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spacing w:before="0" w:after="0" w:line="360" w:lineRule="auto"/>
        <w:rPr>
          <w:rFonts w:hint="eastAsia" w:ascii="宋体" w:hAnsi="宋体" w:eastAsia="宋体" w:cs="宋体"/>
          <w:b/>
          <w:bCs/>
          <w:color w:val="auto"/>
        </w:rPr>
      </w:pPr>
      <w:r>
        <w:rPr>
          <w:rFonts w:hint="eastAsia" w:ascii="宋体" w:hAnsi="宋体" w:eastAsia="宋体" w:cs="宋体"/>
          <w:b/>
          <w:bCs/>
          <w:color w:val="auto"/>
        </w:rPr>
      </w:r>
      <w:r/>
    </w:p>
    <w:p>
      <w:pPr>
        <w:jc w:val="center"/>
        <w:spacing w:line="360" w:lineRule="auto"/>
        <w:rPr>
          <w:rFonts w:hint="eastAsia" w:ascii="宋体" w:hAnsi="宋体" w:eastAsia="宋体" w:cs="宋体"/>
          <w:color w:val="auto"/>
          <w:sz w:val="48"/>
          <w:szCs w:val="44"/>
          <w:lang w:eastAsia="zh-CN"/>
        </w:rPr>
      </w:pPr>
      <w:r/>
      <w:bookmarkStart w:id="0" w:name="_Toc8485109"/>
      <w:r/>
      <w:bookmarkStart w:id="1" w:name="_Toc8482900"/>
      <w:r/>
      <w:bookmarkStart w:id="2" w:name="_Toc8484864"/>
      <w:r/>
      <w:bookmarkStart w:id="3" w:name="_Toc120614210"/>
      <w:r/>
      <w:bookmarkStart w:id="4" w:name="_Toc513029200"/>
      <w:r/>
      <w:bookmarkStart w:id="5" w:name="_Toc479757206"/>
      <w:r/>
      <w:bookmarkStart w:id="6" w:name="_Toc523127445"/>
      <w:r/>
      <w:bookmarkStart w:id="7" w:name="_Toc16938516"/>
      <w:r/>
      <w:bookmarkStart w:id="8" w:name="_Toc20823272"/>
      <w:r>
        <w:rPr>
          <w:rFonts w:hint="eastAsia" w:ascii="宋体" w:hAnsi="宋体" w:eastAsia="宋体" w:cs="宋体"/>
          <w:color w:val="auto"/>
          <w:sz w:val="48"/>
          <w:szCs w:val="44"/>
          <w:lang w:eastAsia="zh-CN"/>
        </w:rPr>
        <w:t xml:space="preserve">南京林业大学</w:t>
      </w:r>
      <w:r/>
    </w:p>
    <w:p>
      <w:pPr>
        <w:jc w:val="center"/>
        <w:spacing w:line="360" w:lineRule="auto"/>
        <w:rPr>
          <w:rFonts w:hint="eastAsia" w:ascii="宋体" w:hAnsi="宋体" w:eastAsia="宋体" w:cs="宋体"/>
          <w:color w:val="auto"/>
          <w:sz w:val="48"/>
          <w:szCs w:val="44"/>
          <w:lang w:eastAsia="zh-CN"/>
        </w:rPr>
      </w:pPr>
      <w:r>
        <w:rPr>
          <w:rFonts w:hint="eastAsia" w:ascii="宋体" w:hAnsi="宋体" w:eastAsia="宋体" w:cs="宋体"/>
          <w:color w:val="auto"/>
          <w:sz w:val="48"/>
          <w:szCs w:val="44"/>
          <w:lang w:eastAsia="zh-CN"/>
        </w:rPr>
        <w:t xml:space="preserve">白马校区学生食堂食材采购</w:t>
      </w:r>
      <w:r/>
    </w:p>
    <w:p>
      <w:pPr>
        <w:jc w:val="center"/>
        <w:spacing w:line="360" w:lineRule="auto"/>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492250" cy="1852930"/>
                <wp:effectExtent l="0" t="0" r="12700" b="13970"/>
                <wp:docPr id="7"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的插图-1"/>
                        <pic:cNvPicPr>
                          <a:picLocks noChangeAspect="1"/>
                        </pic:cNvPicPr>
                        <pic:nvPr/>
                      </pic:nvPicPr>
                      <pic:blipFill>
                        <a:blip r:embed="rId17"/>
                        <a:stretch/>
                      </pic:blipFill>
                      <pic:spPr bwMode="auto">
                        <a:xfrm>
                          <a:off x="0" y="0"/>
                          <a:ext cx="1492250" cy="18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7.5pt;height:145.9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宋体" w:hAnsi="宋体" w:eastAsia="宋体" w:cs="宋体"/>
          <w:color w:val="auto"/>
          <w:sz w:val="52"/>
          <w:szCs w:val="48"/>
        </w:rPr>
      </w:pPr>
      <w:r>
        <w:rPr>
          <w:rFonts w:hint="eastAsia" w:ascii="宋体" w:hAnsi="宋体" w:eastAsia="宋体" w:cs="宋体"/>
          <w:color w:val="auto"/>
          <w:sz w:val="52"/>
          <w:szCs w:val="48"/>
        </w:rPr>
        <w:t xml:space="preserve">招 标 文 件</w:t>
      </w:r>
      <w:r/>
    </w:p>
    <w:p>
      <w:pPr>
        <w:ind w:firstLine="800"/>
        <w:spacing w:line="360" w:lineRule="auto"/>
        <w:rPr>
          <w:rFonts w:hint="eastAsia" w:ascii="宋体" w:hAnsi="宋体" w:eastAsia="宋体" w:cs="宋体"/>
          <w:color w:val="auto"/>
          <w:sz w:val="40"/>
          <w:szCs w:val="36"/>
          <w:lang w:eastAsia="zh-CN"/>
        </w:rPr>
      </w:pPr>
      <w:r>
        <w:rPr>
          <w:rFonts w:hint="eastAsia" w:ascii="宋体" w:hAnsi="宋体" w:eastAsia="宋体" w:cs="宋体"/>
          <w:color w:val="auto"/>
          <w:sz w:val="40"/>
          <w:szCs w:val="36"/>
        </w:rPr>
        <w:t xml:space="preserve">项目编号：</w:t>
      </w:r>
      <w:r>
        <w:rPr>
          <w:rFonts w:hint="eastAsia" w:ascii="宋体" w:hAnsi="宋体" w:cs="宋体"/>
          <w:color w:val="auto"/>
          <w:sz w:val="40"/>
          <w:szCs w:val="36"/>
          <w:lang w:eastAsia="zh-CN"/>
        </w:rPr>
        <w:t xml:space="preserve">JSZC-320000-SNZX-G2026-0107</w:t>
      </w:r>
      <w:r/>
    </w:p>
    <w:p>
      <w:pPr>
        <w:ind w:firstLine="800"/>
        <w:spacing w:line="360" w:lineRule="auto"/>
        <w:rPr>
          <w:rFonts w:hint="eastAsia" w:ascii="宋体" w:hAnsi="宋体" w:eastAsia="宋体" w:cs="宋体"/>
          <w:color w:val="auto"/>
          <w:sz w:val="40"/>
          <w:szCs w:val="36"/>
          <w:lang w:eastAsia="zh-CN"/>
        </w:rPr>
      </w:pPr>
      <w:r>
        <w:rPr>
          <w:rFonts w:hint="eastAsia" w:ascii="宋体" w:hAnsi="宋体" w:eastAsia="宋体" w:cs="宋体"/>
          <w:color w:val="auto"/>
          <w:sz w:val="40"/>
          <w:szCs w:val="36"/>
        </w:rPr>
        <w:t xml:space="preserve">校内编号：</w:t>
      </w:r>
      <w:r>
        <w:rPr>
          <w:rFonts w:hint="eastAsia" w:ascii="宋体" w:hAnsi="宋体" w:eastAsia="宋体" w:cs="宋体"/>
          <w:color w:val="auto"/>
          <w:sz w:val="40"/>
          <w:szCs w:val="36"/>
          <w:lang w:eastAsia="zh-CN"/>
        </w:rPr>
        <w:t xml:space="preserve">NLZB2026217</w:t>
      </w:r>
      <w:r/>
    </w:p>
    <w:p>
      <w:pPr>
        <w:ind w:firstLine="800"/>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r>
      <w:r/>
    </w:p>
    <w:p>
      <w:pPr>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r>
      <w:r/>
    </w:p>
    <w:p>
      <w:pPr>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r>
      <w:r/>
    </w:p>
    <w:p>
      <w:pPr>
        <w:ind w:firstLine="800"/>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t xml:space="preserve">采购人：南京林业大学</w:t>
      </w:r>
      <w:r/>
    </w:p>
    <w:p>
      <w:pPr>
        <w:ind w:firstLine="800"/>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t xml:space="preserve">代理机构：南京苏宁工程咨询有限公司</w:t>
      </w:r>
      <w:r/>
    </w:p>
    <w:p>
      <w:pPr>
        <w:ind w:firstLine="800"/>
        <w:spacing w:line="360" w:lineRule="auto"/>
        <w:rPr>
          <w:rFonts w:hint="eastAsia" w:ascii="宋体" w:hAnsi="宋体" w:eastAsia="宋体" w:cs="宋体"/>
          <w:color w:val="auto"/>
          <w:sz w:val="40"/>
          <w:szCs w:val="36"/>
        </w:rPr>
      </w:pPr>
      <w:r>
        <w:rPr>
          <w:rFonts w:hint="eastAsia" w:ascii="宋体" w:hAnsi="宋体" w:eastAsia="宋体" w:cs="宋体"/>
          <w:color w:val="auto"/>
          <w:sz w:val="40"/>
          <w:szCs w:val="36"/>
        </w:rPr>
        <w:t xml:space="preserve">日期：二〇二</w:t>
      </w:r>
      <w:r>
        <w:rPr>
          <w:rFonts w:hint="eastAsia" w:ascii="宋体" w:hAnsi="宋体" w:eastAsia="宋体" w:cs="宋体"/>
          <w:color w:val="auto"/>
          <w:sz w:val="40"/>
          <w:szCs w:val="36"/>
          <w:lang w:val="en-US" w:eastAsia="zh-CN"/>
        </w:rPr>
        <w:t xml:space="preserve">六</w:t>
      </w:r>
      <w:r>
        <w:rPr>
          <w:rFonts w:hint="eastAsia" w:ascii="宋体" w:hAnsi="宋体" w:eastAsia="宋体" w:cs="宋体"/>
          <w:color w:val="auto"/>
          <w:sz w:val="40"/>
          <w:szCs w:val="36"/>
        </w:rPr>
        <w:t xml:space="preserve">年</w:t>
      </w:r>
      <w:r>
        <w:rPr>
          <w:rFonts w:hint="eastAsia" w:ascii="宋体" w:hAnsi="宋体" w:eastAsia="宋体" w:cs="宋体"/>
          <w:color w:val="auto"/>
          <w:sz w:val="40"/>
          <w:szCs w:val="36"/>
          <w:lang w:val="en-US" w:eastAsia="zh-CN"/>
        </w:rPr>
        <w:t xml:space="preserve">七</w:t>
      </w:r>
      <w:r>
        <w:rPr>
          <w:rFonts w:hint="eastAsia" w:ascii="宋体" w:hAnsi="宋体" w:eastAsia="宋体" w:cs="宋体"/>
          <w:color w:val="auto"/>
          <w:sz w:val="40"/>
          <w:szCs w:val="36"/>
        </w:rPr>
        <w:t xml:space="preserve">月</w:t>
      </w:r>
      <w:r/>
    </w:p>
    <w:p>
      <w:pPr>
        <w:jc w:val="center"/>
        <w:spacing w:line="360" w:lineRule="auto"/>
        <w:rPr>
          <w:rFonts w:hint="eastAsia" w:ascii="宋体" w:hAnsi="宋体" w:eastAsia="宋体" w:cs="宋体"/>
          <w:color w:val="auto"/>
        </w:rPr>
      </w:pPr>
      <w:r>
        <w:rPr>
          <w:rFonts w:hint="eastAsia" w:ascii="宋体" w:hAnsi="宋体" w:eastAsia="宋体" w:cs="宋体"/>
          <w:color w:val="auto"/>
        </w:rPr>
        <w:br w:type="page" w:clear="all"/>
      </w:r>
      <w:bookmarkStart w:id="9" w:name="_Toc8831877"/>
      <w:r/>
      <w:bookmarkEnd w:id="0"/>
      <w:r/>
      <w:bookmarkEnd w:id="1"/>
      <w:r/>
      <w:bookmarkEnd w:id="2"/>
      <w:r/>
      <w:bookmarkEnd w:id="9"/>
      <w:r/>
      <w:r/>
    </w:p>
    <w:p>
      <w:pPr>
        <w:pStyle w:val="1057"/>
        <w:jc w:val="center"/>
        <w:spacing w:before="286" w:after="286" w:line="360" w:lineRule="auto"/>
        <w:rPr>
          <w:rFonts w:hint="eastAsia" w:ascii="宋体" w:hAnsi="宋体" w:eastAsia="宋体" w:cs="宋体"/>
          <w:b/>
          <w:bCs/>
          <w:color w:val="auto"/>
          <w:sz w:val="36"/>
          <w:szCs w:val="36"/>
        </w:rPr>
      </w:pPr>
      <w:r/>
      <w:bookmarkStart w:id="10" w:name="_Toc47453301"/>
      <w:r/>
      <w:bookmarkStart w:id="11" w:name="_Toc9363424"/>
      <w:r/>
      <w:bookmarkStart w:id="12" w:name="_Toc8485110"/>
      <w:r/>
      <w:bookmarkStart w:id="13" w:name="_Toc12708969"/>
      <w:r/>
      <w:bookmarkStart w:id="14" w:name="_Toc12887259"/>
      <w:r>
        <w:rPr>
          <w:rFonts w:hint="eastAsia" w:ascii="宋体" w:hAnsi="宋体" w:eastAsia="宋体" w:cs="宋体"/>
          <w:b/>
          <w:color w:val="auto"/>
          <w:sz w:val="36"/>
          <w:szCs w:val="36"/>
        </w:rPr>
        <w:t xml:space="preserve">第一章</w:t>
      </w:r>
      <w:bookmarkEnd w:id="3"/>
      <w:r>
        <w:rPr>
          <w:rFonts w:hint="eastAsia" w:ascii="宋体" w:hAnsi="宋体" w:eastAsia="宋体" w:cs="宋体"/>
          <w:b/>
          <w:color w:val="auto"/>
          <w:sz w:val="36"/>
          <w:szCs w:val="36"/>
        </w:rPr>
        <w:t xml:space="preserve"> 投标邀请</w:t>
      </w:r>
      <w:bookmarkEnd w:id="10"/>
      <w:r/>
      <w:bookmarkEnd w:id="11"/>
      <w:r/>
      <w:bookmarkEnd w:id="12"/>
      <w:r/>
      <w:bookmarkEnd w:id="13"/>
      <w:r/>
      <w:bookmarkEnd w:id="14"/>
      <w:r/>
      <w:r/>
    </w:p>
    <w:tbl>
      <w:tblPr>
        <w:tblStyle w:val="878"/>
        <w:tblW w:w="885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1"/>
      </w:tblGrid>
      <w:tr>
        <w:trPr>
          <w:trHeight w:val="720"/>
        </w:trPr>
        <w:tc>
          <w:tcPr>
            <w:tcW w:w="8851" w:type="dxa"/>
            <w:vAlign w:val="top"/>
            <w:textDirection w:val="lrTb"/>
            <w:noWrap w:val="false"/>
          </w:tcPr>
          <w:p>
            <w:pPr>
              <w:spacing w:line="360" w:lineRule="auto"/>
              <w:rPr>
                <w:rFonts w:hint="eastAsia" w:ascii="宋体" w:hAnsi="宋体" w:eastAsia="宋体" w:cs="宋体"/>
                <w:color w:val="auto"/>
                <w:sz w:val="21"/>
                <w:szCs w:val="21"/>
              </w:rPr>
            </w:pPr>
            <w:r/>
            <w:bookmarkStart w:id="15" w:name="_Hlk44593331"/>
            <w:r>
              <w:rPr>
                <w:rFonts w:hint="eastAsia" w:ascii="宋体" w:hAnsi="宋体" w:eastAsia="宋体" w:cs="宋体"/>
                <w:color w:val="auto"/>
                <w:sz w:val="21"/>
                <w:szCs w:val="21"/>
              </w:rPr>
              <w:t xml:space="preserve">项目概况</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lang w:eastAsia="zh-CN"/>
              </w:rPr>
              <w:t xml:space="preserve">南京林业大学白马校区学生食堂食材采购 </w:t>
            </w:r>
            <w:r>
              <w:rPr>
                <w:rFonts w:hint="eastAsia" w:ascii="宋体" w:hAnsi="宋体" w:cs="宋体"/>
                <w:color w:val="auto"/>
                <w:sz w:val="21"/>
                <w:szCs w:val="21"/>
                <w:u w:val="single"/>
                <w:lang w:eastAsia="zh-CN"/>
              </w:rPr>
              <w:t xml:space="preserve">JSZC-32000</w:t>
            </w:r>
            <w:r>
              <w:rPr>
                <w:rFonts w:hint="eastAsia" w:ascii="宋体" w:hAnsi="宋体" w:cs="宋体"/>
                <w:color w:val="auto"/>
                <w:sz w:val="21"/>
                <w:szCs w:val="21"/>
                <w:highlight w:val="none"/>
                <w:u w:val="single"/>
                <w:lang w:eastAsia="zh-CN"/>
              </w:rPr>
              <w:t xml:space="preserve">0-SNZX-G2026-0107</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招标项目的潜在供应商应在</w:t>
            </w:r>
            <w:r>
              <w:rPr>
                <w:rFonts w:hint="eastAsia" w:ascii="宋体" w:hAnsi="宋体" w:eastAsia="宋体" w:cs="宋体"/>
                <w:color w:val="auto"/>
                <w:sz w:val="21"/>
                <w:szCs w:val="21"/>
                <w:highlight w:val="none"/>
                <w:u w:val="single"/>
              </w:rPr>
              <w:t xml:space="preserve">“苏采云”系统内免费下载</w:t>
            </w:r>
            <w:r>
              <w:rPr>
                <w:rFonts w:hint="eastAsia" w:ascii="宋体" w:hAnsi="宋体" w:eastAsia="宋体" w:cs="宋体"/>
                <w:color w:val="auto"/>
                <w:sz w:val="21"/>
                <w:szCs w:val="21"/>
                <w:highlight w:val="none"/>
              </w:rPr>
              <w:t xml:space="preserve">获取采购文件，并于</w:t>
            </w:r>
            <w:r>
              <w:rPr>
                <w:rFonts w:hint="eastAsia" w:ascii="宋体" w:hAnsi="宋体" w:eastAsia="宋体" w:cs="宋体"/>
                <w:b/>
                <w:bCs/>
                <w:color w:val="auto"/>
                <w:sz w:val="21"/>
                <w:szCs w:val="21"/>
                <w:highlight w:val="none"/>
                <w:u w:val="single"/>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8</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19</w:t>
            </w:r>
            <w:r>
              <w:rPr>
                <w:rFonts w:hint="eastAsia" w:ascii="宋体" w:hAnsi="宋体" w:eastAsia="宋体" w:cs="宋体"/>
                <w:b/>
                <w:bCs/>
                <w:color w:val="auto"/>
                <w:sz w:val="21"/>
                <w:szCs w:val="21"/>
                <w:highlight w:val="none"/>
                <w:u w:val="single"/>
              </w:rPr>
              <w:t xml:space="preserve"> 9：</w:t>
            </w:r>
            <w:r>
              <w:rPr>
                <w:rFonts w:hint="eastAsia" w:ascii="宋体" w:hAnsi="宋体" w:cs="宋体"/>
                <w:b/>
                <w:bCs/>
                <w:color w:val="auto"/>
                <w:sz w:val="21"/>
                <w:szCs w:val="21"/>
                <w:highlight w:val="none"/>
                <w:u w:val="single"/>
                <w:lang w:val="en-US" w:eastAsia="zh-CN"/>
              </w:rPr>
              <w:t xml:space="preserve">0</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rPr>
              <w:t xml:space="preserve">（北京时间）前递交响应文件。</w:t>
            </w:r>
            <w:r/>
          </w:p>
        </w:tc>
      </w:tr>
    </w:tbl>
    <w:p>
      <w:pPr>
        <w:ind w:firstLine="48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一、项目基本情况</w:t>
      </w:r>
      <w:r/>
    </w:p>
    <w:p>
      <w:pPr>
        <w:ind w:firstLine="480"/>
        <w:spacing w:line="360" w:lineRule="auto"/>
        <w:widowControl/>
        <w:rPr>
          <w:rFonts w:hint="eastAsia" w:ascii="宋体" w:hAnsi="宋体" w:eastAsia="宋体" w:cs="宋体"/>
          <w:bCs/>
          <w:color w:val="auto"/>
          <w:sz w:val="21"/>
          <w:szCs w:val="21"/>
          <w:lang w:val="en-US" w:eastAsia="zh-CN"/>
        </w:rPr>
      </w:pPr>
      <w:r/>
      <w:bookmarkStart w:id="16" w:name="_Hlk28680462"/>
      <w:r>
        <w:rPr>
          <w:rFonts w:hint="eastAsia" w:ascii="宋体" w:hAnsi="宋体" w:eastAsia="宋体" w:cs="宋体"/>
          <w:bCs/>
          <w:color w:val="auto"/>
          <w:sz w:val="21"/>
          <w:szCs w:val="21"/>
        </w:rPr>
        <w:t xml:space="preserve">项目编号：</w:t>
      </w:r>
      <w:r>
        <w:rPr>
          <w:rFonts w:hint="eastAsia" w:ascii="宋体" w:hAnsi="宋体" w:cs="宋体"/>
          <w:bCs/>
          <w:color w:val="auto"/>
          <w:sz w:val="21"/>
          <w:szCs w:val="21"/>
          <w:lang w:eastAsia="zh-CN"/>
        </w:rPr>
        <w:t xml:space="preserve">JSZC-320000-SNZX-G2026-0107</w:t>
      </w:r>
      <w:r/>
    </w:p>
    <w:p>
      <w:pPr>
        <w:ind w:firstLine="480"/>
        <w:spacing w:line="360" w:lineRule="auto"/>
        <w:widowControl/>
        <w:rPr>
          <w:rFonts w:hint="eastAsia" w:ascii="宋体" w:hAnsi="宋体" w:eastAsia="宋体" w:cs="宋体"/>
          <w:bCs/>
          <w:color w:val="auto"/>
          <w:sz w:val="21"/>
          <w:szCs w:val="21"/>
          <w:lang w:eastAsia="zh-CN"/>
        </w:rPr>
      </w:pPr>
      <w:r/>
      <w:bookmarkStart w:id="17" w:name="_Hlk88135353"/>
      <w:r>
        <w:rPr>
          <w:rFonts w:hint="eastAsia" w:ascii="宋体" w:hAnsi="宋体" w:eastAsia="宋体" w:cs="宋体"/>
          <w:bCs/>
          <w:color w:val="auto"/>
          <w:sz w:val="21"/>
          <w:szCs w:val="21"/>
        </w:rPr>
        <w:t xml:space="preserve">项目名称：</w:t>
      </w:r>
      <w:bookmarkEnd w:id="17"/>
      <w:r>
        <w:rPr>
          <w:rFonts w:hint="eastAsia" w:ascii="宋体" w:hAnsi="宋体" w:eastAsia="宋体" w:cs="宋体"/>
          <w:bCs/>
          <w:color w:val="auto"/>
          <w:sz w:val="21"/>
          <w:szCs w:val="21"/>
          <w:lang w:eastAsia="zh-CN"/>
        </w:rPr>
        <w:t xml:space="preserve">南京林业大学白马校区学生食堂食材采购</w:t>
      </w:r>
      <w:r/>
    </w:p>
    <w:p>
      <w:pPr>
        <w:ind w:firstLine="48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采购方式：公开招标</w:t>
      </w:r>
      <w:r/>
    </w:p>
    <w:p>
      <w:pPr>
        <w:ind w:firstLine="480"/>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预算金额：3198.11万元</w:t>
      </w:r>
      <w:r/>
    </w:p>
    <w:p>
      <w:pPr>
        <w:ind w:firstLine="420"/>
        <w:spacing w:line="360" w:lineRule="auto"/>
        <w:widowControl/>
        <w:rPr>
          <w:rFonts w:hint="eastAsia" w:ascii="宋体" w:hAnsi="宋体" w:cs="宋体"/>
          <w:bCs/>
          <w:color w:val="000000"/>
          <w:sz w:val="21"/>
          <w:szCs w:val="21"/>
          <w:lang w:val="en-US" w:eastAsia="zh-CN"/>
        </w:rPr>
      </w:pPr>
      <w:r>
        <w:rPr>
          <w:rFonts w:hint="eastAsia" w:ascii="宋体" w:hAnsi="宋体" w:cs="宋体"/>
          <w:bCs/>
          <w:color w:val="000000"/>
          <w:sz w:val="21"/>
          <w:szCs w:val="21"/>
          <w:lang w:val="en-US" w:eastAsia="zh-CN"/>
        </w:rPr>
        <w:t xml:space="preserve">最高限价：2531.0789万元</w:t>
      </w:r>
      <w:r/>
    </w:p>
    <w:p>
      <w:pPr>
        <w:ind w:firstLine="420"/>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各分包预算金额和最高限价</w:t>
      </w:r>
      <w:r>
        <w:rPr>
          <w:rFonts w:hint="eastAsia" w:ascii="宋体" w:hAnsi="宋体" w:eastAsia="宋体" w:cs="宋体"/>
          <w:bCs/>
          <w:color w:val="000000"/>
          <w:sz w:val="21"/>
          <w:szCs w:val="21"/>
        </w:rPr>
        <w:t xml:space="preserve">为：</w:t>
      </w:r>
      <w:r/>
    </w:p>
    <w:tbl>
      <w:tblPr>
        <w:tblStyle w:val="878"/>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6"/>
        <w:gridCol w:w="3504"/>
        <w:gridCol w:w="2126"/>
        <w:gridCol w:w="1954"/>
      </w:tblGrid>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分包号</w:t>
            </w:r>
            <w:r/>
          </w:p>
        </w:tc>
        <w:tc>
          <w:tcPr>
            <w:tcW w:w="3504" w:type="dxa"/>
            <w:vAlign w:val="center"/>
            <w:textDirection w:val="lrTb"/>
            <w:noWrap w:val="false"/>
          </w:tcPr>
          <w:p>
            <w:pPr>
              <w:jc w:val="center"/>
              <w:spacing w:line="360" w:lineRule="auto"/>
              <w:widowControl/>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分包名称</w:t>
            </w:r>
            <w:r/>
          </w:p>
        </w:tc>
        <w:tc>
          <w:tcPr>
            <w:tcW w:w="2126" w:type="dxa"/>
            <w:vAlign w:val="center"/>
            <w:textDirection w:val="lrTb"/>
            <w:noWrap w:val="false"/>
          </w:tcPr>
          <w:p>
            <w:pPr>
              <w:jc w:val="center"/>
              <w:spacing w:line="360" w:lineRule="auto"/>
              <w:widowControl/>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预算金额（万元）</w:t>
            </w:r>
            <w:r/>
          </w:p>
        </w:tc>
        <w:tc>
          <w:tcPr>
            <w:tcW w:w="1954" w:type="dxa"/>
            <w:vAlign w:val="center"/>
            <w:textDirection w:val="lrTb"/>
            <w:noWrap w:val="false"/>
          </w:tcPr>
          <w:p>
            <w:pPr>
              <w:jc w:val="center"/>
              <w:spacing w:line="360" w:lineRule="auto"/>
              <w:widowControl/>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最高限价（万元）</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分包一</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蔬菜水果豆制品鲜切面水产卤菜等</w:t>
            </w:r>
            <w:r/>
          </w:p>
        </w:tc>
        <w:tc>
          <w:tcPr>
            <w:tcW w:w="212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597</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53</w:t>
            </w:r>
            <w:r/>
          </w:p>
        </w:tc>
        <w:tc>
          <w:tcPr>
            <w:shd w:val="clear" w:color="auto" w:fill="auto"/>
            <w:tcW w:w="1954" w:type="dxa"/>
            <w:vAlign w:val="center"/>
            <w:textDirection w:val="lrTb"/>
            <w:noWrap w:val="false"/>
          </w:tcPr>
          <w:p>
            <w:pPr>
              <w:jc w:val="center"/>
              <w:spacing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452.21724</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分包二</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冷鲜猪肉鸡鸭牛羊分割产品</w:t>
            </w:r>
            <w:r/>
          </w:p>
        </w:tc>
        <w:tc>
          <w:tcPr>
            <w:tcW w:w="212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365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93</w:t>
            </w:r>
            <w:r/>
          </w:p>
        </w:tc>
        <w:tc>
          <w:tcPr>
            <w:shd w:val="clear" w:color="auto" w:fill="auto"/>
            <w:tcW w:w="1954" w:type="dxa"/>
            <w:vAlign w:val="center"/>
            <w:textDirection w:val="lrTb"/>
            <w:noWrap w:val="false"/>
          </w:tcPr>
          <w:p>
            <w:pPr>
              <w:jc w:val="center"/>
              <w:spacing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226.18896</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分包三</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冰鲜冷冻禽肉调理品</w:t>
            </w:r>
            <w:r/>
          </w:p>
        </w:tc>
        <w:tc>
          <w:tcPr>
            <w:tcW w:w="212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1285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27</w:t>
            </w:r>
            <w:r/>
          </w:p>
        </w:tc>
        <w:tc>
          <w:tcPr>
            <w:shd w:val="clear" w:color="auto" w:fill="auto"/>
            <w:tcW w:w="1954" w:type="dxa"/>
            <w:vAlign w:val="center"/>
            <w:textDirection w:val="lrTb"/>
            <w:noWrap w:val="false"/>
          </w:tcPr>
          <w:p>
            <w:pPr>
              <w:jc w:val="center"/>
              <w:spacing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1027.4947</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分包四</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干调鸡蛋低值易耗品</w:t>
            </w:r>
            <w:r/>
          </w:p>
        </w:tc>
        <w:tc>
          <w:tcPr>
            <w:tcW w:w="2126"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01</w:t>
            </w:r>
            <w:r/>
          </w:p>
        </w:tc>
        <w:tc>
          <w:tcPr>
            <w:shd w:val="clear" w:color="auto" w:fill="auto"/>
            <w:tcW w:w="1954" w:type="dxa"/>
            <w:vAlign w:val="center"/>
            <w:textDirection w:val="lrTb"/>
            <w:noWrap w:val="false"/>
          </w:tcPr>
          <w:p>
            <w:pPr>
              <w:jc w:val="center"/>
              <w:spacing w:line="360" w:lineRule="auto"/>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496.808</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分包五</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民族档口原料</w:t>
            </w:r>
            <w:r/>
          </w:p>
        </w:tc>
        <w:tc>
          <w:tcPr>
            <w:tcW w:w="212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25</w:t>
            </w:r>
            <w:r/>
          </w:p>
        </w:tc>
        <w:tc>
          <w:tcPr>
            <w:shd w:val="clear" w:color="auto" w:fill="auto"/>
            <w:tcW w:w="1954" w:type="dxa"/>
            <w:vAlign w:val="center"/>
            <w:textDirection w:val="lrTb"/>
            <w:noWrap w:val="false"/>
          </w:tcPr>
          <w:p>
            <w:pPr>
              <w:jc w:val="center"/>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25</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分包六</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米面油</w:t>
            </w:r>
            <w:r/>
          </w:p>
        </w:tc>
        <w:tc>
          <w:tcPr>
            <w:tcW w:w="212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303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37</w:t>
            </w:r>
            <w:r/>
          </w:p>
        </w:tc>
        <w:tc>
          <w:tcPr>
            <w:shd w:val="clear" w:color="auto" w:fill="auto"/>
            <w:tcW w:w="1954" w:type="dxa"/>
            <w:vAlign w:val="center"/>
            <w:textDirection w:val="lrTb"/>
            <w:noWrap w:val="false"/>
          </w:tcPr>
          <w:p>
            <w:pPr>
              <w:jc w:val="center"/>
              <w:spacing w:line="360" w:lineRule="auto"/>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303.37</w:t>
            </w:r>
            <w:r/>
          </w:p>
        </w:tc>
      </w:tr>
    </w:tbl>
    <w:p>
      <w:pPr>
        <w:ind w:firstLine="420"/>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highlight w:val="none"/>
        </w:rPr>
        <w:t xml:space="preserve">采购需求：</w:t>
      </w:r>
      <w:r>
        <w:rPr>
          <w:rFonts w:hint="eastAsia" w:ascii="宋体" w:hAnsi="宋体" w:eastAsia="宋体" w:cs="宋体"/>
          <w:bCs/>
          <w:color w:val="auto"/>
          <w:sz w:val="21"/>
          <w:szCs w:val="21"/>
          <w:lang w:eastAsia="zh-CN"/>
        </w:rPr>
        <w:t xml:space="preserve">南京林业大学白马校区学生食堂食材采购</w:t>
      </w:r>
      <w:r>
        <w:rPr>
          <w:rFonts w:hint="eastAsia" w:ascii="宋体" w:hAnsi="宋体" w:eastAsia="宋体" w:cs="宋体"/>
          <w:szCs w:val="21"/>
          <w:lang w:eastAsia="zh-CN"/>
        </w:rPr>
        <w:t xml:space="preserve">；</w:t>
      </w:r>
      <w:r>
        <w:rPr>
          <w:rFonts w:hint="eastAsia" w:ascii="宋体" w:hAnsi="宋体" w:eastAsia="宋体" w:cs="宋体"/>
          <w:bCs/>
          <w:color w:val="auto"/>
          <w:sz w:val="21"/>
          <w:szCs w:val="21"/>
          <w:lang w:eastAsia="zh-CN"/>
        </w:rPr>
        <w:t xml:space="preserve">详见采购文件第四章采购需求。</w:t>
      </w:r>
      <w:r/>
    </w:p>
    <w:p>
      <w:pPr>
        <w:ind w:firstLine="420"/>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 xml:space="preserve">合同履行期限：</w:t>
      </w:r>
      <w:r>
        <w:rPr>
          <w:rFonts w:hint="eastAsia" w:ascii="宋体" w:hAnsi="宋体" w:cs="宋体"/>
          <w:bCs/>
          <w:color w:val="auto"/>
          <w:sz w:val="21"/>
          <w:szCs w:val="21"/>
          <w:lang w:eastAsia="zh-CN"/>
        </w:rPr>
        <w:t xml:space="preserve">2026年08月01日至2027年07月31日</w:t>
      </w:r>
      <w:bookmarkEnd w:id="16"/>
      <w:r/>
      <w:r/>
    </w:p>
    <w:p>
      <w:pPr>
        <w:ind w:firstLine="420"/>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本项目（是/否）接受联合体投标：否</w:t>
      </w:r>
      <w:r/>
    </w:p>
    <w:p>
      <w:pPr>
        <w:ind w:firstLine="420"/>
        <w:keepLines w:val="0"/>
        <w:keepNext w:val="0"/>
        <w:pageBreakBefore w:val="0"/>
        <w:spacing w:line="360"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本项目采购标的所属行业为：其他未列明行业</w:t>
      </w:r>
      <w:r/>
    </w:p>
    <w:p>
      <w:pPr>
        <w:ind w:firstLine="422"/>
        <w:keepLines w:val="0"/>
        <w:keepNext w:val="0"/>
        <w:pageBreakBefore w:val="0"/>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二、申请人的资格要求</w:t>
      </w:r>
      <w:r/>
    </w:p>
    <w:p>
      <w:pPr>
        <w:ind w:firstLine="422"/>
        <w:keepLines w:val="0"/>
        <w:keepNext w:val="0"/>
        <w:pageBreakBefore w:val="0"/>
        <w:spacing w:line="360" w:lineRule="auto"/>
        <w:rPr>
          <w:rFonts w:hint="eastAsia" w:ascii="宋体" w:hAnsi="宋体" w:eastAsia="宋体" w:cs="宋体"/>
          <w:b/>
          <w:bCs/>
          <w:color w:val="auto"/>
          <w:sz w:val="21"/>
          <w:szCs w:val="21"/>
        </w:rPr>
      </w:pPr>
      <w:r/>
      <w:bookmarkStart w:id="18" w:name="_Hlk8392111"/>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rPr>
        <w:t xml:space="preserve">满足《中华人民共和国政府采购法》第二十二条规定，并提供下列材料： </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1.具有独立承担民事责任的能力（提供法人或者其他组织的营业执照等证明文件，自然人的身份证明）；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2.具有良好的商业信誉和健全的财务会计制度（提供2024年度</w:t>
      </w:r>
      <w:r>
        <w:rPr>
          <w:rFonts w:hint="eastAsia" w:ascii="宋体" w:hAnsi="宋体" w:eastAsia="宋体" w:cs="宋体"/>
          <w:color w:val="auto"/>
          <w:szCs w:val="21"/>
          <w:lang w:val="en-US" w:eastAsia="zh-CN"/>
        </w:rPr>
        <w:t xml:space="preserve">或2025年度</w:t>
      </w:r>
      <w:r>
        <w:rPr>
          <w:rFonts w:hint="eastAsia" w:ascii="宋体" w:hAnsi="宋体" w:eastAsia="宋体" w:cs="宋体"/>
          <w:color w:val="auto"/>
          <w:szCs w:val="21"/>
        </w:rPr>
        <w:t xml:space="preserve">经审计的财务报告，或评审前六个月内（</w:t>
      </w:r>
      <w:r>
        <w:rPr>
          <w:rFonts w:hint="eastAsia" w:ascii="宋体" w:hAnsi="宋体" w:cs="宋体"/>
          <w:color w:val="auto"/>
          <w:szCs w:val="21"/>
          <w:lang w:eastAsia="zh-CN"/>
        </w:rPr>
        <w:t xml:space="preserve">2026年2月至2026年7月</w:t>
      </w:r>
      <w:r>
        <w:rPr>
          <w:rFonts w:hint="eastAsia" w:ascii="宋体" w:hAnsi="宋体" w:eastAsia="宋体" w:cs="宋体"/>
          <w:color w:val="auto"/>
          <w:szCs w:val="21"/>
        </w:rPr>
        <w:t xml:space="preserve">）任意一个月的财务状况报告（至少包括资产负债表和利润表），或评审前六个月内（</w:t>
      </w:r>
      <w:r>
        <w:rPr>
          <w:rFonts w:hint="eastAsia" w:ascii="宋体" w:hAnsi="宋体" w:cs="宋体"/>
          <w:color w:val="auto"/>
          <w:szCs w:val="21"/>
          <w:lang w:eastAsia="zh-CN"/>
        </w:rPr>
        <w:t xml:space="preserve">2026年2月至2026年7月</w:t>
      </w:r>
      <w:r>
        <w:rPr>
          <w:rFonts w:hint="eastAsia" w:ascii="宋体" w:hAnsi="宋体" w:eastAsia="宋体" w:cs="宋体"/>
          <w:color w:val="auto"/>
          <w:szCs w:val="21"/>
        </w:rPr>
        <w:t xml:space="preserve">）银行出具的资信证明）；</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3.具有履行合同所必需的设备和专业技术能力（根据项目需求提供履行合同所必需的设备和专业技术能力的声明或证明材料）；</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4.有依法缴纳税收和社会保障资金的良好记录（提供参加本次采购活动前</w:t>
      </w:r>
      <w:r>
        <w:rPr>
          <w:rFonts w:hint="eastAsia" w:ascii="宋体" w:hAnsi="宋体" w:eastAsia="宋体" w:cs="宋体"/>
          <w:color w:val="auto"/>
          <w:szCs w:val="21"/>
          <w:lang w:val="en-US" w:eastAsia="zh-CN"/>
        </w:rPr>
        <w:t xml:space="preserve">六个月</w:t>
      </w:r>
      <w:r>
        <w:rPr>
          <w:rFonts w:hint="eastAsia" w:ascii="宋体" w:hAnsi="宋体" w:eastAsia="宋体" w:cs="宋体"/>
          <w:color w:val="auto"/>
          <w:szCs w:val="21"/>
        </w:rPr>
        <w:t xml:space="preserve">内（</w:t>
      </w:r>
      <w:r>
        <w:rPr>
          <w:rFonts w:hint="eastAsia" w:ascii="宋体" w:hAnsi="宋体" w:cs="宋体"/>
          <w:color w:val="auto"/>
          <w:szCs w:val="21"/>
          <w:lang w:eastAsia="zh-CN"/>
        </w:rPr>
        <w:t xml:space="preserve">2026年2月至2026年7月</w:t>
      </w:r>
      <w:r>
        <w:rPr>
          <w:rFonts w:hint="eastAsia" w:ascii="宋体" w:hAnsi="宋体" w:eastAsia="宋体" w:cs="宋体"/>
          <w:color w:val="auto"/>
          <w:szCs w:val="21"/>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color w:val="auto"/>
          <w:szCs w:val="21"/>
          <w:lang w:val="en-US" w:eastAsia="zh-CN"/>
        </w:rPr>
        <w:t xml:space="preserve">，自拟文件无效</w:t>
      </w:r>
      <w:r>
        <w:rPr>
          <w:rFonts w:hint="eastAsia" w:ascii="宋体" w:hAnsi="宋体" w:eastAsia="宋体" w:cs="宋体"/>
          <w:color w:val="auto"/>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6.法律、行政法规规定的其他条件：</w:t>
      </w:r>
      <w:r/>
    </w:p>
    <w:p>
      <w:pPr>
        <w:ind w:firstLine="420"/>
        <w:keepLines w:val="0"/>
        <w:keepNext w:val="0"/>
        <w:pageBreakBefore w:val="0"/>
        <w:spacing w:line="360" w:lineRule="auto"/>
        <w:widowControl w:val="off"/>
        <w:rPr>
          <w:rFonts w:hint="eastAsia" w:ascii="宋体" w:hAnsi="宋体" w:eastAsia="宋体" w:cs="宋体"/>
          <w:color w:val="auto"/>
          <w:szCs w:val="21"/>
          <w:lang w:eastAsia="zh-CN"/>
        </w:rPr>
      </w:pPr>
      <w:r>
        <w:rPr>
          <w:rFonts w:hint="eastAsia" w:ascii="宋体" w:hAnsi="宋体" w:eastAsia="宋体" w:cs="宋体"/>
          <w:color w:val="auto"/>
          <w:szCs w:val="21"/>
        </w:rPr>
        <w:t xml:space="preserve">6.1单位负责人为同一人或者存在直接控股、管理关系的不同供应商，不得参加同一合同项下的政府采购活动</w:t>
      </w:r>
      <w:r>
        <w:rPr>
          <w:rFonts w:hint="eastAsia" w:ascii="宋体" w:hAnsi="宋体" w:eastAsia="宋体" w:cs="宋体"/>
          <w:color w:val="auto"/>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lang w:eastAsia="zh-CN"/>
        </w:rPr>
      </w:pPr>
      <w:r>
        <w:rPr>
          <w:rFonts w:hint="eastAsia" w:ascii="宋体" w:hAnsi="宋体" w:eastAsia="宋体" w:cs="宋体"/>
          <w:color w:val="auto"/>
          <w:szCs w:val="21"/>
        </w:rPr>
        <w:t xml:space="preserve">6.2为采购项目提供整体设计、规范编制或者项目管理、监理、检测等服务的供应商，不得再参加该采购项目的其他采购活动</w:t>
      </w:r>
      <w:r>
        <w:rPr>
          <w:rFonts w:hint="eastAsia" w:ascii="宋体" w:hAnsi="宋体" w:eastAsia="宋体" w:cs="宋体"/>
          <w:color w:val="auto"/>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bidi="ar-SA"/>
        </w:rPr>
        <w:t xml:space="preserve">（二）</w:t>
      </w:r>
      <w:r>
        <w:rPr>
          <w:rFonts w:hint="eastAsia" w:ascii="宋体" w:hAnsi="宋体" w:eastAsia="宋体" w:cs="宋体"/>
          <w:b/>
          <w:bCs/>
          <w:color w:val="auto"/>
          <w:sz w:val="21"/>
          <w:szCs w:val="21"/>
          <w:lang w:val="en-US" w:eastAsia="zh-CN"/>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本项目按照采用以下第（4）种方式落实政府采购促进中小企业发展的要求：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Cs w:val="21"/>
        </w:rPr>
        <w:t xml:space="preserve">本项目整体专门面向中小企业采购货物。</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（2）本项目整体专门面向小微企业采购货物。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（3）本项目通过以下第（）种方式预留部分采购份额采购中小企业货物：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①本项目要求供应商以联合体形式参加，中小企业合同金额应当达到的比 例为/%。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②本项目要求供应商进行合同分包，中小企业合同金额应当达到的比例为 /%。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（4）本项目为非预留份额的采购项目或采购包，执行价格扣除优惠政策， 具体详见第三章。</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（三）本项目的特定资格要求：</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1</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若为经销商的须具有合法有效的《食品经营许可证》或仅销售预包装食品经营者备案凭证；</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若为制造商的须具有合法有效的《食品生产许可证》。（提供</w:t>
      </w:r>
      <w:r>
        <w:rPr>
          <w:rFonts w:hint="eastAsia" w:ascii="宋体" w:hAnsi="宋体" w:eastAsia="宋体" w:cs="宋体"/>
          <w:color w:val="auto"/>
          <w:szCs w:val="21"/>
          <w:lang w:val="en-US" w:eastAsia="zh-CN"/>
        </w:rPr>
        <w:t xml:space="preserve">有效</w:t>
      </w:r>
      <w:r>
        <w:rPr>
          <w:rFonts w:hint="eastAsia" w:ascii="宋体" w:hAnsi="宋体" w:eastAsia="宋体" w:cs="宋体"/>
          <w:color w:val="auto"/>
          <w:szCs w:val="21"/>
        </w:rPr>
        <w:t xml:space="preserve">证明材料复印件加盖公章编入投标文件）</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rPr>
        <w:t xml:space="preserve">包2：无。</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分包3</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若为经销商的须具有合法有效的《食品经营许可证》或仅销售预包装食品经营者备案凭证；</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若为制造商的须具有合法有效的《食品生产许可证》。（提供</w:t>
      </w:r>
      <w:r>
        <w:rPr>
          <w:rFonts w:hint="eastAsia" w:ascii="宋体" w:hAnsi="宋体" w:eastAsia="宋体" w:cs="宋体"/>
          <w:color w:val="auto"/>
          <w:szCs w:val="21"/>
          <w:lang w:val="en-US" w:eastAsia="zh-CN"/>
        </w:rPr>
        <w:t xml:space="preserve">有效</w:t>
      </w:r>
      <w:r>
        <w:rPr>
          <w:rFonts w:hint="eastAsia" w:ascii="宋体" w:hAnsi="宋体" w:eastAsia="宋体" w:cs="宋体"/>
          <w:color w:val="auto"/>
          <w:szCs w:val="21"/>
        </w:rPr>
        <w:t xml:space="preserve">证明材料复印件加盖公章编入投标文件）</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分包4：供应商</w:t>
      </w:r>
      <w:r>
        <w:rPr>
          <w:rFonts w:hint="eastAsia" w:ascii="宋体" w:hAnsi="宋体" w:eastAsia="宋体" w:cs="宋体"/>
          <w:color w:val="auto"/>
          <w:szCs w:val="21"/>
        </w:rPr>
        <w:t xml:space="preserve">若为经销商的须具有合法有效的《食品经营许可证》或仅销售预包装食品经营者备案凭证；</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若为制造商的须具有合法有效的《食品生产许可证》。（提供</w:t>
      </w:r>
      <w:r>
        <w:rPr>
          <w:rFonts w:hint="eastAsia" w:ascii="宋体" w:hAnsi="宋体" w:eastAsia="宋体" w:cs="宋体"/>
          <w:color w:val="auto"/>
          <w:szCs w:val="21"/>
          <w:lang w:val="en-US" w:eastAsia="zh-CN"/>
        </w:rPr>
        <w:t xml:space="preserve">有效</w:t>
      </w:r>
      <w:r>
        <w:rPr>
          <w:rFonts w:hint="eastAsia" w:ascii="宋体" w:hAnsi="宋体" w:eastAsia="宋体" w:cs="宋体"/>
          <w:color w:val="auto"/>
          <w:szCs w:val="21"/>
        </w:rPr>
        <w:t xml:space="preserve">证明材料复印件加盖公章编入投标文件）</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分包5</w:t>
      </w: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若为经销商的须具有合法有效的《食品经营许可证》或仅销售预包装食品经营者备案凭证；</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若为制造商的须具有合法有效的《食品生产许可证》。（提供</w:t>
      </w:r>
      <w:r>
        <w:rPr>
          <w:rFonts w:hint="eastAsia" w:ascii="宋体" w:hAnsi="宋体" w:eastAsia="宋体" w:cs="宋体"/>
          <w:color w:val="auto"/>
          <w:szCs w:val="21"/>
          <w:lang w:val="en-US" w:eastAsia="zh-CN"/>
        </w:rPr>
        <w:t xml:space="preserve">有效</w:t>
      </w:r>
      <w:r>
        <w:rPr>
          <w:rFonts w:hint="eastAsia" w:ascii="宋体" w:hAnsi="宋体" w:eastAsia="宋体" w:cs="宋体"/>
          <w:color w:val="auto"/>
          <w:szCs w:val="21"/>
        </w:rPr>
        <w:t xml:space="preserve">证明材料复印件加盖公章编入投标文件）</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分</w:t>
      </w:r>
      <w:r>
        <w:rPr>
          <w:rFonts w:hint="eastAsia" w:ascii="宋体" w:hAnsi="宋体" w:eastAsia="宋体" w:cs="宋体"/>
          <w:color w:val="auto"/>
          <w:szCs w:val="21"/>
        </w:rPr>
        <w:t xml:space="preserve">包6：</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若为经销商的须具有合法有效的《食品经营许可证》或仅销售预包装食品经营者备案凭证；</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若为制造商的须具有合法有效的《食品生产许可证》。（提供</w:t>
      </w:r>
      <w:r>
        <w:rPr>
          <w:rFonts w:hint="eastAsia" w:ascii="宋体" w:hAnsi="宋体" w:eastAsia="宋体" w:cs="宋体"/>
          <w:color w:val="auto"/>
          <w:szCs w:val="21"/>
          <w:lang w:val="en-US" w:eastAsia="zh-CN"/>
        </w:rPr>
        <w:t xml:space="preserve">有效</w:t>
      </w:r>
      <w:r>
        <w:rPr>
          <w:rFonts w:hint="eastAsia" w:ascii="宋体" w:hAnsi="宋体" w:eastAsia="宋体" w:cs="宋体"/>
          <w:color w:val="auto"/>
          <w:szCs w:val="21"/>
        </w:rPr>
        <w:t xml:space="preserve">证明材料复印件加盖公章编入投标文件）</w:t>
      </w:r>
      <w:bookmarkEnd w:id="18"/>
      <w:r/>
      <w:r/>
    </w:p>
    <w:p>
      <w:p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三、获取</w:t>
      </w:r>
      <w:r>
        <w:rPr>
          <w:rFonts w:hint="eastAsia" w:ascii="宋体" w:hAnsi="宋体" w:eastAsia="宋体" w:cs="宋体"/>
          <w:b/>
          <w:bCs/>
          <w:color w:val="auto"/>
          <w:sz w:val="21"/>
          <w:szCs w:val="21"/>
          <w:lang w:val="en-US" w:eastAsia="zh-CN"/>
        </w:rPr>
        <w:t xml:space="preserve">采购</w:t>
      </w:r>
      <w:r>
        <w:rPr>
          <w:rFonts w:hint="eastAsia" w:ascii="宋体" w:hAnsi="宋体" w:eastAsia="宋体" w:cs="宋体"/>
          <w:b/>
          <w:bCs/>
          <w:color w:val="auto"/>
          <w:sz w:val="21"/>
          <w:szCs w:val="21"/>
        </w:rPr>
        <w:t xml:space="preserve">文件</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获取时间：</w:t>
      </w:r>
      <w:r>
        <w:rPr>
          <w:rFonts w:hint="eastAsia" w:ascii="宋体" w:hAnsi="宋体" w:eastAsia="宋体" w:cs="宋体"/>
          <w:color w:val="auto"/>
          <w:sz w:val="21"/>
          <w:szCs w:val="21"/>
        </w:rPr>
        <w:t xml:space="preserve">自</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文件公告发布之日起5个工作日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地点：“苏采云”系统内免费下载</w:t>
      </w:r>
      <w:r/>
    </w:p>
    <w:p>
      <w:pPr>
        <w:ind w:firstLine="48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方式：苏采云系统注册登记成功后系统内免费下载</w:t>
      </w:r>
      <w:r/>
    </w:p>
    <w:p>
      <w:pPr>
        <w:ind w:firstLine="48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售价：0元</w:t>
      </w:r>
      <w:r/>
    </w:p>
    <w:p>
      <w:p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四、提交响应文件时间、开标时间和地点</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提交响应文件截止时间、开标时间：</w:t>
      </w:r>
      <w:r>
        <w:rPr>
          <w:rFonts w:hint="eastAsia" w:ascii="宋体" w:hAnsi="宋体" w:eastAsia="宋体" w:cs="宋体"/>
          <w:b/>
          <w:bCs/>
          <w:color w:val="auto"/>
          <w:sz w:val="21"/>
          <w:szCs w:val="21"/>
          <w:highlight w:val="yellow"/>
          <w:u w:val="single"/>
        </w:rPr>
        <w:t xml:space="preserve">202</w:t>
      </w:r>
      <w:r>
        <w:rPr>
          <w:rFonts w:hint="eastAsia" w:ascii="宋体" w:hAnsi="宋体" w:eastAsia="宋体" w:cs="宋体"/>
          <w:b/>
          <w:bCs/>
          <w:color w:val="auto"/>
          <w:sz w:val="21"/>
          <w:szCs w:val="21"/>
          <w:highlight w:val="yellow"/>
          <w:u w:val="single"/>
          <w:lang w:val="en-US" w:eastAsia="zh-CN"/>
        </w:rPr>
        <w:t xml:space="preserve">6</w:t>
      </w:r>
      <w:r>
        <w:rPr>
          <w:rFonts w:hint="eastAsia" w:ascii="宋体" w:hAnsi="宋体" w:eastAsia="宋体" w:cs="宋体"/>
          <w:b/>
          <w:bCs/>
          <w:color w:val="auto"/>
          <w:sz w:val="21"/>
          <w:szCs w:val="21"/>
          <w:highlight w:val="yellow"/>
          <w:u w:val="single"/>
        </w:rPr>
        <w:t xml:space="preserve">-</w:t>
      </w:r>
      <w:r>
        <w:rPr>
          <w:rFonts w:hint="eastAsia" w:ascii="宋体" w:hAnsi="宋体" w:cs="宋体"/>
          <w:b/>
          <w:bCs/>
          <w:color w:val="auto"/>
          <w:sz w:val="21"/>
          <w:szCs w:val="21"/>
          <w:highlight w:val="yellow"/>
          <w:u w:val="single"/>
          <w:lang w:val="en-US" w:eastAsia="zh-CN"/>
        </w:rPr>
        <w:t xml:space="preserve">8</w:t>
      </w:r>
      <w:r>
        <w:rPr>
          <w:rFonts w:hint="eastAsia" w:ascii="宋体" w:hAnsi="宋体" w:eastAsia="宋体" w:cs="宋体"/>
          <w:b/>
          <w:bCs/>
          <w:color w:val="auto"/>
          <w:sz w:val="21"/>
          <w:szCs w:val="21"/>
          <w:highlight w:val="yellow"/>
          <w:u w:val="single"/>
        </w:rPr>
        <w:t xml:space="preserve">-</w:t>
      </w:r>
      <w:r>
        <w:rPr>
          <w:rFonts w:hint="eastAsia" w:ascii="宋体" w:hAnsi="宋体" w:cs="宋体"/>
          <w:b/>
          <w:bCs/>
          <w:color w:val="auto"/>
          <w:sz w:val="21"/>
          <w:szCs w:val="21"/>
          <w:highlight w:val="yellow"/>
          <w:u w:val="single"/>
          <w:lang w:val="en-US" w:eastAsia="zh-CN"/>
        </w:rPr>
        <w:t xml:space="preserve">19</w:t>
      </w:r>
      <w:r>
        <w:rPr>
          <w:rFonts w:hint="eastAsia" w:ascii="宋体" w:hAnsi="宋体" w:eastAsia="宋体" w:cs="宋体"/>
          <w:b/>
          <w:bCs/>
          <w:color w:val="auto"/>
          <w:sz w:val="21"/>
          <w:szCs w:val="21"/>
          <w:highlight w:val="yellow"/>
          <w:u w:val="single"/>
        </w:rPr>
        <w:t xml:space="preserve"> 9：</w:t>
      </w:r>
      <w:r>
        <w:rPr>
          <w:rFonts w:hint="eastAsia" w:ascii="宋体" w:hAnsi="宋体" w:cs="宋体"/>
          <w:b/>
          <w:bCs/>
          <w:color w:val="auto"/>
          <w:sz w:val="21"/>
          <w:szCs w:val="21"/>
          <w:highlight w:val="yellow"/>
          <w:u w:val="single"/>
          <w:lang w:val="en-US" w:eastAsia="zh-CN"/>
        </w:rPr>
        <w:t xml:space="preserve">0</w:t>
      </w:r>
      <w:r>
        <w:rPr>
          <w:rFonts w:hint="eastAsia" w:ascii="宋体" w:hAnsi="宋体" w:eastAsia="宋体" w:cs="宋体"/>
          <w:b/>
          <w:bCs/>
          <w:color w:val="auto"/>
          <w:sz w:val="21"/>
          <w:szCs w:val="21"/>
          <w:highlight w:val="yellow"/>
          <w:u w:val="single"/>
        </w:rPr>
        <w:t xml:space="preserve">0</w:t>
      </w:r>
      <w:r>
        <w:rPr>
          <w:rFonts w:hint="eastAsia" w:ascii="宋体" w:hAnsi="宋体" w:eastAsia="宋体" w:cs="宋体"/>
          <w:color w:val="auto"/>
          <w:szCs w:val="21"/>
        </w:rPr>
        <w:t xml:space="preserve">（北京时间）</w:t>
      </w:r>
      <w:r/>
    </w:p>
    <w:p>
      <w:pPr>
        <w:ind w:firstLine="482"/>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Cs w:val="21"/>
        </w:rPr>
        <w:t xml:space="preserve">地点：</w:t>
      </w:r>
      <w:r>
        <w:rPr>
          <w:rFonts w:hint="eastAsia" w:ascii="宋体" w:hAnsi="宋体" w:eastAsia="宋体" w:cs="宋体"/>
          <w:bCs/>
          <w:color w:val="auto"/>
          <w:sz w:val="21"/>
          <w:szCs w:val="21"/>
          <w:highlight w:val="none"/>
        </w:rPr>
        <w:t xml:space="preserve">“苏采云”系统（网址： http://jszfcg.jsczt.cn/）“开标大厅”</w:t>
      </w:r>
      <w:r/>
    </w:p>
    <w:p>
      <w:pPr>
        <w:numPr>
          <w:ilvl w:val="0"/>
          <w:numId w:val="0"/>
        </w:num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五、公告期限</w:t>
      </w:r>
      <w:r/>
    </w:p>
    <w:p>
      <w:pPr>
        <w:ind w:firstLine="482"/>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自本公告发布之日起 5 个工作日。</w:t>
      </w:r>
      <w:r/>
    </w:p>
    <w:p>
      <w:p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六、其他补充事宜</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bookmarkStart w:id="19" w:name="_Hlk65067909"/>
      <w:r>
        <w:rPr>
          <w:rFonts w:hint="eastAsia" w:ascii="宋体" w:hAnsi="宋体" w:eastAsia="宋体" w:cs="宋体"/>
          <w:color w:val="auto"/>
          <w:szCs w:val="21"/>
        </w:rPr>
        <w:t xml:space="preserve">（一）本项目是否接受进口产品：不接受（注：指产品而非构成产品的零件或部件，本文件所称进口产品是指通过中国海关报关验放进入中国境内且产自关境外的产品）。</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（二）本项目不允许转包、分包；不接受联合体投标。</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（三）集中考察或答疑：采购人不组织。</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四</w:t>
      </w:r>
      <w:r>
        <w:rPr>
          <w:rFonts w:hint="eastAsia" w:ascii="宋体" w:hAnsi="宋体" w:eastAsia="宋体" w:cs="宋体"/>
          <w:color w:val="auto"/>
          <w:szCs w:val="21"/>
        </w:rPr>
        <w:t xml:space="preserve">）发布媒介：本公告在江苏政府采购网（http：//www.ccgp-jiangsu.gov.cn/）公示发布，敬请各供应商关注；若有关本次采购存在变动或修改，敬请各供应商及时关注。</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五</w:t>
      </w:r>
      <w:r>
        <w:rPr>
          <w:rFonts w:hint="eastAsia" w:ascii="宋体" w:hAnsi="宋体" w:eastAsia="宋体" w:cs="宋体"/>
          <w:color w:val="auto"/>
          <w:szCs w:val="21"/>
        </w:rPr>
        <w:t xml:space="preserve">）</w:t>
      </w:r>
      <w:r>
        <w:rPr>
          <w:rFonts w:hint="eastAsia" w:ascii="宋体" w:hAnsi="宋体" w:eastAsia="宋体" w:cs="宋体"/>
          <w:color w:val="auto"/>
          <w:sz w:val="21"/>
          <w:szCs w:val="21"/>
          <w:lang w:val="en-US" w:eastAsia="zh-CN"/>
        </w:rPr>
        <w:t xml:space="preserve">关于</w:t>
      </w:r>
      <w:r>
        <w:rPr>
          <w:rFonts w:hint="eastAsia" w:ascii="宋体" w:hAnsi="宋体" w:eastAsia="宋体" w:cs="宋体"/>
          <w:color w:val="auto"/>
          <w:sz w:val="21"/>
          <w:szCs w:val="21"/>
        </w:rPr>
        <w:t xml:space="preserve">“苏采云”系统</w:t>
      </w:r>
      <w:r>
        <w:rPr>
          <w:rFonts w:hint="eastAsia" w:ascii="宋体" w:hAnsi="宋体" w:eastAsia="宋体" w:cs="宋体"/>
          <w:color w:val="auto"/>
          <w:sz w:val="21"/>
          <w:szCs w:val="21"/>
          <w:lang w:eastAsia="zh-CN"/>
        </w:rPr>
        <w:t xml:space="preserve">的提示说明</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潜在供应商访问电子招标响应交易平台的网络地址和方法：</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潜在供应商访问“苏采云”系统的网络地址和方法：“苏采云”系统的网址：http://jszfcg.jsczt.cn/。</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“CA数字证书”的获取：响应供应商需办理“CA数字证书”，CA办理指南及“苏采云”操作手册可至江苏省政府采购网―办事指南-资料下载中心下载。</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采购文件（后缀名为“.kedt”）、供应商操作手册及政府采购客户端工具可通过“苏采云”系统--已报名项目--报名详情页面内相应链接进行下载。</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请潜在供应商提前安装相应的控件（详见《江苏省政府采购管理交易系统（苏采云）供应商操作手册》）并使用谷歌浏览器登录“苏采云”系统参与不见面开评标。</w:t>
      </w:r>
      <w:r/>
    </w:p>
    <w:p>
      <w:pPr>
        <w:ind w:firstLine="480"/>
        <w:spacing w:line="360" w:lineRule="auto"/>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注：如潜在供应商未按上述要求操作，将自行承担所产生的风险。</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（六）补充说明：</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1.本次采购每个分包确定1家中标供应商；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2.为保证服务质量，每个分包确定不同的中标供应商（兼投不兼中）；</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3.本次项目按采购包号（分包 1、2、3、4、5、6）顺序评审。在不兼中的分包中，若供应商确定为某一分包的第一中标候选供应商的，可以参加后续分包的评审，但不再被推荐为后续包号中标候选供应商。</w:t>
      </w:r>
      <w:bookmarkEnd w:id="19"/>
      <w:r/>
      <w:r/>
    </w:p>
    <w:p>
      <w:pPr>
        <w:ind w:firstLine="482"/>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七、本次招标联系方式</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 称：南京林业大学</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地址：南京市玄武区龙蟠路159号</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联系人：陆老师</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w:t>
      </w:r>
      <w:bookmarkStart w:id="20" w:name="_Toc28359086"/>
      <w:r/>
      <w:bookmarkStart w:id="21" w:name="_Toc28359009"/>
      <w:r>
        <w:rPr>
          <w:rFonts w:hint="eastAsia" w:ascii="宋体" w:hAnsi="宋体" w:eastAsia="宋体" w:cs="宋体"/>
          <w:color w:val="auto"/>
          <w:sz w:val="21"/>
          <w:szCs w:val="21"/>
        </w:rPr>
        <w:t xml:space="preserve">025-85428503</w:t>
      </w:r>
      <w:bookmarkEnd w:id="20"/>
      <w:r/>
      <w:bookmarkEnd w:id="21"/>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2.采购代理机构信息</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名称：南京苏宁工程咨询有限公司</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地址：南京市鼓楼区中山路99号12楼1212室</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联系方式：聂工 025-84205129</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3.项目联系方式</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项目联系人：聂工</w:t>
      </w:r>
      <w:r/>
    </w:p>
    <w:p>
      <w:pPr>
        <w:pStyle w:val="1134"/>
        <w:ind w:firstLine="420"/>
        <w:spacing w:before="0" w:beforeAutospacing="0" w:after="0" w:afterAutospacing="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电话：025-84205129</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bookmarkEnd w:id="15"/>
      <w:r/>
      <w:r/>
    </w:p>
    <w:p>
      <w:pPr>
        <w:pStyle w:val="1057"/>
        <w:jc w:val="center"/>
        <w:spacing w:before="286" w:after="286" w:line="360" w:lineRule="auto"/>
        <w:rPr>
          <w:rFonts w:hint="eastAsia" w:ascii="宋体" w:hAnsi="宋体" w:eastAsia="宋体" w:cs="宋体"/>
          <w:b/>
          <w:color w:val="auto"/>
          <w:sz w:val="36"/>
          <w:szCs w:val="36"/>
        </w:rPr>
      </w:pPr>
      <w:r/>
      <w:bookmarkStart w:id="22" w:name="_Toc120614211"/>
      <w:r/>
      <w:bookmarkStart w:id="23" w:name="_Toc8485111"/>
      <w:r>
        <w:rPr>
          <w:rFonts w:hint="eastAsia" w:ascii="宋体" w:hAnsi="宋体" w:eastAsia="宋体" w:cs="宋体"/>
          <w:b/>
          <w:color w:val="auto"/>
          <w:sz w:val="36"/>
          <w:szCs w:val="36"/>
        </w:rPr>
        <w:br w:type="page" w:clear="all"/>
      </w:r>
      <w:bookmarkStart w:id="24" w:name="_Toc9363425"/>
      <w:r/>
      <w:bookmarkStart w:id="25" w:name="_Toc47453302"/>
      <w:r/>
      <w:bookmarkStart w:id="26" w:name="_Toc12887260"/>
      <w:r/>
      <w:bookmarkStart w:id="27" w:name="_Toc12708970"/>
      <w:r>
        <w:rPr>
          <w:rFonts w:hint="eastAsia" w:ascii="宋体" w:hAnsi="宋体" w:eastAsia="宋体" w:cs="宋体"/>
          <w:b/>
          <w:color w:val="auto"/>
          <w:sz w:val="36"/>
          <w:szCs w:val="36"/>
        </w:rPr>
        <w:t xml:space="preserve">第二章</w:t>
      </w:r>
      <w:bookmarkEnd w:id="4"/>
      <w:r/>
      <w:bookmarkEnd w:id="5"/>
      <w:r/>
      <w:bookmarkEnd w:id="6"/>
      <w:r/>
      <w:bookmarkEnd w:id="7"/>
      <w:r/>
      <w:bookmarkEnd w:id="8"/>
      <w:r/>
      <w:bookmarkEnd w:id="22"/>
      <w:r/>
      <w:bookmarkStart w:id="28" w:name="_Toc120614213"/>
      <w:r/>
      <w:bookmarkStart w:id="29" w:name="_Toc20823274"/>
      <w:r/>
      <w:bookmarkStart w:id="30" w:name="_Toc16938518"/>
      <w:r/>
      <w:bookmarkStart w:id="31" w:name="_Toc513029202"/>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 xml:space="preserve">供应商</w:t>
      </w:r>
      <w:r>
        <w:rPr>
          <w:rFonts w:hint="eastAsia" w:ascii="宋体" w:hAnsi="宋体" w:eastAsia="宋体" w:cs="宋体"/>
          <w:b/>
          <w:color w:val="auto"/>
          <w:sz w:val="36"/>
          <w:szCs w:val="36"/>
        </w:rPr>
        <w:t xml:space="preserve">须知</w:t>
      </w:r>
      <w:bookmarkEnd w:id="23"/>
      <w:r/>
      <w:bookmarkEnd w:id="24"/>
      <w:r/>
      <w:bookmarkEnd w:id="25"/>
      <w:r/>
      <w:bookmarkEnd w:id="26"/>
      <w:r/>
      <w:bookmarkEnd w:id="27"/>
      <w:r/>
      <w:bookmarkEnd w:id="28"/>
      <w:r/>
      <w:bookmarkEnd w:id="29"/>
      <w:r/>
      <w:bookmarkEnd w:id="30"/>
      <w:r/>
      <w:bookmarkEnd w:id="31"/>
      <w:r/>
      <w:r/>
    </w:p>
    <w:p>
      <w:pPr>
        <w:pStyle w:val="869"/>
        <w:ind w:firstLine="422"/>
        <w:spacing w:before="0" w:after="0" w:line="360" w:lineRule="auto"/>
        <w:rPr>
          <w:rFonts w:hint="eastAsia" w:ascii="宋体" w:hAnsi="宋体" w:eastAsia="宋体" w:cs="宋体"/>
          <w:b/>
          <w:bCs/>
          <w:color w:val="auto"/>
          <w:sz w:val="21"/>
          <w:szCs w:val="21"/>
        </w:rPr>
      </w:pPr>
      <w:r/>
      <w:bookmarkStart w:id="32" w:name="_Hlt16619475"/>
      <w:r/>
      <w:bookmarkEnd w:id="32"/>
      <w:r/>
      <w:bookmarkStart w:id="33" w:name="_Toc16938558"/>
      <w:r/>
      <w:bookmarkStart w:id="34" w:name="_Toc513029242"/>
      <w:r/>
      <w:bookmarkStart w:id="35" w:name="_Toc479757207"/>
      <w:r/>
      <w:bookmarkStart w:id="36" w:name="_Toc120614221"/>
      <w:r/>
      <w:bookmarkStart w:id="37" w:name="_Toc20823314"/>
      <w:r/>
      <w:bookmarkStart w:id="38" w:name="_Toc8485120"/>
      <w:r>
        <w:rPr>
          <w:rFonts w:hint="eastAsia" w:ascii="宋体" w:hAnsi="宋体" w:eastAsia="宋体" w:cs="宋体"/>
          <w:b/>
          <w:bCs/>
          <w:color w:val="auto"/>
          <w:sz w:val="21"/>
          <w:szCs w:val="21"/>
          <w:lang w:val="zh-CN"/>
        </w:rPr>
        <w:t xml:space="preserve">一、</w:t>
      </w:r>
      <w:r>
        <w:rPr>
          <w:rFonts w:hint="eastAsia" w:ascii="宋体" w:hAnsi="宋体" w:eastAsia="宋体" w:cs="宋体"/>
          <w:b/>
          <w:bCs/>
          <w:color w:val="auto"/>
          <w:sz w:val="21"/>
          <w:szCs w:val="21"/>
        </w:rPr>
        <w:t xml:space="preserve">总则</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1、适用法律</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1.1《中华人民共和国政府采购法》《中华人民共和国政府采购法实施条例》《政府采购货物和服务招标投标管理办法》等有关法律、规章和规定等。</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2、定义</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2.1“采购人”“</w:t>
      </w:r>
      <w:r>
        <w:rPr>
          <w:rFonts w:hint="eastAsia" w:ascii="宋体" w:hAnsi="宋体" w:eastAsia="宋体" w:cs="宋体"/>
          <w:color w:val="auto"/>
          <w:szCs w:val="21"/>
          <w:lang w:val="en-US" w:eastAsia="zh-CN"/>
        </w:rPr>
        <w:t xml:space="preserve">招标人</w:t>
      </w:r>
      <w:r>
        <w:rPr>
          <w:rFonts w:hint="eastAsia" w:ascii="宋体" w:hAnsi="宋体" w:eastAsia="宋体" w:cs="宋体"/>
          <w:color w:val="auto"/>
          <w:szCs w:val="21"/>
        </w:rPr>
        <w:t xml:space="preserve">”指依法进行政府采购的国家机关、事业单位、团体组织。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w:t>
      </w:r>
      <w:r>
        <w:rPr>
          <w:rFonts w:hint="eastAsia" w:ascii="宋体" w:hAnsi="宋体" w:eastAsia="宋体" w:cs="宋体"/>
          <w:color w:val="auto"/>
          <w:szCs w:val="21"/>
          <w:lang w:val="en-US" w:eastAsia="zh-CN"/>
        </w:rPr>
        <w:t xml:space="preserve">用户或</w:t>
      </w:r>
      <w:r>
        <w:rPr>
          <w:rFonts w:hint="eastAsia" w:ascii="宋体" w:hAnsi="宋体" w:eastAsia="宋体" w:cs="宋体"/>
          <w:color w:val="auto"/>
          <w:szCs w:val="21"/>
        </w:rPr>
        <w:t xml:space="preserve">使用单位”是指使用货物或服务的单位。</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2.3“采购代理”是指集中采购机构和集中采购机构以外的采购代理机构。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2.4“投标人”“供应商”“</w:t>
      </w:r>
      <w:r>
        <w:rPr>
          <w:rFonts w:hint="eastAsia" w:ascii="宋体" w:hAnsi="宋体" w:eastAsia="宋体" w:cs="宋体"/>
          <w:color w:val="auto"/>
          <w:szCs w:val="21"/>
          <w:lang w:val="en-US" w:eastAsia="zh-CN"/>
        </w:rPr>
        <w:t xml:space="preserve">投标</w:t>
      </w:r>
      <w:r>
        <w:rPr>
          <w:rFonts w:hint="eastAsia" w:ascii="宋体" w:hAnsi="宋体" w:eastAsia="宋体" w:cs="宋体"/>
          <w:color w:val="auto"/>
          <w:szCs w:val="21"/>
          <w:lang w:eastAsia="zh-CN"/>
        </w:rPr>
        <w:t xml:space="preserve">供应商</w:t>
      </w:r>
      <w:r>
        <w:rPr>
          <w:rFonts w:hint="eastAsia" w:ascii="宋体" w:hAnsi="宋体" w:eastAsia="宋体" w:cs="宋体"/>
          <w:color w:val="auto"/>
          <w:szCs w:val="21"/>
        </w:rPr>
        <w:t xml:space="preserve">”是指向采购人提供货物或者服务的法人、其他组织或者自然人。</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2.5“产品”指本采购文件中所述产品及相关服务。</w:t>
      </w:r>
      <w:r/>
    </w:p>
    <w:p>
      <w:pPr>
        <w:ind w:firstLine="420"/>
        <w:spacing w:line="360" w:lineRule="auto"/>
        <w:rPr>
          <w:rFonts w:hint="eastAsia" w:ascii="宋体" w:hAnsi="宋体" w:eastAsia="宋体" w:cs="宋体"/>
          <w:b/>
          <w:bCs/>
          <w:color w:val="auto"/>
          <w:szCs w:val="21"/>
        </w:rPr>
        <w:outlineLvl w:val="9"/>
      </w:pPr>
      <w:r>
        <w:rPr>
          <w:rFonts w:hint="eastAsia" w:ascii="宋体" w:hAnsi="宋体" w:eastAsia="宋体" w:cs="宋体"/>
          <w:b/>
          <w:bCs/>
          <w:color w:val="auto"/>
          <w:szCs w:val="21"/>
        </w:rPr>
        <w:t xml:space="preserve">3、政策功能</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3.1 政府采购促进中小企业发展，在政府采购活动中，供应商提供的货物、工程或者服</w:t>
      </w:r>
      <w:r/>
    </w:p>
    <w:p>
      <w:pPr>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务符合下列情形的，享受中小企业扶持政策：</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3.4 脱贫攻坚支持政策</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根据《关于运用政府采购政策支持脱贫攻坚的通知》（财库〔2019〕27 号），鼓励采用优先采购、预留采购份额方式采购贫困地区农副产品；鼓励优先采购聘用建档立卡贫困人员物业公司提供的物业服务。</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各级预算单位使用财政性资金采购物业服务的，有条件的应当优先采购注册地在 832 个国家级贫困县域内，且聘用建档立卡贫困人员物业公司提供的物业服务。对注册地在 832 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3.6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3.7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3.8 提供的产品属于环境标志产品的，供应商应当选择依据相关标准的最新版本认证的环境标志产品投标，并提供有效的环境标志产品认证证书复印件。</w:t>
      </w:r>
      <w:r/>
    </w:p>
    <w:p>
      <w:pPr>
        <w:ind w:firstLine="420"/>
        <w:spacing w:line="360" w:lineRule="auto"/>
        <w:rPr>
          <w:rFonts w:hint="eastAsia" w:ascii="宋体" w:hAnsi="宋体" w:eastAsia="宋体" w:cs="宋体"/>
          <w:color w:val="auto"/>
          <w:szCs w:val="21"/>
        </w:rPr>
        <w:outlineLvl w:val="9"/>
      </w:pPr>
      <w:r>
        <w:rPr>
          <w:rFonts w:hint="eastAsia" w:ascii="宋体" w:hAnsi="宋体" w:eastAsia="宋体" w:cs="宋体"/>
          <w:color w:val="auto"/>
          <w:szCs w:val="21"/>
        </w:rPr>
        <w:t xml:space="preserve">3.9 未按要求提供相关材料的，不享受相关政策。</w:t>
      </w:r>
      <w:r/>
    </w:p>
    <w:p>
      <w:pPr>
        <w:ind w:firstLine="420"/>
        <w:keepLines/>
        <w:keepNext/>
        <w:spacing w:before="0" w:after="0" w:line="360" w:lineRule="auto"/>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lang w:val="en-US" w:eastAsia="zh-CN"/>
        </w:rPr>
        <w:t xml:space="preserve">3.10供应商一旦参加本项目采购活动，即被认为接受了本采购文件的规定和约束。</w:t>
      </w:r>
      <w:r/>
    </w:p>
    <w:p>
      <w:pPr>
        <w:pStyle w:val="869"/>
        <w:ind w:firstLine="42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二、</w:t>
      </w:r>
      <w:r>
        <w:rPr>
          <w:rFonts w:hint="eastAsia" w:ascii="宋体" w:hAnsi="宋体" w:eastAsia="宋体" w:cs="宋体"/>
          <w:color w:val="auto"/>
          <w:sz w:val="21"/>
          <w:szCs w:val="21"/>
        </w:rPr>
        <w:t xml:space="preserve">采购文件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4、采购文件组成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4.1采购文件组成：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投标邀请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供应商须知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评标办法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项目需求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合同文本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4.2招标的最小单位是包。招标货物数量及技术要求中未分包的，供应商对要求提供的货物不得部分投标；招标货物数量及技术要求中已经分包的，应当以包为单位投标。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4.3采购文件如果要求供应商提交备选投标方案的，供应商可以提交备选方案；否则，备选方案将被拒绝。</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5、采购文件的澄清、修改</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5.1招标代理对已发出的采购文件进行必要澄清或者修改的，将在</w:t>
      </w:r>
      <w:r>
        <w:rPr>
          <w:rFonts w:hint="eastAsia" w:ascii="宋体" w:hAnsi="宋体" w:eastAsia="宋体" w:cs="宋体"/>
          <w:color w:val="auto"/>
          <w:szCs w:val="21"/>
          <w:lang w:eastAsia="zh-CN"/>
        </w:rPr>
        <w:t xml:space="preserve">采购文件</w:t>
      </w:r>
      <w:r>
        <w:rPr>
          <w:rFonts w:hint="eastAsia" w:ascii="宋体" w:hAnsi="宋体" w:eastAsia="宋体" w:cs="宋体"/>
          <w:color w:val="auto"/>
          <w:szCs w:val="21"/>
        </w:rPr>
        <w:t xml:space="preserve">要求提交投</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标文件截止时间十五日前，在原招标公告媒体发布更正公告，该澄清或者修改的内容为采购文件的组成部分。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5.2招标代理在采购文件要求提交响应文件截止时间前，有权决定延长投标截止时间和开标时间，并在原采购信息发布媒体上发布变更公告。</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5.3供应商应在投标截止时间前关注原采购信息发布媒体上有关本招标项目有无变更公告。</w:t>
      </w:r>
      <w:r/>
    </w:p>
    <w:p>
      <w:pPr>
        <w:pStyle w:val="869"/>
        <w:ind w:firstLine="422"/>
        <w:spacing w:before="0"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三、</w:t>
      </w:r>
      <w:r>
        <w:rPr>
          <w:rFonts w:hint="eastAsia" w:ascii="宋体" w:hAnsi="宋体" w:eastAsia="宋体" w:cs="宋体"/>
          <w:b/>
          <w:bCs/>
          <w:color w:val="auto"/>
          <w:sz w:val="21"/>
          <w:szCs w:val="21"/>
        </w:rPr>
        <w:t xml:space="preserve">投标</w:t>
      </w:r>
      <w:r/>
    </w:p>
    <w:p>
      <w:pPr>
        <w:ind w:firstLine="422"/>
        <w:spacing w:line="360" w:lineRule="auto"/>
        <w:rPr>
          <w:rFonts w:hint="eastAsia" w:ascii="宋体" w:hAnsi="宋体" w:eastAsia="宋体" w:cs="宋体"/>
          <w:color w:val="auto"/>
          <w:szCs w:val="21"/>
        </w:rPr>
      </w:pPr>
      <w:r>
        <w:rPr>
          <w:rFonts w:hint="eastAsia" w:ascii="宋体" w:hAnsi="宋体" w:eastAsia="宋体" w:cs="宋体"/>
          <w:b/>
          <w:bCs/>
          <w:color w:val="auto"/>
          <w:szCs w:val="21"/>
        </w:rPr>
        <w:t xml:space="preserve">6、响应文件的语言、计量单位、货币和编制</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6.1供应商提交的响应文件、技术文件和资料，包括图纸中的说明，以及供应商与招标代理就有关投标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6.2供应商所使用的计量单位应为国家法定计量单位。</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6.3供应商应用</w:t>
      </w:r>
      <w:r>
        <w:rPr>
          <w:rFonts w:hint="eastAsia" w:ascii="宋体" w:hAnsi="宋体" w:eastAsia="宋体" w:cs="宋体"/>
          <w:color w:val="auto"/>
          <w:szCs w:val="21"/>
          <w:lang w:val="en-US" w:eastAsia="zh-CN"/>
        </w:rPr>
        <w:t xml:space="preserve">人民币</w:t>
      </w:r>
      <w:r>
        <w:rPr>
          <w:rFonts w:hint="eastAsia" w:ascii="宋体" w:hAnsi="宋体" w:eastAsia="宋体" w:cs="宋体"/>
          <w:color w:val="auto"/>
          <w:szCs w:val="21"/>
        </w:rPr>
        <w:t xml:space="preserve">报价。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6.4响应文件应按照采购文件规定的顺序</w:t>
      </w:r>
      <w:r>
        <w:rPr>
          <w:rFonts w:hint="eastAsia" w:ascii="宋体" w:hAnsi="宋体" w:eastAsia="宋体" w:cs="宋体"/>
          <w:color w:val="auto"/>
          <w:szCs w:val="21"/>
          <w:lang w:val="en-US" w:eastAsia="zh-CN"/>
        </w:rPr>
        <w:t xml:space="preserve">编制</w:t>
      </w:r>
      <w:r>
        <w:rPr>
          <w:rFonts w:hint="eastAsia" w:ascii="宋体" w:hAnsi="宋体" w:eastAsia="宋体" w:cs="宋体"/>
          <w:color w:val="auto"/>
          <w:szCs w:val="21"/>
        </w:rPr>
        <w:t xml:space="preserve">，由于编排混乱导致响应文件被误读或查找不到，责任由供应商承担。</w:t>
      </w:r>
      <w:r/>
    </w:p>
    <w:p>
      <w:pPr>
        <w:ind w:firstLine="422"/>
        <w:spacing w:line="360" w:lineRule="auto"/>
        <w:rPr>
          <w:rFonts w:hint="eastAsia" w:ascii="宋体" w:hAnsi="宋体" w:eastAsia="宋体" w:cs="宋体"/>
          <w:color w:val="auto"/>
          <w:szCs w:val="21"/>
        </w:rPr>
      </w:pPr>
      <w:r>
        <w:rPr>
          <w:rFonts w:hint="eastAsia" w:ascii="宋体" w:hAnsi="宋体" w:eastAsia="宋体" w:cs="宋体"/>
          <w:b/>
          <w:bCs/>
          <w:color w:val="auto"/>
          <w:szCs w:val="21"/>
        </w:rPr>
        <w:t xml:space="preserve">7、联合体及分包：</w:t>
      </w:r>
      <w:r>
        <w:rPr>
          <w:rFonts w:hint="eastAsia" w:ascii="宋体" w:hAnsi="宋体" w:eastAsia="宋体" w:cs="宋体"/>
          <w:color w:val="auto"/>
          <w:szCs w:val="21"/>
        </w:rPr>
        <w:t xml:space="preserve">本项目不接受联合体投标；不接受分包、转包。</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8、投标费用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8.1无论采购结果如何，供应商应自行承担所有与参加投标有关的费用。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8.2招标代理服务费：代理服务费按照计价格〔2002〕1980号文件规定的基准费率50%收取，上述计价方式折扣后计算的招标代理服务费用不足3000元的，按3000元计。采购代理服务费由各采购包中标（成交）供应商支付。本项费用无需在投标报价表中单列。</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9、响应文件组成</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9.1供应商应当根据采购文件要求编制响应文件，响应文件应对采购文件提出的要求和条件作出实质性响应，并在《技术条款偏离表》《商务条款偏离表》《资格审查响应对照表》等处逐条标明满足与否。</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9.2响应文件由商务部分、技术部分、价格部分，以及其他部分组成。</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10、响应文件的商务部分</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color w:val="auto"/>
          <w:szCs w:val="21"/>
        </w:rPr>
        <w:t xml:space="preserve">10.1商务部分是证明供应商有资格参加投标和中标后有能力履行合同的文件，这些文件应能满足招</w:t>
      </w:r>
      <w:r>
        <w:rPr>
          <w:rFonts w:hint="eastAsia" w:ascii="宋体" w:hAnsi="宋体" w:eastAsia="宋体" w:cs="宋体"/>
          <w:b w:val="0"/>
          <w:bCs w:val="0"/>
          <w:color w:val="auto"/>
          <w:szCs w:val="21"/>
          <w:highlight w:val="none"/>
        </w:rPr>
        <w:t xml:space="preserve">标的要求，包括但不限于下列文件，其中加“★”项目不得有缺失或无效：</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投标申请及声明</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法定代表人授权委托书</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商务条款偏离表</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拟参与本项目服务人员一览表</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供应商类似业绩情况表</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资格、资信证明文件</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企业声明函格式</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供应商认为其他的商务部分证明文件</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11、响应文件的技术部分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11.1技术部分是证明供应商提供的产品或服务是合格的、并提供符合采购文件要求的证明文件，以及对所投的货物或服务的详细说明，这些文件可以是文字资料、图纸和数据等。</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11.2若技术性能无特殊说明，则按国家有关部门最新颁布的标准及规范为准；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rPr>
        <w:t xml:space="preserve">11.3提供的货物或服务如与采购文件要求有不符之处，应说明其差别之所在，并在《技术条款偏离表》中逐条予以说明。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11.4响应文件应按照采购文件要求提供技术资料、文件和有关证明，包括但不限于下列文件，其中加“★”项目不得有缺失或无效：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技术参数偏离表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技术说明与服务方案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供应商认为其他的技术部分证明文件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rPr>
        <w:t xml:space="preserve">12、响应文件的价格部分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12.1价格部分是对投标货物或服务价格构成的说明，每一项产品或服务仅接受一个价格，任何有选择的报价将不予接受，将作为无效响应文件处理</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价格部分响应</w:t>
      </w:r>
      <w:r>
        <w:rPr>
          <w:rFonts w:hint="eastAsia" w:ascii="宋体" w:hAnsi="宋体" w:eastAsia="宋体" w:cs="宋体"/>
          <w:color w:val="auto"/>
          <w:szCs w:val="21"/>
          <w:highlight w:val="none"/>
        </w:rPr>
        <w:t xml:space="preserve">包括但不限于下列文件，其中加“★”项目不得有缺失或无效：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供应商认为其他的价格部分证明文件</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12.2报价应包括为完成本项目所发生的一切费用和税费，除招标文件规定外，采购人将不再支付报价以外的任何费用。如发生漏缺、少项，都被视为</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的让利行为。</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估算错误的风险一律由</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自行承担。</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12.3供应商的任何错漏、优惠、竞争性报价不得作为减轻责任、减少服务、增加收费、降低质量的理由。</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12.4供应商应在《开标一览表》《分项报价</w:t>
      </w:r>
      <w:r>
        <w:rPr>
          <w:rFonts w:hint="eastAsia" w:ascii="宋体" w:hAnsi="宋体" w:eastAsia="宋体" w:cs="宋体"/>
          <w:color w:val="auto"/>
          <w:szCs w:val="21"/>
          <w:lang w:val="en-US" w:eastAsia="zh-CN"/>
        </w:rPr>
        <w:t xml:space="preserve">表</w:t>
      </w:r>
      <w:r>
        <w:rPr>
          <w:rFonts w:hint="eastAsia" w:ascii="宋体" w:hAnsi="宋体" w:eastAsia="宋体" w:cs="宋体"/>
          <w:color w:val="auto"/>
          <w:szCs w:val="21"/>
        </w:rPr>
        <w:t xml:space="preserve">》等标明提供货物的单价。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12.5评审中出现下列情形之一的，</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应当启动异常低价投标（响应）审查程序：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投标（响应）报价低于全部通过符合性审查供应商投标（响应）报价平均值</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%的，即投标（响应）报价&lt;全部通过符合性审查供应商投标（响应）报价平均值×</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投标（响应）报价低于通过符合性审查的次低报价供应商投标（响应）报价</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%的，即投标（响应）报价&lt;通过符合性审查的次低报价供应商投标（响应）报价×</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投标（响应）报价低于采购项目最高限价</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%的，即投标（响应）报价&lt;采购项目最高限价×</w:t>
      </w:r>
      <w:r>
        <w:rPr>
          <w:rFonts w:hint="eastAsia" w:ascii="宋体" w:hAnsi="宋体" w:cs="宋体"/>
          <w:color w:val="auto"/>
          <w:szCs w:val="21"/>
          <w:lang w:val="en-US" w:eastAsia="zh-CN"/>
        </w:rPr>
        <w:t xml:space="preserve">50</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启动异常低价投标（响应）审查后，属于前述第</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项至第</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4</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3</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应当将其作为无效投标（响应）处理。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采购人、采购代理机构应当为</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有关互联网浏览、查询历史一并归档。</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13、响应文件的其他部分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13.1其他部分由供应商根据编制响应文件需要提供的其他相关文件。</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14、投标保证金：无</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15、投标有效期</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15.1自开标之日起90天内投标有效。</w:t>
      </w:r>
      <w:r/>
    </w:p>
    <w:p>
      <w:pPr>
        <w:ind w:firstLine="420"/>
        <w:spacing w:line="360" w:lineRule="auto"/>
        <w:rPr>
          <w:rFonts w:hint="eastAsia" w:ascii="宋体" w:hAnsi="宋体" w:eastAsia="宋体" w:cs="宋体"/>
          <w:b/>
          <w:bCs/>
          <w:color w:val="auto"/>
          <w:szCs w:val="21"/>
        </w:rPr>
      </w:pPr>
      <w:r>
        <w:rPr>
          <w:rFonts w:hint="eastAsia" w:ascii="宋体" w:hAnsi="宋体" w:eastAsia="宋体" w:cs="宋体"/>
          <w:color w:val="auto"/>
          <w:szCs w:val="21"/>
        </w:rPr>
        <w:t xml:space="preserve">15.2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16、响应文件</w:t>
      </w:r>
      <w:r>
        <w:rPr>
          <w:rFonts w:hint="eastAsia" w:ascii="宋体" w:hAnsi="宋体" w:eastAsia="宋体" w:cs="宋体"/>
          <w:b/>
          <w:bCs/>
          <w:color w:val="auto"/>
          <w:szCs w:val="21"/>
          <w:lang w:val="en-US" w:eastAsia="zh-CN"/>
        </w:rPr>
        <w:t xml:space="preserve">的</w:t>
      </w:r>
      <w:r>
        <w:rPr>
          <w:rFonts w:hint="eastAsia" w:ascii="宋体" w:hAnsi="宋体" w:eastAsia="宋体" w:cs="宋体"/>
          <w:b/>
          <w:bCs/>
          <w:color w:val="auto"/>
          <w:szCs w:val="21"/>
        </w:rPr>
        <w:t xml:space="preserve">签署</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16.1除供应商对错处做必要修改外，响应文件不得行间插字、涂改或增删。如有修改错漏处，必须由响应文件签署人签字或盖章。</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17、有下列情形之一的响应文件将拒收：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.1</w:t>
      </w:r>
      <w:r>
        <w:rPr>
          <w:rFonts w:hint="eastAsia" w:ascii="宋体" w:hAnsi="宋体" w:eastAsia="宋体" w:cs="宋体"/>
          <w:color w:val="auto"/>
          <w:sz w:val="21"/>
          <w:szCs w:val="21"/>
        </w:rPr>
        <w:t xml:space="preserve">提交</w:t>
      </w:r>
      <w:r>
        <w:rPr>
          <w:rFonts w:hint="eastAsia" w:ascii="宋体" w:hAnsi="宋体" w:eastAsia="宋体" w:cs="宋体"/>
          <w:color w:val="auto"/>
          <w:sz w:val="21"/>
          <w:szCs w:val="21"/>
          <w:lang w:val="en-US" w:eastAsia="zh-CN"/>
        </w:rPr>
        <w:t xml:space="preserve">响应</w:t>
      </w:r>
      <w:r>
        <w:rPr>
          <w:rFonts w:hint="eastAsia" w:ascii="宋体" w:hAnsi="宋体" w:eastAsia="宋体" w:cs="宋体"/>
          <w:color w:val="auto"/>
          <w:sz w:val="21"/>
          <w:szCs w:val="21"/>
        </w:rPr>
        <w:t xml:space="preserve">文件截止时间后上传的任何</w:t>
      </w:r>
      <w:r>
        <w:rPr>
          <w:rFonts w:hint="eastAsia" w:ascii="宋体" w:hAnsi="宋体" w:eastAsia="宋体" w:cs="宋体"/>
          <w:color w:val="auto"/>
          <w:sz w:val="21"/>
          <w:szCs w:val="21"/>
          <w:lang w:eastAsia="zh-CN"/>
        </w:rPr>
        <w:t xml:space="preserve">响应文件</w:t>
      </w:r>
      <w:r>
        <w:rPr>
          <w:rFonts w:hint="eastAsia" w:ascii="宋体" w:hAnsi="宋体" w:eastAsia="宋体" w:cs="宋体"/>
          <w:color w:val="auto"/>
          <w:sz w:val="21"/>
          <w:szCs w:val="21"/>
        </w:rPr>
        <w:t xml:space="preserve">将被拒绝。</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1</w:t>
      </w:r>
      <w:r>
        <w:rPr>
          <w:rFonts w:hint="eastAsia" w:ascii="宋体" w:hAnsi="宋体" w:eastAsia="宋体" w:cs="宋体"/>
          <w:b/>
          <w:bCs/>
          <w:color w:val="auto"/>
          <w:szCs w:val="21"/>
          <w:lang w:val="en-US" w:eastAsia="zh-CN"/>
        </w:rPr>
        <w:t xml:space="preserve">8</w:t>
      </w:r>
      <w:r>
        <w:rPr>
          <w:rFonts w:hint="eastAsia" w:ascii="宋体" w:hAnsi="宋体" w:eastAsia="宋体" w:cs="宋体"/>
          <w:b/>
          <w:bCs/>
          <w:color w:val="auto"/>
          <w:szCs w:val="21"/>
        </w:rPr>
        <w:t xml:space="preserve">、响应文件的修改和撤回</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.1供应商可在提交</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截止时间前，撤回其电子</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，具体操作方法见《操作手册》。供应商撤回电子</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，则认为其不再参与本项目采购活动。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18.2</w:t>
      </w:r>
      <w:r>
        <w:rPr>
          <w:rFonts w:hint="eastAsia" w:ascii="宋体" w:hAnsi="宋体" w:eastAsia="宋体" w:cs="宋体"/>
          <w:color w:val="auto"/>
          <w:szCs w:val="21"/>
        </w:rPr>
        <w:t xml:space="preserve">供应商可在提交</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截止时间前，对其电子</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进行修改，具体操作方法见《操作手册》。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18.3</w:t>
      </w:r>
      <w:r>
        <w:rPr>
          <w:rFonts w:hint="eastAsia" w:ascii="宋体" w:hAnsi="宋体" w:eastAsia="宋体" w:cs="宋体"/>
          <w:color w:val="auto"/>
          <w:szCs w:val="21"/>
        </w:rPr>
        <w:t xml:space="preserve">提交</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截止时间之后，供应商不得对其电子</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作任何修改</w:t>
      </w:r>
      <w:r>
        <w:rPr>
          <w:rFonts w:hint="eastAsia" w:ascii="宋体" w:hAnsi="宋体" w:eastAsia="宋体" w:cs="宋体"/>
          <w:color w:val="auto"/>
          <w:szCs w:val="21"/>
          <w:lang w:val="en-US" w:eastAsia="zh-CN"/>
        </w:rPr>
        <w:t xml:space="preserve">或撤回</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8.4</w:t>
      </w:r>
      <w:r>
        <w:rPr>
          <w:rFonts w:hint="eastAsia" w:ascii="宋体" w:hAnsi="宋体" w:eastAsia="宋体" w:cs="宋体"/>
          <w:color w:val="auto"/>
          <w:szCs w:val="21"/>
        </w:rPr>
        <w:t xml:space="preserve">在提交</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截止时间至</w:t>
      </w:r>
      <w:r>
        <w:rPr>
          <w:rFonts w:hint="eastAsia" w:ascii="宋体" w:hAnsi="宋体" w:eastAsia="宋体" w:cs="宋体"/>
          <w:color w:val="auto"/>
          <w:szCs w:val="21"/>
          <w:lang w:val="en-US" w:eastAsia="zh-CN"/>
        </w:rPr>
        <w:t xml:space="preserve">采购</w:t>
      </w:r>
      <w:r>
        <w:rPr>
          <w:rFonts w:hint="eastAsia" w:ascii="宋体" w:hAnsi="宋体" w:eastAsia="宋体" w:cs="宋体"/>
          <w:color w:val="auto"/>
          <w:szCs w:val="21"/>
        </w:rPr>
        <w:t xml:space="preserve">文件中规定的投标有效期满之间的这段时间内，供应商不得撤回其</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w:t>
      </w:r>
      <w:r/>
    </w:p>
    <w:p>
      <w:pPr>
        <w:pStyle w:val="869"/>
        <w:ind w:firstLine="422"/>
        <w:spacing w:before="0" w:after="0"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zh-CN"/>
        </w:rPr>
        <w:t xml:space="preserve">四、</w:t>
      </w:r>
      <w:r>
        <w:rPr>
          <w:rFonts w:hint="eastAsia" w:ascii="宋体" w:hAnsi="宋体" w:eastAsia="宋体" w:cs="宋体"/>
          <w:b/>
          <w:bCs/>
          <w:color w:val="auto"/>
          <w:sz w:val="21"/>
          <w:szCs w:val="21"/>
          <w:lang w:val="en-US" w:eastAsia="zh-CN"/>
        </w:rPr>
        <w:t xml:space="preserve">解密、</w:t>
      </w:r>
      <w:r>
        <w:rPr>
          <w:rFonts w:hint="eastAsia" w:ascii="宋体" w:hAnsi="宋体" w:eastAsia="宋体" w:cs="宋体"/>
          <w:b/>
          <w:bCs/>
          <w:color w:val="auto"/>
          <w:sz w:val="21"/>
          <w:szCs w:val="21"/>
        </w:rPr>
        <w:t xml:space="preserve">开标、评标与确定</w:t>
      </w:r>
      <w:r>
        <w:rPr>
          <w:rFonts w:hint="eastAsia" w:ascii="宋体" w:hAnsi="宋体" w:eastAsia="宋体" w:cs="宋体"/>
          <w:b/>
          <w:bCs/>
          <w:color w:val="auto"/>
          <w:sz w:val="21"/>
          <w:szCs w:val="21"/>
          <w:lang w:eastAsia="zh-CN"/>
        </w:rPr>
        <w:t xml:space="preserve">中标供应商</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19</w:t>
      </w:r>
      <w:r>
        <w:rPr>
          <w:rFonts w:hint="eastAsia" w:ascii="宋体" w:hAnsi="宋体" w:eastAsia="宋体" w:cs="宋体"/>
          <w:b/>
          <w:bCs/>
          <w:color w:val="auto"/>
          <w:szCs w:val="21"/>
        </w:rPr>
        <w:t xml:space="preserve">、解密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19</w:t>
      </w:r>
      <w:r>
        <w:rPr>
          <w:rFonts w:hint="eastAsia" w:ascii="宋体" w:hAnsi="宋体" w:eastAsia="宋体" w:cs="宋体"/>
          <w:color w:val="auto"/>
          <w:szCs w:val="21"/>
        </w:rPr>
        <w:t xml:space="preserve">.1供应商应当按照《操作手册》规定，在苏采云系统规定的时间内对</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文件进行解密。本项目采购文件规定的供应商按时在线解密方式：开启后，在规定时间内通过“苏采云”系统（使用“CA数字证书”）解密；如因供应商自身原因造成的电子</w:t>
      </w:r>
      <w:r>
        <w:rPr>
          <w:rFonts w:hint="eastAsia" w:ascii="宋体" w:hAnsi="宋体" w:eastAsia="宋体" w:cs="宋体"/>
          <w:color w:val="auto"/>
          <w:szCs w:val="21"/>
          <w:lang w:eastAsia="zh-CN"/>
        </w:rPr>
        <w:t xml:space="preserve">响应文件</w:t>
      </w:r>
      <w:r>
        <w:rPr>
          <w:rFonts w:hint="eastAsia" w:ascii="宋体" w:hAnsi="宋体" w:eastAsia="宋体" w:cs="宋体"/>
          <w:color w:val="auto"/>
          <w:szCs w:val="21"/>
        </w:rPr>
        <w:t xml:space="preserve">未在规定时间内解密成功的，按照无效响应处理。供应商在开、评标全过程中应保持通讯畅通，并安排专人等候代理机构或评标委员会联系。</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20.</w:t>
      </w:r>
      <w:r>
        <w:rPr>
          <w:rFonts w:hint="eastAsia" w:ascii="宋体" w:hAnsi="宋体" w:eastAsia="宋体" w:cs="宋体"/>
          <w:b/>
          <w:bCs/>
          <w:color w:val="auto"/>
          <w:szCs w:val="21"/>
        </w:rPr>
        <w:t xml:space="preserve">开标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color w:val="auto"/>
          <w:szCs w:val="21"/>
          <w:lang w:val="en-US" w:eastAsia="zh-CN"/>
        </w:rPr>
        <w:t xml:space="preserve">0.1</w:t>
      </w:r>
      <w:r>
        <w:rPr>
          <w:rFonts w:hint="eastAsia" w:ascii="宋体" w:hAnsi="宋体" w:eastAsia="宋体" w:cs="宋体"/>
          <w:color w:val="auto"/>
          <w:szCs w:val="21"/>
        </w:rPr>
        <w:t xml:space="preserve">未宣读的投标价格、价格折扣和采购文件允许提供的备选投标方案等实质性内容，评标时不予承认。</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开标时，《开标一览表》内容与响应文件中相应内容不一致的，以《开标一览表》为准。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响应文件、《开标一览表》中报价的大写金额与小写金额不一致的，以大写金额为准。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单价金额小数点或者百分比有明显错位的，以《开标一览表》的总价为准，并修改单价；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总价金额与按单价汇总金额不一致的，以单价金额计算结果为准；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5</w:t>
      </w:r>
      <w:r>
        <w:rPr>
          <w:rFonts w:hint="eastAsia" w:ascii="宋体" w:hAnsi="宋体" w:eastAsia="宋体" w:cs="宋体"/>
          <w:color w:val="auto"/>
          <w:szCs w:val="21"/>
        </w:rPr>
        <w:t xml:space="preserve">同时出现20.</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中两种以上不一致的，按照 20.</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的顺序修正。</w:t>
      </w:r>
      <w:r>
        <w:rPr>
          <w:rFonts w:hint="eastAsia" w:ascii="宋体" w:hAnsi="宋体" w:eastAsia="宋体" w:cs="宋体"/>
          <w:color w:val="auto"/>
          <w:sz w:val="21"/>
          <w:szCs w:val="21"/>
        </w:rPr>
        <w:t xml:space="preserve">修正后的报价由法定代表人（或其授权的代表签字）或加盖公章确认后产生约束力，供应商不确认的，投标无效。</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6</w:t>
      </w:r>
      <w:r>
        <w:rPr>
          <w:rFonts w:hint="eastAsia" w:ascii="宋体" w:hAnsi="宋体" w:eastAsia="宋体" w:cs="宋体"/>
          <w:color w:val="auto"/>
          <w:szCs w:val="21"/>
        </w:rPr>
        <w:t xml:space="preserve">对不同文字文本响应文件的解释发生异议的，以中文文本为准。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20.</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如</w:t>
      </w:r>
      <w:r>
        <w:rPr>
          <w:rFonts w:hint="eastAsia" w:ascii="宋体" w:hAnsi="宋体" w:eastAsia="宋体" w:cs="宋体"/>
          <w:b/>
          <w:bCs/>
          <w:color w:val="auto"/>
          <w:szCs w:val="21"/>
          <w:lang w:val="en-US" w:eastAsia="zh-CN"/>
        </w:rPr>
        <w:t xml:space="preserve">某一分包</w:t>
      </w:r>
      <w:r>
        <w:rPr>
          <w:rFonts w:hint="eastAsia" w:ascii="宋体" w:hAnsi="宋体" w:eastAsia="宋体" w:cs="宋体"/>
          <w:color w:val="auto"/>
          <w:szCs w:val="21"/>
        </w:rPr>
        <w:t xml:space="preserve">出现投标截止时间结束后参加投标的供应商不足三家的情况，</w:t>
      </w:r>
      <w:r>
        <w:rPr>
          <w:rFonts w:hint="eastAsia" w:ascii="宋体" w:hAnsi="宋体" w:eastAsia="宋体" w:cs="宋体"/>
          <w:b/>
          <w:bCs/>
          <w:color w:val="auto"/>
          <w:szCs w:val="21"/>
          <w:lang w:val="en-US" w:eastAsia="zh-CN"/>
        </w:rPr>
        <w:t xml:space="preserve">则该分包</w:t>
      </w:r>
      <w:r>
        <w:rPr>
          <w:rFonts w:hint="eastAsia" w:ascii="宋体" w:hAnsi="宋体" w:eastAsia="宋体" w:cs="宋体"/>
          <w:color w:val="auto"/>
          <w:szCs w:val="21"/>
        </w:rPr>
        <w:t xml:space="preserve">不得开标。此采购</w:t>
      </w:r>
      <w:r>
        <w:rPr>
          <w:rFonts w:hint="eastAsia" w:ascii="宋体" w:hAnsi="宋体" w:eastAsia="宋体" w:cs="宋体"/>
          <w:b/>
          <w:bCs/>
          <w:color w:val="auto"/>
          <w:szCs w:val="21"/>
          <w:lang w:val="en-US" w:eastAsia="zh-CN"/>
        </w:rPr>
        <w:t xml:space="preserve">分包</w:t>
      </w:r>
      <w:r>
        <w:rPr>
          <w:rFonts w:hint="eastAsia" w:ascii="宋体" w:hAnsi="宋体" w:eastAsia="宋体" w:cs="宋体"/>
          <w:color w:val="auto"/>
          <w:szCs w:val="21"/>
        </w:rPr>
        <w:t xml:space="preserve">应予以废标。废标后，除采购任务取消情形外，</w:t>
      </w:r>
      <w:r>
        <w:rPr>
          <w:rFonts w:hint="eastAsia" w:ascii="宋体" w:hAnsi="宋体" w:eastAsia="宋体" w:cs="宋体"/>
          <w:b/>
          <w:bCs/>
          <w:color w:val="auto"/>
          <w:szCs w:val="21"/>
          <w:lang w:val="en-US" w:eastAsia="zh-CN"/>
        </w:rPr>
        <w:t xml:space="preserve">该分包</w:t>
      </w:r>
      <w:r>
        <w:rPr>
          <w:rFonts w:hint="eastAsia" w:ascii="宋体" w:hAnsi="宋体" w:eastAsia="宋体" w:cs="宋体"/>
          <w:color w:val="auto"/>
          <w:szCs w:val="21"/>
        </w:rPr>
        <w:t xml:space="preserve">应当重新组织招标；如果需要采用其他方式采购，根据需要，应当在</w:t>
      </w:r>
      <w:r>
        <w:rPr>
          <w:rFonts w:hint="eastAsia" w:ascii="宋体" w:hAnsi="宋体" w:eastAsia="宋体" w:cs="宋体"/>
          <w:b/>
          <w:bCs/>
          <w:color w:val="auto"/>
          <w:szCs w:val="21"/>
          <w:lang w:val="en-US" w:eastAsia="zh-CN"/>
        </w:rPr>
        <w:t xml:space="preserve">该分包</w:t>
      </w:r>
      <w:r>
        <w:rPr>
          <w:rFonts w:hint="eastAsia" w:ascii="宋体" w:hAnsi="宋体" w:eastAsia="宋体" w:cs="宋体"/>
          <w:color w:val="auto"/>
          <w:szCs w:val="21"/>
        </w:rPr>
        <w:t xml:space="preserve">采购活动开始前获得设区的市、自治州以上人民政府采购监督管理部门或者政府有关部门批准（不需要获得批准的除外）。</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21、评标</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21.1评标组织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21.1.1评标工作由招标代理负责组织，具体评标事务由依法组建的评标委员会负责，并独立履行下列职责：</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（1）审查、评价响应文件是否符合采购文件的商务、技术等实质性要求；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（2）要求供应商对响应文件有关事项作出澄清或者说明；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（3）对响应文件进行比较和评价；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（4）确定中标候选人名单，以及根据采购人委托直接确定中标</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（5）向采购人、采购代理机构或者有关部门报告评标中发现的违法行为。</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21.1.2评标委员会由采购人代表（如有）和评审专家组成，独立开展评审工作。</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21.2评标程序</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21.2.1响应文件的资格审查。</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21.2.1.1采购人代表将依法对供应商的资格进行审查。</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21.2.1.2资格审查：依据法律法规和采购文件的规定，对响应文件中的资格证明文件进行审查，以确定供应商是否具备投标资格。</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21.2.1.3在进行资格性审查的同时，将在“信用中国”网站（</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\h </w:instrText>
      </w:r>
      <w:r>
        <w:rPr>
          <w:rFonts w:hint="eastAsia" w:ascii="宋体" w:hAnsi="宋体" w:eastAsia="宋体" w:cs="宋体"/>
          <w:color w:val="auto"/>
        </w:rPr>
        <w:fldChar w:fldCharType="separate"/>
      </w:r>
      <w:r>
        <w:rPr>
          <w:rFonts w:hint="eastAsia" w:ascii="宋体" w:hAnsi="宋体" w:eastAsia="宋体" w:cs="宋体"/>
          <w:color w:val="auto"/>
          <w:szCs w:val="21"/>
        </w:rPr>
        <w:t xml:space="preserve">www.creditchina.gov.cn</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21.2.1.4响应文件有下列情况之一的，在资格审查时按照无效投标处理：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（1）不具备采购文件中规定的资格条件的；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（2）供应商被“信用中国”网站（www.creditchina.gov.cn）、“中国政府采购网”（www.ccgp.gov.cn）列入失信被执行人、重大税收违法失信主体、政府采购严重违法失信行为记录名单的。</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21.2.2响应文件的符合性审查。</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21.2.2.1评标委员会将依据法律法规和采购文件的规定，对响应文件的有效性、完整性和对采购文件的响应程度进行审查，以确定是否对采购文件的实质性要求作出响应。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21.2.2.2实质性要求是指本采购文件中用带星号（“★”）的商务和技术要求。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21.2.2.3如果响应文件实质上没有响应采购文件的要求，评标委员会将予以拒绝，供应商不得通过修改或撤销不符合要求的偏离或保留而使其投标成为实质性响应的投标。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21.2.2.4响应文件有下列情况之一的，在符合性审查时按照</w:t>
      </w:r>
      <w:r>
        <w:rPr>
          <w:rFonts w:hint="eastAsia" w:ascii="宋体" w:hAnsi="宋体" w:eastAsia="宋体" w:cs="宋体"/>
          <w:b/>
          <w:bCs/>
          <w:color w:val="auto"/>
          <w:szCs w:val="21"/>
        </w:rPr>
        <w:t xml:space="preserve">无效投标</w:t>
      </w:r>
      <w:r>
        <w:rPr>
          <w:rFonts w:hint="eastAsia" w:ascii="宋体" w:hAnsi="宋体" w:eastAsia="宋体" w:cs="宋体"/>
          <w:color w:val="auto"/>
          <w:szCs w:val="21"/>
        </w:rPr>
        <w:t xml:space="preserve">处理：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（1）未按照采购文件规定要求签署</w:t>
      </w:r>
      <w:r>
        <w:rPr>
          <w:rFonts w:hint="eastAsia" w:ascii="宋体" w:hAnsi="宋体" w:eastAsia="宋体" w:cs="宋体"/>
          <w:color w:val="auto"/>
          <w:szCs w:val="21"/>
          <w:lang w:val="en-US" w:eastAsia="zh-CN"/>
        </w:rPr>
        <w:t xml:space="preserve">或</w:t>
      </w:r>
      <w:r>
        <w:rPr>
          <w:rFonts w:hint="eastAsia" w:ascii="宋体" w:hAnsi="宋体" w:eastAsia="宋体" w:cs="宋体"/>
          <w:color w:val="auto"/>
          <w:szCs w:val="21"/>
        </w:rPr>
        <w:t xml:space="preserve">盖章的；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（2）报价超过采购文件中规定的</w:t>
      </w:r>
      <w:r>
        <w:rPr>
          <w:rFonts w:hint="eastAsia" w:ascii="宋体" w:hAnsi="宋体" w:eastAsia="宋体" w:cs="宋体"/>
          <w:b/>
          <w:bCs/>
          <w:color w:val="auto"/>
          <w:szCs w:val="21"/>
          <w:lang w:val="en-US" w:eastAsia="zh-CN"/>
        </w:rPr>
        <w:t xml:space="preserve">分包</w:t>
      </w:r>
      <w:r>
        <w:rPr>
          <w:rFonts w:hint="eastAsia" w:ascii="宋体" w:hAnsi="宋体" w:eastAsia="宋体" w:cs="宋体"/>
          <w:color w:val="auto"/>
          <w:szCs w:val="21"/>
        </w:rPr>
        <w:t xml:space="preserve">预算金额或者</w:t>
      </w:r>
      <w:r>
        <w:rPr>
          <w:rFonts w:hint="eastAsia" w:ascii="宋体" w:hAnsi="宋体" w:eastAsia="宋体" w:cs="宋体"/>
          <w:b/>
          <w:bCs/>
          <w:color w:val="auto"/>
          <w:szCs w:val="21"/>
          <w:lang w:val="en-US" w:eastAsia="zh-CN"/>
        </w:rPr>
        <w:t xml:space="preserve">分包</w:t>
      </w:r>
      <w:r>
        <w:rPr>
          <w:rFonts w:hint="eastAsia" w:ascii="宋体" w:hAnsi="宋体" w:eastAsia="宋体" w:cs="宋体"/>
          <w:color w:val="auto"/>
          <w:szCs w:val="21"/>
        </w:rPr>
        <w:t xml:space="preserve">最高限价的；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（3）不同供应商的响应文件由同一单位或者个人编制；</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（4）不同供应商委托同一单位或者个人办理投标事宜；</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（5）不同供应商的响应文件载明的项目管理成员或者联系人员为同一人；</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（6）不同供应商的响应文件异常一致或者投标报价呈规律性差异；</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（7）不同供应商的负责人为同一人或者存在控股、管理关系的；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8</w:t>
      </w:r>
      <w:r>
        <w:rPr>
          <w:rFonts w:hint="eastAsia" w:ascii="宋体" w:hAnsi="宋体" w:eastAsia="宋体" w:cs="宋体"/>
          <w:color w:val="auto"/>
          <w:szCs w:val="21"/>
        </w:rPr>
        <w:t xml:space="preserve">）实质性要求未响应采购文件要求的；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9</w:t>
      </w:r>
      <w:r>
        <w:rPr>
          <w:rFonts w:hint="eastAsia" w:ascii="宋体" w:hAnsi="宋体" w:eastAsia="宋体" w:cs="宋体"/>
          <w:color w:val="auto"/>
          <w:szCs w:val="21"/>
        </w:rPr>
        <w:t xml:space="preserve">）响应文件含有采购人不能接受的附加条件的；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0</w:t>
      </w:r>
      <w:r>
        <w:rPr>
          <w:rFonts w:hint="eastAsia" w:ascii="宋体" w:hAnsi="宋体" w:eastAsia="宋体" w:cs="宋体"/>
          <w:color w:val="auto"/>
          <w:szCs w:val="21"/>
        </w:rPr>
        <w:t xml:space="preserve">）属于投标邀请中拒绝参加本次采购活动供应商的；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11</w:t>
      </w:r>
      <w:r>
        <w:rPr>
          <w:rFonts w:hint="eastAsia" w:ascii="宋体" w:hAnsi="宋体" w:eastAsia="宋体" w:cs="宋体"/>
          <w:color w:val="auto"/>
          <w:szCs w:val="21"/>
          <w:lang w:eastAsia="zh-CN"/>
        </w:rPr>
        <w:t xml:space="preserve">）</w:t>
      </w:r>
      <w:r>
        <w:rPr>
          <w:rFonts w:hint="eastAsia" w:ascii="宋体" w:hAnsi="宋体" w:eastAsia="宋体" w:cs="宋体"/>
          <w:color w:val="auto"/>
          <w:szCs w:val="21"/>
          <w:highlight w:val="none"/>
          <w:lang w:val="en-US" w:eastAsia="zh-CN"/>
        </w:rPr>
        <w:t xml:space="preserve">启动异常低价审查程序后，</w:t>
      </w:r>
      <w:r>
        <w:rPr>
          <w:rFonts w:hint="eastAsia" w:ascii="宋体" w:hAnsi="宋体" w:eastAsia="宋体" w:cs="宋体"/>
          <w:color w:val="auto"/>
          <w:szCs w:val="21"/>
          <w:highlight w:val="none"/>
        </w:rPr>
        <w:t xml:space="preserve">且供应商不能在规定的回复时间内通过“苏采云”系统作出必要的说明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证明其报价合理性的；</w:t>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）不符合法律法规或采购文件规定的其他无效情形</w:t>
      </w:r>
      <w:r>
        <w:rPr>
          <w:rFonts w:hint="eastAsia" w:ascii="宋体" w:hAnsi="宋体" w:eastAsia="宋体" w:cs="宋体"/>
          <w:color w:val="auto"/>
          <w:szCs w:val="21"/>
          <w:lang w:eastAsia="zh-CN"/>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13）</w:t>
      </w:r>
      <w:r>
        <w:rPr>
          <w:rFonts w:hint="eastAsia" w:ascii="宋体" w:hAnsi="宋体" w:eastAsia="宋体" w:cs="宋体"/>
          <w:color w:val="auto"/>
          <w:szCs w:val="21"/>
        </w:rPr>
        <w:t xml:space="preserve">供应商在苏采云系统规定的时间内未成功解密电子响应文件。</w:t>
      </w:r>
      <w:r/>
    </w:p>
    <w:p>
      <w:pPr>
        <w:pStyle w:val="899"/>
        <w:ind w:left="0" w:right="0" w:firstLine="422"/>
        <w:keepLines w:val="0"/>
        <w:keepNext w:val="0"/>
        <w:spacing w:before="0" w:beforeAutospacing="0" w:after="0" w:afterAutospacing="0" w:line="360" w:lineRule="auto"/>
        <w:shd w:val="clear" w:color="auto" w:fill="ffffff"/>
        <w:widowControl w:val="off"/>
        <w:tabs>
          <w:tab w:val="left" w:pos="1081" w:leader="none"/>
        </w:tabs>
        <w:rPr>
          <w:rFonts w:hint="eastAsia" w:ascii="宋体" w:hAnsi="宋体" w:eastAsia="宋体" w:cs="宋体"/>
          <w:b/>
          <w:bCs/>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21.2.2.5本项目性质特殊，不适用《政府采购货物和服务招标投标管理办法》同品牌的规定。</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21.2.2.6提交</w:t>
      </w:r>
      <w:r>
        <w:rPr>
          <w:rFonts w:hint="eastAsia" w:ascii="宋体" w:hAnsi="宋体" w:eastAsia="宋体"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截止时间后供应商不足3家或者通过资格审查或符合性审查的供应商不足3家的，除采购任务取消情形外，按照以下方式处理：</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（1）采用公开招标方式采购教学科研仪器设备、实验材料、服务等项目，首次开标对</w:t>
      </w:r>
      <w:r>
        <w:rPr>
          <w:rFonts w:hint="eastAsia" w:ascii="宋体" w:hAnsi="宋体" w:eastAsia="宋体" w:cs="宋体"/>
          <w:color w:val="auto"/>
          <w:sz w:val="21"/>
          <w:szCs w:val="21"/>
          <w:shd w:val="clear" w:color="auto" w:fill="ffffff"/>
          <w:lang w:eastAsia="zh-CN"/>
        </w:rPr>
        <w:t xml:space="preserve">采购文件</w:t>
      </w:r>
      <w:r>
        <w:rPr>
          <w:rFonts w:hint="eastAsia" w:ascii="宋体" w:hAnsi="宋体" w:eastAsia="宋体" w:cs="宋体"/>
          <w:color w:val="auto"/>
          <w:sz w:val="21"/>
          <w:szCs w:val="21"/>
          <w:shd w:val="clear" w:color="auto" w:fill="ffffff"/>
        </w:rPr>
        <w:t xml:space="preserve">做出实质性响应的有效供应商不足3家的，须同时满足以下3个条件，方可现场转变采购方式：</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1）项目单位（部门）提出急需采购申请；</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2）经现场评审专家出具采购文件无不合理条款的论证意见且同意转变采购方式；</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3）采购文件和招标过程无供应商质疑或者质疑已得到妥善处理。</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满足以上条件的，经评审对</w:t>
      </w:r>
      <w:r>
        <w:rPr>
          <w:rFonts w:hint="eastAsia" w:ascii="宋体" w:hAnsi="宋体" w:eastAsia="宋体" w:cs="宋体"/>
          <w:color w:val="auto"/>
          <w:sz w:val="21"/>
          <w:szCs w:val="21"/>
          <w:shd w:val="clear" w:color="auto" w:fill="ffffff"/>
          <w:lang w:eastAsia="zh-CN"/>
        </w:rPr>
        <w:t xml:space="preserve">采购文件</w:t>
      </w:r>
      <w:r>
        <w:rPr>
          <w:rFonts w:hint="eastAsia" w:ascii="宋体" w:hAnsi="宋体" w:eastAsia="宋体" w:cs="宋体"/>
          <w:color w:val="auto"/>
          <w:sz w:val="21"/>
          <w:szCs w:val="21"/>
          <w:shd w:val="clear" w:color="auto" w:fill="ffffff"/>
        </w:rPr>
        <w:t xml:space="preserve">做出实质性响应的有效供应商为2家的，采购方式可直接转为竞争性谈判或竞争性磋商；经评审对</w:t>
      </w:r>
      <w:r>
        <w:rPr>
          <w:rFonts w:hint="eastAsia" w:ascii="宋体" w:hAnsi="宋体" w:eastAsia="宋体" w:cs="宋体"/>
          <w:color w:val="auto"/>
          <w:sz w:val="21"/>
          <w:szCs w:val="21"/>
          <w:shd w:val="clear" w:color="auto" w:fill="ffffff"/>
          <w:lang w:eastAsia="zh-CN"/>
        </w:rPr>
        <w:t xml:space="preserve">采购文件</w:t>
      </w:r>
      <w:r>
        <w:rPr>
          <w:rFonts w:hint="eastAsia" w:ascii="宋体" w:hAnsi="宋体" w:eastAsia="宋体" w:cs="宋体"/>
          <w:color w:val="auto"/>
          <w:sz w:val="21"/>
          <w:szCs w:val="21"/>
          <w:shd w:val="clear" w:color="auto" w:fill="ffffff"/>
        </w:rPr>
        <w:t xml:space="preserve">做出实质性响应的有效供应商只有1家的，采购方式可直接转为单一来源采购。</w:t>
      </w:r>
      <w:r/>
    </w:p>
    <w:p>
      <w:pPr>
        <w:pStyle w:val="899"/>
        <w:ind w:left="0" w:firstLine="420"/>
        <w:keepLines w:val="0"/>
        <w:keepNext w:val="0"/>
        <w:spacing w:before="0" w:beforeAutospacing="0" w:after="0" w:afterAutospacing="0" w:line="360" w:lineRule="auto"/>
        <w:shd w:val="clear" w:color="auto" w:fill="ffffff"/>
        <w:widowControl w:val="off"/>
        <w:tabs>
          <w:tab w:val="left" w:pos="1323"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（2）经二次公开招标的项目，对采购文件做出实质响应的供应商不足3家的，根据学校采购管理办法可现场转符合条件的采购方式。</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21.2.2.</w:t>
      </w:r>
      <w:r>
        <w:rPr>
          <w:rFonts w:hint="eastAsia" w:ascii="宋体" w:hAnsi="宋体" w:eastAsia="宋体" w:cs="宋体"/>
          <w:b/>
          <w:bCs/>
          <w:color w:val="auto"/>
          <w:szCs w:val="21"/>
          <w:lang w:val="en-US" w:eastAsia="zh-CN"/>
        </w:rPr>
        <w:t xml:space="preserve">7采购分包中</w:t>
      </w:r>
      <w:r>
        <w:rPr>
          <w:rFonts w:hint="eastAsia" w:ascii="宋体" w:hAnsi="宋体" w:eastAsia="宋体" w:cs="宋体"/>
          <w:b/>
          <w:bCs/>
          <w:color w:val="auto"/>
          <w:szCs w:val="21"/>
        </w:rPr>
        <w:t xml:space="preserve">有下列情形之一的予以废标，同时将废标理由通知所有供应商：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（1）符合专业条件的供应商或者对采购文件</w:t>
      </w:r>
      <w:r>
        <w:rPr>
          <w:rFonts w:hint="eastAsia" w:ascii="宋体" w:hAnsi="宋体" w:eastAsia="宋体" w:cs="宋体"/>
          <w:b/>
          <w:bCs/>
          <w:color w:val="auto"/>
          <w:szCs w:val="21"/>
          <w:lang w:val="en-US" w:eastAsia="zh-CN"/>
        </w:rPr>
        <w:t xml:space="preserve">对应分包</w:t>
      </w:r>
      <w:r>
        <w:rPr>
          <w:rFonts w:hint="eastAsia" w:ascii="宋体" w:hAnsi="宋体" w:eastAsia="宋体" w:cs="宋体"/>
          <w:color w:val="auto"/>
          <w:szCs w:val="21"/>
        </w:rPr>
        <w:t xml:space="preserve">作实质性响应的供应商不足三家的；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（2）出现影响采购公正的违法、违规行为的；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（3）供应商的报价均高于</w:t>
      </w:r>
      <w:r>
        <w:rPr>
          <w:rFonts w:hint="eastAsia" w:ascii="宋体" w:hAnsi="宋体" w:eastAsia="宋体" w:cs="宋体"/>
          <w:b/>
          <w:bCs/>
          <w:color w:val="auto"/>
          <w:szCs w:val="21"/>
          <w:lang w:val="en-US" w:eastAsia="zh-CN"/>
        </w:rPr>
        <w:t xml:space="preserve">分包</w:t>
      </w:r>
      <w:r>
        <w:rPr>
          <w:rFonts w:hint="eastAsia" w:ascii="宋体" w:hAnsi="宋体" w:eastAsia="宋体" w:cs="宋体"/>
          <w:color w:val="auto"/>
          <w:szCs w:val="21"/>
        </w:rPr>
        <w:t xml:space="preserve">采购预算或</w:t>
      </w:r>
      <w:r>
        <w:rPr>
          <w:rFonts w:hint="eastAsia" w:ascii="宋体" w:hAnsi="宋体" w:eastAsia="宋体" w:cs="宋体"/>
          <w:b/>
          <w:bCs/>
          <w:color w:val="auto"/>
          <w:szCs w:val="21"/>
          <w:lang w:val="en-US" w:eastAsia="zh-CN"/>
        </w:rPr>
        <w:t xml:space="preserve">分包</w:t>
      </w:r>
      <w:r>
        <w:rPr>
          <w:rFonts w:hint="eastAsia" w:ascii="宋体" w:hAnsi="宋体" w:eastAsia="宋体" w:cs="宋体"/>
          <w:color w:val="auto"/>
          <w:szCs w:val="21"/>
        </w:rPr>
        <w:t xml:space="preserve">最高限价的，采购人不能支付的；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（4）因重大变故，采购任务取消的；</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（5）采购文件存在歧义、重大缺陷，或者采购文件内容违反国家有关强制性规定的。</w:t>
      </w:r>
      <w:r/>
    </w:p>
    <w:p>
      <w:pPr>
        <w:ind w:firstLine="42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 xml:space="preserve">（6）预留份额的采购项目或采购包，通过发布公告方式邀请供应商后，符合资格条件的中小企业数量不足3家的</w:t>
      </w:r>
      <w:r>
        <w:rPr>
          <w:rFonts w:hint="eastAsia" w:ascii="宋体" w:hAnsi="宋体" w:eastAsia="宋体" w:cs="宋体"/>
          <w:color w:val="auto"/>
          <w:szCs w:val="21"/>
          <w:lang w:eastAsia="zh-CN"/>
        </w:rPr>
        <w:t xml:space="preserve">。</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21.2.3响应文件的进一步评审。</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21.2.3.1评标委员会将对确定为实质性响应的响应文件进行进一步评审，看其是否有计算上或累加上的算术错误，修正错误的原则如下：</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（1）如果用数字表示的金额和用文字表示的金额不一致时，应以文字表示的金额为准进行修正；</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（2）当单价与数量的乘积和总价不一致时，以单价为准进行修正。只有在</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认为单价有明显的小数点错误时，才能以标出的总价为准，并修改单价。</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21.2.3.2评标委员会将按上述修正错误的方法调整响应文件中的投标价，调整后的价格应对供应商具有约束力。如果供应商不接受修正后的价格，则其投标将被拒绝。</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21.2.3.3</w:t>
      </w:r>
      <w:r>
        <w:rPr>
          <w:rFonts w:hint="eastAsia" w:ascii="宋体" w:hAnsi="宋体" w:eastAsia="宋体" w:cs="宋体"/>
          <w:color w:val="auto"/>
          <w:szCs w:val="21"/>
          <w:lang w:eastAsia="zh-CN"/>
        </w:rPr>
        <w:t xml:space="preserve">评标委员会</w:t>
      </w:r>
      <w:r>
        <w:rPr>
          <w:rFonts w:hint="eastAsia" w:ascii="宋体" w:hAnsi="宋体" w:eastAsia="宋体" w:cs="宋体"/>
          <w:color w:val="auto"/>
          <w:szCs w:val="21"/>
        </w:rPr>
        <w:t xml:space="preserve">将允许修正响应文件中不构成重大偏离的、微小的、非正规的、不一致的或不规则的地方，但这些修改不能影响任何供应商相应的名次排列。</w:t>
      </w:r>
      <w:r/>
    </w:p>
    <w:p>
      <w:pPr>
        <w:ind w:firstLine="422"/>
        <w:spacing w:line="360" w:lineRule="auto"/>
        <w:rPr>
          <w:rFonts w:hint="eastAsia" w:ascii="宋体" w:hAnsi="宋体" w:eastAsia="宋体" w:cs="宋体"/>
          <w:color w:val="auto"/>
          <w:szCs w:val="21"/>
        </w:rPr>
      </w:pPr>
      <w:r>
        <w:rPr>
          <w:rFonts w:hint="eastAsia" w:ascii="宋体" w:hAnsi="宋体" w:eastAsia="宋体" w:cs="宋体"/>
          <w:b/>
          <w:bCs/>
          <w:color w:val="auto"/>
          <w:szCs w:val="21"/>
        </w:rPr>
        <w:t xml:space="preserve">21.2.3.4澄清有关问题。</w:t>
      </w:r>
      <w:r>
        <w:rPr>
          <w:rFonts w:hint="eastAsia" w:ascii="宋体" w:hAnsi="宋体" w:eastAsia="宋体" w:cs="宋体"/>
          <w:color w:val="auto"/>
          <w:szCs w:val="21"/>
        </w:rPr>
        <w:t xml:space="preserve">对响应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接到评标委员会澄清、说明和补正要求的供应商如未按规定或未在规定时间内做出澄清、说明和补正，其风险由供应商自行承担。评标委员会并非对每个供应商都做澄清要求。</w:t>
      </w:r>
      <w:r/>
    </w:p>
    <w:p>
      <w:pPr>
        <w:ind w:firstLine="422"/>
        <w:spacing w:line="360" w:lineRule="auto"/>
        <w:rPr>
          <w:rFonts w:hint="eastAsia" w:ascii="宋体" w:hAnsi="宋体" w:eastAsia="宋体" w:cs="宋体"/>
          <w:color w:val="auto"/>
          <w:szCs w:val="21"/>
        </w:rPr>
      </w:pPr>
      <w:r>
        <w:rPr>
          <w:rFonts w:hint="eastAsia" w:ascii="宋体" w:hAnsi="宋体" w:eastAsia="宋体" w:cs="宋体"/>
          <w:b/>
          <w:bCs/>
          <w:color w:val="auto"/>
          <w:szCs w:val="21"/>
        </w:rPr>
        <w:t xml:space="preserve">21.2.3.5比较与评价。</w:t>
      </w:r>
      <w:r>
        <w:rPr>
          <w:rFonts w:hint="eastAsia" w:ascii="宋体" w:hAnsi="宋体" w:eastAsia="宋体" w:cs="宋体"/>
          <w:color w:val="auto"/>
          <w:szCs w:val="21"/>
        </w:rPr>
        <w:t xml:space="preserve">按照采购文件中规定的评标方法和标准，对资格性检查和符合性检查合格的响应文件进行商务和技术评估，综合比较与评价。</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21.3评标方法和标准</w:t>
      </w:r>
      <w:r/>
    </w:p>
    <w:p>
      <w:pPr>
        <w:ind w:firstLine="422"/>
        <w:spacing w:line="360" w:lineRule="auto"/>
        <w:rPr>
          <w:rFonts w:hint="eastAsia" w:ascii="宋体" w:hAnsi="宋体" w:eastAsia="宋体" w:cs="宋体"/>
          <w:color w:val="auto"/>
          <w:szCs w:val="21"/>
        </w:rPr>
      </w:pPr>
      <w:r>
        <w:rPr>
          <w:rFonts w:hint="eastAsia" w:ascii="宋体" w:hAnsi="宋体" w:eastAsia="宋体" w:cs="宋体"/>
          <w:b/>
          <w:bCs/>
          <w:color w:val="auto"/>
          <w:szCs w:val="21"/>
        </w:rPr>
        <w:t xml:space="preserve">21.3.1采用综合评分法</w:t>
      </w:r>
      <w:r>
        <w:rPr>
          <w:rFonts w:hint="eastAsia" w:ascii="宋体" w:hAnsi="宋体" w:eastAsia="宋体" w:cs="宋体"/>
          <w:color w:val="auto"/>
          <w:szCs w:val="21"/>
        </w:rPr>
        <w:t xml:space="preserve">。是指响应文件满足采购文件全部实质性要求，且按照评审因素的量化指标评审得分最高的供应商为中标候选人的评标方法。</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21.3.2评分标准详见文件第三章。</w:t>
      </w:r>
      <w:r/>
    </w:p>
    <w:p>
      <w:pPr>
        <w:ind w:firstLine="422"/>
        <w:spacing w:line="360" w:lineRule="auto"/>
        <w:rPr>
          <w:rFonts w:hint="eastAsia" w:ascii="宋体" w:hAnsi="宋体" w:eastAsia="宋体" w:cs="宋体"/>
          <w:b/>
          <w:bCs/>
          <w:color w:val="auto"/>
          <w:szCs w:val="21"/>
          <w:lang w:eastAsia="zh-CN"/>
        </w:rPr>
      </w:pPr>
      <w:r>
        <w:rPr>
          <w:rFonts w:hint="eastAsia" w:ascii="宋体" w:hAnsi="宋体" w:eastAsia="宋体" w:cs="宋体"/>
          <w:b/>
          <w:bCs/>
          <w:color w:val="auto"/>
          <w:szCs w:val="21"/>
        </w:rPr>
        <w:t xml:space="preserve">22、确定</w:t>
      </w:r>
      <w:r>
        <w:rPr>
          <w:rFonts w:hint="eastAsia" w:ascii="宋体" w:hAnsi="宋体" w:eastAsia="宋体" w:cs="宋体"/>
          <w:b/>
          <w:bCs/>
          <w:color w:val="auto"/>
          <w:szCs w:val="21"/>
          <w:lang w:eastAsia="zh-CN"/>
        </w:rPr>
        <w:t xml:space="preserve">中标供应商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22.1本在综合比较与评价后</w:t>
      </w:r>
      <w:r>
        <w:rPr>
          <w:rFonts w:hint="eastAsia" w:ascii="宋体" w:hAnsi="宋体" w:eastAsia="宋体" w:cs="宋体"/>
          <w:color w:val="auto"/>
          <w:szCs w:val="21"/>
          <w:lang w:eastAsia="zh-CN"/>
        </w:rPr>
        <w:t xml:space="preserve">，</w:t>
      </w:r>
      <w:r>
        <w:rPr>
          <w:rFonts w:hint="eastAsia" w:ascii="宋体" w:hAnsi="宋体" w:eastAsia="宋体" w:cs="宋体"/>
          <w:b/>
          <w:bCs/>
          <w:color w:val="auto"/>
          <w:szCs w:val="21"/>
          <w:lang w:val="en-US" w:eastAsia="zh-CN"/>
        </w:rPr>
        <w:t xml:space="preserve">每分包</w:t>
      </w:r>
      <w:r>
        <w:rPr>
          <w:rFonts w:hint="eastAsia" w:ascii="宋体" w:hAnsi="宋体" w:eastAsia="宋体" w:cs="宋体"/>
          <w:color w:val="auto"/>
          <w:szCs w:val="21"/>
        </w:rPr>
        <w:t xml:space="preserve">按照得分由高到低顺序对供应商进行排序。采购人或评标委员会经采购人授权后</w:t>
      </w:r>
      <w:r>
        <w:rPr>
          <w:rFonts w:hint="eastAsia" w:ascii="宋体" w:hAnsi="宋体" w:eastAsia="宋体" w:cs="宋体"/>
          <w:color w:val="auto"/>
          <w:szCs w:val="21"/>
          <w:lang w:eastAsia="zh-CN"/>
        </w:rPr>
        <w:t xml:space="preserve">，</w:t>
      </w:r>
      <w:r>
        <w:rPr>
          <w:rFonts w:hint="eastAsia" w:ascii="宋体" w:hAnsi="宋体" w:eastAsia="宋体" w:cs="宋体"/>
          <w:b/>
          <w:bCs/>
          <w:color w:val="auto"/>
          <w:szCs w:val="21"/>
          <w:lang w:val="en-US" w:eastAsia="zh-CN"/>
        </w:rPr>
        <w:t xml:space="preserve">每分包</w:t>
      </w:r>
      <w:r>
        <w:rPr>
          <w:rFonts w:hint="eastAsia" w:ascii="宋体" w:hAnsi="宋体" w:eastAsia="宋体" w:cs="宋体"/>
          <w:color w:val="auto"/>
          <w:szCs w:val="21"/>
        </w:rPr>
        <w:t xml:space="preserve">按中标候选人顺序确定一名</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 w:val="21"/>
          <w:szCs w:val="21"/>
          <w:lang w:val="en-US" w:eastAsia="zh-CN"/>
        </w:rPr>
        <w:t xml:space="preserve">22.3</w:t>
      </w:r>
      <w:r>
        <w:rPr>
          <w:rFonts w:hint="eastAsia" w:ascii="宋体" w:hAnsi="宋体" w:eastAsia="宋体" w:cs="宋体"/>
          <w:color w:val="auto"/>
          <w:sz w:val="21"/>
          <w:szCs w:val="21"/>
          <w:lang w:eastAsia="zh-CN"/>
        </w:rPr>
        <w:t xml:space="preserve">中标供应商</w:t>
      </w:r>
      <w:r>
        <w:rPr>
          <w:rFonts w:hint="eastAsia" w:ascii="宋体" w:hAnsi="宋体" w:eastAsia="宋体" w:cs="宋体"/>
          <w:color w:val="auto"/>
          <w:sz w:val="21"/>
          <w:szCs w:val="21"/>
        </w:rPr>
        <w:t xml:space="preserve">确定之日起2个工作日内，将在指定的发布媒体上公告，</w:t>
      </w:r>
      <w:r>
        <w:rPr>
          <w:rFonts w:hint="eastAsia" w:ascii="宋体" w:hAnsi="宋体" w:eastAsia="宋体" w:cs="宋体"/>
          <w:color w:val="auto"/>
          <w:sz w:val="21"/>
          <w:szCs w:val="21"/>
          <w:lang w:eastAsia="zh-CN"/>
        </w:rPr>
        <w:t xml:space="preserve">中标供应商</w:t>
      </w:r>
      <w:r>
        <w:rPr>
          <w:rFonts w:hint="eastAsia" w:ascii="宋体" w:hAnsi="宋体" w:eastAsia="宋体" w:cs="宋体"/>
          <w:color w:val="auto"/>
          <w:sz w:val="21"/>
          <w:szCs w:val="21"/>
        </w:rPr>
        <w:t xml:space="preserve">可在中标结果公告届满之日起三十日内，登录苏采云系统下载</w:t>
      </w:r>
      <w:r>
        <w:rPr>
          <w:rFonts w:hint="eastAsia" w:ascii="宋体" w:hAnsi="宋体" w:eastAsia="宋体" w:cs="宋体"/>
          <w:color w:val="auto"/>
          <w:szCs w:val="21"/>
        </w:rPr>
        <w:t xml:space="preserve">中标通知书</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22.3中标通知书对采购人和</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具有同等法律效力。</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22.4中标通知书发出后，</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无正当理由不与采购人签订合同的，应当依法承担法律责任。</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22.5招标代理和评标委员会对未中标的供应商不作未中标原因的解释。</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22.6所有响应文件都将作为档案保存，不论中标与否，招标代理均不退回。</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23、编写评标报告</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23.1 评标委员会根据全体评标成员签字的原始评标记录和评标结果编写评标报告。</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24、评标过程的保密性</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24.1招标代理将采取必要措施，保证评标在严格保密的情况下进行。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24.2任何单位和个人不得非法干预、影响评标办法的确定，以及评标过程和结果。</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24.3凡是与审查、澄清、评价和比较投标的有关资料等，均不向供应商及与评标无关的其他人员透露。</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24.4 在评标过程中，供应商不得以任何行为影响评标过程，否则其</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文件将被作为无效</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Cs w:val="21"/>
        </w:rPr>
        <w:t xml:space="preserve">文件。</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24.5 采购代理机构和评标委员会不得向落标的供应商解释未中标原因，也不公布评标过程中的相关细节。</w:t>
      </w:r>
      <w:r/>
    </w:p>
    <w:p>
      <w:pPr>
        <w:pStyle w:val="869"/>
        <w:ind w:firstLine="422"/>
        <w:spacing w:before="0"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五、</w:t>
      </w:r>
      <w:r>
        <w:rPr>
          <w:rFonts w:hint="eastAsia" w:ascii="宋体" w:hAnsi="宋体" w:eastAsia="宋体" w:cs="宋体"/>
          <w:b/>
          <w:bCs/>
          <w:color w:val="auto"/>
          <w:sz w:val="21"/>
          <w:szCs w:val="21"/>
        </w:rPr>
        <w:t xml:space="preserve">签订合同</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25、签订合同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25.1采购人应当自中标通知书发出之日起 30 日内，按照采购文件和</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响应文件的规定与</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签订书面合同。所签订的合同不得对采购文件确定事项和</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响应文件作实质性修改。</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25.2采购人不得向</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提出任何不合理的要求作为签订合同的条件，不得与</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私下订立背离合同实质性内容的协议。</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25.3</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拒绝与采购人签订合同，或因不可抗力或者自身原因不能履行政府采购合同的，采购人可以按照评审报告推荐的中标候选人名单排序，确定下一候选人为</w:t>
      </w:r>
      <w:r>
        <w:rPr>
          <w:rFonts w:hint="eastAsia" w:ascii="宋体" w:hAnsi="宋体" w:eastAsia="宋体" w:cs="宋体"/>
          <w:color w:val="auto"/>
          <w:szCs w:val="21"/>
          <w:lang w:eastAsia="zh-CN"/>
        </w:rPr>
        <w:t xml:space="preserve">中标供应商</w:t>
      </w:r>
      <w:r>
        <w:rPr>
          <w:rFonts w:hint="eastAsia" w:ascii="宋体" w:hAnsi="宋体" w:eastAsia="宋体" w:cs="宋体"/>
          <w:color w:val="auto"/>
          <w:szCs w:val="21"/>
        </w:rPr>
        <w:t xml:space="preserve">，也可以重新开展政府采购活动。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25.4采购合同履行中，采购人需追加与合同标的相同货物的，在不改变合同其他条款的前提下，可以与供应商协商签订补充合同，但所有补充合同的采购金额不得超过原合同采购金额的百分之十。</w:t>
      </w:r>
      <w:r/>
    </w:p>
    <w:p>
      <w:pPr>
        <w:pStyle w:val="869"/>
        <w:ind w:firstLine="422"/>
        <w:spacing w:before="0"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六、</w:t>
      </w:r>
      <w:r>
        <w:rPr>
          <w:rFonts w:hint="eastAsia" w:ascii="宋体" w:hAnsi="宋体" w:eastAsia="宋体" w:cs="宋体"/>
          <w:b/>
          <w:bCs/>
          <w:color w:val="auto"/>
          <w:sz w:val="21"/>
          <w:szCs w:val="21"/>
        </w:rPr>
        <w:t xml:space="preserve">询问、质疑、投诉和诚实信用</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26、询问</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26.1 供应商对招标活动事项有疑问的，可以向招标代理或采购人提出询问，招标代理或采购人将在两个工作日内作出答复，但答复的内容不涉及商业秘密。</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27、质疑</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27.1供应商认为采购文件、采购过程和中标结果使自己的合法权益受到损害的，可以在知道或者应当知道其权益受到损害之日起七个工作日内，将质疑文件原件以书面形式送达招标代理。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27.2供应商质疑行为应符合财政部94号令相关规定，未参加采购活动的供应商或在采购活动中自身权益未受到损害的供应商所提出的质疑不予受理。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27.3上述应知其权益受到损害之日是指：</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（1）对采购文件提出质疑的，自收到采购文件之日或者采购文件公告期限届满之日起计算；</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（2）对采购过程提出质疑的，自采购程序环节结束之日起计算；</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（3）对中标结果提出质疑的，自中标结果公告期限届满之日起计算。</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27.4质疑供应商在法定质疑期内应当一次性提出针对同一招标环节的质疑事项。供应商如在法定期限内对同一采购程序环节提出多次质疑的，采购人或采购代理机构将只对供应商第一次质疑作出答复。</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27.5代理机构在收到供应商的质疑后将及时组织调查核实，在七个工作日内作出答复，答复的内容不涉及商业秘密。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27.6代理机构遵循“谁过错谁负担”的原则，有过错的一方承担调查论证费用。</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28、投诉</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28.1质疑供应商对招标代理的答复不满意，或招标代理未在规定的时间内作出答复的，可以在答复期满后十五个工作日内向采购人本级财政部门投诉。</w:t>
      </w:r>
      <w:r/>
    </w:p>
    <w:p>
      <w:pPr>
        <w:ind w:firstLine="422"/>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29、诚实信用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29.1供应商之间不得相互串通投标报价，不得妨碍其他供应商的公平竞争，不得损害采购人和其他供应商的合法权益。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29.2供应商不得以向招标代理工作人员、评标委员会成员行贿或者采取其他不正当手段谋取中标。经查实供应商有此行为的，政府采购管理部门将供应商列入不良行为记录名单，按照《中华人民共和国政府采购法》有关规定处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29.3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相关部门将其列入不良行为记录名单，并依法予以处罚。</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29.4供应商不得虚假承诺，否则，按照提供虚假材料谋取中标成交处理。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29.5供应商应自觉遵守开标、评标纪律，扰乱开标评标现场秩序的，属于失信行为，失信行为将被记入供应商诚信档案。</w:t>
      </w:r>
      <w:r/>
    </w:p>
    <w:p>
      <w:pPr>
        <w:spacing w:line="360" w:lineRule="auto"/>
        <w:rPr>
          <w:rFonts w:hint="eastAsia" w:ascii="宋体" w:hAnsi="宋体" w:eastAsia="宋体" w:cs="宋体"/>
          <w:b/>
          <w:color w:val="auto"/>
          <w:sz w:val="36"/>
          <w:szCs w:val="36"/>
        </w:rPr>
      </w:pPr>
      <w:r/>
      <w:bookmarkStart w:id="39" w:name="_Toc47453311"/>
      <w:r/>
      <w:bookmarkStart w:id="40" w:name="_Toc12708979"/>
      <w:r/>
      <w:bookmarkStart w:id="41" w:name="_Toc9363434"/>
      <w:r/>
      <w:bookmarkStart w:id="42" w:name="_Toc12887269"/>
      <w:r>
        <w:rPr>
          <w:rFonts w:hint="eastAsia" w:ascii="宋体" w:hAnsi="宋体" w:eastAsia="宋体" w:cs="宋体"/>
          <w:b/>
          <w:color w:val="auto"/>
          <w:sz w:val="36"/>
          <w:szCs w:val="36"/>
        </w:rPr>
        <w:br w:type="page" w:clear="all"/>
      </w:r>
      <w:r/>
    </w:p>
    <w:p>
      <w:pPr>
        <w:pStyle w:val="1057"/>
        <w:jc w:val="center"/>
        <w:spacing w:before="286" w:after="286" w:line="360" w:lineRule="auto"/>
        <w:rPr>
          <w:rFonts w:hint="eastAsia" w:ascii="宋体" w:hAnsi="宋体" w:eastAsia="宋体" w:cs="宋体"/>
          <w:b/>
          <w:color w:val="auto"/>
          <w:sz w:val="36"/>
          <w:szCs w:val="36"/>
        </w:rPr>
      </w:pPr>
      <w:r/>
      <w:bookmarkStart w:id="43" w:name="_Toc6630"/>
      <w:r>
        <w:rPr>
          <w:rFonts w:hint="eastAsia" w:ascii="宋体" w:hAnsi="宋体" w:eastAsia="宋体" w:cs="宋体"/>
          <w:b/>
          <w:color w:val="auto"/>
          <w:sz w:val="36"/>
          <w:szCs w:val="36"/>
        </w:rPr>
        <w:t xml:space="preserve">第三章  评标办法</w:t>
      </w:r>
      <w:bookmarkEnd w:id="43"/>
      <w:r/>
      <w:r/>
    </w:p>
    <w:p>
      <w:pPr>
        <w:jc w:val="left"/>
        <w:keepLines w:val="0"/>
        <w:keepNext w:val="0"/>
        <w:spacing w:line="360" w:lineRule="auto"/>
        <w:widowControl/>
        <w:rPr>
          <w:rFonts w:hint="eastAsia" w:ascii="宋体" w:hAnsi="宋体" w:eastAsia="宋体" w:cs="宋体"/>
          <w:b/>
          <w:bCs/>
        </w:rPr>
        <w:suppressLineNumbers w:val="0"/>
      </w:pPr>
      <w:r/>
      <w:bookmarkStart w:id="44" w:name="_Toc12708983"/>
      <w:r/>
      <w:bookmarkStart w:id="45" w:name="_Toc12887274"/>
      <w:r/>
      <w:bookmarkStart w:id="46" w:name="_Toc9363437"/>
      <w:r/>
      <w:bookmarkStart w:id="47" w:name="_Toc47453314"/>
      <w:r>
        <w:rPr>
          <w:rFonts w:hint="eastAsia" w:ascii="宋体" w:hAnsi="宋体" w:eastAsia="宋体" w:cs="宋体"/>
          <w:b/>
          <w:bCs/>
          <w:color w:val="auto"/>
          <w:sz w:val="21"/>
          <w:szCs w:val="21"/>
          <w:lang w:val="en-US" w:eastAsia="zh-CN"/>
        </w:rPr>
        <w:t xml:space="preserve">一</w:t>
      </w:r>
      <w:r>
        <w:rPr>
          <w:rFonts w:hint="eastAsia" w:ascii="宋体" w:hAnsi="宋体" w:eastAsia="宋体" w:cs="宋体"/>
          <w:b/>
          <w:bCs/>
          <w:color w:val="auto"/>
          <w:sz w:val="21"/>
          <w:szCs w:val="21"/>
        </w:rPr>
        <w:t xml:space="preserve">、评标方法与定标原则</w:t>
      </w:r>
      <w:bookmarkEnd w:id="44"/>
      <w:r/>
      <w:bookmarkEnd w:id="45"/>
      <w:r/>
      <w:bookmarkEnd w:id="46"/>
      <w:r/>
      <w:bookmarkEnd w:id="47"/>
      <w:r/>
      <w:r/>
    </w:p>
    <w:p>
      <w:pPr>
        <w:pStyle w:val="1096"/>
        <w:jc w:val="both"/>
        <w:spacing w:before="0" w:after="0"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本项目采用综合评分法，评分统计方法采用百分制（满分100分），每个采购分包供应商的最终得分为各评委所评定分值的平均值（四舍五入保留小数点后2位）。每个采购包评标委员会根据供应商总得分由高到低的顺序推荐前三名作为中标候选人。总得分相同的，按投标报价由低到高顺序排列。总得分及投标报价相同的，按技术得分由高到低顺序排列。采购人或评标委员会经采购人授权后按中标候选人顺序确定一名中标供应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bookmarkStart w:id="48" w:name="_Toc12887275"/>
      <w:r/>
      <w:bookmarkStart w:id="49" w:name="_Toc9363438"/>
      <w:r/>
      <w:bookmarkStart w:id="50" w:name="_Toc47453315"/>
      <w:r/>
      <w:bookmarkStart w:id="51" w:name="_Toc12708984"/>
      <w:r>
        <w:rPr>
          <w:rFonts w:hint="eastAsia" w:ascii="宋体" w:hAnsi="宋体" w:eastAsia="宋体" w:cs="宋体"/>
          <w:color w:val="auto"/>
          <w:sz w:val="21"/>
          <w:szCs w:val="21"/>
          <w:lang w:val="en-US" w:eastAsia="zh-CN"/>
        </w:rPr>
        <w:t xml:space="preserve">补充说明：</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1.本次采购每个分包确定1家中标供应商；</w:t>
      </w:r>
      <w:r/>
    </w:p>
    <w:p>
      <w:pPr>
        <w:ind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2.为保证服务质量，每个分包确定不同的中标供应商（兼投不兼中）；</w:t>
      </w:r>
      <w:r/>
    </w:p>
    <w:p>
      <w:pPr>
        <w:pStyle w:val="1058"/>
        <w:ind w:firstLine="422"/>
        <w:jc w:val="both"/>
        <w:spacing w:before="0"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3.本次项目按采购包号（分包 1、2、3、4、5、6）顺序评审。在不兼中的分包中，若供应商确定为某一分包的第一中标候选供应商的，可以参加后续分包的评审，但不再被推荐为后续包号中标候选供应商。</w:t>
      </w:r>
      <w:r/>
    </w:p>
    <w:p>
      <w:pPr>
        <w:pStyle w:val="1058"/>
        <w:ind w:firstLine="482"/>
        <w:jc w:val="both"/>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二、评标标准</w:t>
      </w:r>
      <w:bookmarkEnd w:id="48"/>
      <w:r/>
      <w:bookmarkEnd w:id="49"/>
      <w:r/>
      <w:bookmarkEnd w:id="50"/>
      <w:r/>
      <w:bookmarkEnd w:id="51"/>
      <w:r/>
      <w:r/>
    </w:p>
    <w:p>
      <w:pPr>
        <w:pStyle w:val="1058"/>
        <w:ind w:firstLine="422"/>
        <w:jc w:val="both"/>
        <w:spacing w:before="0" w:after="0" w:line="360" w:lineRule="auto"/>
        <w:rPr>
          <w:rFonts w:hint="eastAsia" w:ascii="宋体" w:hAnsi="宋体" w:eastAsia="宋体" w:cs="宋体"/>
          <w:b/>
          <w:iCs/>
          <w:color w:val="auto"/>
          <w:sz w:val="28"/>
          <w:szCs w:val="28"/>
          <w:lang w:val="en-US" w:eastAsia="zh-CN"/>
        </w:rPr>
      </w:pPr>
      <w:r/>
      <w:bookmarkStart w:id="52" w:name="_Toc12887276"/>
      <w:r/>
      <w:bookmarkStart w:id="53" w:name="_Toc47453316"/>
      <w:r/>
      <w:bookmarkStart w:id="54" w:name="_Toc9363439"/>
      <w:r/>
      <w:bookmarkStart w:id="55" w:name="_Toc8485125"/>
      <w:r/>
      <w:bookmarkStart w:id="56" w:name="_Toc12708985"/>
      <w:r>
        <w:rPr>
          <w:rFonts w:hint="eastAsia" w:ascii="宋体" w:hAnsi="宋体" w:eastAsia="宋体" w:cs="宋体"/>
          <w:color w:val="auto"/>
          <w:sz w:val="21"/>
          <w:szCs w:val="21"/>
          <w:lang w:val="en-US" w:eastAsia="zh-CN"/>
        </w:rPr>
        <w:t xml:space="preserve">分包一 蔬菜水果豆制品鲜切面水产卤菜等、</w:t>
      </w:r>
      <w:r>
        <w:rPr>
          <w:rFonts w:hint="eastAsia" w:ascii="宋体" w:hAnsi="宋体" w:eastAsia="宋体" w:cs="宋体"/>
          <w:b/>
          <w:bCs w:val="0"/>
          <w:color w:val="000000"/>
          <w:sz w:val="21"/>
          <w:szCs w:val="21"/>
        </w:rPr>
        <w:t xml:space="preserve">分包二</w:t>
      </w:r>
      <w:r>
        <w:rPr>
          <w:rFonts w:hint="eastAsia" w:ascii="宋体" w:hAnsi="宋体" w:eastAsia="宋体" w:cs="宋体"/>
          <w:b/>
          <w:bCs w:val="0"/>
          <w:color w:val="000000"/>
          <w:sz w:val="21"/>
          <w:szCs w:val="21"/>
          <w:lang w:val="en-US" w:eastAsia="zh-CN"/>
        </w:rPr>
        <w:t xml:space="preserve"> 冷鲜肉、</w:t>
      </w:r>
      <w:r>
        <w:rPr>
          <w:rFonts w:hint="eastAsia" w:ascii="宋体" w:hAnsi="宋体" w:eastAsia="宋体" w:cs="宋体"/>
          <w:b/>
          <w:bCs w:val="0"/>
          <w:color w:val="000000"/>
          <w:sz w:val="21"/>
          <w:szCs w:val="21"/>
        </w:rPr>
        <w:t xml:space="preserve">分包三</w:t>
      </w:r>
      <w:r>
        <w:rPr>
          <w:rFonts w:hint="eastAsia" w:ascii="宋体" w:hAnsi="宋体" w:eastAsia="宋体" w:cs="宋体"/>
          <w:b/>
          <w:bCs w:val="0"/>
          <w:color w:val="000000"/>
          <w:sz w:val="21"/>
          <w:szCs w:val="21"/>
          <w:lang w:val="en-US" w:eastAsia="zh-CN"/>
        </w:rPr>
        <w:t xml:space="preserve"> 冰鲜冷冻禽调理品，适用评分：</w:t>
      </w:r>
      <w:r/>
    </w:p>
    <w:tbl>
      <w:tblPr>
        <w:tblStyle w:val="878"/>
        <w:tblW w:w="9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440"/>
        <w:gridCol w:w="6896"/>
        <w:gridCol w:w="850"/>
      </w:tblGrid>
      <w:tr>
        <w:trPr>
          <w:jc w:val="center"/>
          <w:trHeight w:val="559"/>
        </w:trPr>
        <w:tc>
          <w:tcPr>
            <w:shd w:val="clear" w:color="auto" w:fill="d7d7d7"/>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auto" w:fill="d7d7d7"/>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shd w:val="clear" w:color="auto" w:fill="d7d7d7"/>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评审标准</w:t>
            </w:r>
            <w:r/>
          </w:p>
        </w:tc>
        <w:tc>
          <w:tcPr>
            <w:shd w:val="clear" w:color="auto" w:fill="d7d7d7"/>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价格分采用低价优先法计算，即满足招标文件要求且</w:t>
            </w:r>
            <w:r>
              <w:rPr>
                <w:rFonts w:hint="eastAsia" w:ascii="宋体" w:hAnsi="宋体" w:eastAsia="宋体" w:cs="宋体"/>
                <w:b/>
                <w:bCs w:val="0"/>
                <w:sz w:val="21"/>
                <w:szCs w:val="21"/>
                <w:highlight w:val="none"/>
              </w:rPr>
              <w:t xml:space="preserve">投标评审报价</w:t>
            </w:r>
            <w:r>
              <w:rPr>
                <w:rFonts w:hint="eastAsia" w:ascii="宋体" w:hAnsi="宋体" w:eastAsia="宋体" w:cs="宋体"/>
                <w:bCs/>
                <w:sz w:val="21"/>
                <w:szCs w:val="21"/>
                <w:highlight w:val="none"/>
              </w:rPr>
              <w:t xml:space="preserve">最低的投标报价为评标基准价，其价格分为满分30分。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其他供应商的价格分统一按照下列公式计算（小数点保留两位）：</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投标报价得分=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评标基准价／投标报价</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w:t>
            </w:r>
            <w:r/>
          </w:p>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auto"/>
                <w:szCs w:val="21"/>
                <w:highlight w:val="none"/>
              </w:rPr>
              <w:t xml:space="preserve">12.5</w:t>
            </w:r>
            <w:r>
              <w:rPr>
                <w:rFonts w:hint="eastAsia" w:ascii="宋体" w:hAnsi="宋体" w:eastAsia="宋体" w:cs="宋体"/>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Borders>
              <w:top w:val="single" w:color="auto"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bCs/>
                <w:sz w:val="21"/>
                <w:szCs w:val="21"/>
                <w:highlight w:val="none"/>
                <w:lang w:bidi="zh-CN"/>
              </w:rPr>
              <w:t xml:space="preserve">提供自202</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bidi="zh-CN"/>
              </w:rPr>
              <w:t xml:space="preserve">年1月1日（含）以来</w:t>
            </w:r>
            <w:r>
              <w:rPr>
                <w:rFonts w:hint="eastAsia" w:ascii="宋体" w:hAnsi="宋体" w:eastAsia="宋体" w:cs="宋体"/>
                <w:bCs/>
                <w:sz w:val="21"/>
                <w:szCs w:val="21"/>
                <w:highlight w:val="none"/>
              </w:rPr>
              <w:t xml:space="preserve">同类</w:t>
            </w:r>
            <w:r>
              <w:rPr>
                <w:rFonts w:hint="eastAsia" w:ascii="宋体" w:hAnsi="宋体" w:eastAsia="宋体" w:cs="宋体"/>
                <w:bCs/>
                <w:sz w:val="21"/>
                <w:szCs w:val="21"/>
                <w:highlight w:val="none"/>
                <w:lang w:bidi="zh-CN"/>
              </w:rPr>
              <w:t xml:space="preserve">项目业绩，每提供1份有效业绩得1分，最高得</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bidi="zh-CN"/>
              </w:rPr>
              <w:t xml:space="preserve">提供合同复印件</w:t>
            </w:r>
            <w:r>
              <w:rPr>
                <w:rFonts w:hint="eastAsia" w:ascii="宋体" w:hAnsi="宋体" w:eastAsia="宋体" w:cs="宋体"/>
                <w:b/>
                <w:bCs/>
                <w:sz w:val="21"/>
                <w:szCs w:val="21"/>
                <w:highlight w:val="none"/>
              </w:rPr>
              <w:t xml:space="preserve">；时间以合同签订时间为准，提</w:t>
            </w:r>
            <w:r>
              <w:rPr>
                <w:rFonts w:hint="eastAsia" w:ascii="宋体" w:hAnsi="宋体" w:eastAsia="宋体" w:cs="宋体"/>
                <w:b/>
                <w:bCs/>
                <w:sz w:val="21"/>
                <w:szCs w:val="21"/>
                <w:highlight w:val="none"/>
                <w:lang w:bidi="zh-CN"/>
              </w:rPr>
              <w:t xml:space="preserve">供的合同</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体现相关内容，</w:t>
            </w:r>
            <w:r>
              <w:rPr>
                <w:rFonts w:hint="eastAsia" w:ascii="宋体" w:hAnsi="宋体" w:eastAsia="宋体" w:cs="宋体"/>
                <w:b/>
                <w:bCs/>
                <w:sz w:val="21"/>
                <w:szCs w:val="21"/>
                <w:highlight w:val="none"/>
              </w:rPr>
              <w:t xml:space="preserve">未提供或不符合要求</w:t>
            </w:r>
            <w:r>
              <w:rPr>
                <w:rFonts w:hint="eastAsia" w:ascii="宋体" w:hAnsi="宋体" w:eastAsia="宋体" w:cs="宋体"/>
                <w:b/>
                <w:bCs/>
                <w:sz w:val="21"/>
                <w:szCs w:val="21"/>
                <w:highlight w:val="none"/>
                <w:lang w:bidi="zh-CN"/>
              </w:rPr>
              <w:t xml:space="preserve">不得分，同一单位业绩不重复计分</w:t>
            </w:r>
            <w:r>
              <w:rPr>
                <w:rFonts w:hint="eastAsia" w:ascii="宋体" w:hAnsi="宋体" w:cs="宋体"/>
                <w:b/>
                <w:bCs/>
                <w:sz w:val="21"/>
                <w:szCs w:val="21"/>
                <w:highlight w:val="none"/>
                <w:lang w:bidi="zh-CN"/>
              </w:rPr>
              <w:t xml:space="preserve">；</w:t>
            </w:r>
            <w:r>
              <w:rPr>
                <w:rFonts w:hint="eastAsia" w:ascii="宋体" w:hAnsi="宋体" w:cs="宋体"/>
                <w:b/>
                <w:bCs/>
                <w:sz w:val="21"/>
                <w:szCs w:val="21"/>
                <w:highlight w:val="none"/>
                <w:lang w:val="en-US" w:bidi="zh-CN"/>
              </w:rPr>
              <w:t xml:space="preserve">如合同无法体现同类项目的，可提供其他相关证明材料（如采购清单、发票明细等）；提供的证明材料需反映或体现相关数据内容，否则不予认可</w:t>
            </w:r>
            <w:r>
              <w:rPr>
                <w:rFonts w:hint="eastAsia" w:ascii="宋体" w:hAnsi="宋体" w:eastAsia="宋体" w:cs="宋体"/>
                <w:b/>
                <w:bCs/>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满意度评价</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bidi="zh-CN"/>
              </w:rPr>
            </w:pPr>
            <w:r>
              <w:rPr>
                <w:rFonts w:hint="eastAsia" w:ascii="宋体" w:hAnsi="宋体" w:eastAsia="宋体" w:cs="宋体"/>
                <w:bCs/>
                <w:sz w:val="21"/>
                <w:szCs w:val="21"/>
                <w:highlight w:val="none"/>
                <w:lang w:val="en-US" w:bidi="zh-CN"/>
              </w:rPr>
              <w:t xml:space="preserve">满足上述评分要求的业绩中</w:t>
            </w:r>
            <w:r>
              <w:rPr>
                <w:rFonts w:hint="eastAsia" w:ascii="宋体" w:hAnsi="宋体" w:eastAsia="宋体" w:cs="宋体"/>
                <w:bCs/>
                <w:sz w:val="21"/>
                <w:szCs w:val="21"/>
                <w:highlight w:val="none"/>
                <w:lang w:bidi="zh-CN"/>
              </w:rPr>
              <w:t xml:space="preserve">，</w:t>
            </w:r>
            <w:r>
              <w:rPr>
                <w:rFonts w:hint="eastAsia" w:ascii="宋体" w:hAnsi="宋体" w:eastAsia="宋体" w:cs="宋体"/>
                <w:bCs/>
                <w:sz w:val="21"/>
                <w:szCs w:val="21"/>
                <w:highlight w:val="none"/>
                <w:lang w:val="en-US" w:bidi="zh-CN"/>
              </w:rPr>
              <w:t xml:space="preserve">获得过</w:t>
            </w:r>
            <w:r>
              <w:rPr>
                <w:rFonts w:hint="eastAsia" w:ascii="宋体" w:hAnsi="宋体" w:eastAsia="宋体" w:cs="宋体"/>
                <w:bCs/>
                <w:sz w:val="21"/>
                <w:szCs w:val="21"/>
                <w:highlight w:val="none"/>
              </w:rPr>
              <w:t xml:space="preserve">使用单位或</w:t>
            </w:r>
            <w:r>
              <w:rPr>
                <w:rFonts w:hint="eastAsia" w:ascii="宋体" w:hAnsi="宋体" w:eastAsia="宋体" w:cs="宋体"/>
                <w:bCs/>
                <w:sz w:val="21"/>
                <w:szCs w:val="21"/>
                <w:highlight w:val="none"/>
                <w:lang w:bidi="zh-CN"/>
              </w:rPr>
              <w:t xml:space="preserve">业主主要使用部门满意度评价为优秀或非常满意</w:t>
            </w:r>
            <w:r>
              <w:rPr>
                <w:rFonts w:hint="eastAsia" w:ascii="宋体" w:hAnsi="宋体" w:eastAsia="宋体" w:cs="宋体"/>
                <w:bCs/>
                <w:sz w:val="21"/>
                <w:szCs w:val="21"/>
                <w:highlight w:val="none"/>
              </w:rPr>
              <w:t xml:space="preserve">或打分95分及以上</w:t>
            </w:r>
            <w:r>
              <w:rPr>
                <w:rFonts w:hint="eastAsia" w:ascii="宋体" w:hAnsi="宋体" w:cs="宋体"/>
                <w:bCs/>
                <w:sz w:val="21"/>
                <w:szCs w:val="21"/>
                <w:highlight w:val="none"/>
                <w:lang w:val="en-US" w:eastAsia="zh-CN"/>
              </w:rPr>
              <w:t xml:space="preserve">或正向</w:t>
            </w:r>
            <w:r>
              <w:rPr>
                <w:rFonts w:hint="eastAsia" w:ascii="宋体" w:hAnsi="宋体" w:eastAsia="宋体" w:cs="宋体"/>
                <w:bCs/>
                <w:sz w:val="21"/>
                <w:szCs w:val="21"/>
                <w:highlight w:val="none"/>
                <w:lang w:bidi="zh-CN"/>
              </w:rPr>
              <w:t xml:space="preserve">评价</w:t>
            </w:r>
            <w:r>
              <w:rPr>
                <w:rFonts w:hint="eastAsia" w:ascii="宋体" w:hAnsi="宋体" w:eastAsia="宋体" w:cs="宋体"/>
                <w:bCs/>
                <w:sz w:val="21"/>
                <w:szCs w:val="21"/>
                <w:highlight w:val="none"/>
              </w:rPr>
              <w:t xml:space="preserve">意见证明</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lang w:bidi="zh-CN"/>
              </w:rPr>
              <w:t xml:space="preserve">，每提供一份得</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bidi="zh-CN"/>
              </w:rPr>
              <w:t xml:space="preserve">分，最高得</w:t>
            </w: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lang w:bidi="zh-CN"/>
              </w:rPr>
              <w:t xml:space="preserve">（提供</w:t>
            </w:r>
            <w:r>
              <w:rPr>
                <w:rFonts w:hint="eastAsia" w:ascii="宋体" w:hAnsi="宋体" w:cs="宋体"/>
                <w:b/>
                <w:bCs/>
                <w:sz w:val="21"/>
                <w:szCs w:val="21"/>
                <w:highlight w:val="none"/>
                <w:lang w:val="en-US" w:bidi="zh-CN"/>
              </w:rPr>
              <w:t xml:space="preserve">满意度证明</w:t>
            </w:r>
            <w:r>
              <w:rPr>
                <w:rFonts w:hint="eastAsia" w:ascii="宋体" w:hAnsi="宋体" w:eastAsia="宋体" w:cs="宋体"/>
                <w:b/>
                <w:bCs/>
                <w:sz w:val="21"/>
                <w:szCs w:val="21"/>
                <w:highlight w:val="none"/>
                <w:lang w:bidi="zh-CN"/>
              </w:rPr>
              <w:t xml:space="preserve">，证明材料内</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有业主</w:t>
            </w:r>
            <w:r>
              <w:rPr>
                <w:rFonts w:hint="eastAsia" w:ascii="宋体" w:hAnsi="宋体" w:eastAsia="宋体" w:cs="宋体"/>
                <w:b/>
                <w:bCs/>
                <w:sz w:val="21"/>
                <w:szCs w:val="21"/>
                <w:highlight w:val="none"/>
              </w:rPr>
              <w:t xml:space="preserve">公</w:t>
            </w:r>
            <w:r>
              <w:rPr>
                <w:rFonts w:hint="eastAsia" w:ascii="宋体" w:hAnsi="宋体" w:eastAsia="宋体" w:cs="宋体"/>
                <w:b/>
                <w:bCs/>
                <w:sz w:val="21"/>
                <w:szCs w:val="21"/>
                <w:highlight w:val="none"/>
                <w:lang w:bidi="zh-CN"/>
              </w:rPr>
              <w:t xml:space="preserve">章或业主主要使用部门章，未提供或未按要求提供不得分，同一单位或业主主要使用部门评价意见证明不重复计分）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产品质量</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提供法定检测机构202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年有效的质量检验报告，检测报告品项必须与投标标的物相符合且合格，提供有效检测报告，每提供一份得1分，最高可得6分。</w:t>
            </w:r>
            <w:r>
              <w:rPr>
                <w:rFonts w:hint="eastAsia" w:ascii="宋体" w:hAnsi="宋体" w:eastAsia="宋体" w:cs="宋体"/>
                <w:b/>
                <w:sz w:val="21"/>
                <w:szCs w:val="21"/>
                <w:highlight w:val="none"/>
              </w:rPr>
              <w:t xml:space="preserve">（提供国家认可的第三方检测机构的检测报告，送检单位为供应商或其所投产品厂家）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c>
          <w:tcPr>
            <w:tcBorders>
              <w:top w:val="none" w:color="000000"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配送场地</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供应商具有固定配送场地</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，得5分。</w:t>
            </w:r>
            <w:r>
              <w:rPr>
                <w:rFonts w:hint="eastAsia" w:ascii="宋体" w:hAnsi="宋体" w:eastAsia="宋体" w:cs="宋体"/>
                <w:bCs/>
                <w:sz w:val="21"/>
                <w:szCs w:val="21"/>
                <w:highlight w:val="none"/>
                <w:lang w:val="en-US" w:eastAsia="zh-CN"/>
              </w:rPr>
              <w:t xml:space="preserve">须提供以下任意一条的证明材料，</w:t>
            </w:r>
            <w:r>
              <w:rPr>
                <w:rFonts w:hint="eastAsia" w:ascii="宋体" w:hAnsi="宋体" w:eastAsia="宋体" w:cs="宋体"/>
                <w:bCs/>
                <w:sz w:val="21"/>
                <w:szCs w:val="21"/>
                <w:highlight w:val="none"/>
              </w:rPr>
              <w:t xml:space="preserve">未提供或未按要求提供的不得分</w:t>
            </w:r>
            <w:r>
              <w:rPr>
                <w:rFonts w:hint="eastAsia" w:ascii="宋体" w:hAnsi="宋体" w:eastAsia="宋体" w:cs="宋体"/>
                <w:bCs/>
                <w:sz w:val="21"/>
                <w:szCs w:val="21"/>
                <w:highlight w:val="none"/>
                <w:lang w:eastAsia="zh-CN"/>
              </w:rPr>
              <w:t xml:space="preserve">。</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（1）自有</w:t>
            </w:r>
            <w:r>
              <w:rPr>
                <w:rFonts w:hint="eastAsia" w:ascii="宋体" w:hAnsi="宋体" w:eastAsia="宋体" w:cs="宋体"/>
                <w:b/>
                <w:bCs/>
                <w:sz w:val="21"/>
                <w:szCs w:val="21"/>
                <w:highlight w:val="none"/>
                <w:lang w:bidi="zh-CN"/>
              </w:rPr>
              <w:t xml:space="preserve">配送场地</w:t>
            </w:r>
            <w:r>
              <w:rPr>
                <w:rFonts w:hint="eastAsia" w:ascii="宋体" w:hAnsi="宋体" w:eastAsia="宋体" w:cs="宋体"/>
                <w:b/>
                <w:bCs/>
                <w:sz w:val="21"/>
                <w:szCs w:val="21"/>
                <w:highlight w:val="none"/>
                <w:lang w:val="en-US" w:eastAsia="zh-CN" w:bidi="zh-CN"/>
              </w:rPr>
              <w:t xml:space="preserve">：</w:t>
            </w:r>
            <w:r>
              <w:rPr>
                <w:rFonts w:hint="eastAsia" w:ascii="宋体" w:hAnsi="宋体" w:eastAsia="宋体" w:cs="宋体"/>
                <w:b/>
                <w:bCs/>
                <w:sz w:val="21"/>
                <w:szCs w:val="21"/>
                <w:highlight w:val="none"/>
                <w:lang w:bidi="zh-CN"/>
              </w:rPr>
              <w:t xml:space="preserve">提供产权证明</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1张，二者缺一不可；</w:t>
            </w:r>
            <w:r>
              <w:rPr>
                <w:rFonts w:hint="eastAsia" w:ascii="宋体" w:hAnsi="宋体" w:eastAsia="宋体" w:cs="宋体"/>
                <w:b/>
                <w:bCs/>
                <w:sz w:val="21"/>
                <w:szCs w:val="21"/>
                <w:highlight w:val="none"/>
                <w:lang w:bidi="zh-CN"/>
              </w:rPr>
              <w:t xml:space="preserve">产权证明</w:t>
            </w:r>
            <w:r>
              <w:rPr>
                <w:rFonts w:hint="eastAsia" w:ascii="宋体" w:hAnsi="宋体" w:eastAsia="宋体" w:cs="宋体"/>
                <w:b/>
                <w:bCs/>
                <w:sz w:val="21"/>
                <w:szCs w:val="21"/>
                <w:highlight w:val="none"/>
                <w:lang w:val="en-US" w:eastAsia="zh-CN" w:bidi="zh-CN"/>
              </w:rPr>
              <w:t xml:space="preserve">所有人须为供应商或其法人（含自然人））</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否则不予认可。</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w:t>
            </w:r>
            <w:r>
              <w:rPr>
                <w:rFonts w:hint="eastAsia" w:ascii="宋体" w:hAnsi="宋体" w:eastAsia="宋体" w:cs="宋体"/>
                <w:b/>
                <w:bCs/>
                <w:sz w:val="21"/>
                <w:szCs w:val="21"/>
                <w:highlight w:val="none"/>
                <w:lang w:bidi="zh-CN"/>
              </w:rPr>
              <w:t xml:space="preserve">租赁配送场地</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提供有效租赁合同、</w:t>
            </w:r>
            <w:r>
              <w:rPr>
                <w:rFonts w:hint="eastAsia" w:ascii="宋体" w:hAnsi="宋体" w:eastAsia="宋体" w:cs="宋体"/>
                <w:b/>
                <w:bCs/>
                <w:sz w:val="21"/>
                <w:szCs w:val="21"/>
                <w:highlight w:val="none"/>
                <w:lang w:bidi="zh-CN"/>
              </w:rPr>
              <w:t xml:space="preserve">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1张，三者缺一不可</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租赁合同中的</w:t>
            </w:r>
            <w:r>
              <w:rPr>
                <w:rFonts w:hint="eastAsia" w:ascii="宋体" w:hAnsi="宋体" w:eastAsia="宋体" w:cs="宋体"/>
                <w:b/>
                <w:bCs/>
                <w:sz w:val="21"/>
                <w:szCs w:val="21"/>
                <w:highlight w:val="none"/>
                <w:lang w:bidi="zh-CN"/>
              </w:rPr>
              <w:t xml:space="preserve">租赁</w:t>
            </w:r>
            <w:r>
              <w:rPr>
                <w:rFonts w:hint="eastAsia" w:ascii="宋体" w:hAnsi="宋体" w:eastAsia="宋体" w:cs="宋体"/>
                <w:b/>
                <w:bCs/>
                <w:sz w:val="21"/>
                <w:szCs w:val="21"/>
                <w:highlight w:val="none"/>
                <w:lang w:val="en-US" w:eastAsia="zh-CN" w:bidi="zh-CN"/>
              </w:rPr>
              <w:t xml:space="preserve">期限不得短于</w:t>
            </w:r>
            <w:r>
              <w:rPr>
                <w:rFonts w:hint="eastAsia" w:ascii="宋体" w:hAnsi="宋体" w:eastAsia="宋体" w:cs="宋体"/>
                <w:b/>
                <w:bCs/>
                <w:sz w:val="21"/>
                <w:szCs w:val="21"/>
                <w:highlight w:val="none"/>
                <w:lang w:bidi="zh-CN"/>
              </w:rPr>
              <w:t xml:space="preserve">202</w:t>
            </w:r>
            <w:r>
              <w:rPr>
                <w:rFonts w:hint="eastAsia" w:ascii="宋体" w:hAnsi="宋体" w:eastAsia="宋体" w:cs="宋体"/>
                <w:b/>
                <w:bCs/>
                <w:sz w:val="21"/>
                <w:szCs w:val="21"/>
                <w:highlight w:val="none"/>
                <w:lang w:val="en-US" w:eastAsia="zh-CN" w:bidi="zh-CN"/>
              </w:rPr>
              <w:t xml:space="preserve">7</w:t>
            </w:r>
            <w:r>
              <w:rPr>
                <w:rFonts w:hint="eastAsia" w:ascii="宋体" w:hAnsi="宋体" w:eastAsia="宋体" w:cs="宋体"/>
                <w:b/>
                <w:bCs/>
                <w:sz w:val="21"/>
                <w:szCs w:val="21"/>
                <w:highlight w:val="none"/>
                <w:lang w:bidi="zh-CN"/>
              </w:rPr>
              <w:t xml:space="preserve">年07月31日，如</w:t>
            </w:r>
            <w:r>
              <w:rPr>
                <w:rFonts w:hint="eastAsia" w:ascii="宋体" w:hAnsi="宋体" w:eastAsia="宋体" w:cs="宋体"/>
                <w:b/>
                <w:bCs/>
                <w:sz w:val="21"/>
                <w:szCs w:val="21"/>
                <w:highlight w:val="none"/>
                <w:lang w:val="en-US" w:eastAsia="zh-CN" w:bidi="zh-CN"/>
              </w:rPr>
              <w:t xml:space="preserve">无法</w:t>
            </w:r>
            <w:r>
              <w:rPr>
                <w:rFonts w:hint="eastAsia" w:ascii="宋体" w:hAnsi="宋体" w:eastAsia="宋体" w:cs="宋体"/>
                <w:b/>
                <w:bCs/>
                <w:sz w:val="21"/>
                <w:szCs w:val="21"/>
                <w:highlight w:val="none"/>
                <w:lang w:bidi="zh-CN"/>
              </w:rPr>
              <w:t xml:space="preserve">覆盖</w:t>
            </w:r>
            <w:r>
              <w:rPr>
                <w:rFonts w:hint="eastAsia" w:ascii="宋体" w:hAnsi="宋体" w:eastAsia="宋体" w:cs="宋体"/>
                <w:b/>
                <w:bCs/>
                <w:sz w:val="21"/>
                <w:szCs w:val="21"/>
                <w:highlight w:val="none"/>
                <w:lang w:val="en-US" w:eastAsia="zh-CN" w:bidi="zh-CN"/>
              </w:rPr>
              <w:t xml:space="preserve">本项目周期的</w:t>
            </w:r>
            <w:r>
              <w:rPr>
                <w:rFonts w:hint="eastAsia" w:ascii="宋体" w:hAnsi="宋体" w:eastAsia="宋体" w:cs="宋体"/>
                <w:b/>
                <w:bCs/>
                <w:sz w:val="21"/>
                <w:szCs w:val="21"/>
                <w:highlight w:val="none"/>
                <w:lang w:bidi="zh-CN"/>
              </w:rPr>
              <w:t xml:space="preserve">，还须提供到期续签的承诺书</w:t>
            </w:r>
            <w:r>
              <w:rPr>
                <w:rFonts w:hint="eastAsia" w:ascii="宋体" w:hAnsi="宋体" w:eastAsia="宋体" w:cs="宋体"/>
                <w:b/>
                <w:bCs/>
                <w:sz w:val="21"/>
                <w:szCs w:val="21"/>
                <w:highlight w:val="none"/>
                <w:lang w:val="en-US" w:eastAsia="zh-CN" w:bidi="zh-CN"/>
              </w:rPr>
              <w:t xml:space="preserve">并加盖公章</w:t>
            </w:r>
            <w:r>
              <w:rPr>
                <w:rFonts w:hint="eastAsia" w:ascii="宋体" w:hAnsi="宋体" w:eastAsia="宋体" w:cs="宋体"/>
                <w:b/>
                <w:bCs/>
                <w:sz w:val="21"/>
                <w:szCs w:val="21"/>
                <w:highlight w:val="none"/>
                <w:lang w:bidi="zh-CN"/>
              </w:rPr>
              <w:t xml:space="preserve">，格式自拟</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否则不予计分。</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6</w:t>
            </w:r>
            <w:r/>
          </w:p>
        </w:tc>
        <w:tc>
          <w:tcPr>
            <w:tcBorders>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运输车辆</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供应商拟投入本项目配送服务的</w:t>
            </w:r>
            <w:r>
              <w:rPr>
                <w:rFonts w:hint="eastAsia" w:ascii="宋体" w:hAnsi="宋体" w:eastAsia="宋体" w:cs="宋体"/>
                <w:b/>
                <w:bCs w:val="0"/>
                <w:sz w:val="21"/>
                <w:szCs w:val="21"/>
                <w:highlight w:val="none"/>
                <w:lang w:eastAsia="zh-CN"/>
              </w:rPr>
              <w:t xml:space="preserve">自有厢式冷藏货车或租赁厢式冷藏货车</w:t>
            </w:r>
            <w:r>
              <w:rPr>
                <w:rFonts w:hint="eastAsia" w:ascii="宋体" w:hAnsi="宋体" w:eastAsia="宋体" w:cs="宋体"/>
                <w:bCs/>
                <w:sz w:val="21"/>
                <w:szCs w:val="21"/>
                <w:highlight w:val="none"/>
              </w:rPr>
              <w:t xml:space="preserve">，每提供1辆得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分,本项最高</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须提供证明材料，未提供或未按要求提供不得分： </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（1）若为自有车辆，须提供有效期内的车辆行驶证（行驶证登记的所有人须为供应商或其法人（含自然人））</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购车发票复印件（购买方须为供应商或其法人（含自然人））及车辆整体、车牌信息完整清晰照片1张</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（2）若为租赁车辆，须提供有效租赁合同、出租方营业执照、租赁期内任意一次付款发票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租赁</w:t>
            </w:r>
            <w:r>
              <w:rPr>
                <w:rFonts w:hint="eastAsia" w:ascii="宋体" w:hAnsi="宋体" w:eastAsia="宋体" w:cs="宋体"/>
                <w:b/>
                <w:bCs/>
                <w:sz w:val="21"/>
                <w:szCs w:val="21"/>
                <w:highlight w:val="none"/>
                <w:lang w:val="en-US" w:eastAsia="zh-CN" w:bidi="zh-CN"/>
              </w:rPr>
              <w:t xml:space="preserve">合同</w:t>
            </w:r>
            <w:r>
              <w:rPr>
                <w:rFonts w:hint="eastAsia" w:ascii="宋体" w:hAnsi="宋体" w:cs="宋体"/>
                <w:b/>
                <w:bCs/>
                <w:sz w:val="21"/>
                <w:szCs w:val="21"/>
                <w:highlight w:val="none"/>
                <w:lang w:val="en-US" w:eastAsia="zh-CN" w:bidi="zh-CN"/>
              </w:rPr>
              <w:t xml:space="preserve">需</w:t>
            </w:r>
            <w:r>
              <w:rPr>
                <w:rFonts w:hint="eastAsia" w:ascii="宋体" w:hAnsi="宋体" w:eastAsia="宋体" w:cs="宋体"/>
                <w:b/>
                <w:bCs/>
                <w:sz w:val="21"/>
                <w:szCs w:val="21"/>
                <w:highlight w:val="none"/>
                <w:lang w:val="en-US" w:eastAsia="zh-CN" w:bidi="zh-CN"/>
              </w:rPr>
              <w:t xml:space="preserve">在有效期内，</w:t>
            </w:r>
            <w:r>
              <w:rPr>
                <w:rFonts w:hint="eastAsia" w:ascii="宋体" w:hAnsi="宋体" w:cs="宋体"/>
                <w:b/>
                <w:bCs/>
                <w:sz w:val="21"/>
                <w:szCs w:val="21"/>
                <w:highlight w:val="none"/>
                <w:lang w:val="en-US" w:eastAsia="zh-CN" w:bidi="zh-CN"/>
              </w:rPr>
              <w:t xml:space="preserve">且</w:t>
            </w:r>
            <w:r>
              <w:rPr>
                <w:rFonts w:hint="eastAsia" w:ascii="宋体" w:hAnsi="宋体" w:eastAsia="宋体" w:cs="宋体"/>
                <w:b/>
                <w:bCs/>
                <w:sz w:val="21"/>
                <w:szCs w:val="21"/>
                <w:highlight w:val="none"/>
                <w:lang w:val="en-US" w:eastAsia="zh-CN" w:bidi="zh-CN"/>
              </w:rPr>
              <w:t xml:space="preserve">租赁期限不得短于2027年07月31日</w:t>
            </w:r>
            <w:r>
              <w:rPr>
                <w:rFonts w:hint="eastAsia" w:ascii="宋体" w:hAnsi="宋体" w:cs="宋体"/>
                <w:b/>
                <w:bCs/>
                <w:sz w:val="21"/>
                <w:szCs w:val="21"/>
                <w:highlight w:val="none"/>
                <w:lang w:val="en-US" w:eastAsia="zh-CN" w:bidi="zh-CN"/>
              </w:rPr>
              <w:t xml:space="preserve">；租赁合同中的租赁期限不得短于2027年07月31日，如无法覆盖本项目周期的，还须提供到期续签的承诺书并加盖公章，格式自拟，否则不予计分。</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团队成员</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本项目需明确拟投入的团队成员不少于3人，低于3人不得分。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zh-CN"/>
              </w:rPr>
              <w:t xml:space="preserve">（提供人员配置名单、有效期内的健康证、供应商与相关人员签订的有效期内劳动合同、</w:t>
            </w:r>
            <w:r>
              <w:rPr>
                <w:rFonts w:hint="eastAsia" w:ascii="宋体" w:hAnsi="宋体" w:cs="宋体"/>
                <w:b/>
                <w:bCs/>
                <w:sz w:val="21"/>
                <w:szCs w:val="21"/>
                <w:highlight w:val="none"/>
                <w:lang w:val="en-US" w:eastAsia="zh-CN" w:bidi="zh-CN"/>
              </w:rPr>
              <w:t xml:space="preserve">近六个月内</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2026年2月至2026年7月</w:t>
            </w:r>
            <w:r>
              <w:rPr>
                <w:rFonts w:hint="eastAsia" w:ascii="宋体" w:hAnsi="宋体" w:eastAsia="宋体" w:cs="宋体"/>
                <w:b/>
                <w:bCs/>
                <w:sz w:val="21"/>
                <w:szCs w:val="21"/>
                <w:highlight w:val="none"/>
                <w:lang w:val="en-US" w:eastAsia="zh-CN" w:bidi="zh-CN"/>
              </w:rPr>
              <w:t xml:space="preserve">）任一月份供应商为其缴纳的社会保险证明），证明材料缺一不可）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r>
      <w:tr>
        <w:trPr>
          <w:jc w:val="center"/>
        </w:trPr>
        <w:tc>
          <w:tcPr>
            <w:tcBorders>
              <w:top w:val="single" w:color="auto" w:sz="4" w:space="0"/>
              <w:left w:val="single" w:color="auto" w:sz="4" w:space="0"/>
              <w:right w:val="single" w:color="auto" w:sz="4" w:space="0"/>
            </w:tcBorders>
            <w:tcW w:w="807"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p>
        </w:tc>
        <w:tc>
          <w:tcPr>
            <w:tcBorders>
              <w:left w:val="single" w:color="auto" w:sz="4" w:space="0"/>
              <w:right w:val="single" w:color="auto" w:sz="4" w:space="0"/>
            </w:tcBorders>
            <w:tcW w:w="1440"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履约承诺书</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tc>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供应商承诺在履行本项目的全部过程中，凡出现因质量或配送运输引发的安全事故，供应商将承担全部法律责任和赔偿所有经济损失的，得3分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w:t>
            </w:r>
            <w:r/>
          </w:p>
        </w:tc>
        <w:tc>
          <w:tcPr>
            <w:shd w:val="clear" w:color="auto" w:fill="auto"/>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食品安全责任险</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供应商需购买食品安全责任保险。</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（1）开标前已购买食品安全责任保险且保额300万元及以上，得3分；（提供有效保单复印件，无法辨别保额或保单不在有效期内的不得分）</w:t>
            </w:r>
            <w:r/>
          </w:p>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
                <w:bCs/>
                <w:sz w:val="21"/>
                <w:szCs w:val="21"/>
                <w:highlight w:val="none"/>
                <w:lang w:val="en-US" w:eastAsia="zh-CN" w:bidi="zh-CN"/>
              </w:rPr>
              <w:t xml:space="preserve">（2）若开标前未购买食品安全责任保险的，可提供承诺书，承诺中标后合同签订前购买食品安全责任保险且保额300万元及以上的，得3分。（提供承诺书并加盖公章，格式自拟；承诺书中需明确食品安全责任险购买时间节点、保额；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eastAsia="zh-CN"/>
              </w:rPr>
              <w:t xml:space="preserve">10</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仓储、配送服务方案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trike/>
                <w:sz w:val="21"/>
                <w:szCs w:val="21"/>
                <w:highlight w:val="none"/>
              </w:rPr>
            </w:pPr>
            <w:r>
              <w:rPr>
                <w:rFonts w:hint="eastAsia" w:ascii="宋体" w:hAnsi="宋体" w:eastAsia="宋体" w:cs="宋体"/>
                <w:bCs/>
                <w:sz w:val="21"/>
                <w:szCs w:val="21"/>
                <w:highlight w:val="none"/>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食品卫生安全保障措施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评委根据供应商提供的食品卫生安全保障措施（尤其在针对重点传染病上如何保证食品从生产、存储、运输上符合相关卫生保障措施）进行综合评分：</w:t>
            </w:r>
            <w:r>
              <w:rPr>
                <w:rFonts w:hint="eastAsia" w:ascii="宋体" w:hAnsi="宋体" w:eastAsia="宋体" w:cs="宋体"/>
                <w:bCs/>
                <w:sz w:val="21"/>
                <w:szCs w:val="21"/>
                <w:highlight w:val="none"/>
              </w:rPr>
              <w:br/>
            </w: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进货制度</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评委根据供应商提供的进货制度方案（包括食品质量管理制度、进货溯源服务、检验证明等）进行评审：</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管理方案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评委根据供应商提供的管理组织、文档建立管理方案（包括管理机构、服务过程记录、票据保管及相关文件管理归档等）进行综合评分：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评委根据供应商提供的售后服务方案进行综合评分，包括“三包”服务体系（即包质量、包数量、包调换）、定期满意度回访制度以及内部管理考核办法等综合评分：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gridSpan w:val="3"/>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w:t>
            </w:r>
            <w:bookmarkEnd w:id="52"/>
            <w:r/>
            <w:bookmarkEnd w:id="53"/>
            <w:r/>
            <w:bookmarkEnd w:id="54"/>
            <w:r/>
            <w:bookmarkEnd w:id="55"/>
            <w:r/>
            <w:bookmarkEnd w:id="56"/>
            <w:r/>
            <w:r/>
          </w:p>
        </w:tc>
      </w:tr>
    </w:tbl>
    <w:p>
      <w:pPr>
        <w:pStyle w:val="1058"/>
        <w:ind w:firstLine="422"/>
        <w:jc w:val="both"/>
        <w:spacing w:before="0" w:after="0" w:line="360" w:lineRule="auto"/>
        <w:rPr>
          <w:rFonts w:hint="eastAsia" w:ascii="宋体" w:hAnsi="宋体" w:eastAsia="宋体" w:cs="宋体"/>
          <w:b/>
          <w:bCs w:val="0"/>
          <w:color w:val="000000"/>
          <w:sz w:val="21"/>
          <w:szCs w:val="21"/>
        </w:rPr>
      </w:pPr>
      <w:r/>
      <w:bookmarkStart w:id="57" w:name="_Hlk60665602"/>
      <w:r/>
      <w:r/>
    </w:p>
    <w:p>
      <w:pPr>
        <w:pStyle w:val="1058"/>
        <w:ind w:firstLine="422"/>
        <w:jc w:val="both"/>
        <w:spacing w:before="0" w:after="0" w:line="360" w:lineRule="auto"/>
        <w:rPr>
          <w:rFonts w:hint="eastAsia" w:ascii="宋体" w:hAnsi="宋体" w:eastAsia="宋体" w:cs="宋体"/>
          <w:b/>
          <w:iCs/>
          <w:color w:val="auto"/>
          <w:sz w:val="28"/>
          <w:szCs w:val="28"/>
          <w:lang w:val="en-US" w:eastAsia="zh-CN"/>
        </w:rPr>
      </w:pPr>
      <w:r>
        <w:rPr>
          <w:rFonts w:hint="eastAsia" w:ascii="宋体" w:hAnsi="宋体" w:eastAsia="宋体" w:cs="宋体"/>
          <w:b/>
          <w:bCs w:val="0"/>
          <w:color w:val="000000"/>
          <w:sz w:val="21"/>
          <w:szCs w:val="21"/>
        </w:rPr>
        <w:t xml:space="preserve">分包</w:t>
      </w:r>
      <w:r>
        <w:rPr>
          <w:rFonts w:hint="eastAsia" w:ascii="宋体" w:hAnsi="宋体" w:eastAsia="宋体" w:cs="宋体"/>
          <w:b/>
          <w:bCs w:val="0"/>
          <w:color w:val="000000"/>
          <w:sz w:val="21"/>
          <w:szCs w:val="21"/>
          <w:lang w:val="en-US" w:eastAsia="zh-CN"/>
        </w:rPr>
        <w:t xml:space="preserve">四 干调鸡蛋低值易耗品，适用评分：</w:t>
      </w:r>
      <w:r/>
    </w:p>
    <w:tbl>
      <w:tblPr>
        <w:tblStyle w:val="878"/>
        <w:tblW w:w="9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440"/>
        <w:gridCol w:w="6896"/>
        <w:gridCol w:w="850"/>
      </w:tblGrid>
      <w:tr>
        <w:trPr>
          <w:jc w:val="center"/>
          <w:trHeight w:val="559"/>
        </w:trPr>
        <w:tc>
          <w:tcPr>
            <w:shd w:val="clear" w:color="auto" w:fill="d7d7d7"/>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auto" w:fill="d7d7d7"/>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shd w:val="clear" w:color="auto" w:fill="d7d7d7"/>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评审标准</w:t>
            </w:r>
            <w:r/>
          </w:p>
        </w:tc>
        <w:tc>
          <w:tcPr>
            <w:shd w:val="clear" w:color="auto" w:fill="d7d7d7"/>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价格分采用低价优先法计算，即满足招标文件要求且</w:t>
            </w:r>
            <w:r>
              <w:rPr>
                <w:rFonts w:hint="eastAsia" w:ascii="宋体" w:hAnsi="宋体" w:eastAsia="宋体" w:cs="宋体"/>
                <w:b/>
                <w:bCs w:val="0"/>
                <w:sz w:val="21"/>
                <w:szCs w:val="21"/>
                <w:highlight w:val="none"/>
              </w:rPr>
              <w:t xml:space="preserve">投标评审报价</w:t>
            </w:r>
            <w:r>
              <w:rPr>
                <w:rFonts w:hint="eastAsia" w:ascii="宋体" w:hAnsi="宋体" w:eastAsia="宋体" w:cs="宋体"/>
                <w:bCs/>
                <w:sz w:val="21"/>
                <w:szCs w:val="21"/>
                <w:highlight w:val="none"/>
              </w:rPr>
              <w:t xml:space="preserve">最低的投标报价为评标基准价，其价格分为满分30分。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其他供应商的价格分统一按照下列公式计算（小数点保留两位）：</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投标报价得分=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评标基准价／投标报价</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w:t>
            </w:r>
            <w:r/>
          </w:p>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auto"/>
                <w:szCs w:val="21"/>
                <w:highlight w:val="none"/>
              </w:rPr>
              <w:t xml:space="preserve">12.5</w:t>
            </w:r>
            <w:r>
              <w:rPr>
                <w:rFonts w:hint="eastAsia" w:ascii="宋体" w:hAnsi="宋体" w:eastAsia="宋体" w:cs="宋体"/>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Borders>
              <w:top w:val="single" w:color="auto"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bCs/>
                <w:sz w:val="21"/>
                <w:szCs w:val="21"/>
                <w:highlight w:val="none"/>
                <w:lang w:bidi="zh-CN"/>
              </w:rPr>
              <w:t xml:space="preserve">提供自202</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bidi="zh-CN"/>
              </w:rPr>
              <w:t xml:space="preserve">年1月1日（含）以来</w:t>
            </w:r>
            <w:r>
              <w:rPr>
                <w:rFonts w:hint="eastAsia" w:ascii="宋体" w:hAnsi="宋体" w:eastAsia="宋体" w:cs="宋体"/>
                <w:bCs/>
                <w:sz w:val="21"/>
                <w:szCs w:val="21"/>
                <w:highlight w:val="none"/>
              </w:rPr>
              <w:t xml:space="preserve">同类</w:t>
            </w:r>
            <w:r>
              <w:rPr>
                <w:rFonts w:hint="eastAsia" w:ascii="宋体" w:hAnsi="宋体" w:eastAsia="宋体" w:cs="宋体"/>
                <w:bCs/>
                <w:sz w:val="21"/>
                <w:szCs w:val="21"/>
                <w:highlight w:val="none"/>
                <w:lang w:bidi="zh-CN"/>
              </w:rPr>
              <w:t xml:space="preserve">项目业绩，每提供1份有效业绩得1分，最高得</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bidi="zh-CN"/>
              </w:rPr>
              <w:t xml:space="preserve">提供合同复印件</w:t>
            </w:r>
            <w:r>
              <w:rPr>
                <w:rFonts w:hint="eastAsia" w:ascii="宋体" w:hAnsi="宋体" w:eastAsia="宋体" w:cs="宋体"/>
                <w:b/>
                <w:bCs/>
                <w:sz w:val="21"/>
                <w:szCs w:val="21"/>
                <w:highlight w:val="none"/>
              </w:rPr>
              <w:t xml:space="preserve">；时间以合同签订时间为准，提</w:t>
            </w:r>
            <w:r>
              <w:rPr>
                <w:rFonts w:hint="eastAsia" w:ascii="宋体" w:hAnsi="宋体" w:eastAsia="宋体" w:cs="宋体"/>
                <w:b/>
                <w:bCs/>
                <w:sz w:val="21"/>
                <w:szCs w:val="21"/>
                <w:highlight w:val="none"/>
                <w:lang w:bidi="zh-CN"/>
              </w:rPr>
              <w:t xml:space="preserve">供的合同</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体现相关内容，</w:t>
            </w:r>
            <w:r>
              <w:rPr>
                <w:rFonts w:hint="eastAsia" w:ascii="宋体" w:hAnsi="宋体" w:eastAsia="宋体" w:cs="宋体"/>
                <w:b/>
                <w:bCs/>
                <w:sz w:val="21"/>
                <w:szCs w:val="21"/>
                <w:highlight w:val="none"/>
              </w:rPr>
              <w:t xml:space="preserve">未提供或不符合要求</w:t>
            </w:r>
            <w:r>
              <w:rPr>
                <w:rFonts w:hint="eastAsia" w:ascii="宋体" w:hAnsi="宋体" w:eastAsia="宋体" w:cs="宋体"/>
                <w:b/>
                <w:bCs/>
                <w:sz w:val="21"/>
                <w:szCs w:val="21"/>
                <w:highlight w:val="none"/>
                <w:lang w:bidi="zh-CN"/>
              </w:rPr>
              <w:t xml:space="preserve">不得分，同一单位业绩不重复计分</w:t>
            </w:r>
            <w:r>
              <w:rPr>
                <w:rFonts w:hint="eastAsia" w:ascii="宋体" w:hAnsi="宋体" w:cs="宋体"/>
                <w:b/>
                <w:bCs/>
                <w:sz w:val="21"/>
                <w:szCs w:val="21"/>
                <w:highlight w:val="none"/>
                <w:lang w:bidi="zh-CN"/>
              </w:rPr>
              <w:t xml:space="preserve">；</w:t>
            </w:r>
            <w:r>
              <w:rPr>
                <w:rFonts w:hint="eastAsia" w:ascii="宋体" w:hAnsi="宋体" w:cs="宋体"/>
                <w:b/>
                <w:bCs/>
                <w:sz w:val="21"/>
                <w:szCs w:val="21"/>
                <w:highlight w:val="none"/>
                <w:lang w:val="en-US" w:bidi="zh-CN"/>
              </w:rPr>
              <w:t xml:space="preserve">如合同无法体现同类项目的，可提供其他相关证明材料（如采购清单、发票明细等）；提供的证明材料需反映或体现相关数据内容，否则不予认可</w:t>
            </w:r>
            <w:r>
              <w:rPr>
                <w:rFonts w:hint="eastAsia" w:ascii="宋体" w:hAnsi="宋体" w:eastAsia="宋体" w:cs="宋体"/>
                <w:b/>
                <w:bCs/>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满意度评价</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bidi="zh-CN"/>
              </w:rPr>
            </w:pPr>
            <w:r>
              <w:rPr>
                <w:rFonts w:hint="eastAsia" w:ascii="宋体" w:hAnsi="宋体" w:eastAsia="宋体" w:cs="宋体"/>
                <w:bCs/>
                <w:sz w:val="21"/>
                <w:szCs w:val="21"/>
                <w:highlight w:val="none"/>
                <w:lang w:val="en-US" w:bidi="zh-CN"/>
              </w:rPr>
              <w:t xml:space="preserve">满足上述评分要求的业绩中</w:t>
            </w:r>
            <w:r>
              <w:rPr>
                <w:rFonts w:hint="eastAsia" w:ascii="宋体" w:hAnsi="宋体" w:eastAsia="宋体" w:cs="宋体"/>
                <w:bCs/>
                <w:sz w:val="21"/>
                <w:szCs w:val="21"/>
                <w:highlight w:val="none"/>
                <w:lang w:bidi="zh-CN"/>
              </w:rPr>
              <w:t xml:space="preserve">，</w:t>
            </w:r>
            <w:r>
              <w:rPr>
                <w:rFonts w:hint="eastAsia" w:ascii="宋体" w:hAnsi="宋体" w:eastAsia="宋体" w:cs="宋体"/>
                <w:bCs/>
                <w:sz w:val="21"/>
                <w:szCs w:val="21"/>
                <w:highlight w:val="none"/>
                <w:lang w:val="en-US" w:bidi="zh-CN"/>
              </w:rPr>
              <w:t xml:space="preserve">获得过</w:t>
            </w:r>
            <w:r>
              <w:rPr>
                <w:rFonts w:hint="eastAsia" w:ascii="宋体" w:hAnsi="宋体" w:eastAsia="宋体" w:cs="宋体"/>
                <w:bCs/>
                <w:sz w:val="21"/>
                <w:szCs w:val="21"/>
                <w:highlight w:val="none"/>
              </w:rPr>
              <w:t xml:space="preserve">使用单位或</w:t>
            </w:r>
            <w:r>
              <w:rPr>
                <w:rFonts w:hint="eastAsia" w:ascii="宋体" w:hAnsi="宋体" w:eastAsia="宋体" w:cs="宋体"/>
                <w:bCs/>
                <w:sz w:val="21"/>
                <w:szCs w:val="21"/>
                <w:highlight w:val="none"/>
                <w:lang w:bidi="zh-CN"/>
              </w:rPr>
              <w:t xml:space="preserve">业主主要使用部门满意度评价为优秀或非常满意</w:t>
            </w:r>
            <w:r>
              <w:rPr>
                <w:rFonts w:hint="eastAsia" w:ascii="宋体" w:hAnsi="宋体" w:eastAsia="宋体" w:cs="宋体"/>
                <w:bCs/>
                <w:sz w:val="21"/>
                <w:szCs w:val="21"/>
                <w:highlight w:val="none"/>
              </w:rPr>
              <w:t xml:space="preserve">或打分95分及以上</w:t>
            </w:r>
            <w:r>
              <w:rPr>
                <w:rFonts w:hint="eastAsia" w:ascii="宋体" w:hAnsi="宋体" w:cs="宋体"/>
                <w:bCs/>
                <w:sz w:val="21"/>
                <w:szCs w:val="21"/>
                <w:highlight w:val="none"/>
                <w:lang w:val="en-US" w:eastAsia="zh-CN"/>
              </w:rPr>
              <w:t xml:space="preserve">或正向</w:t>
            </w:r>
            <w:r>
              <w:rPr>
                <w:rFonts w:hint="eastAsia" w:ascii="宋体" w:hAnsi="宋体" w:eastAsia="宋体" w:cs="宋体"/>
                <w:bCs/>
                <w:sz w:val="21"/>
                <w:szCs w:val="21"/>
                <w:highlight w:val="none"/>
                <w:lang w:bidi="zh-CN"/>
              </w:rPr>
              <w:t xml:space="preserve">评价</w:t>
            </w:r>
            <w:r>
              <w:rPr>
                <w:rFonts w:hint="eastAsia" w:ascii="宋体" w:hAnsi="宋体" w:eastAsia="宋体" w:cs="宋体"/>
                <w:bCs/>
                <w:sz w:val="21"/>
                <w:szCs w:val="21"/>
                <w:highlight w:val="none"/>
              </w:rPr>
              <w:t xml:space="preserve">意见证明</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lang w:bidi="zh-CN"/>
              </w:rPr>
              <w:t xml:space="preserve">，每提供一份得</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bidi="zh-CN"/>
              </w:rPr>
              <w:t xml:space="preserve">分，最高得</w:t>
            </w: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lang w:bidi="zh-CN"/>
              </w:rPr>
              <w:t xml:space="preserve">（提供</w:t>
            </w:r>
            <w:r>
              <w:rPr>
                <w:rFonts w:hint="eastAsia" w:ascii="宋体" w:hAnsi="宋体" w:cs="宋体"/>
                <w:b/>
                <w:bCs/>
                <w:sz w:val="21"/>
                <w:szCs w:val="21"/>
                <w:highlight w:val="none"/>
                <w:lang w:val="en-US" w:bidi="zh-CN"/>
              </w:rPr>
              <w:t xml:space="preserve">满意度证明</w:t>
            </w:r>
            <w:r>
              <w:rPr>
                <w:rFonts w:hint="eastAsia" w:ascii="宋体" w:hAnsi="宋体" w:eastAsia="宋体" w:cs="宋体"/>
                <w:b/>
                <w:bCs/>
                <w:sz w:val="21"/>
                <w:szCs w:val="21"/>
                <w:highlight w:val="none"/>
                <w:lang w:bidi="zh-CN"/>
              </w:rPr>
              <w:t xml:space="preserve">，证明材料内</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有业主</w:t>
            </w:r>
            <w:r>
              <w:rPr>
                <w:rFonts w:hint="eastAsia" w:ascii="宋体" w:hAnsi="宋体" w:eastAsia="宋体" w:cs="宋体"/>
                <w:b/>
                <w:bCs/>
                <w:sz w:val="21"/>
                <w:szCs w:val="21"/>
                <w:highlight w:val="none"/>
              </w:rPr>
              <w:t xml:space="preserve">公</w:t>
            </w:r>
            <w:r>
              <w:rPr>
                <w:rFonts w:hint="eastAsia" w:ascii="宋体" w:hAnsi="宋体" w:eastAsia="宋体" w:cs="宋体"/>
                <w:b/>
                <w:bCs/>
                <w:sz w:val="21"/>
                <w:szCs w:val="21"/>
                <w:highlight w:val="none"/>
                <w:lang w:bidi="zh-CN"/>
              </w:rPr>
              <w:t xml:space="preserve">章或业主主要使用部门章，未提供或未按要求提供不得分，同一单位或业主主要使用部门评价意见证明不重复计分）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产品质量</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提供法定检测机构202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年有效的质量检验报告，检测报告品项必须与投标标的物相符合且合格，提供有效检测报告，每提供一份得1分，最高可得6分。</w:t>
            </w:r>
            <w:r>
              <w:rPr>
                <w:rFonts w:hint="eastAsia" w:ascii="宋体" w:hAnsi="宋体" w:eastAsia="宋体" w:cs="宋体"/>
                <w:b/>
                <w:sz w:val="21"/>
                <w:szCs w:val="21"/>
                <w:highlight w:val="none"/>
              </w:rPr>
              <w:t xml:space="preserve">（提供国家认可的第三方检测机构的检测报告，送检单位为供应商或其所投产品厂家）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c>
          <w:tcPr>
            <w:tcBorders>
              <w:top w:val="none" w:color="000000"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配送场地</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供应商具有固定配送场地</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，得5分。</w:t>
            </w:r>
            <w:r>
              <w:rPr>
                <w:rFonts w:hint="eastAsia" w:ascii="宋体" w:hAnsi="宋体" w:eastAsia="宋体" w:cs="宋体"/>
                <w:bCs/>
                <w:sz w:val="21"/>
                <w:szCs w:val="21"/>
                <w:highlight w:val="none"/>
                <w:lang w:val="en-US" w:eastAsia="zh-CN"/>
              </w:rPr>
              <w:t xml:space="preserve">须提供以下任意一条的证明材料，</w:t>
            </w:r>
            <w:r>
              <w:rPr>
                <w:rFonts w:hint="eastAsia" w:ascii="宋体" w:hAnsi="宋体" w:eastAsia="宋体" w:cs="宋体"/>
                <w:bCs/>
                <w:sz w:val="21"/>
                <w:szCs w:val="21"/>
                <w:highlight w:val="none"/>
              </w:rPr>
              <w:t xml:space="preserve">未提供或未按要求提供的不得分</w:t>
            </w:r>
            <w:r>
              <w:rPr>
                <w:rFonts w:hint="eastAsia" w:ascii="宋体" w:hAnsi="宋体" w:eastAsia="宋体" w:cs="宋体"/>
                <w:bCs/>
                <w:sz w:val="21"/>
                <w:szCs w:val="21"/>
                <w:highlight w:val="none"/>
                <w:lang w:eastAsia="zh-CN"/>
              </w:rPr>
              <w:t xml:space="preserve">。</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（1）自有</w:t>
            </w:r>
            <w:r>
              <w:rPr>
                <w:rFonts w:hint="eastAsia" w:ascii="宋体" w:hAnsi="宋体" w:eastAsia="宋体" w:cs="宋体"/>
                <w:b/>
                <w:bCs/>
                <w:sz w:val="21"/>
                <w:szCs w:val="21"/>
                <w:highlight w:val="none"/>
                <w:lang w:bidi="zh-CN"/>
              </w:rPr>
              <w:t xml:space="preserve">配送场地</w:t>
            </w:r>
            <w:r>
              <w:rPr>
                <w:rFonts w:hint="eastAsia" w:ascii="宋体" w:hAnsi="宋体" w:eastAsia="宋体" w:cs="宋体"/>
                <w:b/>
                <w:bCs/>
                <w:sz w:val="21"/>
                <w:szCs w:val="21"/>
                <w:highlight w:val="none"/>
                <w:lang w:val="en-US" w:eastAsia="zh-CN" w:bidi="zh-CN"/>
              </w:rPr>
              <w:t xml:space="preserve">：</w:t>
            </w:r>
            <w:r>
              <w:rPr>
                <w:rFonts w:hint="eastAsia" w:ascii="宋体" w:hAnsi="宋体" w:eastAsia="宋体" w:cs="宋体"/>
                <w:b/>
                <w:bCs/>
                <w:sz w:val="21"/>
                <w:szCs w:val="21"/>
                <w:highlight w:val="none"/>
                <w:lang w:bidi="zh-CN"/>
              </w:rPr>
              <w:t xml:space="preserve">提供产权证明</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1张，二者缺一不可；</w:t>
            </w:r>
            <w:r>
              <w:rPr>
                <w:rFonts w:hint="eastAsia" w:ascii="宋体" w:hAnsi="宋体" w:eastAsia="宋体" w:cs="宋体"/>
                <w:b/>
                <w:bCs/>
                <w:sz w:val="21"/>
                <w:szCs w:val="21"/>
                <w:highlight w:val="none"/>
                <w:lang w:bidi="zh-CN"/>
              </w:rPr>
              <w:t xml:space="preserve">产权证明</w:t>
            </w:r>
            <w:r>
              <w:rPr>
                <w:rFonts w:hint="eastAsia" w:ascii="宋体" w:hAnsi="宋体" w:eastAsia="宋体" w:cs="宋体"/>
                <w:b/>
                <w:bCs/>
                <w:sz w:val="21"/>
                <w:szCs w:val="21"/>
                <w:highlight w:val="none"/>
                <w:lang w:val="en-US" w:eastAsia="zh-CN" w:bidi="zh-CN"/>
              </w:rPr>
              <w:t xml:space="preserve">所有人须为供应商或其法人（含自然人））</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否则不予认可。</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w:t>
            </w:r>
            <w:r>
              <w:rPr>
                <w:rFonts w:hint="eastAsia" w:ascii="宋体" w:hAnsi="宋体" w:eastAsia="宋体" w:cs="宋体"/>
                <w:b/>
                <w:bCs/>
                <w:sz w:val="21"/>
                <w:szCs w:val="21"/>
                <w:highlight w:val="none"/>
                <w:lang w:bidi="zh-CN"/>
              </w:rPr>
              <w:t xml:space="preserve">租赁配送场地</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提供有效租赁合同、</w:t>
            </w:r>
            <w:r>
              <w:rPr>
                <w:rFonts w:hint="eastAsia" w:ascii="宋体" w:hAnsi="宋体" w:eastAsia="宋体" w:cs="宋体"/>
                <w:b/>
                <w:bCs/>
                <w:sz w:val="21"/>
                <w:szCs w:val="21"/>
                <w:highlight w:val="none"/>
                <w:lang w:bidi="zh-CN"/>
              </w:rPr>
              <w:t xml:space="preserve">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1张，三者缺一不可</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租赁合同中的</w:t>
            </w:r>
            <w:r>
              <w:rPr>
                <w:rFonts w:hint="eastAsia" w:ascii="宋体" w:hAnsi="宋体" w:eastAsia="宋体" w:cs="宋体"/>
                <w:b/>
                <w:bCs/>
                <w:sz w:val="21"/>
                <w:szCs w:val="21"/>
                <w:highlight w:val="none"/>
                <w:lang w:bidi="zh-CN"/>
              </w:rPr>
              <w:t xml:space="preserve">租赁</w:t>
            </w:r>
            <w:r>
              <w:rPr>
                <w:rFonts w:hint="eastAsia" w:ascii="宋体" w:hAnsi="宋体" w:eastAsia="宋体" w:cs="宋体"/>
                <w:b/>
                <w:bCs/>
                <w:sz w:val="21"/>
                <w:szCs w:val="21"/>
                <w:highlight w:val="none"/>
                <w:lang w:val="en-US" w:eastAsia="zh-CN" w:bidi="zh-CN"/>
              </w:rPr>
              <w:t xml:space="preserve">期限不得短于</w:t>
            </w:r>
            <w:r>
              <w:rPr>
                <w:rFonts w:hint="eastAsia" w:ascii="宋体" w:hAnsi="宋体" w:eastAsia="宋体" w:cs="宋体"/>
                <w:b/>
                <w:bCs/>
                <w:sz w:val="21"/>
                <w:szCs w:val="21"/>
                <w:highlight w:val="none"/>
                <w:lang w:bidi="zh-CN"/>
              </w:rPr>
              <w:t xml:space="preserve">202</w:t>
            </w:r>
            <w:r>
              <w:rPr>
                <w:rFonts w:hint="eastAsia" w:ascii="宋体" w:hAnsi="宋体" w:eastAsia="宋体" w:cs="宋体"/>
                <w:b/>
                <w:bCs/>
                <w:sz w:val="21"/>
                <w:szCs w:val="21"/>
                <w:highlight w:val="none"/>
                <w:lang w:val="en-US" w:eastAsia="zh-CN" w:bidi="zh-CN"/>
              </w:rPr>
              <w:t xml:space="preserve">7</w:t>
            </w:r>
            <w:r>
              <w:rPr>
                <w:rFonts w:hint="eastAsia" w:ascii="宋体" w:hAnsi="宋体" w:eastAsia="宋体" w:cs="宋体"/>
                <w:b/>
                <w:bCs/>
                <w:sz w:val="21"/>
                <w:szCs w:val="21"/>
                <w:highlight w:val="none"/>
                <w:lang w:bidi="zh-CN"/>
              </w:rPr>
              <w:t xml:space="preserve">年07月31日，如</w:t>
            </w:r>
            <w:r>
              <w:rPr>
                <w:rFonts w:hint="eastAsia" w:ascii="宋体" w:hAnsi="宋体" w:eastAsia="宋体" w:cs="宋体"/>
                <w:b/>
                <w:bCs/>
                <w:sz w:val="21"/>
                <w:szCs w:val="21"/>
                <w:highlight w:val="none"/>
                <w:lang w:val="en-US" w:eastAsia="zh-CN" w:bidi="zh-CN"/>
              </w:rPr>
              <w:t xml:space="preserve">无法</w:t>
            </w:r>
            <w:r>
              <w:rPr>
                <w:rFonts w:hint="eastAsia" w:ascii="宋体" w:hAnsi="宋体" w:eastAsia="宋体" w:cs="宋体"/>
                <w:b/>
                <w:bCs/>
                <w:sz w:val="21"/>
                <w:szCs w:val="21"/>
                <w:highlight w:val="none"/>
                <w:lang w:bidi="zh-CN"/>
              </w:rPr>
              <w:t xml:space="preserve">覆盖</w:t>
            </w:r>
            <w:r>
              <w:rPr>
                <w:rFonts w:hint="eastAsia" w:ascii="宋体" w:hAnsi="宋体" w:eastAsia="宋体" w:cs="宋体"/>
                <w:b/>
                <w:bCs/>
                <w:sz w:val="21"/>
                <w:szCs w:val="21"/>
                <w:highlight w:val="none"/>
                <w:lang w:val="en-US" w:eastAsia="zh-CN" w:bidi="zh-CN"/>
              </w:rPr>
              <w:t xml:space="preserve">本项目周期的</w:t>
            </w:r>
            <w:r>
              <w:rPr>
                <w:rFonts w:hint="eastAsia" w:ascii="宋体" w:hAnsi="宋体" w:eastAsia="宋体" w:cs="宋体"/>
                <w:b/>
                <w:bCs/>
                <w:sz w:val="21"/>
                <w:szCs w:val="21"/>
                <w:highlight w:val="none"/>
                <w:lang w:bidi="zh-CN"/>
              </w:rPr>
              <w:t xml:space="preserve">，还须提供到期续签的承诺书</w:t>
            </w:r>
            <w:r>
              <w:rPr>
                <w:rFonts w:hint="eastAsia" w:ascii="宋体" w:hAnsi="宋体" w:eastAsia="宋体" w:cs="宋体"/>
                <w:b/>
                <w:bCs/>
                <w:sz w:val="21"/>
                <w:szCs w:val="21"/>
                <w:highlight w:val="none"/>
                <w:lang w:val="en-US" w:eastAsia="zh-CN" w:bidi="zh-CN"/>
              </w:rPr>
              <w:t xml:space="preserve">并加盖公章</w:t>
            </w:r>
            <w:r>
              <w:rPr>
                <w:rFonts w:hint="eastAsia" w:ascii="宋体" w:hAnsi="宋体" w:eastAsia="宋体" w:cs="宋体"/>
                <w:b/>
                <w:bCs/>
                <w:sz w:val="21"/>
                <w:szCs w:val="21"/>
                <w:highlight w:val="none"/>
                <w:lang w:bidi="zh-CN"/>
              </w:rPr>
              <w:t xml:space="preserve">，格式自拟</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否则不予计分。</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6</w:t>
            </w:r>
            <w:r/>
          </w:p>
        </w:tc>
        <w:tc>
          <w:tcPr>
            <w:tcBorders>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运输车辆</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供应商拟投入本项目配送服务的</w:t>
            </w:r>
            <w:r>
              <w:rPr>
                <w:rFonts w:hint="eastAsia" w:ascii="宋体" w:hAnsi="宋体" w:eastAsia="宋体" w:cs="宋体"/>
                <w:b/>
                <w:bCs w:val="0"/>
                <w:sz w:val="21"/>
                <w:szCs w:val="21"/>
                <w:highlight w:val="none"/>
              </w:rPr>
              <w:t xml:space="preserve">自有厢式</w:t>
            </w:r>
            <w:r>
              <w:rPr>
                <w:rFonts w:hint="eastAsia" w:ascii="宋体" w:hAnsi="宋体" w:eastAsia="宋体" w:cs="宋体"/>
                <w:b/>
                <w:bCs w:val="0"/>
                <w:sz w:val="21"/>
                <w:szCs w:val="21"/>
                <w:highlight w:val="none"/>
                <w:lang w:val="en-US" w:eastAsia="zh-CN"/>
              </w:rPr>
              <w:t xml:space="preserve">货车</w:t>
            </w:r>
            <w:r>
              <w:rPr>
                <w:rFonts w:hint="eastAsia" w:ascii="宋体" w:hAnsi="宋体" w:eastAsia="宋体" w:cs="宋体"/>
                <w:b/>
                <w:bCs w:val="0"/>
                <w:sz w:val="21"/>
                <w:szCs w:val="21"/>
                <w:highlight w:val="none"/>
              </w:rPr>
              <w:t xml:space="preserve">或租赁厢式</w:t>
            </w:r>
            <w:r>
              <w:rPr>
                <w:rFonts w:hint="eastAsia" w:ascii="宋体" w:hAnsi="宋体" w:eastAsia="宋体" w:cs="宋体"/>
                <w:b/>
                <w:bCs w:val="0"/>
                <w:sz w:val="21"/>
                <w:szCs w:val="21"/>
                <w:highlight w:val="none"/>
                <w:lang w:val="en-US" w:eastAsia="zh-CN"/>
              </w:rPr>
              <w:t xml:space="preserve">货车</w:t>
            </w:r>
            <w:r>
              <w:rPr>
                <w:rFonts w:hint="eastAsia" w:ascii="宋体" w:hAnsi="宋体" w:eastAsia="宋体" w:cs="宋体"/>
                <w:bCs/>
                <w:sz w:val="21"/>
                <w:szCs w:val="21"/>
                <w:highlight w:val="none"/>
              </w:rPr>
              <w:t xml:space="preserve">，每提供1辆得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分,本项最高</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须提供证明材料，未提供或未按要求提供不得分： </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（1）若为自有车辆，须提供有效期内的车辆行驶证（行驶证登记的所有人须为供应商或法人（含自然人））</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购车发票复印件（购买方须为供应商或法人（含自然人））及车辆整体、车牌信息完整清晰照片1张</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p>
          <w:p>
            <w:pPr>
              <w:spacing w:line="360" w:lineRule="auto"/>
              <w:rPr>
                <w:rFonts w:hint="eastAsia" w:ascii="宋体" w:hAnsi="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（2）若为租赁车辆，须提供有效租赁合同、出租方营业执照、租赁期内任意一次付款发票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租赁</w:t>
            </w:r>
            <w:r>
              <w:rPr>
                <w:rFonts w:hint="eastAsia" w:ascii="宋体" w:hAnsi="宋体" w:eastAsia="宋体" w:cs="宋体"/>
                <w:b/>
                <w:bCs/>
                <w:sz w:val="21"/>
                <w:szCs w:val="21"/>
                <w:highlight w:val="none"/>
                <w:lang w:val="en-US" w:eastAsia="zh-CN" w:bidi="zh-CN"/>
              </w:rPr>
              <w:t xml:space="preserve">合同</w:t>
            </w:r>
            <w:r>
              <w:rPr>
                <w:rFonts w:hint="eastAsia" w:ascii="宋体" w:hAnsi="宋体" w:cs="宋体"/>
                <w:b/>
                <w:bCs/>
                <w:sz w:val="21"/>
                <w:szCs w:val="21"/>
                <w:highlight w:val="none"/>
                <w:lang w:val="en-US" w:eastAsia="zh-CN" w:bidi="zh-CN"/>
              </w:rPr>
              <w:t xml:space="preserve">需</w:t>
            </w:r>
            <w:r>
              <w:rPr>
                <w:rFonts w:hint="eastAsia" w:ascii="宋体" w:hAnsi="宋体" w:eastAsia="宋体" w:cs="宋体"/>
                <w:b/>
                <w:bCs/>
                <w:sz w:val="21"/>
                <w:szCs w:val="21"/>
                <w:highlight w:val="none"/>
                <w:lang w:val="en-US" w:eastAsia="zh-CN" w:bidi="zh-CN"/>
              </w:rPr>
              <w:t xml:space="preserve">在有效期内，</w:t>
            </w:r>
            <w:r>
              <w:rPr>
                <w:rFonts w:hint="eastAsia" w:ascii="宋体" w:hAnsi="宋体" w:cs="宋体"/>
                <w:b/>
                <w:bCs/>
                <w:sz w:val="21"/>
                <w:szCs w:val="21"/>
                <w:highlight w:val="none"/>
                <w:lang w:val="en-US" w:eastAsia="zh-CN" w:bidi="zh-CN"/>
              </w:rPr>
              <w:t xml:space="preserve">且</w:t>
            </w:r>
            <w:r>
              <w:rPr>
                <w:rFonts w:hint="eastAsia" w:ascii="宋体" w:hAnsi="宋体" w:eastAsia="宋体" w:cs="宋体"/>
                <w:b/>
                <w:bCs/>
                <w:sz w:val="21"/>
                <w:szCs w:val="21"/>
                <w:highlight w:val="none"/>
                <w:lang w:val="en-US" w:eastAsia="zh-CN" w:bidi="zh-CN"/>
              </w:rPr>
              <w:t xml:space="preserve">租赁期限不得短于2027年07月31日</w:t>
            </w:r>
            <w:r>
              <w:rPr>
                <w:rFonts w:hint="eastAsia" w:ascii="宋体" w:hAnsi="宋体" w:cs="宋体"/>
                <w:b/>
                <w:bCs/>
                <w:sz w:val="21"/>
                <w:szCs w:val="21"/>
                <w:highlight w:val="none"/>
                <w:lang w:val="en-US" w:eastAsia="zh-CN" w:bidi="zh-CN"/>
              </w:rPr>
              <w:t xml:space="preserve">；租赁合同中的租赁期限不得短于2027年07月31日，如无法覆盖本项目周期的，还须提供到期续签的承诺书并加盖公章，格式自拟，否则不予计分。</w:t>
            </w:r>
            <w:r/>
          </w:p>
          <w:p>
            <w:pPr>
              <w:spacing w:line="360" w:lineRule="auto"/>
              <w:rPr>
                <w:rFonts w:hint="eastAsia" w:ascii="宋体" w:hAnsi="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团队成员</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本项目需明确拟投入的团队成员不少于3人，低于3人不得分。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zh-CN"/>
              </w:rPr>
              <w:t xml:space="preserve">（提供人员配置名单、有效期内的健康证、供应商与相关人员签订的有效期内劳动合同、</w:t>
            </w:r>
            <w:r>
              <w:rPr>
                <w:rFonts w:hint="eastAsia" w:ascii="宋体" w:hAnsi="宋体" w:cs="宋体"/>
                <w:b/>
                <w:bCs/>
                <w:sz w:val="21"/>
                <w:szCs w:val="21"/>
                <w:highlight w:val="none"/>
                <w:lang w:val="en-US" w:eastAsia="zh-CN" w:bidi="zh-CN"/>
              </w:rPr>
              <w:t xml:space="preserve">近六个月内</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2026年2月至2026年7月</w:t>
            </w:r>
            <w:r>
              <w:rPr>
                <w:rFonts w:hint="eastAsia" w:ascii="宋体" w:hAnsi="宋体" w:eastAsia="宋体" w:cs="宋体"/>
                <w:b/>
                <w:bCs/>
                <w:sz w:val="21"/>
                <w:szCs w:val="21"/>
                <w:highlight w:val="none"/>
                <w:lang w:val="en-US" w:eastAsia="zh-CN" w:bidi="zh-CN"/>
              </w:rPr>
              <w:t xml:space="preserve">）任一月份供应商为其缴纳的社会保险证明），证明材料缺一不可）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r>
      <w:tr>
        <w:trPr>
          <w:jc w:val="center"/>
        </w:trPr>
        <w:tc>
          <w:tcPr>
            <w:tcBorders>
              <w:top w:val="single" w:color="auto" w:sz="4" w:space="0"/>
              <w:left w:val="single" w:color="auto" w:sz="4" w:space="0"/>
              <w:right w:val="single" w:color="auto" w:sz="4" w:space="0"/>
            </w:tcBorders>
            <w:tcW w:w="807"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p>
        </w:tc>
        <w:tc>
          <w:tcPr>
            <w:tcBorders>
              <w:left w:val="single" w:color="auto" w:sz="4" w:space="0"/>
              <w:right w:val="single" w:color="auto" w:sz="4" w:space="0"/>
            </w:tcBorders>
            <w:tcW w:w="1440"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履约承诺书</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tc>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供应商承诺在履行本项目的全部过程中，凡出现因质量或配送运输引发的安全事故，供应商将承担全部法律责任和赔偿所有经济损失的，得3分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w:t>
            </w:r>
            <w:r/>
          </w:p>
        </w:tc>
        <w:tc>
          <w:tcPr>
            <w:shd w:val="clear" w:color="auto" w:fill="auto"/>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食品安全责任险</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供应商需购买食品安全责任保险。</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val="0"/>
                <w:bCs w:val="0"/>
                <w:sz w:val="21"/>
                <w:szCs w:val="21"/>
                <w:highlight w:val="none"/>
                <w:lang w:val="en-US" w:eastAsia="zh-CN" w:bidi="zh-CN"/>
              </w:rPr>
              <w:t xml:space="preserve">（1）开标前已购买食品安全责任保险且保额300万元及以上，得3分；</w:t>
            </w:r>
            <w:r>
              <w:rPr>
                <w:rFonts w:hint="eastAsia" w:ascii="宋体" w:hAnsi="宋体" w:eastAsia="宋体" w:cs="宋体"/>
                <w:b/>
                <w:bCs/>
                <w:sz w:val="21"/>
                <w:szCs w:val="21"/>
                <w:highlight w:val="none"/>
                <w:lang w:val="en-US" w:eastAsia="zh-CN" w:bidi="zh-CN"/>
              </w:rPr>
              <w:t xml:space="preserve">（提供有效保单复印件，无法辨别保额或保单不在有效期内的不得分）</w:t>
            </w:r>
            <w:r/>
          </w:p>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 w:val="0"/>
                <w:bCs w:val="0"/>
                <w:sz w:val="21"/>
                <w:szCs w:val="21"/>
                <w:highlight w:val="none"/>
                <w:lang w:val="en-US" w:eastAsia="zh-CN" w:bidi="zh-CN"/>
              </w:rPr>
              <w:t xml:space="preserve">（2）若开标前未购买食品安全责任保险的，可提供承诺书，承诺中标后合同签订前购买食品安全责任保险且保额300万元及以上的，得3分。</w:t>
            </w:r>
            <w:r>
              <w:rPr>
                <w:rFonts w:hint="eastAsia" w:ascii="宋体" w:hAnsi="宋体" w:eastAsia="宋体" w:cs="宋体"/>
                <w:b/>
                <w:bCs/>
                <w:sz w:val="21"/>
                <w:szCs w:val="21"/>
                <w:highlight w:val="none"/>
                <w:lang w:val="en-US" w:eastAsia="zh-CN" w:bidi="zh-CN"/>
              </w:rPr>
              <w:t xml:space="preserve">（提供承诺书并加盖公章，格式自拟；承诺书中需明确食品安全责任险购买时间节点、保额；承诺书内容表述不清或存在评审歧义的，不予计分）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eastAsia="zh-CN"/>
              </w:rPr>
              <w:t xml:space="preserve">10</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仓储、配送服务方案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trike/>
                <w:sz w:val="21"/>
                <w:szCs w:val="21"/>
                <w:highlight w:val="none"/>
              </w:rPr>
            </w:pPr>
            <w:r>
              <w:rPr>
                <w:rFonts w:hint="eastAsia" w:ascii="宋体" w:hAnsi="宋体" w:eastAsia="宋体" w:cs="宋体"/>
                <w:bCs/>
                <w:sz w:val="21"/>
                <w:szCs w:val="21"/>
                <w:highlight w:val="none"/>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食品卫生安全保障措施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评委根据供应商提供的食品卫生安全保障措施（尤其在针对重点传染病上如何保证食品从生产、存储、运输上符合相关卫生保障措施）进行综合评分：</w:t>
            </w:r>
            <w:r>
              <w:rPr>
                <w:rFonts w:hint="eastAsia" w:ascii="宋体" w:hAnsi="宋体" w:eastAsia="宋体" w:cs="宋体"/>
                <w:bCs/>
                <w:sz w:val="21"/>
                <w:szCs w:val="21"/>
                <w:highlight w:val="none"/>
              </w:rPr>
              <w:br/>
            </w: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进货制度</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评委根据供应商提供的进货制度方案（包括食品质量管理制度、进货溯源服务、检验证明等）进行评审：</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管理方案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评委根据供应商提供的管理组织、文档建立管理方案（包括管理机构、服务过程记录、票据保管及相关文件管理归档等）进行综合评分：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评委根据供应商提供的售后服务方案进行综合评分，包括“三包”服务体系（即包质量、包数量、包调换）、定期满意度回访制度以及内部管理考核办法等综合评分：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gridSpan w:val="3"/>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w:t>
            </w:r>
            <w:r/>
          </w:p>
        </w:tc>
      </w:tr>
    </w:tbl>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rPr>
        <w:t xml:space="preserve">分包五</w:t>
      </w:r>
      <w:r>
        <w:rPr>
          <w:rFonts w:hint="eastAsia" w:ascii="宋体" w:hAnsi="宋体" w:eastAsia="宋体" w:cs="宋体"/>
          <w:b/>
          <w:bCs w:val="0"/>
          <w:color w:val="000000"/>
          <w:sz w:val="21"/>
          <w:szCs w:val="21"/>
          <w:lang w:val="en-US" w:eastAsia="zh-CN"/>
        </w:rPr>
        <w:t xml:space="preserve">  民族档口原料，适用评分：</w:t>
      </w:r>
      <w:r/>
    </w:p>
    <w:tbl>
      <w:tblPr>
        <w:tblStyle w:val="878"/>
        <w:tblW w:w="9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440"/>
        <w:gridCol w:w="6896"/>
        <w:gridCol w:w="850"/>
      </w:tblGrid>
      <w:tr>
        <w:trPr>
          <w:jc w:val="center"/>
          <w:trHeight w:val="559"/>
        </w:trPr>
        <w:tc>
          <w:tcPr>
            <w:shd w:val="clear" w:color="auto" w:fill="d7d7d7"/>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auto" w:fill="d7d7d7"/>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shd w:val="clear" w:color="auto" w:fill="d7d7d7"/>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评审标准</w:t>
            </w:r>
            <w:r/>
          </w:p>
        </w:tc>
        <w:tc>
          <w:tcPr>
            <w:shd w:val="clear" w:color="auto" w:fill="d7d7d7"/>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价格分采用低价优先法计算，即满足招标文件要求且</w:t>
            </w:r>
            <w:r>
              <w:rPr>
                <w:rFonts w:hint="eastAsia" w:ascii="宋体" w:hAnsi="宋体" w:eastAsia="宋体" w:cs="宋体"/>
                <w:b/>
                <w:bCs w:val="0"/>
                <w:sz w:val="21"/>
                <w:szCs w:val="21"/>
                <w:highlight w:val="none"/>
              </w:rPr>
              <w:t xml:space="preserve">投标评审报价</w:t>
            </w:r>
            <w:r>
              <w:rPr>
                <w:rFonts w:hint="eastAsia" w:ascii="宋体" w:hAnsi="宋体" w:eastAsia="宋体" w:cs="宋体"/>
                <w:bCs/>
                <w:sz w:val="21"/>
                <w:szCs w:val="21"/>
                <w:highlight w:val="none"/>
              </w:rPr>
              <w:t xml:space="preserve">最低的投标报价为评标基准价，其价格分为满分30分。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其他供应商的价格分统一按照下列公式计算（小数点保留两位）：</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投标报价得分=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评标基准价／投标报价</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w:t>
            </w:r>
            <w:r/>
          </w:p>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auto"/>
                <w:szCs w:val="21"/>
                <w:highlight w:val="none"/>
              </w:rPr>
              <w:t xml:space="preserve">12.5</w:t>
            </w:r>
            <w:r>
              <w:rPr>
                <w:rFonts w:hint="eastAsia" w:ascii="宋体" w:hAnsi="宋体" w:eastAsia="宋体" w:cs="宋体"/>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Borders>
              <w:top w:val="single" w:color="auto"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bCs/>
                <w:sz w:val="21"/>
                <w:szCs w:val="21"/>
                <w:highlight w:val="none"/>
                <w:lang w:bidi="zh-CN"/>
              </w:rPr>
              <w:t xml:space="preserve">提供自202</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bidi="zh-CN"/>
              </w:rPr>
              <w:t xml:space="preserve">年1月1日（含）以来</w:t>
            </w:r>
            <w:r>
              <w:rPr>
                <w:rFonts w:hint="eastAsia" w:ascii="宋体" w:hAnsi="宋体" w:eastAsia="宋体" w:cs="宋体"/>
                <w:bCs/>
                <w:sz w:val="21"/>
                <w:szCs w:val="21"/>
                <w:highlight w:val="none"/>
              </w:rPr>
              <w:t xml:space="preserve">同类</w:t>
            </w:r>
            <w:r>
              <w:rPr>
                <w:rFonts w:hint="eastAsia" w:ascii="宋体" w:hAnsi="宋体" w:eastAsia="宋体" w:cs="宋体"/>
                <w:bCs/>
                <w:sz w:val="21"/>
                <w:szCs w:val="21"/>
                <w:highlight w:val="none"/>
                <w:lang w:bidi="zh-CN"/>
              </w:rPr>
              <w:t xml:space="preserve">项目业绩，每提供1份有效业绩得1分，最高得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bidi="zh-CN"/>
              </w:rPr>
              <w:t xml:space="preserve">提供合同复印件</w:t>
            </w:r>
            <w:r>
              <w:rPr>
                <w:rFonts w:hint="eastAsia" w:ascii="宋体" w:hAnsi="宋体" w:eastAsia="宋体" w:cs="宋体"/>
                <w:b/>
                <w:bCs/>
                <w:sz w:val="21"/>
                <w:szCs w:val="21"/>
                <w:highlight w:val="none"/>
              </w:rPr>
              <w:t xml:space="preserve">；时间以合同签订时间为准，提</w:t>
            </w:r>
            <w:r>
              <w:rPr>
                <w:rFonts w:hint="eastAsia" w:ascii="宋体" w:hAnsi="宋体" w:eastAsia="宋体" w:cs="宋体"/>
                <w:b/>
                <w:bCs/>
                <w:sz w:val="21"/>
                <w:szCs w:val="21"/>
                <w:highlight w:val="none"/>
                <w:lang w:bidi="zh-CN"/>
              </w:rPr>
              <w:t xml:space="preserve">供的合同</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体现相关内容，</w:t>
            </w:r>
            <w:r>
              <w:rPr>
                <w:rFonts w:hint="eastAsia" w:ascii="宋体" w:hAnsi="宋体" w:eastAsia="宋体" w:cs="宋体"/>
                <w:b/>
                <w:bCs/>
                <w:sz w:val="21"/>
                <w:szCs w:val="21"/>
                <w:highlight w:val="none"/>
              </w:rPr>
              <w:t xml:space="preserve">未提供或不符合要求</w:t>
            </w:r>
            <w:r>
              <w:rPr>
                <w:rFonts w:hint="eastAsia" w:ascii="宋体" w:hAnsi="宋体" w:eastAsia="宋体" w:cs="宋体"/>
                <w:b/>
                <w:bCs/>
                <w:sz w:val="21"/>
                <w:szCs w:val="21"/>
                <w:highlight w:val="none"/>
                <w:lang w:bidi="zh-CN"/>
              </w:rPr>
              <w:t xml:space="preserve">不得分，同一单位业绩不重复计分</w:t>
            </w:r>
            <w:r>
              <w:rPr>
                <w:rFonts w:hint="eastAsia" w:ascii="宋体" w:hAnsi="宋体" w:cs="宋体"/>
                <w:b/>
                <w:bCs/>
                <w:sz w:val="21"/>
                <w:szCs w:val="21"/>
                <w:highlight w:val="none"/>
                <w:lang w:bidi="zh-CN"/>
              </w:rPr>
              <w:t xml:space="preserve">；</w:t>
            </w:r>
            <w:r>
              <w:rPr>
                <w:rFonts w:hint="eastAsia" w:ascii="宋体" w:hAnsi="宋体" w:cs="宋体"/>
                <w:b/>
                <w:bCs/>
                <w:sz w:val="21"/>
                <w:szCs w:val="21"/>
                <w:highlight w:val="none"/>
                <w:lang w:val="en-US" w:bidi="zh-CN"/>
              </w:rPr>
              <w:t xml:space="preserve">如合同无法体现同类项目的，可提供其他相关证明材料（如采购清单、发票明细等）；提供的证明材料需反映或体现相关数据内容，否则不予认可</w:t>
            </w:r>
            <w:r>
              <w:rPr>
                <w:rFonts w:hint="eastAsia" w:ascii="宋体" w:hAnsi="宋体" w:eastAsia="宋体" w:cs="宋体"/>
                <w:b/>
                <w:bCs/>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满意度评价</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bidi="zh-CN"/>
              </w:rPr>
            </w:pPr>
            <w:r>
              <w:rPr>
                <w:rFonts w:hint="eastAsia" w:ascii="宋体" w:hAnsi="宋体" w:eastAsia="宋体" w:cs="宋体"/>
                <w:bCs/>
                <w:sz w:val="21"/>
                <w:szCs w:val="21"/>
                <w:highlight w:val="none"/>
                <w:lang w:val="en-US" w:bidi="zh-CN"/>
              </w:rPr>
              <w:t xml:space="preserve">满足上述评分要求的业绩中</w:t>
            </w:r>
            <w:r>
              <w:rPr>
                <w:rFonts w:hint="eastAsia" w:ascii="宋体" w:hAnsi="宋体" w:eastAsia="宋体" w:cs="宋体"/>
                <w:bCs/>
                <w:sz w:val="21"/>
                <w:szCs w:val="21"/>
                <w:highlight w:val="none"/>
                <w:lang w:bidi="zh-CN"/>
              </w:rPr>
              <w:t xml:space="preserve">，</w:t>
            </w:r>
            <w:r>
              <w:rPr>
                <w:rFonts w:hint="eastAsia" w:ascii="宋体" w:hAnsi="宋体" w:eastAsia="宋体" w:cs="宋体"/>
                <w:bCs/>
                <w:sz w:val="21"/>
                <w:szCs w:val="21"/>
                <w:highlight w:val="none"/>
                <w:lang w:val="en-US" w:bidi="zh-CN"/>
              </w:rPr>
              <w:t xml:space="preserve">获得过</w:t>
            </w:r>
            <w:r>
              <w:rPr>
                <w:rFonts w:hint="eastAsia" w:ascii="宋体" w:hAnsi="宋体" w:eastAsia="宋体" w:cs="宋体"/>
                <w:bCs/>
                <w:sz w:val="21"/>
                <w:szCs w:val="21"/>
                <w:highlight w:val="none"/>
              </w:rPr>
              <w:t xml:space="preserve">使用单位或</w:t>
            </w:r>
            <w:r>
              <w:rPr>
                <w:rFonts w:hint="eastAsia" w:ascii="宋体" w:hAnsi="宋体" w:eastAsia="宋体" w:cs="宋体"/>
                <w:bCs/>
                <w:sz w:val="21"/>
                <w:szCs w:val="21"/>
                <w:highlight w:val="none"/>
                <w:lang w:bidi="zh-CN"/>
              </w:rPr>
              <w:t xml:space="preserve">业主主要使用部门满意度评价为优秀或非常满意</w:t>
            </w:r>
            <w:r>
              <w:rPr>
                <w:rFonts w:hint="eastAsia" w:ascii="宋体" w:hAnsi="宋体" w:eastAsia="宋体" w:cs="宋体"/>
                <w:bCs/>
                <w:sz w:val="21"/>
                <w:szCs w:val="21"/>
                <w:highlight w:val="none"/>
              </w:rPr>
              <w:t xml:space="preserve">或打分95分及以上</w:t>
            </w:r>
            <w:r>
              <w:rPr>
                <w:rFonts w:hint="eastAsia" w:ascii="宋体" w:hAnsi="宋体" w:cs="宋体"/>
                <w:bCs/>
                <w:sz w:val="21"/>
                <w:szCs w:val="21"/>
                <w:highlight w:val="none"/>
                <w:lang w:val="en-US" w:eastAsia="zh-CN"/>
              </w:rPr>
              <w:t xml:space="preserve">或正向</w:t>
            </w:r>
            <w:r>
              <w:rPr>
                <w:rFonts w:hint="eastAsia" w:ascii="宋体" w:hAnsi="宋体" w:eastAsia="宋体" w:cs="宋体"/>
                <w:bCs/>
                <w:sz w:val="21"/>
                <w:szCs w:val="21"/>
                <w:highlight w:val="none"/>
                <w:lang w:bidi="zh-CN"/>
              </w:rPr>
              <w:t xml:space="preserve">评价</w:t>
            </w:r>
            <w:r>
              <w:rPr>
                <w:rFonts w:hint="eastAsia" w:ascii="宋体" w:hAnsi="宋体" w:eastAsia="宋体" w:cs="宋体"/>
                <w:bCs/>
                <w:sz w:val="21"/>
                <w:szCs w:val="21"/>
                <w:highlight w:val="none"/>
              </w:rPr>
              <w:t xml:space="preserve">意见证明</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lang w:bidi="zh-CN"/>
              </w:rPr>
              <w:t xml:space="preserve">，每提供一份得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bidi="zh-CN"/>
              </w:rPr>
              <w:t xml:space="preserve">分，最高得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lang w:bidi="zh-CN"/>
              </w:rPr>
              <w:t xml:space="preserve">（提供</w:t>
            </w:r>
            <w:r>
              <w:rPr>
                <w:rFonts w:hint="eastAsia" w:ascii="宋体" w:hAnsi="宋体" w:cs="宋体"/>
                <w:b/>
                <w:bCs/>
                <w:sz w:val="21"/>
                <w:szCs w:val="21"/>
                <w:highlight w:val="none"/>
                <w:lang w:val="en-US" w:bidi="zh-CN"/>
              </w:rPr>
              <w:t xml:space="preserve">满意度证明</w:t>
            </w:r>
            <w:r>
              <w:rPr>
                <w:rFonts w:hint="eastAsia" w:ascii="宋体" w:hAnsi="宋体" w:eastAsia="宋体" w:cs="宋体"/>
                <w:b/>
                <w:bCs/>
                <w:sz w:val="21"/>
                <w:szCs w:val="21"/>
                <w:highlight w:val="none"/>
                <w:lang w:bidi="zh-CN"/>
              </w:rPr>
              <w:t xml:space="preserve">，证明材料内</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有业主</w:t>
            </w:r>
            <w:r>
              <w:rPr>
                <w:rFonts w:hint="eastAsia" w:ascii="宋体" w:hAnsi="宋体" w:eastAsia="宋体" w:cs="宋体"/>
                <w:b/>
                <w:bCs/>
                <w:sz w:val="21"/>
                <w:szCs w:val="21"/>
                <w:highlight w:val="none"/>
              </w:rPr>
              <w:t xml:space="preserve">公</w:t>
            </w:r>
            <w:r>
              <w:rPr>
                <w:rFonts w:hint="eastAsia" w:ascii="宋体" w:hAnsi="宋体" w:eastAsia="宋体" w:cs="宋体"/>
                <w:b/>
                <w:bCs/>
                <w:sz w:val="21"/>
                <w:szCs w:val="21"/>
                <w:highlight w:val="none"/>
                <w:lang w:bidi="zh-CN"/>
              </w:rPr>
              <w:t xml:space="preserve">章或业主主要使用部门章，未提供或未按要求提供不得分，同一单位或业主主要使用部门评价意见证明不重复计分）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r>
      <w:tr>
        <w:trPr>
          <w:jc w:val="center"/>
        </w:trPr>
        <w:tc>
          <w:tcPr>
            <w:tcBorders>
              <w:top w:val="single" w:color="auto" w:sz="4" w:space="0"/>
              <w:left w:val="single" w:color="auto" w:sz="4" w:space="0"/>
              <w:right w:val="single" w:color="auto" w:sz="4" w:space="0"/>
            </w:tcBorders>
            <w:tcW w:w="807"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c>
          <w:tcPr>
            <w:tcBorders>
              <w:top w:val="single" w:color="auto" w:sz="4" w:space="0"/>
              <w:left w:val="single" w:color="auto" w:sz="4" w:space="0"/>
              <w:right w:val="single" w:color="auto" w:sz="4" w:space="0"/>
            </w:tcBorders>
            <w:tcW w:w="1440"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产品质量</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提供法定检测机构202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年有效的质量检验报告，检测报告品项必须与投标标的物相符合且合格，提供有效检测报告，每提供一份得1分，最高可得6分。</w:t>
            </w:r>
            <w:r>
              <w:rPr>
                <w:rFonts w:hint="eastAsia" w:ascii="宋体" w:hAnsi="宋体" w:eastAsia="宋体" w:cs="宋体"/>
                <w:b/>
                <w:sz w:val="21"/>
                <w:szCs w:val="21"/>
                <w:highlight w:val="none"/>
              </w:rPr>
              <w:t xml:space="preserve">（提供国家认可的第三方检测机构的检测报告，送检单位为供应商或其所投产品厂家）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tc>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供应商为生产型企业</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提供生产企业资质材料并具有屠宰场所证明且符合行业产品规范证明材料</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满分3分</w:t>
            </w:r>
            <w:r>
              <w:rPr>
                <w:rFonts w:hint="eastAsia" w:ascii="宋体" w:hAnsi="宋体" w:eastAsia="宋体" w:cs="宋体"/>
                <w:bCs/>
                <w:sz w:val="21"/>
                <w:szCs w:val="21"/>
                <w:highlight w:val="none"/>
              </w:rPr>
              <w:t xml:space="preserve">；</w:t>
            </w:r>
            <w:r/>
          </w:p>
          <w:p>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供应商为经营性企业</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提供与类似本分包的食材生产企业销售合同相关证明材料</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满分3分</w:t>
            </w:r>
            <w:r>
              <w:rPr>
                <w:rFonts w:hint="eastAsia" w:ascii="宋体" w:hAnsi="宋体" w:eastAsia="宋体" w:cs="宋体"/>
                <w:bCs/>
                <w:sz w:val="21"/>
                <w:szCs w:val="21"/>
                <w:highlight w:val="none"/>
                <w:lang w:eastAsia="zh-CN"/>
              </w:rPr>
              <w:t xml:space="preserve">。</w:t>
            </w:r>
            <w:r/>
          </w:p>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
                <w:bCs w:val="0"/>
                <w:sz w:val="21"/>
                <w:szCs w:val="21"/>
                <w:highlight w:val="none"/>
                <w:lang w:val="en-US" w:eastAsia="zh-CN"/>
              </w:rPr>
              <w:t xml:space="preserve">（本小项满分3分；提供有效证明材料复印件并加盖公章，提供的证明材料需反映或体现相关数据内容，否则视为未提供）</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c>
          <w:tcPr>
            <w:tcBorders>
              <w:top w:val="none" w:color="000000"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配送场地</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供应商具有固定配送场地</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须提供以下任意一条的证明材料，</w:t>
            </w:r>
            <w:r>
              <w:rPr>
                <w:rFonts w:hint="eastAsia" w:ascii="宋体" w:hAnsi="宋体" w:eastAsia="宋体" w:cs="宋体"/>
                <w:bCs/>
                <w:sz w:val="21"/>
                <w:szCs w:val="21"/>
                <w:highlight w:val="none"/>
              </w:rPr>
              <w:t xml:space="preserve">未提供或未按要求提供的不得分</w:t>
            </w:r>
            <w:r>
              <w:rPr>
                <w:rFonts w:hint="eastAsia" w:ascii="宋体" w:hAnsi="宋体" w:eastAsia="宋体" w:cs="宋体"/>
                <w:bCs/>
                <w:sz w:val="21"/>
                <w:szCs w:val="21"/>
                <w:highlight w:val="none"/>
                <w:lang w:eastAsia="zh-CN"/>
              </w:rPr>
              <w:t xml:space="preserve">。</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（1）自有</w:t>
            </w:r>
            <w:r>
              <w:rPr>
                <w:rFonts w:hint="eastAsia" w:ascii="宋体" w:hAnsi="宋体" w:eastAsia="宋体" w:cs="宋体"/>
                <w:b/>
                <w:bCs/>
                <w:sz w:val="21"/>
                <w:szCs w:val="21"/>
                <w:highlight w:val="none"/>
                <w:lang w:bidi="zh-CN"/>
              </w:rPr>
              <w:t xml:space="preserve">配送场地</w:t>
            </w:r>
            <w:r>
              <w:rPr>
                <w:rFonts w:hint="eastAsia" w:ascii="宋体" w:hAnsi="宋体" w:eastAsia="宋体" w:cs="宋体"/>
                <w:b/>
                <w:bCs/>
                <w:sz w:val="21"/>
                <w:szCs w:val="21"/>
                <w:highlight w:val="none"/>
                <w:lang w:val="en-US" w:eastAsia="zh-CN" w:bidi="zh-CN"/>
              </w:rPr>
              <w:t xml:space="preserve">：</w:t>
            </w:r>
            <w:r>
              <w:rPr>
                <w:rFonts w:hint="eastAsia" w:ascii="宋体" w:hAnsi="宋体" w:eastAsia="宋体" w:cs="宋体"/>
                <w:b/>
                <w:bCs/>
                <w:sz w:val="21"/>
                <w:szCs w:val="21"/>
                <w:highlight w:val="none"/>
                <w:lang w:bidi="zh-CN"/>
              </w:rPr>
              <w:t xml:space="preserve">提供产权证明</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1张，二者缺一不可；</w:t>
            </w:r>
            <w:r>
              <w:rPr>
                <w:rFonts w:hint="eastAsia" w:ascii="宋体" w:hAnsi="宋体" w:cs="宋体"/>
                <w:b/>
                <w:bCs/>
                <w:sz w:val="21"/>
                <w:szCs w:val="21"/>
                <w:highlight w:val="none"/>
                <w:lang w:bidi="zh-CN"/>
              </w:rPr>
              <w:t xml:space="preserve">产权证明所有人须为供应商或其法人（含自然人））</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否则不予认可。</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zh-CN"/>
              </w:rPr>
              <w:t xml:space="preserve">（2）</w:t>
            </w:r>
            <w:r>
              <w:rPr>
                <w:rFonts w:hint="eastAsia" w:ascii="宋体" w:hAnsi="宋体" w:eastAsia="宋体" w:cs="宋体"/>
                <w:b/>
                <w:bCs/>
                <w:sz w:val="21"/>
                <w:szCs w:val="21"/>
                <w:highlight w:val="none"/>
                <w:lang w:bidi="zh-CN"/>
              </w:rPr>
              <w:t xml:space="preserve">租赁配送场地</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提供有效租赁合同、</w:t>
            </w:r>
            <w:r>
              <w:rPr>
                <w:rFonts w:hint="eastAsia" w:ascii="宋体" w:hAnsi="宋体" w:eastAsia="宋体" w:cs="宋体"/>
                <w:b/>
                <w:bCs/>
                <w:sz w:val="21"/>
                <w:szCs w:val="21"/>
                <w:highlight w:val="none"/>
                <w:lang w:bidi="zh-CN"/>
              </w:rPr>
              <w:t xml:space="preserve">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1张，三者缺一不可。租赁合同中的</w:t>
            </w:r>
            <w:r>
              <w:rPr>
                <w:rFonts w:hint="eastAsia" w:ascii="宋体" w:hAnsi="宋体" w:eastAsia="宋体" w:cs="宋体"/>
                <w:b/>
                <w:bCs/>
                <w:sz w:val="21"/>
                <w:szCs w:val="21"/>
                <w:highlight w:val="none"/>
                <w:lang w:bidi="zh-CN"/>
              </w:rPr>
              <w:t xml:space="preserve">租赁</w:t>
            </w:r>
            <w:r>
              <w:rPr>
                <w:rFonts w:hint="eastAsia" w:ascii="宋体" w:hAnsi="宋体" w:eastAsia="宋体" w:cs="宋体"/>
                <w:b/>
                <w:bCs/>
                <w:sz w:val="21"/>
                <w:szCs w:val="21"/>
                <w:highlight w:val="none"/>
                <w:lang w:val="en-US" w:eastAsia="zh-CN" w:bidi="zh-CN"/>
              </w:rPr>
              <w:t xml:space="preserve">期限不得短于</w:t>
            </w:r>
            <w:r>
              <w:rPr>
                <w:rFonts w:hint="eastAsia" w:ascii="宋体" w:hAnsi="宋体" w:eastAsia="宋体" w:cs="宋体"/>
                <w:b/>
                <w:bCs/>
                <w:sz w:val="21"/>
                <w:szCs w:val="21"/>
                <w:highlight w:val="none"/>
                <w:lang w:bidi="zh-CN"/>
              </w:rPr>
              <w:t xml:space="preserve">202</w:t>
            </w:r>
            <w:r>
              <w:rPr>
                <w:rFonts w:hint="eastAsia" w:ascii="宋体" w:hAnsi="宋体" w:eastAsia="宋体" w:cs="宋体"/>
                <w:b/>
                <w:bCs/>
                <w:sz w:val="21"/>
                <w:szCs w:val="21"/>
                <w:highlight w:val="none"/>
                <w:lang w:val="en-US" w:eastAsia="zh-CN" w:bidi="zh-CN"/>
              </w:rPr>
              <w:t xml:space="preserve">7</w:t>
            </w:r>
            <w:r>
              <w:rPr>
                <w:rFonts w:hint="eastAsia" w:ascii="宋体" w:hAnsi="宋体" w:eastAsia="宋体" w:cs="宋体"/>
                <w:b/>
                <w:bCs/>
                <w:sz w:val="21"/>
                <w:szCs w:val="21"/>
                <w:highlight w:val="none"/>
                <w:lang w:bidi="zh-CN"/>
              </w:rPr>
              <w:t xml:space="preserve">年07月31日，如</w:t>
            </w:r>
            <w:r>
              <w:rPr>
                <w:rFonts w:hint="eastAsia" w:ascii="宋体" w:hAnsi="宋体" w:eastAsia="宋体" w:cs="宋体"/>
                <w:b/>
                <w:bCs/>
                <w:sz w:val="21"/>
                <w:szCs w:val="21"/>
                <w:highlight w:val="none"/>
                <w:lang w:val="en-US" w:eastAsia="zh-CN" w:bidi="zh-CN"/>
              </w:rPr>
              <w:t xml:space="preserve">无法</w:t>
            </w:r>
            <w:r>
              <w:rPr>
                <w:rFonts w:hint="eastAsia" w:ascii="宋体" w:hAnsi="宋体" w:eastAsia="宋体" w:cs="宋体"/>
                <w:b/>
                <w:bCs/>
                <w:sz w:val="21"/>
                <w:szCs w:val="21"/>
                <w:highlight w:val="none"/>
                <w:lang w:bidi="zh-CN"/>
              </w:rPr>
              <w:t xml:space="preserve">覆盖</w:t>
            </w:r>
            <w:r>
              <w:rPr>
                <w:rFonts w:hint="eastAsia" w:ascii="宋体" w:hAnsi="宋体" w:eastAsia="宋体" w:cs="宋体"/>
                <w:b/>
                <w:bCs/>
                <w:sz w:val="21"/>
                <w:szCs w:val="21"/>
                <w:highlight w:val="none"/>
                <w:lang w:val="en-US" w:eastAsia="zh-CN" w:bidi="zh-CN"/>
              </w:rPr>
              <w:t xml:space="preserve">本项目周期的</w:t>
            </w:r>
            <w:r>
              <w:rPr>
                <w:rFonts w:hint="eastAsia" w:ascii="宋体" w:hAnsi="宋体" w:eastAsia="宋体" w:cs="宋体"/>
                <w:b/>
                <w:bCs/>
                <w:sz w:val="21"/>
                <w:szCs w:val="21"/>
                <w:highlight w:val="none"/>
                <w:lang w:bidi="zh-CN"/>
              </w:rPr>
              <w:t xml:space="preserve">，还须提供到期续签的承诺书</w:t>
            </w:r>
            <w:r>
              <w:rPr>
                <w:rFonts w:hint="eastAsia" w:ascii="宋体" w:hAnsi="宋体" w:eastAsia="宋体" w:cs="宋体"/>
                <w:b/>
                <w:bCs/>
                <w:sz w:val="21"/>
                <w:szCs w:val="21"/>
                <w:highlight w:val="none"/>
                <w:lang w:val="en-US" w:eastAsia="zh-CN" w:bidi="zh-CN"/>
              </w:rPr>
              <w:t xml:space="preserve">并加盖公章</w:t>
            </w:r>
            <w:r>
              <w:rPr>
                <w:rFonts w:hint="eastAsia" w:ascii="宋体" w:hAnsi="宋体" w:eastAsia="宋体" w:cs="宋体"/>
                <w:b/>
                <w:bCs/>
                <w:sz w:val="21"/>
                <w:szCs w:val="21"/>
                <w:highlight w:val="none"/>
                <w:lang w:bidi="zh-CN"/>
              </w:rPr>
              <w:t xml:space="preserve">，格式自拟</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6</w:t>
            </w:r>
            <w:r/>
          </w:p>
        </w:tc>
        <w:tc>
          <w:tcPr>
            <w:tcBorders>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运输车辆</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供应商拟投入本项目配送服务的</w:t>
            </w:r>
            <w:r>
              <w:rPr>
                <w:rFonts w:hint="eastAsia" w:ascii="宋体" w:hAnsi="宋体" w:eastAsia="宋体" w:cs="宋体"/>
                <w:b/>
                <w:bCs w:val="0"/>
                <w:sz w:val="21"/>
                <w:szCs w:val="21"/>
                <w:highlight w:val="none"/>
                <w:lang w:eastAsia="zh-CN"/>
              </w:rPr>
              <w:t xml:space="preserve">自有厢式冷藏货车或租赁厢式冷藏货车</w:t>
            </w:r>
            <w:r>
              <w:rPr>
                <w:rFonts w:hint="eastAsia" w:ascii="宋体" w:hAnsi="宋体" w:eastAsia="宋体" w:cs="宋体"/>
                <w:bCs/>
                <w:sz w:val="21"/>
                <w:szCs w:val="21"/>
                <w:highlight w:val="none"/>
              </w:rPr>
              <w:t xml:space="preserve">，每提供1辆得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分,本项最高</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须提供证明材料，未提供或未按要求提供不得分： </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（1）若为自有车辆，须提供有效期内的车辆行驶证（行驶证登记的所有人须为供应商或法人（含自然人））</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购车发票复印件（购买方须为供应商或法人（含自然人））及车辆整体、车牌信息完整清晰照片1张</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p>
          <w:p>
            <w:pPr>
              <w:spacing w:line="360" w:lineRule="auto"/>
              <w:rPr>
                <w:rFonts w:hint="eastAsia" w:ascii="宋体" w:hAnsi="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（2）若为租赁车辆，须提供有效租赁合同、出租方营业执照、租赁期内任意一次付款发票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租赁</w:t>
            </w:r>
            <w:r>
              <w:rPr>
                <w:rFonts w:hint="eastAsia" w:ascii="宋体" w:hAnsi="宋体" w:eastAsia="宋体" w:cs="宋体"/>
                <w:b/>
                <w:bCs/>
                <w:sz w:val="21"/>
                <w:szCs w:val="21"/>
                <w:highlight w:val="none"/>
                <w:lang w:val="en-US" w:eastAsia="zh-CN" w:bidi="zh-CN"/>
              </w:rPr>
              <w:t xml:space="preserve">合同</w:t>
            </w:r>
            <w:r>
              <w:rPr>
                <w:rFonts w:hint="eastAsia" w:ascii="宋体" w:hAnsi="宋体" w:cs="宋体"/>
                <w:b/>
                <w:bCs/>
                <w:sz w:val="21"/>
                <w:szCs w:val="21"/>
                <w:highlight w:val="none"/>
                <w:lang w:val="en-US" w:eastAsia="zh-CN" w:bidi="zh-CN"/>
              </w:rPr>
              <w:t xml:space="preserve">需</w:t>
            </w:r>
            <w:r>
              <w:rPr>
                <w:rFonts w:hint="eastAsia" w:ascii="宋体" w:hAnsi="宋体" w:eastAsia="宋体" w:cs="宋体"/>
                <w:b/>
                <w:bCs/>
                <w:sz w:val="21"/>
                <w:szCs w:val="21"/>
                <w:highlight w:val="none"/>
                <w:lang w:val="en-US" w:eastAsia="zh-CN" w:bidi="zh-CN"/>
              </w:rPr>
              <w:t xml:space="preserve">在有效期内，</w:t>
            </w:r>
            <w:r>
              <w:rPr>
                <w:rFonts w:hint="eastAsia" w:ascii="宋体" w:hAnsi="宋体" w:cs="宋体"/>
                <w:b/>
                <w:bCs/>
                <w:sz w:val="21"/>
                <w:szCs w:val="21"/>
                <w:highlight w:val="none"/>
                <w:lang w:val="en-US" w:eastAsia="zh-CN" w:bidi="zh-CN"/>
              </w:rPr>
              <w:t xml:space="preserve">且</w:t>
            </w:r>
            <w:r>
              <w:rPr>
                <w:rFonts w:hint="eastAsia" w:ascii="宋体" w:hAnsi="宋体" w:eastAsia="宋体" w:cs="宋体"/>
                <w:b/>
                <w:bCs/>
                <w:sz w:val="21"/>
                <w:szCs w:val="21"/>
                <w:highlight w:val="none"/>
                <w:lang w:val="en-US" w:eastAsia="zh-CN" w:bidi="zh-CN"/>
              </w:rPr>
              <w:t xml:space="preserve">租赁期限不得短于2027年07月31日</w:t>
            </w:r>
            <w:r>
              <w:rPr>
                <w:rFonts w:hint="eastAsia" w:ascii="宋体" w:hAnsi="宋体" w:cs="宋体"/>
                <w:b/>
                <w:bCs/>
                <w:sz w:val="21"/>
                <w:szCs w:val="21"/>
                <w:highlight w:val="none"/>
                <w:lang w:val="en-US" w:eastAsia="zh-CN" w:bidi="zh-CN"/>
              </w:rPr>
              <w:t xml:space="preserve">；租赁合同中的租赁期限不得短于2027年07月31日，如无法覆盖本项目周期的，还须提供到期续签的承诺书并加盖公章，格式自拟，否则不予计分。</w:t>
            </w:r>
            <w:r/>
          </w:p>
          <w:p>
            <w:pPr>
              <w:spacing w:line="360" w:lineRule="auto"/>
              <w:rPr>
                <w:rFonts w:hint="eastAsia" w:ascii="宋体" w:hAnsi="宋体" w:eastAsia="宋体" w:cs="宋体"/>
                <w:bCs/>
                <w:sz w:val="21"/>
                <w:szCs w:val="21"/>
                <w:highlight w:val="none"/>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团队成员</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本项目需明确拟投入的团队成员不少于</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人，低于</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人不得分。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zh-CN"/>
              </w:rPr>
              <w:t xml:space="preserve">（提供人员配置名单、有效期内的健康证、供应商与相关人员签订的有效期内劳动合同、</w:t>
            </w:r>
            <w:r>
              <w:rPr>
                <w:rFonts w:hint="eastAsia" w:ascii="宋体" w:hAnsi="宋体" w:cs="宋体"/>
                <w:b/>
                <w:bCs/>
                <w:sz w:val="21"/>
                <w:szCs w:val="21"/>
                <w:highlight w:val="none"/>
                <w:lang w:val="en-US" w:eastAsia="zh-CN" w:bidi="zh-CN"/>
              </w:rPr>
              <w:t xml:space="preserve">近六个月内</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2026年2月至2026年7月</w:t>
            </w:r>
            <w:r>
              <w:rPr>
                <w:rFonts w:hint="eastAsia" w:ascii="宋体" w:hAnsi="宋体" w:eastAsia="宋体" w:cs="宋体"/>
                <w:b/>
                <w:bCs/>
                <w:sz w:val="21"/>
                <w:szCs w:val="21"/>
                <w:highlight w:val="none"/>
                <w:lang w:val="en-US" w:eastAsia="zh-CN" w:bidi="zh-CN"/>
              </w:rPr>
              <w:t xml:space="preserve">）任一月份供应商为其缴纳的社会保险证明），证明材料缺一不可）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r>
      <w:tr>
        <w:trPr>
          <w:jc w:val="center"/>
        </w:trPr>
        <w:tc>
          <w:tcPr>
            <w:tcBorders>
              <w:top w:val="single" w:color="auto" w:sz="4" w:space="0"/>
              <w:left w:val="single" w:color="auto" w:sz="4" w:space="0"/>
              <w:right w:val="single" w:color="auto" w:sz="4" w:space="0"/>
            </w:tcBorders>
            <w:tcW w:w="807"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c>
          <w:tcPr>
            <w:tcBorders>
              <w:left w:val="single" w:color="auto" w:sz="4" w:space="0"/>
              <w:right w:val="single" w:color="auto" w:sz="4" w:space="0"/>
            </w:tcBorders>
            <w:tcW w:w="1440"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履约承诺书</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tc>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供应商承诺在履行本项目的全部过程中，凡出现因质量或配送运输引发的安全事故，供应商将承担全部法律责任和赔偿所有经济损失的，得3分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w:t>
            </w:r>
            <w:r/>
          </w:p>
        </w:tc>
        <w:tc>
          <w:tcPr>
            <w:shd w:val="clear" w:color="auto" w:fill="auto"/>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食品安全责任险</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供应商需购买食品安全责任保险。</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（1）开标前已购买食品安全责任保险且保额300万元及以上，得5分；（提供有效保单复印件，无法辨别保额或保单不在有效期内的不得分）</w:t>
            </w:r>
            <w:r/>
          </w:p>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
                <w:bCs/>
                <w:sz w:val="21"/>
                <w:szCs w:val="21"/>
                <w:highlight w:val="none"/>
                <w:lang w:val="en-US" w:eastAsia="zh-CN" w:bidi="zh-CN"/>
              </w:rPr>
              <w:t xml:space="preserve">（2）若开标前未购买食品安全责任保险的，可提供承诺书，承诺中标后合同签订前购买食品安全责任保险且保额300万元及以上的，得5分。（提供承诺书并加盖公章，格式自拟；承诺书中需明确食品安全责任险购买时间节点、保额；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r>
      <w:tr>
        <w:trPr>
          <w:jc w:val="center"/>
        </w:trPr>
        <w:tc>
          <w:tcPr>
            <w:tcBorders>
              <w:top w:val="single" w:color="auto" w:sz="4" w:space="0"/>
              <w:left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仓储、配送服务方案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trike/>
                <w:sz w:val="21"/>
                <w:szCs w:val="21"/>
                <w:highlight w:val="none"/>
              </w:rPr>
            </w:pPr>
            <w:r>
              <w:rPr>
                <w:rFonts w:hint="eastAsia" w:ascii="宋体" w:hAnsi="宋体" w:eastAsia="宋体" w:cs="宋体"/>
                <w:bCs/>
                <w:sz w:val="21"/>
                <w:szCs w:val="21"/>
                <w:highlight w:val="none"/>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食品卫生安全保障措施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评委根据供应商提供的食品卫生安全保障措施（尤其在针对重点传染病上如何保证食品从生产、存储、运输上符合相关卫生保障措施）进行综合评分：</w:t>
            </w:r>
            <w:r>
              <w:rPr>
                <w:rFonts w:hint="eastAsia" w:ascii="宋体" w:hAnsi="宋体" w:eastAsia="宋体" w:cs="宋体"/>
                <w:bCs/>
                <w:sz w:val="21"/>
                <w:szCs w:val="21"/>
                <w:highlight w:val="none"/>
              </w:rPr>
              <w:br/>
            </w: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9</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进货制度</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评委根据供应商提供的进货制度方案（包括食品质量管理制度、进货溯源服务、检验证明等）进行评审：</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管理方案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评委根据供应商提供的管理组织、文档建立管理方案（包括管理机构、服务过程记录、票据保管及相关文件管理归档等）进行综合评分：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其他或未提供的不得分。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评委根据供应商提供的售后服务方案进行综合评分，包括“三包”服务体系（即包质量、包数量、包调换）、定期满意度回访制度以及内部管理考核办法等综合评分：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r>
      <w:tr>
        <w:trPr>
          <w:jc w:val="center"/>
        </w:trPr>
        <w:tc>
          <w:tcPr>
            <w:gridSpan w:val="3"/>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w:t>
            </w:r>
            <w:r/>
          </w:p>
        </w:tc>
      </w:tr>
    </w:tbl>
    <w:p>
      <w:pPr>
        <w:ind w:firstLine="422"/>
        <w:jc w:val="left"/>
        <w:keepLines w:val="0"/>
        <w:keepNext w:val="0"/>
        <w:pageBreakBefore w:val="0"/>
        <w:spacing w:line="360" w:lineRule="auto"/>
        <w:widowControl w:val="off"/>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r>
      <w:r/>
    </w:p>
    <w:p>
      <w:pPr>
        <w:ind w:firstLine="422"/>
        <w:jc w:val="left"/>
        <w:keepLines w:val="0"/>
        <w:keepNext w:val="0"/>
        <w:pageBreakBefore w:val="0"/>
        <w:spacing w:line="360" w:lineRule="auto"/>
        <w:widowControl w:val="off"/>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 xml:space="preserve">分包六 米面油，适用评分：</w:t>
      </w:r>
      <w:r/>
    </w:p>
    <w:tbl>
      <w:tblPr>
        <w:tblStyle w:val="878"/>
        <w:tblW w:w="9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440"/>
        <w:gridCol w:w="6896"/>
        <w:gridCol w:w="850"/>
      </w:tblGrid>
      <w:tr>
        <w:trPr>
          <w:jc w:val="center"/>
          <w:trHeight w:val="559"/>
        </w:trPr>
        <w:tc>
          <w:tcPr>
            <w:shd w:val="clear" w:color="auto" w:fill="d7d7d7"/>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auto" w:fill="d7d7d7"/>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shd w:val="clear" w:color="auto" w:fill="d7d7d7"/>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评审标准</w:t>
            </w:r>
            <w:r/>
          </w:p>
        </w:tc>
        <w:tc>
          <w:tcPr>
            <w:shd w:val="clear" w:color="auto" w:fill="d7d7d7"/>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价格分采用低价优先法计算，即满足招标文件要求且</w:t>
            </w:r>
            <w:r>
              <w:rPr>
                <w:rFonts w:hint="eastAsia" w:ascii="宋体" w:hAnsi="宋体" w:eastAsia="宋体" w:cs="宋体"/>
                <w:b/>
                <w:bCs w:val="0"/>
                <w:sz w:val="21"/>
                <w:szCs w:val="21"/>
                <w:highlight w:val="none"/>
              </w:rPr>
              <w:t xml:space="preserve">投标评审报价</w:t>
            </w:r>
            <w:r>
              <w:rPr>
                <w:rFonts w:hint="eastAsia" w:ascii="宋体" w:hAnsi="宋体" w:eastAsia="宋体" w:cs="宋体"/>
                <w:bCs/>
                <w:sz w:val="21"/>
                <w:szCs w:val="21"/>
                <w:highlight w:val="none"/>
              </w:rPr>
              <w:t xml:space="preserve">最低的投标报价为评标基准价，其价格分为满分30分。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其他供应商的价格分统一按照下列公式计算（小数点保留两位）：</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投标报价得分=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评标基准价／投标报价</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w:t>
            </w:r>
            <w:r/>
          </w:p>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 w:val="21"/>
                <w:szCs w:val="21"/>
                <w:highlight w:val="none"/>
                <w:lang w:val="en-US" w:eastAsia="zh-CN"/>
              </w:rPr>
              <w:t xml:space="preserve">本项目执行财库〔2026〕2号《关于推动解决政府采购异常低价问题的通知》，具体要求详见磋商文件第二章</w:t>
            </w:r>
            <w:r>
              <w:rPr>
                <w:rFonts w:hint="eastAsia" w:ascii="宋体" w:hAnsi="宋体" w:eastAsia="宋体" w:cs="宋体"/>
                <w:color w:val="auto"/>
                <w:szCs w:val="21"/>
                <w:highlight w:val="none"/>
              </w:rPr>
              <w:t xml:space="preserve">12.5</w:t>
            </w:r>
            <w:r>
              <w:rPr>
                <w:rFonts w:hint="eastAsia" w:ascii="宋体" w:hAnsi="宋体" w:eastAsia="宋体" w:cs="宋体"/>
                <w:color w:val="auto"/>
                <w:sz w:val="21"/>
                <w:szCs w:val="21"/>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Borders>
              <w:top w:val="single" w:color="auto"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bCs/>
                <w:sz w:val="21"/>
                <w:szCs w:val="21"/>
                <w:highlight w:val="none"/>
                <w:lang w:bidi="zh-CN"/>
              </w:rPr>
              <w:t xml:space="preserve">提供自202</w:t>
            </w:r>
            <w:r>
              <w:rPr>
                <w:rFonts w:hint="eastAsia" w:ascii="宋体" w:hAnsi="宋体" w:eastAsia="宋体" w:cs="宋体"/>
                <w:bCs/>
                <w:sz w:val="21"/>
                <w:szCs w:val="21"/>
                <w:highlight w:val="none"/>
                <w:lang w:val="en-US" w:bidi="zh-CN"/>
              </w:rPr>
              <w:t xml:space="preserve">3</w:t>
            </w:r>
            <w:r>
              <w:rPr>
                <w:rFonts w:hint="eastAsia" w:ascii="宋体" w:hAnsi="宋体" w:eastAsia="宋体" w:cs="宋体"/>
                <w:bCs/>
                <w:sz w:val="21"/>
                <w:szCs w:val="21"/>
                <w:highlight w:val="none"/>
                <w:lang w:bidi="zh-CN"/>
              </w:rPr>
              <w:t xml:space="preserve">年1月1日（含）以来</w:t>
            </w:r>
            <w:r>
              <w:rPr>
                <w:rFonts w:hint="eastAsia" w:ascii="宋体" w:hAnsi="宋体" w:eastAsia="宋体" w:cs="宋体"/>
                <w:bCs/>
                <w:sz w:val="21"/>
                <w:szCs w:val="21"/>
                <w:highlight w:val="none"/>
              </w:rPr>
              <w:t xml:space="preserve">同类</w:t>
            </w:r>
            <w:r>
              <w:rPr>
                <w:rFonts w:hint="eastAsia" w:ascii="宋体" w:hAnsi="宋体" w:eastAsia="宋体" w:cs="宋体"/>
                <w:bCs/>
                <w:sz w:val="21"/>
                <w:szCs w:val="21"/>
                <w:highlight w:val="none"/>
                <w:lang w:bidi="zh-CN"/>
              </w:rPr>
              <w:t xml:space="preserve">项目业绩，每提供1份有效业绩得1分，最高得</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bidi="zh-CN"/>
              </w:rPr>
              <w:t xml:space="preserve">提供合同复印件</w:t>
            </w:r>
            <w:r>
              <w:rPr>
                <w:rFonts w:hint="eastAsia" w:ascii="宋体" w:hAnsi="宋体" w:eastAsia="宋体" w:cs="宋体"/>
                <w:b/>
                <w:bCs/>
                <w:sz w:val="21"/>
                <w:szCs w:val="21"/>
                <w:highlight w:val="none"/>
              </w:rPr>
              <w:t xml:space="preserve">；时间以合同签订时间为准，提</w:t>
            </w:r>
            <w:r>
              <w:rPr>
                <w:rFonts w:hint="eastAsia" w:ascii="宋体" w:hAnsi="宋体" w:eastAsia="宋体" w:cs="宋体"/>
                <w:b/>
                <w:bCs/>
                <w:sz w:val="21"/>
                <w:szCs w:val="21"/>
                <w:highlight w:val="none"/>
                <w:lang w:bidi="zh-CN"/>
              </w:rPr>
              <w:t xml:space="preserve">供的合同</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体现相关内容，</w:t>
            </w:r>
            <w:r>
              <w:rPr>
                <w:rFonts w:hint="eastAsia" w:ascii="宋体" w:hAnsi="宋体" w:eastAsia="宋体" w:cs="宋体"/>
                <w:b/>
                <w:bCs/>
                <w:sz w:val="21"/>
                <w:szCs w:val="21"/>
                <w:highlight w:val="none"/>
              </w:rPr>
              <w:t xml:space="preserve">未提供或不符合要求</w:t>
            </w:r>
            <w:r>
              <w:rPr>
                <w:rFonts w:hint="eastAsia" w:ascii="宋体" w:hAnsi="宋体" w:eastAsia="宋体" w:cs="宋体"/>
                <w:b/>
                <w:bCs/>
                <w:sz w:val="21"/>
                <w:szCs w:val="21"/>
                <w:highlight w:val="none"/>
                <w:lang w:bidi="zh-CN"/>
              </w:rPr>
              <w:t xml:space="preserve">不得分，同一单位业绩不重复计分</w:t>
            </w:r>
            <w:r>
              <w:rPr>
                <w:rFonts w:hint="eastAsia" w:ascii="宋体" w:hAnsi="宋体" w:cs="宋体"/>
                <w:b/>
                <w:bCs/>
                <w:sz w:val="21"/>
                <w:szCs w:val="21"/>
                <w:highlight w:val="none"/>
                <w:lang w:bidi="zh-CN"/>
              </w:rPr>
              <w:t xml:space="preserve">；</w:t>
            </w:r>
            <w:r>
              <w:rPr>
                <w:rFonts w:hint="eastAsia" w:ascii="宋体" w:hAnsi="宋体" w:cs="宋体"/>
                <w:b/>
                <w:bCs/>
                <w:sz w:val="21"/>
                <w:szCs w:val="21"/>
                <w:highlight w:val="none"/>
                <w:lang w:val="en-US" w:bidi="zh-CN"/>
              </w:rPr>
              <w:t xml:space="preserve">如合同无法体现同类项目的，可提供其他相关证明材料（如采购清单、发票明细等）；提供的证明材料需反映或体现相关数据内容，否则不予认可</w:t>
            </w:r>
            <w:r>
              <w:rPr>
                <w:rFonts w:hint="eastAsia" w:ascii="宋体" w:hAnsi="宋体" w:eastAsia="宋体" w:cs="宋体"/>
                <w:b/>
                <w:bCs/>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满意度评价</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bidi="zh-CN"/>
              </w:rPr>
            </w:pPr>
            <w:r>
              <w:rPr>
                <w:rFonts w:hint="eastAsia" w:ascii="宋体" w:hAnsi="宋体" w:eastAsia="宋体" w:cs="宋体"/>
                <w:bCs/>
                <w:sz w:val="21"/>
                <w:szCs w:val="21"/>
                <w:highlight w:val="none"/>
                <w:lang w:val="en-US" w:bidi="zh-CN"/>
              </w:rPr>
              <w:t xml:space="preserve">满足上述评分要求的业绩中</w:t>
            </w:r>
            <w:r>
              <w:rPr>
                <w:rFonts w:hint="eastAsia" w:ascii="宋体" w:hAnsi="宋体" w:eastAsia="宋体" w:cs="宋体"/>
                <w:bCs/>
                <w:sz w:val="21"/>
                <w:szCs w:val="21"/>
                <w:highlight w:val="none"/>
                <w:lang w:bidi="zh-CN"/>
              </w:rPr>
              <w:t xml:space="preserve">，</w:t>
            </w:r>
            <w:r>
              <w:rPr>
                <w:rFonts w:hint="eastAsia" w:ascii="宋体" w:hAnsi="宋体" w:eastAsia="宋体" w:cs="宋体"/>
                <w:bCs/>
                <w:sz w:val="21"/>
                <w:szCs w:val="21"/>
                <w:highlight w:val="none"/>
                <w:lang w:val="en-US" w:bidi="zh-CN"/>
              </w:rPr>
              <w:t xml:space="preserve">获得过</w:t>
            </w:r>
            <w:r>
              <w:rPr>
                <w:rFonts w:hint="eastAsia" w:ascii="宋体" w:hAnsi="宋体" w:eastAsia="宋体" w:cs="宋体"/>
                <w:bCs/>
                <w:sz w:val="21"/>
                <w:szCs w:val="21"/>
                <w:highlight w:val="none"/>
              </w:rPr>
              <w:t xml:space="preserve">使用单位或</w:t>
            </w:r>
            <w:r>
              <w:rPr>
                <w:rFonts w:hint="eastAsia" w:ascii="宋体" w:hAnsi="宋体" w:eastAsia="宋体" w:cs="宋体"/>
                <w:bCs/>
                <w:sz w:val="21"/>
                <w:szCs w:val="21"/>
                <w:highlight w:val="none"/>
                <w:lang w:bidi="zh-CN"/>
              </w:rPr>
              <w:t xml:space="preserve">业主主要使用部门满意度评价为优秀或非常满意</w:t>
            </w:r>
            <w:r>
              <w:rPr>
                <w:rFonts w:hint="eastAsia" w:ascii="宋体" w:hAnsi="宋体" w:eastAsia="宋体" w:cs="宋体"/>
                <w:bCs/>
                <w:sz w:val="21"/>
                <w:szCs w:val="21"/>
                <w:highlight w:val="none"/>
              </w:rPr>
              <w:t xml:space="preserve">或打分95分及以上</w:t>
            </w:r>
            <w:r>
              <w:rPr>
                <w:rFonts w:hint="eastAsia" w:ascii="宋体" w:hAnsi="宋体" w:cs="宋体"/>
                <w:bCs/>
                <w:sz w:val="21"/>
                <w:szCs w:val="21"/>
                <w:highlight w:val="none"/>
                <w:lang w:val="en-US" w:eastAsia="zh-CN"/>
              </w:rPr>
              <w:t xml:space="preserve">或正向</w:t>
            </w:r>
            <w:r>
              <w:rPr>
                <w:rFonts w:hint="eastAsia" w:ascii="宋体" w:hAnsi="宋体" w:eastAsia="宋体" w:cs="宋体"/>
                <w:bCs/>
                <w:sz w:val="21"/>
                <w:szCs w:val="21"/>
                <w:highlight w:val="none"/>
                <w:lang w:bidi="zh-CN"/>
              </w:rPr>
              <w:t xml:space="preserve">评价</w:t>
            </w:r>
            <w:r>
              <w:rPr>
                <w:rFonts w:hint="eastAsia" w:ascii="宋体" w:hAnsi="宋体" w:eastAsia="宋体" w:cs="宋体"/>
                <w:bCs/>
                <w:sz w:val="21"/>
                <w:szCs w:val="21"/>
                <w:highlight w:val="none"/>
              </w:rPr>
              <w:t xml:space="preserve">意见证明</w:t>
            </w:r>
            <w:r>
              <w:rPr>
                <w:rFonts w:hint="eastAsia" w:ascii="宋体" w:hAnsi="宋体" w:cs="宋体"/>
                <w:bCs/>
                <w:sz w:val="21"/>
                <w:szCs w:val="21"/>
                <w:highlight w:val="none"/>
                <w:lang w:eastAsia="zh-CN"/>
              </w:rPr>
              <w:t xml:space="preserve">的</w:t>
            </w:r>
            <w:r>
              <w:rPr>
                <w:rFonts w:hint="eastAsia" w:ascii="宋体" w:hAnsi="宋体" w:eastAsia="宋体" w:cs="宋体"/>
                <w:bCs/>
                <w:sz w:val="21"/>
                <w:szCs w:val="21"/>
                <w:highlight w:val="none"/>
                <w:lang w:bidi="zh-CN"/>
              </w:rPr>
              <w:t xml:space="preserve">，每提供一份得</w:t>
            </w: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bidi="zh-CN"/>
              </w:rPr>
              <w:t xml:space="preserve">分，最高得</w:t>
            </w: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bidi="zh-CN"/>
              </w:rPr>
              <w:t xml:space="preserve">分。</w:t>
            </w:r>
            <w:r>
              <w:rPr>
                <w:rFonts w:hint="eastAsia" w:ascii="宋体" w:hAnsi="宋体" w:eastAsia="宋体" w:cs="宋体"/>
                <w:b/>
                <w:bCs/>
                <w:sz w:val="21"/>
                <w:szCs w:val="21"/>
                <w:highlight w:val="none"/>
                <w:lang w:bidi="zh-CN"/>
              </w:rPr>
              <w:t xml:space="preserve">（提供</w:t>
            </w:r>
            <w:r>
              <w:rPr>
                <w:rFonts w:hint="eastAsia" w:ascii="宋体" w:hAnsi="宋体" w:cs="宋体"/>
                <w:b/>
                <w:bCs/>
                <w:sz w:val="21"/>
                <w:szCs w:val="21"/>
                <w:highlight w:val="none"/>
                <w:lang w:val="en-US" w:bidi="zh-CN"/>
              </w:rPr>
              <w:t xml:space="preserve">满意度证明</w:t>
            </w:r>
            <w:r>
              <w:rPr>
                <w:rFonts w:hint="eastAsia" w:ascii="宋体" w:hAnsi="宋体" w:eastAsia="宋体" w:cs="宋体"/>
                <w:b/>
                <w:bCs/>
                <w:sz w:val="21"/>
                <w:szCs w:val="21"/>
                <w:highlight w:val="none"/>
                <w:lang w:bidi="zh-CN"/>
              </w:rPr>
              <w:t xml:space="preserve">，证明材料内</w:t>
            </w:r>
            <w:r>
              <w:rPr>
                <w:rFonts w:hint="eastAsia" w:ascii="宋体" w:hAnsi="宋体" w:eastAsia="宋体" w:cs="宋体"/>
                <w:b/>
                <w:bCs/>
                <w:sz w:val="21"/>
                <w:szCs w:val="21"/>
                <w:highlight w:val="none"/>
              </w:rPr>
              <w:t xml:space="preserve">须</w:t>
            </w:r>
            <w:r>
              <w:rPr>
                <w:rFonts w:hint="eastAsia" w:ascii="宋体" w:hAnsi="宋体" w:eastAsia="宋体" w:cs="宋体"/>
                <w:b/>
                <w:bCs/>
                <w:sz w:val="21"/>
                <w:szCs w:val="21"/>
                <w:highlight w:val="none"/>
                <w:lang w:bidi="zh-CN"/>
              </w:rPr>
              <w:t xml:space="preserve">有业主</w:t>
            </w:r>
            <w:r>
              <w:rPr>
                <w:rFonts w:hint="eastAsia" w:ascii="宋体" w:hAnsi="宋体" w:eastAsia="宋体" w:cs="宋体"/>
                <w:b/>
                <w:bCs/>
                <w:sz w:val="21"/>
                <w:szCs w:val="21"/>
                <w:highlight w:val="none"/>
              </w:rPr>
              <w:t xml:space="preserve">公</w:t>
            </w:r>
            <w:r>
              <w:rPr>
                <w:rFonts w:hint="eastAsia" w:ascii="宋体" w:hAnsi="宋体" w:eastAsia="宋体" w:cs="宋体"/>
                <w:b/>
                <w:bCs/>
                <w:sz w:val="21"/>
                <w:szCs w:val="21"/>
                <w:highlight w:val="none"/>
                <w:lang w:bidi="zh-CN"/>
              </w:rPr>
              <w:t xml:space="preserve">章或业主主要使用部门章，未提供或未按要求提供不得分，同一单位或业主主要使用部门评价意见证明不重复计分）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产品质量</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提供法定检测机构202</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年有效的质量检验报告，检测报告品项必须与投标标的物相符合且合格，提供有效检测报告，每提供一份得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分，最高可得6分。</w:t>
            </w:r>
            <w:r>
              <w:rPr>
                <w:rFonts w:hint="eastAsia" w:ascii="宋体" w:hAnsi="宋体" w:eastAsia="宋体" w:cs="宋体"/>
                <w:b/>
                <w:sz w:val="21"/>
                <w:szCs w:val="21"/>
                <w:highlight w:val="none"/>
              </w:rPr>
              <w:t xml:space="preserve">（提供国家认可的第三方检测机构的检测报告，送检单位为供应商或其所投产品厂家）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p>
        </w:tc>
        <w:tc>
          <w:tcPr>
            <w:tcBorders>
              <w:top w:val="none" w:color="000000" w:sz="4" w:space="0"/>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配送场地</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供应商具有固定配送场地</w:t>
            </w:r>
            <w:r>
              <w:rPr>
                <w:rFonts w:hint="eastAsia" w:ascii="宋体" w:hAnsi="宋体" w:eastAsia="宋体" w:cs="宋体"/>
                <w:bCs/>
                <w:sz w:val="21"/>
                <w:szCs w:val="21"/>
                <w:highlight w:val="none"/>
                <w:lang w:val="en-US" w:eastAsia="zh-CN"/>
              </w:rPr>
              <w:t xml:space="preserve">的</w:t>
            </w:r>
            <w:r>
              <w:rPr>
                <w:rFonts w:hint="eastAsia" w:ascii="宋体" w:hAnsi="宋体" w:eastAsia="宋体" w:cs="宋体"/>
                <w:bCs/>
                <w:sz w:val="21"/>
                <w:szCs w:val="21"/>
                <w:highlight w:val="none"/>
              </w:rPr>
              <w:t xml:space="preserve">，得5分。</w:t>
            </w:r>
            <w:r>
              <w:rPr>
                <w:rFonts w:hint="eastAsia" w:ascii="宋体" w:hAnsi="宋体" w:eastAsia="宋体" w:cs="宋体"/>
                <w:bCs/>
                <w:sz w:val="21"/>
                <w:szCs w:val="21"/>
                <w:highlight w:val="none"/>
                <w:lang w:val="en-US" w:eastAsia="zh-CN"/>
              </w:rPr>
              <w:t xml:space="preserve">须提供以下任意一条的证明材料，</w:t>
            </w:r>
            <w:r>
              <w:rPr>
                <w:rFonts w:hint="eastAsia" w:ascii="宋体" w:hAnsi="宋体" w:eastAsia="宋体" w:cs="宋体"/>
                <w:bCs/>
                <w:sz w:val="21"/>
                <w:szCs w:val="21"/>
                <w:highlight w:val="none"/>
              </w:rPr>
              <w:t xml:space="preserve">未提供或未按要求提供的不得分</w:t>
            </w:r>
            <w:r>
              <w:rPr>
                <w:rFonts w:hint="eastAsia" w:ascii="宋体" w:hAnsi="宋体" w:eastAsia="宋体" w:cs="宋体"/>
                <w:bCs/>
                <w:sz w:val="21"/>
                <w:szCs w:val="21"/>
                <w:highlight w:val="none"/>
                <w:lang w:eastAsia="zh-CN"/>
              </w:rPr>
              <w:t xml:space="preserve">。</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（1）自有</w:t>
            </w:r>
            <w:r>
              <w:rPr>
                <w:rFonts w:hint="eastAsia" w:ascii="宋体" w:hAnsi="宋体" w:eastAsia="宋体" w:cs="宋体"/>
                <w:b/>
                <w:bCs/>
                <w:sz w:val="21"/>
                <w:szCs w:val="21"/>
                <w:highlight w:val="none"/>
                <w:lang w:bidi="zh-CN"/>
              </w:rPr>
              <w:t xml:space="preserve">配送场地</w:t>
            </w:r>
            <w:r>
              <w:rPr>
                <w:rFonts w:hint="eastAsia" w:ascii="宋体" w:hAnsi="宋体" w:eastAsia="宋体" w:cs="宋体"/>
                <w:b/>
                <w:bCs/>
                <w:sz w:val="21"/>
                <w:szCs w:val="21"/>
                <w:highlight w:val="none"/>
                <w:lang w:val="en-US" w:eastAsia="zh-CN" w:bidi="zh-CN"/>
              </w:rPr>
              <w:t xml:space="preserve">：</w:t>
            </w:r>
            <w:r>
              <w:rPr>
                <w:rFonts w:hint="eastAsia" w:ascii="宋体" w:hAnsi="宋体" w:eastAsia="宋体" w:cs="宋体"/>
                <w:b/>
                <w:bCs/>
                <w:sz w:val="21"/>
                <w:szCs w:val="21"/>
                <w:highlight w:val="none"/>
                <w:lang w:bidi="zh-CN"/>
              </w:rPr>
              <w:t xml:space="preserve">提供产权证明</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1张，二者缺一不可；</w:t>
            </w:r>
            <w:r>
              <w:rPr>
                <w:rFonts w:hint="eastAsia" w:ascii="宋体" w:hAnsi="宋体" w:cs="宋体"/>
                <w:b/>
                <w:bCs/>
                <w:sz w:val="21"/>
                <w:szCs w:val="21"/>
                <w:highlight w:val="none"/>
                <w:lang w:bidi="zh-CN"/>
              </w:rPr>
              <w:t xml:space="preserve">产权证明所有人须为供应商或其法人（含自然人））</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否则不予认可。</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w:t>
            </w:r>
            <w:r>
              <w:rPr>
                <w:rFonts w:hint="eastAsia" w:ascii="宋体" w:hAnsi="宋体" w:eastAsia="宋体" w:cs="宋体"/>
                <w:b/>
                <w:bCs/>
                <w:sz w:val="21"/>
                <w:szCs w:val="21"/>
                <w:highlight w:val="none"/>
                <w:lang w:bidi="zh-CN"/>
              </w:rPr>
              <w:t xml:space="preserve">租赁配送场地</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提供有效租赁合同、</w:t>
            </w:r>
            <w:r>
              <w:rPr>
                <w:rFonts w:hint="eastAsia" w:ascii="宋体" w:hAnsi="宋体" w:eastAsia="宋体" w:cs="宋体"/>
                <w:b/>
                <w:bCs/>
                <w:sz w:val="21"/>
                <w:szCs w:val="21"/>
                <w:highlight w:val="none"/>
                <w:lang w:bidi="zh-CN"/>
              </w:rPr>
              <w:t xml:space="preserve">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现场真实</w:t>
            </w:r>
            <w:r>
              <w:rPr>
                <w:rFonts w:hint="eastAsia" w:ascii="宋体" w:hAnsi="宋体" w:eastAsia="宋体" w:cs="宋体"/>
                <w:b/>
                <w:bCs/>
                <w:sz w:val="21"/>
                <w:szCs w:val="21"/>
                <w:highlight w:val="none"/>
                <w:lang w:bidi="zh-CN"/>
              </w:rPr>
              <w:t xml:space="preserve">场地的照片</w:t>
            </w:r>
            <w:r>
              <w:rPr>
                <w:rFonts w:hint="eastAsia" w:ascii="宋体" w:hAnsi="宋体" w:eastAsia="宋体" w:cs="宋体"/>
                <w:b/>
                <w:bCs/>
                <w:sz w:val="21"/>
                <w:szCs w:val="21"/>
                <w:highlight w:val="none"/>
                <w:lang w:val="en-US" w:eastAsia="zh-CN" w:bidi="zh-CN"/>
              </w:rPr>
              <w:t xml:space="preserve">1张，三者缺一不可</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租赁合同中的</w:t>
            </w:r>
            <w:r>
              <w:rPr>
                <w:rFonts w:hint="eastAsia" w:ascii="宋体" w:hAnsi="宋体" w:eastAsia="宋体" w:cs="宋体"/>
                <w:b/>
                <w:bCs/>
                <w:sz w:val="21"/>
                <w:szCs w:val="21"/>
                <w:highlight w:val="none"/>
                <w:lang w:bidi="zh-CN"/>
              </w:rPr>
              <w:t xml:space="preserve">租赁</w:t>
            </w:r>
            <w:r>
              <w:rPr>
                <w:rFonts w:hint="eastAsia" w:ascii="宋体" w:hAnsi="宋体" w:eastAsia="宋体" w:cs="宋体"/>
                <w:b/>
                <w:bCs/>
                <w:sz w:val="21"/>
                <w:szCs w:val="21"/>
                <w:highlight w:val="none"/>
                <w:lang w:val="en-US" w:eastAsia="zh-CN" w:bidi="zh-CN"/>
              </w:rPr>
              <w:t xml:space="preserve">期限不得短于</w:t>
            </w:r>
            <w:r>
              <w:rPr>
                <w:rFonts w:hint="eastAsia" w:ascii="宋体" w:hAnsi="宋体" w:eastAsia="宋体" w:cs="宋体"/>
                <w:b/>
                <w:bCs/>
                <w:sz w:val="21"/>
                <w:szCs w:val="21"/>
                <w:highlight w:val="none"/>
                <w:lang w:bidi="zh-CN"/>
              </w:rPr>
              <w:t xml:space="preserve">202</w:t>
            </w:r>
            <w:r>
              <w:rPr>
                <w:rFonts w:hint="eastAsia" w:ascii="宋体" w:hAnsi="宋体" w:eastAsia="宋体" w:cs="宋体"/>
                <w:b/>
                <w:bCs/>
                <w:sz w:val="21"/>
                <w:szCs w:val="21"/>
                <w:highlight w:val="none"/>
                <w:lang w:val="en-US" w:eastAsia="zh-CN" w:bidi="zh-CN"/>
              </w:rPr>
              <w:t xml:space="preserve">7</w:t>
            </w:r>
            <w:r>
              <w:rPr>
                <w:rFonts w:hint="eastAsia" w:ascii="宋体" w:hAnsi="宋体" w:eastAsia="宋体" w:cs="宋体"/>
                <w:b/>
                <w:bCs/>
                <w:sz w:val="21"/>
                <w:szCs w:val="21"/>
                <w:highlight w:val="none"/>
                <w:lang w:bidi="zh-CN"/>
              </w:rPr>
              <w:t xml:space="preserve">年07月31日，如</w:t>
            </w:r>
            <w:r>
              <w:rPr>
                <w:rFonts w:hint="eastAsia" w:ascii="宋体" w:hAnsi="宋体" w:eastAsia="宋体" w:cs="宋体"/>
                <w:b/>
                <w:bCs/>
                <w:sz w:val="21"/>
                <w:szCs w:val="21"/>
                <w:highlight w:val="none"/>
                <w:lang w:val="en-US" w:eastAsia="zh-CN" w:bidi="zh-CN"/>
              </w:rPr>
              <w:t xml:space="preserve">无法</w:t>
            </w:r>
            <w:r>
              <w:rPr>
                <w:rFonts w:hint="eastAsia" w:ascii="宋体" w:hAnsi="宋体" w:eastAsia="宋体" w:cs="宋体"/>
                <w:b/>
                <w:bCs/>
                <w:sz w:val="21"/>
                <w:szCs w:val="21"/>
                <w:highlight w:val="none"/>
                <w:lang w:bidi="zh-CN"/>
              </w:rPr>
              <w:t xml:space="preserve">覆盖</w:t>
            </w:r>
            <w:r>
              <w:rPr>
                <w:rFonts w:hint="eastAsia" w:ascii="宋体" w:hAnsi="宋体" w:eastAsia="宋体" w:cs="宋体"/>
                <w:b/>
                <w:bCs/>
                <w:sz w:val="21"/>
                <w:szCs w:val="21"/>
                <w:highlight w:val="none"/>
                <w:lang w:val="en-US" w:eastAsia="zh-CN" w:bidi="zh-CN"/>
              </w:rPr>
              <w:t xml:space="preserve">本项目周期的</w:t>
            </w:r>
            <w:r>
              <w:rPr>
                <w:rFonts w:hint="eastAsia" w:ascii="宋体" w:hAnsi="宋体" w:eastAsia="宋体" w:cs="宋体"/>
                <w:b/>
                <w:bCs/>
                <w:sz w:val="21"/>
                <w:szCs w:val="21"/>
                <w:highlight w:val="none"/>
                <w:lang w:bidi="zh-CN"/>
              </w:rPr>
              <w:t xml:space="preserve">，还须提供到期续签的承诺书</w:t>
            </w:r>
            <w:r>
              <w:rPr>
                <w:rFonts w:hint="eastAsia" w:ascii="宋体" w:hAnsi="宋体" w:eastAsia="宋体" w:cs="宋体"/>
                <w:b/>
                <w:bCs/>
                <w:sz w:val="21"/>
                <w:szCs w:val="21"/>
                <w:highlight w:val="none"/>
                <w:lang w:val="en-US" w:eastAsia="zh-CN" w:bidi="zh-CN"/>
              </w:rPr>
              <w:t xml:space="preserve">并加盖公章</w:t>
            </w:r>
            <w:r>
              <w:rPr>
                <w:rFonts w:hint="eastAsia" w:ascii="宋体" w:hAnsi="宋体" w:eastAsia="宋体" w:cs="宋体"/>
                <w:b/>
                <w:bCs/>
                <w:sz w:val="21"/>
                <w:szCs w:val="21"/>
                <w:highlight w:val="none"/>
                <w:lang w:bidi="zh-CN"/>
              </w:rPr>
              <w:t xml:space="preserve">，格式自拟</w:t>
            </w:r>
            <w:r>
              <w:rPr>
                <w:rFonts w:hint="eastAsia" w:ascii="宋体" w:hAnsi="宋体" w:eastAsia="宋体" w:cs="宋体"/>
                <w:b/>
                <w:bCs/>
                <w:sz w:val="21"/>
                <w:szCs w:val="21"/>
                <w:highlight w:val="none"/>
                <w:lang w:eastAsia="zh-CN" w:bidi="zh-CN"/>
              </w:rPr>
              <w:t xml:space="preserve">，</w:t>
            </w:r>
            <w:r>
              <w:rPr>
                <w:rFonts w:hint="eastAsia" w:ascii="宋体" w:hAnsi="宋体" w:eastAsia="宋体" w:cs="宋体"/>
                <w:b/>
                <w:bCs/>
                <w:sz w:val="21"/>
                <w:szCs w:val="21"/>
                <w:highlight w:val="none"/>
                <w:lang w:val="en-US" w:eastAsia="zh-CN" w:bidi="zh-CN"/>
              </w:rPr>
              <w:t xml:space="preserve">否则不予计分。</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6</w:t>
            </w:r>
            <w:r/>
          </w:p>
        </w:tc>
        <w:tc>
          <w:tcPr>
            <w:tcBorders>
              <w:left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运输车辆</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供应商拟投入本项目配送服务的</w:t>
            </w:r>
            <w:r>
              <w:rPr>
                <w:rFonts w:hint="eastAsia" w:ascii="宋体" w:hAnsi="宋体" w:eastAsia="宋体" w:cs="宋体"/>
                <w:b/>
                <w:bCs w:val="0"/>
                <w:sz w:val="21"/>
                <w:szCs w:val="21"/>
                <w:highlight w:val="none"/>
              </w:rPr>
              <w:t xml:space="preserve">自有厢式</w:t>
            </w:r>
            <w:r>
              <w:rPr>
                <w:rFonts w:hint="eastAsia" w:ascii="宋体" w:hAnsi="宋体" w:eastAsia="宋体" w:cs="宋体"/>
                <w:b/>
                <w:bCs w:val="0"/>
                <w:sz w:val="21"/>
                <w:szCs w:val="21"/>
                <w:highlight w:val="none"/>
                <w:lang w:val="en-US" w:eastAsia="zh-CN"/>
              </w:rPr>
              <w:t xml:space="preserve">货车</w:t>
            </w:r>
            <w:r>
              <w:rPr>
                <w:rFonts w:hint="eastAsia" w:ascii="宋体" w:hAnsi="宋体" w:eastAsia="宋体" w:cs="宋体"/>
                <w:b/>
                <w:bCs w:val="0"/>
                <w:sz w:val="21"/>
                <w:szCs w:val="21"/>
                <w:highlight w:val="none"/>
              </w:rPr>
              <w:t xml:space="preserve">或租赁厢式</w:t>
            </w:r>
            <w:r>
              <w:rPr>
                <w:rFonts w:hint="eastAsia" w:ascii="宋体" w:hAnsi="宋体" w:eastAsia="宋体" w:cs="宋体"/>
                <w:b/>
                <w:bCs w:val="0"/>
                <w:sz w:val="21"/>
                <w:szCs w:val="21"/>
                <w:highlight w:val="none"/>
                <w:lang w:val="en-US" w:eastAsia="zh-CN"/>
              </w:rPr>
              <w:t xml:space="preserve">货车</w:t>
            </w:r>
            <w:r>
              <w:rPr>
                <w:rFonts w:hint="eastAsia" w:ascii="宋体" w:hAnsi="宋体" w:eastAsia="宋体" w:cs="宋体"/>
                <w:bCs/>
                <w:sz w:val="21"/>
                <w:szCs w:val="21"/>
                <w:highlight w:val="none"/>
              </w:rPr>
              <w:t xml:space="preserve">，每提供1辆得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分,本项最高</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须提供证明材料，未提供或未按要求提供不得分： </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（1）若为自有车辆，须提供有效期内的车辆行驶证（行驶证登记的所有人须为供应商或法人（含自然人））</w:t>
            </w:r>
            <w:r>
              <w:rPr>
                <w:rFonts w:hint="eastAsia" w:ascii="宋体" w:hAnsi="宋体" w:cs="宋体"/>
                <w:b/>
                <w:bCs/>
                <w:sz w:val="21"/>
                <w:szCs w:val="21"/>
                <w:highlight w:val="none"/>
                <w:lang w:val="en-US" w:eastAsia="zh-CN" w:bidi="zh-CN"/>
              </w:rPr>
              <w:t xml:space="preserve">、</w:t>
            </w:r>
            <w:r>
              <w:rPr>
                <w:rFonts w:hint="eastAsia" w:ascii="宋体" w:hAnsi="宋体" w:eastAsia="宋体" w:cs="宋体"/>
                <w:b/>
                <w:bCs/>
                <w:sz w:val="21"/>
                <w:szCs w:val="21"/>
                <w:highlight w:val="none"/>
                <w:lang w:val="en-US" w:eastAsia="zh-CN" w:bidi="zh-CN"/>
              </w:rPr>
              <w:t xml:space="preserve">购车发票复印件（购买方须为供应商或法人（含自然人））及车辆整体、车牌信息完整清晰照片1张</w:t>
            </w:r>
            <w:r>
              <w:rPr>
                <w:rFonts w:hint="eastAsia" w:ascii="宋体" w:hAnsi="宋体" w:cs="宋体"/>
                <w:b/>
                <w:bCs/>
                <w:sz w:val="21"/>
                <w:szCs w:val="21"/>
                <w:highlight w:val="none"/>
                <w:lang w:val="en-US" w:eastAsia="zh-CN" w:bidi="zh-CN"/>
              </w:rPr>
              <w:t xml:space="preserve">，三者缺一不可</w:t>
            </w:r>
            <w:r>
              <w:rPr>
                <w:rFonts w:hint="eastAsia" w:ascii="宋体" w:hAnsi="宋体" w:eastAsia="宋体" w:cs="宋体"/>
                <w:b/>
                <w:bCs/>
                <w:sz w:val="21"/>
                <w:szCs w:val="21"/>
                <w:highlight w:val="none"/>
                <w:lang w:val="en-US" w:eastAsia="zh-CN" w:bidi="zh-CN"/>
              </w:rPr>
              <w:t xml:space="preserve">；</w:t>
            </w:r>
            <w:r/>
          </w:p>
          <w:p>
            <w:pPr>
              <w:spacing w:line="360" w:lineRule="auto"/>
              <w:rPr>
                <w:rFonts w:hint="eastAsia" w:ascii="宋体" w:hAnsi="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（2）若为租赁车辆，须提供有效租赁合同、出租方营业执照、租赁期内任意一次付款发票</w:t>
            </w:r>
            <w:r>
              <w:rPr>
                <w:rFonts w:hint="eastAsia" w:ascii="宋体" w:hAnsi="宋体" w:cs="宋体"/>
                <w:b/>
                <w:bCs/>
                <w:sz w:val="21"/>
                <w:szCs w:val="21"/>
                <w:highlight w:val="none"/>
                <w:lang w:val="en-US" w:bidi="zh-CN"/>
              </w:rPr>
              <w:t xml:space="preserve">或转账凭证</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租赁</w:t>
            </w:r>
            <w:r>
              <w:rPr>
                <w:rFonts w:hint="eastAsia" w:ascii="宋体" w:hAnsi="宋体" w:eastAsia="宋体" w:cs="宋体"/>
                <w:b/>
                <w:bCs/>
                <w:sz w:val="21"/>
                <w:szCs w:val="21"/>
                <w:highlight w:val="none"/>
                <w:lang w:val="en-US" w:eastAsia="zh-CN" w:bidi="zh-CN"/>
              </w:rPr>
              <w:t xml:space="preserve">合同</w:t>
            </w:r>
            <w:r>
              <w:rPr>
                <w:rFonts w:hint="eastAsia" w:ascii="宋体" w:hAnsi="宋体" w:cs="宋体"/>
                <w:b/>
                <w:bCs/>
                <w:sz w:val="21"/>
                <w:szCs w:val="21"/>
                <w:highlight w:val="none"/>
                <w:lang w:val="en-US" w:eastAsia="zh-CN" w:bidi="zh-CN"/>
              </w:rPr>
              <w:t xml:space="preserve">需</w:t>
            </w:r>
            <w:r>
              <w:rPr>
                <w:rFonts w:hint="eastAsia" w:ascii="宋体" w:hAnsi="宋体" w:eastAsia="宋体" w:cs="宋体"/>
                <w:b/>
                <w:bCs/>
                <w:sz w:val="21"/>
                <w:szCs w:val="21"/>
                <w:highlight w:val="none"/>
                <w:lang w:val="en-US" w:eastAsia="zh-CN" w:bidi="zh-CN"/>
              </w:rPr>
              <w:t xml:space="preserve">在有效期内，</w:t>
            </w:r>
            <w:r>
              <w:rPr>
                <w:rFonts w:hint="eastAsia" w:ascii="宋体" w:hAnsi="宋体" w:cs="宋体"/>
                <w:b/>
                <w:bCs/>
                <w:sz w:val="21"/>
                <w:szCs w:val="21"/>
                <w:highlight w:val="none"/>
                <w:lang w:val="en-US" w:eastAsia="zh-CN" w:bidi="zh-CN"/>
              </w:rPr>
              <w:t xml:space="preserve">且</w:t>
            </w:r>
            <w:r>
              <w:rPr>
                <w:rFonts w:hint="eastAsia" w:ascii="宋体" w:hAnsi="宋体" w:eastAsia="宋体" w:cs="宋体"/>
                <w:b/>
                <w:bCs/>
                <w:sz w:val="21"/>
                <w:szCs w:val="21"/>
                <w:highlight w:val="none"/>
                <w:lang w:val="en-US" w:eastAsia="zh-CN" w:bidi="zh-CN"/>
              </w:rPr>
              <w:t xml:space="preserve">租赁期限不得短于2027年07月31日</w:t>
            </w:r>
            <w:r>
              <w:rPr>
                <w:rFonts w:hint="eastAsia" w:ascii="宋体" w:hAnsi="宋体" w:cs="宋体"/>
                <w:b/>
                <w:bCs/>
                <w:sz w:val="21"/>
                <w:szCs w:val="21"/>
                <w:highlight w:val="none"/>
                <w:lang w:val="en-US" w:eastAsia="zh-CN" w:bidi="zh-CN"/>
              </w:rPr>
              <w:t xml:space="preserve">；租赁合同中的租赁期限不得短于2027年07月31日，如无法覆盖本项目周期的，还须提供到期续签的承诺书并加盖公章，格式自拟，否则不予计分。</w:t>
            </w:r>
            <w:r/>
          </w:p>
          <w:p>
            <w:pPr>
              <w:spacing w:line="360" w:lineRule="auto"/>
              <w:rPr>
                <w:rFonts w:hint="eastAsia" w:ascii="宋体" w:hAnsi="宋体" w:cs="宋体"/>
                <w:b/>
                <w:bCs/>
                <w:sz w:val="21"/>
                <w:szCs w:val="21"/>
                <w:highlight w:val="none"/>
                <w:lang w:val="en-US" w:eastAsia="zh-CN" w:bidi="zh-CN"/>
              </w:rPr>
            </w:pPr>
            <w:r>
              <w:rPr>
                <w:rFonts w:hint="eastAsia" w:ascii="宋体" w:hAnsi="宋体" w:cs="宋体"/>
                <w:b/>
                <w:bCs/>
                <w:sz w:val="21"/>
                <w:szCs w:val="21"/>
                <w:highlight w:val="none"/>
                <w:lang w:val="en-US" w:eastAsia="zh-CN" w:bidi="zh-CN"/>
              </w:rPr>
              <w:t xml:space="preserve">（提供的证明材料需反映或体现相关数据内容，否则不予认可）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4.3</w:t>
            </w:r>
            <w:r/>
          </w:p>
        </w:tc>
        <w:tc>
          <w:tcPr>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团队成员</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本项目需明确拟投入的团队成员不少于3人，低于3人不得分。</w:t>
            </w:r>
            <w:r/>
          </w:p>
          <w:p>
            <w:pPr>
              <w:spacing w:line="360" w:lineRule="auto"/>
              <w:rPr>
                <w:rFonts w:hint="eastAsia" w:ascii="宋体" w:hAnsi="宋体" w:eastAsia="宋体" w:cs="宋体"/>
                <w:bCs/>
                <w:sz w:val="21"/>
                <w:szCs w:val="21"/>
                <w:highlight w:val="none"/>
              </w:rPr>
            </w:pPr>
            <w:r>
              <w:rPr>
                <w:rFonts w:hint="eastAsia" w:ascii="宋体" w:hAnsi="宋体" w:eastAsia="宋体" w:cs="宋体"/>
                <w:b/>
                <w:bCs/>
                <w:sz w:val="21"/>
                <w:szCs w:val="21"/>
                <w:highlight w:val="none"/>
                <w:lang w:val="en-US" w:eastAsia="zh-CN" w:bidi="zh-CN"/>
              </w:rPr>
              <w:t xml:space="preserve">（提供人员配置名单、有效期内的健康证、供应商与相关人员签订的有效期内劳动合同、</w:t>
            </w:r>
            <w:r>
              <w:rPr>
                <w:rFonts w:hint="eastAsia" w:ascii="宋体" w:hAnsi="宋体" w:cs="宋体"/>
                <w:b/>
                <w:bCs/>
                <w:sz w:val="21"/>
                <w:szCs w:val="21"/>
                <w:highlight w:val="none"/>
                <w:lang w:val="en-US" w:eastAsia="zh-CN" w:bidi="zh-CN"/>
              </w:rPr>
              <w:t xml:space="preserve">近六个月内</w:t>
            </w:r>
            <w:r>
              <w:rPr>
                <w:rFonts w:hint="eastAsia" w:ascii="宋体" w:hAnsi="宋体" w:eastAsia="宋体" w:cs="宋体"/>
                <w:b/>
                <w:bCs/>
                <w:sz w:val="21"/>
                <w:szCs w:val="21"/>
                <w:highlight w:val="none"/>
                <w:lang w:val="en-US" w:eastAsia="zh-CN" w:bidi="zh-CN"/>
              </w:rPr>
              <w:t xml:space="preserve">（</w:t>
            </w:r>
            <w:r>
              <w:rPr>
                <w:rFonts w:hint="eastAsia" w:ascii="宋体" w:hAnsi="宋体" w:cs="宋体"/>
                <w:b/>
                <w:bCs/>
                <w:sz w:val="21"/>
                <w:szCs w:val="21"/>
                <w:highlight w:val="none"/>
                <w:lang w:val="en-US" w:eastAsia="zh-CN" w:bidi="zh-CN"/>
              </w:rPr>
              <w:t xml:space="preserve">2026年2月至2026年7月</w:t>
            </w:r>
            <w:r>
              <w:rPr>
                <w:rFonts w:hint="eastAsia" w:ascii="宋体" w:hAnsi="宋体" w:eastAsia="宋体" w:cs="宋体"/>
                <w:b/>
                <w:bCs/>
                <w:sz w:val="21"/>
                <w:szCs w:val="21"/>
                <w:highlight w:val="none"/>
                <w:lang w:val="en-US" w:eastAsia="zh-CN" w:bidi="zh-CN"/>
              </w:rPr>
              <w:t xml:space="preserve">）任一月份供应商为其缴纳的社会保险证明），证明材料缺一不可）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r>
      <w:tr>
        <w:trPr>
          <w:jc w:val="center"/>
        </w:trPr>
        <w:tc>
          <w:tcPr>
            <w:tcBorders>
              <w:top w:val="single" w:color="auto" w:sz="4" w:space="0"/>
              <w:left w:val="single" w:color="auto" w:sz="4" w:space="0"/>
              <w:right w:val="single" w:color="auto" w:sz="4" w:space="0"/>
            </w:tcBorders>
            <w:tcW w:w="807"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w:t>
            </w:r>
            <w:r/>
          </w:p>
        </w:tc>
        <w:tc>
          <w:tcPr>
            <w:tcBorders>
              <w:left w:val="single" w:color="auto" w:sz="4" w:space="0"/>
              <w:right w:val="single" w:color="auto" w:sz="4" w:space="0"/>
            </w:tcBorders>
            <w:tcW w:w="1440" w:type="dxa"/>
            <w:vAlign w:val="center"/>
            <w:vMerge w:val="restart"/>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履约承诺书</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供应商承诺在履行本项目的全部过程中，因存在质量问题或因质量原因发生的食品安全事故，生产企业主要负责人和相关主管人员必须到现场指导、处理，慰问师生及家属，做好安抚工作和善后处理的，得3分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left w:val="single" w:color="auto" w:sz="4" w:space="0"/>
              <w:bottom w:val="single" w:color="auto" w:sz="4" w:space="0"/>
              <w:right w:val="single" w:color="auto" w:sz="4" w:space="0"/>
            </w:tcBorders>
            <w:tcW w:w="807"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tc>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供应商承诺在履行本项目的全部过程中，凡出现因质量或配送运输引发的安全事故，供应商将承担全部法律责任和赔偿所有经济损失的，得3分</w:t>
            </w:r>
            <w:r>
              <w:rPr>
                <w:rFonts w:hint="eastAsia" w:ascii="宋体" w:hAnsi="宋体" w:eastAsia="宋体" w:cs="宋体"/>
                <w:b/>
                <w:sz w:val="21"/>
                <w:szCs w:val="21"/>
                <w:highlight w:val="none"/>
              </w:rPr>
              <w:t xml:space="preserve">。（提供承诺书并加盖公章，格式自拟；承诺书内容表述不清或存在评审歧义的，不予计分）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w:t>
            </w:r>
            <w:r/>
          </w:p>
        </w:tc>
        <w:tc>
          <w:tcPr>
            <w:shd w:val="clear" w:color="auto" w:fill="auto"/>
            <w:tcBorders>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食品安全责任险</w:t>
            </w:r>
            <w:r/>
          </w:p>
        </w:tc>
        <w:tc>
          <w:tcPr>
            <w:shd w:val="clear" w:color="auto" w:fill="auto"/>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供应商需购买食品安全责任保险。</w:t>
            </w:r>
            <w:r/>
          </w:p>
          <w:p>
            <w:pPr>
              <w:spacing w:line="360" w:lineRule="auto"/>
              <w:rPr>
                <w:rFonts w:hint="eastAsia" w:ascii="宋体" w:hAnsi="宋体" w:eastAsia="宋体" w:cs="宋体"/>
                <w:b/>
                <w:bCs/>
                <w:sz w:val="21"/>
                <w:szCs w:val="21"/>
                <w:highlight w:val="none"/>
                <w:lang w:val="en-US" w:eastAsia="zh-CN" w:bidi="zh-CN"/>
              </w:rPr>
            </w:pPr>
            <w:r>
              <w:rPr>
                <w:rFonts w:hint="eastAsia" w:ascii="宋体" w:hAnsi="宋体" w:eastAsia="宋体" w:cs="宋体"/>
                <w:b/>
                <w:bCs/>
                <w:sz w:val="21"/>
                <w:szCs w:val="21"/>
                <w:highlight w:val="none"/>
                <w:lang w:val="en-US" w:eastAsia="zh-CN" w:bidi="zh-CN"/>
              </w:rPr>
              <w:t xml:space="preserve">（1）开标前已购买食品安全责任保险且保额300万元及以上，得3分；（提供有效保单复印件，无法辨别保额或保单不在有效期内的不得分）</w:t>
            </w:r>
            <w:r/>
          </w:p>
          <w:p>
            <w:pPr>
              <w:spacing w:line="360" w:lineRule="auto"/>
              <w:rPr>
                <w:rFonts w:hint="eastAsia" w:ascii="宋体" w:hAnsi="宋体" w:eastAsia="宋体" w:cs="宋体"/>
                <w:bCs/>
                <w:sz w:val="21"/>
                <w:szCs w:val="21"/>
                <w:highlight w:val="none"/>
                <w:lang w:val="en-US" w:eastAsia="zh-CN" w:bidi="ar-SA"/>
              </w:rPr>
            </w:pPr>
            <w:r>
              <w:rPr>
                <w:rFonts w:hint="eastAsia" w:ascii="宋体" w:hAnsi="宋体" w:eastAsia="宋体" w:cs="宋体"/>
                <w:b/>
                <w:bCs/>
                <w:sz w:val="21"/>
                <w:szCs w:val="21"/>
                <w:highlight w:val="none"/>
                <w:lang w:val="en-US" w:eastAsia="zh-CN" w:bidi="zh-CN"/>
              </w:rPr>
              <w:t xml:space="preserve">（2）若开标前未购买食品安全责任保险的，可提供承诺书，承诺中标后合同签订前购买食品安全责任保险且保额300万元及以上的，得3分。（提供承诺书并加盖公章，格式自拟；承诺书中需明确食品安全责任险购买时间节点、保额；承诺书内容表述不清或存在评审歧义的，不予计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w:t>
            </w:r>
            <w:r/>
          </w:p>
        </w:tc>
      </w:tr>
      <w:tr>
        <w:trPr>
          <w:jc w:val="center"/>
        </w:trPr>
        <w:tc>
          <w:tcPr>
            <w:tcBorders>
              <w:top w:val="single" w:color="auto" w:sz="4" w:space="0"/>
              <w:left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仓储、配送服务方案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trike/>
                <w:sz w:val="21"/>
                <w:szCs w:val="21"/>
                <w:highlight w:val="none"/>
              </w:rPr>
            </w:pPr>
            <w:r>
              <w:rPr>
                <w:rFonts w:hint="eastAsia" w:ascii="宋体" w:hAnsi="宋体" w:eastAsia="宋体" w:cs="宋体"/>
                <w:bCs/>
                <w:sz w:val="21"/>
                <w:szCs w:val="21"/>
                <w:highlight w:val="none"/>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食品卫生安全保障措施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评委根据供应商提供的食品卫生安全保障措施（尤其在针对重点传染病上如何保证食品从生产、存储、运输上符合相关卫生保障措施）进行综合评分：</w:t>
            </w:r>
            <w:r>
              <w:rPr>
                <w:rFonts w:hint="eastAsia" w:ascii="宋体" w:hAnsi="宋体" w:eastAsia="宋体" w:cs="宋体"/>
                <w:bCs/>
                <w:sz w:val="21"/>
                <w:szCs w:val="21"/>
                <w:highlight w:val="none"/>
              </w:rPr>
              <w:br/>
            </w: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9</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进货制度</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评委根据供应商提供的进货制度方案（包括食品质量管理制度、进货溯源服务、检验证明等）进行评审：</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管理方案</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评委根据供应商提供的管理组织、文档建立管理方案（包括管理机构、服务过程记录、票据保管及相关文件管理归档等）进行综合评分：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方案全面、科学合理、操作可行、完全契合本项目的得5分；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方案略有瑕疵的得3分；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应急措施</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w:t>
            </w:r>
            <w:r/>
          </w:p>
        </w:tc>
        <w:tc>
          <w:tcPr>
            <w:tcBorders>
              <w:top w:val="none" w:color="000000"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896" w:type="dxa"/>
            <w:vAlign w:val="center"/>
            <w:textDirection w:val="lrTb"/>
            <w:noWrap w:val="false"/>
          </w:tcPr>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评委根据供应商提供的售后服务方案进行综合评分，包括“三包”服务体系（即包质量、包数量、包调换）、定期满意度回访制度以及内部管理考核办法等综合评分：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方案全面、科学合理、操作可行、完全契合本项目的得4分；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方案略有瑕疵的得2分；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方案片面的得1分；</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r>
      <w:tr>
        <w:trPr>
          <w:jc w:val="center"/>
        </w:trPr>
        <w:tc>
          <w:tcPr>
            <w:gridSpan w:val="3"/>
            <w:tcBorders>
              <w:top w:val="single" w:color="auto" w:sz="4" w:space="0"/>
              <w:left w:val="single" w:color="auto" w:sz="4" w:space="0"/>
              <w:bottom w:val="single" w:color="auto" w:sz="4" w:space="0"/>
              <w:right w:val="single" w:color="auto" w:sz="4" w:space="0"/>
            </w:tcBorders>
            <w:tcW w:w="9143"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w:t>
            </w:r>
            <w:r/>
          </w:p>
        </w:tc>
      </w:tr>
    </w:tbl>
    <w:p>
      <w:pPr>
        <w:ind w:firstLine="422"/>
        <w:jc w:val="left"/>
        <w:keepLines w:val="0"/>
        <w:keepNext w:val="0"/>
        <w:pageBreakBefore w:val="0"/>
        <w:spacing w:line="360" w:lineRule="auto"/>
        <w:widowControl w:val="off"/>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说明：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1.所有认证、证明和业绩均以有效清晰的证明文件为依据。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2.小微企业价格扣除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本项目为非专门面向中小企业的项目或者采购包，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的可享受小微企业价格扣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除优惠。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未按采购文件的规定在投标文件中提供《中小企业声明函》的，不享受促进小微企业发展的相关政府采购政策。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注：①填报“中小企业声明函”需严格按“工信部联企业〔2011〕300号通知”中的《中小企业划型标准规定》进行。②若</w:t>
      </w:r>
      <w:r>
        <w:rPr>
          <w:rFonts w:hint="eastAsia" w:ascii="宋体" w:hAnsi="宋体" w:eastAsia="宋体" w:cs="宋体"/>
          <w:color w:val="auto"/>
          <w:szCs w:val="21"/>
          <w:lang w:val="en-US" w:eastAsia="zh-CN"/>
        </w:rPr>
        <w:t xml:space="preserve">供应商</w:t>
      </w:r>
      <w:r>
        <w:rPr>
          <w:rFonts w:hint="eastAsia" w:ascii="宋体" w:hAnsi="宋体" w:eastAsia="宋体" w:cs="宋体"/>
          <w:bCs/>
          <w:sz w:val="21"/>
          <w:szCs w:val="21"/>
          <w:lang w:val="en-US" w:eastAsia="zh-CN"/>
        </w:rPr>
        <w:t xml:space="preserve">提供的“中小企业声明函”（见投标文件格式），提供虚假声明谋取中标的按“政府采购法”相关规定处理并报请政府监管部门给予行政处罚。具体要求详见投标文件内《中小企业声明函》注意事项。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3.监狱和戒毒企业的价格扣除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本项目对监狱和戒毒企业，给予10%的价格扣除，用扣除后的价格参与评审。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监狱企业需提供由省级以上监狱管理局、戒毒管理局（含新疆生产建设兵团）出具的属于监狱企业的证明文件。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监狱企业标准请参照《关于政府采购支持监狱企业发展有关问题的通知》（财库〔2014〕68号）。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4.残疾人福利性单位的价格扣除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本项目对残疾人福利性单位，给予10%的价格扣除，用扣除后的价格参与评审。 </w:t>
      </w:r>
      <w:r/>
    </w:p>
    <w:p>
      <w:pPr>
        <w:ind w:firstLine="420"/>
        <w:jc w:val="left"/>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符合规定条件的残疾人福利性单位在参加投标时，应当提供《残疾人福利性单位声明函》（见附件），并对声明的真实性负责。投标单位提供的《残疾人福利性单位声明函》与事实不符的，依照《中华人民共和国政府采购法》第七十七条第一款的规定追究法律责任。 </w:t>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残疾人福利性单位标准请参照《关于促进残疾人就业政府采购政策的通知》（财库〔2017〕141号）。 </w:t>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监狱企业、残疾人福利性单位属于小型、微型企业的，不重复享受政策。</w:t>
      </w:r>
      <w:bookmarkEnd w:id="57"/>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5.行业划分：</w:t>
      </w:r>
      <w:r/>
    </w:p>
    <w:tbl>
      <w:tblPr>
        <w:tblStyle w:val="878"/>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6"/>
        <w:gridCol w:w="3504"/>
        <w:gridCol w:w="3702"/>
      </w:tblGrid>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分包号</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分包名称</w:t>
            </w:r>
            <w:r/>
          </w:p>
        </w:tc>
        <w:tc>
          <w:tcPr>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所属行业</w:t>
            </w:r>
            <w:r/>
          </w:p>
        </w:tc>
      </w:tr>
      <w:tr>
        <w:trPr>
          <w:jc w:val="center"/>
        </w:trPr>
        <w:tc>
          <w:tcPr>
            <w:tcW w:w="1576"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分包一</w:t>
            </w:r>
            <w:r/>
          </w:p>
        </w:tc>
        <w:tc>
          <w:tcPr>
            <w:tcW w:w="3504"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蔬菜水果豆制品鲜切面水产卤菜等</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豆制品鲜切面卤菜等：工业</w:t>
            </w:r>
            <w:r/>
          </w:p>
        </w:tc>
      </w:tr>
      <w:tr>
        <w:trPr>
          <w:jc w:val="center"/>
        </w:trPr>
        <w:tc>
          <w:tcPr>
            <w:tcW w:w="1576"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3504"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蔬菜水果水产：农、林、牧、渔业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分包二</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冷鲜猪肉鸡鸭牛羊分割产品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分包三</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 冰鲜冷冻禽调理品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分包四</w:t>
            </w:r>
            <w:r/>
          </w:p>
        </w:tc>
        <w:tc>
          <w:tcPr>
            <w:tcW w:w="3504"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干调鸡蛋低值易耗品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干调低值易耗品：工业</w:t>
            </w:r>
            <w:r/>
          </w:p>
        </w:tc>
      </w:tr>
      <w:tr>
        <w:trPr>
          <w:jc w:val="center"/>
        </w:trPr>
        <w:tc>
          <w:tcPr>
            <w:tcW w:w="1576"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3504"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鸡蛋：农、林、牧、渔业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分包五</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民族档口原料</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分包六</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米面油</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bl>
    <w:p>
      <w:pPr>
        <w:pStyle w:val="899"/>
        <w:numPr>
          <w:ilvl w:val="0"/>
          <w:numId w:val="0"/>
        </w:numPr>
        <w:ind w:right="0"/>
        <w:jc w:val="both"/>
        <w:spacing w:before="0" w:beforeAutospacing="0" w:after="0" w:afterAutospacing="0" w:line="360" w:lineRule="auto"/>
        <w:widowControl w:val="off"/>
        <w:rPr>
          <w:rFonts w:hint="eastAsia" w:ascii="宋体" w:hAnsi="宋体" w:eastAsia="宋体" w:cs="宋体"/>
          <w:b/>
          <w:color w:val="ff0000"/>
        </w:rPr>
      </w:pPr>
      <w:r>
        <w:rPr>
          <w:rFonts w:hint="eastAsia" w:ascii="宋体" w:hAnsi="宋体" w:eastAsia="宋体" w:cs="宋体"/>
          <w:b/>
          <w:color w:val="ff0000"/>
        </w:rPr>
      </w:r>
      <w:r/>
    </w:p>
    <w:p>
      <w:pP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br w:type="page" w:clear="all"/>
      </w:r>
      <w:r/>
    </w:p>
    <w:p>
      <w:pPr>
        <w:pStyle w:val="1057"/>
        <w:jc w:val="center"/>
        <w:spacing w:before="286" w:after="286" w:line="360" w:lineRule="auto"/>
        <w:rPr>
          <w:rFonts w:hint="eastAsia" w:ascii="宋体" w:hAnsi="宋体" w:eastAsia="宋体" w:cs="宋体"/>
          <w:b/>
          <w:color w:val="auto"/>
          <w:sz w:val="36"/>
          <w:szCs w:val="36"/>
        </w:rPr>
      </w:pPr>
      <w:r/>
      <w:bookmarkStart w:id="58" w:name="_Toc12708980"/>
      <w:r/>
      <w:bookmarkStart w:id="59" w:name="_Toc9363435"/>
      <w:r/>
      <w:bookmarkStart w:id="60" w:name="_Toc47453312"/>
      <w:r/>
      <w:bookmarkStart w:id="61" w:name="_Toc12887270"/>
      <w:r>
        <w:rPr>
          <w:rFonts w:hint="eastAsia" w:ascii="宋体" w:hAnsi="宋体" w:eastAsia="宋体" w:cs="宋体"/>
          <w:b/>
          <w:color w:val="auto"/>
          <w:sz w:val="36"/>
          <w:szCs w:val="36"/>
        </w:rPr>
        <w:t xml:space="preserve">第四章 项目需求</w:t>
      </w:r>
      <w:bookmarkEnd w:id="58"/>
      <w:r/>
      <w:bookmarkEnd w:id="59"/>
      <w:r/>
      <w:bookmarkEnd w:id="60"/>
      <w:r/>
      <w:bookmarkEnd w:id="61"/>
      <w:r/>
      <w:r/>
    </w:p>
    <w:p>
      <w:pPr>
        <w:pStyle w:val="1057"/>
        <w:ind w:firstLine="422"/>
        <w:jc w:val="center"/>
        <w:pageBreakBefore w:val="0"/>
        <w:spacing w:line="360" w:lineRule="auto"/>
        <w:widowControl w:val="off"/>
        <w:rPr>
          <w:rFonts w:hint="eastAsia" w:ascii="宋体" w:hAnsi="宋体" w:eastAsia="宋体" w:cs="宋体"/>
          <w:b/>
          <w:bCs w:val="0"/>
          <w:color w:val="ff0000"/>
          <w:sz w:val="21"/>
          <w:szCs w:val="21"/>
          <w:lang w:val="en-US" w:eastAsia="zh-CN"/>
        </w:rPr>
        <w:outlineLvl w:val="9"/>
      </w:pPr>
      <w:r>
        <w:rPr>
          <w:rFonts w:hint="eastAsia" w:ascii="宋体" w:hAnsi="宋体" w:eastAsia="宋体" w:cs="宋体"/>
          <w:b/>
          <w:bCs w:val="0"/>
          <w:color w:val="ff0000"/>
          <w:sz w:val="21"/>
          <w:szCs w:val="21"/>
        </w:rPr>
        <w:t xml:space="preserve">分包一</w:t>
      </w:r>
      <w:r>
        <w:rPr>
          <w:rFonts w:hint="eastAsia" w:ascii="宋体" w:hAnsi="宋体" w:eastAsia="宋体" w:cs="宋体"/>
          <w:b/>
          <w:bCs w:val="0"/>
          <w:color w:val="ff0000"/>
          <w:sz w:val="21"/>
          <w:szCs w:val="21"/>
          <w:lang w:val="en-US" w:eastAsia="zh-CN"/>
        </w:rPr>
        <w:t xml:space="preserve"> 蔬菜水果豆制品鲜切面水产卤菜等采购需求</w:t>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1.蔬菜水果</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《食品中农药最大残留限量》国家标准GB2763-2014）。</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2.豆制品（国家标准豆制品GB 2712-2014 ）。</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3.切面制品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小麦粉面条加工品质评价国家标准GB/T 35875-2018）。</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4.水产品（国家标准鲜、冻动物性水产品GB 2733-2015）。</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5.卤菜（酱卤肉制品国家标准GB/T 23586-2009）。</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注：以上质量标准如有新的国家或行业标准出台，则按最新标准执行。</w:t>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2316"/>
        <w:gridCol w:w="1482"/>
        <w:gridCol w:w="824"/>
        <w:gridCol w:w="1151"/>
        <w:gridCol w:w="2120"/>
        <w:tblGridChange w:id="0">
          <w:tblGrid>
            <w:gridCol w:w="1076"/>
            <w:gridCol w:w="2316"/>
            <w:gridCol w:w="1482"/>
            <w:gridCol w:w="824"/>
            <w:gridCol w:w="1151"/>
            <w:gridCol w:w="2120"/>
          </w:tblGrid>
        </w:tblGridChange>
      </w:tblGrid>
      <w:tr>
        <w:trPr>
          <w:jc w:val="center"/>
          <w:trHeight w:val="437"/>
        </w:trPr>
        <w:tc>
          <w:tcPr>
            <w:shd w:val="clear" w:color="auto" w:fill="d7d7d7"/>
            <w:tcW w:w="10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W w:w="231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W w:w="115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W w:w="2120" w:type="dxa"/>
            <w:vAlign w:val="center"/>
            <w:textDirection w:val="lrTb"/>
            <w:noWrap/>
          </w:tcPr>
          <w:p>
            <w:pPr>
              <w:jc w:val="center"/>
              <w:keepLines w:val="0"/>
              <w:keepNext w:val="0"/>
              <w:spacing w:line="360" w:lineRule="auto"/>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最高单价限价（元）</w:t>
            </w:r>
            <w:r/>
          </w:p>
        </w:tc>
      </w:tr>
      <w:tr>
        <w:trPr>
          <w:jc w:val="center"/>
          <w:trHeight w:val="90"/>
        </w:trPr>
        <w:tc>
          <w:tcPr>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231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杏鲍菇</w:t>
            </w:r>
            <w:r/>
          </w:p>
        </w:tc>
        <w:tc>
          <w:tcPr>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17600</w:t>
            </w:r>
            <w:r/>
          </w:p>
        </w:tc>
        <w:tc>
          <w:tcPr>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jc w:val="center"/>
          <w:trHeight w:val="285"/>
        </w:trPr>
        <w:tc>
          <w:tcPr>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231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豇豆</w:t>
            </w:r>
            <w:r/>
          </w:p>
        </w:tc>
        <w:tc>
          <w:tcPr>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47600</w:t>
            </w:r>
            <w:r/>
          </w:p>
        </w:tc>
        <w:tc>
          <w:tcPr>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85"/>
        </w:trPr>
        <w:tc>
          <w:tcPr>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231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西红柿</w:t>
            </w:r>
            <w:r/>
          </w:p>
        </w:tc>
        <w:tc>
          <w:tcPr>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50160</w:t>
            </w:r>
            <w:r/>
          </w:p>
        </w:tc>
        <w:tc>
          <w:tcPr>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285"/>
        </w:trPr>
        <w:tc>
          <w:tcPr>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231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黄心土豆</w:t>
            </w:r>
            <w:r/>
          </w:p>
        </w:tc>
        <w:tc>
          <w:tcPr>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w:t>
            </w:r>
            <w:r/>
          </w:p>
        </w:tc>
        <w:tc>
          <w:tcPr>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r>
      <w:tr>
        <w:trPr>
          <w:jc w:val="center"/>
          <w:trHeight w:val="324"/>
        </w:trPr>
        <w:tc>
          <w:tcPr>
            <w:shd w:val="clear" w:color="auto" w:fill="auto"/>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eastAsia" w:ascii="Times New Roman" w:hAnsi="Times New Roman" w:cs="Times New Roman"/>
                <w:i w:val="0"/>
                <w:iCs w:val="0"/>
                <w:color w:val="000000"/>
                <w:sz w:val="21"/>
                <w:szCs w:val="21"/>
                <w:u w:val="none"/>
                <w:lang w:val="en-US" w:eastAsia="zh-CN" w:bidi="ar"/>
              </w:rPr>
              <w:t xml:space="preserve">5</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香菇</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8.15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eastAsia" w:ascii="Times New Roman" w:hAnsi="Times New Roman" w:cs="Times New Roman"/>
                <w:i w:val="0"/>
                <w:iCs w:val="0"/>
                <w:color w:val="000000"/>
                <w:sz w:val="21"/>
                <w:szCs w:val="21"/>
                <w:u w:val="none"/>
                <w:lang w:val="en-US" w:eastAsia="zh-CN" w:bidi="ar"/>
              </w:rPr>
              <w:t xml:space="preserve">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薄皮青椒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牛心菜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香芹</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23760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22320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老山药</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15600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西芹</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23760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白玉菇</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5斤一包/袋</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5360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花菜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39600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金针菇</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生菜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胡萝卜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18</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生姜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茄子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油麦菜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18400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90"/>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上海青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蒜米</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10800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23</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包菜（平包）</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24</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大白菜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黄豆芽</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冬瓜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28</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小青菜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13760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绿豆芽</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21440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白萝卜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无籽西瓜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32</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红心火龙果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33</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鲜小米辣椒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白心土豆</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韭菜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进口红提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9.5</w:t>
            </w:r>
            <w:r/>
          </w:p>
        </w:tc>
      </w:tr>
      <w:tr>
        <w:trPr>
          <w:jc w:val="center"/>
          <w:trHeight w:val="278"/>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37</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圣女果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77"/>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38</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晓蜜蜜瓜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水果黄瓜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紫薯</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3840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茭白（净）</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42</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洋葱</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7920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凤梨</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2000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鲜毛豆米</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橙子</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10KG箱装/件</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120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47</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蓝莓</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163.2</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大葱</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哈蜜瓜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50</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黄玉米棒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茶树菇</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柠檬</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1040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53</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晴王葡萄</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红杭椒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55</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小香葱</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黄雪菜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海鲜菇</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58</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柚子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香蕉</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5KG散装/件</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爱媛橙</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西兰花</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62</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丑桔</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甘蓝包菜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64</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蜜桔</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广东菜心</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小娃娃菜（一包三个）</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阿克苏苹果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京葱</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毛莴笋</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草莓</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31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72</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平菇</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麒麟西瓜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74</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椰子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沃柑</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台芒芒果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77</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龙眼</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线椒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脐橙</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80</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陕西富士苹果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81</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国产红提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82</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冬枣</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石榴</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84</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进口香蕉</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320"/>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85</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赣南橙</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鸡毛菜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87</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沙糖桔</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球形生菜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青杭椒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南瓜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大娃娃菜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2.53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92</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香梨</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93</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丝瓜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4.03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94</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山药</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芦柑</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羊角蜜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97</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橘子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2.88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野生猕猴桃</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10.93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葡萄</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空心菜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青芒果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102</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贵妃芒果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103</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紫包菜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104</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菠萝蜜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8</w:t>
            </w:r>
            <w:r/>
          </w:p>
        </w:tc>
      </w:tr>
      <w:tr>
        <w:trPr>
          <w:jc w:val="center"/>
          <w:trHeight w:val="330"/>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105</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木耳菜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菠萝</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107</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水仙芒果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108</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皇冠梨</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紫茄（圆）</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256</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紫茄（长）</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111</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茼蒿</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112</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藕</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1.9</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113</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红薯</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114</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国产猕猴桃</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115</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小白菜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贡梨</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117</w:t>
            </w:r>
            <w:r/>
          </w:p>
        </w:tc>
        <w:tc>
          <w:tcPr>
            <w:shd w:val="solid" w:color="ffffff"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砀山梨</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118</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青茄</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119</w:t>
            </w:r>
            <w:r/>
          </w:p>
        </w:tc>
        <w:tc>
          <w:tcPr>
            <w:shd w:val="solid" w:color="ffffff"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44</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青蒜</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90"/>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highlight w:val="none"/>
                <w:u w:val="none"/>
              </w:rPr>
              <w:suppressLineNumbers w:val="0"/>
            </w:pPr>
            <w:r>
              <w:rPr>
                <w:rFonts w:hint="eastAsia" w:ascii="Times New Roman" w:hAnsi="Times New Roman" w:eastAsia="宋体"/>
                <w:color w:val="000000"/>
                <w:sz w:val="21"/>
                <w:szCs w:val="24"/>
                <w:highlight w:val="none"/>
                <w:lang w:val="en-US" w:eastAsia="zh-CN"/>
              </w:rPr>
              <w:t xml:space="preserve">121</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抄手皮</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highlight w:val="none"/>
                <w:u w:val="none"/>
              </w:rPr>
              <w:suppressLineNumbers w:val="0"/>
            </w:pPr>
            <w:r>
              <w:rPr>
                <w:rFonts w:hint="eastAsia" w:ascii="Times New Roman" w:hAnsi="Times New Roman" w:eastAsia="Times New Roman"/>
                <w:color w:val="000000"/>
                <w:sz w:val="21"/>
                <w:szCs w:val="24"/>
                <w:highlight w:val="none"/>
              </w:rPr>
              <w:t xml:space="preserve">122</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凉皮</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散装/张</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张</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2.9</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123</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百叶结</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361"/>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124</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面筋丝</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3.4</w:t>
            </w:r>
            <w:r/>
          </w:p>
        </w:tc>
      </w:tr>
      <w:tr>
        <w:trPr>
          <w:jc w:val="center"/>
          <w:trHeight w:val="297"/>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125</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兰花干</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126</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盒豆腐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127</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千层素鸡</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2斤/袋</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128</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面筋</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129</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老百叶</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130</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干丝</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131</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2斤/袋</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1288</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132</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油三角</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133</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粉皮</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134</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千丝</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切片年糕</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饺皮</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2208</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137</w:t>
            </w:r>
            <w:r/>
          </w:p>
        </w:tc>
        <w:tc>
          <w:tcPr>
            <w:shd w:val="clear" w:color="auto" w:fill="auto"/>
            <w:tcW w:w="2316"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手指年糕</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2320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138</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lang w:val="en-US" w:eastAsia="zh-CN"/>
              </w:rPr>
              <w:t xml:space="preserve">鲜</w:t>
            </w:r>
            <w:r>
              <w:rPr>
                <w:rFonts w:hint="eastAsia" w:ascii="宋体" w:hAnsi="宋体"/>
                <w:color w:val="000000"/>
                <w:sz w:val="21"/>
                <w:szCs w:val="24"/>
              </w:rPr>
              <w:t xml:space="preserve">炸酱面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内酯豆腐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350g/盒</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盒</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2560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百叶</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5.5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素鸡</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142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细米粉</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2920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143</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香干</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3120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144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日本豆腐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65g/根</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根</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刀削面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3404</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千张</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3640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5.6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馄饨皮</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500g</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3840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148</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lang w:val="en-US" w:eastAsia="zh-CN"/>
              </w:rPr>
              <w:t xml:space="preserve">鲜</w:t>
            </w:r>
            <w:r>
              <w:rPr>
                <w:rFonts w:hint="eastAsia" w:ascii="宋体" w:hAnsi="宋体"/>
                <w:color w:val="000000"/>
                <w:sz w:val="21"/>
                <w:szCs w:val="24"/>
              </w:rPr>
              <w:t xml:space="preserve">细面条</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米线</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4640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5040</w:t>
            </w:r>
            <w:r/>
          </w:p>
        </w:tc>
        <w:tc>
          <w:tcPr>
            <w:shd w:val="clear" w:color="auto" w:fill="auto"/>
            <w:tcW w:w="2120" w:type="dxa"/>
            <w:vAlign w:val="center"/>
            <w:textDirection w:val="lrTb"/>
            <w:noWrap/>
          </w:tcPr>
          <w:p>
            <w:pPr>
              <w:jc w:val="center"/>
              <w:keepLines w:val="0"/>
              <w:keepNext w:val="0"/>
              <w:spacing w:line="360" w:lineRule="auto"/>
              <w:widowControl/>
              <w:rPr>
                <w:rFonts w:hint="eastAsia" w:ascii="Times New Roman" w:hAnsi="Times New Roman" w:eastAsia="宋体" w:cs="Times New Roman"/>
                <w:b w:val="0"/>
                <w:bCs w:val="0"/>
                <w:i w:val="0"/>
                <w:iCs w:val="0"/>
                <w:color w:val="000000"/>
                <w:sz w:val="21"/>
                <w:szCs w:val="21"/>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2.9</w:t>
            </w:r>
            <w:r/>
          </w:p>
        </w:tc>
      </w:tr>
      <w:tr>
        <w:trPr>
          <w:jc w:val="center"/>
          <w:trHeight w:val="90"/>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河粉</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6056</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152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嫩豆腐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6400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153</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阳春面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碱水面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7520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鸡蛋锅盖面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手擀面</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15840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158</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脆皮豆腐</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544</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6.8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159</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鸡蛋干</w:t>
            </w:r>
            <w:r/>
          </w:p>
        </w:tc>
        <w:tc>
          <w:tcPr>
            <w:shd w:val="clear" w:color="auto" w:fill="auto"/>
            <w:tcW w:w="1482"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120g*40袋/件</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105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160</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卤碎肉</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161</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卤牛肉</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60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162</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鳊鱼(约0.6kg)</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184</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21</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163</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牛蛙</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164</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鲫鱼(约0.35kg）</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20</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165</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烤鸭</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2120" w:type="dxa"/>
            <w:vAlign w:val="center"/>
            <w:textDirection w:val="lrTb"/>
            <w:noWrap/>
          </w:tcPr>
          <w:p>
            <w:pPr>
              <w:jc w:val="center"/>
              <w:keepLines w:val="0"/>
              <w:keepNext w:val="0"/>
              <w:spacing w:line="360" w:lineRule="auto"/>
              <w:widowControl/>
              <w:rPr>
                <w:rFonts w:hint="default" w:ascii="宋体" w:hAnsi="宋体"/>
                <w:color w:val="000000"/>
                <w:sz w:val="21"/>
                <w:szCs w:val="24"/>
                <w:lang w:val="en-US"/>
              </w:rPr>
              <w:suppressLineNumbers w:val="0"/>
            </w:pPr>
            <w:r>
              <w:rPr>
                <w:rFonts w:hint="eastAsia" w:ascii="宋体" w:hAnsi="宋体" w:cs="宋体"/>
                <w:i w:val="0"/>
                <w:iCs w:val="0"/>
                <w:color w:val="000000"/>
                <w:sz w:val="22"/>
                <w:szCs w:val="22"/>
                <w:u w:val="none"/>
                <w:lang w:val="en-US" w:eastAsia="zh-CN" w:bidi="ar"/>
              </w:rPr>
              <w:t xml:space="preserve">14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166</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草鱼（约2.5kg）</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1160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167</w:t>
            </w:r>
            <w:r/>
          </w:p>
        </w:tc>
        <w:tc>
          <w:tcPr>
            <w:shd w:val="clear" w:color="auto" w:fill="auto"/>
            <w:tcW w:w="2316"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白鲢鱼(约1.75kg)</w:t>
            </w:r>
            <w:r/>
          </w:p>
        </w:tc>
        <w:tc>
          <w:tcPr>
            <w:shd w:val="clear" w:color="auto" w:fill="auto"/>
            <w:tcW w:w="1482"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824"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151"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5600</w:t>
            </w:r>
            <w:r/>
          </w:p>
        </w:tc>
        <w:tc>
          <w:tcPr>
            <w:shd w:val="clear" w:color="auto" w:fill="auto"/>
            <w:tcW w:w="2120"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s="宋体"/>
                <w:i w:val="0"/>
                <w:iCs w:val="0"/>
                <w:color w:val="000000"/>
                <w:sz w:val="22"/>
                <w:szCs w:val="22"/>
                <w:u w:val="none"/>
                <w:lang w:val="en-US" w:eastAsia="zh-CN" w:bidi="ar"/>
              </w:rPr>
              <w:t xml:space="preserve">9</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4"/>
              </w:rPr>
              <w:t xml:space="preserve">168</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藕（2-3节段）</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42400</w:t>
            </w:r>
            <w:r/>
          </w:p>
        </w:tc>
        <w:tc>
          <w:tcPr>
            <w:shd w:val="clear" w:color="auto" w:fill="auto"/>
            <w:tcW w:w="2120"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w:t>
            </w:r>
            <w:r>
              <w:rPr>
                <w:rFonts w:hint="eastAsia" w:ascii="Times New Roman" w:hAnsi="Times New Roman" w:cs="Times New Roman"/>
                <w:b w:val="0"/>
                <w:bCs w:val="0"/>
                <w:i w:val="0"/>
                <w:iCs w:val="0"/>
                <w:color w:val="000000"/>
                <w:sz w:val="21"/>
                <w:szCs w:val="21"/>
                <w:u w:val="none"/>
                <w:lang w:val="en-US" w:eastAsia="zh-CN" w:bidi="ar"/>
              </w:rPr>
              <w:t xml:space="preserve">.5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169</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白玉米棒</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29200</w:t>
            </w:r>
            <w:r/>
          </w:p>
        </w:tc>
        <w:tc>
          <w:tcPr>
            <w:shd w:val="clear" w:color="auto" w:fill="auto"/>
            <w:tcW w:w="2120"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2.5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170</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蒜苗</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20800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171</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有机花菜</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33600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172</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黄心大白菜</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26400</w:t>
            </w:r>
            <w:r/>
          </w:p>
        </w:tc>
        <w:tc>
          <w:tcPr>
            <w:shd w:val="clear" w:color="auto" w:fill="auto"/>
            <w:tcW w:w="2120"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w:t>
            </w:r>
            <w:r>
              <w:rPr>
                <w:rFonts w:hint="eastAsia" w:ascii="Times New Roman" w:hAnsi="Times New Roman"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173</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菇芽</w:t>
            </w:r>
            <w:r/>
          </w:p>
        </w:tc>
        <w:tc>
          <w:tcPr>
            <w:shd w:val="clear" w:color="auto" w:fill="auto"/>
            <w:tcW w:w="1482" w:type="dxa"/>
            <w:vAlign w:val="top"/>
            <w:textDirection w:val="lrTb"/>
            <w:noWrap/>
          </w:tcPr>
          <w:p>
            <w:pPr>
              <w:jc w:val="center"/>
              <w:spacing w:line="360" w:lineRule="auto"/>
              <w:rPr>
                <w:rFonts w:hint="eastAsia" w:ascii="Times New Roman" w:hAnsi="Times New Roman" w:eastAsia="Times New Roman" w:cs="Times New Roman"/>
                <w:color w:val="000000"/>
                <w:sz w:val="21"/>
                <w:szCs w:val="24"/>
                <w:lang w:val="en-US" w:eastAsia="zh-CN" w:bidi="ar-SA"/>
              </w:rPr>
            </w:pPr>
            <w:r>
              <w:rPr>
                <w:rFonts w:hint="eastAsia" w:ascii="Times New Roman" w:hAnsi="Times New Roman" w:eastAsia="宋体"/>
                <w:color w:val="000000"/>
                <w:sz w:val="21"/>
                <w:szCs w:val="24"/>
                <w:lang w:val="en-US" w:eastAsia="zh-CN"/>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1200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174</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净莴笋</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560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175</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青雪菜</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1.6</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176</w:t>
            </w:r>
            <w:r/>
          </w:p>
        </w:tc>
        <w:tc>
          <w:tcPr>
            <w:shd w:val="solid" w:color="ffffff"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蒜黄</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3.8</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177</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生瓜</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120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178</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中葱</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80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179</w:t>
            </w:r>
            <w:r/>
          </w:p>
        </w:tc>
        <w:tc>
          <w:tcPr>
            <w:shd w:val="solid" w:color="ffffff"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榨菜球</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440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1.5</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180</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白鲢鱼尾(约1.5kg)</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400</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r>
      <w:tr>
        <w:trPr>
          <w:jc w:val="center"/>
          <w:trHeight w:val="285"/>
        </w:trPr>
        <w:tc>
          <w:tcPr>
            <w:shd w:val="clear" w:color="auto" w:fill="auto"/>
            <w:tcW w:w="1076"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181</w:t>
            </w:r>
            <w:r/>
          </w:p>
        </w:tc>
        <w:tc>
          <w:tcPr>
            <w:shd w:val="clear" w:color="auto" w:fill="auto"/>
            <w:tcW w:w="2316"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花鲢鱼尾(约1kg）</w:t>
            </w:r>
            <w:r/>
          </w:p>
        </w:tc>
        <w:tc>
          <w:tcPr>
            <w:shd w:val="clear" w:color="auto" w:fill="auto"/>
            <w:tcW w:w="1482"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824"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151"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288</w:t>
            </w:r>
            <w:r/>
          </w:p>
        </w:tc>
        <w:tc>
          <w:tcPr>
            <w:shd w:val="clear" w:color="auto" w:fill="auto"/>
            <w:tcW w:w="2120"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6.5</w:t>
            </w:r>
            <w:r/>
          </w:p>
        </w:tc>
      </w:tr>
      <w:tr>
        <w:trPr>
          <w:jc w:val="center"/>
          <w:trHeight w:val="673"/>
        </w:trPr>
        <w:tc>
          <w:tcPr>
            <w:gridSpan w:val="3"/>
            <w:shd w:val="clear" w:color="auto" w:fill="auto"/>
            <w:tcW w:w="4874" w:type="dxa"/>
            <w:vAlign w:val="center"/>
            <w:textDirection w:val="lrTb"/>
            <w:noWrap/>
          </w:tcPr>
          <w:p>
            <w:pPr>
              <w:jc w:val="center"/>
              <w:spacing w:line="360" w:lineRule="auto"/>
              <w:rPr>
                <w:rFonts w:hint="eastAsia" w:ascii="宋体" w:hAnsi="宋体" w:eastAsia="宋体"/>
                <w:color w:val="000000"/>
                <w:sz w:val="21"/>
                <w:szCs w:val="24"/>
                <w:lang w:val="en-US" w:eastAsia="zh-CN"/>
              </w:rPr>
            </w:pPr>
            <w:r>
              <w:rPr>
                <w:rFonts w:hint="eastAsia" w:ascii="宋体" w:hAnsi="宋体"/>
                <w:color w:val="000000"/>
                <w:sz w:val="21"/>
                <w:szCs w:val="24"/>
                <w:lang w:val="en-US" w:eastAsia="zh-CN"/>
              </w:rPr>
              <w:t xml:space="preserve">合计</w:t>
            </w:r>
            <w:r/>
          </w:p>
        </w:tc>
        <w:tc>
          <w:tcPr>
            <w:gridSpan w:val="3"/>
            <w:shd w:val="clear" w:color="auto" w:fill="auto"/>
            <w:tcW w:w="4095" w:type="dxa"/>
            <w:vAlign w:val="center"/>
            <w:textDirection w:val="lrTb"/>
            <w:noWrap/>
          </w:tcPr>
          <w:p>
            <w:pPr>
              <w:jc w:val="center"/>
              <w:keepLines w:val="0"/>
              <w:keepNext w:val="0"/>
              <w:spacing w:line="360" w:lineRule="auto"/>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4522172.4</w:t>
            </w:r>
            <w:r>
              <w:rPr>
                <w:rFonts w:hint="eastAsia" w:ascii="宋体" w:hAnsi="宋体" w:cs="宋体"/>
                <w:i w:val="0"/>
                <w:iCs w:val="0"/>
                <w:color w:val="000000"/>
                <w:sz w:val="22"/>
                <w:szCs w:val="22"/>
                <w:u w:val="none"/>
                <w:lang w:val="en-US" w:eastAsia="zh-CN" w:bidi="ar"/>
              </w:rPr>
              <w:t xml:space="preserve">元</w:t>
            </w:r>
            <w:r/>
          </w:p>
        </w:tc>
      </w:tr>
    </w:tbl>
    <w:p>
      <w:pPr>
        <w:pStyle w:val="879"/>
        <w:ind w:firstLine="0"/>
        <w:spacing w:line="360" w:lineRule="auto"/>
        <w:rPr>
          <w:rFonts w:hint="eastAsia"/>
        </w:rPr>
      </w:pPr>
      <w:r>
        <w:rPr>
          <w:rFonts w:hint="eastAsia"/>
        </w:rPr>
      </w:r>
      <w:r/>
    </w:p>
    <w:p>
      <w:pPr>
        <w:pStyle w:val="879"/>
        <w:ind w:firstLine="0"/>
        <w:spacing w:line="360" w:lineRule="auto"/>
        <w:rPr>
          <w:rFonts w:hint="eastAsia"/>
        </w:rPr>
      </w:pPr>
      <w:r>
        <w:rPr>
          <w:rFonts w:hint="eastAsia"/>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cs="宋体"/>
          <w:b/>
          <w:bCs/>
          <w:i/>
          <w:iCs/>
          <w:szCs w:val="21"/>
          <w:u w:val="single"/>
        </w:rPr>
      </w:pPr>
      <w:r>
        <w:rPr>
          <w:rFonts w:hint="eastAsia" w:ascii="宋体" w:hAnsi="宋体" w:cs="宋体"/>
          <w:b/>
          <w:bCs/>
          <w:i/>
          <w:iCs/>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cs="宋体"/>
          <w:b/>
          <w:bCs/>
          <w:i/>
          <w:iCs/>
          <w:szCs w:val="21"/>
          <w:u w:val="single"/>
        </w:rPr>
        <w:t xml:space="preserve"> 2、投标供应商须按分包采购内容顺序进行逐项报单价。不得随意改变顺序、不得选择性报价、不得缺项漏项报价，否则视为废标。</w:t>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rPr>
          <w:rFonts w:hint="eastAsia" w:ascii="宋体" w:hAnsi="宋体" w:eastAsia="宋体" w:cs="宋体"/>
          <w:sz w:val="21"/>
          <w:szCs w:val="21"/>
          <w:lang w:eastAsia="zh-CN"/>
        </w:rPr>
        <w:t xml:space="preserve">（散装承重货物除外）</w:t>
      </w:r>
      <w:r>
        <w:rPr>
          <w:rFonts w:hint="eastAsia" w:ascii="宋体" w:hAnsi="宋体" w:eastAsia="宋体" w:cs="宋体"/>
          <w:sz w:val="21"/>
          <w:szCs w:val="21"/>
        </w:rPr>
        <w:t xml:space="preserve">。</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cs="宋体"/>
          <w:sz w:val="21"/>
          <w:szCs w:val="21"/>
          <w:lang w:val="en-US" w:eastAsia="zh-CN"/>
        </w:rPr>
        <w:t xml:space="preserve">中标供应商需</w:t>
      </w:r>
      <w:r>
        <w:rPr>
          <w:rFonts w:hint="eastAsia" w:ascii="宋体" w:hAnsi="宋体" w:eastAsia="宋体" w:cs="宋体"/>
          <w:sz w:val="21"/>
          <w:szCs w:val="21"/>
        </w:rPr>
        <w:t xml:space="preserve">定期</w:t>
      </w:r>
      <w:r>
        <w:rPr>
          <w:rFonts w:hint="eastAsia" w:ascii="宋体" w:hAnsi="宋体" w:cs="宋体"/>
          <w:sz w:val="21"/>
          <w:szCs w:val="21"/>
          <w:lang w:val="en-US" w:eastAsia="zh-CN"/>
        </w:rPr>
        <w:t xml:space="preserve">向采购人</w:t>
      </w:r>
      <w:r>
        <w:rPr>
          <w:rFonts w:hint="eastAsia" w:ascii="宋体" w:hAnsi="宋体" w:eastAsia="宋体" w:cs="宋体"/>
          <w:sz w:val="21"/>
          <w:szCs w:val="21"/>
        </w:rPr>
        <w:t xml:space="preserve">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bookmarkStart w:id="62" w:name="_Toc12887272"/>
      <w:r>
        <w:rPr>
          <w:rFonts w:hint="eastAsia" w:ascii="宋体" w:hAnsi="宋体" w:eastAsia="宋体" w:cs="宋体"/>
          <w:b/>
          <w:bCs/>
          <w:sz w:val="21"/>
          <w:szCs w:val="21"/>
        </w:rPr>
        <w:t xml:space="preserve">七、商务要求</w:t>
      </w:r>
      <w:bookmarkEnd w:id="62"/>
      <w:r/>
      <w:r/>
    </w:p>
    <w:p>
      <w:pPr>
        <w:ind w:firstLine="420"/>
        <w:pageBreakBefore w:val="0"/>
        <w:spacing w:line="360" w:lineRule="auto"/>
        <w:widowControl w:val="off"/>
        <w:rPr>
          <w:rFonts w:hint="eastAsia" w:ascii="宋体" w:hAnsi="宋体" w:eastAsia="宋体" w:cs="宋体"/>
          <w:color w:val="000000"/>
          <w:sz w:val="21"/>
        </w:rPr>
      </w:pPr>
      <w:r/>
      <w:bookmarkStart w:id="63" w:name="_Hlk47437824"/>
      <w:r/>
      <w:bookmarkStart w:id="64" w:name="_Hlk47437789"/>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bookmarkEnd w:id="63"/>
      <w:r/>
      <w:r/>
    </w:p>
    <w:p>
      <w:pPr>
        <w:ind w:firstLine="420"/>
        <w:pageBreakBefore w:val="0"/>
        <w:spacing w:line="360" w:lineRule="auto"/>
        <w:widowControl w:val="off"/>
        <w:rPr>
          <w:rFonts w:hint="eastAsia" w:ascii="宋体" w:hAnsi="宋体" w:eastAsia="宋体" w:cs="宋体"/>
          <w:sz w:val="21"/>
          <w:szCs w:val="21"/>
        </w:rPr>
      </w:pPr>
      <w:r/>
      <w:bookmarkStart w:id="65" w:name="_Hlk14096470"/>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bookmarkEnd w:id="64"/>
      <w:r/>
      <w:bookmarkEnd w:id="65"/>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二 冷鲜猪肉鸡鸭牛羊分割产品采购需求</w:t>
      </w:r>
      <w:r/>
    </w:p>
    <w:p>
      <w:pPr>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1.冷鲜猪肉分割及副产品（鲜、冻猪肉及猪副产品国家标准GB/T 9959-2019）。</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2.冷鲜鸡鸭分割及副产品（ 鲜（冻）畜、禽产品食品安全国家标准 GB 2707-2016）。</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3.鲜、冻分割牛肉符合GB/T 17238-2022；</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注：以上质量标准如有新的国家或行业标准出台，则按最新标准执行。</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8760" w:type="dxa"/>
        <w:tblInd w:w="4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0"/>
        <w:gridCol w:w="1671"/>
        <w:gridCol w:w="1726"/>
        <w:gridCol w:w="822"/>
        <w:gridCol w:w="1315"/>
        <w:gridCol w:w="2386"/>
      </w:tblGrid>
      <w:tr>
        <w:trPr>
          <w:trHeight w:val="451"/>
        </w:trPr>
        <w:tc>
          <w:tcPr>
            <w:shd w:val="clear" w:color="auto" w:fill="d7d7d7"/>
            <w:tcBorders>
              <w:top w:val="single" w:color="000000" w:sz="8"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Borders>
              <w:top w:val="single" w:color="000000" w:sz="8"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Borders>
              <w:top w:val="single" w:color="000000" w:sz="8"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Borders>
              <w:top w:val="single" w:color="000000" w:sz="8"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Borders>
              <w:top w:val="single" w:color="000000" w:sz="8"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预估采购量</w:t>
            </w:r>
            <w:r/>
          </w:p>
        </w:tc>
        <w:tc>
          <w:tcPr>
            <w:shd w:val="clear" w:color="auto" w:fill="d7d7d7"/>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板油</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7.5</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带骨大排</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13</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带筋短猪爪</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一分二</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23</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里脊肉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带颈前排</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（颈骨为自然长度/肋骨3-5根）</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33.78</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带皮前腿肉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带皮五花肉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(膘厚2.5-3.5cm)</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13</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肉沫</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肥膘</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肺夹</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连肝肉</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隔膜肉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护心肉</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带皮</w:t>
            </w:r>
            <w:r>
              <w:rPr>
                <w:rFonts w:hint="eastAsia" w:ascii="宋体" w:hAnsi="宋体" w:eastAsia="宋体" w:cs="宋体"/>
                <w:i w:val="0"/>
                <w:iCs w:val="0"/>
                <w:color w:val="000000"/>
                <w:sz w:val="21"/>
                <w:szCs w:val="21"/>
                <w:u w:val="none"/>
                <w:lang w:val="en-US" w:eastAsia="zh-CN" w:bidi="ar"/>
              </w:rPr>
              <w:t xml:space="preserve">后腿肉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8000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精瘦肉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颈骨</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牛龙骨</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17.16</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牛腩</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37.62</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42.24</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带骨前蹄髈</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r>
      <w:tr>
        <w:trPr>
          <w:trHeight w:val="402"/>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去颈前排</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22.44</w:t>
            </w:r>
            <w:r/>
          </w:p>
        </w:tc>
      </w:tr>
      <w:tr>
        <w:trPr>
          <w:trHeight w:val="409"/>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去皮后腿肉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13</w:t>
            </w:r>
            <w:r/>
          </w:p>
        </w:tc>
      </w:tr>
      <w:tr>
        <w:trPr>
          <w:trHeight w:val="422"/>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去皮前腿肉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12.5</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去皮五花肉</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2500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16</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整鲜鸡（红毛鸡）</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整鲜鸭</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554"/>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精肉丝</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18</w:t>
            </w:r>
            <w:r/>
          </w:p>
        </w:tc>
      </w:tr>
      <w:tr>
        <w:trPr>
          <w:trHeight w:val="270"/>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带肉筒子骨</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光筒子骨</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w:t>
            </w:r>
            <w:r/>
          </w:p>
        </w:tc>
      </w:tr>
      <w:tr>
        <w:trPr>
          <w:trHeight w:val="52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新鲜猪心</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羊后腿</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35.59</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带皮羊喃</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羊杂</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30.13</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羊杂骨</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26.23</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猪肚</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猪耳朵</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27.34</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猪肺</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猪肝</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猪脚</w:t>
            </w:r>
            <w:r/>
          </w:p>
        </w:tc>
        <w:tc>
          <w:tcPr>
            <w:tcBorders>
              <w:top w:val="none" w:color="000000" w:sz="4" w:space="0"/>
              <w:left w:val="none" w:color="000000" w:sz="4" w:space="0"/>
              <w:bottom w:val="single" w:color="000000" w:sz="8"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3440</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285"/>
        </w:trPr>
        <w:tc>
          <w:tcPr>
            <w:tcBorders>
              <w:top w:val="none" w:color="000000" w:sz="4" w:space="0"/>
              <w:left w:val="single" w:color="000000" w:sz="8" w:space="0"/>
              <w:bottom w:val="single" w:color="auto" w:sz="4" w:space="0"/>
              <w:right w:val="single" w:color="000000" w:sz="8"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auto" w:sz="4" w:space="0"/>
              <w:right w:val="single" w:color="000000" w:sz="8"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猪舌（口条）</w:t>
            </w:r>
            <w:r/>
          </w:p>
        </w:tc>
        <w:tc>
          <w:tcPr>
            <w:tcBorders>
              <w:top w:val="none" w:color="000000" w:sz="4" w:space="0"/>
              <w:left w:val="none" w:color="000000" w:sz="4" w:space="0"/>
              <w:bottom w:val="single" w:color="auto" w:sz="4" w:space="0"/>
              <w:right w:val="single" w:color="000000" w:sz="8"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auto" w:sz="4" w:space="0"/>
              <w:right w:val="single" w:color="000000" w:sz="8"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auto" w:sz="4" w:space="0"/>
              <w:right w:val="single" w:color="000000" w:sz="8"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w:t>
            </w:r>
            <w:r/>
          </w:p>
        </w:tc>
        <w:tc>
          <w:tcPr>
            <w:tcBorders>
              <w:top w:val="none" w:color="000000" w:sz="4" w:space="0"/>
              <w:left w:val="none" w:color="000000" w:sz="4" w:space="0"/>
              <w:bottom w:val="single" w:color="auto" w:sz="4" w:space="0"/>
              <w:right w:val="single" w:color="000000" w:sz="8"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285"/>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猪头肉</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single" w:color="auto" w:sz="4" w:space="0"/>
              <w:left w:val="single" w:color="auto" w:sz="4" w:space="0"/>
              <w:bottom w:val="single" w:color="auto" w:sz="4" w:space="0"/>
              <w:right w:val="single" w:color="auto" w:sz="4" w:space="0"/>
            </w:tcBorders>
            <w:tcW w:w="82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c>
          <w:tcPr>
            <w:tcBorders>
              <w:top w:val="single" w:color="auto" w:sz="4" w:space="0"/>
              <w:left w:val="single" w:color="auto" w:sz="4" w:space="0"/>
              <w:bottom w:val="single" w:color="auto" w:sz="4" w:space="0"/>
              <w:right w:val="single" w:color="auto" w:sz="4" w:space="0"/>
            </w:tcBorders>
            <w:tcW w:w="238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17.79</w:t>
            </w:r>
            <w:r/>
          </w:p>
        </w:tc>
      </w:tr>
      <w:tr>
        <w:trPr>
          <w:trHeight w:val="319"/>
        </w:trPr>
        <w:tc>
          <w:tcPr>
            <w:gridSpan w:val="3"/>
            <w:shd w:val="clear" w:color="auto" w:fill="auto"/>
            <w:tcBorders>
              <w:top w:val="single" w:color="auto" w:sz="4" w:space="0"/>
              <w:left w:val="single" w:color="auto" w:sz="4" w:space="0"/>
              <w:bottom w:val="single" w:color="auto" w:sz="4" w:space="0"/>
              <w:right w:val="single" w:color="auto" w:sz="4" w:space="0"/>
            </w:tcBorders>
            <w:tcW w:w="423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W w:w="4523" w:type="dxa"/>
            <w:vAlign w:val="center"/>
            <w:textDirection w:val="lrTb"/>
            <w:noWrap/>
          </w:tcPr>
          <w:p>
            <w:pPr>
              <w:jc w:val="center"/>
              <w:keepLines w:val="0"/>
              <w:keepNext w:val="0"/>
              <w:spacing w:line="360" w:lineRule="auto"/>
              <w:widowControl/>
              <w:rPr>
                <w:rFonts w:hint="default"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i w:val="0"/>
                <w:color w:val="ff0000"/>
                <w:sz w:val="22"/>
                <w:szCs w:val="22"/>
                <w:u w:val="none"/>
                <w:lang w:val="en-US" w:eastAsia="zh-CN" w:bidi="ar"/>
              </w:rPr>
              <w:t xml:space="preserve">2261889.6</w:t>
            </w:r>
            <w:r>
              <w:rPr>
                <w:rFonts w:hint="eastAsia" w:ascii="宋体" w:hAnsi="宋体" w:cs="宋体"/>
                <w:i w:val="0"/>
                <w:color w:val="ff0000"/>
                <w:sz w:val="22"/>
                <w:szCs w:val="22"/>
                <w:u w:val="none"/>
                <w:lang w:val="en-US" w:eastAsia="zh-CN" w:bidi="ar"/>
              </w:rPr>
              <w:t xml:space="preserve">元</w:t>
            </w:r>
            <w:r/>
          </w:p>
        </w:tc>
      </w:tr>
    </w:tbl>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color w:val="ff0000"/>
          <w:sz w:val="21"/>
          <w:szCs w:val="21"/>
        </w:rPr>
        <w:t xml:space="preserve"> </w:t>
      </w:r>
      <w:r>
        <w:rPr>
          <w:rFonts w:hint="eastAsia" w:ascii="宋体" w:hAnsi="宋体" w:eastAsia="宋体" w:cs="宋体"/>
          <w:b/>
          <w:bCs/>
          <w:i/>
          <w:iCs/>
          <w:sz w:val="21"/>
          <w:szCs w:val="21"/>
          <w:u w:val="single"/>
        </w:rPr>
        <w:t xml:space="preserve">2、投标供应商须按分包采购内容顺序进行逐项报单价。不得随意改变顺序、不得选择性报价、不得缺项漏项报价，否则视为废标。</w:t>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rPr>
          <w:rFonts w:hint="eastAsia" w:ascii="宋体" w:hAnsi="宋体" w:eastAsia="宋体" w:cs="宋体"/>
          <w:sz w:val="21"/>
          <w:szCs w:val="21"/>
          <w:lang w:eastAsia="zh-CN"/>
        </w:rPr>
        <w:t xml:space="preserve">（散装承重货物除外）</w:t>
      </w:r>
      <w:r>
        <w:rPr>
          <w:rFonts w:hint="eastAsia" w:ascii="宋体" w:hAnsi="宋体" w:eastAsia="宋体" w:cs="宋体"/>
          <w:sz w:val="21"/>
          <w:szCs w:val="21"/>
        </w:rPr>
        <w:t xml:space="preserve">。</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12.中标供应商需定期向采购人提供相应的食品出厂合格证等证件复印件，不得向甲方供应违禁食品添加剂。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七、商务要求</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三  冰鲜冷冻禽调理品采购需求</w:t>
      </w:r>
      <w:r/>
    </w:p>
    <w:p>
      <w:pPr>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1.冷冻鸡鸭分割产品：符合（鲜（冻）畜、禽产品国家标准GB2707-2016）。</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2.调理冷冻品类（《预包装食品标签通则》国家标准GB7718-2011）。</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注：以上质量标准如有新的国家或行业标准出台，则按最新标准执行。</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2400"/>
        <w:gridCol w:w="1742"/>
        <w:gridCol w:w="628"/>
        <w:gridCol w:w="1398"/>
        <w:gridCol w:w="2429"/>
      </w:tblGrid>
      <w:tr>
        <w:trPr>
          <w:jc w:val="center"/>
          <w:trHeight w:val="379"/>
        </w:trPr>
        <w:tc>
          <w:tcPr>
            <w:shd w:val="clear" w:color="auto" w:fill="d7d7d7"/>
            <w:tcW w:w="75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W w:w="1398"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W w:w="2429"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鲜仔水鸭</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烤蛋饺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3549.6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剁鸭</w:t>
            </w:r>
            <w:r>
              <w:rPr>
                <w:rFonts w:hint="default" w:ascii="Times New Roman" w:hAnsi="Times New Roman" w:eastAsia="宋体" w:cs="Times New Roman"/>
                <w:i w:val="0"/>
                <w:iCs w:val="0"/>
                <w:color w:val="000000"/>
                <w:sz w:val="21"/>
                <w:szCs w:val="21"/>
                <w:u w:val="none"/>
                <w:lang w:val="en-US" w:eastAsia="zh-CN" w:bidi="ar"/>
              </w:rPr>
              <w:t xml:space="preserve">3*3(</w:t>
            </w:r>
            <w:r>
              <w:rPr>
                <w:rStyle w:val="1192"/>
                <w:lang w:val="en-US" w:eastAsia="zh-CN" w:bidi="ar"/>
              </w:rPr>
              <w:t xml:space="preserve">冰鲜</w:t>
            </w:r>
            <w:r>
              <w:rPr>
                <w:rFonts w:hint="default" w:ascii="Times New Roman" w:hAnsi="Times New Roman" w:eastAsia="宋体" w:cs="Times New Roman"/>
                <w:i w:val="0"/>
                <w:iCs w:val="0"/>
                <w:color w:val="000000"/>
                <w:sz w:val="21"/>
                <w:szCs w:val="21"/>
                <w:u w:val="none"/>
                <w:lang w:val="en-US" w:eastAsia="zh-CN" w:bidi="ar"/>
              </w:rPr>
              <w:t xml:space="preserve">)</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鸭肉卷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3292.8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剁鸡</w:t>
            </w:r>
            <w:r>
              <w:rPr>
                <w:rFonts w:hint="default" w:ascii="Times New Roman" w:hAnsi="Times New Roman" w:eastAsia="宋体" w:cs="Times New Roman"/>
                <w:i w:val="0"/>
                <w:iCs w:val="0"/>
                <w:color w:val="000000"/>
                <w:sz w:val="21"/>
                <w:szCs w:val="21"/>
                <w:u w:val="none"/>
                <w:lang w:val="en-US" w:eastAsia="zh-CN" w:bidi="ar"/>
              </w:rPr>
              <w:t xml:space="preserve">3*3</w:t>
            </w:r>
            <w:r>
              <w:rPr>
                <w:rStyle w:val="1192"/>
                <w:lang w:val="en-US" w:eastAsia="zh-CN" w:bidi="ar"/>
              </w:rPr>
              <w:t xml:space="preserve">（冰鲜）</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鲜麻母鸡（冰鲜）</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肥牛卷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Style w:val="1192"/>
                <w:lang w:val="en-US" w:eastAsia="zh-CN" w:bidi="ar"/>
              </w:rPr>
              <w:t xml:space="preserve">盒</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带鱼段（去头去尾）</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鸡胸肉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3260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乇乇肉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3534.4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鸡上腿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2444.8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上腿肉</w:t>
            </w:r>
            <w:r>
              <w:rPr>
                <w:rFonts w:hint="default" w:ascii="Times New Roman" w:hAnsi="Times New Roman" w:eastAsia="宋体" w:cs="Times New Roman"/>
                <w:i w:val="0"/>
                <w:iCs w:val="0"/>
                <w:color w:val="000000"/>
                <w:sz w:val="21"/>
                <w:szCs w:val="21"/>
                <w:u w:val="none"/>
                <w:lang w:val="en-US" w:eastAsia="zh-CN" w:bidi="ar"/>
              </w:rPr>
              <w:t xml:space="preserve">140-160</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手工水饺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整鸡（冰鲜）</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380g*24</w:t>
            </w:r>
            <w:r>
              <w:rPr>
                <w:rStyle w:val="1192"/>
                <w:lang w:val="en-US" w:eastAsia="zh-CN" w:bidi="ar"/>
              </w:rPr>
              <w:t xml:space="preserve">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2195.2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鸡边腿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1974.4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老鸭（冰鲜）</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鲜三黄鸡</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鲜肉鸭</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光鸭</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只</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1646.4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1618.4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带皮胸肉块</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鸭边腿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白条鸭</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1316.8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猪蹄</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W w:w="2400"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w:t>
            </w:r>
            <w:r>
              <w:rPr>
                <w:rStyle w:val="1192"/>
                <w:lang w:val="en-US" w:eastAsia="zh-CN" w:bidi="ar"/>
              </w:rPr>
              <w:t xml:space="preserve">鸡腿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1081.6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鸡大胸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小酥肉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*1k g/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W w:w="2400"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rPr>
                <w:rStyle w:val="1192"/>
                <w:lang w:val="en-US" w:eastAsia="zh-CN" w:bidi="ar"/>
              </w:rPr>
              <w:t xml:space="preserve">鸡腿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培根</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鸡架</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里脊肉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50g*400</w:t>
            </w:r>
            <w:r>
              <w:rPr>
                <w:rStyle w:val="1192"/>
                <w:lang w:val="en-US" w:eastAsia="zh-CN" w:bidi="ar"/>
              </w:rPr>
              <w:t xml:space="preserve">串</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鸭翅根</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鸡碎肉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鸡块</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无骨鸡柳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牛大骨</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鸡肫</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619.2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开花肠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611.2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鸡米花</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嘎嘎脆鸡排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草鱼片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夹心蟹排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翅根</w:t>
            </w:r>
            <w:r>
              <w:rPr>
                <w:rFonts w:hint="default" w:ascii="Times New Roman" w:hAnsi="Times New Roman" w:eastAsia="宋体" w:cs="Times New Roman"/>
                <w:i w:val="0"/>
                <w:iCs w:val="0"/>
                <w:color w:val="000000"/>
                <w:sz w:val="21"/>
                <w:szCs w:val="21"/>
                <w:u w:val="none"/>
                <w:lang w:val="en-US" w:eastAsia="zh-CN" w:bidi="ar"/>
              </w:rPr>
              <w:t xml:space="preserve">L</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迷你肉串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奥尔良鸡丁</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奥尔良腿排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鸽子</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只</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黑椒鸭胸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米兰虾饼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爆浆麻花</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*2.5k g/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蚝油肉片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四喜丸子</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174</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粒粒吉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地瓜丸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雪花鸡柳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柳叶脆香鸡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亲亲肠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鸡肉块（黑椒味）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藕夹</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撒尿牛丸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204</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排骨粒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黑椒鸡扒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千叶豆腐</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棒骨</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奶黄包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360g*12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66</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包心鱼丸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黑椒鸡块</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346.4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带骨大排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75g*140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爆汁鸡米花</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W w:w="2400"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Q</w:t>
            </w:r>
            <w:r>
              <w:rPr>
                <w:rStyle w:val="1192"/>
                <w:lang w:val="en-US" w:eastAsia="zh-CN" w:bidi="ar"/>
              </w:rPr>
              <w:t xml:space="preserve">鱼板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香芋冰淇淋</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黄焖鸡块</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185g*6</w:t>
            </w:r>
            <w:r>
              <w:rPr>
                <w:rStyle w:val="1192"/>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光鸡</w:t>
            </w: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只</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黑椒鸭柳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266.4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7.2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香菇贡丸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锅包肉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鱼豆腐</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虾米饺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38g*520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鲍鱼片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川香鸡柳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40g*250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骨肉相连</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40g*250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红糖发糕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700g*12</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涮肉卷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大麻团</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50g*300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面筋串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40g*15</w:t>
            </w:r>
            <w:r>
              <w:rPr>
                <w:rStyle w:val="1192"/>
                <w:lang w:val="en-US" w:eastAsia="zh-CN" w:bidi="ar"/>
              </w:rPr>
              <w:t xml:space="preserve">串</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炸肉丸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香辣翅根</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仿龙虾球</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芝士年糕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去皮鸭脯</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小熊伴嫁中号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带皮鸭脯</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锅包肉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毛豆仁</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甜不辣</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烟熏黑椒鸭胸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小元宵</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烤鱼棒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200g*50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手抓饼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120g*100</w:t>
            </w:r>
            <w:r>
              <w:rPr>
                <w:rStyle w:val="1192"/>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法式烤排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法式香排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1.5kg*6</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肝边肉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牛百叶</w:t>
            </w:r>
            <w:r/>
          </w:p>
        </w:tc>
        <w:tc>
          <w:tcPr>
            <w:tcW w:w="174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玉米香肠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闽南香肉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香芋地瓜丸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仿蟹柳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乌鸡卷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2.5kg*6</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鸡背肉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爆浆鸡排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640g*8</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黄金糕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袋 </w:t>
            </w: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鱿鱼须</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热狗肠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1.8*10/</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翅根</w:t>
            </w:r>
            <w:r>
              <w:rPr>
                <w:rFonts w:hint="default" w:ascii="Times New Roman" w:hAnsi="Times New Roman" w:eastAsia="宋体" w:cs="Times New Roman"/>
                <w:i w:val="0"/>
                <w:iCs w:val="0"/>
                <w:color w:val="000000"/>
                <w:sz w:val="21"/>
                <w:szCs w:val="21"/>
                <w:u w:val="none"/>
                <w:lang w:val="en-US" w:eastAsia="zh-CN" w:bidi="ar"/>
              </w:rPr>
              <w:t xml:space="preserve">M</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鸡皮串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40g*40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龙骨脆</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奶香小馒头</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蝴蝶香脆鸡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紫薯糯米球</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鳕鱼排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248g*10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鸡翅尖</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99</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三鲜鸡丁</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川香脆</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黑椒猪排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73</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地锅饼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*6</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鸡皮</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鸡中翅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精品肥牛</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3.575kg/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韭菜盒子</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1.7kg*6</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烧麦</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藤椒鸡排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五彩小元宵</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300g*32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20kg*6</w:t>
            </w:r>
            <w:r>
              <w:rPr>
                <w:rStyle w:val="1192"/>
                <w:lang w:val="en-US" w:eastAsia="zh-CN" w:bidi="ar"/>
              </w:rPr>
              <w:t xml:space="preserve">块</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咸蛋黄</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板</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香菇蔬菜包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雪花肥牛</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芝麻汤圆</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香辣鱼果</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手撕排条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241</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4.8kg*120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双色腰花肠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亲亲肠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38g*520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白色腰花肠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鸭肝</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脆骨肠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大虾</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5k g/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荷叶饼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开背鱼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条</w:t>
            </w: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内蒙羊肉卷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日式唐扬</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肉夹馍</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1.5kg*6</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1.5kg*10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雪花排条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900g*20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爆汁小鱼丸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西式烤排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巴沙鱼片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贡丸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熟鸭肠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腿排</w:t>
            </w:r>
            <w:r>
              <w:rPr>
                <w:rFonts w:hint="default" w:ascii="Times New Roman" w:hAnsi="Times New Roman" w:eastAsia="宋体" w:cs="Times New Roman"/>
                <w:i w:val="0"/>
                <w:iCs w:val="0"/>
                <w:color w:val="000000"/>
                <w:sz w:val="21"/>
                <w:szCs w:val="21"/>
                <w:u w:val="none"/>
                <w:lang w:val="en-US" w:eastAsia="zh-CN" w:bidi="ar"/>
              </w:rPr>
              <w:t xml:space="preserve">100g</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纯肉排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目鱼花</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高钙羊肉卷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2.5kg*10</w:t>
            </w:r>
            <w:r>
              <w:rPr>
                <w:rStyle w:val="1192"/>
                <w:lang w:val="en-US" w:eastAsia="zh-CN" w:bidi="ar"/>
              </w:rPr>
              <w:t xml:space="preserve">块</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黄金玉米烙</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蒸饺</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超霸鸡排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小鸭肫</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带皮腿肉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黑椒肉柳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纯肉肠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75g*300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地瓜条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辣子鸡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肉多多鸡肉饼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虾仁</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草原涮肉卷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180g*24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脆香猪排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w:t>
            </w:r>
            <w:r>
              <w:rPr>
                <w:rStyle w:val="1192"/>
                <w:lang w:val="en-US" w:eastAsia="zh-CN" w:bidi="ar"/>
              </w:rPr>
              <w:t xml:space="preserve">袋</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鸡杂</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180g*24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深海鱼片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香辣翅根</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半成品猪头</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啵啵肠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火龙串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60g*15</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片片肠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蟹肉棒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鱿鱼花</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猪腰</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龙虾饼</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209</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蟹柳</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光鸡</w:t>
            </w:r>
            <w:r>
              <w:rPr>
                <w:rFonts w:hint="default" w:ascii="Times New Roman" w:hAnsi="Times New Roman" w:eastAsia="宋体" w:cs="Times New Roman"/>
                <w:i w:val="0"/>
                <w:iCs w:val="0"/>
                <w:color w:val="000000"/>
                <w:sz w:val="21"/>
                <w:szCs w:val="21"/>
                <w:u w:val="none"/>
                <w:lang w:val="en-US" w:eastAsia="zh-CN" w:bidi="ar"/>
              </w:rPr>
              <w:t xml:space="preserve">9</w:t>
            </w:r>
            <w:r>
              <w:rPr>
                <w:rStyle w:val="1192"/>
                <w:lang w:val="en-US" w:eastAsia="zh-CN" w:bidi="ar"/>
              </w:rPr>
              <w:t xml:space="preserve">只</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韩式炸鸡</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澳洲大串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地道肠</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70g*36</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章鱼丸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麻辣小郡肝</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米香肉串</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60g*15</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奥尔良鸡腿</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10kg*50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223</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袋</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豪霸鸡排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蚝油肉片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黑椒肉排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198</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三色芝士年糕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素春卷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虾味球</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响铃卷</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鱼仔烧</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玉米布丁酥</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奥尔良半翅</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脆脆香</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墨鱼丸</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黑毛肚</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鸡肉洋葱圈</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麻辣牛肉片</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150g*50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茄盒</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山楂布丁酥</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虾滑</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霞糕</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农家水滑肉</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r>
      <w:tr>
        <w:trPr>
          <w:jc w:val="center"/>
          <w:trHeight w:val="270"/>
        </w:trPr>
        <w:tc>
          <w:tcPr>
            <w:tcW w:w="75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tcW w:w="24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上校鸡块</w:t>
            </w:r>
            <w:r/>
          </w:p>
        </w:tc>
        <w:tc>
          <w:tcPr>
            <w:tcW w:w="1742"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6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39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W w:w="24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r>
      <w:tr>
        <w:trPr>
          <w:jc w:val="center"/>
          <w:trHeight w:val="553"/>
        </w:trPr>
        <w:tc>
          <w:tcPr>
            <w:gridSpan w:val="3"/>
            <w:shd w:val="clear" w:color="auto" w:fill="auto"/>
            <w:tcW w:w="489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Times New Roman" w:hAnsi="Times New Roman" w:eastAsia="宋体" w:cs="Times New Roman"/>
                <w:i w:val="0"/>
                <w:iCs w:val="0"/>
                <w:color w:val="000000"/>
                <w:sz w:val="21"/>
                <w:szCs w:val="21"/>
                <w:u w:val="none"/>
                <w:lang w:val="en-US" w:eastAsia="zh-CN" w:bidi="ar"/>
              </w:rPr>
              <w:t xml:space="preserve">合计</w:t>
            </w:r>
            <w:r/>
          </w:p>
        </w:tc>
        <w:tc>
          <w:tcPr>
            <w:gridSpan w:val="3"/>
            <w:shd w:val="clear" w:color="auto" w:fill="auto"/>
            <w:tcW w:w="4455" w:type="dxa"/>
            <w:vAlign w:val="center"/>
            <w:textDirection w:val="lrTb"/>
            <w:noWrap/>
          </w:tcPr>
          <w:p>
            <w:pPr>
              <w:jc w:val="center"/>
              <w:keepLines w:val="0"/>
              <w:keepNext w:val="0"/>
              <w:spacing w:line="360" w:lineRule="auto"/>
              <w:widowControl/>
              <w:rPr>
                <w:rFonts w:hint="default" w:ascii="宋体" w:hAnsi="宋体" w:eastAsia="宋体" w:cs="宋体"/>
                <w:b/>
                <w:bCs/>
                <w:i w:val="0"/>
                <w:iCs w:val="0"/>
                <w:color w:val="c00000"/>
                <w:sz w:val="22"/>
                <w:szCs w:val="22"/>
                <w:u w:val="none"/>
                <w:lang w:val="en-US" w:eastAsia="zh-CN" w:bidi="ar-SA"/>
              </w:rPr>
              <w:suppressLineNumbers w:val="0"/>
            </w:pPr>
            <w:r>
              <w:rPr>
                <w:rFonts w:hint="eastAsia" w:ascii="宋体" w:hAnsi="宋体" w:cs="宋体"/>
                <w:b/>
                <w:bCs/>
                <w:i w:val="0"/>
                <w:iCs w:val="0"/>
                <w:color w:val="auto"/>
                <w:sz w:val="22"/>
                <w:szCs w:val="22"/>
                <w:u w:val="none"/>
                <w:shd w:val="clear" w:color="auto" w:fill="auto"/>
                <w:lang w:val="en-US" w:eastAsia="zh-CN" w:bidi="ar"/>
              </w:rPr>
              <w:t xml:space="preserve">10274947元</w:t>
            </w:r>
            <w:r/>
          </w:p>
        </w:tc>
      </w:tr>
    </w:tbl>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color w:val="ff0000"/>
          <w:sz w:val="21"/>
          <w:szCs w:val="21"/>
        </w:rPr>
        <w:t xml:space="preserve"> </w:t>
      </w:r>
      <w:r>
        <w:rPr>
          <w:rFonts w:hint="eastAsia" w:ascii="宋体" w:hAnsi="宋体" w:eastAsia="宋体" w:cs="宋体"/>
          <w:b/>
          <w:bCs/>
          <w:i/>
          <w:iCs/>
          <w:sz w:val="21"/>
          <w:szCs w:val="21"/>
          <w:u w:val="single"/>
        </w:rPr>
        <w:t xml:space="preserve">2、投标供应商须按分包采购内容顺序进行逐项报单价。不得随意改变顺序、不得选择性报价、不得缺项漏项报价，否则视为废标。</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rPr>
          <w:rFonts w:hint="eastAsia" w:ascii="宋体" w:hAnsi="宋体" w:eastAsia="宋体" w:cs="宋体"/>
          <w:sz w:val="21"/>
          <w:szCs w:val="21"/>
          <w:lang w:eastAsia="zh-CN"/>
        </w:rPr>
        <w:t xml:space="preserve">（散装承重货物除外）</w:t>
      </w:r>
      <w:r>
        <w:rPr>
          <w:rFonts w:hint="eastAsia" w:ascii="宋体" w:hAnsi="宋体" w:eastAsia="宋体" w:cs="宋体"/>
          <w:sz w:val="21"/>
          <w:szCs w:val="21"/>
        </w:rPr>
        <w:t xml:space="preserve">。</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12.中标供应商需定期向采购人提供相应的食品出厂合格证等证件复印件，不得向甲方供应违禁食品添加剂。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七、商务要求</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四  干调鸡蛋低值易耗品采购需求</w:t>
      </w:r>
      <w:r/>
    </w:p>
    <w:p>
      <w:pPr>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1.一次性餐盒（纸浆模塑餐具国家标准GB/T 36787-2018、食品接触用塑料材料及制品国家标准GB 4806.7-2016）。</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2.调味品：酱油（酱油国家标准GB 2717-2018 ）；味精（味精国家标准GB 2720-2015）；生粉（食用淀粉国家标准GB 31637-2016 ）；白砂糖（食糖国家标准GB 13104-2014 ）；香醋（食醋国家标准GB 2719-2018）。</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3.鸡蛋（蛋与蛋制品卫生标准GB2749-2015）。</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4.花生米（花生国家标准GB/T 1532-2008）。</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注：以上质量标准如有新的国家或行业标准出台，则按最新标准执行。</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87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6"/>
        <w:gridCol w:w="1326"/>
        <w:gridCol w:w="2158"/>
        <w:gridCol w:w="833"/>
        <w:gridCol w:w="1397"/>
        <w:gridCol w:w="2171"/>
      </w:tblGrid>
      <w:tr>
        <w:trPr>
          <w:jc w:val="center"/>
          <w:trHeight w:val="592"/>
        </w:trPr>
        <w:tc>
          <w:tcPr>
            <w:shd w:val="clear" w:color="auto" w:fill="d7d7d7"/>
            <w:tcBorders>
              <w:top w:val="single" w:color="000000" w:sz="8"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Borders>
              <w:top w:val="single" w:color="000000" w:sz="8"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Borders>
              <w:top w:val="single" w:color="000000" w:sz="8"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Borders>
              <w:top w:val="single" w:color="000000" w:sz="8"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Borders>
              <w:top w:val="single" w:color="000000" w:sz="8" w:space="0"/>
              <w:left w:val="single" w:color="000000" w:sz="8"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Borders>
              <w:top w:val="single" w:color="000000" w:sz="8"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鲜鸡蛋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238336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30g*90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木薯粉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燕麦片</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3"/>
                <w:lang w:val="en-US" w:eastAsia="zh-CN" w:bidi="ar"/>
              </w:rPr>
              <w:t xml:space="preserve">约</w:t>
            </w:r>
            <w:r>
              <w:rPr>
                <w:rFonts w:hint="default" w:ascii="Times New Roman" w:hAnsi="Times New Roman" w:eastAsia="宋体" w:cs="Times New Roman"/>
                <w:i w:val="0"/>
                <w:iCs w:val="0"/>
                <w:color w:val="000000"/>
                <w:sz w:val="21"/>
                <w:szCs w:val="21"/>
                <w:u w:val="none"/>
                <w:lang w:val="en-US" w:eastAsia="zh-CN" w:bidi="ar"/>
              </w:rPr>
              <w:t xml:space="preserve">40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3"/>
                <w:lang w:val="en-US" w:eastAsia="zh-CN" w:bidi="ar"/>
              </w:rPr>
              <w:t xml:space="preserve">约</w:t>
            </w: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糯米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薏米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红豆</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绿豆</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玉米淀粉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黑豆</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2316.8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Style w:val="1193"/>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八宝米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黄豆</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奥尔良腌料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975.2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480ml*20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白醋汁</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白胡椒粉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白蔻</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白糖</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白野山椒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千克</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白芝麻</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白芷</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咖喱膏</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100g*30</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菠菜面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菠萝罐头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340g*24</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菜籽油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草菇酱料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2.2kg*8</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草菇老抽</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117.6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朝天椒辣椒段</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炒粉炒面料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串串香调味粉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大酸菜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340ml*30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44.42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100g*120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豆瓣酱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剁椒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3kg*6</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番茄沙司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450ml</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番茄沙司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方腿</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Fonts w:hint="eastAsia" w:ascii="宋体" w:hAnsi="宋体" w:eastAsia="宋体" w:cs="宋体"/>
                <w:i w:val="0"/>
                <w:iCs w:val="0"/>
                <w:color w:val="000000"/>
                <w:sz w:val="21"/>
                <w:szCs w:val="21"/>
                <w:u w:val="none"/>
                <w:lang w:val="en-US" w:eastAsia="zh-CN" w:bidi="ar"/>
              </w:rPr>
              <w:t xml:space="preserve">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腐竹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干豆丝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干海带</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干海带丝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干辣椒段</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干木耳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干香菇</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桂花酱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桂皮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海带结</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豉油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海鲜酱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公斤</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黄豆酱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老抽</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生抽</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味极鲜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111.92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蒸鱼豉油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海鲜酱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韩国泡菜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黑胡椒汁</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黑木耳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红油豆瓣酱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火锅底料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400g*40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11.78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红花椒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红烧酱料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红薯粉丝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红薯粉丝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红糖</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二锅头白酒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红油郫县豆瓣</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红油酸豆角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胡椒粉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花生米</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花生碎</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2kg*6</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黄灯笼辣酱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黄花菜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240g*50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火锅底料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300g*32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15.17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70g*50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2k g/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307.45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鸡汁</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吉士粉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腊肠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椒盐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椒盐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猪骨高汤</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精制盐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酒糟</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5.4kg*6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咖喱膏</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烤麸丁（干）</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烤鸭料包</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辣白菜拉面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辣椒段</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（去籽）散称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油辣椒酱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288g*24</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龙口粉丝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罗汉笋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萝卜干</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麻辣烤鱼酱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麻辣香锅</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150g*60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2.5L*4</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150ml*20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马铃薯生粉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梅干菜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米线</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米线</w:t>
            </w: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面筋包</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魔芋结</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16*200g/</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魔芋丝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麻辣鲜调味料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牛肉汤秘方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牛肉汤专用粉丝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农家大锅巴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80g/</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糯米粉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泡仔姜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1.5k g/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份</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郫县豆瓣酱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清水笋丝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800g*20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肉花肠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70g*30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三和袋酱油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380ml*30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三花淡奶</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400ml*48</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三奈</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沙拉酱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厦门大拉面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烧烤伴侣</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十三香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45g*10</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108.16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熟芝麻</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大方腿</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28g*100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65g*50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674.4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130g*18</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四川炒料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四川花椒面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四川辣椒面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四川辣油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素鸡肠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素毛肚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2571.2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素虾仁</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酸菜丝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酸缸豆</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酸梅粉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笋尖</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250g*20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特辣辣椒面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藤椒油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甜面酱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甜面酱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桶陈醋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土豆粉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土鸡精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外婆菜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214.43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无铝泡打粉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无沙紫菜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20g*15</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无盐腐竹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五仁酱丁</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鲜味生抽</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咸鸭蛋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1026.4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香甜脆瓜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香叶</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小海带结</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小茴香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辛拉面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新奥尔良烤翅腌料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新疆红枣</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燕麦</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1.478g*6</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椰奶</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400ml*24</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银耳（散称）</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粉条</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油豆皮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鱼酸菜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玉米淀粉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410g*24</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炸鸡裹粉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5kg*4/</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榨菜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蒸鱼豉油</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芝麻酱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柱候酱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孜然粉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紫薯面</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12A</w:t>
            </w:r>
            <w:r>
              <w:rPr>
                <w:rFonts w:hint="eastAsia" w:ascii="宋体" w:hAnsi="宋体" w:eastAsia="宋体" w:cs="宋体"/>
                <w:i w:val="0"/>
                <w:iCs w:val="0"/>
                <w:color w:val="000000"/>
                <w:sz w:val="21"/>
                <w:szCs w:val="21"/>
                <w:u w:val="none"/>
                <w:lang w:val="en-US" w:eastAsia="zh-CN" w:bidi="ar"/>
              </w:rPr>
              <w:t xml:space="preserve">豆浆纸杯</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14A</w:t>
            </w:r>
            <w:r>
              <w:rPr>
                <w:rFonts w:hint="eastAsia" w:ascii="宋体" w:hAnsi="宋体" w:eastAsia="宋体" w:cs="宋体"/>
                <w:i w:val="0"/>
                <w:iCs w:val="0"/>
                <w:color w:val="000000"/>
                <w:sz w:val="21"/>
                <w:szCs w:val="21"/>
                <w:u w:val="none"/>
                <w:lang w:val="en-US" w:eastAsia="zh-CN" w:bidi="ar"/>
              </w:rPr>
              <w:t xml:space="preserve">小豆浆纸杯</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22cm</w:t>
            </w:r>
            <w:r>
              <w:rPr>
                <w:rFonts w:hint="eastAsia" w:ascii="宋体" w:hAnsi="宋体" w:eastAsia="宋体" w:cs="宋体"/>
                <w:i w:val="0"/>
                <w:iCs w:val="0"/>
                <w:color w:val="000000"/>
                <w:sz w:val="21"/>
                <w:szCs w:val="21"/>
                <w:u w:val="none"/>
                <w:lang w:val="en-US" w:eastAsia="zh-CN" w:bidi="ar"/>
              </w:rPr>
              <w:t xml:space="preserve">不粘锅</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22-23cm/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25*2.5</w:t>
            </w:r>
            <w:r>
              <w:rPr>
                <w:rFonts w:hint="eastAsia" w:ascii="宋体" w:hAnsi="宋体" w:eastAsia="宋体" w:cs="宋体"/>
                <w:i w:val="0"/>
                <w:iCs w:val="0"/>
                <w:color w:val="000000"/>
                <w:sz w:val="21"/>
                <w:szCs w:val="21"/>
                <w:u w:val="none"/>
                <w:lang w:val="en-US" w:eastAsia="zh-CN" w:bidi="ar"/>
              </w:rPr>
              <w:t xml:space="preserve">黑色竹签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lang w:val="en-US" w:eastAsia="zh-CN" w:bidi="ar"/>
              </w:rPr>
              <w:t xml:space="preserve">彩印杯</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lang w:val="en-US" w:eastAsia="zh-CN" w:bidi="ar"/>
              </w:rPr>
              <w:t xml:space="preserve">洁厕灵</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百洁布</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50cm*6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35cm*6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背心式点断垃圾袋（</w:t>
            </w:r>
            <w:r>
              <w:rPr>
                <w:rFonts w:hint="default" w:ascii="Times New Roman" w:hAnsi="Times New Roman" w:eastAsia="宋体" w:cs="Times New Roman"/>
                <w:i w:val="0"/>
                <w:iCs w:val="0"/>
                <w:color w:val="000000"/>
                <w:sz w:val="21"/>
                <w:szCs w:val="21"/>
                <w:u w:val="none"/>
                <w:lang w:val="en-US" w:eastAsia="zh-CN" w:bidi="ar"/>
              </w:rPr>
              <w:t xml:space="preserve">45*50CM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簸箕</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单柄铁簸箕</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不锈钢拖把杆（加厚）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130cm</w:t>
            </w:r>
            <w:r>
              <w:rPr>
                <w:rFonts w:hint="eastAsia" w:ascii="宋体" w:hAnsi="宋体" w:eastAsia="宋体" w:cs="宋体"/>
                <w:i w:val="0"/>
                <w:iCs w:val="0"/>
                <w:color w:val="000000"/>
                <w:sz w:val="21"/>
                <w:szCs w:val="21"/>
                <w:u w:val="none"/>
                <w:lang w:val="en-US" w:eastAsia="zh-CN" w:bidi="ar"/>
              </w:rPr>
              <w:t xml:space="preserve">、壁厚</w:t>
            </w:r>
            <w:r>
              <w:rPr>
                <w:rFonts w:hint="default" w:ascii="Times New Roman" w:hAnsi="Times New Roman" w:eastAsia="宋体" w:cs="Times New Roman"/>
                <w:i w:val="0"/>
                <w:iCs w:val="0"/>
                <w:color w:val="000000"/>
                <w:sz w:val="21"/>
                <w:szCs w:val="21"/>
                <w:u w:val="none"/>
                <w:lang w:val="en-US" w:eastAsia="zh-CN" w:bidi="ar"/>
              </w:rPr>
              <w:t xml:space="preserve">0.2mm</w:t>
            </w:r>
            <w:r>
              <w:rPr>
                <w:rFonts w:hint="eastAsia" w:ascii="宋体" w:hAnsi="宋体" w:eastAsia="宋体" w:cs="宋体"/>
                <w:i w:val="0"/>
                <w:iCs w:val="0"/>
                <w:color w:val="000000"/>
                <w:sz w:val="21"/>
                <w:szCs w:val="21"/>
                <w:u w:val="none"/>
                <w:lang w:val="en-US" w:eastAsia="zh-CN" w:bidi="ar"/>
              </w:rPr>
              <w:t xml:space="preserve">、带夹头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布条拖把</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布条简易拖把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成人款加厚皮护袖</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38cm/</w:t>
            </w: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成人款皮围裙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110cm*80cm/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提</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79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厨师工作帽（餐饮专用）</w:t>
            </w:r>
            <w:r>
              <w:rPr>
                <w:rFonts w:hint="default" w:ascii="Times New Roman" w:hAnsi="Times New Roman" w:eastAsia="宋体" w:cs="Times New Roman"/>
                <w:i w:val="0"/>
                <w:iCs w:val="0"/>
                <w:color w:val="000000"/>
                <w:sz w:val="21"/>
                <w:szCs w:val="21"/>
                <w:u w:val="none"/>
                <w:lang w:val="en-US" w:eastAsia="zh-CN" w:bidi="ar"/>
              </w:rPr>
              <w:t xml:space="preserve">29cm*23cm</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20*31*1000/</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30cm*35cm*50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24*30cm*100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lang w:val="en-US" w:eastAsia="zh-CN" w:bidi="ar"/>
              </w:rPr>
              <w:t xml:space="preserve">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3838.4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val="en-US" w:eastAsia="zh-CN" w:bidi="ar"/>
              </w:rPr>
              <w:t xml:space="preserve">美式</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美式</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P2*1000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71.2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打包桶</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26Z*1000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打火机</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普通明火打火机</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板</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0.5</w:t>
            </w:r>
            <w:r/>
          </w:p>
        </w:tc>
      </w:tr>
      <w:tr>
        <w:trPr>
          <w:jc w:val="center"/>
          <w:trHeight w:val="105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大黑塑料垃圾袋（酒店餐饮业环卫专用</w:t>
            </w:r>
            <w:r>
              <w:rPr>
                <w:rFonts w:hint="default" w:ascii="Times New Roman" w:hAnsi="Times New Roman" w:eastAsia="宋体" w:cs="Times New Roman"/>
                <w:i w:val="0"/>
                <w:iCs w:val="0"/>
                <w:color w:val="000000"/>
                <w:sz w:val="21"/>
                <w:szCs w:val="21"/>
                <w:u w:val="none"/>
                <w:lang w:val="en-US" w:eastAsia="zh-CN" w:bidi="ar"/>
              </w:rPr>
              <w:t xml:space="preserve">90cm*110cm</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点火枪</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长款明火点火枪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豆浆封口膜</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豆浆细吸管</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方形薄抹布</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30*30cm/</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防滑防油污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固体胶</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25g/</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锅刷</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长柄锅刷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海绵拖把</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33cm</w:t>
            </w:r>
            <w:r>
              <w:rPr>
                <w:rFonts w:hint="eastAsia" w:ascii="宋体" w:hAnsi="宋体" w:eastAsia="宋体" w:cs="宋体"/>
                <w:i w:val="0"/>
                <w:iCs w:val="0"/>
                <w:color w:val="000000"/>
                <w:sz w:val="21"/>
                <w:szCs w:val="21"/>
                <w:u w:val="none"/>
                <w:lang w:val="en-US" w:eastAsia="zh-CN" w:bidi="ar"/>
              </w:rPr>
              <w:t xml:space="preserve">宽免手洗滚轮拖把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环保型檀香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李字牌</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单盘装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黄白米饭盒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降解餐盒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洁厕灵</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洗洁剂</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酒精块</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90*110cm*50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65*80cm*50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留样本</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食品留样记录本</w:t>
            </w:r>
            <w:r>
              <w:rPr>
                <w:rFonts w:hint="default" w:ascii="Times New Roman" w:hAnsi="Times New Roman" w:eastAsia="宋体" w:cs="Times New Roman"/>
                <w:i w:val="0"/>
                <w:iCs w:val="0"/>
                <w:color w:val="000000"/>
                <w:sz w:val="21"/>
                <w:szCs w:val="21"/>
                <w:u w:val="none"/>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通用款</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留样标</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0.1</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留样标签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50*30*500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黑色油性</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棉麻长毛巾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30*60cm/</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白、蓝、咖啡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牛筋地刮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白色牛筋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r>
      <w:tr>
        <w:trPr>
          <w:jc w:val="center"/>
          <w:trHeight w:val="106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层抽纸（纸盒抽）（</w:t>
            </w:r>
            <w:r>
              <w:rPr>
                <w:rFonts w:hint="default" w:ascii="Times New Roman" w:hAnsi="Times New Roman" w:eastAsia="宋体" w:cs="Times New Roman"/>
                <w:i w:val="0"/>
                <w:iCs w:val="0"/>
                <w:color w:val="000000"/>
                <w:sz w:val="21"/>
                <w:szCs w:val="21"/>
                <w:u w:val="none"/>
                <w:lang w:val="en-US" w:eastAsia="zh-CN" w:bidi="ar"/>
              </w:rPr>
              <w:t xml:space="preserve">210*195MM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106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层纸手帕（</w:t>
            </w:r>
            <w:r>
              <w:rPr>
                <w:rFonts w:hint="default" w:ascii="Times New Roman" w:hAnsi="Times New Roman" w:eastAsia="宋体" w:cs="Times New Roman"/>
                <w:i w:val="0"/>
                <w:iCs w:val="0"/>
                <w:color w:val="000000"/>
                <w:sz w:val="21"/>
                <w:szCs w:val="21"/>
                <w:u w:val="none"/>
                <w:lang w:val="en-US" w:eastAsia="zh-CN" w:bidi="ar"/>
              </w:rPr>
              <w:t xml:space="preserve">206MM*206MM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清香馨洗洗洁剂</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扫把</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基础款扫把两件套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纱布手套</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白色五指纱手套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商用擦手纸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烧饼纸袋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17*15.5/</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0.06</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烧碱</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r>
      <w:tr>
        <w:trPr>
          <w:jc w:val="center"/>
          <w:trHeight w:val="78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烧碱（重油污厨房油烟机清洗剂）</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盛碗框（塑料）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80ml*60cm/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收银纸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/50*57/</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四合一筷子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四件套</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塑料白色小勺</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塑料玻璃刮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洗刮双头长度</w:t>
            </w:r>
            <w:r>
              <w:rPr>
                <w:rFonts w:hint="default" w:ascii="Times New Roman" w:hAnsi="Times New Roman" w:eastAsia="宋体" w:cs="Times New Roman"/>
                <w:i w:val="0"/>
                <w:iCs w:val="0"/>
                <w:color w:val="000000"/>
                <w:sz w:val="21"/>
                <w:szCs w:val="21"/>
                <w:u w:val="none"/>
                <w:lang w:val="en-US" w:eastAsia="zh-CN" w:bidi="ar"/>
              </w:rPr>
              <w:t xml:space="preserve">35cm</w:t>
            </w:r>
            <w:r>
              <w:rPr>
                <w:rFonts w:hint="eastAsia" w:ascii="宋体" w:hAnsi="宋体" w:eastAsia="宋体" w:cs="宋体"/>
                <w:i w:val="0"/>
                <w:iCs w:val="0"/>
                <w:color w:val="000000"/>
                <w:sz w:val="21"/>
                <w:szCs w:val="21"/>
                <w:u w:val="none"/>
                <w:lang w:val="en-US" w:eastAsia="zh-CN" w:bidi="ar"/>
              </w:rPr>
              <w:t xml:space="preserve">、伸缩杆</w:t>
            </w:r>
            <w:r>
              <w:rPr>
                <w:rFonts w:hint="default" w:ascii="Times New Roman" w:hAnsi="Times New Roman" w:eastAsia="宋体" w:cs="Times New Roman"/>
                <w:i w:val="0"/>
                <w:iCs w:val="0"/>
                <w:color w:val="000000"/>
                <w:sz w:val="21"/>
                <w:szCs w:val="21"/>
                <w:u w:val="none"/>
                <w:lang w:val="en-US" w:eastAsia="zh-CN" w:bidi="ar"/>
              </w:rPr>
              <w:t xml:space="preserve">130cm/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塑料大饭勺</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塑料、白色、长度</w:t>
            </w:r>
            <w:r>
              <w:rPr>
                <w:rFonts w:hint="default" w:ascii="Times New Roman" w:hAnsi="Times New Roman" w:eastAsia="宋体" w:cs="Times New Roman"/>
                <w:i w:val="0"/>
                <w:iCs w:val="0"/>
                <w:color w:val="000000"/>
                <w:sz w:val="21"/>
                <w:szCs w:val="21"/>
                <w:u w:val="none"/>
                <w:lang w:val="en-US" w:eastAsia="zh-CN" w:bidi="ar"/>
              </w:rPr>
              <w:t xml:space="preserve">26cm</w:t>
            </w:r>
            <w:r>
              <w:rPr>
                <w:rFonts w:hint="eastAsia" w:ascii="宋体" w:hAnsi="宋体" w:eastAsia="宋体" w:cs="宋体"/>
                <w:i w:val="0"/>
                <w:iCs w:val="0"/>
                <w:color w:val="000000"/>
                <w:sz w:val="21"/>
                <w:szCs w:val="21"/>
                <w:u w:val="none"/>
                <w:lang w:val="en-US" w:eastAsia="zh-CN" w:bidi="ar"/>
              </w:rPr>
              <w:t xml:space="preserve">，勺宽</w:t>
            </w:r>
            <w:r>
              <w:rPr>
                <w:rFonts w:hint="default" w:ascii="Times New Roman" w:hAnsi="Times New Roman" w:eastAsia="宋体" w:cs="Times New Roman"/>
                <w:i w:val="0"/>
                <w:iCs w:val="0"/>
                <w:color w:val="000000"/>
                <w:sz w:val="21"/>
                <w:szCs w:val="21"/>
                <w:u w:val="none"/>
                <w:lang w:val="en-US" w:eastAsia="zh-CN" w:bidi="ar"/>
              </w:rPr>
              <w:t xml:space="preserve">9cm</w:t>
            </w:r>
            <w:r>
              <w:rPr>
                <w:rFonts w:hint="eastAsia" w:ascii="宋体" w:hAnsi="宋体" w:eastAsia="宋体" w:cs="宋体"/>
                <w:i w:val="0"/>
                <w:iCs w:val="0"/>
                <w:color w:val="000000"/>
                <w:sz w:val="21"/>
                <w:szCs w:val="21"/>
                <w:u w:val="none"/>
                <w:lang w:val="en-US" w:eastAsia="zh-CN" w:bidi="ar"/>
              </w:rPr>
              <w:t xml:space="preserve">、手柄</w:t>
            </w:r>
            <w:r>
              <w:rPr>
                <w:rFonts w:hint="default" w:ascii="Times New Roman" w:hAnsi="Times New Roman" w:eastAsia="宋体" w:cs="Times New Roman"/>
                <w:i w:val="0"/>
                <w:iCs w:val="0"/>
                <w:color w:val="000000"/>
                <w:sz w:val="21"/>
                <w:szCs w:val="21"/>
                <w:u w:val="none"/>
                <w:lang w:val="en-US" w:eastAsia="zh-CN" w:bidi="ar"/>
              </w:rPr>
              <w:t xml:space="preserve">3cm/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塑料地刮</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刮片长度</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，双刮片，杆柄</w:t>
            </w:r>
            <w:r>
              <w:rPr>
                <w:rFonts w:hint="default" w:ascii="Times New Roman" w:hAnsi="Times New Roman" w:eastAsia="宋体" w:cs="Times New Roman"/>
                <w:i w:val="0"/>
                <w:iCs w:val="0"/>
                <w:color w:val="000000"/>
                <w:sz w:val="21"/>
                <w:szCs w:val="21"/>
                <w:u w:val="none"/>
                <w:lang w:val="en-US" w:eastAsia="zh-CN" w:bidi="ar"/>
              </w:rPr>
              <w:t xml:space="preserve">110cm/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塑料地刷头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27cm</w:t>
            </w:r>
            <w:r>
              <w:rPr>
                <w:rFonts w:hint="eastAsia" w:ascii="宋体" w:hAnsi="宋体" w:eastAsia="宋体" w:cs="宋体"/>
                <w:i w:val="0"/>
                <w:iCs w:val="0"/>
                <w:color w:val="000000"/>
                <w:sz w:val="21"/>
                <w:szCs w:val="21"/>
                <w:u w:val="none"/>
                <w:lang w:val="en-US" w:eastAsia="zh-CN" w:bidi="ar"/>
              </w:rPr>
              <w:t xml:space="preserve">宽度</w:t>
            </w:r>
            <w:r>
              <w:rPr>
                <w:rFonts w:hint="default" w:ascii="Times New Roman" w:hAnsi="Times New Roman" w:eastAsia="宋体" w:cs="Times New Roman"/>
                <w:i w:val="0"/>
                <w:iCs w:val="0"/>
                <w:color w:val="000000"/>
                <w:sz w:val="21"/>
                <w:szCs w:val="21"/>
                <w:u w:val="none"/>
                <w:lang w:val="en-US" w:eastAsia="zh-CN" w:bidi="ar"/>
              </w:rPr>
              <w:t xml:space="preserve">6cm</w:t>
            </w:r>
            <w:r>
              <w:rPr>
                <w:rFonts w:hint="eastAsia" w:ascii="宋体" w:hAnsi="宋体" w:eastAsia="宋体" w:cs="宋体"/>
                <w:i w:val="0"/>
                <w:iCs w:val="0"/>
                <w:color w:val="000000"/>
                <w:sz w:val="21"/>
                <w:szCs w:val="21"/>
                <w:u w:val="none"/>
                <w:lang w:val="en-US" w:eastAsia="zh-CN" w:bidi="ar"/>
              </w:rPr>
              <w:t xml:space="preserve">木质带螺旋链接头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塑料四排笤帚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35cm/</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单盘</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透明胶布</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大号透明胶布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大号平板拖把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拖把布</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（加厚）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宽</w:t>
            </w:r>
            <w:r>
              <w:rPr>
                <w:rFonts w:hint="default" w:ascii="Times New Roman" w:hAnsi="Times New Roman" w:eastAsia="宋体" w:cs="Times New Roman"/>
                <w:i w:val="0"/>
                <w:iCs w:val="0"/>
                <w:color w:val="000000"/>
                <w:sz w:val="21"/>
                <w:szCs w:val="21"/>
                <w:u w:val="none"/>
                <w:lang w:val="en-US" w:eastAsia="zh-CN" w:bidi="ar"/>
              </w:rPr>
              <w:t xml:space="preserve">18cm/</w:t>
            </w: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拖把布</w:t>
            </w:r>
            <w:r>
              <w:rPr>
                <w:rFonts w:hint="default" w:ascii="Times New Roman" w:hAnsi="Times New Roman" w:eastAsia="宋体" w:cs="Times New Roman"/>
                <w:i w:val="0"/>
                <w:iCs w:val="0"/>
                <w:color w:val="000000"/>
                <w:sz w:val="21"/>
                <w:szCs w:val="21"/>
                <w:u w:val="none"/>
                <w:lang w:val="en-US" w:eastAsia="zh-CN" w:bidi="ar"/>
              </w:rPr>
              <w:t xml:space="preserve">90CM</w:t>
            </w:r>
            <w:r>
              <w:rPr>
                <w:rFonts w:hint="eastAsia" w:ascii="宋体" w:hAnsi="宋体" w:eastAsia="宋体" w:cs="宋体"/>
                <w:i w:val="0"/>
                <w:iCs w:val="0"/>
                <w:color w:val="000000"/>
                <w:sz w:val="21"/>
                <w:szCs w:val="21"/>
                <w:u w:val="none"/>
                <w:lang w:val="en-US" w:eastAsia="zh-CN" w:bidi="ar"/>
              </w:rPr>
              <w:t xml:space="preserve">（加厚）</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90cm/</w:t>
            </w: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3.128kg*4</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PVC</w:t>
            </w:r>
            <w:r>
              <w:rPr>
                <w:rFonts w:hint="eastAsia" w:ascii="宋体" w:hAnsi="宋体" w:eastAsia="宋体" w:cs="宋体"/>
                <w:i w:val="0"/>
                <w:iCs w:val="0"/>
                <w:color w:val="000000"/>
                <w:sz w:val="21"/>
                <w:szCs w:val="21"/>
                <w:u w:val="none"/>
                <w:lang w:val="en-US" w:eastAsia="zh-CN" w:bidi="ar"/>
              </w:rPr>
              <w:t xml:space="preserve">防水耐磨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洗洁剂</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洗洁精</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消泡剂</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2kg*5</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笑脸抽纸（饭店专用）</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)115*175mm/</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效期表贴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0.1</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35cm*400M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40cm*400M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45cm*400M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一次手套</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lang w:val="en-US" w:eastAsia="zh-CN" w:bidi="ar"/>
              </w:rPr>
              <w:t xml:space="preserve">白塑料汤勺</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20*30CM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24*36CM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24*38CM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35*55CM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78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一次性环保圆（粗）竹筷（快餐、外卖专用）</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双</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78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一次性环保圆（细）竹筷（快餐、外卖专用）</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双</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一次性口罩</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一次性筷子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19.5cm*4.5mm*100/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一次性帽子</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r>
      <w:tr>
        <w:trPr>
          <w:jc w:val="center"/>
          <w:trHeight w:val="78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一次性三层成人防尘口罩（餐饮业专用）</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一次性四件套外卖餐包</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一次性汤勺</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w:t>
            </w:r>
            <w:r/>
          </w:p>
        </w:tc>
      </w:tr>
      <w:tr>
        <w:trPr>
          <w:jc w:val="center"/>
          <w:trHeight w:val="79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一次性透明笑脸食品打包袋（</w:t>
            </w:r>
            <w:r>
              <w:rPr>
                <w:rFonts w:hint="default" w:ascii="Times New Roman" w:hAnsi="Times New Roman" w:eastAsia="宋体" w:cs="Times New Roman"/>
                <w:i w:val="0"/>
                <w:iCs w:val="0"/>
                <w:color w:val="000000"/>
                <w:sz w:val="21"/>
                <w:szCs w:val="21"/>
                <w:u w:val="none"/>
                <w:lang w:val="en-US" w:eastAsia="zh-CN" w:bidi="ar"/>
              </w:rPr>
              <w:t xml:space="preserve">24*37cm)</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一次性无纺布网帽</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r>
      <w:tr>
        <w:trPr>
          <w:jc w:val="center"/>
          <w:trHeight w:val="79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1000ML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500ML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750ML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一次性四格塑料餐盒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r>
      <w:tr>
        <w:trPr>
          <w:jc w:val="center"/>
          <w:trHeight w:val="52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一次性五格塑料餐盒</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1000ml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352</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(1250ml)</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353</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(1500ml)</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354</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(450ml)</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r>
      <w:tr>
        <w:trPr>
          <w:jc w:val="center"/>
          <w:trHeight w:val="540"/>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(750ml)</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157.6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356</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油条纸</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357</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雨靴</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中筒橡胶底</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358</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长胶手套</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长款</w:t>
            </w:r>
            <w:r>
              <w:rPr>
                <w:rFonts w:hint="default" w:ascii="Times New Roman" w:hAnsi="Times New Roman" w:eastAsia="宋体" w:cs="Times New Roman"/>
                <w:i w:val="0"/>
                <w:iCs w:val="0"/>
                <w:color w:val="000000"/>
                <w:sz w:val="21"/>
                <w:szCs w:val="21"/>
                <w:u w:val="none"/>
                <w:lang w:val="en-US" w:eastAsia="zh-CN" w:bidi="ar"/>
              </w:rPr>
              <w:t xml:space="preserve">38cm/</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253.6</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359</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长毛拖把</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中胶手套</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中码</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361</w:t>
            </w:r>
            <w:r/>
          </w:p>
        </w:tc>
        <w:tc>
          <w:tcPr>
            <w:tcBorders>
              <w:top w:val="none" w:color="000000" w:sz="4" w:space="0"/>
              <w:left w:val="none" w:color="000000" w:sz="4" w:space="0"/>
              <w:bottom w:val="single" w:color="000000" w:sz="8" w:space="0"/>
              <w:right w:val="single" w:color="000000" w:sz="8" w:space="0"/>
            </w:tcBorders>
            <w:tcW w:w="132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竹炭</w:t>
            </w:r>
            <w:r/>
          </w:p>
        </w:tc>
        <w:tc>
          <w:tcPr>
            <w:tcBorders>
              <w:top w:val="none" w:color="000000" w:sz="4" w:space="0"/>
              <w:left w:val="none" w:color="000000" w:sz="4" w:space="0"/>
              <w:bottom w:val="single" w:color="000000" w:sz="8" w:space="0"/>
              <w:right w:val="single" w:color="000000" w:sz="8" w:space="0"/>
            </w:tcBorders>
            <w:tcW w:w="215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2171"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r>
      <w:tr>
        <w:trPr>
          <w:jc w:val="center"/>
          <w:trHeight w:val="608"/>
        </w:trPr>
        <w:tc>
          <w:tcPr>
            <w:gridSpan w:val="3"/>
            <w:shd w:val="clear" w:color="auto" w:fill="auto"/>
            <w:tcBorders>
              <w:top w:val="none" w:color="000000" w:sz="4" w:space="0"/>
              <w:left w:val="single" w:color="000000" w:sz="8" w:space="0"/>
              <w:bottom w:val="single" w:color="000000" w:sz="8" w:space="0"/>
              <w:right w:val="single" w:color="000000" w:sz="8" w:space="0"/>
            </w:tcBorders>
            <w:tcW w:w="43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3"/>
            <w:shd w:val="clear" w:color="auto" w:fill="auto"/>
            <w:tcBorders>
              <w:top w:val="single" w:color="000000" w:sz="8" w:space="0"/>
              <w:left w:val="none" w:color="000000" w:sz="4" w:space="0"/>
              <w:bottom w:val="single" w:color="000000" w:sz="8" w:space="0"/>
              <w:right w:val="single" w:color="000000" w:sz="8" w:space="0"/>
            </w:tcBorders>
            <w:tcW w:w="4401" w:type="dxa"/>
            <w:vAlign w:val="center"/>
            <w:textDirection w:val="lrTb"/>
            <w:noWrap/>
          </w:tcPr>
          <w:p>
            <w:pPr>
              <w:jc w:val="center"/>
              <w:keepLines w:val="0"/>
              <w:keepNext w:val="0"/>
              <w:spacing w:line="360" w:lineRule="auto"/>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cs="宋体"/>
                <w:b w:val="0"/>
                <w:bCs w:val="0"/>
                <w:i w:val="0"/>
                <w:iCs w:val="0"/>
                <w:color w:val="000000"/>
                <w:sz w:val="21"/>
                <w:szCs w:val="21"/>
                <w:u w:val="none"/>
                <w:lang w:val="en-US" w:eastAsia="zh-CN" w:bidi="ar"/>
              </w:rPr>
              <w:t xml:space="preserve">4968080</w:t>
            </w:r>
            <w:r>
              <w:rPr>
                <w:rFonts w:hint="eastAsia" w:ascii="宋体" w:hAnsi="宋体" w:eastAsia="宋体" w:cs="宋体"/>
                <w:b w:val="0"/>
                <w:bCs w:val="0"/>
                <w:i w:val="0"/>
                <w:iCs w:val="0"/>
                <w:color w:val="000000"/>
                <w:sz w:val="21"/>
                <w:szCs w:val="21"/>
                <w:u w:val="none"/>
                <w:lang w:val="en-US" w:eastAsia="zh-CN" w:bidi="ar"/>
              </w:rPr>
              <w:t xml:space="preserve">元</w:t>
            </w:r>
            <w:r/>
          </w:p>
        </w:tc>
      </w:tr>
    </w:tbl>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color w:val="ff0000"/>
          <w:sz w:val="21"/>
          <w:szCs w:val="21"/>
        </w:rPr>
        <w:t xml:space="preserve"> </w:t>
      </w:r>
      <w:r>
        <w:rPr>
          <w:rFonts w:hint="eastAsia" w:ascii="宋体" w:hAnsi="宋体" w:eastAsia="宋体" w:cs="宋体"/>
          <w:b/>
          <w:bCs/>
          <w:i/>
          <w:iCs/>
          <w:sz w:val="21"/>
          <w:szCs w:val="21"/>
          <w:u w:val="single"/>
        </w:rPr>
        <w:t xml:space="preserve">2、投标供应商须按分包采购内容顺序进行逐项报单价。不得随意改变顺序、不得选择性报价、不得缺项漏项报价，否则视为废标。</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rPr>
          <w:rFonts w:hint="eastAsia" w:ascii="宋体" w:hAnsi="宋体" w:eastAsia="宋体" w:cs="宋体"/>
          <w:sz w:val="21"/>
          <w:szCs w:val="21"/>
          <w:lang w:eastAsia="zh-CN"/>
        </w:rPr>
        <w:t xml:space="preserve">（散装承重货物除外）</w:t>
      </w:r>
      <w:r>
        <w:rPr>
          <w:rFonts w:hint="eastAsia" w:ascii="宋体" w:hAnsi="宋体" w:eastAsia="宋体" w:cs="宋体"/>
          <w:sz w:val="21"/>
          <w:szCs w:val="21"/>
        </w:rPr>
        <w:t xml:space="preserve">。</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12.中标供应商需定期向采购人提供相应的食品出厂合格证等证件复印件，不得向甲方供应违禁食品添加剂。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七、商务要求</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五  民族档口原料采购需求</w:t>
      </w:r>
      <w:r/>
    </w:p>
    <w:p>
      <w:pPr>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1.民族档口原料：鲜畜产品（国家标准GB 2707-2016）屠宰尊重民族风俗习惯，符合少数民族饮食需求与饮食习惯。</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注：以上质量标准如有新的国家或行业标准出台，则按最新标准执行。</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8551"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945"/>
        <w:gridCol w:w="1211"/>
        <w:gridCol w:w="1014"/>
        <w:gridCol w:w="1319"/>
        <w:gridCol w:w="2219"/>
      </w:tblGrid>
      <w:tr>
        <w:trPr>
          <w:jc w:val="center"/>
          <w:trHeight w:val="272"/>
        </w:trPr>
        <w:tc>
          <w:tcPr>
            <w:shd w:val="clear" w:color="auto" w:fill="d7d7d7"/>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94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名称</w:t>
            </w:r>
            <w:r/>
          </w:p>
        </w:tc>
        <w:tc>
          <w:tcPr>
            <w:shd w:val="clear" w:color="auto" w:fill="d7d7d7"/>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规格</w:t>
            </w:r>
            <w:r/>
          </w:p>
        </w:tc>
        <w:tc>
          <w:tcPr>
            <w:shd w:val="clear" w:color="auto" w:fill="d7d7d7"/>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单位</w:t>
            </w:r>
            <w:r/>
          </w:p>
        </w:tc>
        <w:tc>
          <w:tcPr>
            <w:shd w:val="clear" w:color="auto" w:fill="d7d7d7"/>
            <w:tcBorders>
              <w:top w:val="single" w:color="000000" w:sz="4" w:space="0"/>
              <w:left w:val="none" w:color="000000" w:sz="4" w:space="0"/>
              <w:bottom w:val="single" w:color="000000" w:sz="4" w:space="0"/>
              <w:right w:val="single" w:color="000000" w:sz="4" w:space="0"/>
            </w:tcBorders>
            <w:tcW w:w="1319"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预估用量</w:t>
            </w:r>
            <w:r/>
          </w:p>
        </w:tc>
        <w:tc>
          <w:tcPr>
            <w:shd w:val="clear" w:color="auto" w:fill="d7d7d7"/>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最高单价限价</w:t>
            </w:r>
            <w:r>
              <w:rPr>
                <w:rFonts w:hint="eastAsia"/>
                <w:b w:val="0"/>
                <w:bCs w:val="0"/>
                <w:szCs w:val="21"/>
              </w:rPr>
              <w:t xml:space="preserve">（元）</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1</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清真牛肉</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4731</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42</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2</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清真三黄鸡</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default" w:ascii="宋体" w:hAnsi="宋体"/>
                <w:color w:val="000000"/>
                <w:szCs w:val="21"/>
                <w:lang w:val="en-US"/>
              </w:rPr>
              <w:suppressLineNumbers w:val="0"/>
            </w:pPr>
            <w:r>
              <w:rPr>
                <w:rFonts w:hint="eastAsia" w:ascii="宋体" w:hAnsi="宋体" w:eastAsia="宋体" w:cs="宋体"/>
                <w:i w:val="0"/>
                <w:iCs w:val="0"/>
                <w:color w:val="000000"/>
                <w:sz w:val="22"/>
                <w:szCs w:val="22"/>
                <w:u w:val="none"/>
                <w:lang w:val="en-US" w:eastAsia="zh-CN" w:bidi="ar"/>
              </w:rPr>
              <w:t xml:space="preserve">839</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9</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3</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清真牛骨</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830</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8.8</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4</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清真鸡脯肉</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490</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7.5</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5</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清真牛油</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default" w:ascii="宋体" w:hAnsi="宋体"/>
                <w:color w:val="000000"/>
                <w:szCs w:val="21"/>
                <w:lang w:val="en-US"/>
              </w:rPr>
              <w:suppressLineNumbers w:val="0"/>
            </w:pPr>
            <w:r>
              <w:rPr>
                <w:rFonts w:hint="eastAsia" w:ascii="宋体" w:hAnsi="宋体" w:eastAsia="宋体" w:cs="宋体"/>
                <w:i w:val="0"/>
                <w:iCs w:val="0"/>
                <w:color w:val="000000"/>
                <w:sz w:val="22"/>
                <w:szCs w:val="22"/>
                <w:u w:val="none"/>
                <w:lang w:val="en-US" w:eastAsia="zh-CN" w:bidi="ar"/>
              </w:rPr>
              <w:t xml:space="preserve">457</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8</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6</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清真鸡腿</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540</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7.8</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7</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清真牛肉水饺</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319"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3320</w:t>
            </w:r>
            <w:r/>
          </w:p>
        </w:tc>
        <w:tc>
          <w:tcPr>
            <w:tcBorders>
              <w:top w:val="single" w:color="000000" w:sz="4" w:space="0"/>
              <w:left w:val="none" w:color="000000" w:sz="4" w:space="0"/>
              <w:bottom w:val="single" w:color="000000" w:sz="4" w:space="0"/>
              <w:right w:val="single" w:color="000000" w:sz="4" w:space="0"/>
            </w:tcBorders>
            <w:tcW w:w="2219"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7.5</w:t>
            </w:r>
            <w:r/>
          </w:p>
        </w:tc>
      </w:tr>
      <w:tr>
        <w:trPr>
          <w:jc w:val="center"/>
          <w:trHeight w:val="397"/>
        </w:trPr>
        <w:tc>
          <w:tcPr>
            <w:gridSpan w:val="4"/>
            <w:shd w:val="clear" w:color="auto" w:fill="auto"/>
            <w:tcBorders>
              <w:top w:val="single" w:color="000000" w:sz="4" w:space="0"/>
              <w:left w:val="single" w:color="000000" w:sz="4" w:space="0"/>
              <w:bottom w:val="single" w:color="000000" w:sz="4" w:space="0"/>
              <w:right w:val="single" w:color="000000" w:sz="4" w:space="0"/>
            </w:tcBorders>
            <w:tcW w:w="5013"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2"/>
            <w:shd w:val="clear" w:color="auto" w:fill="auto"/>
            <w:tcBorders>
              <w:top w:val="single" w:color="000000" w:sz="4" w:space="0"/>
              <w:left w:val="none" w:color="000000" w:sz="4" w:space="0"/>
              <w:bottom w:val="single" w:color="000000" w:sz="4" w:space="0"/>
              <w:right w:val="single" w:color="000000" w:sz="4" w:space="0"/>
            </w:tcBorders>
            <w:tcW w:w="3538"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lang w:val="en-US" w:eastAsia="zh-CN"/>
              </w:rPr>
              <w:t xml:space="preserve">250000</w:t>
            </w:r>
            <w:r>
              <w:rPr>
                <w:rFonts w:hint="eastAsia" w:ascii="宋体" w:hAnsi="宋体"/>
                <w:color w:val="000000"/>
                <w:szCs w:val="21"/>
              </w:rPr>
              <w:t xml:space="preserve">元</w:t>
            </w:r>
            <w:r/>
          </w:p>
        </w:tc>
      </w:tr>
    </w:tbl>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color w:val="ff0000"/>
          <w:sz w:val="21"/>
          <w:szCs w:val="21"/>
        </w:rPr>
        <w:t xml:space="preserve"> </w:t>
      </w:r>
      <w:r>
        <w:rPr>
          <w:rFonts w:hint="eastAsia" w:ascii="宋体" w:hAnsi="宋体" w:eastAsia="宋体" w:cs="宋体"/>
          <w:b/>
          <w:bCs/>
          <w:i/>
          <w:iCs/>
          <w:sz w:val="21"/>
          <w:szCs w:val="21"/>
          <w:u w:val="single"/>
        </w:rPr>
        <w:t xml:space="preserve">2、投标供应商须按分包采购内容顺序进行逐项报单价。不得随意改变顺序、不得选择性报价、不得缺项漏项报价，否则视为废标。</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rPr>
          <w:rFonts w:hint="eastAsia" w:ascii="宋体" w:hAnsi="宋体" w:eastAsia="宋体" w:cs="宋体"/>
          <w:sz w:val="21"/>
          <w:szCs w:val="21"/>
          <w:lang w:eastAsia="zh-CN"/>
        </w:rPr>
        <w:t xml:space="preserve">（散装承重货物除外）</w:t>
      </w:r>
      <w:r>
        <w:rPr>
          <w:rFonts w:hint="eastAsia" w:ascii="宋体" w:hAnsi="宋体" w:eastAsia="宋体" w:cs="宋体"/>
          <w:sz w:val="21"/>
          <w:szCs w:val="21"/>
        </w:rPr>
        <w:t xml:space="preserve">。</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12.中标供应商需定期向采购人提供相应的食品出厂合格证等证件复印件，不得向甲方供应违禁食品添加剂。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七、商务要求</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六  米面油采购需求</w:t>
      </w:r>
      <w:r/>
    </w:p>
    <w:p>
      <w:pPr>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招标货物质量执行标准</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1.大米（粳米）（大米一级、国家标准GB/T 1354-2018）。</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2.面粉（小麦粉特制一等、国家标准GB/T 10361-2008）。</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3.食用油（大豆油一级、国家标准GB/T 1535-2017）。</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注：以上质量标准如有新的国家或行业标准出台，则按最新标准执行。</w:t>
      </w:r>
      <w:r/>
    </w:p>
    <w:p>
      <w:pPr>
        <w:ind w:firstLine="42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w:t>
      </w:r>
      <w:r>
        <w:rPr>
          <w:rFonts w:hint="eastAsia" w:ascii="宋体" w:hAnsi="宋体" w:eastAsia="宋体" w:cs="宋体"/>
          <w:b/>
          <w:bCs/>
          <w:color w:val="000000"/>
          <w:sz w:val="21"/>
          <w:szCs w:val="21"/>
        </w:rPr>
        <w:t xml:space="preserve">采购产品清单</w:t>
      </w:r>
      <w:r/>
    </w:p>
    <w:tbl>
      <w:tblPr>
        <w:tblStyle w:val="878"/>
        <w:tblW w:w="8519" w:type="dxa"/>
        <w:jc w:val="center"/>
        <w:tblLayout w:type="fixed"/>
        <w:tblCellMar>
          <w:left w:w="108" w:type="dxa"/>
          <w:top w:w="0" w:type="dxa"/>
          <w:right w:w="108" w:type="dxa"/>
          <w:bottom w:w="0" w:type="dxa"/>
        </w:tblCellMar>
        <w:tblLook w:val="04A0" w:firstRow="1" w:lastRow="0" w:firstColumn="1" w:lastColumn="0" w:noHBand="0" w:noVBand="1"/>
      </w:tblPr>
      <w:tblGrid>
        <w:gridCol w:w="755"/>
        <w:gridCol w:w="1187"/>
        <w:gridCol w:w="1186"/>
        <w:gridCol w:w="898"/>
        <w:gridCol w:w="1176"/>
        <w:gridCol w:w="3317"/>
      </w:tblGrid>
      <w:tr>
        <w:trPr>
          <w:jc w:val="center"/>
          <w:trHeight w:val="449"/>
        </w:trPr>
        <w:tc>
          <w:tcPr>
            <w:shd w:val="clear" w:color="auto" w:fill="d7d7d7"/>
            <w:tcBorders>
              <w:top w:val="single" w:color="000000" w:sz="4" w:space="0"/>
              <w:left w:val="single" w:color="000000" w:sz="4" w:space="0"/>
              <w:bottom w:val="single" w:color="000000" w:sz="4" w:space="0"/>
              <w:right w:val="single" w:color="000000" w:sz="4" w:space="0"/>
            </w:tcBorders>
            <w:tcW w:w="75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18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名称</w:t>
            </w:r>
            <w:r/>
          </w:p>
        </w:tc>
        <w:tc>
          <w:tcPr>
            <w:shd w:val="clear" w:color="auto" w:fill="d7d7d7"/>
            <w:tcBorders>
              <w:top w:val="single" w:color="000000" w:sz="4" w:space="0"/>
              <w:left w:val="none" w:color="000000" w:sz="4" w:space="0"/>
              <w:bottom w:val="single" w:color="000000" w:sz="4" w:space="0"/>
              <w:right w:val="single" w:color="000000" w:sz="4" w:space="0"/>
            </w:tcBorders>
            <w:tcW w:w="1186"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规格</w:t>
            </w:r>
            <w:r/>
          </w:p>
        </w:tc>
        <w:tc>
          <w:tcPr>
            <w:shd w:val="clear" w:color="auto" w:fill="d7d7d7"/>
            <w:tcBorders>
              <w:top w:val="single" w:color="000000" w:sz="4" w:space="0"/>
              <w:left w:val="none" w:color="000000" w:sz="4" w:space="0"/>
              <w:bottom w:val="single" w:color="000000" w:sz="4" w:space="0"/>
              <w:right w:val="single" w:color="000000" w:sz="4" w:space="0"/>
            </w:tcBorders>
            <w:tcW w:w="898"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单位</w:t>
            </w:r>
            <w:r/>
          </w:p>
        </w:tc>
        <w:tc>
          <w:tcPr>
            <w:shd w:val="clear" w:color="auto" w:fill="d7d7d7"/>
            <w:tcBorders>
              <w:top w:val="single" w:color="000000" w:sz="4" w:space="0"/>
              <w:left w:val="none" w:color="000000" w:sz="4" w:space="0"/>
              <w:bottom w:val="single" w:color="000000" w:sz="4" w:space="0"/>
              <w:right w:val="single" w:color="000000" w:sz="4" w:space="0"/>
            </w:tcBorders>
            <w:tcW w:w="1176"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预估用量</w:t>
            </w:r>
            <w:r/>
          </w:p>
        </w:tc>
        <w:tc>
          <w:tcPr>
            <w:shd w:val="clear" w:color="auto" w:fill="d7d7d7"/>
            <w:tcBorders>
              <w:top w:val="single" w:color="000000" w:sz="4" w:space="0"/>
              <w:left w:val="none" w:color="000000" w:sz="4" w:space="0"/>
              <w:bottom w:val="single" w:color="000000" w:sz="4" w:space="0"/>
              <w:right w:val="single" w:color="000000" w:sz="4" w:space="0"/>
            </w:tcBorders>
            <w:tcW w:w="3317" w:type="dxa"/>
            <w:vAlign w:val="top"/>
            <w:textDirection w:val="lrTb"/>
            <w:noWrap/>
          </w:tcPr>
          <w:p>
            <w:pPr>
              <w:jc w:val="center"/>
              <w:spacing w:line="360" w:lineRule="auto"/>
              <w:rPr>
                <w:rFonts w:hint="default" w:ascii="宋体" w:hAnsi="宋体" w:eastAsia="宋体"/>
                <w:b w:val="0"/>
                <w:bCs w:val="0"/>
                <w:szCs w:val="21"/>
                <w:lang w:val="en-US" w:eastAsia="zh-CN"/>
              </w:rPr>
            </w:pPr>
            <w:r>
              <w:rPr>
                <w:rFonts w:hint="eastAsia" w:ascii="宋体" w:hAnsi="宋体"/>
                <w:b w:val="0"/>
                <w:bCs w:val="0"/>
                <w:szCs w:val="21"/>
              </w:rPr>
              <w:t xml:space="preserve">最高单价限价</w:t>
            </w:r>
            <w:r>
              <w:rPr>
                <w:rFonts w:hint="eastAsia"/>
                <w:b w:val="0"/>
                <w:bCs w:val="0"/>
                <w:szCs w:val="21"/>
              </w:rPr>
              <w:t xml:space="preserve">（元）</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75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1</w:t>
            </w:r>
            <w:r/>
          </w:p>
        </w:tc>
        <w:tc>
          <w:tcPr>
            <w:tcBorders>
              <w:top w:val="single" w:color="000000" w:sz="4" w:space="0"/>
              <w:left w:val="none" w:color="000000" w:sz="4" w:space="0"/>
              <w:bottom w:val="single" w:color="000000" w:sz="4" w:space="0"/>
              <w:right w:val="single" w:color="000000" w:sz="4" w:space="0"/>
            </w:tcBorders>
            <w:tcW w:w="118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大米</w:t>
            </w:r>
            <w:r/>
          </w:p>
        </w:tc>
        <w:tc>
          <w:tcPr>
            <w:shd w:val="clear" w:color="auto" w:fill="auto"/>
            <w:tcBorders>
              <w:top w:val="single" w:color="000000" w:sz="4" w:space="0"/>
              <w:left w:val="none" w:color="000000" w:sz="4" w:space="0"/>
              <w:bottom w:val="single" w:color="000000" w:sz="4" w:space="0"/>
              <w:right w:val="single" w:color="000000" w:sz="4" w:space="0"/>
            </w:tcBorders>
            <w:tcW w:w="1186"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898"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855600</w:t>
            </w:r>
            <w:r/>
          </w:p>
        </w:tc>
        <w:tc>
          <w:tcPr>
            <w:tcBorders>
              <w:top w:val="single" w:color="000000" w:sz="4" w:space="0"/>
              <w:left w:val="none" w:color="000000" w:sz="4" w:space="0"/>
              <w:bottom w:val="single" w:color="000000" w:sz="4" w:space="0"/>
              <w:right w:val="single" w:color="000000" w:sz="4" w:space="0"/>
            </w:tcBorders>
            <w:tcW w:w="3317"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2.3</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75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2</w:t>
            </w:r>
            <w:r/>
          </w:p>
        </w:tc>
        <w:tc>
          <w:tcPr>
            <w:tcBorders>
              <w:top w:val="single" w:color="000000" w:sz="4" w:space="0"/>
              <w:left w:val="none" w:color="000000" w:sz="4" w:space="0"/>
              <w:bottom w:val="single" w:color="000000" w:sz="4" w:space="0"/>
              <w:right w:val="single" w:color="000000" w:sz="4" w:space="0"/>
            </w:tcBorders>
            <w:tcW w:w="118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面粉</w:t>
            </w:r>
            <w:r/>
          </w:p>
        </w:tc>
        <w:tc>
          <w:tcPr>
            <w:shd w:val="clear" w:color="auto" w:fill="auto"/>
            <w:tcBorders>
              <w:top w:val="single" w:color="000000" w:sz="4" w:space="0"/>
              <w:left w:val="none" w:color="000000" w:sz="4" w:space="0"/>
              <w:bottom w:val="single" w:color="000000" w:sz="4" w:space="0"/>
              <w:right w:val="single" w:color="000000" w:sz="4" w:space="0"/>
            </w:tcBorders>
            <w:tcW w:w="1186"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898"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153000</w:t>
            </w:r>
            <w:r/>
          </w:p>
        </w:tc>
        <w:tc>
          <w:tcPr>
            <w:tcBorders>
              <w:top w:val="single" w:color="000000" w:sz="4" w:space="0"/>
              <w:left w:val="none" w:color="000000" w:sz="4" w:space="0"/>
              <w:bottom w:val="single" w:color="000000" w:sz="4" w:space="0"/>
              <w:right w:val="single" w:color="000000" w:sz="4" w:space="0"/>
            </w:tcBorders>
            <w:tcW w:w="3317"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2.17</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75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3</w:t>
            </w:r>
            <w:r/>
          </w:p>
        </w:tc>
        <w:tc>
          <w:tcPr>
            <w:tcBorders>
              <w:top w:val="single" w:color="000000" w:sz="4" w:space="0"/>
              <w:left w:val="none" w:color="000000" w:sz="4" w:space="0"/>
              <w:bottom w:val="single" w:color="000000" w:sz="4" w:space="0"/>
              <w:right w:val="single" w:color="000000" w:sz="4" w:space="0"/>
            </w:tcBorders>
            <w:tcW w:w="118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大豆油</w:t>
            </w:r>
            <w:r/>
          </w:p>
        </w:tc>
        <w:tc>
          <w:tcPr>
            <w:shd w:val="clear" w:color="auto" w:fill="auto"/>
            <w:tcBorders>
              <w:top w:val="single" w:color="000000" w:sz="4" w:space="0"/>
              <w:left w:val="none" w:color="000000" w:sz="4" w:space="0"/>
              <w:bottom w:val="single" w:color="000000" w:sz="4" w:space="0"/>
              <w:right w:val="single" w:color="000000" w:sz="4" w:space="0"/>
            </w:tcBorders>
            <w:tcW w:w="1186"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898" w:type="dxa"/>
            <w:vAlign w:val="top"/>
            <w:textDirection w:val="lrTb"/>
            <w:noWrap/>
          </w:tcPr>
          <w:p>
            <w:pPr>
              <w:jc w:val="center"/>
              <w:spacing w:line="360" w:lineRule="auto"/>
              <w:rPr>
                <w:rFonts w:hint="eastAsia" w:ascii="宋体" w:hAnsi="宋体" w:eastAsia="宋体"/>
                <w:color w:val="000000"/>
                <w:szCs w:val="21"/>
                <w:lang w:eastAsia="zh-CN"/>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66710</w:t>
            </w:r>
            <w:r/>
          </w:p>
        </w:tc>
        <w:tc>
          <w:tcPr>
            <w:tcBorders>
              <w:top w:val="single" w:color="000000" w:sz="4" w:space="0"/>
              <w:left w:val="none" w:color="000000" w:sz="4" w:space="0"/>
              <w:bottom w:val="single" w:color="000000" w:sz="4" w:space="0"/>
              <w:right w:val="single" w:color="000000" w:sz="4" w:space="0"/>
            </w:tcBorders>
            <w:tcW w:w="3317"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11</w:t>
            </w:r>
            <w:r/>
          </w:p>
        </w:tc>
      </w:tr>
      <w:tr>
        <w:trPr>
          <w:jc w:val="center"/>
          <w:trHeight w:val="387"/>
        </w:trPr>
        <w:tc>
          <w:tcPr>
            <w:gridSpan w:val="4"/>
            <w:shd w:val="clear" w:color="auto" w:fill="auto"/>
            <w:tcBorders>
              <w:top w:val="single" w:color="000000" w:sz="4" w:space="0"/>
              <w:left w:val="single" w:color="000000" w:sz="4" w:space="0"/>
              <w:bottom w:val="single" w:color="000000" w:sz="4" w:space="0"/>
              <w:right w:val="single" w:color="000000" w:sz="4" w:space="0"/>
            </w:tcBorders>
            <w:tcW w:w="402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2"/>
            <w:shd w:val="clear" w:color="auto" w:fill="auto"/>
            <w:tcBorders>
              <w:top w:val="single" w:color="000000" w:sz="4" w:space="0"/>
              <w:left w:val="none" w:color="000000" w:sz="4" w:space="0"/>
              <w:bottom w:val="single" w:color="000000" w:sz="4" w:space="0"/>
              <w:right w:val="single" w:color="000000" w:sz="4" w:space="0"/>
            </w:tcBorders>
            <w:tcW w:w="4493" w:type="dxa"/>
            <w:vAlign w:val="center"/>
            <w:textDirection w:val="lrTb"/>
            <w:noWrap/>
          </w:tcPr>
          <w:p>
            <w:pPr>
              <w:jc w:val="center"/>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3033700</w:t>
            </w:r>
            <w:r>
              <w:rPr>
                <w:rFonts w:hint="eastAsia" w:ascii="宋体" w:hAnsi="宋体"/>
                <w:color w:val="000000"/>
                <w:szCs w:val="21"/>
              </w:rPr>
              <w:t xml:space="preserve">元</w:t>
            </w:r>
            <w:r/>
          </w:p>
        </w:tc>
      </w:tr>
    </w:tbl>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70"/>
        <w:ind w:firstLine="420"/>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1.本分包所有产品数量均为预估量，各供应商在报价时以此为基础，所报单项不得超出采购产品清单中所规定的最高单价限价，否则视为无效报价，中标后按照实际供货数量*中标单价进行结算。</w:t>
      </w:r>
      <w:r/>
    </w:p>
    <w:p>
      <w:pPr>
        <w:ind w:firstLine="42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color w:val="ff0000"/>
          <w:sz w:val="21"/>
          <w:szCs w:val="21"/>
        </w:rPr>
        <w:t xml:space="preserve"> </w:t>
      </w:r>
      <w:r>
        <w:rPr>
          <w:rFonts w:hint="eastAsia" w:ascii="宋体" w:hAnsi="宋体" w:eastAsia="宋体" w:cs="宋体"/>
          <w:b/>
          <w:bCs/>
          <w:i/>
          <w:iCs/>
          <w:sz w:val="21"/>
          <w:szCs w:val="21"/>
          <w:u w:val="single"/>
        </w:rPr>
        <w:t xml:space="preserve">2、投标供应商须按分包采购内容顺序进行逐项报单价。不得随意改变顺序、不得选择性报价、不得缺项漏项报价，否则视为废标。</w:t>
      </w:r>
      <w:r/>
    </w:p>
    <w:p>
      <w:pPr>
        <w:ind w:firstLine="422"/>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三、原材料配送</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1.所有货物必须无条件按</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人规定的时间，按时运送到指定的地点。必须配送至采购人下属各学生食堂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2.采购人发现质量等问题，供应商必须按要求及时予以解决</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3.运输工具、配送人员、包装材料和货物运输途中的防护措施必须符合相关规定和要求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4.每次供货必须向采购人提供当批次质量检验合格证等证明</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5.配送车辆和人员进入学校，必须遵守学校有关交通、安全等方面的要求</w:t>
      </w:r>
      <w:r>
        <w:rPr>
          <w:rFonts w:hint="eastAsia" w:ascii="宋体" w:hAnsi="宋体" w:eastAsia="宋体" w:cs="宋体"/>
          <w:sz w:val="21"/>
          <w:szCs w:val="21"/>
          <w:lang w:eastAsia="zh-CN"/>
        </w:rPr>
        <w:t xml:space="preserve">。</w:t>
      </w:r>
      <w:r/>
    </w:p>
    <w:p>
      <w:pPr>
        <w:pStyle w:val="869"/>
        <w:ind w:firstLine="420"/>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6.货物的标签标识内容必须真实，符合国家法律法规的规定，并符合相应产品（标签）标准的要求，标明产品名称、厂名、厂址、配料表、生产日期、保质期等。</w:t>
      </w:r>
      <w:r/>
    </w:p>
    <w:p>
      <w:pPr>
        <w:pStyle w:val="879"/>
        <w:spacing w:line="360" w:lineRule="auto"/>
        <w:rPr>
          <w:rFonts w:hint="eastAsia" w:ascii="宋体" w:hAnsi="宋体" w:eastAsia="宋体" w:cs="宋体"/>
        </w:rPr>
      </w:pPr>
      <w:r>
        <w:rPr>
          <w:rFonts w:hint="eastAsia" w:ascii="宋体" w:hAnsi="宋体" w:eastAsia="宋体" w:cs="宋体"/>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四、原材料验收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1.所有货物及外包装必须安全、卫生、无毒、无害，符合食品卫生质量要求，产品必须通过国家强制要求的各类认证</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2.所有货物必须符合卫生防疫、检疫部门，质量检验、监督等部门的相关质量要求，能出具相关权威部门近期有效清晰的质检报告单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3.所有货物有较好的感官性状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4.合同期内，采购人将对</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所配送的物资随机抽取两至三次送至政府相关部门颁发的检测检验资质认定证书并具有许可标志的检测机构，第一次送检费用由采购人承担，第二次与第三次送检费用由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承担；经检验后质量不合格的，采购人有权退回</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当批次物资，且</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应向</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支付相当于该批次食材价值2倍金额的违约金（最低1000.00元）；情节严重的，采购人有权解除本合同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5.若</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所提供物资的质量因不符合相关质量标准，导致采购人被卫生防疫、检疫部门和市场监督管理部门处罚，所产生的罚款费用由</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全额承担，将依据合同条款进行处罚，情节严重者终止合同，并按合同违约条款进行赔偿</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6.原材料验收由招标单位业务管理方、供应方，双方现场检验，对供应产品的质量无异议数量准确无误后，双方签字，各自留存</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原材料在验收时有不符合要求的，一律退回，供应商无条件重新更换配送货物，更换后仍然不符合标准的招标方有权对供应商处以一定金额的罚款</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任何因原材料质量问题导致的食品安全或食物中毒责任，在确认导致问题的原材料品种后，由该供应商承担全部法律责任与经济损失，除对采购人进行赔付外，采购人有权单方终止合同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7.质量要求：所有食材质量必须达到《中华人民共和国食品安全法》及相关法律法规的要求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8.采购人明确禁止使用含有兴奋剂的食品和添加剂，</w:t>
      </w:r>
      <w:r>
        <w:rPr>
          <w:rFonts w:hint="eastAsia" w:ascii="宋体" w:hAnsi="宋体" w:eastAsia="宋体" w:cs="宋体"/>
          <w:color w:val="auto"/>
          <w:szCs w:val="21"/>
          <w:lang w:val="en-US" w:eastAsia="zh-CN"/>
        </w:rPr>
        <w:t xml:space="preserve">供应商</w:t>
      </w:r>
      <w:r>
        <w:rPr>
          <w:rFonts w:hint="eastAsia" w:ascii="宋体" w:hAnsi="宋体" w:eastAsia="宋体" w:cs="宋体"/>
          <w:sz w:val="21"/>
          <w:szCs w:val="21"/>
        </w:rPr>
        <w:t xml:space="preserve">应完全尊重甲方的行业惯例和要求，确保所供应食品中不出现违禁添加剂</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9.供应的食材能够索票索证和溯源</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按照卫生防疫要求定期提供相应的食品出厂合格证等相关证件</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11.因</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供货质量原因，引起甲方食品安全事故，应按照《食品安全法》及相关规定，除赔偿当期的原材料损失外，还应对由此引起的其他延续损失给予全额经济赔偿（包括医疗、声誉），并承担其他相应法律责任。</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12.中标供应商需定期向采购人提供相应的食品出厂合格证等证件复印件，不得向甲方供应违禁食品添加剂。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numPr>
          <w:ilvl w:val="0"/>
          <w:numId w:val="0"/>
        </w:numPr>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rPr>
        <w:t xml:space="preserve">服务要求</w:t>
      </w:r>
      <w:r/>
    </w:p>
    <w:p>
      <w:pPr>
        <w:pStyle w:val="869"/>
        <w:numPr>
          <w:ilvl w:val="0"/>
          <w:numId w:val="0"/>
        </w:numPr>
        <w:ind w:firstLine="420"/>
        <w:jc w:val="left"/>
        <w:pageBreakBefore w:val="0"/>
        <w:spacing w:before="0" w:after="0"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必须自行提供配送服务，不得将配送项目进行任何方式的转包、分包，</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管理层人员备案制度，不得擅自更换管理层人员，需得到采购人同意，并备案后方可更换，若发现擅自更换管理层人员的，情节严重者，终止其合同，并追究其责任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应做好食品安全的保障工作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（1）配送企业必须按所填订单配送，按规定时间送达学校，确保学校食品新鲜、优质、安全、可靠</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（2）配送企业提供的食品原材料是符合质量标准的食品、配送价格不得高于当地市场价</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（3）配送过程中须按学校保卫处停车管理规定缴纳停车费（1小时内免费）</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（4）建立出入库台账</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（5）配送人员应具备有效的健康合格证明，配送车辆应符合相关卫生要求，做到每日清洗、消毒并做好消毒记录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建立责任追究制度。采购人将定期或不定期地深入学校食堂和配送企业，对食堂食品原材料配送工作进行督查。对配送企业提供不合格产品或不按要求配送，影响学生正常就餐严重的取消配送资格，造成责任事故的将追究其法律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建立退出机制。配送企业履约过程中，因质量、服务等方面发生重大违约情况，或学校连续两次对其测评结果满意率低于80％，将取消该企业的配送资格解除配送合同，并重新按顺序选择招标时排名第二的供应商签订配送合同，提供大宗食品服务，以此类推</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应按采购人要求，提供产品的价格、检疫报告、销售许可证等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根据市场情况及指导价格，及时调整产品的供货价，积极配合相关部门的监督检查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4.满足学校食堂供货资质要求、具备较强供货能力和应急保障能力、供货价低于城区同期同类食材市场价、实力强、信誉好、满意度高的企业。</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5.本次政府采购公开招标，供货合同由学校与供应商签订，期满后，重新组织学校食堂供应商政府采购工作</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6.签订供货合同前，供应商须按学校要求提交食材样品，经校方检测合格后，方可签署正式合同。后续供货中，所供货物质量不得低于样品标准</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7.学校与供应商签订合同时，各供应商须提供营业执照、生产许可证或食品流通许可证、税务登记证、检测或检验检疫报告、本项目的管理层人员名单、法人身份证原件供学校审验，并留复印件存档备查</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8.学校应采取市场调查、同类比较、现场考察和满意度调查等方式对供应商进行考核，及时评估供应商价格是否合理、服务是否及时和质量是否稳定</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9.实行优胜劣汰机制，在学校食堂食材供货过程中，</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应配合采购学校建立日常管理考核机制和定期回访制度，若发现供应商不守信用、以次充好或其它违规行为，由学校提出警告，情节严重的，学校须立即终止其供货合同。凡不守信用、未按采购方计划量、配送时间进行送货、食品安全不达标、缺斤少两、以次充好或有其它违规行为的供应商经查证属实的将一律列入黑名单并及时予以淘汰</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10.供应商对配送物资，在配送过程中要做好保鲜、保质措施，同时不得喷洒有毒有害物质进行保鲜或保质。否则一经查实，供应商将被取消中标资格，同时承担相应的责任</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11.采购学校需不定期的对供应商的所送物资进行委托第三方检验检测，保证物资无毒无害新鲜，利于烹饪，同时供应商做好相应的配送台账记录</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12.若采购学校发现在质保期内食材腐烂变质，将及时通知供应商进行处理，并更换相应数量的物资</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13.供应商需要做到售后服务专业化，建立适当配送网点便于各点之间相互调货，尽量满足采购人需求。</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14.供应商应具有组织配送、调运、分拣、包装、二次搬运的能力。供应商具有固定的配送网点服务能力。</w:t>
      </w:r>
      <w:r/>
    </w:p>
    <w:p>
      <w:pPr>
        <w:ind w:firstLine="422"/>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六、合同确定原则</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不得进行转包，分包，若发现</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有此类问题，将被取消中标资格。</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因生产能力不能履行合同的或虚假响应的，都将被取消中标资格，采购单位可以与排位在</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之后第一位的中标侯选人签定采购合同，以此类推。</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开始配送起试用期为一个月</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试用期出现下列违约行为，双方均可单方面解除本合同</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（1）因食品质量问题引起的食品安全事故；</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（2）发现乙方有明显的不良诚信记录；</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（3）缺货补货不及时、不到位严重影响甲方正常工作秩序</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经多次沟通协商仍不能解决存在的问题；</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甲方发现乙方投标时的承诺、公司状况与实际运行严重不符合时；</w:t>
      </w:r>
      <w:r/>
    </w:p>
    <w:p>
      <w:pPr>
        <w:ind w:firstLine="42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（6）甲方不按时结算故意拖欠乙方货款的行为等（寒暑假或非甲方原因除外）</w:t>
      </w:r>
      <w:r>
        <w:rPr>
          <w:rFonts w:hint="eastAsia" w:ascii="宋体" w:hAnsi="宋体" w:eastAsia="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（7）因产品质量不达标导致采购人无法正常使用。解除合同后该供应商将记入采购人黑名单将不得再参加该单位之后的任何类似采购项目，</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之后第一位中标候选人为</w:t>
      </w:r>
      <w:r>
        <w:rPr>
          <w:rFonts w:hint="eastAsia" w:ascii="宋体" w:hAnsi="宋体" w:eastAsia="宋体" w:cs="宋体"/>
          <w:sz w:val="21"/>
          <w:szCs w:val="21"/>
          <w:lang w:eastAsia="zh-CN"/>
        </w:rPr>
        <w:t xml:space="preserve">中标供应商</w:t>
      </w:r>
      <w:r>
        <w:rPr>
          <w:rFonts w:hint="eastAsia" w:ascii="宋体" w:hAnsi="宋体" w:eastAsia="宋体" w:cs="宋体"/>
          <w:sz w:val="21"/>
          <w:szCs w:val="21"/>
        </w:rPr>
        <w:t xml:space="preserve">，并按照招标文件要求签订合同。</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4.其他未尽事宜在双方签订的合同中约定。</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69"/>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七、商务要求</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color w:val="000000"/>
          <w:sz w:val="21"/>
        </w:rPr>
        <w:t xml:space="preserve">项目实施地点：南京市溧水区白马大道58号南京林业大学白马校区食堂</w:t>
      </w:r>
      <w:r/>
    </w:p>
    <w:p>
      <w:pPr>
        <w:ind w:firstLine="42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color w:val="000000"/>
          <w:sz w:val="21"/>
          <w:lang w:val="en-US" w:eastAsia="zh-CN"/>
        </w:rPr>
        <w:t xml:space="preserve">2.</w:t>
      </w:r>
      <w:r>
        <w:rPr>
          <w:rFonts w:hint="eastAsia" w:ascii="宋体" w:hAnsi="宋体" w:eastAsia="宋体" w:cs="宋体"/>
          <w:bCs/>
          <w:sz w:val="21"/>
          <w:szCs w:val="21"/>
        </w:rPr>
        <w:t xml:space="preserve">合同履行期限：</w:t>
      </w:r>
      <w:r>
        <w:rPr>
          <w:rFonts w:hint="eastAsia" w:ascii="宋体" w:hAnsi="宋体" w:cs="宋体"/>
          <w:bCs/>
          <w:sz w:val="21"/>
          <w:szCs w:val="21"/>
          <w:lang w:eastAsia="zh-CN"/>
        </w:rPr>
        <w:t xml:space="preserve">2026年08月01日至2027年07月31日</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付款方式：</w:t>
      </w:r>
      <w:r>
        <w:rPr>
          <w:rFonts w:hint="eastAsia" w:ascii="宋体" w:hAnsi="宋体" w:eastAsia="宋体" w:cs="宋体"/>
          <w:sz w:val="21"/>
          <w:szCs w:val="21"/>
        </w:rPr>
        <w:t xml:space="preserve">按月结算（寒暑假除外），根据实际供货数量*中标单价据实结算，具体结算手续按照采购人报销流程执行。</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履约保证金：</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在签订合同后7天内向</w:t>
      </w:r>
      <w:r>
        <w:rPr>
          <w:rFonts w:hint="eastAsia" w:ascii="宋体" w:hAnsi="宋体" w:eastAsia="宋体" w:cs="宋体"/>
          <w:color w:val="000000"/>
          <w:sz w:val="21"/>
          <w:lang w:val="en-US" w:eastAsia="zh-CN"/>
        </w:rPr>
        <w:t xml:space="preserve">采购人</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中标供应商</w:t>
      </w:r>
      <w:r>
        <w:rPr>
          <w:rFonts w:hint="eastAsia" w:ascii="宋体" w:hAnsi="宋体" w:eastAsia="宋体" w:cs="宋体"/>
          <w:color w:val="000000"/>
          <w:sz w:val="21"/>
        </w:rPr>
        <w:t xml:space="preserve">开具的正规收据全额无息退还。</w:t>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pStyle w:val="1057"/>
        <w:jc w:val="center"/>
        <w:spacing w:before="286" w:after="286"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w:t>
      </w:r>
      <w:r>
        <w:rPr>
          <w:rFonts w:hint="eastAsia" w:ascii="宋体" w:hAnsi="宋体" w:eastAsia="宋体" w:cs="宋体"/>
          <w:b/>
          <w:color w:val="auto"/>
          <w:sz w:val="36"/>
          <w:szCs w:val="36"/>
          <w:lang w:val="en-US" w:eastAsia="zh-CN"/>
        </w:rPr>
        <w:t xml:space="preserve">五</w:t>
      </w:r>
      <w:r>
        <w:rPr>
          <w:rFonts w:hint="eastAsia" w:ascii="宋体" w:hAnsi="宋体" w:eastAsia="宋体" w:cs="宋体"/>
          <w:b/>
          <w:color w:val="auto"/>
          <w:sz w:val="36"/>
          <w:szCs w:val="36"/>
        </w:rPr>
        <w:t xml:space="preserve">章 合同</w:t>
      </w:r>
      <w:bookmarkEnd w:id="33"/>
      <w:r/>
      <w:bookmarkEnd w:id="34"/>
      <w:r/>
      <w:bookmarkEnd w:id="35"/>
      <w:r/>
      <w:bookmarkEnd w:id="36"/>
      <w:r/>
      <w:bookmarkEnd w:id="37"/>
      <w:r>
        <w:rPr>
          <w:rFonts w:hint="eastAsia" w:ascii="宋体" w:hAnsi="宋体" w:eastAsia="宋体" w:cs="宋体"/>
          <w:b/>
          <w:color w:val="auto"/>
          <w:sz w:val="36"/>
          <w:szCs w:val="36"/>
        </w:rPr>
        <w:t xml:space="preserve">文本</w:t>
      </w:r>
      <w:bookmarkEnd w:id="38"/>
      <w:r/>
      <w:bookmarkEnd w:id="39"/>
      <w:r/>
      <w:bookmarkEnd w:id="40"/>
      <w:r/>
      <w:bookmarkEnd w:id="41"/>
      <w:r/>
      <w:bookmarkEnd w:id="42"/>
      <w:r/>
      <w:r/>
    </w:p>
    <w:p>
      <w:pPr>
        <w:ind w:firstLine="420"/>
        <w:keepLines w:val="0"/>
        <w:keepNext w:val="0"/>
        <w:pageBreakBefore w:val="0"/>
        <w:spacing w:line="360" w:lineRule="auto"/>
        <w:widowControl w:val="off"/>
        <w:rPr>
          <w:rFonts w:hint="eastAsia" w:ascii="宋体" w:hAnsi="宋体" w:eastAsia="宋体" w:cs="宋体"/>
          <w:bCs/>
          <w:color w:val="auto"/>
          <w:sz w:val="21"/>
          <w:szCs w:val="21"/>
        </w:rPr>
      </w:pPr>
      <w:r/>
      <w:bookmarkStart w:id="66" w:name="_Toc16938559"/>
      <w:r/>
      <w:bookmarkStart w:id="67" w:name="_Toc20823315"/>
      <w:r/>
      <w:bookmarkStart w:id="68" w:name="_Toc513029243"/>
      <w:r>
        <w:rPr>
          <w:rFonts w:hint="eastAsia" w:ascii="宋体" w:hAnsi="宋体" w:eastAsia="宋体" w:cs="宋体"/>
          <w:bCs/>
          <w:color w:val="auto"/>
          <w:sz w:val="21"/>
          <w:szCs w:val="21"/>
        </w:rPr>
        <w:t xml:space="preserve">以下为中标后签定本项目合同的通用条款，</w:t>
      </w:r>
      <w:r>
        <w:rPr>
          <w:rFonts w:hint="eastAsia" w:ascii="宋体" w:hAnsi="宋体" w:eastAsia="宋体" w:cs="宋体"/>
          <w:bCs/>
          <w:color w:val="auto"/>
          <w:sz w:val="21"/>
          <w:szCs w:val="21"/>
          <w:lang w:eastAsia="zh-CN"/>
        </w:rPr>
        <w:t xml:space="preserve">中标供应商</w:t>
      </w:r>
      <w:r>
        <w:rPr>
          <w:rFonts w:hint="eastAsia" w:ascii="宋体" w:hAnsi="宋体" w:eastAsia="宋体" w:cs="宋体"/>
          <w:bCs/>
          <w:color w:val="auto"/>
          <w:sz w:val="21"/>
          <w:szCs w:val="21"/>
        </w:rPr>
        <w:t xml:space="preserve">不得提出实质性的修改，关于专用条款将由采购人与</w:t>
      </w:r>
      <w:r>
        <w:rPr>
          <w:rFonts w:hint="eastAsia" w:ascii="宋体" w:hAnsi="宋体" w:eastAsia="宋体" w:cs="宋体"/>
          <w:bCs/>
          <w:color w:val="auto"/>
          <w:sz w:val="21"/>
          <w:szCs w:val="21"/>
          <w:lang w:eastAsia="zh-CN"/>
        </w:rPr>
        <w:t xml:space="preserve">中标供应商</w:t>
      </w:r>
      <w:r>
        <w:rPr>
          <w:rFonts w:hint="eastAsia" w:ascii="宋体" w:hAnsi="宋体" w:eastAsia="宋体" w:cs="宋体"/>
          <w:bCs/>
          <w:color w:val="auto"/>
          <w:sz w:val="21"/>
          <w:szCs w:val="21"/>
        </w:rPr>
        <w:t xml:space="preserve">结合本项目具体情况协商后签订。</w:t>
      </w:r>
      <w:bookmarkEnd w:id="66"/>
      <w:r/>
      <w:bookmarkEnd w:id="67"/>
      <w:r/>
      <w:bookmarkEnd w:id="68"/>
      <w:r/>
      <w:r/>
    </w:p>
    <w:p>
      <w:pPr>
        <w:jc w:val="center"/>
        <w:spacing w:line="360" w:lineRule="auto"/>
        <w:rPr>
          <w:rFonts w:hint="eastAsia" w:ascii="宋体" w:hAnsi="宋体" w:eastAsia="宋体" w:cs="宋体"/>
          <w:b/>
          <w:bCs/>
          <w:color w:val="000000"/>
          <w:sz w:val="24"/>
        </w:rPr>
      </w:pPr>
      <w:r/>
      <w:bookmarkStart w:id="69" w:name="_Hlt16619369"/>
      <w:r/>
      <w:bookmarkEnd w:id="69"/>
      <w:r/>
      <w:bookmarkStart w:id="70" w:name="_Toc462564139"/>
      <w:r/>
      <w:bookmarkStart w:id="71" w:name="_Toc479757211"/>
      <w:r>
        <w:rPr>
          <w:rFonts w:hint="eastAsia" w:ascii="宋体" w:hAnsi="宋体" w:eastAsia="宋体" w:cs="宋体"/>
          <w:b/>
          <w:bCs/>
          <w:color w:val="000000"/>
          <w:sz w:val="24"/>
        </w:rPr>
        <w:t xml:space="preserve">南京林业大学学生食堂食材采购供应商项目合同(XXX类）</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甲方（购货方）：南京林业大学</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乙方（供货方）：</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根据《中华人民共和国民法典》及有关法律法规，为明确甲乙双方的权利义务，甲乙双方根据招投标文件经友好协商，就食材买卖事宜，达成如下合同条款：</w:t>
      </w:r>
      <w:r/>
    </w:p>
    <w:p>
      <w:pPr>
        <w:numPr>
          <w:ilvl w:val="0"/>
          <w:numId w:val="5"/>
        </w:numPr>
        <w:ind w:firstLine="422"/>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品种与价格</w:t>
      </w:r>
      <w:r/>
    </w:p>
    <w:p>
      <w:pPr>
        <w:ind w:firstLine="420"/>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具体食材品种与价格（见附件），价格包含标的食材价格及乙方将标的食材送到甲方指定地点交付给甲方之前发生的所有费用，包括但不限于运费、装卸费、保险费、税费、检测费等。 </w:t>
      </w:r>
      <w:r/>
    </w:p>
    <w:p>
      <w:pPr>
        <w:ind w:firstLine="422"/>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二、产品供应期限</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供应期限： </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若供应期内中标金额全部使用完毕，则合同自动终止，供应期限相应提前结束。</w:t>
      </w:r>
      <w:r/>
    </w:p>
    <w:p>
      <w:pPr>
        <w:ind w:firstLine="422"/>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三、质量标准</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1、乙方向甲方提供和交付的食材及其包装应符合国家食品安全标准、行业标准、甲方要求、乙方投标文件（均有标准的，按较高标准）并提供其合格质量检验报告，且不得低于乙方投标时提供样品的标准。</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2、乙方在供应甲方食材同时应当提交所供应食材的合格证、质量保证书等相关的资料。</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3、乙方对其提供的食材的卫生、质量、安全等问题承担全部的法律责任（包括民事赔偿、行政、刑事等责任）。</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4、若乙方供应的食材出现质量、安全等任何问题引起消费者（食堂或就餐</w:t>
      </w:r>
      <w:r>
        <w:rPr>
          <w:rFonts w:hint="eastAsia" w:ascii="宋体" w:hAnsi="宋体" w:eastAsia="宋体" w:cs="宋体"/>
          <w:color w:val="000000"/>
          <w:sz w:val="21"/>
          <w:szCs w:val="21"/>
        </w:rPr>
        <w:t xml:space="preserve">者）投诉，一经查实，乙方应向甲方支付违约金，对未造成食品安全事故的违约金的标准为根据情节为此批货款总额10%—50%（最低1000.00元），违约金从货款中扣除，不足部分乙方另行支付，前述情况发生二次或二次以上的，甲方有权解除合同；造成食品安全事故即致使第三人受到损害的，乙方应承担全部赔偿责任，且应承担因此引起的行政、刑事等责任；因第三人向甲方索赔给甲方造成的所有损失及甲方因此发生的所有费用（包括赔偿金、诉讼费、律师费等）全部由乙方承担，且乙方应向甲方支付不低于2000.00元的违约金，甲方有权解除本合同。</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甲方将不定期对乙方所配送物资进行抽检，若抽检出质量不合格，甲方有权退回乙方当批次物资，且乙方应向甲方支付相当于当批次货款10%—50%的违约金（最低1000.00元），违约金从货款中扣除，不足部分乙方另行支付。前述情况发生二次或二次以上的，甲方有权解除合同。</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国家相关部门抽检时，若因乙方供应的产品质量不符合国家卫生标准而产生的罚款费用由乙方全额承担。同时，甲方有权退回乙方当批次物资，且乙方应向甲方支付相当于该批次食材价值2倍金额的违约金（最低1000.00元）；情节严重的，甲方有权解除本合同。</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合同期限内，甲方将对乙方所配送的物资随机抽取两至叁次送至政府相关部门颁发的检测检验资质认定证书并具有许可标志的检测机构，第一次送检费用由甲方承担，第二次与第三次送检费用由乙方承担；经检验后质量不合格的，甲方有权退回乙方当批次物资，且乙方应向甲方支付相当于该批次食材价值2倍金额的违约金（最低1000.00元）；情节严重的，甲方有权解除本合同。</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8、若乙方供应的物资数量、重量不足的，乙方应及时补足，且乙方应向甲方支付相当于当批次货款10%--50%的违约金（最低1000.00元）。前述情况发生二次或二次以上的，甲方有权解除合同。</w:t>
      </w:r>
      <w:r/>
    </w:p>
    <w:p>
      <w:pPr>
        <w:ind w:firstLine="422"/>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四、包装方式</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乙方供应的预包装食品必须按《食品安全法》</w:t>
      </w:r>
      <w:r>
        <w:rPr>
          <w:rFonts w:hint="eastAsia" w:ascii="宋体" w:hAnsi="宋体" w:eastAsia="宋体" w:cs="宋体"/>
          <w:color w:val="333333"/>
          <w:sz w:val="21"/>
          <w:szCs w:val="21"/>
          <w:shd w:val="clear" w:color="auto" w:fill="ffffff"/>
        </w:rPr>
        <w:t xml:space="preserve">2021年4月29日</w:t>
      </w:r>
      <w:r>
        <w:rPr>
          <w:rFonts w:hint="eastAsia" w:ascii="宋体" w:hAnsi="宋体" w:eastAsia="宋体" w:cs="宋体"/>
          <w:color w:val="000000"/>
          <w:sz w:val="21"/>
          <w:szCs w:val="21"/>
        </w:rPr>
        <w:t xml:space="preserve">修正版的要求，标签标明事项齐全。</w:t>
      </w:r>
      <w:r/>
    </w:p>
    <w:p>
      <w:pPr>
        <w:ind w:firstLine="422"/>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五、供应的方式</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1、甲方将所需品种、规格、数量、交货时间及地点提前 1天通过“南京林业大学餐饮食品供应链管理系统”网络订单的形式，通知乙方的联系人。若乙方未能全面按前述订单交付食材的，应按该批货款的20%向甲方支付违约金，违约金从货款中扣除，不足部分乙方另行支付。</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2、乙方出现三次或连续二次未能全面按订单交付食材的，甲方有权解除本合同。</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3、食材的毁损灭失的风险在交付甲方前由乙方承担，交付甲方后由甲方承担，但食材的食品卫生、质量等责任自始至终由乙方承担。</w:t>
      </w:r>
      <w:r/>
    </w:p>
    <w:p>
      <w:pPr>
        <w:ind w:firstLine="422"/>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六、 退货</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甲方按本法律法规及本合同约定退货的，因此产生的所有费用及给甲方造成的一切损失均有乙方承担。</w:t>
      </w:r>
      <w:r/>
    </w:p>
    <w:p>
      <w:pPr>
        <w:numPr>
          <w:ilvl w:val="0"/>
          <w:numId w:val="6"/>
        </w:numPr>
        <w:ind w:firstLine="422"/>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调价方式</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为保证学校食品采购的稳定，调价方式按招标文件要求,即</w:t>
      </w:r>
      <w:r>
        <w:rPr>
          <w:rFonts w:hint="eastAsia" w:ascii="宋体" w:hAnsi="宋体" w:eastAsia="宋体" w:cs="宋体"/>
          <w:color w:val="000000"/>
          <w:sz w:val="21"/>
          <w:szCs w:val="21"/>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b/>
          <w:bCs/>
          <w:color w:val="000000"/>
          <w:sz w:val="21"/>
          <w:szCs w:val="21"/>
        </w:rPr>
        <w:t xml:space="preserve">蔬菜类：</w:t>
      </w:r>
      <w:r>
        <w:rPr>
          <w:rFonts w:hint="eastAsia" w:ascii="宋体" w:hAnsi="宋体" w:eastAsia="宋体" w:cs="宋体"/>
          <w:sz w:val="21"/>
          <w:szCs w:val="21"/>
        </w:rPr>
        <w:t xml:space="preserve">中标后，正式送货</w:t>
      </w:r>
      <w:r>
        <w:rPr>
          <w:rFonts w:hint="eastAsia" w:ascii="宋体" w:hAnsi="宋体" w:eastAsia="宋体" w:cs="宋体"/>
          <w:sz w:val="21"/>
          <w:szCs w:val="21"/>
          <w:highlight w:val="yellow"/>
        </w:rPr>
        <w:t xml:space="preserve">一个月</w:t>
      </w:r>
      <w:r>
        <w:rPr>
          <w:rFonts w:hint="eastAsia" w:ascii="宋体" w:hAnsi="宋体" w:eastAsia="宋体" w:cs="宋体"/>
          <w:sz w:val="21"/>
          <w:szCs w:val="21"/>
        </w:rPr>
        <w:t xml:space="preserve">内不调价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此后每个月调整一次。所有品种根据中标价与开标当日南京农副产品物流中心官网（https://www.njnfwl.com/）和南京市农业农村局官网（https://nyncj.nanjing.gov.cn/fww/）公布的平均价形成的固定比例进行调整。一个月后，根据当月官网平均价乘以固定比例作为执行价。</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b/>
          <w:color w:val="000000"/>
          <w:sz w:val="21"/>
          <w:szCs w:val="21"/>
        </w:rPr>
        <w:t xml:space="preserve">鸡蛋：</w:t>
      </w:r>
      <w:r>
        <w:rPr>
          <w:rFonts w:hint="eastAsia" w:ascii="宋体" w:hAnsi="宋体" w:eastAsia="宋体" w:cs="宋体"/>
          <w:sz w:val="21"/>
          <w:szCs w:val="21"/>
        </w:rPr>
        <w:t xml:space="preserve">中标后，正式送货</w:t>
      </w:r>
      <w:r>
        <w:rPr>
          <w:rFonts w:hint="eastAsia" w:ascii="宋体" w:hAnsi="宋体" w:eastAsia="宋体" w:cs="宋体"/>
          <w:sz w:val="21"/>
          <w:szCs w:val="21"/>
          <w:highlight w:val="yellow"/>
        </w:rPr>
        <w:t xml:space="preserve">一个月</w:t>
      </w:r>
      <w:r>
        <w:rPr>
          <w:rFonts w:hint="eastAsia" w:ascii="宋体" w:hAnsi="宋体" w:eastAsia="宋体" w:cs="宋体"/>
          <w:sz w:val="21"/>
          <w:szCs w:val="21"/>
        </w:rPr>
        <w:t xml:space="preserve">内不调价。此后每个月根据中标价与“鸡禽无忧网”（https://www.jidan7.com/）开标前一工作日南京市区出场价形成的固定比例。一个月后，根据当月1号网站价乘以固定比例作为执行价。</w:t>
      </w:r>
      <w:r/>
    </w:p>
    <w:p>
      <w:pPr>
        <w:numPr>
          <w:ilvl w:val="0"/>
          <w:numId w:val="0"/>
        </w:num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b/>
          <w:bCs/>
          <w:sz w:val="21"/>
          <w:szCs w:val="21"/>
        </w:rPr>
        <w:t xml:space="preserve">其他品种</w:t>
      </w:r>
      <w:r>
        <w:rPr>
          <w:rFonts w:hint="eastAsia" w:ascii="宋体" w:hAnsi="宋体" w:eastAsia="宋体" w:cs="宋体"/>
          <w:sz w:val="21"/>
          <w:szCs w:val="21"/>
        </w:rPr>
        <w:t xml:space="preserve">：中标后，正式送货</w:t>
      </w:r>
      <w:r>
        <w:rPr>
          <w:rFonts w:hint="eastAsia" w:ascii="宋体" w:hAnsi="宋体" w:eastAsia="宋体" w:cs="宋体"/>
          <w:sz w:val="21"/>
          <w:szCs w:val="21"/>
          <w:highlight w:val="yellow"/>
        </w:rPr>
        <w:t xml:space="preserve">三个月</w:t>
      </w:r>
      <w:r>
        <w:rPr>
          <w:rFonts w:hint="eastAsia" w:ascii="宋体" w:hAnsi="宋体" w:eastAsia="宋体" w:cs="宋体"/>
          <w:sz w:val="21"/>
          <w:szCs w:val="21"/>
        </w:rPr>
        <w:t xml:space="preserve">内不调价</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三个月后根据中标单位的书面申请或采购人组织市场调研，根据市场行情实际情况上调或下跌（市场浮动在15%以上，方可调整）。</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八、供应商的考核</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甲方成立伙食原料采购供应商管理考核小组，对乙方进行考评，乙方在履行合同期间出现违规行为，对照各条目记录扣分。根据扣分情况执行警告或淘汰机制。对考评优秀的，作为甲方后一轮招标优选供应商。</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九、合同履约保证金</w:t>
      </w:r>
      <w:r/>
    </w:p>
    <w:p>
      <w:pPr>
        <w:ind w:firstLine="420"/>
        <w:pageBreakBefore w:val="0"/>
        <w:spacing w:line="360" w:lineRule="auto"/>
        <w:widowControl w:val="off"/>
        <w:rPr>
          <w:rFonts w:hint="eastAsia" w:ascii="宋体" w:hAnsi="宋体" w:eastAsia="宋体" w:cs="宋体"/>
          <w:color w:val="000000"/>
          <w:sz w:val="21"/>
        </w:rPr>
      </w:pPr>
      <w:r>
        <w:rPr>
          <w:rFonts w:hint="eastAsia" w:ascii="宋体" w:hAnsi="宋体" w:eastAsia="宋体" w:cs="宋体"/>
          <w:sz w:val="21"/>
          <w:szCs w:val="21"/>
          <w:lang w:val="en-US" w:eastAsia="zh-CN"/>
        </w:rPr>
        <w:t xml:space="preserve">乙方</w:t>
      </w:r>
      <w:r>
        <w:rPr>
          <w:rFonts w:hint="eastAsia" w:ascii="宋体" w:hAnsi="宋体" w:eastAsia="宋体" w:cs="宋体"/>
          <w:color w:val="000000"/>
          <w:sz w:val="21"/>
        </w:rPr>
        <w:t xml:space="preserve">在签订合同后7天内向</w:t>
      </w:r>
      <w:r>
        <w:rPr>
          <w:rFonts w:hint="eastAsia" w:ascii="宋体" w:hAnsi="宋体" w:eastAsia="宋体" w:cs="宋体"/>
          <w:sz w:val="21"/>
          <w:szCs w:val="21"/>
        </w:rPr>
        <w:t xml:space="preserve">甲方</w:t>
      </w:r>
      <w:r>
        <w:rPr>
          <w:rFonts w:hint="eastAsia" w:ascii="宋体" w:hAnsi="宋体" w:eastAsia="宋体" w:cs="宋体"/>
          <w:color w:val="000000"/>
          <w:sz w:val="21"/>
        </w:rPr>
        <w:t xml:space="preserve">交纳￥30,000.00元的履约保证金；履约保证金以支票、汇票、本票、保函等非现金提交。</w:t>
      </w:r>
      <w:r/>
    </w:p>
    <w:p>
      <w:pPr>
        <w:ind w:firstLine="42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rPr>
        <w:t xml:space="preserve">服务期满后</w:t>
      </w:r>
      <w:r>
        <w:rPr>
          <w:rFonts w:hint="eastAsia" w:ascii="宋体" w:hAnsi="宋体" w:eastAsia="宋体" w:cs="宋体"/>
          <w:bCs/>
          <w:sz w:val="21"/>
          <w:szCs w:val="21"/>
        </w:rPr>
        <w:t xml:space="preserve">10个工作日</w:t>
      </w:r>
      <w:r>
        <w:rPr>
          <w:rFonts w:hint="eastAsia" w:ascii="宋体" w:hAnsi="宋体" w:eastAsia="宋体" w:cs="宋体"/>
          <w:bCs/>
          <w:sz w:val="21"/>
          <w:szCs w:val="21"/>
          <w:lang w:val="en-US" w:eastAsia="zh-CN"/>
        </w:rPr>
        <w:t xml:space="preserve">内</w:t>
      </w:r>
      <w:r>
        <w:rPr>
          <w:rFonts w:hint="eastAsia" w:ascii="宋体" w:hAnsi="宋体" w:eastAsia="宋体" w:cs="宋体"/>
          <w:color w:val="000000"/>
          <w:sz w:val="21"/>
        </w:rPr>
        <w:t xml:space="preserve">，无发现有质量问题和维护问题，凭</w:t>
      </w:r>
      <w:r>
        <w:rPr>
          <w:rFonts w:hint="eastAsia" w:ascii="宋体" w:hAnsi="宋体" w:eastAsia="宋体" w:cs="宋体"/>
          <w:sz w:val="21"/>
          <w:szCs w:val="21"/>
          <w:lang w:val="en-US" w:eastAsia="zh-CN"/>
        </w:rPr>
        <w:t xml:space="preserve">乙方</w:t>
      </w:r>
      <w:r>
        <w:rPr>
          <w:rFonts w:hint="eastAsia" w:ascii="宋体" w:hAnsi="宋体" w:eastAsia="宋体" w:cs="宋体"/>
          <w:color w:val="000000"/>
          <w:sz w:val="21"/>
        </w:rPr>
        <w:t xml:space="preserve">开具的正规收据全额无息退还。</w:t>
      </w:r>
      <w:r/>
    </w:p>
    <w:p>
      <w:pPr>
        <w:ind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十、货款结算方式</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付款方式：按月结算（寒暑假除外），根据实际供货数量*中标单价据实结算，具体结算手续按照</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报销流程执行。</w:t>
      </w:r>
      <w:r/>
    </w:p>
    <w:p>
      <w:pPr>
        <w:ind w:firstLine="422"/>
        <w:jc w:val="left"/>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十一、其他</w:t>
      </w:r>
      <w:r/>
    </w:p>
    <w:p>
      <w:pPr>
        <w:ind w:firstLine="420"/>
        <w:jc w:val="left"/>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1、本合同在双方代表签字、盖章后生效。招标文件、乙方投标文件为本合同的有效组成部分，与本合同具有同等法律效力。</w:t>
      </w:r>
      <w:r/>
    </w:p>
    <w:p>
      <w:pPr>
        <w:ind w:firstLine="420"/>
        <w:jc w:val="left"/>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履行本合同发生争议，由甲乙双方协商解决。协商不成的，任何一方可向甲方所在地人民法院提起诉讼。因乙方违约致使甲方采取诉讼方式解决纠纷的，乙方应承担甲方为维护权益而发生的包括但不限于诉讼费、保全费、保全担保费、交通费、律师费、鉴定费、调查费等。</w:t>
      </w:r>
      <w:r/>
    </w:p>
    <w:p>
      <w:pPr>
        <w:ind w:firstLine="420"/>
        <w:jc w:val="left"/>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本合同所列明的双方地址即为相关法律文书（包括但不限于往来函、通知、传票、判决、裁定等文书）的唯一送达地址。若该信息有变更，应当三日内以书面形式告知对方，若无变更或者变更未书面通知对方的，双方依据该地址送达的文件均视为有效送达。</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4、本合同一式五份，甲方四份、乙方一份。未尽事宜，双方协商签订补充协议，补充协议与本合同具有同等法律效力。</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 方（盖章）：                     乙方（盖章）：</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法定代表人（授权代表）：            法定代表人（授权代表）：</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电话：</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签约时间：   年    月    日</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签约时间：   年    月    日</w:t>
      </w:r>
      <w:r/>
    </w:p>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w:t>
      </w:r>
      <w:r/>
    </w:p>
    <w:tbl>
      <w:tblPr>
        <w:tblStyle w:val="878"/>
        <w:tblW w:w="9170" w:type="dxa"/>
        <w:tblInd w:w="-19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5"/>
        <w:gridCol w:w="1037"/>
        <w:gridCol w:w="1147"/>
        <w:gridCol w:w="815"/>
        <w:gridCol w:w="1052"/>
        <w:gridCol w:w="1802"/>
        <w:gridCol w:w="1477"/>
        <w:gridCol w:w="1115"/>
      </w:tblGrid>
      <w:tr>
        <w:trPr>
          <w:trHeight w:val="638"/>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03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中标单价（元）</w:t>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官网平均价</w:t>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固定比例</w:t>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6" w:space="0"/>
            </w:tcBorders>
            <w:tcW w:w="1037"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14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8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6" w:space="0"/>
              <w:bottom w:val="single" w:color="auto" w:sz="6" w:space="0"/>
              <w:right w:val="single" w:color="auto" w:sz="4" w:space="0"/>
            </w:tcBorders>
            <w:tcW w:w="1052" w:type="dxa"/>
            <w:vAlign w:val="top"/>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none" w:color="000000" w:sz="4"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477"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left w:val="single" w:color="auto" w:sz="4" w:space="0"/>
              <w:bottom w:val="single" w:color="auto" w:sz="6" w:space="0"/>
              <w:right w:val="single" w:color="auto" w:sz="6" w:space="0"/>
            </w:tcBorders>
            <w:tcW w:w="1115" w:type="dxa"/>
            <w:vAlign w:val="center"/>
            <w:textDirection w:val="lrTb"/>
            <w:noWrap w:val="false"/>
          </w:tcPr>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eastAsia="宋体" w:cs="宋体"/>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sz w:val="24"/>
        </w:rPr>
        <w:sectPr>
          <w:headerReference w:type="default" r:id="rId9"/>
          <w:footerReference w:type="default" r:id="rId12"/>
          <w:footnotePr/>
          <w:endnotePr/>
          <w:type w:val="nextPage"/>
          <w:pgSz w:w="12240" w:h="15840" w:orient="portrait"/>
          <w:pgMar w:top="1440" w:right="1800" w:bottom="1440" w:left="1800" w:header="720" w:footer="720" w:gutter="0"/>
          <w:cols w:num="1" w:sep="0" w:space="720" w:equalWidth="1"/>
          <w:docGrid w:linePitch="360"/>
        </w:sectPr>
      </w:pPr>
      <w:r>
        <w:rPr>
          <w:rFonts w:hint="eastAsia" w:ascii="宋体" w:hAnsi="宋体" w:eastAsia="宋体" w:cs="宋体"/>
          <w:sz w:val="24"/>
        </w:rPr>
        <w:t xml:space="preserve"> </w:t>
      </w:r>
      <w:r/>
    </w:p>
    <w:p>
      <w:pPr>
        <w:pStyle w:val="1098"/>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57"/>
        <w:jc w:val="center"/>
        <w:spacing w:before="286" w:after="286" w:line="360" w:lineRule="auto"/>
        <w:rPr>
          <w:rFonts w:hint="eastAsia" w:ascii="宋体" w:hAnsi="宋体" w:eastAsia="宋体" w:cs="宋体"/>
          <w:b/>
          <w:color w:val="auto"/>
          <w:sz w:val="36"/>
          <w:szCs w:val="36"/>
        </w:rPr>
      </w:pPr>
      <w:r/>
      <w:bookmarkStart w:id="72" w:name="_Toc49090575"/>
      <w:r/>
      <w:bookmarkStart w:id="73" w:name="_Toc120614281"/>
      <w:r/>
      <w:bookmarkStart w:id="74" w:name="_Toc26554093"/>
      <w:r/>
      <w:bookmarkStart w:id="75" w:name="_Toc9363440"/>
      <w:r/>
      <w:bookmarkStart w:id="76" w:name="_Toc12708986"/>
      <w:r/>
      <w:bookmarkStart w:id="77" w:name="_Toc47453317"/>
      <w:r/>
      <w:bookmarkStart w:id="78" w:name="_Toc12887277"/>
      <w:r/>
      <w:bookmarkStart w:id="79" w:name="_Toc8485126"/>
      <w:r>
        <w:rPr>
          <w:rFonts w:hint="eastAsia" w:ascii="宋体" w:hAnsi="宋体" w:eastAsia="宋体" w:cs="宋体"/>
          <w:b/>
          <w:color w:val="auto"/>
          <w:sz w:val="36"/>
          <w:szCs w:val="36"/>
        </w:rPr>
        <w:t xml:space="preserve">第六章 </w:t>
      </w:r>
      <w:bookmarkEnd w:id="72"/>
      <w:r/>
      <w:bookmarkEnd w:id="73"/>
      <w:r/>
      <w:bookmarkEnd w:id="74"/>
      <w:r>
        <w:rPr>
          <w:rFonts w:hint="eastAsia" w:ascii="宋体" w:hAnsi="宋体" w:eastAsia="宋体" w:cs="宋体"/>
          <w:b/>
          <w:color w:val="auto"/>
          <w:sz w:val="36"/>
          <w:szCs w:val="36"/>
        </w:rPr>
        <w:t xml:space="preserve">响应文件格式</w:t>
      </w:r>
      <w:bookmarkEnd w:id="75"/>
      <w:r/>
      <w:bookmarkEnd w:id="76"/>
      <w:r/>
      <w:bookmarkEnd w:id="77"/>
      <w:r/>
      <w:bookmarkEnd w:id="78"/>
      <w:r/>
      <w:bookmarkEnd w:id="79"/>
      <w:r/>
      <w:r/>
    </w:p>
    <w:p>
      <w:pPr>
        <w:jc w:val="center"/>
        <w:spacing w:line="360" w:lineRule="auto"/>
        <w:rPr>
          <w:rFonts w:hint="eastAsia" w:ascii="宋体" w:hAnsi="宋体" w:eastAsia="宋体" w:cs="宋体"/>
          <w:color w:val="auto"/>
          <w:sz w:val="24"/>
        </w:rPr>
      </w:pPr>
      <w:r/>
      <w:bookmarkStart w:id="80" w:name="_Hlk18338237"/>
      <w:r/>
      <w:bookmarkEnd w:id="80"/>
      <w:r/>
      <w:r/>
    </w:p>
    <w:p>
      <w:pPr>
        <w:jc w:val="center"/>
        <w:spacing w:line="360" w:lineRule="auto"/>
        <w:rPr>
          <w:rFonts w:hint="eastAsia" w:ascii="宋体" w:hAnsi="宋体" w:eastAsia="宋体" w:cs="宋体"/>
          <w:b/>
          <w:color w:val="auto"/>
          <w:sz w:val="72"/>
        </w:rPr>
      </w:pPr>
      <w:r/>
      <w:bookmarkStart w:id="81" w:name="_Hlt26671244"/>
      <w:r/>
      <w:bookmarkEnd w:id="81"/>
      <w:r/>
      <w:bookmarkStart w:id="82" w:name="_Hlt26955039"/>
      <w:r/>
      <w:bookmarkEnd w:id="82"/>
      <w:r/>
      <w:bookmarkStart w:id="83" w:name="_Toc26554094"/>
      <w:r/>
      <w:bookmarkStart w:id="84" w:name="_Toc49090576"/>
      <w:r/>
      <w:bookmarkStart w:id="85" w:name="_Toc120614282"/>
      <w:r/>
      <w:r/>
    </w:p>
    <w:p>
      <w:pPr>
        <w:pStyle w:val="1096"/>
        <w:ind w:firstLine="0"/>
        <w:jc w:val="center"/>
        <w:spacing w:line="360" w:lineRule="auto"/>
        <w:rPr>
          <w:rFonts w:hint="eastAsia" w:ascii="宋体" w:hAnsi="宋体" w:eastAsia="宋体" w:cs="宋体"/>
          <w:b/>
          <w:color w:val="auto"/>
          <w:sz w:val="96"/>
          <w:szCs w:val="28"/>
        </w:rPr>
      </w:pPr>
      <w:r>
        <w:rPr>
          <w:rFonts w:hint="eastAsia" w:ascii="宋体" w:hAnsi="宋体" w:eastAsia="宋体" w:cs="宋体"/>
          <w:b/>
          <w:bCs/>
          <w:color w:val="auto"/>
          <w:sz w:val="96"/>
          <w:szCs w:val="28"/>
        </w:rPr>
        <w:t xml:space="preserve">投  标  文  件</w:t>
      </w:r>
      <w:r/>
    </w:p>
    <w:p>
      <w:pP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pStyle w:val="1096"/>
        <w:ind w:left="1050" w:firstLine="0"/>
        <w:spacing w:before="0" w:after="0" w:line="360" w:lineRule="auto"/>
        <w:rPr>
          <w:rFonts w:hint="eastAsia" w:ascii="宋体" w:hAnsi="宋体" w:eastAsia="宋体" w:cs="宋体"/>
          <w:b/>
          <w:bCs/>
          <w:color w:val="auto"/>
          <w:sz w:val="36"/>
        </w:rPr>
      </w:pPr>
      <w:r>
        <w:rPr>
          <w:rFonts w:hint="eastAsia" w:ascii="宋体" w:hAnsi="宋体" w:eastAsia="宋体" w:cs="宋体"/>
          <w:b/>
          <w:bCs/>
          <w:color w:val="auto"/>
          <w:sz w:val="36"/>
        </w:rPr>
        <w:t xml:space="preserve">项目名称：</w:t>
      </w:r>
      <w:r/>
    </w:p>
    <w:p>
      <w:pPr>
        <w:pStyle w:val="1096"/>
        <w:ind w:left="1050" w:firstLine="0"/>
        <w:spacing w:before="0" w:after="0" w:line="360" w:lineRule="auto"/>
        <w:rPr>
          <w:rFonts w:hint="eastAsia" w:ascii="宋体" w:hAnsi="宋体" w:eastAsia="宋体" w:cs="宋体"/>
          <w:b/>
          <w:bCs/>
          <w:color w:val="auto"/>
          <w:sz w:val="36"/>
        </w:rPr>
      </w:pPr>
      <w:r>
        <w:rPr>
          <w:rFonts w:hint="eastAsia" w:ascii="宋体" w:hAnsi="宋体" w:eastAsia="宋体" w:cs="宋体"/>
          <w:b/>
          <w:bCs/>
          <w:color w:val="auto"/>
          <w:sz w:val="36"/>
        </w:rPr>
        <w:t xml:space="preserve">项目编号：</w:t>
      </w:r>
      <w:r/>
    </w:p>
    <w:p>
      <w:pPr>
        <w:pStyle w:val="1096"/>
        <w:ind w:left="1050" w:firstLine="0"/>
        <w:spacing w:before="0" w:after="0" w:line="360" w:lineRule="auto"/>
        <w:rPr>
          <w:rFonts w:hint="eastAsia" w:ascii="宋体" w:hAnsi="宋体" w:eastAsia="宋体" w:cs="宋体"/>
          <w:b/>
          <w:bCs/>
          <w:color w:val="auto"/>
          <w:sz w:val="36"/>
        </w:rPr>
      </w:pPr>
      <w:r>
        <w:rPr>
          <w:rFonts w:hint="eastAsia" w:ascii="宋体" w:hAnsi="宋体" w:eastAsia="宋体" w:cs="宋体"/>
          <w:b/>
          <w:bCs/>
          <w:color w:val="auto"/>
          <w:sz w:val="36"/>
          <w:lang w:val="en-US" w:eastAsia="zh-CN"/>
        </w:rPr>
        <w:t xml:space="preserve">供应商</w:t>
      </w:r>
      <w:r>
        <w:rPr>
          <w:rFonts w:hint="eastAsia" w:ascii="宋体" w:hAnsi="宋体" w:eastAsia="宋体" w:cs="宋体"/>
          <w:b/>
          <w:bCs/>
          <w:color w:val="auto"/>
          <w:sz w:val="36"/>
        </w:rPr>
        <w:t xml:space="preserve">全称 ：</w:t>
      </w:r>
      <w:r/>
    </w:p>
    <w:p>
      <w:pPr>
        <w:pStyle w:val="1096"/>
        <w:ind w:left="1050" w:firstLine="0"/>
        <w:spacing w:before="0" w:after="0" w:line="360" w:lineRule="auto"/>
        <w:rPr>
          <w:rFonts w:hint="eastAsia" w:ascii="宋体" w:hAnsi="宋体" w:eastAsia="宋体" w:cs="宋体"/>
          <w:b/>
          <w:bCs/>
          <w:color w:val="auto"/>
          <w:sz w:val="36"/>
        </w:rPr>
      </w:pPr>
      <w:r>
        <w:rPr>
          <w:rFonts w:hint="eastAsia" w:ascii="宋体" w:hAnsi="宋体" w:eastAsia="宋体" w:cs="宋体"/>
          <w:b/>
          <w:bCs/>
          <w:color w:val="auto"/>
          <w:sz w:val="36"/>
        </w:rPr>
        <w:t xml:space="preserve">日   期 ： </w:t>
      </w:r>
      <w:r/>
    </w:p>
    <w:p>
      <w:pPr>
        <w:jc w:val="left"/>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color w:val="auto"/>
        </w:rPr>
      </w:pPr>
      <w:r>
        <w:rPr>
          <w:rFonts w:hint="eastAsia" w:ascii="宋体" w:hAnsi="宋体" w:eastAsia="宋体" w:cs="宋体"/>
          <w:color w:val="auto"/>
        </w:rPr>
        <w:br w:type="page" w:clear="all"/>
      </w:r>
      <w:bookmarkEnd w:id="83"/>
      <w:r/>
      <w:bookmarkEnd w:id="84"/>
      <w:r/>
      <w:bookmarkEnd w:id="85"/>
      <w:r/>
      <w:bookmarkStart w:id="86" w:name="_Hlk44877818"/>
      <w:r/>
      <w:bookmarkStart w:id="87" w:name="_Toc120614284"/>
      <w:r/>
      <w:bookmarkStart w:id="88" w:name="_Hlk87459952"/>
      <w:r/>
      <w:r/>
    </w:p>
    <w:p>
      <w:pPr>
        <w:ind w:right="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附件一、投标申请及声明格式</w:t>
      </w:r>
      <w:r/>
    </w:p>
    <w:p>
      <w:pPr>
        <w:ind w:left="0" w:right="0" w:firstLine="422"/>
        <w:jc w:val="center"/>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投标申请及声明</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致：</w:t>
      </w:r>
      <w:r>
        <w:rPr>
          <w:rFonts w:hint="eastAsia" w:ascii="宋体" w:hAnsi="宋体" w:eastAsia="宋体" w:cs="宋体"/>
          <w:color w:val="auto"/>
          <w:sz w:val="21"/>
          <w:szCs w:val="21"/>
          <w:lang w:eastAsia="zh-CN"/>
        </w:rPr>
        <w:t xml:space="preserve">南京苏宁工程咨询有限公司</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根据贵方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（分包名称）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w:t>
      </w:r>
      <w:r>
        <w:rPr>
          <w:rFonts w:hint="eastAsia" w:ascii="宋体" w:hAnsi="宋体" w:eastAsia="宋体" w:cs="宋体"/>
          <w:sz w:val="21"/>
          <w:szCs w:val="21"/>
        </w:rPr>
        <w:t xml:space="preserve">分包号</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投标邀请，正式授权下述签字人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姓名和职务</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代表供应商</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（供应商名称），提交</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 w:val="21"/>
          <w:szCs w:val="21"/>
        </w:rPr>
        <w:t xml:space="preserve">文件。</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据此函，签字人兹宣布声明和承诺如下：</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b/>
          <w:color w:val="auto"/>
          <w:sz w:val="21"/>
          <w:szCs w:val="21"/>
        </w:rPr>
        <w:t xml:space="preserve">我们的资格条件完全符合政府采购法和本次招标要求</w:t>
      </w:r>
      <w:r>
        <w:rPr>
          <w:rFonts w:hint="eastAsia" w:ascii="宋体" w:hAnsi="宋体" w:eastAsia="宋体" w:cs="宋体"/>
          <w:color w:val="auto"/>
          <w:sz w:val="21"/>
          <w:szCs w:val="21"/>
        </w:rPr>
        <w:t xml:space="preserve">，我们同意并向贵方提供了与投标有关的所有证据和资料。</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2、按招标要求，我们的投标</w:t>
      </w:r>
      <w:r>
        <w:rPr>
          <w:rFonts w:hint="eastAsia" w:ascii="宋体" w:hAnsi="宋体" w:eastAsia="宋体" w:cs="宋体"/>
          <w:color w:val="auto"/>
          <w:sz w:val="21"/>
          <w:szCs w:val="21"/>
          <w:lang w:val="en-US" w:eastAsia="zh-CN"/>
        </w:rPr>
        <w:t xml:space="preserve">报价</w:t>
      </w:r>
      <w:r>
        <w:rPr>
          <w:rFonts w:hint="eastAsia" w:ascii="宋体" w:hAnsi="宋体" w:eastAsia="宋体" w:cs="宋体"/>
          <w:color w:val="auto"/>
          <w:sz w:val="21"/>
          <w:szCs w:val="21"/>
          <w:u w:val="none"/>
          <w:lang w:val="en-US" w:eastAsia="zh-CN"/>
        </w:rPr>
        <w:t xml:space="preserve">：</w:t>
      </w:r>
      <w:r>
        <w:rPr>
          <w:rFonts w:hint="eastAsia" w:ascii="宋体" w:hAnsi="宋体" w:eastAsia="宋体" w:cs="宋体"/>
          <w:color w:val="auto"/>
          <w:sz w:val="21"/>
          <w:szCs w:val="21"/>
          <w:u w:val="single"/>
          <w:lang w:val="en-US" w:eastAsia="zh-CN"/>
        </w:rPr>
        <w:t xml:space="preserve">详见开标一览表</w:t>
      </w:r>
      <w:r>
        <w:rPr>
          <w:rFonts w:hint="eastAsia" w:ascii="宋体" w:hAnsi="宋体" w:eastAsia="宋体" w:cs="宋体"/>
          <w:color w:val="auto"/>
          <w:sz w:val="21"/>
          <w:szCs w:val="21"/>
          <w:u w:val="single"/>
        </w:rPr>
        <w:t xml:space="preserve">。</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3、本项目</w:t>
      </w:r>
      <w:r>
        <w:rPr>
          <w:rFonts w:hint="eastAsia" w:ascii="宋体" w:hAnsi="宋体" w:eastAsia="宋体" w:cs="宋体"/>
          <w:bCs/>
          <w:color w:val="auto"/>
          <w:sz w:val="21"/>
          <w:szCs w:val="21"/>
        </w:rPr>
        <w:t xml:space="preserve">合同履行期限</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4、我们已详细阅读全部</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文件及其有效补充文件，我们放弃对</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文件任何误解的权利，提交</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 w:val="21"/>
          <w:szCs w:val="21"/>
        </w:rPr>
        <w:t xml:space="preserve">文件后，</w:t>
      </w:r>
      <w:r>
        <w:rPr>
          <w:rFonts w:hint="eastAsia" w:ascii="宋体" w:hAnsi="宋体" w:eastAsia="宋体" w:cs="宋体"/>
          <w:b/>
          <w:color w:val="auto"/>
          <w:sz w:val="21"/>
          <w:szCs w:val="21"/>
        </w:rPr>
        <w:t xml:space="preserve">不对</w:t>
      </w:r>
      <w:r>
        <w:rPr>
          <w:rFonts w:hint="eastAsia" w:ascii="宋体" w:hAnsi="宋体" w:eastAsia="宋体" w:cs="宋体"/>
          <w:b/>
          <w:color w:val="auto"/>
          <w:sz w:val="21"/>
          <w:szCs w:val="21"/>
          <w:lang w:val="en-US" w:eastAsia="zh-CN"/>
        </w:rPr>
        <w:t xml:space="preserve">采购</w:t>
      </w:r>
      <w:r>
        <w:rPr>
          <w:rFonts w:hint="eastAsia" w:ascii="宋体" w:hAnsi="宋体" w:eastAsia="宋体" w:cs="宋体"/>
          <w:b/>
          <w:color w:val="auto"/>
          <w:sz w:val="21"/>
          <w:szCs w:val="21"/>
        </w:rPr>
        <w:t xml:space="preserve">文件本身提出质疑</w:t>
      </w:r>
      <w:r>
        <w:rPr>
          <w:rFonts w:hint="eastAsia" w:ascii="宋体" w:hAnsi="宋体" w:eastAsia="宋体" w:cs="宋体"/>
          <w:color w:val="auto"/>
          <w:sz w:val="21"/>
          <w:szCs w:val="21"/>
        </w:rPr>
        <w:t xml:space="preserve">。</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5、我们同意从规定的开标日期起遵循本</w:t>
      </w:r>
      <w:r>
        <w:rPr>
          <w:rFonts w:hint="eastAsia" w:ascii="宋体" w:hAnsi="宋体" w:eastAsia="宋体" w:cs="宋体"/>
          <w:color w:val="auto"/>
          <w:szCs w:val="21"/>
          <w:lang w:val="en-US" w:eastAsia="zh-CN"/>
        </w:rPr>
        <w:t xml:space="preserve">响应</w:t>
      </w:r>
      <w:r>
        <w:rPr>
          <w:rFonts w:hint="eastAsia" w:ascii="宋体" w:hAnsi="宋体" w:eastAsia="宋体" w:cs="宋体"/>
          <w:color w:val="auto"/>
          <w:sz w:val="21"/>
          <w:szCs w:val="21"/>
        </w:rPr>
        <w:t xml:space="preserve">文件，并在规定的投标有效期期满之前均具有约束力。</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6、投标截止时间结束后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参加</w:t>
      </w:r>
      <w:r>
        <w:rPr>
          <w:rFonts w:hint="eastAsia" w:ascii="宋体" w:hAnsi="宋体" w:eastAsia="宋体" w:cs="宋体"/>
          <w:b/>
          <w:bCs/>
          <w:color w:val="auto"/>
          <w:sz w:val="21"/>
          <w:szCs w:val="21"/>
          <w:lang w:val="en-US" w:eastAsia="zh-CN"/>
        </w:rPr>
        <w:t xml:space="preserve">分包</w:t>
      </w:r>
      <w:r>
        <w:rPr>
          <w:rFonts w:hint="eastAsia" w:ascii="宋体" w:hAnsi="宋体" w:eastAsia="宋体" w:cs="宋体"/>
          <w:color w:val="auto"/>
          <w:sz w:val="21"/>
          <w:szCs w:val="21"/>
        </w:rPr>
        <w:t xml:space="preserve">投标的供应商不足三家的，或在评标期间出现符合</w:t>
      </w:r>
      <w:r>
        <w:rPr>
          <w:rFonts w:hint="eastAsia" w:ascii="宋体" w:hAnsi="宋体" w:eastAsia="宋体" w:cs="宋体"/>
          <w:b/>
          <w:bCs/>
          <w:color w:val="auto"/>
          <w:sz w:val="21"/>
          <w:szCs w:val="21"/>
          <w:lang w:val="en-US" w:eastAsia="zh-CN"/>
        </w:rPr>
        <w:t xml:space="preserve">分包</w:t>
      </w:r>
      <w:r>
        <w:rPr>
          <w:rFonts w:hint="eastAsia" w:ascii="宋体" w:hAnsi="宋体" w:eastAsia="宋体" w:cs="宋体"/>
          <w:color w:val="auto"/>
          <w:sz w:val="21"/>
          <w:szCs w:val="21"/>
        </w:rPr>
        <w:t xml:space="preserve">专业条件的供应商或者对</w:t>
      </w:r>
      <w:r>
        <w:rPr>
          <w:rFonts w:hint="eastAsia" w:ascii="宋体" w:hAnsi="宋体" w:eastAsia="宋体" w:cs="宋体"/>
          <w:b/>
          <w:bCs/>
          <w:color w:val="auto"/>
          <w:sz w:val="21"/>
          <w:szCs w:val="21"/>
          <w:lang w:val="en-US" w:eastAsia="zh-CN"/>
        </w:rPr>
        <w:t xml:space="preserve">分包</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文件作出实质响应的供应商不足三家情形的，我们酌情决定是否参加贵方组织的其他采购方式采购。</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7、一旦我方中标，我方将根据</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文件的规定严格履行合同，并保证于承诺的时间完成货物的</w:t>
      </w:r>
      <w:r>
        <w:rPr>
          <w:rFonts w:hint="eastAsia" w:ascii="宋体" w:hAnsi="宋体" w:eastAsia="宋体" w:cs="宋体"/>
          <w:color w:val="auto"/>
          <w:sz w:val="21"/>
          <w:szCs w:val="21"/>
          <w:lang w:val="en-US" w:eastAsia="zh-CN"/>
        </w:rPr>
        <w:t xml:space="preserve">交付</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供</w:t>
      </w:r>
      <w:r>
        <w:rPr>
          <w:rFonts w:hint="eastAsia" w:ascii="宋体" w:hAnsi="宋体" w:eastAsia="宋体" w:cs="宋体"/>
          <w:color w:val="auto"/>
          <w:sz w:val="21"/>
          <w:szCs w:val="21"/>
        </w:rPr>
        <w:t xml:space="preserve">采购人验收。</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9、与本投标有关的正式联系方式为：</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地   址：</w:t>
      </w:r>
      <w:r>
        <w:rPr>
          <w:rFonts w:hint="eastAsia" w:ascii="宋体" w:hAnsi="宋体" w:eastAsia="宋体" w:cs="宋体"/>
          <w:color w:val="auto"/>
          <w:sz w:val="21"/>
          <w:szCs w:val="21"/>
          <w:u w:val="single"/>
        </w:rPr>
        <w:t xml:space="preserve">                      </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电   话：</w:t>
      </w:r>
      <w:r>
        <w:rPr>
          <w:rFonts w:hint="eastAsia" w:ascii="宋体" w:hAnsi="宋体" w:eastAsia="宋体" w:cs="宋体"/>
          <w:color w:val="auto"/>
          <w:sz w:val="21"/>
          <w:szCs w:val="21"/>
          <w:u w:val="single"/>
        </w:rPr>
        <w:t xml:space="preserve">                      </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传   真：</w:t>
      </w:r>
      <w:r>
        <w:rPr>
          <w:rFonts w:hint="eastAsia" w:ascii="宋体" w:hAnsi="宋体" w:eastAsia="宋体" w:cs="宋体"/>
          <w:color w:val="auto"/>
          <w:sz w:val="21"/>
          <w:szCs w:val="21"/>
          <w:u w:val="single"/>
        </w:rPr>
        <w:t xml:space="preserve">                      </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开户银行：</w:t>
      </w:r>
      <w:r>
        <w:rPr>
          <w:rFonts w:hint="eastAsia" w:ascii="宋体" w:hAnsi="宋体" w:eastAsia="宋体" w:cs="宋体"/>
          <w:color w:val="auto"/>
          <w:sz w:val="21"/>
          <w:szCs w:val="21"/>
          <w:u w:val="single"/>
        </w:rPr>
        <w:t xml:space="preserve">                      </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银行账号：</w:t>
      </w:r>
      <w:r>
        <w:rPr>
          <w:rFonts w:hint="eastAsia" w:ascii="宋体" w:hAnsi="宋体" w:eastAsia="宋体" w:cs="宋体"/>
          <w:color w:val="auto"/>
          <w:sz w:val="21"/>
          <w:szCs w:val="21"/>
          <w:u w:val="single"/>
        </w:rPr>
        <w:t xml:space="preserve">                      </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（加盖电子公章）</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    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ind w:left="0" w:right="0" w:firstLine="42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right="0"/>
        <w:jc w:val="both"/>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附件二、法定代表人授权委托书格式</w:t>
      </w:r>
      <w:r/>
    </w:p>
    <w:p>
      <w:pPr>
        <w:ind w:left="0" w:right="0" w:firstLine="422"/>
        <w:jc w:val="center"/>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法人授权书</w:t>
      </w:r>
      <w:r/>
    </w:p>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本授权书声明：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rPr>
          <w:rFonts w:hint="eastAsia" w:ascii="宋体" w:hAnsi="宋体" w:eastAsia="宋体" w:cs="宋体"/>
          <w:bCs/>
          <w:color w:val="auto"/>
          <w:sz w:val="21"/>
          <w:szCs w:val="21"/>
          <w:lang w:val="en-US" w:eastAsia="zh-CN"/>
        </w:rPr>
        <w:t xml:space="preserve">供应商</w:t>
      </w:r>
      <w:r>
        <w:rPr>
          <w:rFonts w:hint="eastAsia" w:ascii="宋体" w:hAnsi="宋体" w:eastAsia="宋体" w:cs="宋体"/>
          <w:color w:val="auto"/>
          <w:sz w:val="21"/>
          <w:szCs w:val="21"/>
        </w:rPr>
        <w:t xml:space="preserve">名称）授权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（被授权人姓名）作为我方参加编号为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项目采购活动的合法代理人，以本单位名义全权处理一切与该项目采购有关的事务。</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本授权书自______年____月____日起生效，特此声明。</w:t>
      </w:r>
      <w:r/>
    </w:p>
    <w:p>
      <w:pPr>
        <w:ind w:left="0" w:right="0" w:firstLine="420"/>
        <w:jc w:val="both"/>
        <w:keepLines w:val="0"/>
        <w:keepNext w:val="0"/>
        <w:pageBreakBefore w:val="0"/>
        <w:spacing w:before="0" w:after="0" w:line="360" w:lineRule="auto"/>
        <w:widowControl w:val="off"/>
        <w:rPr>
          <w:rFonts w:hint="eastAsia" w:ascii="宋体" w:hAnsi="宋体" w:eastAsia="宋体" w:cs="宋体"/>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lang w:val="en-US" w:eastAsia="zh-CN"/>
        </w:rPr>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lang w:val="en-US" w:eastAsia="zh-CN"/>
        </w:rPr>
        <w:t xml:space="preserve">供应商</w:t>
      </w:r>
      <w:r>
        <w:rPr>
          <w:rFonts w:hint="eastAsia" w:ascii="宋体" w:hAnsi="宋体" w:eastAsia="宋体" w:cs="宋体"/>
          <w:color w:val="auto"/>
          <w:sz w:val="21"/>
          <w:szCs w:val="21"/>
        </w:rPr>
        <w:t xml:space="preserve">名称：（加盖电子公章）</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日期：</w:t>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附件三、开标一览表</w:t>
      </w:r>
      <w:r/>
    </w:p>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ff0000"/>
          <w:sz w:val="21"/>
          <w:szCs w:val="21"/>
          <w:lang w:eastAsia="zh-CN"/>
        </w:rPr>
        <w:t xml:space="preserve">（分包一）</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一</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蔬菜水果豆制品鲜切面水产卤菜等</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both"/>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w:t>
            </w:r>
            <w:bookmarkStart w:id="89" w:name="_GoBack"/>
            <w:r/>
            <w:bookmarkEnd w:id="89"/>
            <w:r>
              <w:rPr>
                <w:rFonts w:hint="eastAsia" w:ascii="宋体" w:hAnsi="宋体" w:eastAsia="宋体" w:cs="宋体"/>
                <w:b/>
                <w:bCs/>
                <w:color w:val="auto"/>
                <w:sz w:val="21"/>
                <w:szCs w:val="21"/>
                <w:lang w:val="en-US" w:eastAsia="zh-CN"/>
              </w:rPr>
              <w:t xml:space="preserve">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br w:type="page" w:clear="all"/>
      </w:r>
      <w:r/>
    </w:p>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ff0000"/>
          <w:sz w:val="21"/>
          <w:szCs w:val="21"/>
          <w:lang w:eastAsia="zh-CN"/>
        </w:rPr>
        <w:t xml:space="preserve">（分包</w:t>
      </w:r>
      <w:r>
        <w:rPr>
          <w:rFonts w:hint="eastAsia" w:ascii="宋体" w:hAnsi="宋体" w:eastAsia="宋体" w:cs="宋体"/>
          <w:b/>
          <w:color w:val="ff0000"/>
          <w:sz w:val="21"/>
          <w:szCs w:val="21"/>
          <w:lang w:val="en-US" w:eastAsia="zh-CN"/>
        </w:rPr>
        <w:t xml:space="preserve">二</w:t>
      </w:r>
      <w:r>
        <w:rPr>
          <w:rFonts w:hint="eastAsia" w:ascii="宋体" w:hAnsi="宋体" w:eastAsia="宋体" w:cs="宋体"/>
          <w:b/>
          <w:color w:val="ff0000"/>
          <w:sz w:val="21"/>
          <w:szCs w:val="21"/>
          <w:lang w:eastAsia="zh-CN"/>
        </w:rPr>
        <w:t xml:space="preserve">）</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二</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冷鲜猪肉鸡鸭牛羊分割产品</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left"/>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br w:type="page" w:clear="all"/>
      </w:r>
      <w:r/>
    </w:p>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ff0000"/>
          <w:sz w:val="21"/>
          <w:szCs w:val="21"/>
          <w:lang w:eastAsia="zh-CN"/>
        </w:rPr>
        <w:t xml:space="preserve">（分包</w:t>
      </w:r>
      <w:r>
        <w:rPr>
          <w:rFonts w:hint="eastAsia" w:ascii="宋体" w:hAnsi="宋体" w:eastAsia="宋体" w:cs="宋体"/>
          <w:b/>
          <w:color w:val="ff0000"/>
          <w:sz w:val="21"/>
          <w:szCs w:val="21"/>
          <w:lang w:val="en-US" w:eastAsia="zh-CN"/>
        </w:rPr>
        <w:t xml:space="preserve">三</w:t>
      </w:r>
      <w:r>
        <w:rPr>
          <w:rFonts w:hint="eastAsia" w:ascii="宋体" w:hAnsi="宋体" w:eastAsia="宋体" w:cs="宋体"/>
          <w:b/>
          <w:color w:val="ff0000"/>
          <w:sz w:val="21"/>
          <w:szCs w:val="21"/>
          <w:lang w:eastAsia="zh-CN"/>
        </w:rPr>
        <w:t xml:space="preserve">）</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三</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冰鲜冷冻禽调理品</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both"/>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jc w:val="left"/>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br w:type="page" w:clear="all"/>
      </w:r>
      <w:r/>
    </w:p>
    <w:p>
      <w:pPr>
        <w:ind w:left="0" w:right="0" w:firstLine="0"/>
        <w:jc w:val="left"/>
        <w:spacing w:before="0" w:after="0" w:line="36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r>
      <w:r/>
    </w:p>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auto"/>
          <w:sz w:val="21"/>
          <w:szCs w:val="21"/>
          <w:lang w:eastAsia="zh-CN"/>
        </w:rPr>
        <w:t xml:space="preserve">（分包</w:t>
      </w:r>
      <w:r>
        <w:rPr>
          <w:rFonts w:hint="eastAsia" w:ascii="宋体" w:hAnsi="宋体" w:eastAsia="宋体" w:cs="宋体"/>
          <w:b/>
          <w:color w:val="auto"/>
          <w:sz w:val="21"/>
          <w:szCs w:val="21"/>
          <w:lang w:val="en-US" w:eastAsia="zh-CN"/>
        </w:rPr>
        <w:t xml:space="preserve">四</w:t>
      </w:r>
      <w:r>
        <w:rPr>
          <w:rFonts w:hint="eastAsia" w:ascii="宋体" w:hAnsi="宋体" w:eastAsia="宋体" w:cs="宋体"/>
          <w:b/>
          <w:color w:val="auto"/>
          <w:sz w:val="21"/>
          <w:szCs w:val="21"/>
          <w:lang w:eastAsia="zh-CN"/>
        </w:rPr>
        <w:t xml:space="preserve">）</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四</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干调鸡蛋低值易耗品</w:t>
            </w:r>
            <w:r/>
          </w:p>
        </w:tc>
      </w:tr>
      <w:tr>
        <w:trPr>
          <w:trHeight w:val="2172"/>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both"/>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spacing w:before="0" w:after="0" w:line="360" w:lineRule="auto"/>
        <w:rPr>
          <w:rFonts w:hint="eastAsia" w:ascii="宋体" w:hAnsi="宋体" w:eastAsia="宋体" w:cs="宋体"/>
          <w:b/>
          <w:bCs/>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br w:type="page" w:clear="all"/>
      </w:r>
      <w:r/>
    </w:p>
    <w:p>
      <w:pPr>
        <w:ind w:left="0" w:right="0" w:firstLine="0"/>
        <w:jc w:val="center"/>
        <w:spacing w:before="0" w:after="0" w:line="360" w:lineRule="auto"/>
        <w:rPr>
          <w:rFonts w:hint="eastAsia" w:ascii="宋体" w:hAnsi="宋体" w:eastAsia="宋体" w:cs="宋体"/>
          <w:color w:val="ff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ff0000"/>
          <w:sz w:val="21"/>
          <w:szCs w:val="21"/>
          <w:lang w:eastAsia="zh-CN"/>
        </w:rPr>
        <w:t xml:space="preserve">（分包</w:t>
      </w:r>
      <w:r>
        <w:rPr>
          <w:rFonts w:hint="eastAsia" w:ascii="宋体" w:hAnsi="宋体" w:eastAsia="宋体" w:cs="宋体"/>
          <w:b/>
          <w:color w:val="ff0000"/>
          <w:sz w:val="21"/>
          <w:szCs w:val="21"/>
          <w:lang w:val="en-US" w:eastAsia="zh-CN"/>
        </w:rPr>
        <w:t xml:space="preserve">五</w:t>
      </w:r>
      <w:r>
        <w:rPr>
          <w:rFonts w:hint="eastAsia" w:ascii="宋体" w:hAnsi="宋体" w:eastAsia="宋体" w:cs="宋体"/>
          <w:b/>
          <w:color w:val="ff0000"/>
          <w:sz w:val="21"/>
          <w:szCs w:val="21"/>
          <w:lang w:eastAsia="zh-CN"/>
        </w:rPr>
        <w:t xml:space="preserve">）</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五</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民族档口原料</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both"/>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spacing w:before="0" w:after="0" w:line="360" w:lineRule="auto"/>
        <w:rPr>
          <w:rFonts w:hint="eastAsia" w:ascii="宋体" w:hAnsi="宋体" w:eastAsia="宋体" w:cs="宋体"/>
          <w:b/>
          <w:bCs/>
          <w:color w:val="ff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br w:type="page" w:clear="all"/>
      </w:r>
      <w:r/>
    </w:p>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开标一览表</w:t>
      </w:r>
      <w:r>
        <w:rPr>
          <w:rFonts w:hint="eastAsia" w:ascii="宋体" w:hAnsi="宋体" w:eastAsia="宋体" w:cs="宋体"/>
          <w:b/>
          <w:color w:val="ff0000"/>
          <w:sz w:val="21"/>
          <w:szCs w:val="21"/>
          <w:lang w:eastAsia="zh-CN"/>
        </w:rPr>
        <w:t xml:space="preserve">（分包</w:t>
      </w:r>
      <w:r>
        <w:rPr>
          <w:rFonts w:hint="eastAsia" w:ascii="宋体" w:hAnsi="宋体" w:eastAsia="宋体" w:cs="宋体"/>
          <w:b/>
          <w:color w:val="ff0000"/>
          <w:sz w:val="21"/>
          <w:szCs w:val="21"/>
          <w:lang w:val="en-US" w:eastAsia="zh-CN"/>
        </w:rPr>
        <w:t xml:space="preserve">六</w:t>
      </w:r>
      <w:r>
        <w:rPr>
          <w:rFonts w:hint="eastAsia" w:ascii="宋体" w:hAnsi="宋体" w:eastAsia="宋体" w:cs="宋体"/>
          <w:b/>
          <w:color w:val="ff0000"/>
          <w:sz w:val="21"/>
          <w:szCs w:val="21"/>
          <w:lang w:eastAsia="zh-CN"/>
        </w:rPr>
        <w:t xml:space="preserve">）</w:t>
      </w:r>
      <w:r/>
    </w:p>
    <w:tbl>
      <w:tblPr>
        <w:tblStyle w:val="901"/>
        <w:tblpPr w:horzAnchor="page" w:tblpX="1279" w:vertAnchor="text" w:tblpY="472" w:leftFromText="180" w:topFromText="0" w:rightFromText="180" w:bottomFromText="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32"/>
        <w:gridCol w:w="6467"/>
      </w:tblGrid>
      <w:tr>
        <w:trPr>
          <w:trHeight w:val="567"/>
        </w:trPr>
        <w:tc>
          <w:tcPr>
            <w:tcMar>
              <w:left w:w="108" w:type="dxa"/>
              <w:top w:w="0" w:type="dxa"/>
              <w:right w:w="108" w:type="dxa"/>
              <w:bottom w:w="0" w:type="dxa"/>
            </w:tcMar>
            <w:tcW w:w="303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项目名称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南京林业大学白马校区学生食堂食材采购 </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000000"/>
                <w:sz w:val="21"/>
                <w:szCs w:val="21"/>
                <w:lang w:val="en-US" w:eastAsia="zh-CN" w:bidi="ar"/>
              </w:rPr>
              <w:t xml:space="preserve">项目编号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rPr>
              <w:suppressLineNumbers w:val="0"/>
            </w:pPr>
            <w:r>
              <w:rPr>
                <w:rFonts w:hint="eastAsia" w:ascii="宋体" w:hAnsi="宋体" w:eastAsia="宋体" w:cs="宋体"/>
                <w:color w:val="000000"/>
                <w:sz w:val="21"/>
                <w:szCs w:val="21"/>
                <w:lang w:val="en-US" w:eastAsia="zh-CN" w:bidi="ar"/>
              </w:rPr>
              <w:t xml:space="preserve">分包号</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rPr>
              <w:t xml:space="preserve">分包</w:t>
            </w:r>
            <w:r>
              <w:rPr>
                <w:rFonts w:hint="eastAsia" w:ascii="宋体" w:hAnsi="宋体" w:eastAsia="宋体" w:cs="宋体"/>
                <w:bCs/>
                <w:color w:val="000000"/>
                <w:sz w:val="21"/>
                <w:szCs w:val="21"/>
                <w:lang w:val="en-US" w:eastAsia="zh-CN"/>
              </w:rPr>
              <w:t xml:space="preserve">六</w:t>
            </w:r>
            <w:r/>
          </w:p>
        </w:tc>
      </w:tr>
      <w:tr>
        <w:trPr>
          <w:trHeight w:val="567"/>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分包名称</w:t>
            </w:r>
            <w:r/>
          </w:p>
        </w:tc>
        <w:tc>
          <w:tcPr>
            <w:tcMar>
              <w:left w:w="108" w:type="dxa"/>
              <w:top w:w="0" w:type="dxa"/>
              <w:right w:w="108" w:type="dxa"/>
              <w:bottom w:w="0" w:type="dxa"/>
            </w:tcMar>
            <w:tcW w:w="6467" w:type="dxa"/>
            <w:vAlign w:val="center"/>
            <w:textDirection w:val="lrTb"/>
            <w:noWrap w:val="false"/>
          </w:tcPr>
          <w:p>
            <w:pPr>
              <w:ind w:left="0" w:right="0" w:firstLine="472"/>
              <w:jc w:val="center"/>
              <w:spacing w:before="0" w:after="0" w:line="360" w:lineRule="auto"/>
              <w:rPr>
                <w:rFonts w:hint="eastAsia" w:ascii="宋体" w:hAnsi="宋体" w:eastAsia="宋体" w:cs="宋体"/>
                <w:color w:val="auto"/>
                <w:sz w:val="21"/>
                <w:szCs w:val="21"/>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米面油</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en-US" w:eastAsia="zh-CN"/>
              </w:rPr>
              <w:t xml:space="preserve">报价</w:t>
            </w:r>
            <w:r/>
          </w:p>
        </w:tc>
        <w:tc>
          <w:tcPr>
            <w:tcMar>
              <w:left w:w="108" w:type="dxa"/>
              <w:top w:w="0" w:type="dxa"/>
              <w:right w:w="108" w:type="dxa"/>
              <w:bottom w:w="0" w:type="dxa"/>
            </w:tcMar>
            <w:tcW w:w="6467" w:type="dxa"/>
            <w:vAlign w:val="center"/>
            <w:textDirection w:val="lrTb"/>
            <w:noWrap w:val="false"/>
          </w:tcPr>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大写（人民币）：       万元</w:t>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r>
            <w:r/>
          </w:p>
          <w:p>
            <w:pPr>
              <w:ind w:left="0" w:right="0" w:firstLine="474"/>
              <w:jc w:val="center"/>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lang w:val="en-US" w:eastAsia="zh-CN"/>
              </w:rPr>
              <w:t xml:space="preserve">小写（人民币）：      万元</w:t>
            </w:r>
            <w:r/>
          </w:p>
          <w:p>
            <w:pPr>
              <w:ind w:right="0"/>
              <w:jc w:val="both"/>
              <w:spacing w:before="0" w:after="0" w:line="360" w:lineRule="auto"/>
              <w:rPr>
                <w:rFonts w:hint="eastAsia" w:ascii="宋体" w:hAnsi="宋体" w:eastAsia="宋体" w:cs="宋体"/>
                <w:b/>
                <w:bCs/>
                <w:color w:val="ff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注：此处评审总价为分项报价表产品评审单报价合计，合同签订后根据实际中标单价据实结算，请务必保持</w:t>
            </w:r>
            <w:r>
              <w:rPr>
                <w:rFonts w:hint="eastAsia" w:ascii="宋体" w:hAnsi="宋体" w:eastAsia="宋体" w:cs="宋体"/>
                <w:b/>
                <w:bCs/>
                <w:color w:val="ff0000"/>
                <w:sz w:val="21"/>
                <w:szCs w:val="21"/>
                <w:lang w:val="en-US" w:eastAsia="zh-CN"/>
              </w:rPr>
              <w:t xml:space="preserve">分项报价表合计金额与开标一览表中的投标报价金额一致！！</w:t>
            </w:r>
            <w:r>
              <w:rPr>
                <w:rFonts w:hint="eastAsia" w:ascii="宋体" w:hAnsi="宋体" w:eastAsia="宋体" w:cs="宋体"/>
                <w:b/>
                <w:bCs/>
                <w:color w:val="auto"/>
                <w:sz w:val="21"/>
                <w:szCs w:val="21"/>
                <w:lang w:val="en-US" w:eastAsia="zh-CN"/>
              </w:rPr>
              <w:t xml:space="preserve">（此条款仅6作提示，编制响应文件时，可删除）</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投标产品是否全部由小型或微</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企业制造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投标产品是否全部由残疾人福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利性单位制造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r>
        <w:trPr>
          <w:trHeight w:val="850"/>
        </w:trPr>
        <w:tc>
          <w:tcPr>
            <w:tcMar>
              <w:left w:w="108" w:type="dxa"/>
              <w:top w:w="0" w:type="dxa"/>
              <w:right w:w="108" w:type="dxa"/>
              <w:bottom w:w="0" w:type="dxa"/>
            </w:tcMar>
            <w:tcW w:w="3032" w:type="dxa"/>
            <w:vAlign w:val="center"/>
            <w:textDirection w:val="lrTb"/>
            <w:noWrap w:val="false"/>
          </w:tcPr>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投标产品是否全部由监狱企业 </w:t>
            </w:r>
            <w:r/>
          </w:p>
          <w:p>
            <w:pPr>
              <w:jc w:val="center"/>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制造</w:t>
            </w:r>
            <w:r/>
          </w:p>
        </w:tc>
        <w:tc>
          <w:tcPr>
            <w:tcMar>
              <w:left w:w="108" w:type="dxa"/>
              <w:top w:w="0" w:type="dxa"/>
              <w:right w:w="108" w:type="dxa"/>
              <w:bottom w:w="0" w:type="dxa"/>
            </w:tcMar>
            <w:tcW w:w="6467" w:type="dxa"/>
            <w:vAlign w:val="center"/>
            <w:textDirection w:val="lrTb"/>
            <w:noWrap w:val="false"/>
          </w:tcPr>
          <w:p>
            <w:pPr>
              <w:ind w:firstLine="1890"/>
              <w:jc w:val="left"/>
              <w:keepLines w:val="0"/>
              <w:keepNext w:val="0"/>
              <w:spacing w:after="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☐是    ☐否</w:t>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ind w:left="0" w:right="0" w:firstLine="0"/>
        <w:spacing w:before="0" w:after="0" w:line="36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lang w:val="en-US" w:eastAsia="zh-CN"/>
        </w:rPr>
        <w:t xml:space="preserve">每分包</w:t>
      </w:r>
      <w:r>
        <w:rPr>
          <w:rFonts w:hint="eastAsia" w:ascii="宋体" w:hAnsi="宋体" w:eastAsia="宋体" w:cs="宋体"/>
          <w:color w:val="auto"/>
          <w:sz w:val="21"/>
          <w:szCs w:val="21"/>
        </w:rPr>
        <w:t xml:space="preserve">仅接受一个价格，不得填报有选择性报价方案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包含完成本项目的全部费用。若有优惠条款须注明，但不得影响报价，影响产品整体功能</w:t>
      </w:r>
      <w:r>
        <w:rPr>
          <w:rFonts w:hint="eastAsia" w:ascii="宋体" w:hAnsi="宋体" w:eastAsia="宋体" w:cs="宋体"/>
          <w:color w:val="auto"/>
          <w:sz w:val="21"/>
          <w:szCs w:val="21"/>
          <w:lang w:eastAsia="zh-CN"/>
        </w:rPr>
        <w:t xml:space="preserve">。</w:t>
      </w:r>
      <w:r/>
    </w:p>
    <w:p>
      <w:pPr>
        <w:ind w:left="0" w:right="0" w:firstLine="0"/>
        <w:spacing w:before="0" w:after="0" w:line="36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2、“投标标的是否全部由小微企业提供、是否全部由残疾人福利性单位制造、是否全部由残疾人福利性单位制造”栏后“是”或“否”上打“√”。如填写“是”，供应商应按招标文件要求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提供《中小企业声明函》《残疾人福利性单位声明函》《属于监狱企业的证明文件》。</w:t>
      </w:r>
      <w:r>
        <w:rPr>
          <w:rFonts w:hint="eastAsia" w:ascii="宋体" w:hAnsi="宋体" w:eastAsia="宋体" w:cs="宋体"/>
          <w:b/>
          <w:bCs/>
          <w:color w:val="auto"/>
          <w:sz w:val="21"/>
          <w:szCs w:val="21"/>
        </w:rPr>
        <w:t xml:space="preserve">如未按要求</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或未</w:t>
      </w:r>
      <w:r>
        <w:rPr>
          <w:rFonts w:hint="eastAsia" w:ascii="宋体" w:hAnsi="宋体" w:eastAsia="宋体" w:cs="宋体"/>
          <w:b/>
          <w:bCs/>
          <w:color w:val="auto"/>
          <w:sz w:val="21"/>
          <w:szCs w:val="21"/>
        </w:rPr>
        <w:t xml:space="preserve">填写，或相关内容表述不清前后矛盾的，不享受价格扣除。</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0"/>
        <w:spacing w:before="0" w:after="0" w:line="360" w:lineRule="auto"/>
        <w:rPr>
          <w:rFonts w:hint="eastAsia" w:ascii="宋体" w:hAnsi="宋体" w:eastAsia="宋体" w:cs="宋体"/>
          <w:b/>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yellow"/>
        </w:rPr>
        <w:t xml:space="preserve">附件四、分项报价表</w:t>
      </w:r>
      <w:r/>
    </w:p>
    <w:p>
      <w:pPr>
        <w:ind w:left="0" w:right="0" w:firstLine="0"/>
        <w:jc w:val="center"/>
        <w:spacing w:before="0" w:after="0" w:line="360" w:lineRule="auto"/>
        <w:rPr>
          <w:rFonts w:hint="eastAsia" w:ascii="宋体" w:hAnsi="宋体" w:eastAsia="宋体" w:cs="宋体"/>
          <w:b/>
          <w:color w:val="auto"/>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ff0000"/>
          <w:sz w:val="21"/>
          <w:szCs w:val="21"/>
        </w:rPr>
        <w:t xml:space="preserve">分包一</w:t>
      </w:r>
      <w:r>
        <w:rPr>
          <w:rFonts w:hint="eastAsia" w:ascii="宋体" w:hAnsi="宋体" w:eastAsia="宋体" w:cs="宋体"/>
          <w:b/>
          <w:bCs w:val="0"/>
          <w:color w:val="ff0000"/>
          <w:sz w:val="21"/>
          <w:szCs w:val="21"/>
          <w:lang w:val="en-US" w:eastAsia="zh-CN"/>
        </w:rPr>
        <w:t xml:space="preserve"> 蔬菜水果豆制品鲜切面水产卤菜</w:t>
      </w:r>
      <w:r>
        <w:rPr>
          <w:rFonts w:hint="eastAsia" w:ascii="宋体" w:hAnsi="宋体" w:cs="宋体"/>
          <w:b/>
          <w:bCs w:val="0"/>
          <w:color w:val="ff0000"/>
          <w:sz w:val="21"/>
          <w:szCs w:val="21"/>
          <w:lang w:val="en-US" w:eastAsia="zh-CN"/>
        </w:rPr>
        <w:t xml:space="preserve">分项报价表</w:t>
      </w:r>
      <w:r/>
    </w:p>
    <w:tbl>
      <w:tblPr>
        <w:tblStyle w:val="878"/>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415"/>
        <w:gridCol w:w="1300"/>
        <w:gridCol w:w="1228"/>
        <w:gridCol w:w="1300"/>
        <w:gridCol w:w="1615"/>
        <w:gridCol w:w="1100"/>
        <w:gridCol w:w="929"/>
      </w:tblGrid>
      <w:tr>
        <w:trPr>
          <w:jc w:val="center"/>
          <w:trHeight w:val="437"/>
        </w:trPr>
        <w:tc>
          <w:tcPr>
            <w:shd w:val="clear" w:color="auto" w:fill="d7d7d7"/>
            <w:tcW w:w="63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W w:w="14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W w:w="1300"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W w:w="1615" w:type="dxa"/>
            <w:vAlign w:val="center"/>
            <w:textDirection w:val="lrTb"/>
            <w:noWrap/>
          </w:tcPr>
          <w:p>
            <w:pPr>
              <w:jc w:val="center"/>
              <w:keepLines w:val="0"/>
              <w:keepNext w:val="0"/>
              <w:spacing w:line="360" w:lineRule="auto"/>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最高单价限价（元）</w:t>
            </w:r>
            <w:r/>
          </w:p>
        </w:tc>
        <w:tc>
          <w:tcPr>
            <w:shd w:val="clear" w:color="auto" w:fill="d7d7d7"/>
            <w:tcW w:w="1100" w:type="dxa"/>
            <w:vAlign w:val="center"/>
            <w:textDirection w:val="lrTb"/>
            <w:noWrap/>
          </w:tcPr>
          <w:p>
            <w:pPr>
              <w:jc w:val="center"/>
              <w:keepLines w:val="0"/>
              <w:keepNext w:val="0"/>
              <w:spacing w:line="360" w:lineRule="auto"/>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投标单价（元）</w:t>
            </w:r>
            <w:r/>
          </w:p>
        </w:tc>
        <w:tc>
          <w:tcPr>
            <w:shd w:val="clear" w:color="auto" w:fill="d7d7d7"/>
            <w:tcW w:w="929" w:type="dxa"/>
            <w:vAlign w:val="center"/>
            <w:textDirection w:val="lrTb"/>
            <w:noWrap/>
          </w:tcPr>
          <w:p>
            <w:pPr>
              <w:jc w:val="center"/>
              <w:keepLines w:val="0"/>
              <w:keepNext w:val="0"/>
              <w:spacing w:line="360" w:lineRule="auto"/>
              <w:widowControl/>
              <w:rPr>
                <w:rFonts w:hint="default"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小计（元）</w:t>
            </w:r>
            <w:r/>
          </w:p>
        </w:tc>
      </w:tr>
      <w:tr>
        <w:trPr>
          <w:jc w:val="center"/>
          <w:trHeight w:val="90"/>
        </w:trPr>
        <w:tc>
          <w:tcPr>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14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杏鲍菇</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17600</w:t>
            </w:r>
            <w:r/>
          </w:p>
        </w:tc>
        <w:tc>
          <w:tcPr>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14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豇豆</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47600</w:t>
            </w:r>
            <w:r/>
          </w:p>
        </w:tc>
        <w:tc>
          <w:tcPr>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14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西红柿</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50160</w:t>
            </w:r>
            <w:r/>
          </w:p>
        </w:tc>
        <w:tc>
          <w:tcPr>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14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黄心土豆</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68000</w:t>
            </w:r>
            <w:r/>
          </w:p>
        </w:tc>
        <w:tc>
          <w:tcPr>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324"/>
        </w:trPr>
        <w:tc>
          <w:tcPr>
            <w:shd w:val="clear" w:color="auto" w:fill="auto"/>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eastAsia" w:ascii="Times New Roman" w:hAnsi="Times New Roman" w:cs="Times New Roman"/>
                <w:i w:val="0"/>
                <w:iCs w:val="0"/>
                <w:color w:val="000000"/>
                <w:sz w:val="21"/>
                <w:szCs w:val="21"/>
                <w:u w:val="none"/>
                <w:lang w:val="en-US" w:eastAsia="zh-CN" w:bidi="ar"/>
              </w:rPr>
              <w:t xml:space="preserve">5</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香菇</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8.15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eastAsia" w:ascii="Times New Roman" w:hAnsi="Times New Roman" w:cs="Times New Roman"/>
                <w:i w:val="0"/>
                <w:iCs w:val="0"/>
                <w:color w:val="000000"/>
                <w:sz w:val="21"/>
                <w:szCs w:val="21"/>
                <w:u w:val="none"/>
                <w:lang w:val="en-US" w:eastAsia="zh-CN" w:bidi="ar"/>
              </w:rPr>
              <w:t xml:space="preserve">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薄皮青椒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牛心菜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香芹</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23760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22320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老山药</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15600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西芹</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23760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白玉菇</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5斤一包/袋</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5360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花菜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39600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金针菇</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生菜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胡萝卜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18</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生姜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茄子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油麦菜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18400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90"/>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上海青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蒜米</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10800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23</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包菜（平包）</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24</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大白菜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黄豆芽</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冬瓜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28</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小青菜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13760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绿豆芽</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21440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白萝卜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无籽西瓜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32</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红心火龙果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33</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鲜小米辣椒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白心土豆</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韭菜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进口红提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8"/>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37</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圣女果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77"/>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38</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晓蜜蜜瓜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水果黄瓜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紫薯</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3840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茭白（净）</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42</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洋葱</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7920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凤梨</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2000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鲜毛豆米</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橙子</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10KG箱装/件</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47</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蓝莓</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163.2</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大葱</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49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哈蜜瓜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50</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黄玉米棒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茶树菇</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柠檬</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1040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53</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晴王葡萄</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红杭椒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55</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小香葱</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黄雪菜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海鲜菇</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58</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柚子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香蕉</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5KG散装/件</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爱媛橙</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西兰花</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62</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丑桔</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甘蓝包菜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64</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蜜桔</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广东菜心</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小娃娃菜（一包三个）</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1440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阿克苏苹果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京葱</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毛莴笋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草莓</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31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72</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平菇</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麒麟西瓜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74</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椰子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沃柑</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台芒芒果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77</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龙眼</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线椒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960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79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脐橙</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80</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陕西富士苹果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81</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国产红提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82</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冬枣</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石榴</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84</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进口香蕉</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320"/>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85</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赣南橙</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鸡毛菜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87</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沙糖桔</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球形生菜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4.2</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89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青杭椒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4.8</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南瓜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2.8</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大娃娃菜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2.53</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92</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香梨</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93</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丝瓜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4.03</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94</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山药</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芦柑</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羊角蜜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97</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橘子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2.88</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野生猕猴桃</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10.93</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99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葡萄</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空心菜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青芒果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3360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102</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贵妃芒果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103</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紫包菜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104</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菠萝蜜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330"/>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105</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木耳菜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菠萝</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107</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水仙芒果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108</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皇冠梨</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109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紫茄（圆）</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256</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紫茄（长）</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111</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茼蒿</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112</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藕</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113</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红薯</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304</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114</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国产猕猴桃</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115</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小白菜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贡梨</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117</w:t>
            </w:r>
            <w:r/>
          </w:p>
        </w:tc>
        <w:tc>
          <w:tcPr>
            <w:shd w:val="solid" w:color="ffffff"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砀山梨</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118</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青茄</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119</w:t>
            </w:r>
            <w:r/>
          </w:p>
        </w:tc>
        <w:tc>
          <w:tcPr>
            <w:shd w:val="solid" w:color="ffffff"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44</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青蒜</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90"/>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highlight w:val="none"/>
                <w:u w:val="none"/>
              </w:rPr>
              <w:suppressLineNumbers w:val="0"/>
            </w:pPr>
            <w:r>
              <w:rPr>
                <w:rFonts w:hint="eastAsia" w:ascii="Times New Roman" w:hAnsi="Times New Roman" w:eastAsia="宋体"/>
                <w:color w:val="000000"/>
                <w:sz w:val="21"/>
                <w:szCs w:val="24"/>
                <w:highlight w:val="none"/>
                <w:lang w:val="en-US" w:eastAsia="zh-CN"/>
              </w:rPr>
              <w:t xml:space="preserve">121</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抄手皮</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highlight w:val="none"/>
                <w:u w:val="none"/>
              </w:rPr>
              <w:suppressLineNumbers w:val="0"/>
            </w:pPr>
            <w:r>
              <w:rPr>
                <w:rFonts w:hint="eastAsia" w:ascii="Times New Roman" w:hAnsi="Times New Roman" w:eastAsia="Times New Roman"/>
                <w:color w:val="000000"/>
                <w:sz w:val="21"/>
                <w:szCs w:val="24"/>
                <w:highlight w:val="none"/>
              </w:rPr>
              <w:t xml:space="preserve">122</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凉皮</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散装/张</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张</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123</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百叶结</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361"/>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124</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面筋丝</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97"/>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125</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兰花干</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126</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盒豆腐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127</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千层素鸡</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2斤/袋</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128</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面筋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129</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老百叶</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130</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干丝</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131</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2斤/袋</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1288</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132</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油三角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133</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粉皮</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134</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千丝</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1720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切片年糕</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2120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饺皮</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2208</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137</w:t>
            </w:r>
            <w:r/>
          </w:p>
        </w:tc>
        <w:tc>
          <w:tcPr>
            <w:shd w:val="clear" w:color="auto" w:fill="auto"/>
            <w:tcW w:w="1415" w:type="dxa"/>
            <w:vAlign w:val="center"/>
            <w:textDirection w:val="lrTb"/>
            <w:noWrap w:val="false"/>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手指年糕</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2320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138</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lang w:val="en-US" w:eastAsia="zh-CN"/>
              </w:rPr>
              <w:t xml:space="preserve">鲜</w:t>
            </w:r>
            <w:r>
              <w:rPr>
                <w:rFonts w:hint="eastAsia" w:ascii="宋体" w:hAnsi="宋体"/>
                <w:color w:val="000000"/>
                <w:sz w:val="21"/>
                <w:szCs w:val="24"/>
              </w:rPr>
              <w:t xml:space="preserve">炸酱面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2440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139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内酯豆腐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350g/盒</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盒</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2560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百叶</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5.5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素鸡</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2640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142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细米粉</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2920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143</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香干</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3120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144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日本豆腐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65g/根</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根</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刀削面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3404</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千张</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3640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5.6</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馄饨皮</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500g</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袋</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3840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148</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lang w:val="en-US" w:eastAsia="zh-CN"/>
              </w:rPr>
              <w:t xml:space="preserve">鲜</w:t>
            </w:r>
            <w:r>
              <w:rPr>
                <w:rFonts w:hint="eastAsia" w:ascii="宋体" w:hAnsi="宋体"/>
                <w:color w:val="000000"/>
                <w:sz w:val="21"/>
                <w:szCs w:val="24"/>
              </w:rPr>
              <w:t xml:space="preserve">细面条</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4240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149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米线</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4640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3</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老豆腐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5040</w:t>
            </w:r>
            <w:r/>
          </w:p>
        </w:tc>
        <w:tc>
          <w:tcPr>
            <w:shd w:val="clear" w:color="auto" w:fill="auto"/>
            <w:tcW w:w="1615" w:type="dxa"/>
            <w:vAlign w:val="center"/>
            <w:textDirection w:val="lrTb"/>
            <w:noWrap/>
          </w:tcPr>
          <w:p>
            <w:pPr>
              <w:jc w:val="center"/>
              <w:keepLines w:val="0"/>
              <w:keepNext w:val="0"/>
              <w:spacing w:line="360" w:lineRule="auto"/>
              <w:widowControl/>
              <w:rPr>
                <w:rFonts w:hint="eastAsia" w:ascii="Times New Roman" w:hAnsi="Times New Roman" w:eastAsia="宋体" w:cs="Times New Roman"/>
                <w:b w:val="0"/>
                <w:bCs w:val="0"/>
                <w:i w:val="0"/>
                <w:iCs w:val="0"/>
                <w:color w:val="000000"/>
                <w:sz w:val="21"/>
                <w:szCs w:val="21"/>
                <w:u w:val="none"/>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2.9</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90"/>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河粉</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6056</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lang w:val="en-US" w:eastAsia="zh-CN" w:bidi="ar-SA"/>
              </w:rPr>
              <w:suppressLineNumbers w:val="0"/>
            </w:pPr>
            <w:r>
              <w:rPr>
                <w:rFonts w:hint="eastAsia" w:ascii="Times New Roman" w:hAnsi="Times New Roman" w:eastAsia="Times New Roman"/>
                <w:color w:val="000000"/>
                <w:sz w:val="21"/>
                <w:szCs w:val="24"/>
              </w:rPr>
              <w:t xml:space="preserve">152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嫩豆腐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6400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1.4</w:t>
            </w:r>
            <w:r/>
          </w:p>
        </w:tc>
        <w:tc>
          <w:tcPr>
            <w:shd w:val="clear" w:color="auto" w:fill="auto"/>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153</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阳春面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碱水面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7520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鸡蛋锅盖面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13200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手擀面</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15840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2.7</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158</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脆皮豆腐</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544</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6.8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159</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鸡蛋干</w:t>
            </w:r>
            <w:r/>
          </w:p>
        </w:tc>
        <w:tc>
          <w:tcPr>
            <w:shd w:val="clear" w:color="auto" w:fill="auto"/>
            <w:tcW w:w="1300"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120g*40袋/件</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件</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105</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160</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卤碎肉</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20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161</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卤牛肉</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160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eastAsia="宋体"/>
                <w:color w:val="000000"/>
                <w:sz w:val="21"/>
                <w:szCs w:val="24"/>
                <w:lang w:val="en-US" w:eastAsia="zh-CN"/>
              </w:rPr>
              <w:suppressLineNumbers w:val="0"/>
            </w:pPr>
            <w:r>
              <w:rPr>
                <w:rFonts w:hint="eastAsia" w:ascii="宋体" w:hAnsi="宋体"/>
                <w:color w:val="000000"/>
                <w:sz w:val="21"/>
                <w:szCs w:val="24"/>
                <w:lang w:val="en-US" w:eastAsia="zh-CN"/>
              </w:rPr>
              <w:t xml:space="preserve">60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olor w:val="000000"/>
                <w:sz w:val="21"/>
                <w:szCs w:val="24"/>
                <w:lang w:val="en-US" w:eastAsia="zh-CN"/>
              </w:rPr>
              <w:suppressLineNumbers w:val="0"/>
            </w:pPr>
            <w:r>
              <w:rPr>
                <w:rFonts w:hint="eastAsia" w:ascii="宋体" w:hAnsi="宋体"/>
                <w:color w:val="000000"/>
                <w:sz w:val="21"/>
                <w:szCs w:val="24"/>
                <w:lang w:val="en-US" w:eastAsia="zh-CN"/>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162</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鳊鱼(约0.6kg)</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184</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163</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牛蛙</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480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164</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鲫鱼(约0.35kg）</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680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165</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烤鸭</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800</w:t>
            </w:r>
            <w:r/>
          </w:p>
        </w:tc>
        <w:tc>
          <w:tcPr>
            <w:shd w:val="clear" w:color="auto" w:fill="auto"/>
            <w:tcW w:w="1615" w:type="dxa"/>
            <w:vAlign w:val="center"/>
            <w:textDirection w:val="lrTb"/>
            <w:noWrap/>
          </w:tcPr>
          <w:p>
            <w:pPr>
              <w:jc w:val="center"/>
              <w:keepLines w:val="0"/>
              <w:keepNext w:val="0"/>
              <w:spacing w:line="360" w:lineRule="auto"/>
              <w:widowControl/>
              <w:rPr>
                <w:rFonts w:hint="default" w:ascii="宋体" w:hAnsi="宋体"/>
                <w:color w:val="000000"/>
                <w:sz w:val="21"/>
                <w:szCs w:val="24"/>
                <w:lang w:val="en-US"/>
              </w:rPr>
              <w:suppressLineNumbers w:val="0"/>
            </w:pPr>
            <w:r>
              <w:rPr>
                <w:rFonts w:hint="eastAsia" w:ascii="宋体" w:hAnsi="宋体" w:cs="宋体"/>
                <w:i w:val="0"/>
                <w:iCs w:val="0"/>
                <w:color w:val="000000"/>
                <w:sz w:val="22"/>
                <w:szCs w:val="22"/>
                <w:u w:val="none"/>
                <w:lang w:val="en-US" w:eastAsia="zh-CN" w:bidi="ar"/>
              </w:rPr>
              <w:t xml:space="preserve">14</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166</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草鱼（约2.5kg）</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1160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color w:val="000000"/>
                <w:sz w:val="21"/>
                <w:szCs w:val="24"/>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s="Times New Roman"/>
                <w:i w:val="0"/>
                <w:iCs w:val="0"/>
                <w:color w:val="000000"/>
                <w:sz w:val="21"/>
                <w:szCs w:val="24"/>
                <w:u w:val="none"/>
              </w:rPr>
              <w:suppressLineNumbers w:val="0"/>
            </w:pPr>
            <w:r>
              <w:rPr>
                <w:rFonts w:hint="eastAsia" w:ascii="Times New Roman" w:hAnsi="Times New Roman" w:eastAsia="Times New Roman"/>
                <w:color w:val="000000"/>
                <w:sz w:val="21"/>
                <w:szCs w:val="24"/>
              </w:rPr>
              <w:t xml:space="preserve">167</w:t>
            </w:r>
            <w:r/>
          </w:p>
        </w:tc>
        <w:tc>
          <w:tcPr>
            <w:shd w:val="clear" w:color="auto" w:fill="auto"/>
            <w:tcW w:w="1415"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白鲢鱼(约1.75kg)</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散装</w:t>
            </w:r>
            <w:r/>
          </w:p>
        </w:tc>
        <w:tc>
          <w:tcPr>
            <w:shd w:val="clear" w:color="auto" w:fill="auto"/>
            <w:tcW w:w="1228"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斤</w:t>
            </w:r>
            <w:r/>
          </w:p>
        </w:tc>
        <w:tc>
          <w:tcPr>
            <w:shd w:val="clear" w:color="auto" w:fill="auto"/>
            <w:tcW w:w="1300" w:type="dxa"/>
            <w:vAlign w:val="center"/>
            <w:textDirection w:val="lrTb"/>
            <w:noWrap/>
          </w:tcPr>
          <w:p>
            <w:pPr>
              <w:jc w:val="center"/>
              <w:keepLines w:val="0"/>
              <w:keepNext w:val="0"/>
              <w:spacing w:line="360" w:lineRule="auto"/>
              <w:widowControl/>
              <w:rPr>
                <w:rFonts w:hint="eastAsia" w:ascii="宋体" w:hAnsi="宋体" w:eastAsia="宋体" w:cs="Times New Roman"/>
                <w:i w:val="0"/>
                <w:iCs w:val="0"/>
                <w:color w:val="000000"/>
                <w:sz w:val="21"/>
                <w:szCs w:val="24"/>
                <w:u w:val="none"/>
              </w:rPr>
              <w:suppressLineNumbers w:val="0"/>
            </w:pPr>
            <w:r>
              <w:rPr>
                <w:rFonts w:hint="eastAsia" w:ascii="宋体" w:hAnsi="宋体"/>
                <w:color w:val="000000"/>
                <w:sz w:val="21"/>
                <w:szCs w:val="24"/>
              </w:rPr>
              <w:t xml:space="preserve">5600</w:t>
            </w:r>
            <w:r/>
          </w:p>
        </w:tc>
        <w:tc>
          <w:tcPr>
            <w:shd w:val="clear" w:color="auto" w:fill="auto"/>
            <w:tcW w:w="1615" w:type="dxa"/>
            <w:vAlign w:val="center"/>
            <w:textDirection w:val="lrTb"/>
            <w:noWrap/>
          </w:tcPr>
          <w:p>
            <w:pPr>
              <w:jc w:val="center"/>
              <w:keepLines w:val="0"/>
              <w:keepNext w:val="0"/>
              <w:spacing w:line="360" w:lineRule="auto"/>
              <w:widowControl/>
              <w:rPr>
                <w:rFonts w:hint="eastAsia" w:ascii="宋体" w:hAnsi="宋体" w:eastAsia="宋体"/>
                <w:color w:val="000000"/>
                <w:sz w:val="21"/>
                <w:szCs w:val="24"/>
                <w:lang w:val="en-US" w:eastAsia="zh-CN"/>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W w:w="1100" w:type="dxa"/>
            <w:vAlign w:val="center"/>
            <w:textDirection w:val="lrTb"/>
            <w:noWrap/>
          </w:tcPr>
          <w:p>
            <w:pPr>
              <w:jc w:val="center"/>
              <w:keepLines w:val="0"/>
              <w:keepNext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c>
          <w:tcPr>
            <w:shd w:val="clear" w:color="auto" w:fill="auto"/>
            <w:tcW w:w="9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4"/>
              </w:rPr>
              <w:t xml:space="preserve">168</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藕（2-3节段）</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42400</w:t>
            </w:r>
            <w:r/>
          </w:p>
        </w:tc>
        <w:tc>
          <w:tcPr>
            <w:shd w:val="clear" w:color="auto" w:fill="auto"/>
            <w:tcW w:w="1615"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w:t>
            </w:r>
            <w:r>
              <w:rPr>
                <w:rFonts w:hint="eastAsia" w:ascii="Times New Roman" w:hAnsi="Times New Roman" w:cs="Times New Roman"/>
                <w:b w:val="0"/>
                <w:bCs w:val="0"/>
                <w:i w:val="0"/>
                <w:iCs w:val="0"/>
                <w:color w:val="000000"/>
                <w:sz w:val="21"/>
                <w:szCs w:val="21"/>
                <w:u w:val="none"/>
                <w:lang w:val="en-US" w:eastAsia="zh-CN" w:bidi="ar"/>
              </w:rPr>
              <w:t xml:space="preserve">.5</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169</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白玉米棒</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29200</w:t>
            </w:r>
            <w:r/>
          </w:p>
        </w:tc>
        <w:tc>
          <w:tcPr>
            <w:shd w:val="clear" w:color="auto" w:fill="auto"/>
            <w:tcW w:w="1615"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2.5</w:t>
            </w:r>
            <w:r/>
          </w:p>
        </w:tc>
        <w:tc>
          <w:tcPr>
            <w:shd w:val="clear" w:color="auto" w:fill="auto"/>
            <w:tcW w:w="1100"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170</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蒜苗</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20800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4</w:t>
            </w:r>
            <w:r/>
          </w:p>
        </w:tc>
        <w:tc>
          <w:tcPr>
            <w:shd w:val="clear" w:color="auto" w:fill="auto"/>
            <w:tcW w:w="1100"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171</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有机花菜</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33600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eastAsia" w:ascii="Times New Roman" w:hAnsi="Times New Roman" w:cs="Times New Roman"/>
                <w:b w:val="0"/>
                <w:bCs w:val="0"/>
                <w:i w:val="0"/>
                <w:iCs w:val="0"/>
                <w:color w:val="000000"/>
                <w:sz w:val="21"/>
                <w:szCs w:val="21"/>
                <w:u w:val="none"/>
                <w:lang w:val="en-US" w:eastAsia="zh-CN" w:bidi="ar"/>
              </w:rPr>
              <w:t xml:space="preserve">4</w:t>
            </w:r>
            <w:r/>
          </w:p>
        </w:tc>
        <w:tc>
          <w:tcPr>
            <w:shd w:val="clear" w:color="auto" w:fill="auto"/>
            <w:tcW w:w="1100"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eastAsia" w:ascii="Times New Roman" w:hAnsi="Times New Roman" w:cs="Times New Roman"/>
                <w:b w:val="0"/>
                <w:bCs w:val="0"/>
                <w:i w:val="0"/>
                <w:iCs w:val="0"/>
                <w:color w:val="000000"/>
                <w:sz w:val="21"/>
                <w:szCs w:val="21"/>
                <w:u w:val="none"/>
                <w:lang w:val="en-US" w:eastAsia="zh-CN" w:bidi="ar"/>
              </w:rPr>
              <w:suppressLineNumbers w:val="0"/>
            </w:pPr>
            <w:r>
              <w:rPr>
                <w:rFonts w:hint="eastAsia" w:ascii="Times New Roman" w:hAnsi="Times New Roman"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172</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黄心大白菜</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26400</w:t>
            </w:r>
            <w:r/>
          </w:p>
        </w:tc>
        <w:tc>
          <w:tcPr>
            <w:shd w:val="clear" w:color="auto" w:fill="auto"/>
            <w:tcW w:w="1615" w:type="dxa"/>
            <w:vAlign w:val="top"/>
            <w:textDirection w:val="lrTb"/>
            <w:noWrap/>
          </w:tcPr>
          <w:p>
            <w:pPr>
              <w:jc w:val="center"/>
              <w:keepLines w:val="0"/>
              <w:keepNext w:val="0"/>
              <w:spacing w:line="360" w:lineRule="auto"/>
              <w:widowControl/>
              <w:rPr>
                <w:rFonts w:hint="default"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w:t>
            </w:r>
            <w:r>
              <w:rPr>
                <w:rFonts w:hint="eastAsia" w:ascii="Times New Roman" w:hAnsi="Times New Roman" w:cs="Times New Roman"/>
                <w:b w:val="0"/>
                <w:bCs w:val="0"/>
                <w:i w:val="0"/>
                <w:iCs w:val="0"/>
                <w:color w:val="000000"/>
                <w:sz w:val="21"/>
                <w:szCs w:val="21"/>
                <w:u w:val="none"/>
                <w:lang w:val="en-US" w:eastAsia="zh-CN" w:bidi="ar"/>
              </w:rPr>
              <w:t xml:space="preserve">.4</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173</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菇芽</w:t>
            </w:r>
            <w:r/>
          </w:p>
        </w:tc>
        <w:tc>
          <w:tcPr>
            <w:shd w:val="clear" w:color="auto" w:fill="auto"/>
            <w:tcW w:w="1300" w:type="dxa"/>
            <w:vAlign w:val="top"/>
            <w:textDirection w:val="lrTb"/>
            <w:noWrap/>
          </w:tcPr>
          <w:p>
            <w:pPr>
              <w:jc w:val="center"/>
              <w:spacing w:line="360" w:lineRule="auto"/>
              <w:rPr>
                <w:rFonts w:hint="eastAsia" w:ascii="Times New Roman" w:hAnsi="Times New Roman" w:eastAsia="Times New Roman" w:cs="Times New Roman"/>
                <w:color w:val="000000"/>
                <w:sz w:val="21"/>
                <w:szCs w:val="24"/>
                <w:lang w:val="en-US" w:eastAsia="zh-CN" w:bidi="ar-SA"/>
              </w:rPr>
            </w:pPr>
            <w:r>
              <w:rPr>
                <w:rFonts w:hint="eastAsia" w:ascii="Times New Roman" w:hAnsi="Times New Roman" w:eastAsia="宋体"/>
                <w:color w:val="000000"/>
                <w:sz w:val="21"/>
                <w:szCs w:val="24"/>
                <w:lang w:val="en-US" w:eastAsia="zh-CN"/>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1200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3.2</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174</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净莴笋</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560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2.5</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175</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青雪菜</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1.6</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176</w:t>
            </w:r>
            <w:r/>
          </w:p>
        </w:tc>
        <w:tc>
          <w:tcPr>
            <w:shd w:val="solid" w:color="ffffff"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蒜黄</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3.8</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177</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生瓜</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120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3</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178</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中葱</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80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2</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179</w:t>
            </w:r>
            <w:r/>
          </w:p>
        </w:tc>
        <w:tc>
          <w:tcPr>
            <w:shd w:val="solid" w:color="ffffff"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榨菜球</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440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1.5</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180</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白鲢鱼尾(约1.5kg)</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400</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4</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285"/>
        </w:trPr>
        <w:tc>
          <w:tcPr>
            <w:shd w:val="clear" w:color="auto" w:fill="auto"/>
            <w:tcW w:w="638" w:type="dxa"/>
            <w:vAlign w:val="center"/>
            <w:textDirection w:val="lrTb"/>
            <w:noWrap/>
          </w:tcPr>
          <w:p>
            <w:pPr>
              <w:jc w:val="center"/>
              <w:keepLines w:val="0"/>
              <w:keepNext w:val="0"/>
              <w:spacing w:line="360" w:lineRule="auto"/>
              <w:widowControl/>
              <w:rPr>
                <w:rFonts w:hint="eastAsia" w:ascii="Times New Roman" w:hAnsi="Times New Roman" w:eastAsia="Times New Roman"/>
                <w:color w:val="000000"/>
                <w:sz w:val="21"/>
                <w:szCs w:val="24"/>
              </w:rPr>
              <w:suppressLineNumbers w:val="0"/>
            </w:pPr>
            <w:r>
              <w:rPr>
                <w:rFonts w:hint="eastAsia" w:ascii="Times New Roman" w:hAnsi="Times New Roman" w:eastAsia="Times New Roman"/>
                <w:color w:val="000000"/>
                <w:sz w:val="21"/>
                <w:szCs w:val="21"/>
                <w:lang w:bidi="ar"/>
              </w:rPr>
              <w:t xml:space="preserve">181</w:t>
            </w:r>
            <w:r/>
          </w:p>
        </w:tc>
        <w:tc>
          <w:tcPr>
            <w:shd w:val="clear" w:color="auto" w:fill="auto"/>
            <w:tcW w:w="1415"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花鲢鱼尾(约1kg）</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散装</w:t>
            </w:r>
            <w:r/>
          </w:p>
        </w:tc>
        <w:tc>
          <w:tcPr>
            <w:shd w:val="clear" w:color="auto" w:fill="auto"/>
            <w:tcW w:w="1228"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斤</w:t>
            </w:r>
            <w:r/>
          </w:p>
        </w:tc>
        <w:tc>
          <w:tcPr>
            <w:shd w:val="clear" w:color="auto" w:fill="auto"/>
            <w:tcW w:w="1300" w:type="dxa"/>
            <w:vAlign w:val="top"/>
            <w:textDirection w:val="lrTb"/>
            <w:noWrap/>
          </w:tcPr>
          <w:p>
            <w:pPr>
              <w:jc w:val="center"/>
              <w:spacing w:line="360" w:lineRule="auto"/>
              <w:rPr>
                <w:rFonts w:hint="eastAsia" w:ascii="宋体" w:hAnsi="宋体" w:eastAsia="宋体" w:cs="Times New Roman"/>
                <w:color w:val="000000"/>
                <w:sz w:val="21"/>
                <w:szCs w:val="24"/>
                <w:lang w:val="en-US" w:eastAsia="zh-CN" w:bidi="ar-SA"/>
              </w:rPr>
            </w:pPr>
            <w:r>
              <w:rPr>
                <w:rFonts w:hint="eastAsia" w:ascii="宋体" w:hAnsi="宋体"/>
                <w:color w:val="000000"/>
                <w:sz w:val="21"/>
                <w:szCs w:val="24"/>
              </w:rPr>
              <w:t xml:space="preserve">288</w:t>
            </w:r>
            <w:r/>
          </w:p>
        </w:tc>
        <w:tc>
          <w:tcPr>
            <w:shd w:val="clear" w:color="auto" w:fill="auto"/>
            <w:tcW w:w="1615" w:type="dxa"/>
            <w:vAlign w:val="top"/>
            <w:textDirection w:val="lrTb"/>
            <w:noWrap/>
          </w:tcPr>
          <w:p>
            <w:pPr>
              <w:jc w:val="center"/>
              <w:keepLines w:val="0"/>
              <w:keepNext w:val="0"/>
              <w:spacing w:line="360" w:lineRule="auto"/>
              <w:widowControl/>
              <w:rPr>
                <w:rFonts w:hint="eastAsia" w:ascii="宋体" w:hAnsi="宋体" w:eastAsia="宋体" w:cs="Times New Roman"/>
                <w:color w:val="000000"/>
                <w:sz w:val="21"/>
                <w:szCs w:val="24"/>
                <w:lang w:val="en-US" w:eastAsia="zh-CN" w:bidi="ar-SA"/>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t xml:space="preserve">6.5</w:t>
            </w:r>
            <w:r/>
          </w:p>
        </w:tc>
        <w:tc>
          <w:tcPr>
            <w:shd w:val="clear" w:color="auto" w:fill="auto"/>
            <w:tcW w:w="1100"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c>
          <w:tcPr>
            <w:shd w:val="clear" w:color="auto" w:fill="auto"/>
            <w:tcW w:w="929" w:type="dxa"/>
            <w:vAlign w:val="top"/>
            <w:textDirection w:val="lrTb"/>
            <w:noWrap/>
          </w:tcPr>
          <w:p>
            <w:pPr>
              <w:jc w:val="center"/>
              <w:keepLines w:val="0"/>
              <w:keepNext w:val="0"/>
              <w:spacing w:line="360" w:lineRule="auto"/>
              <w:widowControl/>
              <w:rPr>
                <w:rFonts w:hint="default" w:ascii="Times New Roman" w:hAnsi="Times New Roman" w:eastAsia="宋体" w:cs="Times New Roman"/>
                <w:b w:val="0"/>
                <w:bCs w:val="0"/>
                <w:i w:val="0"/>
                <w:iCs w:val="0"/>
                <w:color w:val="000000"/>
                <w:sz w:val="21"/>
                <w:szCs w:val="21"/>
                <w:u w:val="none"/>
                <w:lang w:val="en-US" w:eastAsia="zh-CN" w:bidi="ar"/>
              </w:rPr>
              <w:suppressLineNumbers w:val="0"/>
            </w:pPr>
            <w:r>
              <w:rPr>
                <w:rFonts w:hint="default" w:ascii="Times New Roman" w:hAnsi="Times New Roman" w:eastAsia="宋体" w:cs="Times New Roman"/>
                <w:b w:val="0"/>
                <w:bCs w:val="0"/>
                <w:i w:val="0"/>
                <w:iCs w:val="0"/>
                <w:color w:val="000000"/>
                <w:sz w:val="21"/>
                <w:szCs w:val="21"/>
                <w:u w:val="none"/>
                <w:lang w:val="en-US" w:eastAsia="zh-CN" w:bidi="ar"/>
              </w:rPr>
            </w:r>
            <w:r/>
          </w:p>
        </w:tc>
      </w:tr>
      <w:tr>
        <w:trPr>
          <w:jc w:val="center"/>
          <w:trHeight w:val="673"/>
        </w:trPr>
        <w:tc>
          <w:tcPr>
            <w:gridSpan w:val="3"/>
            <w:shd w:val="clear" w:color="auto" w:fill="auto"/>
            <w:tcW w:w="3353" w:type="dxa"/>
            <w:vAlign w:val="center"/>
            <w:textDirection w:val="lrTb"/>
            <w:noWrap/>
          </w:tcPr>
          <w:p>
            <w:pPr>
              <w:jc w:val="center"/>
              <w:spacing w:line="360" w:lineRule="auto"/>
              <w:rPr>
                <w:rFonts w:hint="eastAsia" w:ascii="宋体" w:hAnsi="宋体" w:eastAsia="宋体"/>
                <w:color w:val="000000"/>
                <w:sz w:val="21"/>
                <w:szCs w:val="24"/>
                <w:lang w:val="en-US" w:eastAsia="zh-CN"/>
              </w:rPr>
            </w:pPr>
            <w:r>
              <w:rPr>
                <w:rFonts w:hint="eastAsia" w:ascii="宋体" w:hAnsi="宋体"/>
                <w:color w:val="000000"/>
                <w:sz w:val="21"/>
                <w:szCs w:val="24"/>
                <w:lang w:val="en-US" w:eastAsia="zh-CN"/>
              </w:rPr>
              <w:t xml:space="preserve">合计</w:t>
            </w:r>
            <w:r/>
          </w:p>
        </w:tc>
        <w:tc>
          <w:tcPr>
            <w:gridSpan w:val="5"/>
            <w:shd w:val="clear" w:color="auto" w:fill="auto"/>
            <w:tcW w:w="61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 元</w:t>
            </w:r>
            <w:r/>
          </w:p>
        </w:tc>
      </w:tr>
    </w:tbl>
    <w:p>
      <w:pPr>
        <w:ind w:firstLine="482"/>
        <w:spacing w:line="360" w:lineRule="auto"/>
        <w:rPr>
          <w:rFonts w:hint="eastAsia" w:ascii="宋体" w:hAnsi="宋体" w:eastAsia="宋体" w:cs="宋体"/>
          <w:b/>
          <w:bCs/>
        </w:rPr>
      </w:pPr>
      <w:r>
        <w:rPr>
          <w:rFonts w:hint="eastAsia" w:ascii="宋体" w:hAnsi="宋体" w:eastAsia="宋体" w:cs="宋体"/>
          <w:b/>
          <w:bCs/>
        </w:rPr>
      </w:r>
      <w:r/>
    </w:p>
    <w:p>
      <w:pPr>
        <w:ind w:left="0" w:right="0" w:firstLine="0"/>
        <w:spacing w:before="0" w:after="0" w:line="36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r>
      <w:r/>
    </w:p>
    <w:p>
      <w:pPr>
        <w:ind w:left="0" w:right="0" w:firstLine="0"/>
        <w:spacing w:before="0" w:after="0" w:line="360" w:lineRule="auto"/>
        <w:rPr>
          <w:rFonts w:hint="eastAsia" w:ascii="宋体" w:hAnsi="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说明：</w:t>
      </w:r>
      <w:r>
        <w:rPr>
          <w:rFonts w:hint="eastAsia" w:ascii="宋体" w:hAnsi="宋体" w:cs="宋体"/>
          <w:b/>
          <w:color w:val="auto"/>
          <w:sz w:val="21"/>
          <w:szCs w:val="21"/>
          <w:lang w:val="en-US" w:eastAsia="zh-CN"/>
        </w:rPr>
        <w:t xml:space="preserve">1、每个分包的投标单价不得超过最高单价限价</w:t>
      </w:r>
      <w:r>
        <w:rPr>
          <w:rFonts w:hint="eastAsia" w:ascii="宋体" w:hAnsi="宋体" w:eastAsia="宋体" w:cs="宋体"/>
          <w:b/>
          <w:color w:val="auto"/>
          <w:sz w:val="21"/>
          <w:szCs w:val="21"/>
          <w:lang w:val="en-US"/>
        </w:rPr>
        <w:t xml:space="preserve">，超出即为无效投标</w:t>
      </w:r>
      <w:r>
        <w:rPr>
          <w:rFonts w:hint="eastAsia" w:ascii="宋体" w:hAnsi="宋体" w:cs="宋体"/>
          <w:b/>
          <w:color w:val="auto"/>
          <w:sz w:val="21"/>
          <w:szCs w:val="21"/>
          <w:lang w:val="en-US" w:eastAsia="zh-CN"/>
        </w:rPr>
        <w:t xml:space="preserve">；</w:t>
      </w:r>
      <w:r/>
    </w:p>
    <w:p>
      <w:pPr>
        <w:ind w:left="0" w:right="0" w:firstLine="0"/>
        <w:spacing w:before="0" w:after="0" w:line="360" w:lineRule="auto"/>
        <w:rPr>
          <w:rFonts w:hint="eastAsia" w:ascii="宋体" w:hAnsi="宋体" w:cs="宋体"/>
          <w:b/>
          <w:color w:val="auto"/>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yellow"/>
          <w:lang w:val="en-US" w:eastAsia="zh-CN"/>
        </w:rPr>
        <w:t xml:space="preserve">2、请确保分项报价小计金额，与投标总价相对应，否则后果自负！！！</w:t>
      </w:r>
      <w:r/>
    </w:p>
    <w:p>
      <w:pPr>
        <w:ind w:left="0" w:right="0" w:firstLine="0"/>
        <w:spacing w:before="0" w:after="0" w:line="360" w:lineRule="auto"/>
        <w:rPr>
          <w:rFonts w:hint="eastAsia" w:ascii="宋体" w:hAnsi="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r>
      <w:r/>
    </w:p>
    <w:p>
      <w:pPr>
        <w:ind w:left="0" w:right="0" w:firstLine="0"/>
        <w:spacing w:before="0" w:after="0" w:line="360" w:lineRule="auto"/>
        <w:rPr>
          <w:rFonts w:hint="eastAsia" w:ascii="宋体" w:hAnsi="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供应商：（盖章）</w:t>
      </w:r>
      <w:r/>
    </w:p>
    <w:p>
      <w:pPr>
        <w:ind w:left="0" w:right="0" w:firstLine="0"/>
        <w:spacing w:before="0" w:after="0" w:line="360" w:lineRule="auto"/>
        <w:rPr>
          <w:rFonts w:hint="default" w:ascii="宋体" w:hAnsi="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日期：年月日</w:t>
      </w:r>
      <w:r/>
    </w:p>
    <w:p>
      <w:pP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br w:type="page" w:clear="all"/>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二 冷鲜猪肉鸡鸭牛羊分割</w:t>
      </w:r>
      <w:r>
        <w:rPr>
          <w:rFonts w:hint="eastAsia" w:ascii="宋体" w:hAnsi="宋体" w:cs="宋体"/>
          <w:b/>
          <w:bCs w:val="0"/>
          <w:color w:val="ff0000"/>
          <w:sz w:val="21"/>
          <w:szCs w:val="21"/>
          <w:lang w:val="en-US" w:eastAsia="zh-CN"/>
        </w:rPr>
        <w:t xml:space="preserve">分项报价表</w:t>
      </w:r>
      <w:r/>
    </w:p>
    <w:tbl>
      <w:tblPr>
        <w:tblStyle w:val="878"/>
        <w:tblW w:w="9058" w:type="dxa"/>
        <w:tblInd w:w="1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971"/>
        <w:gridCol w:w="1286"/>
        <w:gridCol w:w="643"/>
        <w:gridCol w:w="871"/>
        <w:gridCol w:w="1643"/>
        <w:gridCol w:w="1429"/>
        <w:gridCol w:w="1443"/>
      </w:tblGrid>
      <w:tr>
        <w:trPr>
          <w:trHeight w:val="451"/>
        </w:trPr>
        <w:tc>
          <w:tcPr>
            <w:shd w:val="clear" w:color="auto" w:fill="d7d7d7"/>
            <w:tcBorders>
              <w:top w:val="single" w:color="000000" w:sz="8"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Borders>
              <w:top w:val="single" w:color="000000" w:sz="8"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Borders>
              <w:top w:val="single" w:color="000000" w:sz="8"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Borders>
              <w:top w:val="single" w:color="000000" w:sz="8"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Borders>
              <w:top w:val="single" w:color="000000" w:sz="8"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预估采购量</w:t>
            </w:r>
            <w:r/>
          </w:p>
        </w:tc>
        <w:tc>
          <w:tcPr>
            <w:shd w:val="clear" w:color="auto" w:fill="d7d7d7"/>
            <w:tcBorders>
              <w:top w:val="single" w:color="000000" w:sz="8"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c>
          <w:tcPr>
            <w:shd w:val="clear" w:color="auto" w:fill="d7d7d7"/>
            <w:tcBorders>
              <w:top w:val="single" w:color="000000" w:sz="8"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投标单价（元）</w:t>
            </w:r>
            <w:r/>
          </w:p>
        </w:tc>
        <w:tc>
          <w:tcPr>
            <w:shd w:val="clear" w:color="auto" w:fill="d7d7d7"/>
            <w:tcBorders>
              <w:top w:val="single" w:color="000000" w:sz="8"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小计（元）</w:t>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板油</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带骨大排</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带筋短猪爪</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一分二</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832</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里脊肉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带颈前排</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（颈骨为自然长度/肋骨3-5根）</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33.78</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带皮前腿肉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带皮五花肉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(膘厚2.5-3.5cm)</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肉沫</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肥膘</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肺夹</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连肝肉</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728</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30.36</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隔膜肉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护心肉</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带皮</w:t>
            </w:r>
            <w:r>
              <w:rPr>
                <w:rFonts w:hint="eastAsia" w:ascii="宋体" w:hAnsi="宋体" w:eastAsia="宋体" w:cs="宋体"/>
                <w:i w:val="0"/>
                <w:iCs w:val="0"/>
                <w:color w:val="000000"/>
                <w:sz w:val="21"/>
                <w:szCs w:val="21"/>
                <w:u w:val="none"/>
                <w:lang w:val="en-US" w:eastAsia="zh-CN" w:bidi="ar"/>
              </w:rPr>
              <w:t xml:space="preserve">后腿肉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8000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精瘦肉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颈骨</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8.58</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牛龙骨</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17.16</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牛腩</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42.24</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带骨前蹄髈</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402"/>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去颈前排</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22.44</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09"/>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去皮后腿肉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422"/>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去皮前腿肉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12.5</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去皮五花肉</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2500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整鲜鸡（红毛鸡）</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整鲜鸭</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54"/>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精肉丝</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70"/>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带肉筒子骨</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光筒子骨</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2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新鲜猪心</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羊后腿</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35.59</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带皮羊喃</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2184</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羊杂</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羊杂骨</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26.23</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猪肚</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猪耳朵</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27.34</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猪肺</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猪肝</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000000" w:sz="8"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猪脚</w:t>
            </w:r>
            <w:r/>
          </w:p>
        </w:tc>
        <w:tc>
          <w:tcPr>
            <w:tcBorders>
              <w:top w:val="none" w:color="000000" w:sz="4" w:space="0"/>
              <w:left w:val="none" w:color="000000" w:sz="4" w:space="0"/>
              <w:bottom w:val="single" w:color="000000" w:sz="8"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3440</w:t>
            </w:r>
            <w:r/>
          </w:p>
        </w:tc>
        <w:tc>
          <w:tcPr>
            <w:tcBorders>
              <w:top w:val="none" w:color="000000" w:sz="4" w:space="0"/>
              <w:left w:val="none" w:color="000000" w:sz="4" w:space="0"/>
              <w:bottom w:val="single" w:color="000000" w:sz="8"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none" w:color="000000" w:sz="4" w:space="0"/>
              <w:left w:val="single" w:color="000000" w:sz="8" w:space="0"/>
              <w:bottom w:val="single" w:color="auto" w:sz="4" w:space="0"/>
              <w:right w:val="single" w:color="000000" w:sz="8"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auto" w:sz="4" w:space="0"/>
              <w:right w:val="single" w:color="000000" w:sz="8"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猪舌（口条）</w:t>
            </w:r>
            <w:r/>
          </w:p>
        </w:tc>
        <w:tc>
          <w:tcPr>
            <w:tcBorders>
              <w:top w:val="none" w:color="000000" w:sz="4" w:space="0"/>
              <w:left w:val="none" w:color="000000" w:sz="4" w:space="0"/>
              <w:bottom w:val="single" w:color="auto" w:sz="4" w:space="0"/>
              <w:right w:val="single" w:color="000000" w:sz="8"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auto" w:sz="4" w:space="0"/>
              <w:right w:val="single" w:color="000000" w:sz="8"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auto" w:sz="4" w:space="0"/>
              <w:right w:val="single" w:color="000000" w:sz="8"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w:t>
            </w:r>
            <w:r/>
          </w:p>
        </w:tc>
        <w:tc>
          <w:tcPr>
            <w:tcBorders>
              <w:top w:val="none" w:color="000000" w:sz="4" w:space="0"/>
              <w:left w:val="none" w:color="000000" w:sz="4" w:space="0"/>
              <w:bottom w:val="single" w:color="auto" w:sz="4" w:space="0"/>
              <w:right w:val="single" w:color="000000" w:sz="8"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auto" w:sz="4" w:space="0"/>
              <w:right w:val="single" w:color="000000" w:sz="8"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none" w:color="000000" w:sz="4" w:space="0"/>
              <w:left w:val="none" w:color="000000" w:sz="4" w:space="0"/>
              <w:bottom w:val="single" w:color="auto" w:sz="4" w:space="0"/>
              <w:right w:val="single" w:color="000000" w:sz="8"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85"/>
        </w:trPr>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猪头肉</w:t>
            </w:r>
            <w:r/>
          </w:p>
        </w:tc>
        <w:tc>
          <w:tcPr>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single" w:color="auto" w:sz="4" w:space="0"/>
              <w:left w:val="single" w:color="auto" w:sz="4" w:space="0"/>
              <w:bottom w:val="single" w:color="auto" w:sz="4" w:space="0"/>
              <w:right w:val="single" w:color="auto" w:sz="4" w:space="0"/>
            </w:tcBorders>
            <w:tcW w:w="871"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1700</w:t>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17.79</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19"/>
        </w:trPr>
        <w:tc>
          <w:tcPr>
            <w:gridSpan w:val="3"/>
            <w:shd w:val="clear" w:color="auto" w:fill="auto"/>
            <w:tcBorders>
              <w:top w:val="single" w:color="auto" w:sz="4" w:space="0"/>
              <w:left w:val="single" w:color="auto" w:sz="4" w:space="0"/>
              <w:bottom w:val="single" w:color="auto" w:sz="4" w:space="0"/>
              <w:right w:val="single" w:color="auto" w:sz="4" w:space="0"/>
            </w:tcBorders>
            <w:tcW w:w="3029"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5"/>
            <w:tcBorders>
              <w:top w:val="single" w:color="auto" w:sz="4" w:space="0"/>
              <w:left w:val="single" w:color="auto" w:sz="4" w:space="0"/>
              <w:bottom w:val="single" w:color="auto" w:sz="4" w:space="0"/>
              <w:right w:val="single" w:color="auto" w:sz="4" w:space="0"/>
            </w:tcBorders>
            <w:tcW w:w="6029" w:type="dxa"/>
            <w:vAlign w:val="center"/>
            <w:textDirection w:val="lrTb"/>
            <w:noWrap/>
          </w:tcPr>
          <w:p>
            <w:pPr>
              <w:jc w:val="center"/>
              <w:keepLines w:val="0"/>
              <w:keepNext w:val="0"/>
              <w:spacing w:line="360" w:lineRule="auto"/>
              <w:widowControl/>
              <w:rPr>
                <w:rFonts w:hint="eastAsia" w:ascii="宋体" w:hAnsi="宋体" w:cs="宋体"/>
                <w:i w:val="0"/>
                <w:color w:val="ff0000"/>
                <w:sz w:val="22"/>
                <w:szCs w:val="22"/>
                <w:u w:val="none"/>
                <w:lang w:val="en-US" w:eastAsia="zh-CN" w:bidi="ar"/>
              </w:rPr>
              <w:suppressLineNumbers w:val="0"/>
            </w:pPr>
            <w:r>
              <w:rPr>
                <w:rFonts w:hint="eastAsia" w:ascii="宋体" w:hAnsi="宋体" w:cs="宋体"/>
                <w:i w:val="0"/>
                <w:color w:val="ff0000"/>
                <w:sz w:val="22"/>
                <w:szCs w:val="22"/>
                <w:u w:val="none"/>
                <w:lang w:val="en-US" w:eastAsia="zh-CN" w:bidi="ar"/>
              </w:rPr>
              <w:t xml:space="preserve">元</w:t>
            </w:r>
            <w:r/>
          </w:p>
        </w:tc>
      </w:tr>
    </w:tbl>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说明：1、</w:t>
      </w:r>
      <w:r>
        <w:rPr>
          <w:rFonts w:hint="eastAsia" w:ascii="宋体" w:hAnsi="宋体" w:cs="宋体"/>
          <w:b/>
          <w:color w:val="auto"/>
          <w:sz w:val="21"/>
          <w:szCs w:val="21"/>
          <w:lang w:val="en-US" w:eastAsia="zh-CN"/>
        </w:rPr>
        <w:t xml:space="preserve">每个分包的投标单价不得超过最高单价限价</w:t>
      </w:r>
      <w:r>
        <w:rPr>
          <w:rFonts w:hint="eastAsia" w:ascii="宋体" w:hAnsi="宋体" w:eastAsia="宋体" w:cs="宋体"/>
          <w:b/>
          <w:color w:val="auto"/>
          <w:sz w:val="21"/>
          <w:szCs w:val="21"/>
          <w:lang w:val="en-US" w:eastAsia="zh-CN"/>
        </w:rPr>
        <w:t xml:space="preserve">，超出即为无效投标；</w:t>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2、请确保分项报价小计金额，与投标总价相对应，否则后果自负！！！</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供应商：（盖章）</w:t>
      </w:r>
      <w:r/>
    </w:p>
    <w:p>
      <w:pPr>
        <w:jc w:val="center"/>
        <w:spacing w:line="360" w:lineRule="auto"/>
        <w:rPr>
          <w:rFonts w:hint="eastAsia" w:ascii="宋体" w:hAnsi="宋体" w:cs="宋体"/>
          <w:b/>
          <w:bCs w:val="0"/>
          <w:color w:val="ff0000"/>
          <w:sz w:val="21"/>
          <w:szCs w:val="21"/>
          <w:lang w:val="en-US" w:eastAsia="zh-CN"/>
        </w:rPr>
      </w:pPr>
      <w:r>
        <w:rPr>
          <w:rFonts w:hint="eastAsia" w:ascii="宋体" w:hAnsi="宋体" w:eastAsia="宋体" w:cs="宋体"/>
          <w:b w:val="0"/>
          <w:bCs/>
          <w:color w:val="auto"/>
          <w:sz w:val="21"/>
          <w:szCs w:val="21"/>
          <w:lang w:val="en-US" w:eastAsia="zh-CN"/>
        </w:rPr>
        <w:t xml:space="preserve">日期：年月日</w:t>
      </w:r>
      <w:r>
        <w:rPr>
          <w:rFonts w:hint="eastAsia" w:ascii="宋体" w:hAnsi="宋体" w:eastAsia="宋体" w:cs="宋体"/>
          <w:b/>
          <w:color w:val="auto"/>
          <w:sz w:val="21"/>
          <w:szCs w:val="21"/>
          <w:lang w:val="en-US" w:eastAsia="zh-CN"/>
        </w:rPr>
        <w:br w:type="page" w:clear="all"/>
      </w: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三  冰鲜冷冻禽调理品</w:t>
      </w:r>
      <w:r>
        <w:rPr>
          <w:rFonts w:hint="eastAsia" w:ascii="宋体" w:hAnsi="宋体" w:cs="宋体"/>
          <w:b/>
          <w:bCs w:val="0"/>
          <w:color w:val="ff0000"/>
          <w:sz w:val="21"/>
          <w:szCs w:val="21"/>
          <w:lang w:val="en-US" w:eastAsia="zh-CN"/>
        </w:rPr>
        <w:t xml:space="preserve">分项报价表</w:t>
      </w:r>
      <w:r/>
    </w:p>
    <w:tbl>
      <w:tblPr>
        <w:tblStyle w:val="878"/>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971"/>
        <w:gridCol w:w="1186"/>
        <w:gridCol w:w="871"/>
        <w:gridCol w:w="1157"/>
        <w:gridCol w:w="1100"/>
        <w:gridCol w:w="1158"/>
        <w:gridCol w:w="1126"/>
      </w:tblGrid>
      <w:tr>
        <w:trPr>
          <w:jc w:val="center"/>
          <w:trHeight w:val="379"/>
        </w:trPr>
        <w:tc>
          <w:tcPr>
            <w:shd w:val="clear" w:color="auto" w:fill="d7d7d7"/>
            <w:tcW w:w="78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W w:w="1157"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W w:w="1100"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c>
          <w:tcPr>
            <w:shd w:val="clear" w:color="auto" w:fill="d7d7d7"/>
            <w:tcW w:w="1158"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投标单价（元）</w:t>
            </w:r>
            <w:r/>
          </w:p>
        </w:tc>
        <w:tc>
          <w:tcPr>
            <w:shd w:val="clear" w:color="auto" w:fill="d7d7d7"/>
            <w:tcW w:w="1126"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小计（元）</w:t>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鲜仔水鸭</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烤蛋饺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3549.6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剁鸭</w:t>
            </w:r>
            <w:r>
              <w:rPr>
                <w:rFonts w:hint="default" w:ascii="Times New Roman" w:hAnsi="Times New Roman" w:eastAsia="宋体" w:cs="Times New Roman"/>
                <w:i w:val="0"/>
                <w:iCs w:val="0"/>
                <w:color w:val="000000"/>
                <w:sz w:val="21"/>
                <w:szCs w:val="21"/>
                <w:u w:val="none"/>
                <w:lang w:val="en-US" w:eastAsia="zh-CN" w:bidi="ar"/>
              </w:rPr>
              <w:t xml:space="preserve">3*3(</w:t>
            </w:r>
            <w:r>
              <w:rPr>
                <w:rStyle w:val="1192"/>
                <w:lang w:val="en-US" w:eastAsia="zh-CN" w:bidi="ar"/>
              </w:rPr>
              <w:t xml:space="preserve">冰鲜</w:t>
            </w:r>
            <w:r>
              <w:rPr>
                <w:rFonts w:hint="default" w:ascii="Times New Roman" w:hAnsi="Times New Roman" w:eastAsia="宋体" w:cs="Times New Roman"/>
                <w:i w:val="0"/>
                <w:iCs w:val="0"/>
                <w:color w:val="000000"/>
                <w:sz w:val="21"/>
                <w:szCs w:val="21"/>
                <w:u w:val="none"/>
                <w:lang w:val="en-US" w:eastAsia="zh-CN" w:bidi="ar"/>
              </w:rPr>
              <w:t xml:space="preserve">)</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鸭肉卷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3292.8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剁鸡</w:t>
            </w:r>
            <w:r>
              <w:rPr>
                <w:rFonts w:hint="default" w:ascii="Times New Roman" w:hAnsi="Times New Roman" w:eastAsia="宋体" w:cs="Times New Roman"/>
                <w:i w:val="0"/>
                <w:iCs w:val="0"/>
                <w:color w:val="000000"/>
                <w:sz w:val="21"/>
                <w:szCs w:val="21"/>
                <w:u w:val="none"/>
                <w:lang w:val="en-US" w:eastAsia="zh-CN" w:bidi="ar"/>
              </w:rPr>
              <w:t xml:space="preserve">3*3</w:t>
            </w:r>
            <w:r>
              <w:rPr>
                <w:rStyle w:val="1192"/>
                <w:lang w:val="en-US" w:eastAsia="zh-CN" w:bidi="ar"/>
              </w:rPr>
              <w:t xml:space="preserve">（冰鲜）</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鲜麻母鸡（冰鲜）</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肥牛卷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Style w:val="1192"/>
                <w:lang w:val="en-US" w:eastAsia="zh-CN" w:bidi="ar"/>
              </w:rPr>
              <w:t xml:space="preserve">盒</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带鱼段（去头去尾）</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鸡胸肉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3260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乇乇肉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3534.4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鸡上腿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2444.8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上腿肉</w:t>
            </w:r>
            <w:r>
              <w:rPr>
                <w:rFonts w:hint="default" w:ascii="Times New Roman" w:hAnsi="Times New Roman" w:eastAsia="宋体" w:cs="Times New Roman"/>
                <w:i w:val="0"/>
                <w:iCs w:val="0"/>
                <w:color w:val="000000"/>
                <w:sz w:val="21"/>
                <w:szCs w:val="21"/>
                <w:u w:val="none"/>
                <w:lang w:val="en-US" w:eastAsia="zh-CN" w:bidi="ar"/>
              </w:rPr>
              <w:t xml:space="preserve">140-160</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手工水饺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整鸡（冰鲜）</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380g*24</w:t>
            </w:r>
            <w:r>
              <w:rPr>
                <w:rStyle w:val="1192"/>
                <w:lang w:val="en-US" w:eastAsia="zh-CN" w:bidi="ar"/>
              </w:rPr>
              <w:t xml:space="preserve">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2195.2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鸡边腿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1974.4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老鸭（冰鲜）</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鲜三黄鸡</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鲜肉鸭</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光鸭</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只</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1646.4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1618.4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带皮胸肉块</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鸭边腿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白条鸭</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1316.8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猪蹄</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W w:w="19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w:t>
            </w:r>
            <w:r>
              <w:rPr>
                <w:rStyle w:val="1192"/>
                <w:lang w:val="en-US" w:eastAsia="zh-CN" w:bidi="ar"/>
              </w:rPr>
              <w:t xml:space="preserve">鸡腿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1081.6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鸡大胸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小酥肉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*1k g/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W w:w="19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w:t>
            </w:r>
            <w:r>
              <w:rPr>
                <w:rStyle w:val="1192"/>
                <w:lang w:val="en-US" w:eastAsia="zh-CN" w:bidi="ar"/>
              </w:rPr>
              <w:t xml:space="preserve">鸡腿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培根</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鸡架</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里脊肉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50g*400</w:t>
            </w:r>
            <w:r>
              <w:rPr>
                <w:rStyle w:val="1192"/>
                <w:lang w:val="en-US" w:eastAsia="zh-CN" w:bidi="ar"/>
              </w:rPr>
              <w:t xml:space="preserve">串</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鸭翅根</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鸡碎肉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鸡块</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无骨鸡柳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牛大骨</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鸡肫</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619.2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开花肠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611.2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鸡米花</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嘎嘎脆鸡排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草鱼片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夹心蟹排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翅根</w:t>
            </w:r>
            <w:r>
              <w:rPr>
                <w:rFonts w:hint="default" w:ascii="Times New Roman" w:hAnsi="Times New Roman" w:eastAsia="宋体" w:cs="Times New Roman"/>
                <w:i w:val="0"/>
                <w:iCs w:val="0"/>
                <w:color w:val="000000"/>
                <w:sz w:val="21"/>
                <w:szCs w:val="21"/>
                <w:u w:val="none"/>
                <w:lang w:val="en-US" w:eastAsia="zh-CN" w:bidi="ar"/>
              </w:rPr>
              <w:t xml:space="preserve">L</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琵琶腿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迷你肉串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奥尔良鸡丁</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奥尔良腿排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鸽子</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只</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黑椒鸭胸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米兰虾饼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爆浆麻花</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*2.5k g/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蚝油肉片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432.8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四喜丸子</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174</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粒粒吉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地瓜丸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雪花鸡柳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柳叶脆香鸡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亲亲肠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鸡肉块（黑椒味）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藕夹</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撒尿牛丸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204</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排骨粒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黑椒鸡扒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千叶豆腐</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棒骨</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奶黄包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360g*12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66</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包心鱼丸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黑椒鸡块</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346.4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带骨大排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75g*140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爆汁鸡米花</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W w:w="19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Q</w:t>
            </w:r>
            <w:r>
              <w:rPr>
                <w:rStyle w:val="1192"/>
                <w:lang w:val="en-US" w:eastAsia="zh-CN" w:bidi="ar"/>
              </w:rPr>
              <w:t xml:space="preserve">鱼板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香芋冰淇淋</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黄焖鸡块</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蛋饺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185g*6</w:t>
            </w:r>
            <w:r>
              <w:rPr>
                <w:rStyle w:val="1192"/>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光鸡</w:t>
            </w: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只</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黑椒鸭柳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266.4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7.2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香菇贡丸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锅包肉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鱼豆腐</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虾米饺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38g*520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鲍鱼片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川香鸡柳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40g*250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骨肉相连</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40g*250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红糖发糕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700g*12</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涮肉卷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大麻团</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50g*300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面筋串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40g*15</w:t>
            </w:r>
            <w:r>
              <w:rPr>
                <w:rStyle w:val="1192"/>
                <w:lang w:val="en-US" w:eastAsia="zh-CN" w:bidi="ar"/>
              </w:rPr>
              <w:t xml:space="preserve">串</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炸肉丸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香辣翅根</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仿龙虾球</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芝士年糕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去皮鸭脯</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小熊伴嫁中号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带皮鸭脯</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锅包肉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毛豆仁</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甜不辣</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烟熏黑椒鸭胸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小元宵</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烤鱼棒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200g*50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手抓饼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120g*100</w:t>
            </w:r>
            <w:r>
              <w:rPr>
                <w:rStyle w:val="1192"/>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法式烤排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法式香排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1.5kg*6</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肝边肉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牛百叶</w:t>
            </w:r>
            <w:r/>
          </w:p>
        </w:tc>
        <w:tc>
          <w:tcPr>
            <w:tcW w:w="11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斤</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玉米香肠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闽南香肉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香芋地瓜丸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仿蟹柳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乌鸡卷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2.5kg*6</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鸡背肉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爆浆鸡排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640g*8</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黄金糕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袋 </w:t>
            </w: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鱿鱼须</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热狗肠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1.8*10/</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翅根</w:t>
            </w:r>
            <w:r>
              <w:rPr>
                <w:rFonts w:hint="default" w:ascii="Times New Roman" w:hAnsi="Times New Roman" w:eastAsia="宋体" w:cs="Times New Roman"/>
                <w:i w:val="0"/>
                <w:iCs w:val="0"/>
                <w:color w:val="000000"/>
                <w:sz w:val="21"/>
                <w:szCs w:val="21"/>
                <w:u w:val="none"/>
                <w:lang w:val="en-US" w:eastAsia="zh-CN" w:bidi="ar"/>
              </w:rPr>
              <w:t xml:space="preserve">M</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鸡皮串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40g*40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龙骨脆</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奶香小馒头</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蝴蝶香脆鸡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86.4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紫薯糯米球</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鳕鱼排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248g*10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鸡翅尖</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99</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三鲜鸡丁</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川香脆</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黑椒猪排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73</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地锅饼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*6</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鸡皮</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鸡中翅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精品肥牛</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3.575kg/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韭菜盒子</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1.7kg*6</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烧麦</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藤椒鸡排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五彩小元宵</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300g*32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20kg*6</w:t>
            </w:r>
            <w:r>
              <w:rPr>
                <w:rStyle w:val="1192"/>
                <w:lang w:val="en-US" w:eastAsia="zh-CN" w:bidi="ar"/>
              </w:rPr>
              <w:t xml:space="preserve">块</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五花肉片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咸蛋黄</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板</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香菇蔬菜包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雪花肥牛</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芝麻汤圆</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香辣鱼果</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手撕排条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241</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4.8kg*120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双色腰花肠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亲亲肠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38g*520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白色腰花肠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鸭肝</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脆骨肠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大虾</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5k g/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荷叶饼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开背鱼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Style w:val="1192"/>
                <w:lang w:val="en-US" w:eastAsia="zh-CN" w:bidi="ar"/>
              </w:rPr>
              <w:t xml:space="preserve">条</w:t>
            </w: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内蒙羊肉卷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日式唐扬</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肉夹馍</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1.5kg*6</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薯饼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1.5kg*10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雪花排条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900g*20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爆汁小鱼丸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西式烤排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巴沙鱼片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贡丸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熟鸭肠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腿排</w:t>
            </w:r>
            <w:r>
              <w:rPr>
                <w:rFonts w:hint="default" w:ascii="Times New Roman" w:hAnsi="Times New Roman" w:eastAsia="宋体" w:cs="Times New Roman"/>
                <w:i w:val="0"/>
                <w:iCs w:val="0"/>
                <w:color w:val="000000"/>
                <w:sz w:val="21"/>
                <w:szCs w:val="21"/>
                <w:u w:val="none"/>
                <w:lang w:val="en-US" w:eastAsia="zh-CN" w:bidi="ar"/>
              </w:rPr>
              <w:t xml:space="preserve">100g</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纯肉排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70g*100</w:t>
            </w:r>
            <w:r>
              <w:rPr>
                <w:rStyle w:val="1192"/>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目鱼花</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高钙羊肉卷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2.5kg*10</w:t>
            </w:r>
            <w:r>
              <w:rPr>
                <w:rStyle w:val="1192"/>
                <w:lang w:val="en-US" w:eastAsia="zh-CN" w:bidi="ar"/>
              </w:rPr>
              <w:t xml:space="preserve">块</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黄金玉米烙</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南瓜饼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蒸饺</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1kg*8</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超霸鸡排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小鸭肫</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带皮腿肉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黑椒肉柳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纯肉肠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75g*300</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地瓜条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辣子鸡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肉多多鸡肉饼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虾仁</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2.5kg*2</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草原涮肉卷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180g*24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脆香猪排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w:t>
            </w:r>
            <w:r>
              <w:rPr>
                <w:rStyle w:val="1192"/>
                <w:lang w:val="en-US" w:eastAsia="zh-CN" w:bidi="ar"/>
              </w:rPr>
              <w:t xml:space="preserve">袋</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鸡杂</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180g*24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深海鱼片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水晶包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香辣翅根</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半成品猪头</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啵啵肠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火龙串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60g*15</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片片肠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蟹肉棒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鱿鱼花</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猪腰</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龙虾饼</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209</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蟹柳</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2"/>
                <w:lang w:val="en-US" w:eastAsia="zh-CN" w:bidi="ar"/>
              </w:rPr>
              <w:t xml:space="preserve">光鸡</w:t>
            </w:r>
            <w:r>
              <w:rPr>
                <w:rFonts w:hint="default" w:ascii="Times New Roman" w:hAnsi="Times New Roman" w:eastAsia="宋体" w:cs="Times New Roman"/>
                <w:i w:val="0"/>
                <w:iCs w:val="0"/>
                <w:color w:val="000000"/>
                <w:sz w:val="21"/>
                <w:szCs w:val="21"/>
                <w:u w:val="none"/>
                <w:lang w:val="en-US" w:eastAsia="zh-CN" w:bidi="ar"/>
              </w:rPr>
              <w:t xml:space="preserve">9</w:t>
            </w:r>
            <w:r>
              <w:rPr>
                <w:rStyle w:val="1192"/>
                <w:lang w:val="en-US" w:eastAsia="zh-CN" w:bidi="ar"/>
              </w:rPr>
              <w:t xml:space="preserve">只</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韩式炸鸡</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澳洲大串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地道肠</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70g*36</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章鱼丸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麻辣小郡肝</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米香肉串</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60g*15</w:t>
            </w:r>
            <w:r>
              <w:rPr>
                <w:rStyle w:val="1192"/>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*10/</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奥尔良鸡腿</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10kg*50</w:t>
            </w:r>
            <w:r>
              <w:rPr>
                <w:rStyle w:val="1192"/>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223</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百叶卷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Style w:val="1192"/>
                <w:lang w:val="en-US" w:eastAsia="zh-CN" w:bidi="ar"/>
              </w:rPr>
              <w:t xml:space="preserve">袋</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豪霸鸡排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蚝油肉片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黑椒肉排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198</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三色芝士年糕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素春卷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虾味球</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响铃卷</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鱼仔烧</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2.5kg*2</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玉米布丁酥</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奥尔良半翅</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410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脆脆香</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墨鱼丸</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Style w:val="1192"/>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箱</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黑毛肚</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鸡肉洋葱圈</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麻辣牛肉片</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150g*50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茄盒</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山楂布丁酥</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虾滑</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霞糕</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2.5kg*4</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农家水滑肉</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70"/>
        </w:trPr>
        <w:tc>
          <w:tcPr>
            <w:tcW w:w="78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tcW w:w="19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上校鸡块</w:t>
            </w:r>
            <w:r/>
          </w:p>
        </w:tc>
        <w:tc>
          <w:tcPr>
            <w:tcW w:w="1186"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Style w:val="1192"/>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Style w:val="1192"/>
                <w:lang w:val="en-US" w:eastAsia="zh-CN" w:bidi="ar"/>
              </w:rPr>
              <w:t xml:space="preserve">件</w:t>
            </w:r>
            <w:r/>
          </w:p>
        </w:tc>
        <w:tc>
          <w:tcPr>
            <w:tcW w:w="8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1157"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W w:w="1100"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240</w:t>
            </w:r>
            <w:r/>
          </w:p>
        </w:tc>
        <w:tc>
          <w:tcPr>
            <w:tcW w:w="1158"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W w:w="1126" w:type="dxa"/>
            <w:vAlign w:val="center"/>
            <w:textDirection w:val="lrTb"/>
            <w:noWrap/>
          </w:tcPr>
          <w:p>
            <w:pPr>
              <w:jc w:val="center"/>
              <w:keepLines w:val="0"/>
              <w:keepNext w:val="0"/>
              <w:spacing w:line="36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53"/>
        </w:trPr>
        <w:tc>
          <w:tcPr>
            <w:gridSpan w:val="3"/>
            <w:shd w:val="clear" w:color="auto" w:fill="auto"/>
            <w:tcW w:w="394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Times New Roman" w:hAnsi="Times New Roman" w:eastAsia="宋体" w:cs="Times New Roman"/>
                <w:i w:val="0"/>
                <w:iCs w:val="0"/>
                <w:color w:val="000000"/>
                <w:sz w:val="21"/>
                <w:szCs w:val="21"/>
                <w:u w:val="none"/>
                <w:lang w:val="en-US" w:eastAsia="zh-CN" w:bidi="ar"/>
              </w:rPr>
              <w:t xml:space="preserve">合计</w:t>
            </w:r>
            <w:r/>
          </w:p>
        </w:tc>
        <w:tc>
          <w:tcPr>
            <w:gridSpan w:val="5"/>
            <w:shd w:val="clear" w:color="auto" w:fill="auto"/>
            <w:tcW w:w="5412" w:type="dxa"/>
            <w:vAlign w:val="center"/>
            <w:textDirection w:val="lrTb"/>
            <w:noWrap/>
          </w:tcPr>
          <w:p>
            <w:pPr>
              <w:jc w:val="center"/>
              <w:keepLines w:val="0"/>
              <w:keepNext w:val="0"/>
              <w:spacing w:line="360" w:lineRule="auto"/>
              <w:widowControl/>
              <w:rPr>
                <w:rFonts w:hint="eastAsia" w:ascii="宋体" w:hAnsi="宋体" w:cs="宋体"/>
                <w:b/>
                <w:bCs/>
                <w:i w:val="0"/>
                <w:iCs w:val="0"/>
                <w:color w:val="auto"/>
                <w:sz w:val="22"/>
                <w:szCs w:val="22"/>
                <w:u w:val="none"/>
                <w:shd w:val="clear" w:color="auto" w:fill="auto"/>
                <w:lang w:val="en-US" w:eastAsia="zh-CN" w:bidi="ar"/>
              </w:rPr>
              <w:suppressLineNumbers w:val="0"/>
            </w:pPr>
            <w:r>
              <w:rPr>
                <w:rFonts w:hint="eastAsia" w:ascii="宋体" w:hAnsi="宋体" w:cs="宋体"/>
                <w:b/>
                <w:bCs/>
                <w:i w:val="0"/>
                <w:iCs w:val="0"/>
                <w:color w:val="auto"/>
                <w:sz w:val="22"/>
                <w:szCs w:val="22"/>
                <w:u w:val="none"/>
                <w:shd w:val="clear" w:color="auto" w:fill="auto"/>
                <w:lang w:val="en-US" w:eastAsia="zh-CN" w:bidi="ar"/>
              </w:rPr>
              <w:t xml:space="preserve">元</w:t>
            </w:r>
            <w:r/>
          </w:p>
        </w:tc>
      </w:tr>
    </w:tbl>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说明：1、</w:t>
      </w:r>
      <w:r>
        <w:rPr>
          <w:rFonts w:hint="eastAsia" w:ascii="宋体" w:hAnsi="宋体" w:cs="宋体"/>
          <w:b/>
          <w:color w:val="auto"/>
          <w:sz w:val="21"/>
          <w:szCs w:val="21"/>
          <w:lang w:val="en-US" w:eastAsia="zh-CN"/>
        </w:rPr>
        <w:t xml:space="preserve">每个分包的投标单价不得超过最高单价限价</w:t>
      </w:r>
      <w:r>
        <w:rPr>
          <w:rFonts w:hint="eastAsia" w:ascii="宋体" w:hAnsi="宋体" w:eastAsia="宋体" w:cs="宋体"/>
          <w:b/>
          <w:color w:val="auto"/>
          <w:sz w:val="21"/>
          <w:szCs w:val="21"/>
          <w:lang w:val="en-US" w:eastAsia="zh-CN"/>
        </w:rPr>
        <w:t xml:space="preserve">，超出即为无效投标；</w:t>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2、请确保分项报价小计金额，与投标总价相对应，否则后果自负！！！</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供应商：（盖章）</w:t>
      </w:r>
      <w:r/>
    </w:p>
    <w:p>
      <w:pPr>
        <w:rPr>
          <w:rFonts w:hint="eastAsia" w:ascii="宋体" w:hAnsi="宋体" w:eastAsia="宋体" w:cs="宋体"/>
          <w:b/>
          <w:color w:val="auto"/>
          <w:sz w:val="21"/>
          <w:szCs w:val="21"/>
          <w:lang w:val="en-US" w:eastAsia="zh-CN"/>
        </w:rPr>
      </w:pPr>
      <w:r>
        <w:rPr>
          <w:rFonts w:hint="eastAsia" w:ascii="宋体" w:hAnsi="宋体" w:eastAsia="宋体" w:cs="宋体"/>
          <w:b w:val="0"/>
          <w:bCs/>
          <w:color w:val="auto"/>
          <w:sz w:val="21"/>
          <w:szCs w:val="21"/>
          <w:lang w:val="en-US" w:eastAsia="zh-CN"/>
        </w:rPr>
        <w:t xml:space="preserve">日期：年月日</w:t>
      </w:r>
      <w:r>
        <w:rPr>
          <w:rFonts w:hint="eastAsia" w:ascii="宋体" w:hAnsi="宋体" w:eastAsia="宋体" w:cs="宋体"/>
          <w:b/>
          <w:color w:val="auto"/>
          <w:sz w:val="21"/>
          <w:szCs w:val="21"/>
          <w:lang w:val="en-US" w:eastAsia="zh-CN"/>
        </w:rPr>
        <w:br w:type="page" w:clear="all"/>
      </w:r>
      <w:r/>
    </w:p>
    <w:p>
      <w:pPr>
        <w:jc w:val="center"/>
        <w:spacing w:line="360" w:lineRule="auto"/>
        <w:rPr>
          <w:rFonts w:hint="default" w:ascii="宋体" w:hAnsi="宋体" w:eastAsia="宋体" w:cs="宋体"/>
          <w:b/>
          <w:color w:val="auto"/>
          <w:sz w:val="21"/>
          <w:szCs w:val="21"/>
          <w:lang w:val="en-US" w:eastAsia="zh-CN"/>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四  干调鸡蛋低值易耗品</w:t>
      </w:r>
      <w:r>
        <w:rPr>
          <w:rFonts w:hint="eastAsia" w:ascii="宋体" w:hAnsi="宋体" w:cs="宋体"/>
          <w:b/>
          <w:bCs w:val="0"/>
          <w:color w:val="ff0000"/>
          <w:sz w:val="21"/>
          <w:szCs w:val="21"/>
          <w:lang w:val="en-US" w:eastAsia="zh-CN"/>
        </w:rPr>
        <w:t xml:space="preserve">分项报价表</w:t>
      </w:r>
      <w:r/>
    </w:p>
    <w:tbl>
      <w:tblPr>
        <w:tblStyle w:val="878"/>
        <w:tblW w:w="91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1571"/>
        <w:gridCol w:w="1444"/>
        <w:gridCol w:w="833"/>
        <w:gridCol w:w="1397"/>
        <w:gridCol w:w="1302"/>
        <w:gridCol w:w="972"/>
        <w:gridCol w:w="972"/>
      </w:tblGrid>
      <w:tr>
        <w:trPr>
          <w:jc w:val="center"/>
          <w:trHeight w:val="592"/>
        </w:trPr>
        <w:tc>
          <w:tcPr>
            <w:shd w:val="clear" w:color="auto" w:fill="d7d7d7"/>
            <w:tcBorders>
              <w:top w:val="single" w:color="000000" w:sz="8"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d7d7d7"/>
            <w:tcBorders>
              <w:top w:val="single" w:color="000000" w:sz="8"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d7d7d7"/>
            <w:tcBorders>
              <w:top w:val="single" w:color="000000" w:sz="8"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d7d7d7"/>
            <w:tcBorders>
              <w:top w:val="single" w:color="000000" w:sz="8"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d7d7d7"/>
            <w:tcBorders>
              <w:top w:val="single" w:color="000000" w:sz="8" w:space="0"/>
              <w:left w:val="single" w:color="000000" w:sz="8" w:space="0"/>
              <w:bottom w:val="single" w:color="000000" w:sz="8" w:space="0"/>
              <w:right w:val="single" w:color="000000" w:sz="8" w:space="0"/>
            </w:tcBorders>
            <w:tcW w:w="1397"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预估用量</w:t>
            </w:r>
            <w:r/>
          </w:p>
        </w:tc>
        <w:tc>
          <w:tcPr>
            <w:shd w:val="clear" w:color="auto" w:fill="d7d7d7"/>
            <w:tcBorders>
              <w:top w:val="single" w:color="000000" w:sz="8"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最高单价限价（元）</w:t>
            </w:r>
            <w:r/>
          </w:p>
        </w:tc>
        <w:tc>
          <w:tcPr>
            <w:shd w:val="clear" w:color="auto" w:fill="d7d7d7"/>
            <w:tcBorders>
              <w:top w:val="single" w:color="000000" w:sz="8"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投标单价（元）</w:t>
            </w:r>
            <w:r/>
          </w:p>
        </w:tc>
        <w:tc>
          <w:tcPr>
            <w:shd w:val="clear" w:color="auto" w:fill="d7d7d7"/>
            <w:tcBorders>
              <w:top w:val="single" w:color="000000" w:sz="8"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小计（元）</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鲜鸡蛋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238336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30g*90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木薯粉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燕麦片</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3"/>
                <w:lang w:val="en-US" w:eastAsia="zh-CN" w:bidi="ar"/>
              </w:rPr>
              <w:t xml:space="preserve">约</w:t>
            </w:r>
            <w:r>
              <w:rPr>
                <w:rFonts w:hint="default" w:ascii="Times New Roman" w:hAnsi="Times New Roman" w:eastAsia="宋体" w:cs="Times New Roman"/>
                <w:i w:val="0"/>
                <w:iCs w:val="0"/>
                <w:color w:val="000000"/>
                <w:sz w:val="21"/>
                <w:szCs w:val="21"/>
                <w:u w:val="none"/>
                <w:lang w:val="en-US" w:eastAsia="zh-CN" w:bidi="ar"/>
              </w:rPr>
              <w:t xml:space="preserve">40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Style w:val="1193"/>
                <w:lang w:val="en-US" w:eastAsia="zh-CN" w:bidi="ar"/>
              </w:rPr>
              <w:t xml:space="preserve">约</w:t>
            </w: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糯米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Style w:val="1193"/>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Style w:val="1193"/>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薏米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红豆</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绿豆</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玉米淀粉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黑豆</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红曲米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2316.8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Style w:val="1193"/>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八宝米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黄豆</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奥尔良腌料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975.2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480ml*20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白醋汁</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白胡椒粉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白蔻</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白糖</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白野山椒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千克</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白芝麻</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白芷</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咖喱膏</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100g*30</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菠菜面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菠萝罐头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340g*24</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菜籽油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草菇酱料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2.2kg*8</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草菇老抽</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117.6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朝天椒辣椒段</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炒粉炒面料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陈醋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串串香调味粉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大酸菜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340ml*30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44.42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淀粉肠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100g*120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豆瓣酱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剁椒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3kg*6</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番茄沙司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450ml</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番茄沙司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方便面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方腿</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Fonts w:hint="eastAsia" w:ascii="宋体" w:hAnsi="宋体" w:eastAsia="宋体" w:cs="宋体"/>
                <w:i w:val="0"/>
                <w:iCs w:val="0"/>
                <w:color w:val="000000"/>
                <w:sz w:val="21"/>
                <w:szCs w:val="21"/>
                <w:u w:val="none"/>
                <w:lang w:val="en-US" w:eastAsia="zh-CN" w:bidi="ar"/>
              </w:rPr>
              <w:t xml:space="preserve">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腐竹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干豆丝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干海带</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干海带丝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干辣椒段</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干木耳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干香菇</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桂花酱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桂皮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海带结</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海带头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豉油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海鲜酱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公斤</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蚝油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黄豆酱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老抽</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生抽</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味极鲜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升</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111.92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蒸鱼豉油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海鲜酱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韩国泡菜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黑胡椒汁</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黑木耳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红油豆瓣酱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火锅底料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400g*40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11.78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红花椒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红烧酱料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2.8L*6</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红薯粉丝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红薯粉丝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红糖</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二锅头白酒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红油郫县豆瓣</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红油酸豆角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胡椒粉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花椒油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花生米</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花生碎</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2kg*6</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黄灯笼辣酱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黄花菜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川粉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240g*50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火锅底料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300g*32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70g*50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2k g/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307.45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鸡汁</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37.6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吉士粉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腊肠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椒盐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椒盐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酵母</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500g*20</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猪骨高汤</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精制盐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酒糟</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5.4kg*6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咖喱膏</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烤麸丁（干）</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烤鸭料包</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辣白菜拉面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辣椒段</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（去籽）散称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辣椒酱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油辣椒酱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288g*24</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龙口粉丝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罗汉笋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萝卜干</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麻辣烤鱼酱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麻辣香锅</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150g*60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2.5L*4</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150ml*20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马铃薯生粉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梅干菜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米线</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米线</w:t>
            </w:r>
            <w:r>
              <w:rPr>
                <w:rFonts w:hint="default" w:ascii="Times New Roman" w:hAnsi="Times New Roman" w:eastAsia="宋体" w:cs="Times New Roman"/>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面筋包</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魔芋结</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16*200g/</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魔芋丝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麻辣鲜调味料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牛肉汤秘方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牛肉汤专用粉丝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农家大锅巴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80g/</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糯米粉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850g/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泡仔姜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1.5k g/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份</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郫县豆瓣酱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274.4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清水笋丝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800g*20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肉花肠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70g*30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三和袋酱油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380ml*30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三花淡奶</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400ml*48</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三奈</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沙拉酱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1000g*12</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厦门大拉面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烧烤伴侣</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1k g/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十三香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45g*10</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108.16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熟芝麻</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按斤称重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大方腿</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1.8kg*4</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28g*100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65g*50</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674.4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火腿肠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130g*18</w:t>
            </w:r>
            <w:r>
              <w:rPr>
                <w:rFonts w:hint="eastAsia" w:ascii="宋体" w:hAnsi="宋体" w:eastAsia="宋体" w:cs="宋体"/>
                <w:i w:val="0"/>
                <w:iCs w:val="0"/>
                <w:color w:val="000000"/>
                <w:sz w:val="21"/>
                <w:szCs w:val="21"/>
                <w:u w:val="none"/>
                <w:lang w:val="en-US" w:eastAsia="zh-CN" w:bidi="ar"/>
              </w:rPr>
              <w:t xml:space="preserve">根</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四川炒料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四川花椒面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四川辣椒面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四川辣油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素鸡肠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素毛肚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2571.2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素虾仁</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酸菜丝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酸缸豆</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酸梅粉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笋尖</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250g*20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笋子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特辣辣椒面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藤椒油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200ml*12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甜面酱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甜面酱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桶陈醋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5L*4</w:t>
            </w:r>
            <w:r>
              <w:rPr>
                <w:rFonts w:hint="eastAsia" w:ascii="宋体" w:hAnsi="宋体" w:eastAsia="宋体" w:cs="宋体"/>
                <w:i w:val="0"/>
                <w:iCs w:val="0"/>
                <w:color w:val="000000"/>
                <w:sz w:val="21"/>
                <w:szCs w:val="21"/>
                <w:u w:val="none"/>
                <w:lang w:val="en-US" w:eastAsia="zh-CN" w:bidi="ar"/>
              </w:rPr>
              <w:t xml:space="preserve">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土豆粉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350g*50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土鸡精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外婆菜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麻辣鲜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味精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2000g*10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214.43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无铝泡打粉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无沙紫菜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20g*15</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无盐腐竹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五仁酱丁</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鲜味生抽</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咸鸭蛋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香肠</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1026.4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500ml*12</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香菇酱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香辣酱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500g*12</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香甜脆瓜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香叶</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小海带结</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200g*20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小茴香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辛拉面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4kg/</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新奥尔良烤翅腌料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新疆红枣</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燕麦</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1.478g*6</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椰奶</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400ml*24</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银耳（散称）</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营养面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粉条</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油豆皮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鱼酸菜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玉米淀粉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玉米粒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410g*24</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云丝</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627.2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炸鸡裹粉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5kg*4/</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榨菜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50g*200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蒸鱼豉油</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1.9L*6</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芝麻酱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柱候酱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孜然粉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564.8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片</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紫薯面</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12A</w:t>
            </w:r>
            <w:r>
              <w:rPr>
                <w:rFonts w:hint="eastAsia" w:ascii="宋体" w:hAnsi="宋体" w:eastAsia="宋体" w:cs="宋体"/>
                <w:i w:val="0"/>
                <w:iCs w:val="0"/>
                <w:color w:val="000000"/>
                <w:sz w:val="21"/>
                <w:szCs w:val="21"/>
                <w:u w:val="none"/>
                <w:lang w:val="en-US" w:eastAsia="zh-CN" w:bidi="ar"/>
              </w:rPr>
              <w:t xml:space="preserve">豆浆纸杯</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14A</w:t>
            </w:r>
            <w:r>
              <w:rPr>
                <w:rFonts w:hint="eastAsia" w:ascii="宋体" w:hAnsi="宋体" w:eastAsia="宋体" w:cs="宋体"/>
                <w:i w:val="0"/>
                <w:iCs w:val="0"/>
                <w:color w:val="000000"/>
                <w:sz w:val="21"/>
                <w:szCs w:val="21"/>
                <w:u w:val="none"/>
                <w:lang w:val="en-US" w:eastAsia="zh-CN" w:bidi="ar"/>
              </w:rPr>
              <w:t xml:space="preserve">小豆浆纸杯</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22cm</w:t>
            </w:r>
            <w:r>
              <w:rPr>
                <w:rFonts w:hint="eastAsia" w:ascii="宋体" w:hAnsi="宋体" w:eastAsia="宋体" w:cs="宋体"/>
                <w:i w:val="0"/>
                <w:iCs w:val="0"/>
                <w:color w:val="000000"/>
                <w:sz w:val="21"/>
                <w:szCs w:val="21"/>
                <w:u w:val="none"/>
                <w:lang w:val="en-US" w:eastAsia="zh-CN" w:bidi="ar"/>
              </w:rPr>
              <w:t xml:space="preserve">不粘锅</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22-23cm/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25*2.5</w:t>
            </w:r>
            <w:r>
              <w:rPr>
                <w:rFonts w:hint="eastAsia" w:ascii="宋体" w:hAnsi="宋体" w:eastAsia="宋体" w:cs="宋体"/>
                <w:i w:val="0"/>
                <w:iCs w:val="0"/>
                <w:color w:val="000000"/>
                <w:sz w:val="21"/>
                <w:szCs w:val="21"/>
                <w:u w:val="none"/>
                <w:lang w:val="en-US" w:eastAsia="zh-CN" w:bidi="ar"/>
              </w:rPr>
              <w:t xml:space="preserve">黑色竹签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lang w:val="en-US" w:eastAsia="zh-CN" w:bidi="ar"/>
              </w:rPr>
              <w:t xml:space="preserve">彩印杯</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lang w:val="en-US" w:eastAsia="zh-CN" w:bidi="ar"/>
              </w:rPr>
              <w:t xml:space="preserve">洁厕灵</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500g*30</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百洁布</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50cm*6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35cm*6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保鲜膜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米）</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背心式点断垃圾袋（</w:t>
            </w:r>
            <w:r>
              <w:rPr>
                <w:rFonts w:hint="default" w:ascii="Times New Roman" w:hAnsi="Times New Roman" w:eastAsia="宋体" w:cs="Times New Roman"/>
                <w:i w:val="0"/>
                <w:iCs w:val="0"/>
                <w:color w:val="000000"/>
                <w:sz w:val="21"/>
                <w:szCs w:val="21"/>
                <w:u w:val="none"/>
                <w:lang w:val="en-US" w:eastAsia="zh-CN" w:bidi="ar"/>
              </w:rPr>
              <w:t xml:space="preserve">45*50CM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940.8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饼纸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簸箕</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单柄铁簸箕</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不锈钢拖把杆（加厚）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130cm</w:t>
            </w:r>
            <w:r>
              <w:rPr>
                <w:rFonts w:hint="eastAsia" w:ascii="宋体" w:hAnsi="宋体" w:eastAsia="宋体" w:cs="宋体"/>
                <w:i w:val="0"/>
                <w:iCs w:val="0"/>
                <w:color w:val="000000"/>
                <w:sz w:val="21"/>
                <w:szCs w:val="21"/>
                <w:u w:val="none"/>
                <w:lang w:val="en-US" w:eastAsia="zh-CN" w:bidi="ar"/>
              </w:rPr>
              <w:t xml:space="preserve">、壁厚</w:t>
            </w:r>
            <w:r>
              <w:rPr>
                <w:rFonts w:hint="default" w:ascii="Times New Roman" w:hAnsi="Times New Roman" w:eastAsia="宋体" w:cs="Times New Roman"/>
                <w:i w:val="0"/>
                <w:iCs w:val="0"/>
                <w:color w:val="000000"/>
                <w:sz w:val="21"/>
                <w:szCs w:val="21"/>
                <w:u w:val="none"/>
                <w:lang w:val="en-US" w:eastAsia="zh-CN" w:bidi="ar"/>
              </w:rPr>
              <w:t xml:space="preserve">0.2mm</w:t>
            </w:r>
            <w:r>
              <w:rPr>
                <w:rFonts w:hint="eastAsia" w:ascii="宋体" w:hAnsi="宋体" w:eastAsia="宋体" w:cs="宋体"/>
                <w:i w:val="0"/>
                <w:iCs w:val="0"/>
                <w:color w:val="000000"/>
                <w:sz w:val="21"/>
                <w:szCs w:val="21"/>
                <w:u w:val="none"/>
                <w:lang w:val="en-US" w:eastAsia="zh-CN" w:bidi="ar"/>
              </w:rPr>
              <w:t xml:space="preserve">、带夹头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布条拖把</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布条简易拖把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成人款加厚皮护袖</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38cm/</w:t>
            </w: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成人款皮围裙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110cm*80cm/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抽纸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提</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厨师工作帽（餐饮专用）</w:t>
            </w:r>
            <w:r>
              <w:rPr>
                <w:rFonts w:hint="default" w:ascii="Times New Roman" w:hAnsi="Times New Roman" w:eastAsia="宋体" w:cs="Times New Roman"/>
                <w:i w:val="0"/>
                <w:iCs w:val="0"/>
                <w:color w:val="000000"/>
                <w:sz w:val="21"/>
                <w:szCs w:val="21"/>
                <w:u w:val="none"/>
                <w:lang w:val="en-US" w:eastAsia="zh-CN" w:bidi="ar"/>
              </w:rPr>
              <w:t xml:space="preserve">29cm*23cm</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20*31*1000/</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470.4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30cm*35cm*50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24*30cm*100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lang w:val="en-US" w:eastAsia="zh-CN" w:bidi="ar"/>
              </w:rPr>
              <w:t xml:space="preserve">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3838.4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lang w:val="en-US" w:eastAsia="zh-CN" w:bidi="ar"/>
              </w:rPr>
              <w:t xml:space="preserve">方</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val="en-US" w:eastAsia="zh-CN" w:bidi="ar"/>
              </w:rPr>
              <w:t xml:space="preserve">美式</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美式</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P2*1000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71.2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lang w:val="en-US" w:eastAsia="zh-CN" w:bidi="ar"/>
              </w:rPr>
              <w:t xml:space="preserve">圆</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打包桶</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26Z*1000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打火机</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普通明火打火机</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板</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105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大黑塑料垃圾袋（酒店餐饮业环卫专用</w:t>
            </w:r>
            <w:r>
              <w:rPr>
                <w:rFonts w:hint="default" w:ascii="Times New Roman" w:hAnsi="Times New Roman" w:eastAsia="宋体" w:cs="Times New Roman"/>
                <w:i w:val="0"/>
                <w:iCs w:val="0"/>
                <w:color w:val="000000"/>
                <w:sz w:val="21"/>
                <w:szCs w:val="21"/>
                <w:u w:val="none"/>
                <w:lang w:val="en-US" w:eastAsia="zh-CN" w:bidi="ar"/>
              </w:rPr>
              <w:t xml:space="preserve">90cm*110cm</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点火枪</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长款明火点火枪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豆浆封口膜</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豆浆细吸管</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方形薄抹布</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30*30cm/</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防滑防油污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固体胶</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25g/</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锅刷</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长柄锅刷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海绵拖把</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33cm</w:t>
            </w:r>
            <w:r>
              <w:rPr>
                <w:rFonts w:hint="eastAsia" w:ascii="宋体" w:hAnsi="宋体" w:eastAsia="宋体" w:cs="宋体"/>
                <w:i w:val="0"/>
                <w:iCs w:val="0"/>
                <w:color w:val="000000"/>
                <w:sz w:val="21"/>
                <w:szCs w:val="21"/>
                <w:u w:val="none"/>
                <w:lang w:val="en-US" w:eastAsia="zh-CN" w:bidi="ar"/>
              </w:rPr>
              <w:t xml:space="preserve">宽免手洗滚轮拖把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环保型檀香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李字牌</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单盘装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黄白米饭盒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1.5kg*8</w:t>
            </w:r>
            <w:r>
              <w:rPr>
                <w:rFonts w:hint="eastAsia" w:ascii="宋体" w:hAnsi="宋体" w:eastAsia="宋体" w:cs="宋体"/>
                <w:i w:val="0"/>
                <w:iCs w:val="0"/>
                <w:color w:val="000000"/>
                <w:sz w:val="21"/>
                <w:szCs w:val="21"/>
                <w:u w:val="none"/>
                <w:lang w:val="en-US" w:eastAsia="zh-CN" w:bidi="ar"/>
              </w:rPr>
              <w:t xml:space="preserve">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降解餐盒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洁厕灵</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500g/</w:t>
            </w: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洗洁剂</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酒精块</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90*110cm*50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65*80cm*50</w:t>
            </w:r>
            <w:r>
              <w:rPr>
                <w:rFonts w:hint="eastAsia" w:ascii="宋体" w:hAnsi="宋体" w:eastAsia="宋体" w:cs="宋体"/>
                <w:i w:val="0"/>
                <w:iCs w:val="0"/>
                <w:color w:val="000000"/>
                <w:sz w:val="21"/>
                <w:szCs w:val="21"/>
                <w:u w:val="none"/>
                <w:lang w:val="en-US" w:eastAsia="zh-CN" w:bidi="ar"/>
              </w:rPr>
              <w:t xml:space="preserve">只</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224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留样本</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食品留样记录本</w:t>
            </w:r>
            <w:r>
              <w:rPr>
                <w:rFonts w:hint="default" w:ascii="Times New Roman" w:hAnsi="Times New Roman" w:eastAsia="宋体" w:cs="Times New Roman"/>
                <w:i w:val="0"/>
                <w:iCs w:val="0"/>
                <w:color w:val="000000"/>
                <w:sz w:val="21"/>
                <w:szCs w:val="21"/>
                <w:u w:val="none"/>
                <w:lang w:val="en-US" w:eastAsia="zh-CN" w:bidi="ar"/>
              </w:rPr>
              <w:t xml:space="preserve">A4</w:t>
            </w:r>
            <w:r>
              <w:rPr>
                <w:rFonts w:hint="eastAsia" w:ascii="宋体" w:hAnsi="宋体" w:eastAsia="宋体" w:cs="宋体"/>
                <w:i w:val="0"/>
                <w:iCs w:val="0"/>
                <w:color w:val="000000"/>
                <w:sz w:val="21"/>
                <w:szCs w:val="21"/>
                <w:u w:val="none"/>
                <w:lang w:val="en-US" w:eastAsia="zh-CN" w:bidi="ar"/>
              </w:rPr>
              <w:t xml:space="preserve">通用款</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留样标</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留样标签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50*30*500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黑色油性</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棉麻长毛巾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30*60cm/</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白、蓝、咖啡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牛筋地刮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白色牛筋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106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层抽纸（纸盒抽）（</w:t>
            </w:r>
            <w:r>
              <w:rPr>
                <w:rFonts w:hint="default" w:ascii="Times New Roman" w:hAnsi="Times New Roman" w:eastAsia="宋体" w:cs="Times New Roman"/>
                <w:i w:val="0"/>
                <w:iCs w:val="0"/>
                <w:color w:val="000000"/>
                <w:sz w:val="21"/>
                <w:szCs w:val="21"/>
                <w:u w:val="none"/>
                <w:lang w:val="en-US" w:eastAsia="zh-CN" w:bidi="ar"/>
              </w:rPr>
              <w:t xml:space="preserve">210*195MM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106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层纸手帕（</w:t>
            </w:r>
            <w:r>
              <w:rPr>
                <w:rFonts w:hint="default" w:ascii="Times New Roman" w:hAnsi="Times New Roman" w:eastAsia="宋体" w:cs="Times New Roman"/>
                <w:i w:val="0"/>
                <w:iCs w:val="0"/>
                <w:color w:val="000000"/>
                <w:sz w:val="21"/>
                <w:szCs w:val="21"/>
                <w:u w:val="none"/>
                <w:lang w:val="en-US" w:eastAsia="zh-CN" w:bidi="ar"/>
              </w:rPr>
              <w:t xml:space="preserve">206MM*206MM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清香馨洗洗洁剂</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5L/</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扫把</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基础款扫把两件套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纱布手套</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白色五指纱手套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商用擦手纸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烧饼纸袋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17*15.5/</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0.06</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烧碱</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散称</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斤</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8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烧碱（重油污厨房油烟机清洗剂）</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25kg/</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盛碗框（塑料）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80ml*60cm/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收银纸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/50*57/</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四合一筷子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四件套</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套</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塑料白色小勺</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塑料玻璃刮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洗刮双头长度</w:t>
            </w:r>
            <w:r>
              <w:rPr>
                <w:rFonts w:hint="default" w:ascii="Times New Roman" w:hAnsi="Times New Roman" w:eastAsia="宋体" w:cs="Times New Roman"/>
                <w:i w:val="0"/>
                <w:iCs w:val="0"/>
                <w:color w:val="000000"/>
                <w:sz w:val="21"/>
                <w:szCs w:val="21"/>
                <w:u w:val="none"/>
                <w:lang w:val="en-US" w:eastAsia="zh-CN" w:bidi="ar"/>
              </w:rPr>
              <w:t xml:space="preserve">35cm</w:t>
            </w:r>
            <w:r>
              <w:rPr>
                <w:rFonts w:hint="eastAsia" w:ascii="宋体" w:hAnsi="宋体" w:eastAsia="宋体" w:cs="宋体"/>
                <w:i w:val="0"/>
                <w:iCs w:val="0"/>
                <w:color w:val="000000"/>
                <w:sz w:val="21"/>
                <w:szCs w:val="21"/>
                <w:u w:val="none"/>
                <w:lang w:val="en-US" w:eastAsia="zh-CN" w:bidi="ar"/>
              </w:rPr>
              <w:t xml:space="preserve">、伸缩杆</w:t>
            </w:r>
            <w:r>
              <w:rPr>
                <w:rFonts w:hint="default" w:ascii="Times New Roman" w:hAnsi="Times New Roman" w:eastAsia="宋体" w:cs="Times New Roman"/>
                <w:i w:val="0"/>
                <w:iCs w:val="0"/>
                <w:color w:val="000000"/>
                <w:sz w:val="21"/>
                <w:szCs w:val="21"/>
                <w:u w:val="none"/>
                <w:lang w:val="en-US" w:eastAsia="zh-CN" w:bidi="ar"/>
              </w:rPr>
              <w:t xml:space="preserve">130cm/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塑料大饭勺</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塑料、白色、长度</w:t>
            </w:r>
            <w:r>
              <w:rPr>
                <w:rFonts w:hint="default" w:ascii="Times New Roman" w:hAnsi="Times New Roman" w:eastAsia="宋体" w:cs="Times New Roman"/>
                <w:i w:val="0"/>
                <w:iCs w:val="0"/>
                <w:color w:val="000000"/>
                <w:sz w:val="21"/>
                <w:szCs w:val="21"/>
                <w:u w:val="none"/>
                <w:lang w:val="en-US" w:eastAsia="zh-CN" w:bidi="ar"/>
              </w:rPr>
              <w:t xml:space="preserve">26cm</w:t>
            </w:r>
            <w:r>
              <w:rPr>
                <w:rFonts w:hint="eastAsia" w:ascii="宋体" w:hAnsi="宋体" w:eastAsia="宋体" w:cs="宋体"/>
                <w:i w:val="0"/>
                <w:iCs w:val="0"/>
                <w:color w:val="000000"/>
                <w:sz w:val="21"/>
                <w:szCs w:val="21"/>
                <w:u w:val="none"/>
                <w:lang w:val="en-US" w:eastAsia="zh-CN" w:bidi="ar"/>
              </w:rPr>
              <w:t xml:space="preserve">，勺宽</w:t>
            </w:r>
            <w:r>
              <w:rPr>
                <w:rFonts w:hint="default" w:ascii="Times New Roman" w:hAnsi="Times New Roman" w:eastAsia="宋体" w:cs="Times New Roman"/>
                <w:i w:val="0"/>
                <w:iCs w:val="0"/>
                <w:color w:val="000000"/>
                <w:sz w:val="21"/>
                <w:szCs w:val="21"/>
                <w:u w:val="none"/>
                <w:lang w:val="en-US" w:eastAsia="zh-CN" w:bidi="ar"/>
              </w:rPr>
              <w:t xml:space="preserve">9cm</w:t>
            </w:r>
            <w:r>
              <w:rPr>
                <w:rFonts w:hint="eastAsia" w:ascii="宋体" w:hAnsi="宋体" w:eastAsia="宋体" w:cs="宋体"/>
                <w:i w:val="0"/>
                <w:iCs w:val="0"/>
                <w:color w:val="000000"/>
                <w:sz w:val="21"/>
                <w:szCs w:val="21"/>
                <w:u w:val="none"/>
                <w:lang w:val="en-US" w:eastAsia="zh-CN" w:bidi="ar"/>
              </w:rPr>
              <w:t xml:space="preserve">、手柄</w:t>
            </w:r>
            <w:r>
              <w:rPr>
                <w:rFonts w:hint="default" w:ascii="Times New Roman" w:hAnsi="Times New Roman" w:eastAsia="宋体" w:cs="Times New Roman"/>
                <w:i w:val="0"/>
                <w:iCs w:val="0"/>
                <w:color w:val="000000"/>
                <w:sz w:val="21"/>
                <w:szCs w:val="21"/>
                <w:u w:val="none"/>
                <w:lang w:val="en-US" w:eastAsia="zh-CN" w:bidi="ar"/>
              </w:rPr>
              <w:t xml:space="preserve">3cm/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塑料地刮</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刮片长度</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，双刮片，杆柄</w:t>
            </w:r>
            <w:r>
              <w:rPr>
                <w:rFonts w:hint="default" w:ascii="Times New Roman" w:hAnsi="Times New Roman" w:eastAsia="宋体" w:cs="Times New Roman"/>
                <w:i w:val="0"/>
                <w:iCs w:val="0"/>
                <w:color w:val="000000"/>
                <w:sz w:val="21"/>
                <w:szCs w:val="21"/>
                <w:u w:val="none"/>
                <w:lang w:val="en-US" w:eastAsia="zh-CN" w:bidi="ar"/>
              </w:rPr>
              <w:t xml:space="preserve">110cm/</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235.2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塑料地刷头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rPr>
                <w:rFonts w:hint="default" w:ascii="Times New Roman" w:hAnsi="Times New Roman" w:eastAsia="宋体" w:cs="Times New Roman"/>
                <w:i w:val="0"/>
                <w:iCs w:val="0"/>
                <w:color w:val="000000"/>
                <w:sz w:val="21"/>
                <w:szCs w:val="21"/>
                <w:u w:val="none"/>
                <w:lang w:val="en-US" w:eastAsia="zh-CN" w:bidi="ar"/>
              </w:rPr>
              <w:t xml:space="preserve">27cm</w:t>
            </w:r>
            <w:r>
              <w:rPr>
                <w:rFonts w:hint="eastAsia" w:ascii="宋体" w:hAnsi="宋体" w:eastAsia="宋体" w:cs="宋体"/>
                <w:i w:val="0"/>
                <w:iCs w:val="0"/>
                <w:color w:val="000000"/>
                <w:sz w:val="21"/>
                <w:szCs w:val="21"/>
                <w:u w:val="none"/>
                <w:lang w:val="en-US" w:eastAsia="zh-CN" w:bidi="ar"/>
              </w:rPr>
              <w:t xml:space="preserve">宽度</w:t>
            </w:r>
            <w:r>
              <w:rPr>
                <w:rFonts w:hint="default" w:ascii="Times New Roman" w:hAnsi="Times New Roman" w:eastAsia="宋体" w:cs="Times New Roman"/>
                <w:i w:val="0"/>
                <w:iCs w:val="0"/>
                <w:color w:val="000000"/>
                <w:sz w:val="21"/>
                <w:szCs w:val="21"/>
                <w:u w:val="none"/>
                <w:lang w:val="en-US" w:eastAsia="zh-CN" w:bidi="ar"/>
              </w:rPr>
              <w:t xml:space="preserve">6cm</w:t>
            </w:r>
            <w:r>
              <w:rPr>
                <w:rFonts w:hint="eastAsia" w:ascii="宋体" w:hAnsi="宋体" w:eastAsia="宋体" w:cs="宋体"/>
                <w:i w:val="0"/>
                <w:iCs w:val="0"/>
                <w:color w:val="000000"/>
                <w:sz w:val="21"/>
                <w:szCs w:val="21"/>
                <w:u w:val="none"/>
                <w:lang w:val="en-US" w:eastAsia="zh-CN" w:bidi="ar"/>
              </w:rPr>
              <w:t xml:space="preserve">木质带螺旋链接头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塑料四排笤帚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35cm/</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檀香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单盘</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透明胶布</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大号透明胶布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大号平板拖把</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拖把布</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（加厚）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宽</w:t>
            </w:r>
            <w:r>
              <w:rPr>
                <w:rFonts w:hint="default" w:ascii="Times New Roman" w:hAnsi="Times New Roman" w:eastAsia="宋体" w:cs="Times New Roman"/>
                <w:i w:val="0"/>
                <w:iCs w:val="0"/>
                <w:color w:val="000000"/>
                <w:sz w:val="21"/>
                <w:szCs w:val="21"/>
                <w:u w:val="none"/>
                <w:lang w:val="en-US" w:eastAsia="zh-CN" w:bidi="ar"/>
              </w:rPr>
              <w:t xml:space="preserve">18cm/</w:t>
            </w: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拖把布</w:t>
            </w:r>
            <w:r>
              <w:rPr>
                <w:rFonts w:hint="default" w:ascii="Times New Roman" w:hAnsi="Times New Roman" w:eastAsia="宋体" w:cs="Times New Roman"/>
                <w:i w:val="0"/>
                <w:iCs w:val="0"/>
                <w:color w:val="000000"/>
                <w:sz w:val="21"/>
                <w:szCs w:val="21"/>
                <w:u w:val="none"/>
                <w:lang w:val="en-US" w:eastAsia="zh-CN" w:bidi="ar"/>
              </w:rPr>
              <w:t xml:space="preserve">90CM</w:t>
            </w:r>
            <w:r>
              <w:rPr>
                <w:rFonts w:hint="eastAsia" w:ascii="宋体" w:hAnsi="宋体" w:eastAsia="宋体" w:cs="宋体"/>
                <w:i w:val="0"/>
                <w:iCs w:val="0"/>
                <w:color w:val="000000"/>
                <w:sz w:val="21"/>
                <w:szCs w:val="21"/>
                <w:u w:val="none"/>
                <w:lang w:val="en-US" w:eastAsia="zh-CN" w:bidi="ar"/>
              </w:rPr>
              <w:t xml:space="preserve">（加厚）</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90cm/</w:t>
            </w: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3.128kg*4</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PVC</w:t>
            </w:r>
            <w:r>
              <w:rPr>
                <w:rFonts w:hint="eastAsia" w:ascii="宋体" w:hAnsi="宋体" w:eastAsia="宋体" w:cs="宋体"/>
                <w:i w:val="0"/>
                <w:iCs w:val="0"/>
                <w:color w:val="000000"/>
                <w:sz w:val="21"/>
                <w:szCs w:val="21"/>
                <w:u w:val="none"/>
                <w:lang w:val="en-US" w:eastAsia="zh-CN" w:bidi="ar"/>
              </w:rPr>
              <w:t xml:space="preserve">防水耐磨</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洗洁剂</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洗洁精</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10kg*2</w:t>
            </w: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消泡剂</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2kg*5</w:t>
            </w:r>
            <w:r>
              <w:rPr>
                <w:rFonts w:hint="eastAsia" w:ascii="宋体" w:hAnsi="宋体" w:eastAsia="宋体" w:cs="宋体"/>
                <w:i w:val="0"/>
                <w:iCs w:val="0"/>
                <w:color w:val="000000"/>
                <w:sz w:val="21"/>
                <w:szCs w:val="21"/>
                <w:u w:val="none"/>
                <w:lang w:val="en-US" w:eastAsia="zh-CN" w:bidi="ar"/>
              </w:rPr>
              <w:t xml:space="preserve">包</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笑脸抽纸（饭店专用）</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)115*175mm/</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效期表贴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1640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0.1</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35cm*400M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40cm*400M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食品保鲜膜（</w:t>
            </w:r>
            <w:r>
              <w:rPr>
                <w:rFonts w:hint="default" w:ascii="Times New Roman" w:hAnsi="Times New Roman" w:eastAsia="宋体" w:cs="Times New Roman"/>
                <w:i w:val="0"/>
                <w:iCs w:val="0"/>
                <w:color w:val="000000"/>
                <w:sz w:val="21"/>
                <w:szCs w:val="21"/>
                <w:u w:val="none"/>
                <w:lang w:val="en-US" w:eastAsia="zh-CN" w:bidi="ar"/>
              </w:rPr>
              <w:t xml:space="preserve">45cm*400M</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卷</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24</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一次手套</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lang w:val="en-US" w:eastAsia="zh-CN" w:bidi="ar"/>
              </w:rPr>
              <w:t xml:space="preserve">白塑料汤勺</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20*30CM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24*36CM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24*38CM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w:t>
            </w:r>
            <w:r>
              <w:rPr>
                <w:rFonts w:hint="default" w:ascii="Times New Roman" w:hAnsi="Times New Roman" w:eastAsia="宋体" w:cs="Times New Roman"/>
                <w:i w:val="0"/>
                <w:iCs w:val="0"/>
                <w:color w:val="000000"/>
                <w:sz w:val="21"/>
                <w:szCs w:val="21"/>
                <w:u w:val="none"/>
                <w:lang w:val="en-US" w:eastAsia="zh-CN" w:bidi="ar"/>
              </w:rPr>
              <w:t xml:space="preserve">35*55CM</w:t>
            </w:r>
            <w:r>
              <w:rPr>
                <w:rFonts w:hint="eastAsia" w:ascii="宋体" w:hAnsi="宋体" w:eastAsia="宋体" w:cs="宋体"/>
                <w:i w:val="0"/>
                <w:iCs w:val="0"/>
                <w:color w:val="000000"/>
                <w:sz w:val="21"/>
                <w:szCs w:val="21"/>
                <w:u w:val="none"/>
                <w:lang w:val="en-US" w:eastAsia="zh-CN" w:bidi="ar"/>
              </w:rPr>
              <w:t xml:space="preserve">食品塑料打包袋</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8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一次性环保圆（粗）竹筷（快餐、外卖专用）</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t xml:space="preserve">双</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8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一次性环保圆（细）竹筷（快餐、外卖专用）</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lang w:val="en-US" w:eastAsia="zh-CN" w:bidi="ar"/>
              </w:rPr>
              <w:t xml:space="preserve">双</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一次性口罩</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一次性筷子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19.5cm*4.5mm*100/</w:t>
            </w: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473.6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一次性帽子</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0.2</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8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一次性三层成人防尘口罩（餐饮业专用）</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rPr>
                <w:rFonts w:hint="default" w:ascii="Times New Roman" w:hAnsi="Times New Roman" w:eastAsia="宋体" w:cs="Times New Roman"/>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一次性四件套外卖餐包</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袋</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一次性汤勺</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57</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一次性透明笑脸食品打包袋（</w:t>
            </w:r>
            <w:r>
              <w:rPr>
                <w:rFonts w:hint="default" w:ascii="Times New Roman" w:hAnsi="Times New Roman" w:eastAsia="宋体" w:cs="Times New Roman"/>
                <w:i w:val="0"/>
                <w:iCs w:val="0"/>
                <w:color w:val="000000"/>
                <w:sz w:val="21"/>
                <w:szCs w:val="21"/>
                <w:u w:val="none"/>
                <w:lang w:val="en-US" w:eastAsia="zh-CN" w:bidi="ar"/>
              </w:rPr>
              <w:t xml:space="preserve">24*37cm)</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一次性无纺布网帽</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79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1000ML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500ML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316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一次性方形塑料餐盒（</w:t>
            </w:r>
            <w:r>
              <w:rPr>
                <w:rFonts w:hint="default" w:ascii="Times New Roman" w:hAnsi="Times New Roman" w:eastAsia="宋体" w:cs="Times New Roman"/>
                <w:i w:val="0"/>
                <w:iCs w:val="0"/>
                <w:color w:val="000000"/>
                <w:sz w:val="21"/>
                <w:szCs w:val="21"/>
                <w:u w:val="none"/>
                <w:lang w:val="en-US" w:eastAsia="zh-CN" w:bidi="ar"/>
              </w:rPr>
              <w:t xml:space="preserve">750ML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一次性四格塑料餐盒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110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2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一次性五格塑料餐盒</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78.4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1000ml</w:t>
            </w:r>
            <w:r>
              <w:rPr>
                <w:rFonts w:hint="eastAsia" w:ascii="宋体" w:hAnsi="宋体" w:eastAsia="宋体" w:cs="宋体"/>
                <w:i w:val="0"/>
                <w:iCs w:val="0"/>
                <w:color w:val="000000"/>
                <w:sz w:val="21"/>
                <w:szCs w:val="21"/>
                <w:u w:val="none"/>
                <w:lang w:val="en-US" w:eastAsia="zh-CN" w:bidi="ar"/>
              </w:rPr>
              <w:t xml:space="preserve">）</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100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352</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(1250ml)</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32.8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353</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(1500ml)</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354</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(450ml)</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34.4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540"/>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一次性圆形塑料餐盒</w:t>
            </w:r>
            <w:r>
              <w:rPr>
                <w:rFonts w:hint="default" w:ascii="Times New Roman" w:hAnsi="Times New Roman" w:eastAsia="宋体" w:cs="Times New Roman"/>
                <w:i w:val="0"/>
                <w:iCs w:val="0"/>
                <w:color w:val="000000"/>
                <w:sz w:val="21"/>
                <w:szCs w:val="21"/>
                <w:u w:val="none"/>
                <w:lang w:val="en-US" w:eastAsia="zh-CN" w:bidi="ar"/>
              </w:rPr>
              <w:t xml:space="preserve">(750ml)</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箱</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个</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157.6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90</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356</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油条纸</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张</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357</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雨靴</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中筒橡胶底</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19.2</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35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358</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长胶手套</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长款</w:t>
            </w:r>
            <w:r>
              <w:rPr>
                <w:rFonts w:hint="default" w:ascii="Times New Roman" w:hAnsi="Times New Roman" w:eastAsia="宋体" w:cs="Times New Roman"/>
                <w:i w:val="0"/>
                <w:iCs w:val="0"/>
                <w:color w:val="000000"/>
                <w:sz w:val="21"/>
                <w:szCs w:val="21"/>
                <w:u w:val="none"/>
                <w:lang w:val="en-US" w:eastAsia="zh-CN" w:bidi="ar"/>
              </w:rPr>
              <w:t xml:space="preserve">38cm/</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253.6</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359</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长毛拖把</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60cm/</w:t>
            </w: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120</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18</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中胶手套</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中码</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64</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285"/>
        </w:trPr>
        <w:tc>
          <w:tcPr>
            <w:tcBorders>
              <w:top w:val="none" w:color="000000" w:sz="4" w:space="0"/>
              <w:left w:val="single" w:color="000000" w:sz="8" w:space="0"/>
              <w:bottom w:val="single" w:color="000000" w:sz="8" w:space="0"/>
              <w:right w:val="single" w:color="000000" w:sz="8" w:space="0"/>
            </w:tcBorders>
            <w:tcW w:w="678"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361</w:t>
            </w:r>
            <w:r/>
          </w:p>
        </w:tc>
        <w:tc>
          <w:tcPr>
            <w:tcBorders>
              <w:top w:val="none" w:color="000000" w:sz="4" w:space="0"/>
              <w:left w:val="none" w:color="000000" w:sz="4" w:space="0"/>
              <w:bottom w:val="single" w:color="000000" w:sz="8" w:space="0"/>
              <w:right w:val="single" w:color="000000" w:sz="8" w:space="0"/>
            </w:tcBorders>
            <w:tcW w:w="157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竹炭</w:t>
            </w:r>
            <w:r/>
          </w:p>
        </w:tc>
        <w:tc>
          <w:tcPr>
            <w:tcBorders>
              <w:top w:val="none" w:color="000000" w:sz="4" w:space="0"/>
              <w:left w:val="none" w:color="000000" w:sz="4" w:space="0"/>
              <w:bottom w:val="single" w:color="000000" w:sz="8" w:space="0"/>
              <w:right w:val="single" w:color="000000" w:sz="8" w:space="0"/>
            </w:tcBorders>
            <w:tcW w:w="1444" w:type="dxa"/>
            <w:vAlign w:val="center"/>
            <w:textDirection w:val="lrTb"/>
            <w:noWrap/>
          </w:tcPr>
          <w:p>
            <w:pPr>
              <w:jc w:val="center"/>
              <w:keepLines w:val="0"/>
              <w:keepNext w:val="0"/>
              <w:spacing w:line="36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t xml:space="preserve">斤</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83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Borders>
              <w:top w:val="none" w:color="000000" w:sz="4" w:space="0"/>
              <w:left w:val="none" w:color="000000" w:sz="4" w:space="0"/>
              <w:bottom w:val="single" w:color="000000" w:sz="8" w:space="0"/>
              <w:right w:val="single" w:color="000000" w:sz="8" w:space="0"/>
            </w:tcBorders>
            <w:tcW w:w="1397"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156.8</w:t>
            </w:r>
            <w:r/>
          </w:p>
        </w:tc>
        <w:tc>
          <w:tcPr>
            <w:tcBorders>
              <w:top w:val="none" w:color="000000" w:sz="4" w:space="0"/>
              <w:left w:val="none" w:color="000000" w:sz="4" w:space="0"/>
              <w:bottom w:val="single" w:color="000000" w:sz="8" w:space="0"/>
              <w:right w:val="single" w:color="000000" w:sz="8" w:space="0"/>
            </w:tcBorders>
            <w:tcW w:w="130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65</w:t>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c>
          <w:tcPr>
            <w:tcBorders>
              <w:top w:val="none" w:color="000000" w:sz="4" w:space="0"/>
              <w:left w:val="none" w:color="000000" w:sz="4" w:space="0"/>
              <w:bottom w:val="single" w:color="000000" w:sz="8" w:space="0"/>
              <w:right w:val="single" w:color="000000" w:sz="8" w:space="0"/>
            </w:tcBorders>
            <w:tcW w:w="972"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r>
            <w:r/>
          </w:p>
        </w:tc>
      </w:tr>
      <w:tr>
        <w:trPr>
          <w:jc w:val="center"/>
          <w:trHeight w:val="608"/>
        </w:trPr>
        <w:tc>
          <w:tcPr>
            <w:gridSpan w:val="3"/>
            <w:shd w:val="clear" w:color="auto" w:fill="auto"/>
            <w:tcBorders>
              <w:top w:val="none" w:color="000000" w:sz="4" w:space="0"/>
              <w:left w:val="single" w:color="000000" w:sz="8" w:space="0"/>
              <w:bottom w:val="single" w:color="000000" w:sz="8" w:space="0"/>
              <w:right w:val="single" w:color="000000" w:sz="8" w:space="0"/>
            </w:tcBorders>
            <w:tcW w:w="369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5"/>
            <w:shd w:val="clear" w:color="auto" w:fill="auto"/>
            <w:tcBorders>
              <w:top w:val="single" w:color="000000" w:sz="8" w:space="0"/>
              <w:left w:val="none" w:color="000000" w:sz="4" w:space="0"/>
              <w:bottom w:val="single" w:color="000000" w:sz="8" w:space="0"/>
              <w:right w:val="single" w:color="000000" w:sz="8" w:space="0"/>
            </w:tcBorders>
            <w:tcW w:w="5476" w:type="dxa"/>
            <w:vAlign w:val="center"/>
            <w:textDirection w:val="lrTb"/>
            <w:noWrap/>
          </w:tcPr>
          <w:p>
            <w:pPr>
              <w:jc w:val="center"/>
              <w:keepLines w:val="0"/>
              <w:keepNext w:val="0"/>
              <w:spacing w:line="360" w:lineRule="auto"/>
              <w:widowControl/>
              <w:rPr>
                <w:rFonts w:hint="eastAsia"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 </w:t>
            </w:r>
            <w:r>
              <w:rPr>
                <w:rFonts w:hint="eastAsia" w:ascii="宋体" w:hAnsi="宋体" w:eastAsia="宋体" w:cs="宋体"/>
                <w:b w:val="0"/>
                <w:bCs w:val="0"/>
                <w:i w:val="0"/>
                <w:iCs w:val="0"/>
                <w:color w:val="000000"/>
                <w:sz w:val="21"/>
                <w:szCs w:val="21"/>
                <w:u w:val="none"/>
                <w:lang w:val="en-US" w:eastAsia="zh-CN" w:bidi="ar"/>
              </w:rPr>
              <w:t xml:space="preserve">元</w:t>
            </w:r>
            <w:r/>
          </w:p>
        </w:tc>
      </w:tr>
    </w:tbl>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说明：1、</w:t>
      </w:r>
      <w:r>
        <w:rPr>
          <w:rFonts w:hint="eastAsia" w:ascii="宋体" w:hAnsi="宋体" w:cs="宋体"/>
          <w:b/>
          <w:color w:val="auto"/>
          <w:sz w:val="21"/>
          <w:szCs w:val="21"/>
          <w:lang w:val="en-US" w:eastAsia="zh-CN"/>
        </w:rPr>
        <w:t xml:space="preserve">每个分包的投标单价不得超过最高单价限价</w:t>
      </w:r>
      <w:r>
        <w:rPr>
          <w:rFonts w:hint="eastAsia" w:ascii="宋体" w:hAnsi="宋体" w:eastAsia="宋体" w:cs="宋体"/>
          <w:b/>
          <w:color w:val="auto"/>
          <w:sz w:val="21"/>
          <w:szCs w:val="21"/>
          <w:lang w:val="en-US" w:eastAsia="zh-CN"/>
        </w:rPr>
        <w:t xml:space="preserve">，超出即为无效投标；</w:t>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2、请确保分项报价小计金额，与投标总价相对应，否则后果自负！！！</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供应商：（盖章）</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日期：年月日</w:t>
      </w:r>
      <w:r/>
    </w:p>
    <w:p>
      <w:pP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br w:type="page" w:clear="all"/>
      </w:r>
      <w:r/>
    </w:p>
    <w:p>
      <w:pPr>
        <w:jc w:val="center"/>
        <w:rPr>
          <w:rFonts w:hint="eastAsia" w:ascii="宋体" w:hAnsi="宋体" w:cs="宋体"/>
          <w:b/>
          <w:bCs w:val="0"/>
          <w:color w:val="ff0000"/>
          <w:sz w:val="21"/>
          <w:szCs w:val="21"/>
          <w:lang w:val="en-US" w:eastAsia="zh-CN"/>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五  民族档口原料</w:t>
      </w:r>
      <w:r>
        <w:rPr>
          <w:rFonts w:hint="eastAsia" w:ascii="宋体" w:hAnsi="宋体" w:cs="宋体"/>
          <w:b/>
          <w:bCs w:val="0"/>
          <w:color w:val="ff0000"/>
          <w:sz w:val="21"/>
          <w:szCs w:val="21"/>
          <w:lang w:val="en-US" w:eastAsia="zh-CN"/>
        </w:rPr>
        <w:t xml:space="preserve">分项报价表</w:t>
      </w:r>
      <w:r/>
    </w:p>
    <w:tbl>
      <w:tblPr>
        <w:tblStyle w:val="878"/>
        <w:tblW w:w="10121"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945"/>
        <w:gridCol w:w="1211"/>
        <w:gridCol w:w="1014"/>
        <w:gridCol w:w="1098"/>
        <w:gridCol w:w="1438"/>
        <w:gridCol w:w="1286"/>
        <w:gridCol w:w="1286"/>
      </w:tblGrid>
      <w:tr>
        <w:trPr>
          <w:jc w:val="center"/>
          <w:trHeight w:val="272"/>
        </w:trPr>
        <w:tc>
          <w:tcPr>
            <w:shd w:val="clear" w:color="auto" w:fill="d7d7d7"/>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945"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名称</w:t>
            </w:r>
            <w:r/>
          </w:p>
        </w:tc>
        <w:tc>
          <w:tcPr>
            <w:shd w:val="clear" w:color="auto" w:fill="d7d7d7"/>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规格</w:t>
            </w:r>
            <w:r/>
          </w:p>
        </w:tc>
        <w:tc>
          <w:tcPr>
            <w:shd w:val="clear" w:color="auto" w:fill="d7d7d7"/>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单位</w:t>
            </w:r>
            <w:r/>
          </w:p>
        </w:tc>
        <w:tc>
          <w:tcPr>
            <w:shd w:val="clear" w:color="auto" w:fill="d7d7d7"/>
            <w:tcBorders>
              <w:top w:val="single" w:color="000000" w:sz="4" w:space="0"/>
              <w:left w:val="none" w:color="000000" w:sz="4" w:space="0"/>
              <w:bottom w:val="single" w:color="000000" w:sz="4" w:space="0"/>
              <w:right w:val="single" w:color="000000" w:sz="4" w:space="0"/>
            </w:tcBorders>
            <w:tcW w:w="1098"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预估用量</w:t>
            </w:r>
            <w:r/>
          </w:p>
        </w:tc>
        <w:tc>
          <w:tcPr>
            <w:shd w:val="clear" w:color="auto" w:fill="d7d7d7"/>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最高单价限价</w:t>
            </w:r>
            <w:r>
              <w:rPr>
                <w:rFonts w:hint="eastAsia"/>
                <w:b w:val="0"/>
                <w:bCs w:val="0"/>
                <w:szCs w:val="21"/>
              </w:rPr>
              <w:t xml:space="preserve">（元）</w:t>
            </w:r>
            <w:r/>
          </w:p>
        </w:tc>
        <w:tc>
          <w:tcPr>
            <w:shd w:val="clear" w:color="auto" w:fill="d7d7d7"/>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val="0"/>
                <w:bCs w:val="0"/>
                <w:szCs w:val="21"/>
              </w:rPr>
            </w:pPr>
            <w:r>
              <w:rPr>
                <w:rFonts w:hint="eastAsia" w:ascii="宋体" w:hAnsi="宋体"/>
                <w:b w:val="0"/>
                <w:bCs w:val="0"/>
                <w:szCs w:val="21"/>
              </w:rPr>
              <w:t xml:space="preserve">投标单价（元）</w:t>
            </w:r>
            <w:r/>
          </w:p>
        </w:tc>
        <w:tc>
          <w:tcPr>
            <w:shd w:val="clear" w:color="auto" w:fill="d7d7d7"/>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val="0"/>
                <w:bCs w:val="0"/>
                <w:szCs w:val="21"/>
              </w:rPr>
            </w:pPr>
            <w:r>
              <w:rPr>
                <w:rFonts w:hint="eastAsia" w:ascii="宋体" w:hAnsi="宋体"/>
                <w:b w:val="0"/>
                <w:bCs w:val="0"/>
                <w:szCs w:val="21"/>
              </w:rPr>
              <w:t xml:space="preserve">小计（元）</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1</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清真牛肉</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4731</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42</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2</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清真三黄鸡</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default" w:ascii="宋体" w:hAnsi="宋体"/>
                <w:color w:val="000000"/>
                <w:szCs w:val="21"/>
                <w:lang w:val="en-US"/>
              </w:rPr>
              <w:suppressLineNumbers w:val="0"/>
            </w:pPr>
            <w:r>
              <w:rPr>
                <w:rFonts w:hint="eastAsia" w:ascii="宋体" w:hAnsi="宋体" w:eastAsia="宋体" w:cs="宋体"/>
                <w:i w:val="0"/>
                <w:iCs w:val="0"/>
                <w:color w:val="000000"/>
                <w:sz w:val="22"/>
                <w:szCs w:val="22"/>
                <w:u w:val="none"/>
                <w:lang w:val="en-US" w:eastAsia="zh-CN" w:bidi="ar"/>
              </w:rPr>
              <w:t xml:space="preserve">839</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9</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3</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清真牛骨</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830</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8.8</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4</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清真鸡脯肉</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490</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7.5</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5</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清真牛油</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散装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default" w:ascii="宋体" w:hAnsi="宋体"/>
                <w:color w:val="000000"/>
                <w:szCs w:val="21"/>
                <w:lang w:val="en-US"/>
              </w:rPr>
              <w:suppressLineNumbers w:val="0"/>
            </w:pPr>
            <w:r>
              <w:rPr>
                <w:rFonts w:hint="eastAsia" w:ascii="宋体" w:hAnsi="宋体" w:eastAsia="宋体" w:cs="宋体"/>
                <w:i w:val="0"/>
                <w:iCs w:val="0"/>
                <w:color w:val="000000"/>
                <w:sz w:val="22"/>
                <w:szCs w:val="22"/>
                <w:u w:val="none"/>
                <w:lang w:val="en-US" w:eastAsia="zh-CN" w:bidi="ar"/>
              </w:rPr>
              <w:t xml:space="preserve">457</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8</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6</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清真鸡腿</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540</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7.8</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843"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7</w:t>
            </w:r>
            <w:r/>
          </w:p>
        </w:tc>
        <w:tc>
          <w:tcPr>
            <w:tcBorders>
              <w:top w:val="single" w:color="000000" w:sz="4" w:space="0"/>
              <w:left w:val="none" w:color="000000" w:sz="4" w:space="0"/>
              <w:bottom w:val="single" w:color="000000" w:sz="4" w:space="0"/>
              <w:right w:val="single" w:color="000000" w:sz="4" w:space="0"/>
            </w:tcBorders>
            <w:tcW w:w="1945"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清真牛肉水饺</w:t>
            </w:r>
            <w:r/>
          </w:p>
        </w:tc>
        <w:tc>
          <w:tcPr>
            <w:tcBorders>
              <w:top w:val="single" w:color="000000" w:sz="4" w:space="0"/>
              <w:left w:val="none" w:color="000000" w:sz="4" w:space="0"/>
              <w:bottom w:val="single" w:color="000000" w:sz="4" w:space="0"/>
              <w:right w:val="single" w:color="000000" w:sz="4" w:space="0"/>
            </w:tcBorders>
            <w:tcW w:w="121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箱装</w:t>
            </w:r>
            <w:r/>
          </w:p>
        </w:tc>
        <w:tc>
          <w:tcPr>
            <w:tcBorders>
              <w:top w:val="single" w:color="000000" w:sz="4" w:space="0"/>
              <w:left w:val="none" w:color="000000" w:sz="4" w:space="0"/>
              <w:bottom w:val="single" w:color="000000" w:sz="4" w:space="0"/>
              <w:right w:val="single" w:color="000000" w:sz="4" w:space="0"/>
            </w:tcBorders>
            <w:tcW w:w="10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9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eastAsia="宋体" w:cs="宋体"/>
                <w:i w:val="0"/>
                <w:iCs w:val="0"/>
                <w:color w:val="000000"/>
                <w:sz w:val="22"/>
                <w:szCs w:val="22"/>
                <w:u w:val="none"/>
                <w:lang w:val="en-US" w:eastAsia="zh-CN" w:bidi="ar"/>
              </w:rPr>
              <w:t xml:space="preserve">3320</w:t>
            </w:r>
            <w:r/>
          </w:p>
        </w:tc>
        <w:tc>
          <w:tcPr>
            <w:tcBorders>
              <w:top w:val="single" w:color="000000" w:sz="4" w:space="0"/>
              <w:left w:val="none" w:color="000000" w:sz="4" w:space="0"/>
              <w:bottom w:val="single" w:color="000000" w:sz="4" w:space="0"/>
              <w:right w:val="single" w:color="000000" w:sz="4" w:space="0"/>
            </w:tcBorders>
            <w:tcW w:w="1438" w:type="dxa"/>
            <w:vAlign w:val="top"/>
            <w:textDirection w:val="lrTb"/>
            <w:noWrap/>
          </w:tcPr>
          <w:p>
            <w:pPr>
              <w:jc w:val="center"/>
              <w:spacing w:line="360" w:lineRule="auto"/>
              <w:rPr>
                <w:rFonts w:hint="eastAsia" w:ascii="宋体" w:hAnsi="宋体"/>
                <w:b/>
                <w:bCs/>
                <w:color w:val="000000"/>
                <w:szCs w:val="21"/>
              </w:rPr>
            </w:pPr>
            <w:r>
              <w:rPr>
                <w:rFonts w:hint="eastAsia" w:ascii="宋体" w:hAnsi="宋体"/>
                <w:b/>
                <w:bCs/>
                <w:szCs w:val="21"/>
              </w:rPr>
              <w:t xml:space="preserve">7.5</w:t>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1286" w:type="dxa"/>
            <w:vAlign w:val="top"/>
            <w:textDirection w:val="lrTb"/>
            <w:noWrap/>
          </w:tcPr>
          <w:p>
            <w:pPr>
              <w:jc w:val="center"/>
              <w:spacing w:line="360" w:lineRule="auto"/>
              <w:rPr>
                <w:rFonts w:hint="eastAsia" w:ascii="宋体" w:hAnsi="宋体"/>
                <w:b/>
                <w:bCs/>
                <w:szCs w:val="21"/>
              </w:rPr>
            </w:pPr>
            <w:r>
              <w:rPr>
                <w:rFonts w:hint="eastAsia" w:ascii="宋体" w:hAnsi="宋体"/>
                <w:b/>
                <w:bCs/>
                <w:szCs w:val="21"/>
              </w:rPr>
            </w:r>
            <w:r/>
          </w:p>
        </w:tc>
      </w:tr>
      <w:tr>
        <w:trPr>
          <w:jc w:val="center"/>
          <w:trHeight w:val="397"/>
        </w:trPr>
        <w:tc>
          <w:tcPr>
            <w:gridSpan w:val="4"/>
            <w:shd w:val="clear" w:color="auto" w:fill="auto"/>
            <w:tcBorders>
              <w:top w:val="single" w:color="000000" w:sz="4" w:space="0"/>
              <w:left w:val="single" w:color="000000" w:sz="4" w:space="0"/>
              <w:bottom w:val="single" w:color="000000" w:sz="4" w:space="0"/>
              <w:right w:val="single" w:color="000000" w:sz="4" w:space="0"/>
            </w:tcBorders>
            <w:tcW w:w="5013"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4"/>
            <w:shd w:val="clear" w:color="auto" w:fill="auto"/>
            <w:tcBorders>
              <w:top w:val="single" w:color="000000" w:sz="4" w:space="0"/>
              <w:left w:val="none" w:color="000000" w:sz="4" w:space="0"/>
              <w:bottom w:val="single" w:color="000000" w:sz="4" w:space="0"/>
              <w:right w:val="single" w:color="000000" w:sz="4" w:space="0"/>
            </w:tcBorders>
            <w:tcW w:w="5108" w:type="dxa"/>
            <w:vAlign w:val="center"/>
            <w:textDirection w:val="lrTb"/>
            <w:noWrap/>
          </w:tcPr>
          <w:p>
            <w:pPr>
              <w:jc w:val="center"/>
              <w:spacing w:line="360" w:lineRule="auto"/>
              <w:rPr>
                <w:rFonts w:hint="eastAsia" w:ascii="宋体" w:hAnsi="宋体"/>
                <w:color w:val="000000"/>
                <w:szCs w:val="21"/>
                <w:lang w:val="en-US" w:eastAsia="zh-CN"/>
              </w:rPr>
            </w:pPr>
            <w:r>
              <w:rPr>
                <w:rFonts w:hint="eastAsia" w:ascii="宋体" w:hAnsi="宋体"/>
                <w:color w:val="000000"/>
                <w:szCs w:val="21"/>
              </w:rPr>
              <w:t xml:space="preserve">元</w:t>
            </w:r>
            <w:r/>
          </w:p>
        </w:tc>
      </w:tr>
    </w:tbl>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说明：1、</w:t>
      </w:r>
      <w:r>
        <w:rPr>
          <w:rFonts w:hint="eastAsia" w:ascii="宋体" w:hAnsi="宋体" w:cs="宋体"/>
          <w:b/>
          <w:color w:val="auto"/>
          <w:sz w:val="21"/>
          <w:szCs w:val="21"/>
          <w:lang w:val="en-US" w:eastAsia="zh-CN"/>
        </w:rPr>
        <w:t xml:space="preserve">每个分包的投标单价不得超过最高单价限价</w:t>
      </w:r>
      <w:r>
        <w:rPr>
          <w:rFonts w:hint="eastAsia" w:ascii="宋体" w:hAnsi="宋体" w:eastAsia="宋体" w:cs="宋体"/>
          <w:b/>
          <w:color w:val="auto"/>
          <w:sz w:val="21"/>
          <w:szCs w:val="21"/>
          <w:lang w:val="en-US" w:eastAsia="zh-CN"/>
        </w:rPr>
        <w:t xml:space="preserve">，超出即为无效投标；</w:t>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2、请确保分项报价小计金额，与投标总价相对应，否则后果自负！！！</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供应商：（盖章）</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日期：年月日</w:t>
      </w:r>
      <w:r/>
    </w:p>
    <w:p>
      <w:pP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br w:type="page" w:clear="all"/>
      </w:r>
      <w:r/>
    </w:p>
    <w:p>
      <w:pPr>
        <w:jc w:val="center"/>
        <w:rPr>
          <w:rFonts w:hint="eastAsia" w:ascii="宋体" w:hAnsi="宋体" w:eastAsia="宋体" w:cs="宋体"/>
          <w:b w:val="0"/>
          <w:bCs/>
          <w:color w:val="auto"/>
          <w:sz w:val="21"/>
          <w:szCs w:val="21"/>
          <w:lang w:val="en-US" w:eastAsia="zh-CN"/>
        </w:rPr>
      </w:pPr>
      <w:r>
        <w:rPr>
          <w:rFonts w:hint="eastAsia" w:ascii="宋体" w:hAnsi="宋体" w:eastAsia="宋体" w:cs="宋体"/>
          <w:b/>
          <w:bCs w:val="0"/>
          <w:color w:val="ff0000"/>
          <w:sz w:val="21"/>
          <w:szCs w:val="21"/>
        </w:rPr>
        <w:t xml:space="preserve">分包</w:t>
      </w:r>
      <w:r>
        <w:rPr>
          <w:rFonts w:hint="eastAsia" w:ascii="宋体" w:hAnsi="宋体" w:eastAsia="宋体" w:cs="宋体"/>
          <w:b/>
          <w:bCs w:val="0"/>
          <w:color w:val="ff0000"/>
          <w:sz w:val="21"/>
          <w:szCs w:val="21"/>
          <w:lang w:val="en-US" w:eastAsia="zh-CN"/>
        </w:rPr>
        <w:t xml:space="preserve">六  米面油</w:t>
      </w:r>
      <w:r>
        <w:rPr>
          <w:rFonts w:hint="eastAsia" w:ascii="宋体" w:hAnsi="宋体" w:cs="宋体"/>
          <w:b/>
          <w:bCs w:val="0"/>
          <w:color w:val="ff0000"/>
          <w:sz w:val="21"/>
          <w:szCs w:val="21"/>
          <w:lang w:val="en-US" w:eastAsia="zh-CN"/>
        </w:rPr>
        <w:t xml:space="preserve">分项报价表</w:t>
      </w:r>
      <w:r/>
    </w:p>
    <w:tbl>
      <w:tblPr>
        <w:tblStyle w:val="878"/>
        <w:tblW w:w="10064" w:type="dxa"/>
        <w:jc w:val="center"/>
        <w:tblLayout w:type="fixed"/>
        <w:tblCellMar>
          <w:left w:w="108" w:type="dxa"/>
          <w:top w:w="0" w:type="dxa"/>
          <w:right w:w="108" w:type="dxa"/>
          <w:bottom w:w="0" w:type="dxa"/>
        </w:tblCellMar>
        <w:tblLook w:val="04A0" w:firstRow="1" w:lastRow="0" w:firstColumn="1" w:lastColumn="0" w:noHBand="0" w:noVBand="1"/>
      </w:tblPr>
      <w:tblGrid>
        <w:gridCol w:w="600"/>
        <w:gridCol w:w="1257"/>
        <w:gridCol w:w="1114"/>
        <w:gridCol w:w="1071"/>
        <w:gridCol w:w="1058"/>
        <w:gridCol w:w="1633"/>
        <w:gridCol w:w="1389"/>
        <w:gridCol w:w="1942"/>
      </w:tblGrid>
      <w:tr>
        <w:trPr>
          <w:jc w:val="center"/>
          <w:trHeight w:val="449"/>
        </w:trPr>
        <w:tc>
          <w:tcPr>
            <w:shd w:val="clear" w:color="auto" w:fill="d7d7d7"/>
            <w:tcBorders>
              <w:top w:val="single" w:color="000000" w:sz="4" w:space="0"/>
              <w:left w:val="single" w:color="000000" w:sz="4" w:space="0"/>
              <w:bottom w:val="single" w:color="000000" w:sz="4" w:space="0"/>
              <w:right w:val="single" w:color="000000" w:sz="4" w:space="0"/>
            </w:tcBorders>
            <w:tcW w:w="600"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序号</w:t>
            </w:r>
            <w:r/>
          </w:p>
        </w:tc>
        <w:tc>
          <w:tcPr>
            <w:shd w:val="clear" w:color="auto" w:fill="d7d7d7"/>
            <w:tcBorders>
              <w:top w:val="single" w:color="000000" w:sz="4" w:space="0"/>
              <w:left w:val="none" w:color="000000" w:sz="4" w:space="0"/>
              <w:bottom w:val="single" w:color="000000" w:sz="4" w:space="0"/>
              <w:right w:val="single" w:color="000000" w:sz="4" w:space="0"/>
            </w:tcBorders>
            <w:tcW w:w="125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名称</w:t>
            </w:r>
            <w:r/>
          </w:p>
        </w:tc>
        <w:tc>
          <w:tcPr>
            <w:shd w:val="clear" w:color="auto" w:fill="d7d7d7"/>
            <w:tcBorders>
              <w:top w:val="single" w:color="000000" w:sz="4" w:space="0"/>
              <w:left w:val="none" w:color="000000" w:sz="4" w:space="0"/>
              <w:bottom w:val="single" w:color="000000" w:sz="4" w:space="0"/>
              <w:right w:val="single" w:color="000000" w:sz="4" w:space="0"/>
            </w:tcBorders>
            <w:tcW w:w="1114"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规格</w:t>
            </w:r>
            <w:r/>
          </w:p>
        </w:tc>
        <w:tc>
          <w:tcPr>
            <w:shd w:val="clear" w:color="auto" w:fill="d7d7d7"/>
            <w:tcBorders>
              <w:top w:val="single" w:color="000000" w:sz="4" w:space="0"/>
              <w:left w:val="none" w:color="000000" w:sz="4" w:space="0"/>
              <w:bottom w:val="single" w:color="000000" w:sz="4" w:space="0"/>
              <w:right w:val="single" w:color="000000" w:sz="4" w:space="0"/>
            </w:tcBorders>
            <w:tcW w:w="107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单位</w:t>
            </w:r>
            <w:r/>
          </w:p>
        </w:tc>
        <w:tc>
          <w:tcPr>
            <w:shd w:val="clear" w:color="auto" w:fill="d7d7d7"/>
            <w:tcBorders>
              <w:top w:val="single" w:color="000000" w:sz="4" w:space="0"/>
              <w:left w:val="none" w:color="000000" w:sz="4" w:space="0"/>
              <w:bottom w:val="single" w:color="000000" w:sz="4" w:space="0"/>
              <w:right w:val="single" w:color="000000" w:sz="4" w:space="0"/>
            </w:tcBorders>
            <w:tcW w:w="1058" w:type="dxa"/>
            <w:vAlign w:val="top"/>
            <w:textDirection w:val="lrTb"/>
            <w:noWrap/>
          </w:tcPr>
          <w:p>
            <w:pPr>
              <w:jc w:val="center"/>
              <w:spacing w:line="360" w:lineRule="auto"/>
              <w:rPr>
                <w:rFonts w:hint="eastAsia" w:ascii="宋体" w:hAnsi="宋体"/>
                <w:b w:val="0"/>
                <w:bCs w:val="0"/>
                <w:color w:val="000000"/>
                <w:szCs w:val="21"/>
              </w:rPr>
            </w:pPr>
            <w:r>
              <w:rPr>
                <w:rFonts w:hint="eastAsia" w:ascii="宋体" w:hAnsi="宋体"/>
                <w:b w:val="0"/>
                <w:bCs w:val="0"/>
                <w:szCs w:val="21"/>
              </w:rPr>
              <w:t xml:space="preserve">预估用量</w:t>
            </w:r>
            <w:r/>
          </w:p>
        </w:tc>
        <w:tc>
          <w:tcPr>
            <w:shd w:val="clear" w:color="auto" w:fill="d7d7d7"/>
            <w:tcBorders>
              <w:top w:val="single" w:color="000000" w:sz="4" w:space="0"/>
              <w:left w:val="none" w:color="000000" w:sz="4" w:space="0"/>
              <w:bottom w:val="single" w:color="000000" w:sz="4" w:space="0"/>
              <w:right w:val="single" w:color="000000" w:sz="4" w:space="0"/>
            </w:tcBorders>
            <w:tcW w:w="1633" w:type="dxa"/>
            <w:vAlign w:val="top"/>
            <w:textDirection w:val="lrTb"/>
            <w:noWrap/>
          </w:tcPr>
          <w:p>
            <w:pPr>
              <w:jc w:val="center"/>
              <w:spacing w:line="360" w:lineRule="auto"/>
              <w:rPr>
                <w:rFonts w:hint="default" w:ascii="宋体" w:hAnsi="宋体" w:eastAsia="宋体"/>
                <w:b w:val="0"/>
                <w:bCs w:val="0"/>
                <w:szCs w:val="21"/>
                <w:lang w:val="en-US" w:eastAsia="zh-CN"/>
              </w:rPr>
            </w:pPr>
            <w:r>
              <w:rPr>
                <w:rFonts w:hint="eastAsia" w:ascii="宋体" w:hAnsi="宋体"/>
                <w:b w:val="0"/>
                <w:bCs w:val="0"/>
                <w:szCs w:val="21"/>
              </w:rPr>
              <w:t xml:space="preserve">最高单价限价</w:t>
            </w:r>
            <w:r>
              <w:rPr>
                <w:rFonts w:hint="eastAsia"/>
                <w:b w:val="0"/>
                <w:bCs w:val="0"/>
                <w:szCs w:val="21"/>
              </w:rPr>
              <w:t xml:space="preserve">（元）</w:t>
            </w:r>
            <w:r/>
          </w:p>
        </w:tc>
        <w:tc>
          <w:tcPr>
            <w:shd w:val="clear" w:color="auto" w:fill="d7d7d7"/>
            <w:tcBorders>
              <w:top w:val="single" w:color="000000" w:sz="4" w:space="0"/>
              <w:left w:val="none" w:color="000000" w:sz="4" w:space="0"/>
              <w:bottom w:val="single" w:color="000000" w:sz="4" w:space="0"/>
              <w:right w:val="single" w:color="000000" w:sz="4" w:space="0"/>
            </w:tcBorders>
            <w:tcW w:w="1389" w:type="dxa"/>
            <w:vAlign w:val="top"/>
            <w:textDirection w:val="lrTb"/>
            <w:noWrap/>
          </w:tcPr>
          <w:p>
            <w:pPr>
              <w:jc w:val="center"/>
              <w:spacing w:line="360" w:lineRule="auto"/>
              <w:rPr>
                <w:rFonts w:hint="eastAsia" w:ascii="宋体" w:hAnsi="宋体"/>
                <w:b w:val="0"/>
                <w:bCs w:val="0"/>
                <w:szCs w:val="21"/>
              </w:rPr>
            </w:pPr>
            <w:r>
              <w:rPr>
                <w:rFonts w:hint="eastAsia" w:ascii="宋体" w:hAnsi="宋体"/>
                <w:b w:val="0"/>
                <w:bCs w:val="0"/>
                <w:szCs w:val="21"/>
              </w:rPr>
              <w:t xml:space="preserve">投标单价（元）</w:t>
            </w:r>
            <w:r/>
          </w:p>
        </w:tc>
        <w:tc>
          <w:tcPr>
            <w:shd w:val="clear" w:color="auto" w:fill="d7d7d7"/>
            <w:tcBorders>
              <w:top w:val="single" w:color="000000" w:sz="4" w:space="0"/>
              <w:left w:val="none" w:color="000000" w:sz="4" w:space="0"/>
              <w:bottom w:val="single" w:color="000000" w:sz="4" w:space="0"/>
              <w:right w:val="single" w:color="000000" w:sz="4" w:space="0"/>
            </w:tcBorders>
            <w:tcW w:w="1942" w:type="dxa"/>
            <w:vAlign w:val="top"/>
            <w:textDirection w:val="lrTb"/>
            <w:noWrap/>
          </w:tcPr>
          <w:p>
            <w:pPr>
              <w:jc w:val="center"/>
              <w:spacing w:line="360" w:lineRule="auto"/>
              <w:rPr>
                <w:rFonts w:hint="eastAsia" w:ascii="宋体" w:hAnsi="宋体"/>
                <w:b w:val="0"/>
                <w:bCs w:val="0"/>
                <w:szCs w:val="21"/>
              </w:rPr>
            </w:pPr>
            <w:r>
              <w:rPr>
                <w:rFonts w:hint="eastAsia" w:ascii="宋体" w:hAnsi="宋体"/>
                <w:b w:val="0"/>
                <w:bCs w:val="0"/>
                <w:szCs w:val="21"/>
              </w:rPr>
              <w:t xml:space="preserve">小计（元）</w:t>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00"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1</w:t>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大米</w:t>
            </w:r>
            <w:r/>
          </w:p>
        </w:tc>
        <w:tc>
          <w:tcPr>
            <w:shd w:val="clear" w:color="auto" w:fill="auto"/>
            <w:tcBorders>
              <w:top w:val="single" w:color="000000" w:sz="4" w:space="0"/>
              <w:left w:val="none" w:color="000000" w:sz="4" w:space="0"/>
              <w:bottom w:val="single" w:color="000000" w:sz="4" w:space="0"/>
              <w:right w:val="single" w:color="000000" w:sz="4" w:space="0"/>
            </w:tcBorders>
            <w:tcW w:w="1114"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107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5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855600</w:t>
            </w:r>
            <w:r/>
          </w:p>
        </w:tc>
        <w:tc>
          <w:tcPr>
            <w:tcBorders>
              <w:top w:val="single" w:color="000000" w:sz="4" w:space="0"/>
              <w:left w:val="none" w:color="000000" w:sz="4" w:space="0"/>
              <w:bottom w:val="single" w:color="000000" w:sz="4" w:space="0"/>
              <w:right w:val="single" w:color="000000" w:sz="4" w:space="0"/>
            </w:tcBorders>
            <w:tcW w:w="1633"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2.3</w:t>
            </w:r>
            <w:r/>
          </w:p>
        </w:tc>
        <w:tc>
          <w:tcPr>
            <w:tcBorders>
              <w:top w:val="single" w:color="000000" w:sz="4" w:space="0"/>
              <w:left w:val="none" w:color="000000" w:sz="4" w:space="0"/>
              <w:bottom w:val="single" w:color="000000" w:sz="4" w:space="0"/>
              <w:right w:val="single" w:color="000000" w:sz="4" w:space="0"/>
            </w:tcBorders>
            <w:tcW w:w="1389"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942"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00"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2</w:t>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面粉</w:t>
            </w:r>
            <w:r/>
          </w:p>
        </w:tc>
        <w:tc>
          <w:tcPr>
            <w:shd w:val="clear" w:color="auto" w:fill="auto"/>
            <w:tcBorders>
              <w:top w:val="single" w:color="000000" w:sz="4" w:space="0"/>
              <w:left w:val="none" w:color="000000" w:sz="4" w:space="0"/>
              <w:bottom w:val="single" w:color="000000" w:sz="4" w:space="0"/>
              <w:right w:val="single" w:color="000000" w:sz="4" w:space="0"/>
            </w:tcBorders>
            <w:tcW w:w="1114"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1071"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5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153000</w:t>
            </w:r>
            <w:r/>
          </w:p>
        </w:tc>
        <w:tc>
          <w:tcPr>
            <w:tcBorders>
              <w:top w:val="single" w:color="000000" w:sz="4" w:space="0"/>
              <w:left w:val="none" w:color="000000" w:sz="4" w:space="0"/>
              <w:bottom w:val="single" w:color="000000" w:sz="4" w:space="0"/>
              <w:right w:val="single" w:color="000000" w:sz="4" w:space="0"/>
            </w:tcBorders>
            <w:tcW w:w="1633"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2.17</w:t>
            </w:r>
            <w:r/>
          </w:p>
        </w:tc>
        <w:tc>
          <w:tcPr>
            <w:tcBorders>
              <w:top w:val="single" w:color="000000" w:sz="4" w:space="0"/>
              <w:left w:val="none" w:color="000000" w:sz="4" w:space="0"/>
              <w:bottom w:val="single" w:color="000000" w:sz="4" w:space="0"/>
              <w:right w:val="single" w:color="000000" w:sz="4" w:space="0"/>
            </w:tcBorders>
            <w:tcW w:w="1389"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942"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600" w:type="dxa"/>
            <w:vAlign w:val="top"/>
            <w:textDirection w:val="lrTb"/>
            <w:noWrap/>
          </w:tcPr>
          <w:p>
            <w:pPr>
              <w:jc w:val="center"/>
              <w:spacing w:line="360" w:lineRule="auto"/>
              <w:rPr>
                <w:rFonts w:hint="eastAsia" w:ascii="宋体" w:hAnsi="宋体"/>
                <w:color w:val="000000"/>
                <w:szCs w:val="21"/>
              </w:rPr>
            </w:pPr>
            <w:r>
              <w:rPr>
                <w:rFonts w:hint="eastAsia" w:ascii="宋体" w:hAnsi="宋体"/>
                <w:szCs w:val="21"/>
              </w:rPr>
              <w:t xml:space="preserve">3</w:t>
            </w:r>
            <w:r/>
          </w:p>
        </w:tc>
        <w:tc>
          <w:tcPr>
            <w:tcBorders>
              <w:top w:val="single" w:color="000000" w:sz="4" w:space="0"/>
              <w:left w:val="none" w:color="000000" w:sz="4" w:space="0"/>
              <w:bottom w:val="single" w:color="000000" w:sz="4" w:space="0"/>
              <w:right w:val="single" w:color="000000" w:sz="4" w:space="0"/>
            </w:tcBorders>
            <w:tcW w:w="125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szCs w:val="21"/>
              </w:rPr>
              <w:t xml:space="preserve">大豆油</w:t>
            </w:r>
            <w:r/>
          </w:p>
        </w:tc>
        <w:tc>
          <w:tcPr>
            <w:shd w:val="clear" w:color="auto" w:fill="auto"/>
            <w:tcBorders>
              <w:top w:val="single" w:color="000000" w:sz="4" w:space="0"/>
              <w:left w:val="none" w:color="000000" w:sz="4" w:space="0"/>
              <w:bottom w:val="single" w:color="000000" w:sz="4" w:space="0"/>
              <w:right w:val="single" w:color="000000" w:sz="4" w:space="0"/>
            </w:tcBorders>
            <w:tcW w:w="1114" w:type="dxa"/>
            <w:vAlign w:val="top"/>
            <w:textDirection w:val="lrTb"/>
            <w:noWrap/>
          </w:tcPr>
          <w:p>
            <w:pPr>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szCs w:val="21"/>
              </w:rPr>
              <w:t xml:space="preserve">一级</w:t>
            </w:r>
            <w:r/>
          </w:p>
        </w:tc>
        <w:tc>
          <w:tcPr>
            <w:tcBorders>
              <w:top w:val="single" w:color="000000" w:sz="4" w:space="0"/>
              <w:left w:val="none" w:color="000000" w:sz="4" w:space="0"/>
              <w:bottom w:val="single" w:color="000000" w:sz="4" w:space="0"/>
              <w:right w:val="single" w:color="000000" w:sz="4" w:space="0"/>
            </w:tcBorders>
            <w:tcW w:w="1071" w:type="dxa"/>
            <w:vAlign w:val="top"/>
            <w:textDirection w:val="lrTb"/>
            <w:noWrap/>
          </w:tcPr>
          <w:p>
            <w:pPr>
              <w:jc w:val="center"/>
              <w:spacing w:line="360" w:lineRule="auto"/>
              <w:rPr>
                <w:rFonts w:hint="eastAsia" w:ascii="宋体" w:hAnsi="宋体" w:eastAsia="宋体"/>
                <w:color w:val="000000"/>
                <w:szCs w:val="21"/>
                <w:lang w:eastAsia="zh-CN"/>
              </w:rPr>
            </w:pPr>
            <w:r>
              <w:rPr>
                <w:rFonts w:hint="eastAsia" w:ascii="宋体" w:hAnsi="宋体"/>
                <w:szCs w:val="21"/>
              </w:rPr>
              <w:t xml:space="preserve">斤</w:t>
            </w:r>
            <w:r/>
          </w:p>
        </w:tc>
        <w:tc>
          <w:tcPr>
            <w:tcBorders>
              <w:top w:val="single" w:color="000000" w:sz="4" w:space="0"/>
              <w:left w:val="none" w:color="000000" w:sz="4" w:space="0"/>
              <w:bottom w:val="single" w:color="000000" w:sz="4" w:space="0"/>
              <w:right w:val="single" w:color="000000" w:sz="4" w:space="0"/>
            </w:tcBorders>
            <w:tcW w:w="1058" w:type="dxa"/>
            <w:vAlign w:val="center"/>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t xml:space="preserve">66710</w:t>
            </w:r>
            <w:r/>
          </w:p>
        </w:tc>
        <w:tc>
          <w:tcPr>
            <w:tcBorders>
              <w:top w:val="single" w:color="000000" w:sz="4" w:space="0"/>
              <w:left w:val="none" w:color="000000" w:sz="4" w:space="0"/>
              <w:bottom w:val="single" w:color="000000" w:sz="4" w:space="0"/>
              <w:right w:val="single" w:color="000000" w:sz="4" w:space="0"/>
            </w:tcBorders>
            <w:tcW w:w="1633" w:type="dxa"/>
            <w:vAlign w:val="top"/>
            <w:textDirection w:val="lrTb"/>
            <w:noWrap/>
          </w:tcPr>
          <w:p>
            <w:pPr>
              <w:jc w:val="center"/>
              <w:keepLines w:val="0"/>
              <w:keepNext w:val="0"/>
              <w:spacing w:line="360" w:lineRule="auto"/>
              <w:widowControl/>
              <w:rPr>
                <w:rFonts w:hint="eastAsia" w:ascii="宋体" w:hAnsi="宋体"/>
                <w:color w:val="000000"/>
                <w:szCs w:val="21"/>
                <w:lang w:val="en-US" w:eastAsia="zh-CN"/>
              </w:rPr>
              <w:suppressLineNumbers w:val="0"/>
            </w:pPr>
            <w:r>
              <w:rPr>
                <w:rFonts w:hint="eastAsia" w:ascii="宋体" w:hAnsi="宋体"/>
                <w:color w:val="000000"/>
                <w:szCs w:val="21"/>
              </w:rPr>
              <w:t xml:space="preserve">11</w:t>
            </w:r>
            <w:r/>
          </w:p>
        </w:tc>
        <w:tc>
          <w:tcPr>
            <w:tcBorders>
              <w:top w:val="single" w:color="000000" w:sz="4" w:space="0"/>
              <w:left w:val="none" w:color="000000" w:sz="4" w:space="0"/>
              <w:bottom w:val="single" w:color="000000" w:sz="4" w:space="0"/>
              <w:right w:val="single" w:color="000000" w:sz="4" w:space="0"/>
            </w:tcBorders>
            <w:tcW w:w="1389"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942" w:type="dxa"/>
            <w:vAlign w:val="top"/>
            <w:textDirection w:val="lrTb"/>
            <w:noWrap/>
          </w:tcPr>
          <w:p>
            <w:pPr>
              <w:jc w:val="center"/>
              <w:keepLines w:val="0"/>
              <w:keepNext w:val="0"/>
              <w:spacing w:line="360" w:lineRule="auto"/>
              <w:widowControl/>
              <w:rPr>
                <w:rFonts w:hint="eastAsia" w:ascii="宋体" w:hAnsi="宋体"/>
                <w:color w:val="000000"/>
                <w:szCs w:val="21"/>
              </w:rPr>
              <w:suppressLineNumbers w:val="0"/>
            </w:pPr>
            <w:r>
              <w:rPr>
                <w:rFonts w:hint="eastAsia" w:ascii="宋体" w:hAnsi="宋体"/>
                <w:color w:val="000000"/>
                <w:szCs w:val="21"/>
              </w:rPr>
            </w:r>
            <w:r/>
          </w:p>
        </w:tc>
      </w:tr>
      <w:tr>
        <w:trPr>
          <w:jc w:val="center"/>
          <w:trHeight w:val="387"/>
        </w:trPr>
        <w:tc>
          <w:tcPr>
            <w:gridSpan w:val="4"/>
            <w:shd w:val="clear" w:color="auto" w:fill="auto"/>
            <w:tcBorders>
              <w:top w:val="single" w:color="000000" w:sz="4" w:space="0"/>
              <w:left w:val="single" w:color="000000" w:sz="4" w:space="0"/>
              <w:bottom w:val="single" w:color="000000" w:sz="4" w:space="0"/>
              <w:right w:val="single" w:color="000000" w:sz="4" w:space="0"/>
            </w:tcBorders>
            <w:tcW w:w="4042"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合计</w:t>
            </w:r>
            <w:r/>
          </w:p>
        </w:tc>
        <w:tc>
          <w:tcPr>
            <w:gridSpan w:val="4"/>
            <w:shd w:val="clear" w:color="auto" w:fill="auto"/>
            <w:tcBorders>
              <w:top w:val="single" w:color="000000" w:sz="4" w:space="0"/>
              <w:left w:val="none" w:color="000000" w:sz="4" w:space="0"/>
              <w:bottom w:val="single" w:color="000000" w:sz="4" w:space="0"/>
              <w:right w:val="single" w:color="000000" w:sz="4" w:space="0"/>
            </w:tcBorders>
            <w:tcW w:w="6022" w:type="dxa"/>
            <w:vAlign w:val="center"/>
            <w:textDirection w:val="lrTb"/>
            <w:noWrap/>
          </w:tcPr>
          <w:p>
            <w:pPr>
              <w:jc w:val="center"/>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rPr>
              <w:t xml:space="preserve">元</w:t>
            </w:r>
            <w:r/>
          </w:p>
        </w:tc>
      </w:tr>
    </w:tbl>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说明：1、</w:t>
      </w:r>
      <w:r>
        <w:rPr>
          <w:rFonts w:hint="eastAsia" w:ascii="宋体" w:hAnsi="宋体" w:cs="宋体"/>
          <w:b/>
          <w:color w:val="auto"/>
          <w:sz w:val="21"/>
          <w:szCs w:val="21"/>
          <w:lang w:val="en-US" w:eastAsia="zh-CN"/>
        </w:rPr>
        <w:t xml:space="preserve">每个分包的投标单价不得超过最高单价限价</w:t>
      </w:r>
      <w:r>
        <w:rPr>
          <w:rFonts w:hint="eastAsia" w:ascii="宋体" w:hAnsi="宋体" w:eastAsia="宋体" w:cs="宋体"/>
          <w:b/>
          <w:color w:val="auto"/>
          <w:sz w:val="21"/>
          <w:szCs w:val="21"/>
          <w:lang w:val="en-US" w:eastAsia="zh-CN"/>
        </w:rPr>
        <w:t xml:space="preserve">，超出即为无效投标；</w:t>
      </w:r>
      <w:r/>
    </w:p>
    <w:p>
      <w:pPr>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2、请确保分项报价小计金额，与投标总价相对应，否则后果自负！！！</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供应商：（盖章）</w:t>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日期：年月日</w:t>
      </w:r>
      <w:r/>
    </w:p>
    <w:p>
      <w:pP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br w:type="page" w:clear="all"/>
      </w:r>
      <w:r/>
    </w:p>
    <w:p>
      <w:pPr>
        <w:spacing w:line="36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附件五、</w:t>
      </w:r>
      <w:r>
        <w:rPr>
          <w:rFonts w:hint="eastAsia" w:ascii="宋体" w:hAnsi="宋体" w:eastAsia="宋体" w:cs="宋体"/>
          <w:b/>
          <w:color w:val="auto"/>
          <w:sz w:val="21"/>
          <w:szCs w:val="21"/>
        </w:rPr>
        <w:t xml:space="preserve">技术参数偏离表格式</w:t>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分包一</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分包名称：蔬菜水果豆制品鲜切面水产卤菜等</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分包二</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分包名称：冷鲜猪肉鸡鸭牛羊分割产品</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分包三</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 冰鲜冷冻禽调理品</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分包四</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分包名称：干调鸡蛋低值易耗品</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分包五</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分包名称：民族档口原料</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42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技术参数偏离表</w:t>
      </w:r>
      <w:r/>
    </w:p>
    <w:tbl>
      <w:tblPr>
        <w:tblStyle w:val="901"/>
        <w:tblW w:w="91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557"/>
        <w:gridCol w:w="2918"/>
        <w:gridCol w:w="1455"/>
        <w:gridCol w:w="1455"/>
      </w:tblGrid>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项目名称：</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项目编号：</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分包号</w:t>
            </w:r>
            <w:r>
              <w:rPr>
                <w:rFonts w:hint="eastAsia" w:ascii="宋体" w:hAnsi="宋体" w:eastAsia="宋体" w:cs="宋体"/>
                <w:b/>
                <w:color w:val="auto"/>
                <w:sz w:val="21"/>
                <w:szCs w:val="21"/>
                <w:lang w:val="en-US"/>
              </w:rPr>
              <w:t xml:space="preserve">：</w:t>
            </w:r>
            <w:r>
              <w:rPr>
                <w:rFonts w:hint="eastAsia" w:ascii="宋体" w:hAnsi="宋体" w:eastAsia="宋体" w:cs="宋体"/>
                <w:b/>
                <w:color w:val="auto"/>
                <w:sz w:val="21"/>
                <w:szCs w:val="21"/>
                <w:lang w:val="en-US" w:eastAsia="zh-CN"/>
              </w:rPr>
              <w:t xml:space="preserve">分包六</w:t>
            </w:r>
            <w:r/>
          </w:p>
        </w:tc>
      </w:tr>
      <w:tr>
        <w:trPr>
          <w:trHeight w:val="283"/>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137" w:type="dxa"/>
            <w:vAlign w:val="center"/>
            <w:textDirection w:val="lrTb"/>
            <w:noWrap w:val="false"/>
          </w:tcPr>
          <w:p>
            <w:pPr>
              <w:ind w:left="0" w:right="0" w:firstLine="0"/>
              <w:jc w:val="left"/>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分包名称：米面油</w:t>
            </w:r>
            <w:r/>
          </w:p>
        </w:tc>
      </w:tr>
      <w:tr>
        <w:trPr>
          <w:trHeight w:val="89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招标文件第四章原条款内容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投标文件响应内容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rPr>
                <w:rFonts w:hint="eastAsia" w:ascii="宋体" w:hAnsi="宋体" w:eastAsia="宋体" w:cs="宋体"/>
                <w:b/>
                <w:color w:val="auto"/>
                <w:sz w:val="21"/>
                <w:szCs w:val="21"/>
                <w:lang w:val="en-US" w:eastAsia="zh-CN"/>
              </w:rPr>
              <w:t xml:space="preserve">说明</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b/>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页码</w:t>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61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55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1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45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1、如果行数不够，请自行增加；</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偏离包括正偏离、无偏离、负偏离，正偏离指供应商的响应高于招标文件要求，无偏离指供应商的响应等于招标文件要求，负偏离指供应商的响应低于招标文件要求。若技术/服务有负偏离，则必须在上述偏离表中详细列出并注明。</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3、如招标文件要求提供相应证明材料的，应在偏离表中注明证明材料所在投标文件的页码位置，否则评标委员会有权作负偏离处理</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4、标注★的为实质性要求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rPr>
          <w:rFonts w:hint="eastAsia" w:ascii="宋体" w:hAnsi="宋体" w:eastAsia="宋体" w:cs="宋体"/>
          <w:color w:val="auto"/>
          <w:sz w:val="21"/>
          <w:szCs w:val="21"/>
        </w:rPr>
        <w:t xml:space="preserve">，不接受负偏离或未响应，否则作为无效投标。</w:t>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shd w:val="clear" w:color="ffffff" w:fill="ffff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w:t>
      </w:r>
      <w:r>
        <w:rPr>
          <w:rFonts w:hint="eastAsia" w:ascii="宋体" w:hAnsi="宋体" w:eastAsia="宋体" w:cs="宋体"/>
          <w:b/>
          <w:color w:val="auto"/>
          <w:sz w:val="21"/>
          <w:szCs w:val="21"/>
          <w:lang w:val="en-US" w:eastAsia="zh-CN"/>
        </w:rPr>
        <w:t xml:space="preserve">六</w:t>
      </w:r>
      <w:r>
        <w:rPr>
          <w:rFonts w:hint="eastAsia" w:ascii="宋体" w:hAnsi="宋体" w:eastAsia="宋体" w:cs="宋体"/>
          <w:b/>
          <w:color w:val="auto"/>
          <w:sz w:val="21"/>
          <w:szCs w:val="21"/>
        </w:rPr>
        <w:t xml:space="preserve">、商务条款偏离表格式</w:t>
      </w:r>
      <w:r/>
    </w:p>
    <w:p>
      <w:pPr>
        <w:ind w:left="42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商务条款偏离表</w:t>
      </w:r>
      <w:r/>
    </w:p>
    <w:p>
      <w:pPr>
        <w:ind w:left="0" w:right="0" w:firstLine="96"/>
        <w:spacing w:before="0" w:after="0" w:line="360" w:lineRule="auto"/>
        <w:tabs>
          <w:tab w:val="left" w:pos="536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项目编号：</w:t>
      </w:r>
      <w:r/>
    </w:p>
    <w:tbl>
      <w:tblPr>
        <w:tblStyle w:val="901"/>
        <w:tblW w:w="87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647"/>
        <w:gridCol w:w="2438"/>
        <w:gridCol w:w="2943"/>
        <w:gridCol w:w="1180"/>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采购</w:t>
            </w:r>
            <w:r>
              <w:rPr>
                <w:rFonts w:hint="eastAsia" w:ascii="宋体" w:hAnsi="宋体" w:eastAsia="宋体" w:cs="宋体"/>
                <w:b/>
                <w:color w:val="auto"/>
                <w:sz w:val="21"/>
                <w:szCs w:val="21"/>
              </w:rPr>
              <w:t xml:space="preserve">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4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38"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943"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80"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760" w:type="dxa"/>
            <w:vAlign w:val="center"/>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声明：我单位确认，所有针对招标文件第五章合同条款的负偏离已在上表中列出。我单位完全接受招标文件第五章的规定。</w:t>
            </w:r>
            <w:r/>
          </w:p>
        </w:tc>
      </w:tr>
    </w:tbl>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w:t>
      </w:r>
      <w:r/>
    </w:p>
    <w:p>
      <w:pPr>
        <w:numPr>
          <w:ilvl w:val="0"/>
          <w:numId w:val="0"/>
        </w:numPr>
        <w:ind w:left="0" w:right="0" w:firstLine="0"/>
        <w:spacing w:before="0" w:after="0" w:line="360" w:lineRule="auto"/>
        <w:rPr>
          <w:rFonts w:hint="eastAsia"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Cs w:val="21"/>
          <w:lang w:val="en-US" w:eastAsia="zh-CN"/>
        </w:rPr>
        <w:t xml:space="preserve">如果行数不够，请自行增加；</w:t>
      </w:r>
      <w:r/>
    </w:p>
    <w:p>
      <w:pPr>
        <w:numPr>
          <w:ilvl w:val="0"/>
          <w:numId w:val="0"/>
        </w:num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bidi="ar-SA"/>
        </w:rPr>
        <w:t xml:space="preserve">2、如供应商对招标文件</w:t>
      </w:r>
      <w:r>
        <w:rPr>
          <w:rFonts w:hint="eastAsia" w:ascii="宋体" w:hAnsi="宋体" w:eastAsia="宋体" w:cs="宋体"/>
          <w:color w:val="auto"/>
          <w:sz w:val="21"/>
          <w:szCs w:val="21"/>
        </w:rPr>
        <w:t xml:space="preserve">商务部分内容响应无负偏离</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，可只填写“无负偏离”等类似文字(或不填写），无需在上述表格中逐条列明。</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w:t>
      </w:r>
      <w:r>
        <w:rPr>
          <w:rFonts w:hint="eastAsia" w:ascii="宋体" w:hAnsi="宋体" w:eastAsia="宋体" w:cs="宋体"/>
          <w:b/>
          <w:color w:val="auto"/>
          <w:sz w:val="21"/>
          <w:szCs w:val="21"/>
          <w:lang w:val="en-US" w:eastAsia="zh-CN"/>
        </w:rPr>
        <w:t xml:space="preserve">七</w:t>
      </w:r>
      <w:r>
        <w:rPr>
          <w:rFonts w:hint="eastAsia" w:ascii="宋体" w:hAnsi="宋体" w:eastAsia="宋体" w:cs="宋体"/>
          <w:b/>
          <w:color w:val="auto"/>
          <w:sz w:val="21"/>
          <w:szCs w:val="21"/>
        </w:rPr>
        <w:t xml:space="preserve">、技术说明与服务方案</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技术方案及服务承诺应根据</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人对项目的要求、评标标准的要求及项目本身的特点编写。</w:t>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w:t>
      </w:r>
      <w:r>
        <w:rPr>
          <w:rFonts w:hint="eastAsia" w:ascii="宋体" w:hAnsi="宋体" w:eastAsia="宋体" w:cs="宋体"/>
          <w:b/>
          <w:color w:val="auto"/>
          <w:sz w:val="21"/>
          <w:szCs w:val="21"/>
          <w:lang w:val="en-US" w:eastAsia="zh-CN"/>
        </w:rPr>
        <w:t xml:space="preserve">八</w:t>
      </w:r>
      <w:r>
        <w:rPr>
          <w:rFonts w:hint="eastAsia" w:ascii="宋体" w:hAnsi="宋体" w:eastAsia="宋体" w:cs="宋体"/>
          <w:b/>
          <w:color w:val="auto"/>
          <w:sz w:val="21"/>
          <w:szCs w:val="21"/>
        </w:rPr>
        <w:t xml:space="preserve">、拟参与本项目服务人员一览表</w:t>
      </w:r>
      <w:r/>
    </w:p>
    <w:p>
      <w:pPr>
        <w:ind w:left="0" w:right="0" w:firstLine="0"/>
        <w:jc w:val="center"/>
        <w:spacing w:before="0" w:after="0" w:line="360" w:lineRule="auto"/>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r>
      <w:r/>
    </w:p>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拟参与本项目服务人员一览表</w:t>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项目编号：</w:t>
      </w:r>
      <w:r/>
    </w:p>
    <w:tbl>
      <w:tblPr>
        <w:tblStyle w:val="901"/>
        <w:tblW w:w="95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089"/>
        <w:gridCol w:w="1497"/>
        <w:gridCol w:w="1192"/>
        <w:gridCol w:w="1805"/>
        <w:gridCol w:w="1952"/>
        <w:gridCol w:w="1111"/>
      </w:tblGrid>
      <w:tr>
        <w:trPr>
          <w:trHeight w:val="18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健康证有效期</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top"/>
            <w:textDirection w:val="lrTb"/>
            <w:noWrap w:val="false"/>
          </w:tcPr>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w:t>
      </w:r>
      <w:r>
        <w:rPr>
          <w:rFonts w:hint="eastAsia" w:ascii="宋体" w:hAnsi="宋体" w:eastAsia="宋体" w:cs="宋体"/>
          <w:b/>
          <w:color w:val="auto"/>
          <w:sz w:val="21"/>
          <w:szCs w:val="21"/>
          <w:lang w:val="en-US" w:eastAsia="zh-CN"/>
        </w:rPr>
        <w:t xml:space="preserve">九</w:t>
      </w:r>
      <w:r>
        <w:rPr>
          <w:rFonts w:hint="eastAsia" w:ascii="宋体" w:hAnsi="宋体" w:eastAsia="宋体" w:cs="宋体"/>
          <w:b/>
          <w:color w:val="auto"/>
          <w:sz w:val="21"/>
          <w:szCs w:val="21"/>
        </w:rPr>
        <w:t xml:space="preserve">、</w:t>
      </w:r>
      <w:r>
        <w:rPr>
          <w:rFonts w:hint="eastAsia" w:ascii="宋体" w:hAnsi="宋体" w:eastAsia="宋体" w:cs="宋体"/>
          <w:b/>
          <w:color w:val="auto"/>
          <w:sz w:val="21"/>
          <w:szCs w:val="21"/>
          <w:lang w:val="en-US" w:eastAsia="zh-CN"/>
        </w:rPr>
        <w:t xml:space="preserve">供应商</w:t>
      </w:r>
      <w:r>
        <w:rPr>
          <w:rFonts w:hint="eastAsia" w:ascii="宋体" w:hAnsi="宋体" w:eastAsia="宋体" w:cs="宋体"/>
          <w:b/>
          <w:color w:val="auto"/>
          <w:sz w:val="21"/>
          <w:szCs w:val="21"/>
        </w:rPr>
        <w:t xml:space="preserve">类似业绩情况表</w:t>
      </w:r>
      <w:r/>
    </w:p>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val="en-US" w:eastAsia="zh-CN"/>
        </w:rPr>
        <w:t xml:space="preserve">供应商</w:t>
      </w:r>
      <w:r>
        <w:rPr>
          <w:rFonts w:hint="eastAsia" w:ascii="宋体" w:hAnsi="宋体" w:eastAsia="宋体" w:cs="宋体"/>
          <w:b/>
          <w:color w:val="auto"/>
          <w:sz w:val="21"/>
          <w:szCs w:val="21"/>
        </w:rPr>
        <w:t xml:space="preserve">类似业绩情况表</w:t>
      </w:r>
      <w:r/>
    </w:p>
    <w:tbl>
      <w:tblPr>
        <w:tblStyle w:val="901"/>
        <w:tblW w:w="93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937"/>
        <w:gridCol w:w="1815"/>
        <w:gridCol w:w="1889"/>
        <w:gridCol w:w="1431"/>
        <w:gridCol w:w="1431"/>
      </w:tblGrid>
      <w:tr>
        <w:trPr>
          <w:trHeight w:val="12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9"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签约及服务</w:t>
            </w:r>
            <w:r/>
          </w:p>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360" w:lineRule="auto"/>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所供货</w:t>
            </w:r>
            <w:r/>
          </w:p>
          <w:p>
            <w:pPr>
              <w:ind w:left="0" w:right="0" w:firstLine="0"/>
              <w:jc w:val="center"/>
              <w:spacing w:before="0" w:after="0" w:line="360" w:lineRule="auto"/>
              <w:rPr>
                <w:rFonts w:hint="eastAsia" w:ascii="宋体" w:hAnsi="宋体" w:eastAsia="宋体" w:cs="宋体"/>
                <w:b/>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lang w:val="en-US" w:eastAsia="zh-CN"/>
              </w:rPr>
              <w:t xml:space="preserve">物种类</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12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7"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center"/>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bl>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投标单位（加盖电子公章）：</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right="0"/>
        <w:jc w:val="both"/>
        <w:keepLines w:val="0"/>
        <w:keepNext w:val="0"/>
        <w:pageBreakBefore w:val="0"/>
        <w:spacing w:after="0" w:line="360" w:lineRule="auto"/>
        <w:widowControl w:val="off"/>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附件</w:t>
      </w:r>
      <w:r>
        <w:rPr>
          <w:rFonts w:hint="eastAsia" w:ascii="宋体" w:hAnsi="宋体" w:eastAsia="宋体" w:cs="宋体"/>
          <w:b/>
          <w:color w:val="auto"/>
          <w:sz w:val="21"/>
          <w:szCs w:val="21"/>
          <w:lang w:val="en-US" w:eastAsia="zh-CN"/>
        </w:rPr>
        <w:t xml:space="preserve">十</w:t>
      </w:r>
      <w:r>
        <w:rPr>
          <w:rFonts w:hint="eastAsia" w:ascii="宋体" w:hAnsi="宋体" w:eastAsia="宋体" w:cs="宋体"/>
          <w:b/>
          <w:color w:val="auto"/>
          <w:sz w:val="21"/>
          <w:szCs w:val="21"/>
        </w:rPr>
        <w:t xml:space="preserve">、企业声明函格式</w:t>
      </w:r>
      <w:r/>
    </w:p>
    <w:p>
      <w:pPr>
        <w:ind w:firstLine="42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中小企业声明函注意事项：</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注1：为方便</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识别企业规模类型，工业和信息化部组织开发了中小企业规模类型自测小程序，在国务院客户端和工业和信息化部网站上均有链接，</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可填写制造商所属的行业和指标数据自动生成企业规模类型测试结果。</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注2：从业人员、营业收入、资产总额填报上一年度数据，无上一年度数据的新成立企业可不填报。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注3：</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如不提供此声明函，报价将不参与优惠。</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注4：</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不得修改中小企业声明函格式，否则报价将不参与优惠。</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注5：</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对以上数据的真实性负责，中标</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如享受本项目小微企业扶持政策的，其《中小企业声明函》将随本项目的中标结果同时公告，接受社会监督。</w:t>
      </w:r>
      <w:r/>
    </w:p>
    <w:p>
      <w:pPr>
        <w:ind w:firstLine="420"/>
        <w:keepLines w:val="0"/>
        <w:keepNext w:val="0"/>
        <w:pageBreakBefore w:val="0"/>
        <w:spacing w:line="360" w:lineRule="auto"/>
        <w:widowControl w:val="off"/>
        <w:rPr>
          <w:rFonts w:hint="eastAsia" w:ascii="宋体" w:hAnsi="宋体" w:eastAsia="宋体" w:cs="宋体"/>
          <w:b/>
          <w:bCs w:val="0"/>
          <w:i/>
          <w:iCs/>
          <w:color w:val="ff0000"/>
          <w:sz w:val="21"/>
          <w:szCs w:val="21"/>
          <w:u w:val="single"/>
        </w:rPr>
      </w:pPr>
      <w:r>
        <w:rPr>
          <w:rFonts w:hint="eastAsia" w:ascii="宋体" w:hAnsi="宋体" w:eastAsia="宋体" w:cs="宋体"/>
          <w:b w:val="0"/>
          <w:bCs/>
          <w:color w:val="auto"/>
          <w:sz w:val="21"/>
          <w:szCs w:val="21"/>
        </w:rPr>
        <w:t xml:space="preserve">注6：如可以享受中小企业政策的</w:t>
      </w:r>
      <w:r>
        <w:rPr>
          <w:rFonts w:hint="eastAsia" w:ascii="宋体" w:hAnsi="宋体" w:eastAsia="宋体" w:cs="宋体"/>
          <w:b w:val="0"/>
          <w:bCs/>
          <w:color w:val="auto"/>
          <w:sz w:val="21"/>
          <w:szCs w:val="21"/>
          <w:lang w:val="en-US" w:eastAsia="zh-CN"/>
        </w:rPr>
        <w:t xml:space="preserve">供应商</w:t>
      </w:r>
      <w:r>
        <w:rPr>
          <w:rFonts w:hint="eastAsia" w:ascii="宋体" w:hAnsi="宋体" w:eastAsia="宋体" w:cs="宋体"/>
          <w:b w:val="0"/>
          <w:bCs/>
          <w:color w:val="auto"/>
          <w:sz w:val="21"/>
          <w:szCs w:val="21"/>
        </w:rPr>
        <w:t xml:space="preserve">，按照如上声明函的格式如实填写，对照《采购需求中所提供的清单》例如蔬菜类、副食品类、水产类、肉蛋类、低值易耗品类等清单内的</w:t>
      </w:r>
      <w:r>
        <w:rPr>
          <w:rFonts w:hint="eastAsia" w:ascii="宋体" w:hAnsi="宋体" w:eastAsia="宋体" w:cs="宋体"/>
          <w:b/>
          <w:bCs w:val="0"/>
          <w:i/>
          <w:iCs/>
          <w:color w:val="ff0000"/>
          <w:sz w:val="21"/>
          <w:szCs w:val="21"/>
          <w:u w:val="single"/>
        </w:rPr>
        <w:t xml:space="preserve">每一项和采购文件明确的采购标的所属行业逐项填报每一种货物的制造商信息。如缺任意一项报价将不参与优惠。</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注7：本项目为货物采购，供应商提供的货物全部由小微企业制造，才能享受小微企业扶持价格扣除政策。</w:t>
      </w:r>
      <w:r>
        <w:rPr>
          <w:rFonts w:hint="eastAsia" w:ascii="宋体" w:hAnsi="宋体" w:eastAsia="宋体" w:cs="宋体"/>
          <w:b/>
          <w:bCs w:val="0"/>
          <w:i/>
          <w:iCs/>
          <w:color w:val="ff0000"/>
          <w:sz w:val="21"/>
          <w:szCs w:val="21"/>
          <w:u w:val="single"/>
        </w:rPr>
        <w:t xml:space="preserve">填报《中小企业声明函》时不能填写批发商</w:t>
      </w:r>
      <w:r>
        <w:rPr>
          <w:rFonts w:hint="eastAsia" w:ascii="宋体" w:hAnsi="宋体" w:eastAsia="宋体" w:cs="宋体"/>
          <w:b w:val="0"/>
          <w:bCs/>
          <w:color w:val="auto"/>
          <w:sz w:val="21"/>
          <w:szCs w:val="21"/>
        </w:rPr>
        <w:t xml:space="preserve">，要对货物的制造商进行溯源。提供由农户种植生产的农产品的也不享受这一政策。</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注8.本项目所属行业：</w:t>
      </w:r>
      <w:r/>
    </w:p>
    <w:tbl>
      <w:tblPr>
        <w:tblStyle w:val="878"/>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6"/>
        <w:gridCol w:w="3504"/>
        <w:gridCol w:w="3702"/>
      </w:tblGrid>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分包号</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分包名称</w:t>
            </w:r>
            <w:r/>
          </w:p>
        </w:tc>
        <w:tc>
          <w:tcPr>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所属行业</w:t>
            </w:r>
            <w:r/>
          </w:p>
        </w:tc>
      </w:tr>
      <w:tr>
        <w:trPr>
          <w:jc w:val="center"/>
        </w:trPr>
        <w:tc>
          <w:tcPr>
            <w:tcW w:w="1576"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分包一</w:t>
            </w:r>
            <w:r/>
          </w:p>
        </w:tc>
        <w:tc>
          <w:tcPr>
            <w:tcW w:w="3504"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蔬菜水果豆制品鲜切面水产卤菜等</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豆制品鲜切面卤菜等：工业</w:t>
            </w:r>
            <w:r/>
          </w:p>
        </w:tc>
      </w:tr>
      <w:tr>
        <w:trPr>
          <w:jc w:val="center"/>
        </w:trPr>
        <w:tc>
          <w:tcPr>
            <w:tcW w:w="1576"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3504"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蔬菜水果水产：农、林、牧、渔业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分包二</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冷鲜猪肉鸡鸭牛羊分割产品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分包三</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 冰鲜冷冻禽调理品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分包四</w:t>
            </w:r>
            <w:r/>
          </w:p>
        </w:tc>
        <w:tc>
          <w:tcPr>
            <w:tcW w:w="3504" w:type="dxa"/>
            <w:vAlign w:val="center"/>
            <w:vMerge w:val="restart"/>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干调鸡蛋低值易耗品</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干调低值易耗品：工业</w:t>
            </w:r>
            <w:r/>
          </w:p>
        </w:tc>
      </w:tr>
      <w:tr>
        <w:trPr>
          <w:jc w:val="center"/>
        </w:trPr>
        <w:tc>
          <w:tcPr>
            <w:tcW w:w="1576"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3504" w:type="dxa"/>
            <w:vAlign w:val="center"/>
            <w:vMerge w:val="continue"/>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鸡蛋：农、林、牧、渔业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分包五</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民族档口原料</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r>
        <w:trPr>
          <w:jc w:val="center"/>
        </w:trPr>
        <w:tc>
          <w:tcPr>
            <w:tcW w:w="1576"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分包六</w:t>
            </w:r>
            <w:r/>
          </w:p>
        </w:tc>
        <w:tc>
          <w:tcPr>
            <w:tcW w:w="3504"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米面油</w:t>
            </w:r>
            <w:r/>
          </w:p>
        </w:tc>
        <w:tc>
          <w:tcPr>
            <w:shd w:val="clear" w:color="auto" w:fill="auto"/>
            <w:tcW w:w="3702" w:type="dxa"/>
            <w:vAlign w:val="center"/>
            <w:textDirection w:val="lrTb"/>
            <w:noWrap w:val="false"/>
          </w:tcPr>
          <w:p>
            <w:pPr>
              <w:jc w:val="center"/>
              <w:spacing w:line="360" w:lineRule="auto"/>
              <w:widowControl/>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工业</w:t>
            </w:r>
            <w:r/>
          </w:p>
        </w:tc>
      </w:tr>
    </w:tbl>
    <w:p>
      <w:pPr>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p>
      <w:pPr>
        <w:ind w:firstLine="442"/>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bCs w:val="0"/>
          <w:i/>
          <w:iCs/>
          <w:color w:val="ff0000"/>
          <w:sz w:val="22"/>
          <w:szCs w:val="22"/>
          <w:u w:val="single"/>
        </w:rPr>
        <w:t xml:space="preserve">注9：</w:t>
      </w:r>
      <w:r>
        <w:rPr>
          <w:rFonts w:hint="eastAsia" w:ascii="宋体" w:hAnsi="宋体" w:eastAsia="宋体" w:cs="宋体"/>
          <w:b/>
          <w:bCs w:val="0"/>
          <w:i/>
          <w:iCs/>
          <w:color w:val="ff0000"/>
          <w:sz w:val="22"/>
          <w:szCs w:val="22"/>
          <w:u w:val="single"/>
          <w:lang w:val="en-US" w:eastAsia="zh-CN"/>
        </w:rPr>
        <w:t xml:space="preserve">供应商</w:t>
      </w:r>
      <w:r>
        <w:rPr>
          <w:rFonts w:hint="eastAsia" w:ascii="宋体" w:hAnsi="宋体" w:eastAsia="宋体" w:cs="宋体"/>
          <w:b/>
          <w:bCs w:val="0"/>
          <w:i/>
          <w:iCs/>
          <w:color w:val="ff0000"/>
          <w:sz w:val="22"/>
          <w:szCs w:val="22"/>
          <w:u w:val="single"/>
        </w:rPr>
        <w:t xml:space="preserve">须确保填报信息的准确性，提供虚假声明谋取中标的按“政府采购法”相关规定处理并报请政府监管部门给予行政处罚。</w:t>
      </w:r>
      <w:r>
        <w:rPr>
          <w:rFonts w:hint="eastAsia" w:ascii="宋体" w:hAnsi="宋体" w:eastAsia="宋体" w:cs="宋体"/>
          <w:b/>
          <w:bCs w:val="0"/>
          <w:i/>
          <w:iCs/>
          <w:color w:val="ff0000"/>
          <w:sz w:val="22"/>
          <w:szCs w:val="22"/>
          <w:u w:val="single"/>
          <w:lang w:val="en-US" w:eastAsia="zh-CN"/>
        </w:rPr>
        <w:t xml:space="preserve">供应商</w:t>
      </w:r>
      <w:r>
        <w:rPr>
          <w:rFonts w:hint="eastAsia" w:ascii="宋体" w:hAnsi="宋体" w:eastAsia="宋体" w:cs="宋体"/>
          <w:b/>
          <w:bCs w:val="0"/>
          <w:i/>
          <w:iCs/>
          <w:color w:val="ff0000"/>
          <w:sz w:val="22"/>
          <w:szCs w:val="22"/>
          <w:u w:val="single"/>
        </w:rPr>
        <w:t xml:space="preserve">对制造商相关信息不确定或者未知的，不建议出具《中小企业声明函》</w:t>
      </w:r>
      <w:r>
        <w:rPr>
          <w:rFonts w:hint="eastAsia" w:ascii="宋体" w:hAnsi="宋体" w:eastAsia="宋体" w:cs="宋体"/>
          <w:b/>
          <w:bCs w:val="0"/>
          <w:i/>
          <w:iCs/>
          <w:color w:val="ff0000"/>
          <w:sz w:val="22"/>
          <w:szCs w:val="22"/>
          <w:u w:val="single"/>
          <w:lang w:eastAsia="zh-CN"/>
        </w:rPr>
        <w:t xml:space="preserve">！！！</w:t>
      </w:r>
      <w:r>
        <w:rPr>
          <w:rFonts w:hint="eastAsia" w:ascii="宋体" w:hAnsi="宋体" w:eastAsia="宋体" w:cs="宋体"/>
          <w:b/>
          <w:color w:val="auto"/>
          <w:sz w:val="21"/>
          <w:szCs w:val="21"/>
        </w:rPr>
        <w:br w:type="page" w:clear="all"/>
      </w:r>
      <w:r/>
    </w:p>
    <w:p>
      <w:pPr>
        <w:ind w:right="0"/>
        <w:jc w:val="both"/>
        <w:keepLines w:val="0"/>
        <w:keepNext w:val="0"/>
        <w:pageBreakBefore w:val="0"/>
        <w:spacing w:after="0" w:line="360" w:lineRule="auto"/>
        <w:widowControl w:val="off"/>
        <w:rPr>
          <w:rFonts w:hint="eastAsia" w:ascii="宋体" w:hAnsi="宋体" w:eastAsia="宋体" w:cs="宋体"/>
          <w:b/>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r>
      <w:r/>
    </w:p>
    <w:p>
      <w:pPr>
        <w:ind w:left="0" w:right="0" w:firstLine="422"/>
        <w:jc w:val="center"/>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u w:val="none"/>
        </w:rPr>
        <w:t xml:space="preserve">中小企业声明函（货物）</w:t>
      </w:r>
      <w:r/>
    </w:p>
    <w:p>
      <w:pPr>
        <w:ind w:firstLine="0"/>
        <w:jc w:val="center"/>
        <w:spacing w:line="360" w:lineRule="auto"/>
        <w:rPr>
          <w:rFonts w:hint="eastAsia" w:ascii="宋体" w:hAnsi="宋体" w:eastAsia="宋体" w:cs="宋体"/>
          <w:b/>
          <w:bCs/>
          <w:sz w:val="36"/>
          <w:szCs w:val="32"/>
          <w:lang w:val="en-US"/>
        </w:rPr>
      </w:pPr>
      <w:r>
        <w:rPr>
          <w:rFonts w:hint="eastAsia" w:ascii="宋体" w:hAnsi="宋体" w:eastAsia="宋体" w:cs="宋体"/>
          <w:b/>
          <w:bCs/>
          <w:sz w:val="36"/>
          <w:szCs w:val="32"/>
          <w:lang w:val="en-US"/>
        </w:rPr>
      </w:r>
      <w:r/>
    </w:p>
    <w:p>
      <w:pPr>
        <w:ind w:firstLine="480"/>
        <w:spacing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本公司郑重声明，根据《政府采购促进中小企业发展管理办法》（财库﹝2020﹞46 号）的规定，本公司参加</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（单位名称）的</w:t>
      </w:r>
      <w:r>
        <w:rPr>
          <w:rFonts w:hint="eastAsia" w:ascii="宋体" w:hAnsi="宋体" w:eastAsia="宋体" w:cs="宋体"/>
          <w:u w:val="single"/>
        </w:rPr>
        <w:t xml:space="preserve">  </w:t>
      </w:r>
      <w:r>
        <w:rPr>
          <w:rFonts w:hint="eastAsia" w:ascii="宋体" w:hAnsi="宋体" w:eastAsia="宋体" w:cs="宋体"/>
          <w:u w:val="single"/>
          <w:lang w:val="en-US"/>
        </w:rPr>
        <w:t xml:space="preserve">    </w:t>
      </w:r>
      <w:r>
        <w:rPr>
          <w:rFonts w:hint="eastAsia" w:ascii="宋体" w:hAnsi="宋体" w:eastAsia="宋体" w:cs="宋体"/>
        </w:rPr>
        <w:t xml:space="preserve">（项目名称）</w:t>
      </w:r>
      <w:r>
        <w:rPr>
          <w:rFonts w:hint="eastAsia" w:ascii="宋体" w:hAnsi="宋体" w:eastAsia="宋体" w:cs="宋体"/>
          <w:u w:val="single"/>
        </w:rPr>
        <w:t xml:space="preserve">  </w:t>
      </w:r>
      <w:r>
        <w:rPr>
          <w:rFonts w:hint="eastAsia" w:ascii="宋体" w:hAnsi="宋体" w:eastAsia="宋体" w:cs="宋体"/>
          <w:u w:val="single"/>
          <w:lang w:val="en-US"/>
        </w:rPr>
        <w:t xml:space="preserve">    </w:t>
      </w:r>
      <w:r>
        <w:rPr>
          <w:rFonts w:hint="eastAsia" w:ascii="宋体" w:hAnsi="宋体" w:eastAsia="宋体" w:cs="宋体"/>
        </w:rPr>
        <w:t xml:space="preserve">（</w:t>
      </w:r>
      <w:r>
        <w:rPr>
          <w:rFonts w:hint="eastAsia" w:ascii="宋体" w:hAnsi="宋体" w:eastAsia="宋体" w:cs="宋体"/>
          <w:lang w:val="en-US" w:eastAsia="zh-CN"/>
        </w:rPr>
        <w:t xml:space="preserve">分包号</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lang w:val="en-US"/>
        </w:rPr>
        <w:t xml:space="preserve">    </w:t>
      </w:r>
      <w:r>
        <w:rPr>
          <w:rFonts w:hint="eastAsia" w:ascii="宋体" w:hAnsi="宋体" w:eastAsia="宋体" w:cs="宋体"/>
        </w:rPr>
        <w:t xml:space="preserve">（</w:t>
      </w:r>
      <w:r>
        <w:rPr>
          <w:rFonts w:hint="eastAsia" w:ascii="宋体" w:hAnsi="宋体" w:eastAsia="宋体" w:cs="宋体"/>
          <w:lang w:val="en-US" w:eastAsia="zh-CN"/>
        </w:rPr>
        <w:t xml:space="preserve">分包</w:t>
      </w:r>
      <w:r>
        <w:rPr>
          <w:rFonts w:hint="eastAsia" w:ascii="宋体" w:hAnsi="宋体" w:eastAsia="宋体" w:cs="宋体"/>
        </w:rPr>
        <w:t xml:space="preserve">名称）</w:t>
      </w:r>
      <w:r>
        <w:rPr>
          <w:rFonts w:hint="eastAsia" w:ascii="宋体" w:hAnsi="宋体" w:eastAsia="宋体" w:cs="宋体"/>
          <w:lang w:val="en-US" w:eastAsia="zh-CN"/>
        </w:rPr>
        <w:t xml:space="preserve">   </w:t>
      </w:r>
      <w:r>
        <w:rPr>
          <w:rFonts w:hint="eastAsia" w:ascii="宋体" w:hAnsi="宋体" w:eastAsia="宋体" w:cs="宋体"/>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left="0" w:right="0" w:firstLine="420"/>
        <w:jc w:val="right"/>
        <w:keepLines w:val="0"/>
        <w:keepNext w:val="0"/>
        <w:pageBreakBefore w:val="0"/>
        <w:spacing w:after="0" w:line="360" w:lineRule="auto"/>
        <w:shd w:val="clear" w:color="ffffff" w:fill="ffffff"/>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企业名称（加盖电子公章）：</w:t>
      </w:r>
      <w:r/>
    </w:p>
    <w:p>
      <w:pPr>
        <w:ind w:left="0" w:right="0" w:firstLine="420"/>
        <w:jc w:val="right"/>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 期：</w:t>
      </w:r>
      <w:r/>
    </w:p>
    <w:p>
      <w:pPr>
        <w:ind w:left="0" w:right="0" w:firstLine="422"/>
        <w:jc w:val="both"/>
        <w:keepLines w:val="0"/>
        <w:keepNext w:val="0"/>
        <w:pageBreakBefore w:val="0"/>
        <w:spacing w:after="0" w:line="360" w:lineRule="auto"/>
        <w:widowControl w:val="off"/>
        <w:rPr>
          <w:rFonts w:hint="eastAsia" w:ascii="宋体" w:hAnsi="宋体" w:eastAsia="宋体" w:cs="宋体"/>
          <w:b/>
          <w:color w:val="auto"/>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u w:val="none"/>
          <w:lang w:val="en-US" w:eastAsia="zh-CN"/>
        </w:rPr>
      </w:r>
      <w:r/>
    </w:p>
    <w:p>
      <w:pPr>
        <w:ind w:left="0" w:right="0" w:firstLine="420"/>
        <w:keepLines w:val="0"/>
        <w:keepNext w:val="0"/>
        <w:pageBreakBefore w:val="0"/>
        <w:spacing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422"/>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残疾人福利性单位声明函</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本单位对上述声明的真实性负责。如有虚假，将依法承担相应责任。</w:t>
      </w:r>
      <w:r/>
    </w:p>
    <w:p>
      <w:pPr>
        <w:ind w:left="0" w:right="0" w:firstLine="420"/>
        <w:jc w:val="right"/>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单位名称（加盖电子公章）：</w:t>
      </w:r>
      <w:r/>
    </w:p>
    <w:p>
      <w:pPr>
        <w:ind w:left="0" w:right="0" w:firstLine="420"/>
        <w:jc w:val="right"/>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日期：</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2"/>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属于监狱企业的证明文件</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（提供由省级以上监狱管理局、戒毒管理局</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含新疆生产建设兵团</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出具的属于监狱企业的证明文件）</w:t>
      </w:r>
      <w:r/>
    </w:p>
    <w:p>
      <w:pPr>
        <w:ind w:left="0" w:right="0" w:firstLine="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br w:type="page" w:clear="all"/>
      </w:r>
      <w:r/>
    </w:p>
    <w:p>
      <w:pPr>
        <w:ind w:left="0" w:right="0" w:firstLine="0"/>
        <w:jc w:val="both"/>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t xml:space="preserve">附件十</w:t>
      </w:r>
      <w:r>
        <w:rPr>
          <w:rFonts w:hint="eastAsia" w:ascii="宋体" w:hAnsi="宋体" w:eastAsia="宋体" w:cs="宋体"/>
          <w:b/>
          <w:color w:val="auto"/>
          <w:sz w:val="21"/>
          <w:lang w:val="en-US" w:eastAsia="zh-CN"/>
        </w:rPr>
        <w:t xml:space="preserve">一</w:t>
      </w:r>
      <w:r>
        <w:rPr>
          <w:rFonts w:hint="eastAsia" w:ascii="宋体" w:hAnsi="宋体" w:eastAsia="宋体" w:cs="宋体"/>
          <w:b/>
          <w:color w:val="auto"/>
          <w:sz w:val="21"/>
        </w:rPr>
        <w:t xml:space="preserve">、资格证明文件</w:t>
      </w:r>
      <w:r/>
    </w:p>
    <w:p>
      <w:pPr>
        <w:numPr>
          <w:ilvl w:val="0"/>
          <w:numId w:val="0"/>
        </w:numPr>
        <w:ind w:left="0" w:right="0" w:firstLine="0"/>
        <w:jc w:val="both"/>
        <w:spacing w:before="0" w:after="0" w:line="360" w:lineRule="auto"/>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4"/>
          <w:lang w:val="en-US" w:eastAsia="zh-CN" w:bidi="ar-SA"/>
        </w:rPr>
        <w:t xml:space="preserve">1.</w:t>
      </w:r>
      <w:r>
        <w:rPr>
          <w:rFonts w:hint="eastAsia" w:ascii="宋体" w:hAnsi="宋体" w:eastAsia="宋体" w:cs="宋体"/>
          <w:b/>
          <w:color w:val="auto"/>
          <w:sz w:val="21"/>
        </w:rPr>
        <w:t xml:space="preserve">提供在中华人民共和国境内注册的法人或其他组织的营业执照（或事业单位法人证书，或社会团体法人登记证书，或其他登记许可证明材料等），如投标供应商为自然人的需提供自然人身份证明；</w:t>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numPr>
          <w:ilvl w:val="0"/>
          <w:numId w:val="0"/>
        </w:numPr>
        <w:ind w:right="0"/>
        <w:jc w:val="both"/>
        <w:spacing w:before="0" w:after="0" w:line="360" w:lineRule="auto"/>
        <w:widowControl w:val="off"/>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注释部分（无需编入投标文件）：</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不同情形下证明文件:</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rPr>
        <w:t xml:space="preserve">投标人为企业（包括合伙企业）的，应提供有效的“营业执照”。</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rPr>
        <w:t xml:space="preserve">投标人为事业单位的，应提供有效的“事业单位法人证书”。</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3.</w:t>
      </w:r>
      <w:r>
        <w:rPr>
          <w:rFonts w:hint="eastAsia" w:ascii="宋体" w:hAnsi="宋体" w:eastAsia="宋体" w:cs="宋体"/>
          <w:color w:val="auto"/>
          <w:sz w:val="21"/>
          <w:szCs w:val="21"/>
        </w:rPr>
        <w:t xml:space="preserve">投标人是非企业机构的，应提供有效的“执业许可证”“登记证书”等证明文件。</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4.</w:t>
      </w:r>
      <w:r>
        <w:rPr>
          <w:rFonts w:hint="eastAsia" w:ascii="宋体" w:hAnsi="宋体" w:eastAsia="宋体" w:cs="宋体"/>
          <w:color w:val="auto"/>
          <w:sz w:val="21"/>
          <w:szCs w:val="21"/>
        </w:rPr>
        <w:t xml:space="preserve">投标人是个体工商户的，应提供有效的“个体工商户营业执照”。</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投标人是自然人的，应提供有效的自然人身份证明。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rPr>
        <w:t xml:space="preserve">6.</w:t>
      </w:r>
      <w:r>
        <w:rPr>
          <w:rFonts w:hint="eastAsia" w:ascii="宋体" w:hAnsi="宋体" w:eastAsia="宋体" w:cs="宋体"/>
          <w:color w:val="auto"/>
          <w:sz w:val="21"/>
          <w:szCs w:val="21"/>
        </w:rPr>
        <w:t xml:space="preserve">工商变更登记文件（如需），如发生了单位名称等变更的，需提供工商变更登记文件。</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ind w:firstLine="422"/>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2.具有良好的商业信誉和健全的财务会计制度（提供2024年度</w:t>
      </w:r>
      <w:r>
        <w:rPr>
          <w:rFonts w:hint="eastAsia" w:ascii="宋体" w:hAnsi="宋体" w:eastAsia="宋体" w:cs="宋体"/>
          <w:b/>
          <w:bCs/>
          <w:color w:val="auto"/>
          <w:szCs w:val="21"/>
          <w:lang w:val="en-US" w:eastAsia="zh-CN"/>
        </w:rPr>
        <w:t xml:space="preserve">或2025年度</w:t>
      </w:r>
      <w:r>
        <w:rPr>
          <w:rFonts w:hint="eastAsia" w:ascii="宋体" w:hAnsi="宋体" w:eastAsia="宋体" w:cs="宋体"/>
          <w:b/>
          <w:bCs/>
          <w:color w:val="auto"/>
          <w:szCs w:val="21"/>
        </w:rPr>
        <w:t xml:space="preserve">经审计的财务报告，或评审前六个月内（</w:t>
      </w:r>
      <w:r>
        <w:rPr>
          <w:rFonts w:hint="eastAsia" w:ascii="宋体" w:hAnsi="宋体" w:cs="宋体"/>
          <w:b/>
          <w:bCs/>
          <w:color w:val="auto"/>
          <w:szCs w:val="21"/>
          <w:lang w:eastAsia="zh-CN"/>
        </w:rPr>
        <w:t xml:space="preserve">2026年2月至2026年7月</w:t>
      </w:r>
      <w:r>
        <w:rPr>
          <w:rFonts w:hint="eastAsia" w:ascii="宋体" w:hAnsi="宋体" w:eastAsia="宋体" w:cs="宋体"/>
          <w:b/>
          <w:bCs/>
          <w:color w:val="auto"/>
          <w:szCs w:val="21"/>
        </w:rPr>
        <w:t xml:space="preserve">）任意一个月的财务状况报告（至少包括资产负债表和利润表），或评审前六个月内（</w:t>
      </w:r>
      <w:r>
        <w:rPr>
          <w:rFonts w:hint="eastAsia" w:ascii="宋体" w:hAnsi="宋体" w:cs="宋体"/>
          <w:b/>
          <w:bCs/>
          <w:color w:val="auto"/>
          <w:szCs w:val="21"/>
          <w:lang w:eastAsia="zh-CN"/>
        </w:rPr>
        <w:t xml:space="preserve">2026年2月至2026年7月</w:t>
      </w:r>
      <w:r>
        <w:rPr>
          <w:rFonts w:hint="eastAsia" w:ascii="宋体" w:hAnsi="宋体" w:eastAsia="宋体" w:cs="宋体"/>
          <w:b/>
          <w:bCs/>
          <w:color w:val="auto"/>
          <w:szCs w:val="21"/>
        </w:rPr>
        <w:t xml:space="preserve">）银行出具的资信证明）；</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br w:type="page" w:clear="all"/>
      </w:r>
      <w:r/>
    </w:p>
    <w:p>
      <w:pPr>
        <w:ind w:firstLine="422"/>
        <w:keepLines w:val="0"/>
        <w:keepNext w:val="0"/>
        <w:pageBreakBefore w:val="0"/>
        <w:spacing w:line="360" w:lineRule="auto"/>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lang w:eastAsia="zh-CN"/>
        </w:rPr>
        <w:t xml:space="preserve">3.具有履行合同所必需的设备和专业技术能力（根据项目需求提供履行合同所必需的设备和专业技术能力的声明或证明材料）；</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firstLine="422"/>
        <w:jc w:val="center"/>
        <w:keepLines w:val="0"/>
        <w:keepNext w:val="0"/>
        <w:pageBreakBefore w:val="0"/>
        <w:spacing w:line="360" w:lineRule="auto"/>
        <w:widowControl/>
        <w:rPr>
          <w:rFonts w:hint="eastAsia" w:ascii="宋体" w:hAnsi="宋体" w:eastAsia="宋体" w:cs="宋体"/>
          <w:b/>
          <w:bCs/>
          <w:sz w:val="21"/>
          <w:szCs w:val="21"/>
        </w:rPr>
        <w:suppressLineNumbers w:val="0"/>
      </w:pPr>
      <w:r>
        <w:rPr>
          <w:rFonts w:hint="eastAsia" w:ascii="宋体" w:hAnsi="宋体" w:eastAsia="宋体" w:cs="宋体"/>
          <w:b/>
          <w:bCs/>
          <w:color w:val="000000"/>
          <w:sz w:val="21"/>
          <w:szCs w:val="21"/>
          <w:lang w:val="en-US" w:eastAsia="zh-CN" w:bidi="ar"/>
        </w:rPr>
        <w:t xml:space="preserve">具备履行合同所必需的设备和专业技术能力的声明格式</w:t>
      </w:r>
      <w:r/>
    </w:p>
    <w:p>
      <w:pPr>
        <w:ind w:right="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w:t>
      </w:r>
      <w:r>
        <w:rPr>
          <w:rFonts w:hint="eastAsia" w:ascii="宋体" w:hAnsi="宋体" w:eastAsia="宋体" w:cs="宋体"/>
          <w:color w:val="auto"/>
          <w:sz w:val="21"/>
          <w:szCs w:val="21"/>
        </w:rPr>
        <w:t xml:space="preserve">：</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我单位（供应商名称）郑重声明：</w:t>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我公司具备履行本项采购合同所必需的设备和专业技术能力，为履行本项采购合同我单位具备如下主要设备和主要专业技术能力：</w:t>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主要设备有：</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。（若有） </w:t>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主要专业技术能力有：</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。（若有） </w:t>
      </w:r>
      <w:r/>
    </w:p>
    <w:p>
      <w:pPr>
        <w:ind w:firstLine="420"/>
        <w:jc w:val="righ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声明人：（公章） </w:t>
      </w:r>
      <w:r/>
    </w:p>
    <w:p>
      <w:pPr>
        <w:ind w:firstLine="420"/>
        <w:jc w:val="righ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日期：年月日</w:t>
      </w:r>
      <w:r/>
    </w:p>
    <w:p>
      <w:pPr>
        <w:ind w:firstLine="420"/>
        <w:jc w:val="center"/>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 </w:t>
      </w:r>
      <w:r/>
    </w:p>
    <w:p>
      <w:pPr>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其他证明材料及文件：（如果投标人认为需要提供的话）</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br w:type="page" w:clear="all"/>
      </w:r>
      <w:r/>
    </w:p>
    <w:p>
      <w:pPr>
        <w:ind w:firstLine="422"/>
        <w:keepLines w:val="0"/>
        <w:keepNext w:val="0"/>
        <w:pageBreakBefore w:val="0"/>
        <w:spacing w:line="360" w:lineRule="auto"/>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lang w:eastAsia="zh-CN"/>
        </w:rPr>
        <w:t xml:space="preserve">4.有依法缴纳税收和社会保障资金的良好记录（提供参加本次采购活动前</w:t>
      </w:r>
      <w:r>
        <w:rPr>
          <w:rFonts w:hint="eastAsia" w:ascii="宋体" w:hAnsi="宋体" w:eastAsia="宋体" w:cs="宋体"/>
          <w:b/>
          <w:bCs/>
          <w:color w:val="auto"/>
          <w:szCs w:val="21"/>
          <w:lang w:val="en-US" w:eastAsia="zh-CN"/>
        </w:rPr>
        <w:t xml:space="preserve">六个月</w:t>
      </w:r>
      <w:r>
        <w:rPr>
          <w:rFonts w:hint="eastAsia" w:ascii="宋体" w:hAnsi="宋体" w:eastAsia="宋体" w:cs="宋体"/>
          <w:b/>
          <w:bCs/>
          <w:color w:val="auto"/>
          <w:szCs w:val="21"/>
          <w:lang w:eastAsia="zh-CN"/>
        </w:rPr>
        <w:t xml:space="preserve">内（</w:t>
      </w:r>
      <w:r>
        <w:rPr>
          <w:rFonts w:hint="eastAsia" w:ascii="宋体" w:hAnsi="宋体" w:cs="宋体"/>
          <w:b/>
          <w:bCs/>
          <w:color w:val="auto"/>
          <w:szCs w:val="21"/>
          <w:lang w:eastAsia="zh-CN"/>
        </w:rPr>
        <w:t xml:space="preserve">2026年2月至2026年7月</w:t>
      </w:r>
      <w:r>
        <w:rPr>
          <w:rFonts w:hint="eastAsia" w:ascii="宋体" w:hAnsi="宋体" w:eastAsia="宋体" w:cs="宋体"/>
          <w:b/>
          <w:bCs/>
          <w:color w:val="auto"/>
          <w:szCs w:val="21"/>
          <w:lang w:eastAsia="zh-CN"/>
        </w:rPr>
        <w:t xml:space="preserve">）任意一个月依法缴纳税收（企业代缴的个人所得税除外）和社会保障资金的相关材料（提供相关主管部门证明或银行代扣证明的复印件，根据国家相关政策免缴或迟缴的需提供相关证明材料</w:t>
      </w:r>
      <w:r>
        <w:rPr>
          <w:rFonts w:hint="eastAsia" w:ascii="宋体" w:hAnsi="宋体" w:eastAsia="宋体" w:cs="宋体"/>
          <w:b/>
          <w:bCs/>
          <w:color w:val="auto"/>
          <w:szCs w:val="21"/>
          <w:lang w:val="en-US" w:eastAsia="zh-CN"/>
        </w:rPr>
        <w:t xml:space="preserve">，自拟文件无效</w:t>
      </w:r>
      <w:r>
        <w:rPr>
          <w:rFonts w:hint="eastAsia" w:ascii="宋体" w:hAnsi="宋体" w:eastAsia="宋体" w:cs="宋体"/>
          <w:b/>
          <w:bCs/>
          <w:color w:val="auto"/>
          <w:szCs w:val="21"/>
          <w:lang w:eastAsia="zh-CN"/>
        </w:rPr>
        <w:t xml:space="preserve">））；</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br w:type="page" w:clear="all"/>
      </w:r>
      <w:r/>
    </w:p>
    <w:p>
      <w:pPr>
        <w:ind w:firstLine="422"/>
        <w:keepLines w:val="0"/>
        <w:keepNext w:val="0"/>
        <w:pageBreakBefore w:val="0"/>
        <w:spacing w:line="360" w:lineRule="auto"/>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lang w:eastAsia="zh-CN"/>
        </w:rPr>
        <w:t xml:space="preserve">5.参加本次采购活动前三年内，在经营活动中没有重大违法记录（提供参加本次采购活动前3年内在经营活动中没有重大违法记录的书面声明。本条所称重大违法记录，是指供应商因违法经营受到刑事处罚或者责令停产停业、吊销许可证或者执照、较大数额罚款等行政处罚。供应商在参加政府采购活动前3年内因违法经营被禁止在一定期限内参加政府采购活动，期限届满的，可以参加政府采购活动）；</w:t>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无重大违法记录声明</w:t>
      </w:r>
      <w:r/>
    </w:p>
    <w:p>
      <w:pPr>
        <w:ind w:right="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南京林业大学</w:t>
      </w:r>
      <w:r>
        <w:rPr>
          <w:rFonts w:hint="eastAsia" w:ascii="宋体" w:hAnsi="宋体" w:eastAsia="宋体" w:cs="宋体"/>
          <w:color w:val="auto"/>
          <w:sz w:val="21"/>
          <w:szCs w:val="21"/>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我单位（供应商名称）郑重声明：</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我单位参加政府采购活动前3年内在经营活动中</w:t>
      </w:r>
      <w:r>
        <w:rPr>
          <w:rFonts w:hint="eastAsia" w:ascii="宋体" w:hAnsi="宋体" w:eastAsia="宋体" w:cs="宋体"/>
          <w:b/>
          <w:bCs/>
          <w:i/>
          <w:iCs/>
          <w:color w:val="auto"/>
          <w:sz w:val="21"/>
          <w:szCs w:val="21"/>
          <w:u w:val="single"/>
          <w:lang w:val="en-US"/>
        </w:rPr>
        <w:t xml:space="preserve">没有</w:t>
      </w:r>
      <w:r>
        <w:rPr>
          <w:rFonts w:hint="eastAsia" w:ascii="宋体" w:hAnsi="宋体" w:eastAsia="宋体" w:cs="宋体"/>
          <w:color w:val="auto"/>
          <w:sz w:val="21"/>
          <w:szCs w:val="21"/>
        </w:rPr>
        <w:t xml:space="preserve">重大违法记录。</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20"/>
        <w:jc w:val="right"/>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jc w:val="right"/>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420"/>
        <w:jc w:val="right"/>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声明人：（加盖电子公章）</w:t>
      </w:r>
      <w:r/>
    </w:p>
    <w:p>
      <w:pPr>
        <w:ind w:left="0" w:right="0" w:firstLine="420"/>
        <w:jc w:val="right"/>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日期：年月</w:t>
      </w:r>
      <w:r/>
    </w:p>
    <w:p>
      <w:pPr>
        <w:ind w:left="0" w:right="0" w:firstLine="42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其他证明材料及文件：（如果供应商认为需要提供的话）</w:t>
      </w:r>
      <w:r/>
    </w:p>
    <w:p>
      <w:pPr>
        <w:ind w:left="0" w:right="0" w:firstLine="0"/>
        <w:jc w:val="both"/>
        <w:spacing w:before="0" w:after="0" w:line="360" w:lineRule="auto"/>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r>
      <w:r/>
    </w:p>
    <w:p>
      <w:pPr>
        <w:spacing w:line="360" w:lineRule="auto"/>
        <w:rPr>
          <w:rFonts w:hint="eastAsia" w:ascii="宋体" w:hAnsi="宋体" w:eastAsia="宋体" w:cs="宋体"/>
          <w:b/>
          <w:color w:val="auto"/>
          <w:sz w:val="21"/>
        </w:rPr>
      </w:pPr>
      <w:r>
        <w:rPr>
          <w:rFonts w:hint="eastAsia" w:ascii="宋体" w:hAnsi="宋体" w:eastAsia="宋体" w:cs="宋体"/>
          <w:b/>
          <w:color w:val="auto"/>
          <w:sz w:val="21"/>
        </w:rPr>
        <w:br w:type="page" w:clear="all"/>
      </w:r>
      <w:r/>
    </w:p>
    <w:p>
      <w:pPr>
        <w:ind w:firstLine="422"/>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6.法律、行政法规规定的其他条件：</w:t>
      </w:r>
      <w:r/>
    </w:p>
    <w:p>
      <w:pPr>
        <w:ind w:firstLine="422"/>
        <w:keepLines w:val="0"/>
        <w:keepNext w:val="0"/>
        <w:pageBreakBefore w:val="0"/>
        <w:spacing w:line="360" w:lineRule="auto"/>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rPr>
        <w:t xml:space="preserve">6.1单位负责人为同一人或者存在直接控股、管理关系的不同供应商，不得参加同一合同项下的政府采购活动</w:t>
      </w:r>
      <w:r>
        <w:rPr>
          <w:rFonts w:hint="eastAsia" w:ascii="宋体" w:hAnsi="宋体" w:eastAsia="宋体" w:cs="宋体"/>
          <w:b/>
          <w:bCs/>
          <w:color w:val="auto"/>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rPr>
        <w:t xml:space="preserve">6.2为采购项目提供整体设计、规范编制或者项目管理、监理、检测等服务的供应商，不得再参加该采购项目的其他采购活动</w:t>
      </w:r>
      <w:r>
        <w:rPr>
          <w:rFonts w:hint="eastAsia" w:ascii="宋体" w:hAnsi="宋体" w:eastAsia="宋体" w:cs="宋体"/>
          <w:b/>
          <w:bCs/>
          <w:color w:val="auto"/>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6.3拒绝列入失信被执行人、重大税收违法失信主体、政府采购严重违法失信行为记录名单的供应商参与政府采购活动。采购代理机构将在开标后，通过“中国政府采购网”“信用中国”网站等渠道查询供应商信用记录并保存。</w:t>
      </w:r>
      <w:r/>
    </w:p>
    <w:p>
      <w:pPr>
        <w:ind w:firstLine="422"/>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r>
      <w:r/>
    </w:p>
    <w:p>
      <w:pPr>
        <w:ind w:firstLine="0"/>
        <w:jc w:val="center"/>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承诺函</w:t>
      </w:r>
      <w:r/>
    </w:p>
    <w:p>
      <w:pPr>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致：</w:t>
      </w:r>
      <w:r>
        <w:rPr>
          <w:rFonts w:hint="eastAsia" w:ascii="宋体" w:hAnsi="宋体" w:eastAsia="宋体" w:cs="宋体"/>
          <w:sz w:val="21"/>
          <w:szCs w:val="21"/>
          <w:lang w:val="en-US"/>
        </w:rPr>
        <w:t xml:space="preserve">南京林业大学</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我公司郑重承诺，</w:t>
      </w:r>
      <w:r>
        <w:rPr>
          <w:rFonts w:hint="eastAsia" w:ascii="宋体" w:hAnsi="宋体" w:eastAsia="宋体" w:cs="宋体"/>
          <w:sz w:val="21"/>
          <w:szCs w:val="21"/>
          <w:lang w:val="en-US"/>
        </w:rPr>
        <w:t xml:space="preserve">我司参加</w:t>
      </w:r>
      <w:r>
        <w:rPr>
          <w:rFonts w:hint="eastAsia" w:ascii="宋体" w:hAnsi="宋体" w:eastAsia="宋体" w:cs="宋体"/>
          <w:sz w:val="21"/>
          <w:szCs w:val="21"/>
          <w:u w:val="single"/>
        </w:rPr>
        <w:t xml:space="preserve">（项目名称）（项目编号）</w:t>
      </w:r>
      <w:r>
        <w:rPr>
          <w:rFonts w:hint="eastAsia" w:ascii="宋体" w:hAnsi="宋体" w:eastAsia="宋体" w:cs="宋体"/>
          <w:sz w:val="21"/>
          <w:szCs w:val="21"/>
        </w:rPr>
        <w:t xml:space="preserve">采购：</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单位负责人为同一人或者存在直接控股、管理关系的不同供应商，</w:t>
      </w:r>
      <w:r>
        <w:rPr>
          <w:rFonts w:hint="eastAsia" w:ascii="宋体" w:hAnsi="宋体" w:eastAsia="宋体" w:cs="宋体"/>
          <w:sz w:val="21"/>
          <w:szCs w:val="21"/>
          <w:lang w:val="en-US"/>
        </w:rPr>
        <w:t xml:space="preserve">未</w:t>
      </w:r>
      <w:r>
        <w:rPr>
          <w:rFonts w:hint="eastAsia" w:ascii="宋体" w:hAnsi="宋体" w:eastAsia="宋体" w:cs="宋体"/>
          <w:sz w:val="21"/>
          <w:szCs w:val="21"/>
        </w:rPr>
        <w:t xml:space="preserve">参加同一合同项下的政府采购活动。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为采购项目提供整体设计、规范编制或者项目管理、监理、检测等服务的供应商，</w:t>
      </w:r>
      <w:r>
        <w:rPr>
          <w:rFonts w:hint="eastAsia" w:ascii="宋体" w:hAnsi="宋体" w:eastAsia="宋体" w:cs="宋体"/>
          <w:sz w:val="21"/>
          <w:szCs w:val="21"/>
          <w:lang w:val="en-US"/>
        </w:rPr>
        <w:t xml:space="preserve">未</w:t>
      </w:r>
      <w:r>
        <w:rPr>
          <w:rFonts w:hint="eastAsia" w:ascii="宋体" w:hAnsi="宋体" w:eastAsia="宋体" w:cs="宋体"/>
          <w:sz w:val="21"/>
          <w:szCs w:val="21"/>
        </w:rPr>
        <w:t xml:space="preserve">参加该采购项目的其他采购活动。</w:t>
      </w:r>
      <w:r/>
    </w:p>
    <w:p>
      <w:pPr>
        <w:ind w:firstLine="48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3、我单位未被列入失信被执行人、重大税收违法失信主体、政府采购严重违法失信行为记录名单。</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right"/>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投标人名称：</w:t>
      </w:r>
      <w:r>
        <w:rPr>
          <w:rFonts w:hint="eastAsia" w:ascii="宋体" w:hAnsi="宋体" w:eastAsia="宋体" w:cs="宋体"/>
          <w:color w:val="auto"/>
          <w:sz w:val="21"/>
          <w:szCs w:val="21"/>
        </w:rPr>
        <w:t xml:space="preserve">（加盖电子公章）</w:t>
      </w:r>
      <w:r>
        <w:rPr>
          <w:rFonts w:hint="eastAsia" w:ascii="宋体" w:hAnsi="宋体" w:eastAsia="宋体" w:cs="宋体"/>
          <w:sz w:val="21"/>
          <w:szCs w:val="21"/>
          <w:lang w:val="en-US"/>
        </w:rPr>
        <w:t xml:space="preserve">         </w:t>
      </w:r>
      <w:r/>
    </w:p>
    <w:p>
      <w:pPr>
        <w:ind w:firstLine="420"/>
        <w:jc w:val="right"/>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日期：  </w:t>
      </w:r>
      <w:r/>
    </w:p>
    <w:p>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br w:type="page" w:clear="all"/>
      </w:r>
      <w:r/>
    </w:p>
    <w:p>
      <w:pPr>
        <w:ind w:firstLine="56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注释部分（无需编入投标文件）：</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单位负责人、公司控股关系及公司管理关系释义：</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①单位负责人：是指 A单位的法定代表人或者 B法律、行政法规规定代表单位行使职权的主要负责人。</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A：所谓法定代表人：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B：所谓法律、行政法规规定的代表单位行使职权的主要负责人：是指除法定代表人以外，法律、行政法规规定的代表单位行使职权的主要负责人。如个人独资企业的投资人，代表合伙企业执行合伙企业事务的合伙人等。</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②控股关系：政府采购法实</w:t>
      </w:r>
      <w:r>
        <w:rPr>
          <w:rFonts w:hint="eastAsia" w:ascii="宋体" w:hAnsi="宋体" w:eastAsia="宋体" w:cs="宋体"/>
          <w:b/>
          <w:bCs/>
          <w:sz w:val="21"/>
          <w:szCs w:val="21"/>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③管理关系：政府采购法实施条例所谓管理关系是指不具有出资持股关系的其他单位之间存在的管理与被管理关系，如一些上下级关系的事业单位和团体组织。</w:t>
      </w:r>
      <w:r/>
    </w:p>
    <w:p>
      <w:pP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br w:type="page" w:clear="all"/>
      </w:r>
      <w:r/>
    </w:p>
    <w:p>
      <w:pPr>
        <w:ind w:left="0" w:right="0" w:firstLine="0"/>
        <w:jc w:val="both"/>
        <w:spacing w:before="0" w:after="0" w:line="360" w:lineRule="auto"/>
        <w:rPr>
          <w:rFonts w:hint="eastAsia"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rPr>
        <w:t xml:space="preserve">附件十</w:t>
      </w:r>
      <w:r>
        <w:rPr>
          <w:rFonts w:hint="eastAsia" w:ascii="宋体" w:hAnsi="宋体" w:eastAsia="宋体" w:cs="宋体"/>
          <w:b/>
          <w:color w:val="auto"/>
          <w:sz w:val="21"/>
          <w:lang w:val="en-US" w:eastAsia="zh-CN"/>
        </w:rPr>
        <w:t xml:space="preserve">二</w:t>
      </w:r>
      <w:r>
        <w:rPr>
          <w:rFonts w:hint="eastAsia" w:ascii="宋体" w:hAnsi="宋体" w:eastAsia="宋体" w:cs="宋体"/>
          <w:b/>
          <w:color w:val="auto"/>
          <w:sz w:val="21"/>
        </w:rPr>
        <w:t xml:space="preserve">、 承诺书（请根据</w:t>
      </w:r>
      <w:r>
        <w:rPr>
          <w:rFonts w:hint="eastAsia" w:ascii="宋体" w:hAnsi="宋体" w:eastAsia="宋体" w:cs="宋体"/>
          <w:b/>
          <w:color w:val="auto"/>
          <w:sz w:val="21"/>
          <w:lang w:val="en-US" w:eastAsia="zh-CN"/>
        </w:rPr>
        <w:t xml:space="preserve">招标</w:t>
      </w:r>
      <w:r>
        <w:rPr>
          <w:rFonts w:hint="eastAsia" w:ascii="宋体" w:hAnsi="宋体" w:eastAsia="宋体" w:cs="宋体"/>
          <w:b/>
          <w:color w:val="auto"/>
          <w:sz w:val="21"/>
        </w:rPr>
        <w:t xml:space="preserve">文件中相关要求提供</w:t>
      </w:r>
      <w:r>
        <w:rPr>
          <w:rFonts w:hint="eastAsia" w:ascii="宋体" w:hAnsi="宋体" w:eastAsia="宋体" w:cs="宋体"/>
          <w:b/>
          <w:color w:val="auto"/>
          <w:sz w:val="21"/>
          <w:lang w:eastAsia="zh-CN"/>
        </w:rPr>
        <w:t xml:space="preserve">，</w:t>
      </w:r>
      <w:r>
        <w:rPr>
          <w:rFonts w:hint="eastAsia" w:ascii="宋体" w:hAnsi="宋体" w:eastAsia="宋体" w:cs="宋体"/>
          <w:b/>
          <w:color w:val="auto"/>
          <w:sz w:val="21"/>
          <w:lang w:val="en-US" w:eastAsia="zh-CN"/>
        </w:rPr>
        <w:t xml:space="preserve">如有要求</w:t>
      </w:r>
      <w:r>
        <w:rPr>
          <w:rFonts w:hint="eastAsia" w:ascii="宋体" w:hAnsi="宋体" w:eastAsia="宋体" w:cs="宋体"/>
          <w:b/>
          <w:color w:val="auto"/>
          <w:sz w:val="21"/>
        </w:rPr>
        <w:t xml:space="preserve">）</w:t>
      </w:r>
      <w:bookmarkEnd w:id="70"/>
      <w:r/>
      <w:bookmarkEnd w:id="71"/>
      <w:r/>
      <w:bookmarkEnd w:id="86"/>
      <w:r/>
      <w:bookmarkEnd w:id="87"/>
      <w:r/>
      <w:bookmarkEnd w:id="88"/>
      <w:r/>
      <w:r/>
    </w:p>
    <w:p>
      <w:pPr>
        <w:spacing w:line="360" w:lineRule="auto"/>
        <w:rPr>
          <w:rFonts w:hint="eastAsia" w:ascii="宋体" w:hAnsi="宋体" w:eastAsia="宋体" w:cs="宋体"/>
          <w:color w:val="auto"/>
        </w:rPr>
      </w:pPr>
      <w:r>
        <w:rPr>
          <w:rFonts w:hint="eastAsia" w:ascii="宋体" w:hAnsi="宋体" w:eastAsia="宋体" w:cs="宋体"/>
          <w:color w:val="auto"/>
        </w:rPr>
        <w:br w:type="page" w:clear="all"/>
      </w:r>
      <w:r/>
    </w:p>
    <w:p>
      <w:pPr>
        <w:ind w:left="0" w:right="0" w:firstLine="0"/>
        <w:jc w:val="both"/>
        <w:spacing w:before="0" w:after="0"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jc w:val="both"/>
        <w:spacing w:before="0" w:after="0" w:line="360" w:lineRule="auto"/>
        <w:rPr>
          <w:rFonts w:hint="eastAsia" w:ascii="宋体" w:hAnsi="宋体" w:eastAsia="宋体" w:cs="宋体"/>
          <w:b/>
          <w:color w:val="auto"/>
          <w:sz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lang w:val="en-US" w:eastAsia="zh-CN"/>
        </w:rPr>
        <w:t xml:space="preserve">附件十三</w:t>
      </w:r>
      <w:r>
        <w:rPr>
          <w:rFonts w:hint="eastAsia" w:ascii="宋体" w:hAnsi="宋体" w:eastAsia="宋体" w:cs="宋体"/>
          <w:b/>
          <w:color w:val="auto"/>
          <w:sz w:val="21"/>
          <w:lang w:val="en-US"/>
        </w:rPr>
        <w:t xml:space="preserve">、格式（无需编入投标文件）</w:t>
      </w:r>
      <w:r/>
    </w:p>
    <w:p>
      <w:pPr>
        <w:ind w:firstLine="422"/>
        <w:jc w:val="center"/>
        <w:keepLines w:val="0"/>
        <w:keepNext w:val="0"/>
        <w:pageBreakBefore w:val="0"/>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质疑函范本</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一、质疑供应商基本信息</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质疑供应商：</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授权代表：</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邮编：</w:t>
      </w:r>
      <w:r>
        <w:rPr>
          <w:rFonts w:hint="eastAsia" w:ascii="宋体" w:hAnsi="宋体" w:eastAsia="宋体" w:cs="宋体"/>
          <w:sz w:val="21"/>
          <w:szCs w:val="21"/>
          <w:u w:val="single"/>
        </w:rPr>
        <w:t xml:space="preserve">                                     </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二、质疑项目基本情况</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质疑项目的名称：</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质疑项目的编号：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包号：</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采购人名称：</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采购文件获取日期：</w:t>
      </w:r>
      <w:r>
        <w:rPr>
          <w:rFonts w:hint="eastAsia" w:ascii="宋体" w:hAnsi="宋体" w:eastAsia="宋体" w:cs="宋体"/>
          <w:sz w:val="21"/>
          <w:szCs w:val="21"/>
          <w:u w:val="single"/>
        </w:rPr>
        <w:t xml:space="preserve">                                                        </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三、质疑事项具体内容</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质疑事项1：</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事实依据：</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法律依据：</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质疑事项2：……</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四、与质疑事项相关的质疑请求</w:t>
      </w:r>
      <w:r/>
    </w:p>
    <w:p>
      <w:pPr>
        <w:ind w:firstLine="420"/>
        <w:keepLines w:val="0"/>
        <w:keepNext w:val="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请求：</w:t>
      </w:r>
      <w:r>
        <w:rPr>
          <w:rFonts w:hint="eastAsia" w:ascii="宋体" w:hAnsi="宋体" w:eastAsia="宋体" w:cs="宋体"/>
          <w:sz w:val="21"/>
          <w:szCs w:val="21"/>
          <w:u w:val="single"/>
        </w:rPr>
        <w:t xml:space="preserve">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单位公章：                     签字(签章)：                   日期：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质疑函制作说明：</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1.供应商提出质疑时，应提交质疑函和必要的证明材料。</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3.质疑供应商若对项目的某一分包进行质疑，质疑函中应列明具体采购包号。</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4.质疑函的质疑事项应具体、明确，并有必要的事实依据和法律依据。</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5.质疑函的质疑请求应与质疑事项相关。</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质疑供应商为自然人的，质疑函应由本人签字；质疑供应商为法人或者其他组织的，质疑函应由法定代表人、主要负责人，或者其授权代表签字或者盖章，并加盖公章。</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r/>
    </w:p>
    <w:p>
      <w:pPr>
        <w:pStyle w:val="908"/>
        <w:spacing w:line="360" w:lineRule="auto"/>
        <w:rPr>
          <w:rFonts w:hint="eastAsia" w:ascii="宋体" w:hAnsi="宋体" w:eastAsia="宋体" w:cs="宋体"/>
        </w:rPr>
      </w:pPr>
      <w:r>
        <w:rPr>
          <w:rFonts w:hint="eastAsia" w:ascii="宋体" w:hAnsi="宋体" w:eastAsia="宋体" w:cs="宋体"/>
        </w:rPr>
      </w:r>
      <w:r/>
    </w:p>
    <w:p>
      <w:pPr>
        <w:spacing w:line="360" w:lineRule="auto"/>
      </w:pPr>
      <w:r/>
      <w:r/>
    </w:p>
    <w:sectPr>
      <w:headerReference w:type="default"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t xml:space="preserve">第 </w:t>
                          </w:r>
                          <w:r>
                            <w:fldChar w:fldCharType="begin"/>
                          </w:r>
                          <w:r>
                            <w:instrText xml:space="preserve"> PAGE  \* MERGEFORMAT </w:instrText>
                          </w:r>
                          <w:r>
                            <w:fldChar w:fldCharType="separate"/>
                          </w:r>
                          <w:r>
                            <w:t xml:space="preserve">111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111</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rPr>
        <w:rStyle w:val="1072"/>
      </w:rPr>
      <w:framePr w:wrap="around" w:vAnchor="text" w:hAnchor="margin" w:xAlign="center" w:y="1"/>
    </w:pPr>
    <w:r>
      <w:fldChar w:fldCharType="begin"/>
    </w:r>
    <w:r>
      <w:rPr>
        <w:rStyle w:val="1072"/>
      </w:rPr>
      <w:instrText xml:space="preserve">PAGE  </w:instrText>
    </w:r>
    <w:r>
      <w:fldChar w:fldCharType="separate"/>
    </w:r>
    <w:r>
      <w:rPr>
        <w:rStyle w:val="1072"/>
      </w:rPr>
      <w:t xml:space="preserve">1</w:t>
    </w:r>
    <w:r>
      <w:fldChar w:fldCharType="end"/>
    </w:r>
    <w:r/>
  </w:p>
  <w:p>
    <w:pPr>
      <w:pStyle w:val="10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t xml:space="preserve">第 </w:t>
                          </w:r>
                          <w:r>
                            <w:fldChar w:fldCharType="begin"/>
                          </w:r>
                          <w:r>
                            <w:instrText xml:space="preserve"> PAGE  \* MERGEFORMAT </w:instrText>
                          </w:r>
                          <w:r>
                            <w:fldChar w:fldCharType="separate"/>
                          </w:r>
                          <w:r>
                            <w:t xml:space="preserve">110</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t xml:space="preserve">第 </w:t>
                    </w:r>
                    <w:r>
                      <w:fldChar w:fldCharType="begin"/>
                    </w:r>
                    <w:r>
                      <w:instrText xml:space="preserve"> PAGE  \* MERGEFORMAT </w:instrText>
                    </w:r>
                    <w:r>
                      <w:fldChar w:fldCharType="separate"/>
                    </w:r>
                    <w:r>
                      <w:t xml:space="preserve">110</w:t>
                    </w:r>
                    <w:r>
                      <w:fldChar w:fldCharType="end"/>
                    </w:r>
                    <w:r>
                      <w:t xml:space="preserve"> 页 共 </w:t>
                    </w:r>
                    <w:r>
                      <w:fldChar w:fldCharType="begin"/>
                    </w:r>
                    <w:r>
                      <w:instrText xml:space="preserve"> NUMPAGES  \* MERGEFORMAT </w:instrText>
                    </w:r>
                    <w:r>
                      <w:fldChar w:fldCharType="separate"/>
                    </w:r>
                    <w:r>
                      <w:t xml:space="preserve">122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clear" w:pos="7143" w:leader="none"/>
        <w:tab w:val="right" w:pos="8306" w:leader="none"/>
        <w:tab w:val="clear" w:pos="14287" w:leader="none"/>
      </w:tabs>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clear" w:pos="7143" w:leader="none"/>
        <w:tab w:val="right" w:pos="8306" w:leader="none"/>
        <w:tab w:val="clear" w:pos="14287" w:leader="none"/>
      </w:tabs>
      <w:rPr>
        <w:rFonts w:hint="eastAsia" w:ascii="华文中宋" w:hAnsi="华文中宋" w:eastAsia="华文中宋"/>
        <w:color w:val="000000"/>
      </w:rPr>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clear" w:pos="7143" w:leader="none"/>
        <w:tab w:val="right" w:pos="8306" w:leader="none"/>
        <w:tab w:val="clear" w:pos="14287" w:leader="none"/>
      </w:tabs>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3"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p>
    <w:pPr>
      <w:pStyle w:val="8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58"/>
      <w:isLgl w:val="false"/>
      <w:suff w:val="tab"/>
      <w:lvlText w:val="第%1章"/>
      <w:lvlJc w:val="left"/>
      <w:pPr>
        <w:ind w:left="9351" w:hanging="420"/>
      </w:pPr>
      <w:rPr>
        <w:rFonts w:hint="eastAsia" w:ascii="黑体" w:eastAsia="黑体"/>
        <w:b w:val="0"/>
        <w:sz w:val="36"/>
        <w:lang w:val="en-US"/>
      </w:rPr>
    </w:lvl>
    <w:lvl w:ilvl="1">
      <w:start w:val="1"/>
      <w:numFmt w:val="decimal"/>
      <w:pStyle w:val="115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42"/>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3"/>
      <w:isLgl w:val="false"/>
      <w:suff w:val="nothing"/>
      <w:lvlText w:val=""/>
      <w:lvlJc w:val="left"/>
      <w:pPr>
        <w:ind w:left="0" w:firstLine="0"/>
      </w:pPr>
      <w:rPr>
        <w:rFonts w:hint="eastAsia"/>
      </w:rPr>
    </w:lvl>
    <w:lvl w:ilvl="6">
      <w:start w:val="1"/>
      <w:numFmt w:val="decimal"/>
      <w:pStyle w:val="1064"/>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6"/>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7"/>
      <w:numFmt w:val="chineseCounting"/>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link w:val="1188"/>
    <w:uiPriority w:val="0"/>
    <w:qFormat/>
    <w:pPr>
      <w:jc w:val="both"/>
      <w:widowControl w:val="off"/>
    </w:pPr>
    <w:rPr>
      <w:rFonts w:hint="default" w:ascii="Calibri" w:hAnsi="Calibri" w:eastAsia="宋体" w:cs="Times New Roman"/>
      <w:sz w:val="21"/>
      <w:szCs w:val="24"/>
      <w:lang w:val="en-US" w:eastAsia="zh-CN" w:bidi="ar-SA"/>
    </w:rPr>
  </w:style>
  <w:style w:type="paragraph" w:styleId="868">
    <w:name w:val="Heading 1"/>
    <w:basedOn w:val="867"/>
    <w:next w:val="867"/>
    <w:link w:val="909"/>
    <w:uiPriority w:val="9"/>
    <w:qFormat/>
    <w:pPr>
      <w:keepLines/>
      <w:keepNext/>
      <w:spacing w:before="480" w:after="200"/>
      <w:outlineLvl w:val="0"/>
    </w:pPr>
    <w:rPr>
      <w:rFonts w:ascii="Arial" w:hAnsi="Arial" w:eastAsia="Arial" w:cs="Arial"/>
      <w:sz w:val="40"/>
      <w:szCs w:val="40"/>
    </w:rPr>
  </w:style>
  <w:style w:type="paragraph" w:styleId="869">
    <w:name w:val="Heading 2"/>
    <w:basedOn w:val="867"/>
    <w:next w:val="879"/>
    <w:link w:val="910"/>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79"/>
    <w:link w:val="911"/>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12"/>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13"/>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14"/>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16"/>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17"/>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uiPriority w:val="0"/>
    <w:qFormat/>
    <w:pPr>
      <w:ind w:firstLine="420"/>
    </w:pPr>
    <w:rPr>
      <w:szCs w:val="20"/>
    </w:rPr>
  </w:style>
  <w:style w:type="paragraph" w:styleId="880">
    <w:name w:val="toc 7"/>
    <w:basedOn w:val="867"/>
    <w:next w:val="867"/>
    <w:uiPriority w:val="0"/>
    <w:semiHidden/>
    <w:qFormat/>
    <w:pPr>
      <w:ind w:left="2520"/>
    </w:pPr>
  </w:style>
  <w:style w:type="paragraph" w:styleId="881">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annotation text"/>
    <w:basedOn w:val="867"/>
    <w:uiPriority w:val="99"/>
    <w:semiHidden/>
    <w:unhideWhenUsed/>
    <w:qFormat/>
    <w:pPr>
      <w:jc w:val="left"/>
    </w:pPr>
  </w:style>
  <w:style w:type="paragraph" w:styleId="883">
    <w:name w:val="Body Text"/>
    <w:basedOn w:val="867"/>
    <w:next w:val="867"/>
    <w:uiPriority w:val="0"/>
    <w:qFormat/>
    <w:rPr>
      <w:rFonts w:ascii="楷体_GB2312" w:hAnsi="Arial" w:eastAsia="楷体_GB2312"/>
      <w:sz w:val="28"/>
      <w:szCs w:val="20"/>
    </w:rPr>
  </w:style>
  <w:style w:type="paragraph" w:styleId="884">
    <w:name w:val="toc 5"/>
    <w:basedOn w:val="867"/>
    <w:next w:val="867"/>
    <w:uiPriority w:val="0"/>
    <w:semiHidden/>
    <w:qFormat/>
    <w:pPr>
      <w:ind w:left="1680"/>
    </w:pPr>
  </w:style>
  <w:style w:type="paragraph" w:styleId="885">
    <w:name w:val="toc 3"/>
    <w:basedOn w:val="867"/>
    <w:next w:val="867"/>
    <w:uiPriority w:val="39"/>
    <w:qFormat/>
    <w:pPr>
      <w:ind w:left="539"/>
      <w:jc w:val="left"/>
      <w:spacing w:line="240" w:lineRule="exact"/>
      <w:tabs>
        <w:tab w:val="right" w:pos="9440" w:leader="dot"/>
      </w:tabs>
    </w:pPr>
    <w:rPr>
      <w:rFonts w:ascii="黑体" w:hAnsi="宋体" w:eastAsia="黑体"/>
      <w:bCs/>
      <w:iCs/>
      <w:sz w:val="18"/>
      <w:szCs w:val="32"/>
    </w:rPr>
  </w:style>
  <w:style w:type="paragraph" w:styleId="886">
    <w:name w:val="Plain Text"/>
    <w:basedOn w:val="867"/>
    <w:uiPriority w:val="0"/>
    <w:qFormat/>
    <w:rPr>
      <w:rFonts w:ascii="宋体" w:hAnsi="Courier New"/>
      <w:szCs w:val="20"/>
      <w:lang w:val="en-US" w:eastAsia="en-US"/>
    </w:rPr>
  </w:style>
  <w:style w:type="paragraph" w:styleId="887">
    <w:name w:val="toc 8"/>
    <w:basedOn w:val="867"/>
    <w:next w:val="867"/>
    <w:uiPriority w:val="0"/>
    <w:semiHidden/>
    <w:qFormat/>
    <w:pPr>
      <w:ind w:left="2940"/>
    </w:pPr>
  </w:style>
  <w:style w:type="paragraph" w:styleId="888">
    <w:name w:val="endnote text"/>
    <w:basedOn w:val="867"/>
    <w:link w:val="1055"/>
    <w:uiPriority w:val="99"/>
    <w:semiHidden/>
    <w:unhideWhenUsed/>
    <w:qFormat/>
    <w:pPr>
      <w:spacing w:after="0" w:line="240" w:lineRule="auto"/>
    </w:pPr>
    <w:rPr>
      <w:sz w:val="20"/>
    </w:rPr>
  </w:style>
  <w:style w:type="paragraph" w:styleId="889">
    <w:name w:val="Footer"/>
    <w:basedOn w:val="867"/>
    <w:link w:val="928"/>
    <w:uiPriority w:val="99"/>
    <w:unhideWhenUsed/>
    <w:qFormat/>
    <w:pPr>
      <w:spacing w:after="0" w:line="240" w:lineRule="auto"/>
      <w:tabs>
        <w:tab w:val="center" w:pos="7143" w:leader="none"/>
        <w:tab w:val="right" w:pos="14287" w:leader="none"/>
      </w:tabs>
    </w:pPr>
  </w:style>
  <w:style w:type="paragraph" w:styleId="890">
    <w:name w:val="Header"/>
    <w:basedOn w:val="867"/>
    <w:link w:val="926"/>
    <w:uiPriority w:val="99"/>
    <w:unhideWhenUsed/>
    <w:qFormat/>
    <w:pPr>
      <w:spacing w:after="0" w:line="240" w:lineRule="auto"/>
      <w:tabs>
        <w:tab w:val="center" w:pos="7143" w:leader="none"/>
        <w:tab w:val="right" w:pos="14287" w:leader="none"/>
      </w:tabs>
    </w:pPr>
  </w:style>
  <w:style w:type="paragraph" w:styleId="891">
    <w:name w:val="toc 1"/>
    <w:basedOn w:val="867"/>
    <w:next w:val="867"/>
    <w:uiPriority w:val="39"/>
    <w:qFormat/>
    <w:pPr>
      <w:jc w:val="left"/>
      <w:spacing w:before="120" w:after="120" w:line="300" w:lineRule="exact"/>
      <w:tabs>
        <w:tab w:val="right" w:pos="9440" w:leader="dot"/>
      </w:tabs>
    </w:pPr>
    <w:rPr>
      <w:rFonts w:ascii="黑体" w:eastAsia="黑体"/>
      <w:b/>
      <w:caps/>
      <w:sz w:val="18"/>
      <w:szCs w:val="28"/>
    </w:rPr>
  </w:style>
  <w:style w:type="paragraph" w:styleId="892">
    <w:name w:val="toc 4"/>
    <w:basedOn w:val="867"/>
    <w:next w:val="867"/>
    <w:uiPriority w:val="0"/>
    <w:semiHidden/>
    <w:qFormat/>
    <w:pPr>
      <w:ind w:left="1260"/>
    </w:pPr>
  </w:style>
  <w:style w:type="paragraph" w:styleId="893">
    <w:name w:val="Subtitle"/>
    <w:basedOn w:val="867"/>
    <w:next w:val="867"/>
    <w:link w:val="921"/>
    <w:uiPriority w:val="11"/>
    <w:qFormat/>
    <w:pPr>
      <w:spacing w:before="200" w:after="200"/>
    </w:pPr>
    <w:rPr>
      <w:sz w:val="24"/>
      <w:szCs w:val="24"/>
    </w:rPr>
  </w:style>
  <w:style w:type="paragraph" w:styleId="894">
    <w:name w:val="footnote text"/>
    <w:basedOn w:val="867"/>
    <w:link w:val="1054"/>
    <w:uiPriority w:val="99"/>
    <w:semiHidden/>
    <w:unhideWhenUsed/>
    <w:qFormat/>
    <w:pPr>
      <w:spacing w:after="40" w:line="240" w:lineRule="auto"/>
    </w:pPr>
    <w:rPr>
      <w:sz w:val="18"/>
    </w:rPr>
  </w:style>
  <w:style w:type="paragraph" w:styleId="895">
    <w:name w:val="toc 6"/>
    <w:basedOn w:val="867"/>
    <w:next w:val="867"/>
    <w:uiPriority w:val="0"/>
    <w:semiHidden/>
    <w:qFormat/>
    <w:pPr>
      <w:ind w:left="2100"/>
    </w:pPr>
  </w:style>
  <w:style w:type="paragraph" w:styleId="896">
    <w:name w:val="table of figures"/>
    <w:basedOn w:val="867"/>
    <w:next w:val="867"/>
    <w:uiPriority w:val="99"/>
    <w:unhideWhenUsed/>
    <w:qFormat/>
    <w:pPr>
      <w:spacing w:after="0" w:afterAutospacing="0"/>
    </w:pPr>
  </w:style>
  <w:style w:type="paragraph" w:styleId="897">
    <w:name w:val="toc 2"/>
    <w:basedOn w:val="867"/>
    <w:next w:val="867"/>
    <w:uiPriority w:val="39"/>
    <w:qFormat/>
    <w:pPr>
      <w:jc w:val="left"/>
      <w:spacing w:line="260" w:lineRule="exact"/>
      <w:tabs>
        <w:tab w:val="right" w:pos="9440" w:leader="dot"/>
      </w:tabs>
    </w:pPr>
    <w:rPr>
      <w:rFonts w:ascii="黑体" w:eastAsia="黑体"/>
      <w:b/>
      <w:bCs/>
      <w:smallCaps/>
      <w:sz w:val="18"/>
      <w:szCs w:val="44"/>
    </w:rPr>
  </w:style>
  <w:style w:type="paragraph" w:styleId="898">
    <w:name w:val="toc 9"/>
    <w:basedOn w:val="867"/>
    <w:next w:val="867"/>
    <w:uiPriority w:val="0"/>
    <w:semiHidden/>
    <w:qFormat/>
    <w:pPr>
      <w:ind w:left="3360"/>
    </w:pPr>
  </w:style>
  <w:style w:type="paragraph" w:styleId="899">
    <w:name w:val="Normal (Web)"/>
    <w:basedOn w:val="867"/>
    <w:uiPriority w:val="99"/>
    <w:unhideWhenUsed/>
    <w:qFormat/>
    <w:pPr>
      <w:ind w:left="0" w:right="0"/>
      <w:jc w:val="left"/>
      <w:spacing w:before="100" w:beforeAutospacing="1" w:after="100" w:afterAutospacing="1"/>
    </w:pPr>
    <w:rPr>
      <w:sz w:val="24"/>
      <w:lang w:val="en-US" w:eastAsia="zh-CN" w:bidi="ar"/>
    </w:rPr>
  </w:style>
  <w:style w:type="paragraph" w:styleId="900">
    <w:name w:val="Title"/>
    <w:basedOn w:val="867"/>
    <w:next w:val="867"/>
    <w:link w:val="920"/>
    <w:uiPriority w:val="10"/>
    <w:qFormat/>
    <w:pPr>
      <w:contextualSpacing/>
      <w:spacing w:before="300" w:after="200"/>
    </w:pPr>
    <w:rPr>
      <w:sz w:val="48"/>
      <w:szCs w:val="48"/>
    </w:rPr>
  </w:style>
  <w:style w:type="table" w:styleId="9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basedOn w:val="877"/>
    <w:uiPriority w:val="22"/>
    <w:qFormat/>
    <w:rPr>
      <w:b/>
    </w:rPr>
  </w:style>
  <w:style w:type="character" w:styleId="903">
    <w:name w:val="endnote reference"/>
    <w:uiPriority w:val="99"/>
    <w:semiHidden/>
    <w:unhideWhenUsed/>
    <w:qFormat/>
    <w:rPr>
      <w:vertAlign w:val="superscript"/>
    </w:rPr>
  </w:style>
  <w:style w:type="character" w:styleId="904">
    <w:name w:val="FollowedHyperlink"/>
    <w:basedOn w:val="877"/>
    <w:uiPriority w:val="99"/>
    <w:semiHidden/>
    <w:unhideWhenUsed/>
    <w:qFormat/>
    <w:rPr>
      <w:color w:val="333333"/>
      <w:u w:val="none"/>
    </w:rPr>
  </w:style>
  <w:style w:type="character" w:styleId="905">
    <w:name w:val="Hyperlink"/>
    <w:uiPriority w:val="99"/>
    <w:unhideWhenUsed/>
    <w:qFormat/>
    <w:rPr>
      <w:color w:val="0000ff" w:themeColor="hyperlink"/>
      <w:u w:val="single"/>
      <w14:textFill>
        <w14:solidFill>
          <w14:schemeClr w14:val="hlink"/>
        </w14:solidFill>
      </w14:textFill>
    </w:rPr>
  </w:style>
  <w:style w:type="character" w:styleId="906">
    <w:name w:val="annotation reference"/>
    <w:uiPriority w:val="0"/>
    <w:qFormat/>
    <w:rPr>
      <w:sz w:val="21"/>
      <w:szCs w:val="21"/>
    </w:rPr>
  </w:style>
  <w:style w:type="character" w:styleId="907">
    <w:name w:val="footnote reference"/>
    <w:uiPriority w:val="99"/>
    <w:unhideWhenUsed/>
    <w:qFormat/>
    <w:rPr>
      <w:vertAlign w:val="superscript"/>
    </w:rPr>
  </w:style>
  <w:style w:type="paragraph" w:styleId="908" w:customStyle="1">
    <w:name w:val="正文首行缩进 21"/>
    <w:next w:val="867"/>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character" w:styleId="909" w:customStyle="1">
    <w:name w:val="Heading 1 Char"/>
    <w:link w:val="868"/>
    <w:uiPriority w:val="9"/>
    <w:qFormat/>
    <w:rPr>
      <w:rFonts w:ascii="Arial" w:hAnsi="Arial" w:eastAsia="Arial" w:cs="Arial"/>
      <w:sz w:val="40"/>
      <w:szCs w:val="40"/>
    </w:rPr>
  </w:style>
  <w:style w:type="character" w:styleId="910" w:customStyle="1">
    <w:name w:val="Heading 2 Char"/>
    <w:link w:val="869"/>
    <w:uiPriority w:val="9"/>
    <w:qFormat/>
    <w:rPr>
      <w:rFonts w:ascii="Arial" w:hAnsi="Arial" w:eastAsia="Arial" w:cs="Arial"/>
      <w:sz w:val="34"/>
    </w:rPr>
  </w:style>
  <w:style w:type="character" w:styleId="911" w:customStyle="1">
    <w:name w:val="Heading 3 Char"/>
    <w:link w:val="870"/>
    <w:uiPriority w:val="9"/>
    <w:qFormat/>
    <w:rPr>
      <w:rFonts w:ascii="Arial" w:hAnsi="Arial" w:eastAsia="Arial" w:cs="Arial"/>
      <w:sz w:val="30"/>
      <w:szCs w:val="30"/>
    </w:rPr>
  </w:style>
  <w:style w:type="character" w:styleId="912" w:customStyle="1">
    <w:name w:val="Heading 4 Char"/>
    <w:link w:val="871"/>
    <w:uiPriority w:val="9"/>
    <w:qFormat/>
    <w:rPr>
      <w:rFonts w:ascii="Arial" w:hAnsi="Arial" w:eastAsia="Arial" w:cs="Arial"/>
      <w:b/>
      <w:bCs/>
      <w:sz w:val="26"/>
      <w:szCs w:val="26"/>
    </w:rPr>
  </w:style>
  <w:style w:type="character" w:styleId="913" w:customStyle="1">
    <w:name w:val="Heading 5 Char"/>
    <w:link w:val="872"/>
    <w:uiPriority w:val="9"/>
    <w:qFormat/>
    <w:rPr>
      <w:rFonts w:ascii="Arial" w:hAnsi="Arial" w:eastAsia="Arial" w:cs="Arial"/>
      <w:b/>
      <w:bCs/>
      <w:sz w:val="24"/>
      <w:szCs w:val="24"/>
    </w:rPr>
  </w:style>
  <w:style w:type="character" w:styleId="914" w:customStyle="1">
    <w:name w:val="Heading 6 Char"/>
    <w:link w:val="873"/>
    <w:uiPriority w:val="9"/>
    <w:qFormat/>
    <w:rPr>
      <w:rFonts w:ascii="Arial" w:hAnsi="Arial" w:eastAsia="Arial" w:cs="Arial"/>
      <w:b/>
      <w:bCs/>
      <w:sz w:val="22"/>
      <w:szCs w:val="22"/>
    </w:rPr>
  </w:style>
  <w:style w:type="character" w:styleId="915" w:customStyle="1">
    <w:name w:val="Heading 7 Char"/>
    <w:link w:val="874"/>
    <w:uiPriority w:val="9"/>
    <w:qFormat/>
    <w:rPr>
      <w:rFonts w:ascii="Arial" w:hAnsi="Arial" w:eastAsia="Arial" w:cs="Arial"/>
      <w:b/>
      <w:bCs/>
      <w:i/>
      <w:iCs/>
      <w:sz w:val="22"/>
      <w:szCs w:val="22"/>
    </w:rPr>
  </w:style>
  <w:style w:type="character" w:styleId="916" w:customStyle="1">
    <w:name w:val="Heading 8 Char"/>
    <w:link w:val="875"/>
    <w:uiPriority w:val="9"/>
    <w:qFormat/>
    <w:rPr>
      <w:rFonts w:ascii="Arial" w:hAnsi="Arial" w:eastAsia="Arial" w:cs="Arial"/>
      <w:i/>
      <w:iCs/>
      <w:sz w:val="22"/>
      <w:szCs w:val="22"/>
    </w:rPr>
  </w:style>
  <w:style w:type="character" w:styleId="917" w:customStyle="1">
    <w:name w:val="Heading 9 Char"/>
    <w:link w:val="876"/>
    <w:uiPriority w:val="9"/>
    <w:qFormat/>
    <w:rPr>
      <w:rFonts w:ascii="Arial" w:hAnsi="Arial" w:eastAsia="Arial" w:cs="Arial"/>
      <w:i/>
      <w:iCs/>
      <w:sz w:val="21"/>
      <w:szCs w:val="21"/>
    </w:rPr>
  </w:style>
  <w:style w:type="paragraph" w:styleId="918">
    <w:name w:val="List Paragraph"/>
    <w:basedOn w:val="867"/>
    <w:uiPriority w:val="34"/>
    <w:qFormat/>
    <w:pPr>
      <w:contextualSpacing/>
      <w:ind w:left="720"/>
    </w:pPr>
  </w:style>
  <w:style w:type="paragraph" w:styleId="919">
    <w:name w:val="No Spacing"/>
    <w:uiPriority w:val="1"/>
    <w:qFormat/>
    <w:pPr>
      <w:spacing w:before="0" w:after="0" w:line="240" w:lineRule="auto"/>
    </w:pPr>
    <w:rPr>
      <w:rFonts w:hint="default" w:ascii="Calibri" w:hAnsi="Calibri" w:eastAsia="宋体" w:cs="Times New Roman"/>
    </w:rPr>
  </w:style>
  <w:style w:type="character" w:styleId="920" w:customStyle="1">
    <w:name w:val="Title Char"/>
    <w:link w:val="900"/>
    <w:uiPriority w:val="10"/>
    <w:qFormat/>
    <w:rPr>
      <w:sz w:val="48"/>
      <w:szCs w:val="48"/>
    </w:rPr>
  </w:style>
  <w:style w:type="character" w:styleId="921" w:customStyle="1">
    <w:name w:val="Subtitle Char"/>
    <w:link w:val="893"/>
    <w:uiPriority w:val="11"/>
    <w:qFormat/>
    <w:rPr>
      <w:sz w:val="24"/>
      <w:szCs w:val="24"/>
    </w:rPr>
  </w:style>
  <w:style w:type="paragraph" w:styleId="922">
    <w:name w:val="Quote"/>
    <w:basedOn w:val="867"/>
    <w:next w:val="867"/>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7"/>
    <w:next w:val="867"/>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0"/>
    <w:uiPriority w:val="99"/>
    <w:qFormat/>
  </w:style>
  <w:style w:type="character" w:styleId="927" w:customStyle="1">
    <w:name w:val="Footer Char"/>
    <w:link w:val="889"/>
    <w:uiPriority w:val="99"/>
    <w:qFormat/>
  </w:style>
  <w:style w:type="character" w:styleId="928" w:customStyle="1">
    <w:name w:val="Caption Char"/>
    <w:link w:val="889"/>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894"/>
    <w:uiPriority w:val="99"/>
    <w:qFormat/>
    <w:rPr>
      <w:sz w:val="18"/>
    </w:rPr>
  </w:style>
  <w:style w:type="character" w:styleId="1055" w:customStyle="1">
    <w:name w:val="Endnote Text Char"/>
    <w:link w:val="888"/>
    <w:uiPriority w:val="99"/>
    <w:qFormat/>
    <w:rPr>
      <w:sz w:val="20"/>
    </w:rPr>
  </w:style>
  <w:style w:type="paragraph" w:styleId="1056" w:customStyle="1">
    <w:name w:val="TOC Heading"/>
    <w:uiPriority w:val="39"/>
    <w:unhideWhenUsed/>
    <w:qFormat/>
    <w:rPr>
      <w:rFonts w:hint="default" w:ascii="Calibri" w:hAnsi="Calibri" w:eastAsia="宋体" w:cs="Times New Roman"/>
    </w:rPr>
  </w:style>
  <w:style w:type="paragraph" w:styleId="1057" w:customStyle="1">
    <w:name w:val="标题 11"/>
    <w:basedOn w:val="867"/>
    <w:next w:val="867"/>
    <w:link w:val="1120"/>
    <w:uiPriority w:val="0"/>
    <w:qFormat/>
    <w:pPr>
      <w:keepNext/>
      <w:outlineLvl w:val="0"/>
    </w:pPr>
    <w:rPr>
      <w:rFonts w:ascii="楷体_GB2312" w:eastAsia="楷体_GB2312"/>
      <w:sz w:val="28"/>
      <w:szCs w:val="20"/>
    </w:rPr>
  </w:style>
  <w:style w:type="paragraph" w:styleId="1058" w:customStyle="1">
    <w:name w:val="标题 21"/>
    <w:basedOn w:val="867"/>
    <w:next w:val="1059"/>
    <w:link w:val="1091"/>
    <w:uiPriority w:val="0"/>
    <w:qFormat/>
    <w:pPr>
      <w:jc w:val="center"/>
      <w:keepLines/>
      <w:keepNext/>
      <w:spacing w:before="260" w:after="260" w:line="416" w:lineRule="auto"/>
      <w:outlineLvl w:val="1"/>
    </w:pPr>
    <w:rPr>
      <w:rFonts w:ascii="Arial" w:hAnsi="Arial" w:eastAsia="幼圆"/>
      <w:b/>
      <w:sz w:val="44"/>
      <w:szCs w:val="20"/>
      <w:lang w:val="en-US" w:eastAsia="en-US"/>
    </w:rPr>
  </w:style>
  <w:style w:type="paragraph" w:styleId="1059" w:customStyle="1">
    <w:name w:val="正文缩进1"/>
    <w:basedOn w:val="867"/>
    <w:link w:val="1089"/>
    <w:uiPriority w:val="0"/>
    <w:qFormat/>
    <w:pPr>
      <w:ind w:firstLine="420"/>
    </w:pPr>
    <w:rPr>
      <w:szCs w:val="20"/>
    </w:rPr>
  </w:style>
  <w:style w:type="paragraph" w:styleId="1060" w:customStyle="1">
    <w:name w:val="标题 31"/>
    <w:basedOn w:val="867"/>
    <w:next w:val="1059"/>
    <w:link w:val="1078"/>
    <w:uiPriority w:val="0"/>
    <w:qFormat/>
    <w:pPr>
      <w:keepLines/>
      <w:keepNext/>
      <w:spacing w:before="260" w:after="260" w:line="416" w:lineRule="auto"/>
      <w:outlineLvl w:val="2"/>
    </w:pPr>
    <w:rPr>
      <w:b/>
      <w:sz w:val="32"/>
      <w:szCs w:val="20"/>
      <w:lang w:val="en-US" w:eastAsia="en-US"/>
    </w:rPr>
  </w:style>
  <w:style w:type="paragraph" w:styleId="1061" w:customStyle="1">
    <w:name w:val="标题 41"/>
    <w:basedOn w:val="867"/>
    <w:next w:val="1059"/>
    <w:link w:val="1088"/>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1062" w:customStyle="1">
    <w:name w:val="标题 51"/>
    <w:basedOn w:val="867"/>
    <w:next w:val="867"/>
    <w:link w:val="1107"/>
    <w:uiPriority w:val="0"/>
    <w:qFormat/>
    <w:pPr>
      <w:keepNext/>
      <w:outlineLvl w:val="4"/>
    </w:pPr>
    <w:rPr>
      <w:rFonts w:ascii="宋体" w:hAnsi="宋体"/>
      <w:b/>
      <w:bCs/>
      <w:lang w:val="en-US" w:eastAsia="en-US"/>
    </w:rPr>
  </w:style>
  <w:style w:type="paragraph" w:styleId="1063" w:customStyle="1">
    <w:name w:val="标题 61"/>
    <w:basedOn w:val="867"/>
    <w:next w:val="867"/>
    <w:link w:val="1104"/>
    <w:uiPriority w:val="0"/>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1064" w:customStyle="1">
    <w:name w:val="标题 71"/>
    <w:basedOn w:val="867"/>
    <w:next w:val="867"/>
    <w:link w:val="1090"/>
    <w:uiPriority w:val="0"/>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1065" w:customStyle="1">
    <w:name w:val="标题 81"/>
    <w:basedOn w:val="867"/>
    <w:next w:val="867"/>
    <w:link w:val="1077"/>
    <w:uiPriority w:val="0"/>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1066" w:customStyle="1">
    <w:name w:val="标题 91"/>
    <w:basedOn w:val="867"/>
    <w:next w:val="867"/>
    <w:link w:val="1092"/>
    <w:uiPriority w:val="0"/>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1067" w:customStyle="1">
    <w:name w:val="默认段落字体1"/>
    <w:link w:val="867"/>
    <w:uiPriority w:val="0"/>
    <w:semiHidden/>
    <w:qFormat/>
  </w:style>
  <w:style w:type="table" w:styleId="1068" w:customStyle="1">
    <w:name w:val="普通表格1"/>
    <w:uiPriority w:val="0"/>
    <w:semiHidden/>
    <w:qFormat/>
    <w:tblPr/>
  </w:style>
  <w:style w:type="character" w:styleId="1069" w:customStyle="1">
    <w:name w:val="访问过的超链接"/>
    <w:link w:val="867"/>
    <w:uiPriority w:val="0"/>
    <w:qFormat/>
    <w:rPr>
      <w:color w:val="800080"/>
      <w:u w:val="single"/>
    </w:rPr>
  </w:style>
  <w:style w:type="character" w:styleId="1070" w:customStyle="1">
    <w:name w:val="要点1"/>
    <w:link w:val="867"/>
    <w:uiPriority w:val="0"/>
    <w:qFormat/>
    <w:rPr>
      <w:b/>
      <w:bCs/>
    </w:rPr>
  </w:style>
  <w:style w:type="character" w:styleId="1071" w:customStyle="1">
    <w:name w:val="超链接1"/>
    <w:link w:val="867"/>
    <w:uiPriority w:val="99"/>
    <w:qFormat/>
    <w:rPr>
      <w:color w:val="0000ff"/>
      <w:u w:val="single"/>
    </w:rPr>
  </w:style>
  <w:style w:type="character" w:styleId="1072" w:customStyle="1">
    <w:name w:val="页码1"/>
    <w:basedOn w:val="1067"/>
    <w:link w:val="867"/>
    <w:uiPriority w:val="0"/>
    <w:qFormat/>
  </w:style>
  <w:style w:type="character" w:styleId="1073" w:customStyle="1">
    <w:name w:val="批注引用1"/>
    <w:link w:val="867"/>
    <w:uiPriority w:val="0"/>
    <w:qFormat/>
    <w:rPr>
      <w:sz w:val="21"/>
      <w:szCs w:val="21"/>
    </w:rPr>
  </w:style>
  <w:style w:type="character" w:styleId="1074" w:customStyle="1">
    <w:name w:val="日期 字符"/>
    <w:link w:val="1075"/>
    <w:uiPriority w:val="0"/>
    <w:qFormat/>
    <w:rPr>
      <w:sz w:val="24"/>
    </w:rPr>
  </w:style>
  <w:style w:type="paragraph" w:styleId="1075" w:customStyle="1">
    <w:name w:val="日期1"/>
    <w:basedOn w:val="867"/>
    <w:next w:val="867"/>
    <w:link w:val="1074"/>
    <w:uiPriority w:val="0"/>
    <w:qFormat/>
    <w:rPr>
      <w:sz w:val="24"/>
      <w:szCs w:val="20"/>
      <w:lang w:val="en-US" w:eastAsia="en-US"/>
    </w:rPr>
  </w:style>
  <w:style w:type="character" w:styleId="1076" w:customStyle="1">
    <w:name w:val="标题2 Char"/>
    <w:link w:val="867"/>
    <w:uiPriority w:val="0"/>
    <w:qFormat/>
    <w:rPr>
      <w:rFonts w:ascii="方正楷体_GBK" w:hAnsi="Book Antiqua" w:eastAsia="方正楷体_GBK"/>
      <w:sz w:val="32"/>
      <w:lang w:val="en-US" w:eastAsia="zh-CN" w:bidi="ar-SA"/>
    </w:rPr>
  </w:style>
  <w:style w:type="character" w:styleId="1077" w:customStyle="1">
    <w:name w:val="标题 8 字符"/>
    <w:link w:val="1065"/>
    <w:uiPriority w:val="0"/>
    <w:qFormat/>
    <w:rPr>
      <w:rFonts w:ascii="Arial" w:hAnsi="Arial" w:eastAsia="黑体"/>
      <w:sz w:val="24"/>
      <w:szCs w:val="24"/>
    </w:rPr>
  </w:style>
  <w:style w:type="character" w:styleId="1078" w:customStyle="1">
    <w:name w:val="标题 3 字符"/>
    <w:link w:val="1060"/>
    <w:uiPriority w:val="0"/>
    <w:qFormat/>
    <w:rPr>
      <w:b/>
      <w:sz w:val="32"/>
    </w:rPr>
  </w:style>
  <w:style w:type="character" w:styleId="1079" w:customStyle="1">
    <w:name w:val="批注主题 字符"/>
    <w:link w:val="1080"/>
    <w:uiPriority w:val="0"/>
    <w:qFormat/>
    <w:rPr>
      <w:b/>
      <w:bCs/>
      <w:sz w:val="21"/>
      <w:szCs w:val="24"/>
    </w:rPr>
  </w:style>
  <w:style w:type="paragraph" w:styleId="1080" w:customStyle="1">
    <w:name w:val="批注主题1"/>
    <w:basedOn w:val="1081"/>
    <w:next w:val="1081"/>
    <w:link w:val="1079"/>
    <w:uiPriority w:val="0"/>
    <w:qFormat/>
    <w:rPr>
      <w:b/>
      <w:bCs/>
    </w:rPr>
  </w:style>
  <w:style w:type="paragraph" w:styleId="1081" w:customStyle="1">
    <w:name w:val="批注文字1"/>
    <w:basedOn w:val="867"/>
    <w:link w:val="1109"/>
    <w:uiPriority w:val="0"/>
    <w:qFormat/>
    <w:pPr>
      <w:jc w:val="left"/>
    </w:pPr>
    <w:rPr>
      <w:lang w:val="en-US" w:eastAsia="en-US"/>
    </w:rPr>
  </w:style>
  <w:style w:type="character" w:styleId="1082" w:customStyle="1">
    <w:name w:val="正文文本首行缩进 2 字符"/>
    <w:link w:val="1083"/>
    <w:uiPriority w:val="0"/>
    <w:qFormat/>
    <w:rPr>
      <w:rFonts w:ascii="宋体" w:hAnsi="宋体" w:eastAsia="楷体_GB2312"/>
      <w:sz w:val="21"/>
    </w:rPr>
  </w:style>
  <w:style w:type="paragraph" w:styleId="1083" w:customStyle="1">
    <w:name w:val="正文文本首行缩进 2"/>
    <w:basedOn w:val="1084"/>
    <w:link w:val="1082"/>
    <w:uiPriority w:val="0"/>
    <w:qFormat/>
    <w:pPr>
      <w:ind w:firstLine="420"/>
      <w:spacing w:line="360" w:lineRule="auto"/>
    </w:pPr>
    <w:rPr>
      <w:rFonts w:ascii="宋体" w:hAnsi="宋体"/>
      <w:sz w:val="21"/>
    </w:rPr>
  </w:style>
  <w:style w:type="paragraph" w:styleId="1084" w:customStyle="1">
    <w:name w:val="正文文本缩进1"/>
    <w:basedOn w:val="867"/>
    <w:link w:val="1110"/>
    <w:uiPriority w:val="0"/>
    <w:qFormat/>
    <w:pPr>
      <w:ind w:firstLine="645"/>
    </w:pPr>
    <w:rPr>
      <w:rFonts w:ascii="楷体_GB2312" w:eastAsia="楷体_GB2312"/>
      <w:sz w:val="32"/>
      <w:szCs w:val="20"/>
      <w:lang w:val="en-US" w:eastAsia="en-US"/>
    </w:rPr>
  </w:style>
  <w:style w:type="character" w:styleId="1085" w:customStyle="1">
    <w:name w:val="font5 Char"/>
    <w:link w:val="867"/>
    <w:uiPriority w:val="0"/>
    <w:qFormat/>
    <w:rPr>
      <w:rFonts w:ascii="宋体" w:hAnsi="宋体" w:eastAsia="宋体"/>
      <w:sz w:val="28"/>
      <w:szCs w:val="28"/>
      <w:lang w:val="en-US" w:eastAsia="zh-CN" w:bidi="ar-SA"/>
    </w:rPr>
  </w:style>
  <w:style w:type="character" w:styleId="1086" w:customStyle="1">
    <w:name w:val="正文文本 3 字符"/>
    <w:link w:val="1087"/>
    <w:uiPriority w:val="0"/>
    <w:qFormat/>
    <w:rPr>
      <w:rFonts w:ascii="仿宋_GB2312" w:hAnsi="Arial" w:eastAsia="仿宋_GB2312"/>
      <w:sz w:val="32"/>
    </w:rPr>
  </w:style>
  <w:style w:type="paragraph" w:styleId="1087" w:customStyle="1">
    <w:name w:val="正文文本 31"/>
    <w:basedOn w:val="867"/>
    <w:link w:val="1086"/>
    <w:uiPriority w:val="0"/>
    <w:qFormat/>
    <w:rPr>
      <w:rFonts w:ascii="仿宋_GB2312" w:hAnsi="Arial" w:eastAsia="仿宋_GB2312"/>
      <w:sz w:val="32"/>
      <w:szCs w:val="20"/>
      <w:lang w:val="en-US" w:eastAsia="en-US"/>
    </w:rPr>
  </w:style>
  <w:style w:type="character" w:styleId="1088" w:customStyle="1">
    <w:name w:val="标题 4 字符"/>
    <w:link w:val="1061"/>
    <w:uiPriority w:val="0"/>
    <w:qFormat/>
    <w:rPr>
      <w:rFonts w:ascii="Arial" w:hAnsi="Arial" w:eastAsia="黑体"/>
      <w:b/>
      <w:bCs/>
      <w:sz w:val="28"/>
      <w:szCs w:val="28"/>
    </w:rPr>
  </w:style>
  <w:style w:type="character" w:styleId="1089" w:customStyle="1">
    <w:name w:val="正文缩进 字符"/>
    <w:link w:val="1059"/>
    <w:uiPriority w:val="0"/>
    <w:qFormat/>
    <w:rPr>
      <w:rFonts w:eastAsia="宋体"/>
      <w:sz w:val="21"/>
      <w:lang w:val="en-US" w:eastAsia="zh-CN" w:bidi="ar-SA"/>
    </w:rPr>
  </w:style>
  <w:style w:type="character" w:styleId="1090" w:customStyle="1">
    <w:name w:val="标题 7 字符"/>
    <w:link w:val="1064"/>
    <w:uiPriority w:val="0"/>
    <w:qFormat/>
    <w:rPr>
      <w:rFonts w:ascii="Times New Roman" w:hAnsi="Times New Roman"/>
      <w:b/>
      <w:bCs/>
      <w:sz w:val="24"/>
      <w:szCs w:val="24"/>
    </w:rPr>
  </w:style>
  <w:style w:type="character" w:styleId="1091" w:customStyle="1">
    <w:name w:val="标题 2 字符"/>
    <w:link w:val="1058"/>
    <w:uiPriority w:val="0"/>
    <w:qFormat/>
    <w:rPr>
      <w:rFonts w:ascii="Arial" w:hAnsi="Arial" w:eastAsia="幼圆"/>
      <w:b/>
      <w:sz w:val="44"/>
    </w:rPr>
  </w:style>
  <w:style w:type="character" w:styleId="1092" w:customStyle="1">
    <w:name w:val="标题 9 字符"/>
    <w:link w:val="1066"/>
    <w:uiPriority w:val="0"/>
    <w:qFormat/>
    <w:rPr>
      <w:rFonts w:ascii="Arial" w:hAnsi="Arial" w:eastAsia="黑体"/>
      <w:sz w:val="21"/>
      <w:szCs w:val="21"/>
    </w:rPr>
  </w:style>
  <w:style w:type="character" w:styleId="1093" w:customStyle="1">
    <w:name w:val="页脚 字符"/>
    <w:link w:val="1094"/>
    <w:uiPriority w:val="0"/>
    <w:qFormat/>
    <w:rPr>
      <w:sz w:val="18"/>
    </w:rPr>
  </w:style>
  <w:style w:type="paragraph" w:styleId="1094" w:customStyle="1">
    <w:name w:val="页脚1"/>
    <w:basedOn w:val="867"/>
    <w:link w:val="1093"/>
    <w:uiPriority w:val="0"/>
    <w:qFormat/>
    <w:pPr>
      <w:jc w:val="left"/>
      <w:tabs>
        <w:tab w:val="center" w:pos="4153" w:leader="none"/>
        <w:tab w:val="right" w:pos="8306" w:leader="none"/>
      </w:tabs>
    </w:pPr>
    <w:rPr>
      <w:sz w:val="18"/>
      <w:szCs w:val="20"/>
      <w:lang w:val="en-US" w:eastAsia="en-US"/>
    </w:rPr>
  </w:style>
  <w:style w:type="character" w:styleId="1095" w:customStyle="1">
    <w:name w:val="普通正文 Char"/>
    <w:link w:val="1096"/>
    <w:uiPriority w:val="0"/>
    <w:qFormat/>
    <w:rPr>
      <w:rFonts w:ascii="Arial" w:hAnsi="Arial"/>
      <w:sz w:val="24"/>
      <w:szCs w:val="24"/>
    </w:rPr>
  </w:style>
  <w:style w:type="paragraph" w:styleId="1096" w:customStyle="1">
    <w:name w:val="普通正文"/>
    <w:basedOn w:val="867"/>
    <w:link w:val="1095"/>
    <w:uiPriority w:val="0"/>
    <w:qFormat/>
    <w:pPr>
      <w:ind w:firstLine="480"/>
      <w:jc w:val="left"/>
      <w:spacing w:before="120" w:after="120" w:line="360" w:lineRule="auto"/>
    </w:pPr>
    <w:rPr>
      <w:rFonts w:ascii="Arial" w:hAnsi="Arial"/>
      <w:sz w:val="24"/>
      <w:lang w:val="en-US" w:eastAsia="en-US"/>
    </w:rPr>
  </w:style>
  <w:style w:type="character" w:styleId="1097" w:customStyle="1">
    <w:name w:val="纯文本 字符"/>
    <w:link w:val="1098"/>
    <w:uiPriority w:val="99"/>
    <w:qFormat/>
    <w:rPr>
      <w:rFonts w:ascii="宋体" w:hAnsi="Courier New"/>
      <w:sz w:val="21"/>
    </w:rPr>
  </w:style>
  <w:style w:type="paragraph" w:styleId="1098" w:customStyle="1">
    <w:name w:val="纯文本1"/>
    <w:basedOn w:val="867"/>
    <w:link w:val="1097"/>
    <w:uiPriority w:val="0"/>
    <w:qFormat/>
    <w:rPr>
      <w:rFonts w:ascii="宋体" w:hAnsi="Courier New"/>
      <w:szCs w:val="20"/>
      <w:lang w:val="en-US" w:eastAsia="en-US"/>
    </w:rPr>
  </w:style>
  <w:style w:type="character" w:styleId="1099" w:customStyle="1">
    <w:name w:val="正文文本缩进 3 字符"/>
    <w:link w:val="1100"/>
    <w:uiPriority w:val="0"/>
    <w:qFormat/>
    <w:rPr>
      <w:rFonts w:ascii="仿宋_GB2312" w:hAnsi="宋体" w:eastAsia="仿宋_GB2312"/>
      <w:sz w:val="24"/>
      <w:szCs w:val="24"/>
    </w:rPr>
  </w:style>
  <w:style w:type="paragraph" w:styleId="1100" w:customStyle="1">
    <w:name w:val="正文文本缩进 31"/>
    <w:basedOn w:val="867"/>
    <w:link w:val="1099"/>
    <w:uiPriority w:val="0"/>
    <w:qFormat/>
    <w:pPr>
      <w:ind w:firstLine="523"/>
    </w:pPr>
    <w:rPr>
      <w:rFonts w:ascii="仿宋_GB2312" w:hAnsi="宋体" w:eastAsia="仿宋_GB2312"/>
      <w:sz w:val="24"/>
      <w:lang w:val="en-US" w:eastAsia="en-US"/>
    </w:rPr>
  </w:style>
  <w:style w:type="character" w:styleId="1101" w:customStyle="1">
    <w:name w:val="二级目录 Char"/>
    <w:link w:val="1102"/>
    <w:uiPriority w:val="0"/>
    <w:qFormat/>
    <w:rPr>
      <w:b/>
      <w:sz w:val="30"/>
      <w:szCs w:val="28"/>
      <w:lang w:val="en-US" w:eastAsia="zh-CN" w:bidi="ar-SA"/>
    </w:rPr>
  </w:style>
  <w:style w:type="paragraph" w:styleId="1102" w:customStyle="1">
    <w:name w:val="二级目录"/>
    <w:next w:val="867"/>
    <w:link w:val="110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103" w:customStyle="1">
    <w:name w:val="正文文本缩进 字符"/>
    <w:link w:val="867"/>
    <w:uiPriority w:val="0"/>
    <w:qFormat/>
    <w:rPr>
      <w:rFonts w:ascii="楷体_GB2312" w:hAnsi="Times New Roman" w:eastAsia="楷体_GB2312" w:cs="Times New Roman"/>
      <w:sz w:val="32"/>
      <w:szCs w:val="32"/>
    </w:rPr>
  </w:style>
  <w:style w:type="character" w:styleId="1104" w:customStyle="1">
    <w:name w:val="标题 6 字符"/>
    <w:link w:val="1063"/>
    <w:uiPriority w:val="0"/>
    <w:qFormat/>
    <w:rPr>
      <w:rFonts w:ascii="Arial" w:hAnsi="Arial" w:eastAsia="黑体"/>
      <w:b/>
      <w:bCs/>
      <w:sz w:val="24"/>
      <w:szCs w:val="24"/>
    </w:rPr>
  </w:style>
  <w:style w:type="character" w:styleId="1105" w:customStyle="1">
    <w:name w:val="正文文本 2 字符"/>
    <w:link w:val="1106"/>
    <w:uiPriority w:val="0"/>
    <w:qFormat/>
    <w:rPr>
      <w:rFonts w:ascii="仿宋_GB2312" w:eastAsia="仿宋_GB2312"/>
      <w:sz w:val="44"/>
      <w:szCs w:val="24"/>
    </w:rPr>
  </w:style>
  <w:style w:type="paragraph" w:styleId="1106" w:customStyle="1">
    <w:name w:val="正文文本 21"/>
    <w:basedOn w:val="867"/>
    <w:link w:val="1105"/>
    <w:uiPriority w:val="0"/>
    <w:qFormat/>
    <w:pPr>
      <w:jc w:val="center"/>
    </w:pPr>
    <w:rPr>
      <w:rFonts w:ascii="仿宋_GB2312" w:eastAsia="仿宋_GB2312"/>
      <w:sz w:val="44"/>
      <w:lang w:val="en-US" w:eastAsia="en-US"/>
    </w:rPr>
  </w:style>
  <w:style w:type="character" w:styleId="1107" w:customStyle="1">
    <w:name w:val="标题 5 字符"/>
    <w:link w:val="1062"/>
    <w:uiPriority w:val="0"/>
    <w:qFormat/>
    <w:rPr>
      <w:rFonts w:ascii="宋体" w:hAnsi="宋体"/>
      <w:b/>
      <w:bCs/>
      <w:sz w:val="21"/>
      <w:szCs w:val="24"/>
    </w:rPr>
  </w:style>
  <w:style w:type="character" w:styleId="1108" w:customStyle="1">
    <w:name w:val="纯文本 字符1"/>
    <w:link w:val="867"/>
    <w:uiPriority w:val="99"/>
    <w:semiHidden/>
    <w:qFormat/>
    <w:rPr>
      <w:rFonts w:ascii="等线" w:hAnsi="Courier New" w:cs="Courier New"/>
      <w:szCs w:val="21"/>
    </w:rPr>
  </w:style>
  <w:style w:type="character" w:styleId="1109" w:customStyle="1">
    <w:name w:val="批注文字 字符"/>
    <w:link w:val="1081"/>
    <w:uiPriority w:val="0"/>
    <w:qFormat/>
    <w:rPr>
      <w:sz w:val="21"/>
      <w:szCs w:val="24"/>
    </w:rPr>
  </w:style>
  <w:style w:type="character" w:styleId="1110" w:customStyle="1">
    <w:name w:val="正文文本缩进 字符1"/>
    <w:link w:val="1084"/>
    <w:uiPriority w:val="0"/>
    <w:qFormat/>
    <w:rPr>
      <w:rFonts w:ascii="楷体_GB2312" w:eastAsia="楷体_GB2312"/>
      <w:sz w:val="32"/>
    </w:rPr>
  </w:style>
  <w:style w:type="character" w:styleId="1111" w:customStyle="1">
    <w:name w:val="正文文本 字符1"/>
    <w:link w:val="1112"/>
    <w:uiPriority w:val="0"/>
    <w:qFormat/>
    <w:rPr>
      <w:rFonts w:ascii="楷体_GB2312" w:hAnsi="Arial" w:eastAsia="楷体_GB2312"/>
      <w:sz w:val="28"/>
    </w:rPr>
  </w:style>
  <w:style w:type="paragraph" w:styleId="1112" w:customStyle="1">
    <w:name w:val="正文文本1"/>
    <w:basedOn w:val="867"/>
    <w:link w:val="1111"/>
    <w:uiPriority w:val="0"/>
    <w:qFormat/>
    <w:rPr>
      <w:rFonts w:ascii="楷体_GB2312" w:hAnsi="Arial" w:eastAsia="楷体_GB2312"/>
      <w:sz w:val="28"/>
      <w:szCs w:val="20"/>
      <w:lang w:val="en-US" w:eastAsia="en-US"/>
    </w:rPr>
  </w:style>
  <w:style w:type="character" w:styleId="1113" w:customStyle="1">
    <w:name w:val="正文文本首行缩进 字符"/>
    <w:link w:val="1114"/>
    <w:uiPriority w:val="0"/>
    <w:qFormat/>
    <w:rPr>
      <w:rFonts w:ascii="仿宋_GB2312" w:hAnsi="Times New Roman" w:eastAsia="仿宋_GB2312"/>
      <w:sz w:val="30"/>
      <w:szCs w:val="30"/>
    </w:rPr>
  </w:style>
  <w:style w:type="paragraph" w:styleId="1114" w:customStyle="1">
    <w:name w:val="正文文本首行缩进"/>
    <w:basedOn w:val="867"/>
    <w:link w:val="1113"/>
    <w:uiPriority w:val="0"/>
    <w:qFormat/>
    <w:pPr>
      <w:ind w:firstLine="200"/>
      <w:spacing w:line="360" w:lineRule="auto"/>
    </w:pPr>
    <w:rPr>
      <w:rFonts w:ascii="仿宋_GB2312" w:hAnsi="Times New Roman" w:eastAsia="仿宋_GB2312"/>
      <w:sz w:val="30"/>
      <w:szCs w:val="30"/>
      <w:lang w:val="en-US" w:eastAsia="en-US"/>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67"/>
    <w:link w:val="1115"/>
    <w:uiPriority w:val="0"/>
    <w:qFormat/>
    <w:pPr>
      <w:contextualSpacing/>
      <w:ind w:left="720"/>
      <w:jc w:val="left"/>
      <w:widowControl/>
    </w:pPr>
    <w:rPr>
      <w:sz w:val="24"/>
      <w:lang w:val="en-US" w:eastAsia="en-US" w:bidi="en-US"/>
    </w:rPr>
  </w:style>
  <w:style w:type="character" w:styleId="1117" w:customStyle="1">
    <w:name w:val="jj1"/>
    <w:link w:val="867"/>
    <w:uiPriority w:val="0"/>
    <w:qFormat/>
    <w:rPr>
      <w:sz w:val="20"/>
      <w:szCs w:val="20"/>
      <w:u w:val="none"/>
    </w:rPr>
  </w:style>
  <w:style w:type="character" w:styleId="1118" w:customStyle="1">
    <w:name w:val="页眉 字符"/>
    <w:link w:val="1119"/>
    <w:uiPriority w:val="99"/>
    <w:qFormat/>
    <w:rPr>
      <w:sz w:val="18"/>
      <w:szCs w:val="18"/>
    </w:rPr>
  </w:style>
  <w:style w:type="paragraph" w:styleId="1119" w:customStyle="1">
    <w:name w:val="页眉1"/>
    <w:basedOn w:val="867"/>
    <w:link w:val="111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120" w:customStyle="1">
    <w:name w:val="标题 1 字符"/>
    <w:link w:val="1057"/>
    <w:uiPriority w:val="0"/>
    <w:qFormat/>
    <w:rPr>
      <w:rFonts w:ascii="楷体_GB2312" w:eastAsia="楷体_GB2312"/>
      <w:sz w:val="28"/>
      <w:lang w:val="en-US" w:eastAsia="zh-CN" w:bidi="ar-SA"/>
    </w:rPr>
  </w:style>
  <w:style w:type="character" w:styleId="1121" w:customStyle="1">
    <w:name w:val="正文文本 字符"/>
    <w:link w:val="867"/>
    <w:uiPriority w:val="0"/>
    <w:qFormat/>
    <w:rPr>
      <w:rFonts w:ascii="楷体_GB2312" w:hAnsi="Arial" w:eastAsia="楷体_GB2312" w:cs="Times New Roman"/>
      <w:sz w:val="28"/>
      <w:szCs w:val="28"/>
    </w:rPr>
  </w:style>
  <w:style w:type="character" w:styleId="1122" w:customStyle="1">
    <w:name w:val="文档结构图 字符"/>
    <w:link w:val="1123"/>
    <w:uiPriority w:val="0"/>
    <w:semiHidden/>
    <w:qFormat/>
    <w:rPr>
      <w:sz w:val="21"/>
      <w:szCs w:val="24"/>
      <w:shd w:val="clear" w:color="auto" w:fill="000080"/>
    </w:rPr>
  </w:style>
  <w:style w:type="paragraph" w:styleId="1123" w:customStyle="1">
    <w:name w:val="文档结构图1"/>
    <w:basedOn w:val="867"/>
    <w:link w:val="1122"/>
    <w:uiPriority w:val="0"/>
    <w:semiHidden/>
    <w:qFormat/>
    <w:pPr>
      <w:shd w:val="clear" w:color="auto" w:fill="000080"/>
    </w:pPr>
    <w:rPr>
      <w:lang w:val="en-US" w:eastAsia="en-US"/>
    </w:rPr>
  </w:style>
  <w:style w:type="character" w:styleId="1124" w:customStyle="1">
    <w:name w:val="正文文本缩进 2 字符"/>
    <w:link w:val="1125"/>
    <w:uiPriority w:val="0"/>
    <w:qFormat/>
    <w:rPr>
      <w:rFonts w:ascii="宋体" w:hAnsi="宋体"/>
      <w:sz w:val="28"/>
      <w:szCs w:val="24"/>
    </w:rPr>
  </w:style>
  <w:style w:type="paragraph" w:styleId="1125" w:customStyle="1">
    <w:name w:val="正文文本缩进 21"/>
    <w:basedOn w:val="867"/>
    <w:link w:val="1124"/>
    <w:uiPriority w:val="0"/>
    <w:qFormat/>
    <w:pPr>
      <w:ind w:firstLine="560"/>
    </w:pPr>
    <w:rPr>
      <w:rFonts w:ascii="宋体" w:hAnsi="宋体"/>
      <w:sz w:val="28"/>
      <w:lang w:val="en-US" w:eastAsia="en-US"/>
    </w:rPr>
  </w:style>
  <w:style w:type="character" w:styleId="1126" w:customStyle="1">
    <w:name w:val="批注框文本 字符"/>
    <w:link w:val="1127"/>
    <w:uiPriority w:val="0"/>
    <w:semiHidden/>
    <w:qFormat/>
    <w:rPr>
      <w:sz w:val="18"/>
      <w:szCs w:val="18"/>
    </w:rPr>
  </w:style>
  <w:style w:type="paragraph" w:styleId="1127" w:customStyle="1">
    <w:name w:val="批注框文本1"/>
    <w:basedOn w:val="867"/>
    <w:link w:val="1126"/>
    <w:uiPriority w:val="0"/>
    <w:semiHidden/>
    <w:qFormat/>
    <w:rPr>
      <w:sz w:val="18"/>
      <w:szCs w:val="18"/>
      <w:lang w:val="en-US" w:eastAsia="en-US"/>
    </w:rPr>
  </w:style>
  <w:style w:type="character" w:styleId="1128" w:customStyle="1">
    <w:name w:val="纯文本 Char"/>
    <w:link w:val="867"/>
    <w:uiPriority w:val="0"/>
    <w:qFormat/>
    <w:rPr>
      <w:rFonts w:ascii="宋体" w:hAnsi="Courier New" w:cs="Courier New"/>
      <w:sz w:val="21"/>
      <w:szCs w:val="21"/>
    </w:rPr>
  </w:style>
  <w:style w:type="paragraph" w:styleId="1129" w:customStyle="1">
    <w:name w:val="列表 21"/>
    <w:basedOn w:val="867"/>
    <w:uiPriority w:val="0"/>
    <w:qFormat/>
    <w:pPr>
      <w:ind w:left="100" w:hanging="200"/>
    </w:pPr>
    <w:rPr>
      <w:rFonts w:ascii="Times New Roman" w:hAnsi="Times New Roman"/>
      <w:szCs w:val="21"/>
    </w:rPr>
  </w:style>
  <w:style w:type="paragraph" w:styleId="1130" w:customStyle="1">
    <w:name w:val="索引 11"/>
    <w:basedOn w:val="867"/>
    <w:next w:val="867"/>
    <w:uiPriority w:val="0"/>
    <w:semiHidden/>
    <w:qFormat/>
    <w:rPr>
      <w:rFonts w:ascii="宋体" w:hAnsi="宋体"/>
      <w:szCs w:val="18"/>
    </w:rPr>
  </w:style>
  <w:style w:type="paragraph" w:styleId="1131" w:customStyle="1">
    <w:name w:val="HTML 预设格式1"/>
    <w:basedOn w:val="8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32" w:customStyle="1">
    <w:name w:val="列表1"/>
    <w:basedOn w:val="867"/>
    <w:uiPriority w:val="0"/>
    <w:qFormat/>
    <w:pPr>
      <w:ind w:left="200" w:hanging="200"/>
    </w:pPr>
    <w:rPr>
      <w:rFonts w:ascii="Times New Roman" w:hAnsi="Times New Roman"/>
      <w:szCs w:val="21"/>
    </w:rPr>
  </w:style>
  <w:style w:type="paragraph" w:styleId="1133" w:customStyle="1">
    <w:name w:val="列表 31"/>
    <w:basedOn w:val="867"/>
    <w:uiPriority w:val="0"/>
    <w:qFormat/>
    <w:pPr>
      <w:ind w:left="100" w:hanging="200"/>
    </w:pPr>
    <w:rPr>
      <w:rFonts w:ascii="Times New Roman" w:hAnsi="Times New Roman"/>
      <w:szCs w:val="21"/>
    </w:rPr>
  </w:style>
  <w:style w:type="paragraph" w:styleId="1134" w:customStyle="1">
    <w:name w:val="普通(网站)1"/>
    <w:basedOn w:val="867"/>
    <w:uiPriority w:val="99"/>
    <w:unhideWhenUsed/>
    <w:qFormat/>
    <w:pPr>
      <w:jc w:val="left"/>
      <w:spacing w:before="100" w:beforeAutospacing="1" w:after="100" w:afterAutospacing="1"/>
      <w:widowControl/>
    </w:pPr>
    <w:rPr>
      <w:rFonts w:ascii="宋体" w:hAnsi="宋体" w:cs="宋体"/>
      <w:sz w:val="24"/>
    </w:rPr>
  </w:style>
  <w:style w:type="paragraph" w:styleId="1135" w:customStyle="1">
    <w:name w:val="图表目录1"/>
    <w:basedOn w:val="867"/>
    <w:next w:val="867"/>
    <w:uiPriority w:val="0"/>
    <w:qFormat/>
    <w:pPr>
      <w:ind w:left="840" w:hanging="420"/>
    </w:pPr>
    <w:rPr>
      <w:rFonts w:ascii="Times New Roman" w:hAnsi="Times New Roman"/>
      <w:szCs w:val="21"/>
    </w:rPr>
  </w:style>
  <w:style w:type="paragraph" w:styleId="1136" w:customStyle="1">
    <w:name w:val="font6"/>
    <w:basedOn w:val="867"/>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font7"/>
    <w:basedOn w:val="867"/>
    <w:uiPriority w:val="0"/>
    <w:qFormat/>
    <w:pPr>
      <w:jc w:val="left"/>
      <w:spacing w:before="100" w:beforeAutospacing="1" w:after="100" w:afterAutospacing="1"/>
      <w:widowControl/>
    </w:pPr>
    <w:rPr>
      <w:rFonts w:hint="eastAsia" w:ascii="宋体" w:hAnsi="宋体"/>
      <w:sz w:val="18"/>
      <w:szCs w:val="18"/>
    </w:rPr>
  </w:style>
  <w:style w:type="paragraph" w:styleId="1138" w:customStyle="1">
    <w:name w:val="图标"/>
    <w:basedOn w:val="867"/>
    <w:next w:val="86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9" w:customStyle="1">
    <w:name w:val="招标"/>
    <w:basedOn w:val="867"/>
    <w:uiPriority w:val="0"/>
    <w:qFormat/>
    <w:pPr>
      <w:ind w:firstLine="420"/>
      <w:jc w:val="left"/>
      <w:spacing w:line="400" w:lineRule="exact"/>
    </w:pPr>
    <w:rPr>
      <w:rFonts w:ascii="宋体" w:hAnsi="宋体"/>
    </w:rPr>
  </w:style>
  <w:style w:type="paragraph" w:styleId="1140" w:customStyle="1">
    <w:name w:val="4"/>
    <w:basedOn w:val="867"/>
    <w:next w:val="1100"/>
    <w:uiPriority w:val="0"/>
    <w:qFormat/>
    <w:pPr>
      <w:ind w:firstLine="420"/>
      <w:spacing w:line="360" w:lineRule="auto"/>
    </w:pPr>
    <w:rPr>
      <w:rFonts w:ascii="Times New Roman" w:hAnsi="Times New Roman"/>
      <w:color w:val="ff0000"/>
      <w:sz w:val="24"/>
    </w:rPr>
  </w:style>
  <w:style w:type="paragraph" w:styleId="1141" w:customStyle="1">
    <w:name w:val="Char Char Char Char"/>
    <w:basedOn w:val="1123"/>
    <w:uiPriority w:val="0"/>
    <w:qFormat/>
    <w:pPr>
      <w:spacing w:line="360" w:lineRule="auto"/>
    </w:pPr>
    <w:rPr>
      <w:rFonts w:ascii="Tahoma" w:hAnsi="Tahoma"/>
      <w:sz w:val="24"/>
    </w:rPr>
  </w:style>
  <w:style w:type="paragraph" w:styleId="1142" w:customStyle="1">
    <w:name w:val="正文 1.1.1"/>
    <w:basedOn w:val="867"/>
    <w:next w:val="867"/>
    <w:uiPriority w:val="0"/>
    <w:qFormat/>
    <w:pPr>
      <w:numPr>
        <w:ilvl w:val="2"/>
        <w:numId w:val="2"/>
      </w:numPr>
      <w:spacing w:line="360" w:lineRule="auto"/>
      <w:outlineLvl w:val="2"/>
    </w:pPr>
    <w:rPr>
      <w:rFonts w:ascii="宋体" w:hAnsi="宋体"/>
      <w:color w:val="000000"/>
      <w:sz w:val="28"/>
      <w:szCs w:val="21"/>
    </w:rPr>
  </w:style>
  <w:style w:type="paragraph" w:styleId="1143" w:customStyle="1">
    <w:name w:val="普通 (Web)"/>
    <w:basedOn w:val="867"/>
    <w:uiPriority w:val="0"/>
    <w:qFormat/>
    <w:pPr>
      <w:jc w:val="left"/>
      <w:spacing w:before="100" w:beforeAutospacing="1" w:after="100" w:afterAutospacing="1"/>
      <w:widowControl/>
    </w:pPr>
    <w:rPr>
      <w:rFonts w:ascii="宋体" w:hAnsi="宋体"/>
      <w:sz w:val="24"/>
    </w:rPr>
  </w:style>
  <w:style w:type="paragraph" w:styleId="1144" w:customStyle="1">
    <w:name w:val="xl24"/>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45" w:customStyle="1">
    <w:name w:val="xl2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46" w:customStyle="1">
    <w:name w:val="正文空2格  1."/>
    <w:basedOn w:val="867"/>
    <w:uiPriority w:val="0"/>
    <w:qFormat/>
    <w:pPr>
      <w:ind w:firstLine="480"/>
      <w:spacing w:line="360" w:lineRule="auto"/>
    </w:pPr>
    <w:rPr>
      <w:rFonts w:ascii="宋体" w:eastAsia="仿宋" w:cs="宋体"/>
      <w:sz w:val="28"/>
      <w:szCs w:val="20"/>
    </w:rPr>
  </w:style>
  <w:style w:type="paragraph" w:styleId="1147" w:customStyle="1">
    <w:name w:val="xl25"/>
    <w:basedOn w:val="86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8" w:customStyle="1">
    <w:name w:val="xl26"/>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9" w:customStyle="1">
    <w:name w:val="默认段落字体 Para Char Char Char Char Char Char Char Char Char1 Char Char Char Char Char Char Char"/>
    <w:basedOn w:val="1123"/>
    <w:uiPriority w:val="0"/>
    <w:qFormat/>
    <w:rPr>
      <w:rFonts w:ascii="Tahoma" w:hAnsi="Tahoma"/>
      <w:sz w:val="24"/>
    </w:rPr>
  </w:style>
  <w:style w:type="paragraph" w:styleId="1150" w:customStyle="1">
    <w:name w:val="Char"/>
    <w:basedOn w:val="867"/>
    <w:uiPriority w:val="0"/>
    <w:qFormat/>
    <w:pPr>
      <w:ind w:firstLine="561"/>
      <w:jc w:val="left"/>
      <w:tabs>
        <w:tab w:val="left" w:pos="360" w:leader="none"/>
      </w:tabs>
    </w:pPr>
    <w:rPr>
      <w:sz w:val="24"/>
      <w:u w:val="single"/>
    </w:rPr>
  </w:style>
  <w:style w:type="paragraph" w:styleId="1151" w:customStyle="1">
    <w:name w:val="样式1"/>
    <w:basedOn w:val="867"/>
    <w:uiPriority w:val="0"/>
    <w:qFormat/>
    <w:pPr>
      <w:numPr>
        <w:ilvl w:val="0"/>
        <w:numId w:val="3"/>
      </w:numPr>
    </w:pPr>
    <w:rPr>
      <w:rFonts w:ascii="宋体" w:hAnsi="宋体"/>
      <w:szCs w:val="21"/>
    </w:rPr>
  </w:style>
  <w:style w:type="paragraph" w:styleId="1152" w:customStyle="1">
    <w:name w:val="xl47"/>
    <w:basedOn w:val="867"/>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53" w:customStyle="1">
    <w:name w:val="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154" w:customStyle="1">
    <w:name w:val="标题1"/>
    <w:basedOn w:val="867"/>
    <w:next w:val="867"/>
    <w:uiPriority w:val="0"/>
    <w:qFormat/>
    <w:pPr>
      <w:jc w:val="center"/>
      <w:spacing w:line="700" w:lineRule="atLeast"/>
      <w:tabs>
        <w:tab w:val="left" w:pos="9193" w:leader="none"/>
        <w:tab w:val="left" w:pos="9827" w:leader="none"/>
      </w:tabs>
    </w:pPr>
    <w:rPr>
      <w:rFonts w:eastAsia="方正小标宋_GBK"/>
      <w:sz w:val="44"/>
    </w:rPr>
  </w:style>
  <w:style w:type="paragraph" w:styleId="115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56" w:customStyle="1">
    <w:name w:val="正文 1.1"/>
    <w:basedOn w:val="867"/>
    <w:next w:val="1142"/>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57" w:customStyle="1">
    <w:name w:val="网格表 31"/>
    <w:basedOn w:val="1057"/>
    <w:next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58" w:customStyle="1">
    <w:name w:val="正文 第一章"/>
    <w:basedOn w:val="867"/>
    <w:next w:val="1156"/>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159" w:customStyle="1">
    <w:name w:val="附录1"/>
    <w:uiPriority w:val="0"/>
    <w:qFormat/>
    <w:pPr>
      <w:numPr>
        <w:ilvl w:val="0"/>
        <w:numId w:val="4"/>
      </w:numPr>
      <w:spacing w:before="240" w:line="600" w:lineRule="atLeast"/>
    </w:pPr>
    <w:rPr>
      <w:rFonts w:hint="default" w:ascii="Calibri" w:hAnsi="Calibri" w:eastAsia="宋体" w:cs="Times New Roman"/>
      <w:b/>
      <w:i/>
      <w:sz w:val="28"/>
      <w:lang w:val="en-US" w:eastAsia="zh-CN" w:bidi="ar-SA"/>
    </w:rPr>
  </w:style>
  <w:style w:type="paragraph" w:styleId="1160" w:customStyle="1">
    <w:name w:val="Char Char Char Char1 Char Char Char"/>
    <w:basedOn w:val="1123"/>
    <w:uiPriority w:val="0"/>
    <w:qFormat/>
    <w:pPr>
      <w:spacing w:line="360" w:lineRule="auto"/>
    </w:pPr>
    <w:rPr>
      <w:rFonts w:ascii="Tahoma" w:hAnsi="Tahoma"/>
      <w:sz w:val="24"/>
    </w:rPr>
  </w:style>
  <w:style w:type="paragraph" w:styleId="1161" w:customStyle="1">
    <w:name w:val=" Char"/>
    <w:basedOn w:val="867"/>
    <w:uiPriority w:val="0"/>
    <w:qFormat/>
    <w:rPr>
      <w:rFonts w:ascii="Tahoma" w:hAnsi="Tahoma"/>
      <w:sz w:val="24"/>
      <w:szCs w:val="20"/>
    </w:rPr>
  </w:style>
  <w:style w:type="paragraph" w:styleId="1162" w:customStyle="1">
    <w:name w:val="第四级"/>
    <w:basedOn w:val="867"/>
    <w:next w:val="867"/>
    <w:uiPriority w:val="0"/>
    <w:qFormat/>
    <w:pPr>
      <w:numPr>
        <w:ilvl w:val="3"/>
        <w:numId w:val="2"/>
      </w:numPr>
      <w:spacing w:line="360" w:lineRule="auto"/>
    </w:pPr>
    <w:rPr>
      <w:rFonts w:ascii="宋体" w:hAnsi="宋体" w:eastAsia="仿宋"/>
      <w:sz w:val="28"/>
      <w:szCs w:val="21"/>
    </w:rPr>
  </w:style>
  <w:style w:type="paragraph" w:styleId="1163" w:customStyle="1">
    <w:name w:val="HTML 预先格式化"/>
    <w:basedOn w:val="8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4" w:customStyle="1">
    <w:name w:val="Coms Alinea"/>
    <w:uiPriority w:val="0"/>
    <w:qFormat/>
    <w:pPr>
      <w:widowControl w:val="off"/>
    </w:pPr>
    <w:rPr>
      <w:rFonts w:hint="default" w:ascii="Arial" w:hAnsi="Arial" w:eastAsia="宋体" w:cs="Arial"/>
      <w:lang w:val="en-US" w:eastAsia="zh-CN" w:bidi="ar-SA"/>
    </w:rPr>
  </w:style>
  <w:style w:type="paragraph" w:styleId="1165" w:customStyle="1">
    <w:name w:val="标题2"/>
    <w:basedOn w:val="867"/>
    <w:next w:val="867"/>
    <w:uiPriority w:val="0"/>
    <w:qFormat/>
    <w:pPr>
      <w:jc w:val="center"/>
    </w:pPr>
    <w:rPr>
      <w:rFonts w:eastAsia="方正楷体_GBK"/>
    </w:rPr>
  </w:style>
  <w:style w:type="paragraph" w:styleId="1166" w:customStyle="1">
    <w:name w:val="浅色网格 - 着色 31"/>
    <w:basedOn w:val="867"/>
    <w:uiPriority w:val="34"/>
    <w:qFormat/>
    <w:pPr>
      <w:ind w:firstLine="420"/>
    </w:pPr>
    <w:rPr>
      <w:rFonts w:ascii="Calibri" w:hAnsi="Calibri"/>
      <w:szCs w:val="22"/>
    </w:rPr>
  </w:style>
  <w:style w:type="paragraph" w:styleId="116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68" w:customStyle="1">
    <w:name w:val="标题3"/>
    <w:basedOn w:val="867"/>
    <w:next w:val="867"/>
    <w:uiPriority w:val="0"/>
    <w:qFormat/>
    <w:rPr>
      <w:rFonts w:eastAsia="方正黑体_GBK"/>
    </w:rPr>
  </w:style>
  <w:style w:type="paragraph" w:styleId="1169" w:customStyle="1">
    <w:name w:val="BioQuote Tekst"/>
    <w:basedOn w:val="867"/>
    <w:uiPriority w:val="0"/>
    <w:qFormat/>
    <w:pPr>
      <w:ind w:right="-1"/>
    </w:pPr>
    <w:rPr>
      <w:rFonts w:ascii="Arial" w:hAnsi="Arial"/>
      <w:sz w:val="22"/>
      <w:szCs w:val="20"/>
      <w:lang w:eastAsia="en-US"/>
    </w:rPr>
  </w:style>
  <w:style w:type="paragraph" w:styleId="1170" w:customStyle="1">
    <w:name w:val=" Char Char Char Char1 Char Char"/>
    <w:basedOn w:val="867"/>
    <w:uiPriority w:val="0"/>
    <w:qFormat/>
    <w:pPr>
      <w:tabs>
        <w:tab w:val="left" w:pos="360" w:leader="none"/>
      </w:tabs>
    </w:pPr>
    <w:rPr>
      <w:sz w:val="24"/>
    </w:rPr>
  </w:style>
  <w:style w:type="paragraph" w:styleId="1171" w:customStyle="1">
    <w:name w:val="font5"/>
    <w:basedOn w:val="867"/>
    <w:uiPriority w:val="0"/>
    <w:qFormat/>
    <w:pPr>
      <w:jc w:val="left"/>
      <w:spacing w:before="100" w:beforeAutospacing="1" w:after="100" w:afterAutospacing="1"/>
      <w:widowControl/>
    </w:pPr>
    <w:rPr>
      <w:rFonts w:hint="eastAsia" w:ascii="宋体" w:hAnsi="宋体"/>
      <w:sz w:val="28"/>
      <w:szCs w:val="28"/>
    </w:rPr>
  </w:style>
  <w:style w:type="paragraph" w:styleId="1172" w:customStyle="1">
    <w:name w:val="Body Text(ch)"/>
    <w:basedOn w:val="867"/>
    <w:next w:val="1112"/>
    <w:uiPriority w:val="0"/>
    <w:qFormat/>
    <w:pPr>
      <w:spacing w:after="120"/>
    </w:pPr>
    <w:rPr>
      <w:rFonts w:ascii="宋体" w:hAnsi="Arial"/>
      <w:bCs/>
      <w:iCs/>
    </w:rPr>
  </w:style>
  <w:style w:type="paragraph" w:styleId="1173" w:customStyle="1">
    <w:name w:val="xl27"/>
    <w:basedOn w:val="8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4" w:customStyle="1">
    <w:name w:val="xl29"/>
    <w:basedOn w:val="8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75" w:customStyle="1">
    <w:name w:val="xl30"/>
    <w:basedOn w:val="867"/>
    <w:uiPriority w:val="0"/>
    <w:qFormat/>
    <w:pPr>
      <w:jc w:val="center"/>
      <w:spacing w:before="100" w:beforeAutospacing="1" w:after="100" w:afterAutospacing="1"/>
      <w:widowControl/>
    </w:pPr>
    <w:rPr>
      <w:rFonts w:ascii="宋体" w:hAnsi="宋体"/>
      <w:b/>
      <w:bCs/>
      <w:sz w:val="36"/>
      <w:szCs w:val="36"/>
    </w:rPr>
  </w:style>
  <w:style w:type="paragraph" w:styleId="1176" w:customStyle="1">
    <w:name w:val="table_1stline"/>
    <w:basedOn w:val="867"/>
    <w:uiPriority w:val="0"/>
    <w:qFormat/>
    <w:pPr>
      <w:jc w:val="left"/>
      <w:spacing w:before="120"/>
      <w:widowControl/>
    </w:pPr>
    <w:rPr>
      <w:rFonts w:ascii="Times New Roman" w:hAnsi="Times New Roman"/>
      <w:bCs/>
      <w:sz w:val="20"/>
      <w:szCs w:val="20"/>
      <w:lang w:val="de-DE" w:eastAsia="de-DE"/>
    </w:rPr>
  </w:style>
  <w:style w:type="paragraph" w:styleId="1177" w:customStyle="1">
    <w:name w:val="table_lines"/>
    <w:basedOn w:val="867"/>
    <w:uiPriority w:val="0"/>
    <w:qFormat/>
    <w:pPr>
      <w:jc w:val="left"/>
      <w:widowControl/>
    </w:pPr>
    <w:rPr>
      <w:rFonts w:ascii="Times New Roman" w:hAnsi="Times New Roman"/>
      <w:sz w:val="20"/>
      <w:szCs w:val="20"/>
      <w:lang w:val="de-DE" w:eastAsia="de-DE"/>
    </w:rPr>
  </w:style>
  <w:style w:type="paragraph" w:styleId="1178" w:customStyle="1">
    <w:name w:val="Char Char Char Char Char Char Char Char Char Char"/>
    <w:basedOn w:val="867"/>
    <w:uiPriority w:val="0"/>
    <w:qFormat/>
    <w:pPr>
      <w:spacing w:line="360" w:lineRule="auto"/>
    </w:pPr>
    <w:rPr>
      <w:rFonts w:ascii="Times New Roman" w:hAnsi="Times New Roman"/>
      <w:sz w:val="24"/>
      <w:szCs w:val="20"/>
    </w:rPr>
  </w:style>
  <w:style w:type="paragraph" w:styleId="1179" w:customStyle="1">
    <w:name w:val="_Style 89"/>
    <w:basedOn w:val="867"/>
    <w:next w:val="1166"/>
    <w:uiPriority w:val="34"/>
    <w:qFormat/>
    <w:pPr>
      <w:ind w:firstLine="420"/>
    </w:pPr>
    <w:rPr>
      <w:rFonts w:ascii="Times New Roman" w:hAnsi="Times New Roman"/>
    </w:rPr>
  </w:style>
  <w:style w:type="table" w:styleId="1180" w:customStyle="1">
    <w:name w:val="网格型1"/>
    <w:basedOn w:val="1068"/>
    <w:uiPriority w:val="0"/>
    <w:qFormat/>
    <w:pPr>
      <w:jc w:val="both"/>
      <w:widowControl w:val="off"/>
    </w:pPr>
    <w:tblPr/>
  </w:style>
  <w:style w:type="paragraph" w:styleId="1181" w:customStyle="1">
    <w:name w:val="列表段落"/>
    <w:basedOn w:val="867"/>
    <w:uiPriority w:val="1"/>
    <w:qFormat/>
    <w:pPr>
      <w:ind w:firstLine="420"/>
    </w:pPr>
    <w:rPr>
      <w:szCs w:val="22"/>
    </w:rPr>
  </w:style>
  <w:style w:type="character" w:styleId="1182" w:customStyle="1">
    <w:name w:val="未处理的提及"/>
    <w:link w:val="867"/>
    <w:uiPriority w:val="99"/>
    <w:semiHidden/>
    <w:unhideWhenUsed/>
    <w:qFormat/>
    <w:rPr>
      <w:color w:val="605e5c"/>
      <w:shd w:val="clear" w:color="auto" w:fill="e1dfdd"/>
    </w:rPr>
  </w:style>
  <w:style w:type="character" w:styleId="1183" w:customStyle="1">
    <w:name w:val="正文缩进 字符1"/>
    <w:link w:val="867"/>
    <w:uiPriority w:val="0"/>
    <w:qFormat/>
    <w:rPr>
      <w:rFonts w:eastAsia="宋体"/>
      <w:sz w:val="21"/>
      <w:lang w:val="en-US" w:eastAsia="zh-CN" w:bidi="ar-SA"/>
    </w:rPr>
  </w:style>
  <w:style w:type="paragraph" w:styleId="1184" w:customStyle="1">
    <w:name w:val="修订"/>
    <w:hidden/>
    <w:uiPriority w:val="99"/>
    <w:unhideWhenUsed/>
    <w:qFormat/>
    <w:rPr>
      <w:rFonts w:hint="default" w:ascii="Calibri" w:hAnsi="Calibri" w:eastAsia="宋体" w:cs="Times New Roman"/>
      <w:sz w:val="21"/>
      <w:szCs w:val="24"/>
      <w:lang w:val="en-US" w:eastAsia="zh-CN" w:bidi="ar-SA"/>
    </w:rPr>
  </w:style>
  <w:style w:type="character" w:styleId="1185" w:customStyle="1">
    <w:name w:val="纯文本 Char1"/>
    <w:link w:val="867"/>
    <w:uiPriority w:val="99"/>
    <w:qFormat/>
    <w:rPr>
      <w:rFonts w:ascii="宋体" w:hAnsi="Courier New"/>
      <w:sz w:val="21"/>
    </w:rPr>
  </w:style>
  <w:style w:type="paragraph" w:styleId="1186" w:customStyle="1">
    <w:name w:val="Table Paragraph"/>
    <w:basedOn w:val="867"/>
    <w:uiPriority w:val="0"/>
    <w:qFormat/>
    <w:rPr>
      <w:rFonts w:ascii="宋体" w:hAnsi="宋体" w:cs="宋体"/>
      <w:szCs w:val="21"/>
    </w:rPr>
  </w:style>
  <w:style w:type="character" w:styleId="1187" w:customStyle="1">
    <w:name w:val="标题 3 Char"/>
    <w:link w:val="867"/>
    <w:uiPriority w:val="0"/>
    <w:qFormat/>
    <w:rPr>
      <w:b/>
      <w:sz w:val="32"/>
    </w:rPr>
  </w:style>
  <w:style w:type="character" w:styleId="1188" w:customStyle="1">
    <w:name w:val="正文文本 Char"/>
    <w:link w:val="867"/>
    <w:uiPriority w:val="0"/>
    <w:qFormat/>
    <w:rPr>
      <w:rFonts w:ascii="楷体_GB2312" w:hAnsi="Arial" w:eastAsia="楷体_GB2312"/>
      <w:sz w:val="28"/>
    </w:rPr>
  </w:style>
  <w:style w:type="paragraph" w:styleId="1189" w:customStyle="1">
    <w:name w:val="UserStyle_88"/>
    <w:basedOn w:val="867"/>
    <w:next w:val="1181"/>
    <w:uiPriority w:val="1"/>
    <w:qFormat/>
    <w:pPr>
      <w:ind w:firstLine="420"/>
    </w:pPr>
    <w:rPr>
      <w:szCs w:val="22"/>
    </w:rPr>
  </w:style>
  <w:style w:type="character" w:styleId="1190" w:customStyle="1">
    <w:name w:val="active16"/>
    <w:basedOn w:val="877"/>
    <w:uiPriority w:val="0"/>
    <w:qFormat/>
    <w:rPr>
      <w:color w:val="ffffff"/>
      <w:shd w:val="clear" w:color="auto" w:fill="0f5bb9"/>
    </w:rPr>
  </w:style>
  <w:style w:type="paragraph" w:styleId="1191" w:customStyle="1">
    <w:name w:val="首行缩进"/>
    <w:basedOn w:val="867"/>
    <w:uiPriority w:val="0"/>
    <w:qFormat/>
    <w:pPr>
      <w:ind w:firstLine="420"/>
      <w:spacing w:line="360" w:lineRule="auto"/>
    </w:pPr>
    <w:rPr>
      <w:sz w:val="20"/>
    </w:rPr>
  </w:style>
  <w:style w:type="character" w:styleId="1192" w:customStyle="1">
    <w:name w:val="font21"/>
    <w:basedOn w:val="877"/>
    <w:uiPriority w:val="0"/>
    <w:qFormat/>
    <w:rPr>
      <w:rFonts w:hint="eastAsia" w:ascii="宋体" w:hAnsi="宋体" w:eastAsia="宋体" w:cs="宋体"/>
      <w:color w:val="000000"/>
      <w:sz w:val="21"/>
      <w:szCs w:val="21"/>
      <w:u w:val="none"/>
    </w:rPr>
  </w:style>
  <w:style w:type="character" w:styleId="1193" w:customStyle="1">
    <w:name w:val="font51"/>
    <w:basedOn w:val="877"/>
    <w:uiPriority w:val="0"/>
    <w:qFormat/>
    <w:rPr>
      <w:rFonts w:hint="eastAsia" w:ascii="宋体" w:hAnsi="宋体" w:eastAsia="宋体" w:cs="宋体"/>
      <w:color w:val="000000"/>
      <w:sz w:val="21"/>
      <w:szCs w:val="21"/>
      <w:u w:val="none"/>
    </w:rPr>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陆蓉</cp:lastModifiedBy>
  <cp:revision>15</cp:revision>
  <dcterms:created xsi:type="dcterms:W3CDTF">2024-04-23T03:03:00Z</dcterms:created>
  <dcterms:modified xsi:type="dcterms:W3CDTF">2026-07-27T09:20:17Z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eyJoZGlkIjoiNDlmMGEzZDVhYTA0YWM5MGMzZGQ2YmU4MGMwMDk0MzgiLCJ1c2VySWQiOiIxMzYyMTQ5MzYyIn0=</vt:lpwstr>
  </property>
  <property fmtid="{D5CDD505-2E9C-101B-9397-08002B2CF9AE}" pid="3" name="KSOProductBuildVer">
    <vt:lpwstr>2052-12.1.0.26895</vt:lpwstr>
  </property>
  <property fmtid="{D5CDD505-2E9C-101B-9397-08002B2CF9AE}" pid="4" name="ICV">
    <vt:lpwstr>7BDE8CCB41F74A96B96721818A38B064_13</vt:lpwstr>
  </property>
</Properties>
</file>