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3"/>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683"/>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683"/>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ind w:firstLine="420"/>
        <w:jc w:val="center"/>
        <w:spacing w:line="500" w:lineRule="exact"/>
        <w:rPr>
          <w:rFonts w:ascii="Arial" w:hAnsi="Arial" w:cs="Arial"/>
          <w:b/>
          <w:color w:val="000000"/>
          <w:sz w:val="32"/>
          <w:szCs w:val="32"/>
          <w:highlight w:val="none"/>
        </w:rPr>
      </w:pPr>
      <w:r>
        <w:rPr>
          <w:rFonts w:ascii="Arial" w:hAnsi="Arial" w:cs="Arial"/>
          <w:b/>
          <w:color w:val="000000"/>
          <w:sz w:val="32"/>
          <w:szCs w:val="32"/>
          <w:highlight w:val="none"/>
        </w:rPr>
      </w:r>
      <w:r/>
    </w:p>
    <w:p>
      <w:pPr>
        <w:ind w:firstLine="420"/>
        <w:jc w:val="center"/>
        <w:spacing w:line="500" w:lineRule="exact"/>
        <w:rPr>
          <w:rFonts w:hint="eastAsia" w:ascii="宋体" w:hAnsi="宋体" w:eastAsia="宋体" w:cs="宋体"/>
          <w:b/>
          <w:color w:val="auto"/>
          <w:sz w:val="24"/>
          <w:szCs w:val="24"/>
          <w:highlight w:val="none"/>
        </w:rPr>
      </w:pPr>
      <w:r>
        <w:rPr>
          <w:rFonts w:ascii="Arial" w:hAnsi="Arial" w:cs="Arial"/>
          <w:b/>
          <w:color w:val="000000"/>
          <w:sz w:val="32"/>
          <w:szCs w:val="32"/>
          <w:highlight w:val="none"/>
        </w:rPr>
        <w:t xml:space="preserve">项目名称：</w:t>
      </w:r>
      <w:r>
        <w:rPr>
          <w:rFonts w:hint="eastAsia" w:ascii="宋体" w:hAnsi="宋体" w:eastAsia="宋体" w:cs="宋体"/>
          <w:b/>
          <w:color w:val="auto"/>
          <w:sz w:val="36"/>
          <w:szCs w:val="36"/>
          <w:highlight w:val="none"/>
          <w:lang w:eastAsia="zh-CN"/>
        </w:rPr>
        <w:t xml:space="preserve">盐城市大丰中医院中药饮片配送及加工延伸服务供应商遴选项目（</w:t>
      </w:r>
      <w:r>
        <w:rPr>
          <w:rFonts w:hint="eastAsia" w:ascii="宋体" w:hAnsi="宋体" w:eastAsia="宋体" w:cs="宋体"/>
          <w:b/>
          <w:color w:val="auto"/>
          <w:sz w:val="36"/>
          <w:szCs w:val="36"/>
          <w:highlight w:val="none"/>
          <w:lang w:val="en-US" w:eastAsia="zh-CN"/>
        </w:rPr>
        <w:t xml:space="preserve">三次</w:t>
      </w:r>
      <w:r>
        <w:rPr>
          <w:rFonts w:hint="eastAsia" w:ascii="宋体" w:hAnsi="宋体" w:eastAsia="宋体" w:cs="宋体"/>
          <w:b/>
          <w:color w:val="auto"/>
          <w:sz w:val="36"/>
          <w:szCs w:val="36"/>
          <w:highlight w:val="none"/>
          <w:lang w:eastAsia="zh-CN"/>
        </w:rPr>
        <w:t xml:space="preserve">）</w:t>
      </w:r>
      <w:r/>
    </w:p>
    <w:p>
      <w:pPr>
        <w:pStyle w:val="683"/>
        <w:ind w:firstLine="2249"/>
        <w:spacing w:before="120" w:beforeAutospacing="0" w:after="120" w:afterAutospacing="0" w:line="360" w:lineRule="auto"/>
        <w:rPr>
          <w:highlight w:val="none"/>
        </w:rPr>
      </w:pPr>
      <w:r>
        <w:rPr>
          <w:highlight w:val="none"/>
        </w:rPr>
      </w:r>
      <w:r/>
    </w:p>
    <w:p>
      <w:pPr>
        <w:pStyle w:val="683"/>
        <w:ind w:left="2100" w:firstLine="161"/>
        <w:jc w:val="both"/>
        <w:spacing w:beforeAutospacing="0" w:afterAutospacing="0"/>
        <w:rPr>
          <w:rFonts w:hint="eastAsia" w:eastAsiaTheme="minorEastAsia"/>
          <w:highlight w:val="none"/>
          <w:lang w:eastAsia="zh-CN"/>
        </w:rPr>
      </w:pPr>
      <w:r>
        <w:rPr>
          <w:rFonts w:ascii="Times New Roman" w:hAnsi="Times New Roman"/>
          <w:b/>
          <w:color w:val="000000"/>
          <w:sz w:val="32"/>
          <w:szCs w:val="32"/>
          <w:highlight w:val="none"/>
        </w:rPr>
        <w:t xml:space="preserve">项目编号：</w:t>
      </w:r>
      <w:r>
        <w:rPr>
          <w:rFonts w:hint="eastAsia" w:ascii="Times New Roman" w:hAnsi="Times New Roman"/>
          <w:b/>
          <w:color w:val="000000"/>
          <w:sz w:val="32"/>
          <w:szCs w:val="32"/>
          <w:highlight w:val="none"/>
          <w:lang w:eastAsia="zh-CN"/>
        </w:rPr>
      </w:r>
      <w:r>
        <w:rPr>
          <w:rFonts w:hint="eastAsia" w:ascii="Times New Roman" w:hAnsi="Times New Roman"/>
          <w:b/>
          <w:color w:val="000000"/>
          <w:sz w:val="32"/>
          <w:szCs w:val="32"/>
          <w:highlight w:val="none"/>
          <w:lang w:eastAsia="zh-CN"/>
        </w:rPr>
        <w:t xml:space="preserve">JSZC-320904-FSYC-G2026-0004</w:t>
      </w:r>
      <w:r>
        <w:rPr>
          <w:rFonts w:hint="eastAsia" w:ascii="Times New Roman" w:hAnsi="Times New Roman"/>
          <w:b/>
          <w:color w:val="000000"/>
          <w:sz w:val="32"/>
          <w:szCs w:val="32"/>
          <w:highlight w:val="none"/>
          <w:lang w:eastAsia="zh-CN"/>
        </w:rPr>
      </w:r>
      <w:r/>
    </w:p>
    <w:p>
      <w:pPr>
        <w:ind w:firstLine="420"/>
        <w:jc w:val="center"/>
        <w:spacing w:line="48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ind w:firstLine="420"/>
        <w:jc w:val="center"/>
        <w:spacing w:line="48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ind w:firstLine="420"/>
        <w:jc w:val="center"/>
        <w:spacing w:line="48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ind w:firstLine="420"/>
        <w:jc w:val="center"/>
        <w:spacing w:line="48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ind w:firstLine="420"/>
        <w:jc w:val="center"/>
        <w:spacing w:line="48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ind w:firstLine="420"/>
        <w:jc w:val="center"/>
        <w:spacing w:line="48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eastAsia="zh-CN"/>
        </w:rPr>
        <w:t xml:space="preserve">盐城市大丰中医院（盐城市大丰区老年医院）</w:t>
      </w:r>
      <w:r/>
    </w:p>
    <w:p>
      <w:pPr>
        <w:ind w:firstLine="420"/>
        <w:jc w:val="center"/>
        <w:spacing w:line="48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江苏速亿诚项目管理有限公司</w:t>
      </w:r>
      <w:r/>
    </w:p>
    <w:p>
      <w:pPr>
        <w:ind w:firstLine="420"/>
        <w:jc w:val="center"/>
        <w:spacing w:line="48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202</w:t>
      </w:r>
      <w:r>
        <w:rPr>
          <w:rFonts w:hint="eastAsia" w:ascii="宋体" w:hAnsi="宋体" w:eastAsia="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lang w:val="en-US" w:eastAsia="zh-CN"/>
        </w:rPr>
        <w:t xml:space="preserve">7</w:t>
      </w:r>
      <w:r>
        <w:rPr>
          <w:rFonts w:hint="eastAsia" w:ascii="宋体" w:hAnsi="宋体" w:eastAsia="宋体" w:cs="宋体"/>
          <w:b/>
          <w:bCs/>
          <w:color w:val="auto"/>
          <w:sz w:val="32"/>
          <w:szCs w:val="32"/>
          <w:highlight w:val="none"/>
        </w:rPr>
        <w:t xml:space="preserve">月</w:t>
      </w:r>
      <w:r/>
    </w:p>
    <w:p>
      <w:pPr>
        <w:pStyle w:val="683"/>
        <w:jc w:val="center"/>
        <w:spacing w:beforeAutospacing="0" w:afterAutospacing="0" w:line="480" w:lineRule="auto"/>
        <w:rPr>
          <w:rFonts w:ascii="黑体" w:hAnsi="宋体" w:eastAsia="黑体" w:cs="黑体"/>
          <w:b/>
          <w:color w:val="000000"/>
          <w:sz w:val="44"/>
          <w:szCs w:val="44"/>
          <w:highlight w:val="none"/>
        </w:rPr>
        <w:sectPr>
          <w:headerReference w:type="default" r:id="rId9"/>
          <w:footerReference w:type="default" r:id="rId10"/>
          <w:footnotePr/>
          <w:endnotePr/>
          <w:type w:val="nextPage"/>
          <w:pgSz w:w="11906" w:h="16838" w:orient="portrait"/>
          <w:pgMar w:top="1440" w:right="1304" w:bottom="1440" w:left="1304" w:header="851" w:footer="992" w:gutter="0"/>
          <w:cols w:num="1" w:sep="0" w:space="425" w:equalWidth="1"/>
          <w:docGrid w:linePitch="360"/>
        </w:sectPr>
      </w:pPr>
      <w:r/>
      <w:bookmarkStart w:id="0" w:name="_Toc20823272"/>
      <w:r/>
      <w:bookmarkStart w:id="1" w:name="_Toc523127445"/>
      <w:r/>
      <w:bookmarkStart w:id="2" w:name="_Toc16938516"/>
      <w:r/>
      <w:bookmarkStart w:id="3" w:name="_Toc120614210"/>
      <w:r/>
      <w:bookmarkStart w:id="4" w:name="_Toc513029200"/>
      <w:r/>
      <w:bookmarkStart w:id="5" w:name="_Toc479757206"/>
      <w:r/>
      <w:r/>
    </w:p>
    <w:p>
      <w:pPr>
        <w:pStyle w:val="683"/>
        <w:jc w:val="center"/>
        <w:spacing w:beforeAutospacing="0" w:afterAutospacing="0" w:line="480" w:lineRule="auto"/>
        <w:rPr>
          <w:highlight w:val="none"/>
        </w:rPr>
      </w:pP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83"/>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r>
      <w:r/>
    </w:p>
    <w:p>
      <w:pPr>
        <w:pStyle w:val="683"/>
        <w:ind w:left="1440" w:hanging="1440"/>
        <w:jc w:val="both"/>
        <w:keepLines w:val="0"/>
        <w:keepNext w:val="0"/>
        <w:pageBreakBefore w:val="0"/>
        <w:spacing w:beforeAutospacing="0" w:afterAutospacing="0" w:line="480" w:lineRule="auto"/>
        <w:widowControl w:val="off"/>
        <w:tabs>
          <w:tab w:val="left" w:pos="1441" w:leader="none"/>
        </w:tabs>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rPr>
          <w:rFonts w:hint="eastAsia" w:ascii="黑体" w:hAnsi="宋体" w:eastAsia="黑体" w:cs="黑体"/>
          <w:color w:val="000000"/>
          <w:sz w:val="36"/>
          <w:szCs w:val="36"/>
          <w:highlight w:val="none"/>
          <w:lang w:val="en-US" w:eastAsia="zh-CN"/>
        </w:rPr>
        <w:t xml:space="preserve">1</w:t>
      </w:r>
      <w:r/>
    </w:p>
    <w:p>
      <w:pPr>
        <w:pStyle w:val="683"/>
        <w:ind w:left="1440" w:hanging="1440"/>
        <w:jc w:val="both"/>
        <w:keepLines w:val="0"/>
        <w:keepNext w:val="0"/>
        <w:pageBreakBefore w:val="0"/>
        <w:spacing w:beforeAutospacing="0" w:afterAutospacing="0" w:line="480" w:lineRule="auto"/>
        <w:widowControl w:val="off"/>
        <w:tabs>
          <w:tab w:val="left" w:pos="1441" w:leader="none"/>
        </w:tabs>
        <w:rPr>
          <w:rFonts w:hint="eastAsia" w:eastAsia="黑体"/>
          <w:highlight w:val="none"/>
          <w:lang w:val="en-US" w:eastAsia="zh-CN"/>
        </w:rPr>
      </w:pPr>
      <w:r>
        <w:rPr>
          <w:rFonts w:hint="eastAsia" w:ascii="黑体" w:hAnsi="宋体" w:eastAsia="黑体" w:cs="黑体"/>
          <w:color w:val="000000"/>
          <w:sz w:val="36"/>
          <w:szCs w:val="36"/>
          <w:highlight w:val="none"/>
        </w:rPr>
        <w:t xml:space="preserve">投标人须知……………………………………………… </w:t>
      </w:r>
      <w:r>
        <w:rPr>
          <w:rFonts w:hint="eastAsia" w:ascii="黑体" w:hAnsi="宋体" w:eastAsia="黑体" w:cs="黑体"/>
          <w:color w:val="000000"/>
          <w:sz w:val="36"/>
          <w:szCs w:val="36"/>
          <w:highlight w:val="none"/>
          <w:lang w:val="en-US" w:eastAsia="zh-CN"/>
        </w:rPr>
        <w:t xml:space="preserve">4</w:t>
      </w:r>
      <w:r/>
    </w:p>
    <w:p>
      <w:pPr>
        <w:pStyle w:val="683"/>
        <w:ind w:left="1440" w:hanging="1440"/>
        <w:jc w:val="both"/>
        <w:keepLines w:val="0"/>
        <w:keepNext w:val="0"/>
        <w:pageBreakBefore w:val="0"/>
        <w:spacing w:beforeAutospacing="0" w:afterAutospacing="0" w:line="480" w:lineRule="auto"/>
        <w:widowControl w:val="off"/>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合同文本…………………………………………………</w:t>
      </w:r>
      <w:r>
        <w:rPr>
          <w:rFonts w:hint="eastAsia" w:ascii="黑体" w:hAnsi="宋体" w:eastAsia="黑体" w:cs="黑体"/>
          <w:color w:val="000000"/>
          <w:sz w:val="36"/>
          <w:szCs w:val="36"/>
          <w:highlight w:val="none"/>
          <w:lang w:val="en-US" w:eastAsia="zh-CN"/>
        </w:rPr>
        <w:t xml:space="preserve">15</w:t>
      </w:r>
      <w:r/>
    </w:p>
    <w:p>
      <w:pPr>
        <w:pStyle w:val="683"/>
        <w:ind w:left="1440" w:hanging="1440"/>
        <w:jc w:val="both"/>
        <w:keepLines w:val="0"/>
        <w:keepNext w:val="0"/>
        <w:pageBreakBefore w:val="0"/>
        <w:spacing w:beforeAutospacing="0" w:afterAutospacing="0" w:line="480" w:lineRule="auto"/>
        <w:widowControl w:val="off"/>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25</w:t>
      </w:r>
      <w:r/>
    </w:p>
    <w:p>
      <w:pPr>
        <w:pStyle w:val="683"/>
        <w:ind w:left="1440" w:hanging="1440"/>
        <w:jc w:val="both"/>
        <w:keepLines w:val="0"/>
        <w:keepNext w:val="0"/>
        <w:pageBreakBefore w:val="0"/>
        <w:spacing w:beforeAutospacing="0" w:afterAutospacing="0" w:line="480" w:lineRule="auto"/>
        <w:widowControl w:val="off"/>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41</w:t>
      </w:r>
      <w:r/>
    </w:p>
    <w:p>
      <w:pPr>
        <w:pStyle w:val="683"/>
        <w:ind w:left="1440" w:hanging="1440"/>
        <w:jc w:val="both"/>
        <w:keepLines w:val="0"/>
        <w:keepNext w:val="0"/>
        <w:pageBreakBefore w:val="0"/>
        <w:spacing w:beforeAutospacing="0" w:afterAutospacing="0" w:line="480" w:lineRule="auto"/>
        <w:widowControl w:val="off"/>
        <w:tabs>
          <w:tab w:val="left" w:pos="1441" w:leader="none"/>
        </w:tabs>
        <w:rPr>
          <w:rFonts w:hint="default"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47</w:t>
      </w:r>
      <w:r/>
    </w:p>
    <w:p>
      <w:pPr>
        <w:pStyle w:val="683"/>
        <w:ind w:left="1440" w:hanging="1440"/>
        <w:jc w:val="both"/>
        <w:keepLines w:val="0"/>
        <w:keepNext w:val="0"/>
        <w:pageBreakBefore w:val="0"/>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rPr>
      </w:pPr>
      <w:r>
        <w:rPr>
          <w:rFonts w:hint="eastAsia" w:ascii="黑体" w:hAnsi="宋体" w:eastAsia="黑体" w:cs="黑体"/>
          <w:color w:val="000000"/>
          <w:sz w:val="36"/>
          <w:szCs w:val="36"/>
          <w:highlight w:val="none"/>
        </w:rPr>
      </w:r>
      <w:r/>
    </w:p>
    <w:p>
      <w:pPr>
        <w:pStyle w:val="683"/>
        <w:ind w:left="1440" w:hanging="1440"/>
        <w:jc w:val="both"/>
        <w:keepLines w:val="0"/>
        <w:keepNext w:val="0"/>
        <w:pageBreakBefore w:val="0"/>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rPr>
      </w:pPr>
      <w:r>
        <w:rPr>
          <w:rFonts w:hint="eastAsia" w:ascii="黑体" w:hAnsi="宋体" w:eastAsia="黑体" w:cs="黑体"/>
          <w:color w:val="000000"/>
          <w:sz w:val="36"/>
          <w:szCs w:val="36"/>
          <w:highlight w:val="none"/>
        </w:rPr>
      </w:r>
      <w:r/>
    </w:p>
    <w:p>
      <w:pPr>
        <w:pStyle w:val="683"/>
        <w:ind w:left="1440" w:hanging="1440"/>
        <w:jc w:val="both"/>
        <w:keepLines w:val="0"/>
        <w:keepNext w:val="0"/>
        <w:pageBreakBefore w:val="0"/>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rPr>
      </w:pPr>
      <w:r>
        <w:rPr>
          <w:rFonts w:hint="eastAsia" w:ascii="黑体" w:hAnsi="宋体" w:eastAsia="黑体" w:cs="黑体"/>
          <w:color w:val="000000"/>
          <w:sz w:val="36"/>
          <w:szCs w:val="36"/>
          <w:highlight w:val="none"/>
        </w:rPr>
      </w:r>
      <w:r/>
    </w:p>
    <w:p>
      <w:pPr>
        <w:pStyle w:val="683"/>
        <w:ind w:left="1440" w:hanging="1440"/>
        <w:jc w:val="both"/>
        <w:keepLines w:val="0"/>
        <w:keepNext w:val="0"/>
        <w:pageBreakBefore w:val="0"/>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rPr>
      </w:pPr>
      <w:r>
        <w:rPr>
          <w:rFonts w:hint="eastAsia" w:ascii="黑体" w:hAnsi="宋体" w:eastAsia="黑体" w:cs="黑体"/>
          <w:color w:val="000000"/>
          <w:sz w:val="36"/>
          <w:szCs w:val="36"/>
          <w:highlight w:val="none"/>
        </w:rPr>
      </w:r>
      <w:r/>
    </w:p>
    <w:p>
      <w:pPr>
        <w:pStyle w:val="683"/>
        <w:ind w:left="1440" w:hanging="1440"/>
        <w:jc w:val="both"/>
        <w:keepLines w:val="0"/>
        <w:keepNext w:val="0"/>
        <w:pageBreakBefore w:val="0"/>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rPr>
      </w:pPr>
      <w:r>
        <w:rPr>
          <w:rFonts w:hint="eastAsia" w:ascii="黑体" w:hAnsi="宋体" w:eastAsia="黑体" w:cs="黑体"/>
          <w:color w:val="000000"/>
          <w:sz w:val="36"/>
          <w:szCs w:val="36"/>
          <w:highlight w:val="none"/>
        </w:rPr>
      </w:r>
      <w:r/>
    </w:p>
    <w:p>
      <w:pPr>
        <w:pStyle w:val="683"/>
        <w:ind w:left="1440" w:hanging="1440"/>
        <w:jc w:val="both"/>
        <w:keepLines w:val="0"/>
        <w:keepNext w:val="0"/>
        <w:pageBreakBefore w:val="0"/>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rPr>
      </w:pPr>
      <w:r>
        <w:rPr>
          <w:rFonts w:hint="eastAsia" w:ascii="黑体" w:hAnsi="宋体" w:eastAsia="黑体" w:cs="黑体"/>
          <w:color w:val="000000"/>
          <w:sz w:val="36"/>
          <w:szCs w:val="36"/>
          <w:highlight w:val="none"/>
        </w:rPr>
      </w:r>
      <w:r/>
    </w:p>
    <w:p>
      <w:pPr>
        <w:pStyle w:val="683"/>
        <w:ind w:left="1440" w:hanging="1440"/>
        <w:jc w:val="both"/>
        <w:keepLines w:val="0"/>
        <w:keepNext w:val="0"/>
        <w:pageBreakBefore w:val="0"/>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rPr>
      </w:pPr>
      <w:r>
        <w:rPr>
          <w:rFonts w:hint="eastAsia" w:ascii="黑体" w:hAnsi="宋体" w:eastAsia="黑体" w:cs="黑体"/>
          <w:color w:val="000000"/>
          <w:sz w:val="36"/>
          <w:szCs w:val="36"/>
          <w:highlight w:val="none"/>
        </w:rPr>
      </w:r>
      <w:r/>
    </w:p>
    <w:p>
      <w:pPr>
        <w:pStyle w:val="683"/>
        <w:jc w:val="center"/>
        <w:keepNext/>
        <w:spacing w:beforeAutospacing="0" w:afterAutospacing="0"/>
        <w:rPr>
          <w:rFonts w:hint="eastAsia" w:ascii="黑体" w:hAnsi="宋体" w:eastAsia="黑体" w:cs="黑体"/>
          <w:color w:val="000000"/>
          <w:sz w:val="44"/>
          <w:szCs w:val="44"/>
          <w:highlight w:val="none"/>
        </w:rPr>
        <w:sectPr>
          <w:footerReference w:type="default" r:id="rId11"/>
          <w:footnotePr/>
          <w:endnotePr/>
          <w:type w:val="nextPage"/>
          <w:pgSz w:w="11906" w:h="16838" w:orient="portrait"/>
          <w:pgMar w:top="1440" w:right="1304" w:bottom="1440" w:left="1304" w:header="851" w:footer="992" w:gutter="0"/>
          <w:pgNumType w:start="1"/>
          <w:cols w:num="1" w:sep="0" w:space="425" w:equalWidth="1"/>
          <w:docGrid w:linePitch="360"/>
        </w:sectPr>
      </w:pPr>
      <w:r>
        <w:rPr>
          <w:rFonts w:hint="eastAsia" w:ascii="黑体" w:hAnsi="宋体" w:eastAsia="黑体" w:cs="黑体"/>
          <w:color w:val="000000"/>
          <w:sz w:val="44"/>
          <w:szCs w:val="44"/>
          <w:highlight w:val="none"/>
        </w:rPr>
      </w:r>
      <w:r/>
    </w:p>
    <w:p>
      <w:pPr>
        <w:pStyle w:val="683"/>
        <w:jc w:val="center"/>
        <w:keepNext/>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w:t>
      </w:r>
      <w:r>
        <w:rPr>
          <w:rFonts w:hint="eastAsia" w:ascii="黑体" w:hAnsi="宋体" w:eastAsia="黑体" w:cs="黑体"/>
          <w:color w:val="000000"/>
          <w:sz w:val="44"/>
          <w:szCs w:val="44"/>
          <w:highlight w:val="none"/>
          <w:lang w:val="en-US" w:eastAsia="zh-CN"/>
        </w:rPr>
        <w:t xml:space="preserve"> 招标公告</w:t>
      </w:r>
      <w:r/>
    </w:p>
    <w:p>
      <w:pPr>
        <w:pStyle w:val="683"/>
        <w:jc w:val="both"/>
        <w:spacing w:beforeAutospacing="0" w:afterAutospacing="0"/>
        <w:rPr>
          <w:rFonts w:hint="eastAsia" w:ascii="宋体" w:hAnsi="宋体" w:eastAsia="宋体" w:cs="宋体"/>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highlight w:val="none"/>
        </w:rPr>
        <w:t xml:space="preserve">项目概况</w:t>
      </w:r>
      <w:r/>
    </w:p>
    <w:p>
      <w:pPr>
        <w:pStyle w:val="683"/>
        <w:ind w:firstLine="480"/>
        <w:jc w:val="both"/>
        <w:spacing w:beforeAutospacing="0" w:afterAutospacing="0"/>
        <w:rPr>
          <w:rFonts w:hint="eastAsia" w:ascii="宋体" w:hAnsi="宋体" w:eastAsia="宋体" w:cs="宋体"/>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highlight w:val="none"/>
          <w:u w:val="single"/>
          <w:lang w:eastAsia="zh-CN"/>
        </w:rPr>
        <w:t xml:space="preserve">盐城市大丰中医院中药饮片配送及加工延伸服务供应商遴选项目（</w:t>
      </w:r>
      <w:r>
        <w:rPr>
          <w:rFonts w:hint="eastAsia" w:ascii="宋体" w:hAnsi="宋体" w:eastAsia="宋体" w:cs="宋体"/>
          <w:color w:val="000000"/>
          <w:sz w:val="21"/>
          <w:szCs w:val="21"/>
          <w:highlight w:val="none"/>
          <w:u w:val="single"/>
          <w:lang w:val="en-US" w:eastAsia="zh-CN"/>
        </w:rPr>
        <w:t xml:space="preserve">三次</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rPr>
        <w:t xml:space="preserve">招标项目的潜在投标人可在“苏采云”系统内</w:t>
      </w:r>
      <w:r>
        <w:rPr>
          <w:rFonts w:hint="eastAsia" w:ascii="宋体" w:hAnsi="宋体" w:eastAsia="宋体" w:cs="宋体"/>
          <w:color w:val="000000"/>
          <w:sz w:val="21"/>
          <w:szCs w:val="21"/>
          <w:highlight w:val="none"/>
          <w:lang w:eastAsia="zh-CN"/>
        </w:rPr>
        <w:t xml:space="preserve">（网址：http://jszfcg.jsczt.cn/）</w:t>
      </w:r>
      <w:r>
        <w:rPr>
          <w:rFonts w:hint="eastAsia" w:ascii="宋体" w:hAnsi="宋体" w:eastAsia="宋体" w:cs="宋体"/>
          <w:color w:val="000000"/>
          <w:sz w:val="21"/>
          <w:szCs w:val="21"/>
          <w:highlight w:val="none"/>
        </w:rPr>
        <w:t xml:space="preserve">免费下载（投标人必须在苏采云系统中获取采购文件，方能参与政府采购项目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招标文件，并于</w:t>
      </w:r>
      <w:r>
        <w:rPr>
          <w:rFonts w:hint="eastAsia" w:ascii="宋体" w:hAnsi="宋体" w:eastAsia="宋体" w:cs="宋体"/>
          <w:color w:val="000000"/>
          <w:sz w:val="21"/>
          <w:szCs w:val="21"/>
          <w:highlight w:val="none"/>
          <w:u w:val="single"/>
          <w:lang w:val="en-US" w:eastAsia="zh-CN"/>
        </w:rPr>
        <w:t xml:space="preserve">2026年7月30日9时00</w:t>
      </w:r>
      <w:r>
        <w:rPr>
          <w:rFonts w:hint="eastAsia" w:ascii="宋体" w:hAnsi="宋体" w:eastAsia="宋体" w:cs="宋体"/>
          <w:color w:val="000000"/>
          <w:sz w:val="21"/>
          <w:szCs w:val="21"/>
          <w:highlight w:val="none"/>
          <w:u w:val="single"/>
        </w:rPr>
        <w:t xml:space="preserve">分（</w:t>
      </w:r>
      <w:r>
        <w:rPr>
          <w:rFonts w:hint="eastAsia" w:ascii="宋体" w:hAnsi="宋体" w:eastAsia="宋体" w:cs="宋体"/>
          <w:color w:val="000000"/>
          <w:sz w:val="21"/>
          <w:szCs w:val="21"/>
          <w:highlight w:val="none"/>
        </w:rPr>
        <w:t xml:space="preserve">北京时间）前递交投标文件。</w:t>
      </w:r>
      <w:r/>
    </w:p>
    <w:p>
      <w:pPr>
        <w:jc w:val="left"/>
        <w:pageBreakBefore w:val="0"/>
        <w:spacing w:line="360" w:lineRule="exact"/>
        <w:widowControl/>
        <w:rPr>
          <w:rFonts w:hint="eastAsia" w:ascii="宋体" w:hAnsi="宋体" w:eastAsia="宋体" w:cs="宋体"/>
          <w:b/>
          <w:bCs/>
          <w:color w:val="auto"/>
          <w:sz w:val="21"/>
          <w:szCs w:val="21"/>
          <w:highlight w:val="none"/>
        </w:rPr>
      </w:pPr>
      <w:r/>
      <w:bookmarkStart w:id="6" w:name="_Toc35393790"/>
      <w:r/>
      <w:bookmarkStart w:id="7" w:name="_Toc28359079"/>
      <w:r/>
      <w:bookmarkStart w:id="8" w:name="_Toc38985263"/>
      <w:r/>
      <w:bookmarkStart w:id="9" w:name="_Toc28359002"/>
      <w:r/>
      <w:bookmarkStart w:id="10" w:name="_Toc35393621"/>
      <w:r/>
      <w:bookmarkStart w:id="11" w:name="_Hlk24379207"/>
      <w:r>
        <w:rPr>
          <w:rFonts w:hint="eastAsia" w:ascii="宋体" w:hAnsi="宋体" w:eastAsia="宋体" w:cs="宋体"/>
          <w:b/>
          <w:bCs/>
          <w:color w:val="auto"/>
          <w:sz w:val="21"/>
          <w:szCs w:val="21"/>
          <w:highlight w:val="none"/>
        </w:rPr>
        <w:t xml:space="preserve">一、项目基本情况</w:t>
      </w:r>
      <w:bookmarkEnd w:id="6"/>
      <w:r/>
      <w:bookmarkEnd w:id="7"/>
      <w:r/>
      <w:bookmarkEnd w:id="8"/>
      <w:r/>
      <w:bookmarkEnd w:id="9"/>
      <w:r/>
      <w:bookmarkEnd w:id="10"/>
      <w:r/>
      <w:bookmarkEnd w:id="11"/>
      <w:r/>
      <w:r/>
    </w:p>
    <w:p>
      <w:pPr>
        <w:pStyle w:val="683"/>
        <w:ind w:firstLine="480"/>
        <w:jc w:val="both"/>
        <w:spacing w:beforeAutospacing="0" w:afterAutospacing="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lang w:eastAsia="zh-CN"/>
        </w:rPr>
      </w:r>
      <w:r>
        <w:rPr>
          <w:rFonts w:hint="eastAsia" w:ascii="宋体" w:hAnsi="宋体" w:eastAsia="宋体" w:cs="宋体"/>
          <w:color w:val="000000"/>
          <w:sz w:val="21"/>
          <w:szCs w:val="21"/>
          <w:highlight w:val="none"/>
          <w:lang w:eastAsia="zh-CN"/>
        </w:rPr>
        <w:t xml:space="preserve">JSZC-320904-FSYC-G2026-0004</w:t>
      </w:r>
      <w:r>
        <w:rPr>
          <w:rFonts w:hint="eastAsia" w:ascii="宋体" w:hAnsi="宋体" w:eastAsia="宋体" w:cs="宋体"/>
          <w:color w:val="000000"/>
          <w:sz w:val="21"/>
          <w:szCs w:val="21"/>
          <w:highlight w:val="none"/>
          <w:lang w:eastAsia="zh-CN"/>
        </w:rPr>
      </w:r>
      <w:r/>
    </w:p>
    <w:p>
      <w:pPr>
        <w:pStyle w:val="683"/>
        <w:ind w:firstLine="480"/>
        <w:jc w:val="both"/>
        <w:spacing w:beforeAutospacing="0" w:afterAutospacing="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2.项目名称：</w:t>
      </w:r>
      <w:r>
        <w:rPr>
          <w:rFonts w:hint="eastAsia" w:ascii="宋体" w:hAnsi="宋体" w:eastAsia="宋体" w:cs="宋体"/>
          <w:color w:val="000000"/>
          <w:sz w:val="21"/>
          <w:szCs w:val="21"/>
          <w:highlight w:val="none"/>
          <w:lang w:eastAsia="zh-CN"/>
        </w:rPr>
        <w:t xml:space="preserve">盐城市大丰中医院中药饮片配送及加工延伸服务供应商遴选项目（</w:t>
      </w:r>
      <w:r>
        <w:rPr>
          <w:rFonts w:hint="eastAsia" w:ascii="宋体" w:hAnsi="宋体" w:eastAsia="宋体" w:cs="宋体"/>
          <w:color w:val="000000"/>
          <w:sz w:val="21"/>
          <w:szCs w:val="21"/>
          <w:highlight w:val="none"/>
          <w:lang w:val="en-US" w:eastAsia="zh-CN"/>
        </w:rPr>
        <w:t xml:space="preserve">三次</w:t>
      </w:r>
      <w:r>
        <w:rPr>
          <w:rFonts w:hint="eastAsia" w:ascii="宋体" w:hAnsi="宋体" w:eastAsia="宋体" w:cs="宋体"/>
          <w:color w:val="000000"/>
          <w:sz w:val="21"/>
          <w:szCs w:val="21"/>
          <w:highlight w:val="none"/>
          <w:lang w:eastAsia="zh-CN"/>
        </w:rPr>
        <w:t xml:space="preserve">）</w:t>
      </w:r>
      <w:r/>
    </w:p>
    <w:p>
      <w:pPr>
        <w:pStyle w:val="683"/>
        <w:ind w:firstLine="480"/>
        <w:jc w:val="both"/>
        <w:spacing w:beforeAutospacing="0" w:afterAutospacing="0"/>
        <w:rPr>
          <w:rFonts w:hint="eastAsia" w:ascii="宋体" w:hAnsi="宋体" w:eastAsia="宋体" w:cs="宋体"/>
          <w:color w:val="000000"/>
          <w:sz w:val="21"/>
          <w:szCs w:val="21"/>
          <w:highlight w:val="none"/>
          <w:lang w:val="en-US" w:eastAsia="zh-CN"/>
        </w:rPr>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333333"/>
          <w:spacing w:val="0"/>
          <w:sz w:val="21"/>
          <w:szCs w:val="21"/>
          <w:highlight w:val="none"/>
          <w:shd w:val="clear" w:color="auto" w:fill="ffffff"/>
        </w:rPr>
        <w:t xml:space="preserve">采购方式：</w:t>
      </w: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公开招标</w:t>
      </w:r>
      <w:r/>
    </w:p>
    <w:p>
      <w:pPr>
        <w:pStyle w:val="683"/>
        <w:ind w:firstLine="480"/>
        <w:jc w:val="both"/>
        <w:spacing w:beforeAutospacing="0" w:afterAutospacing="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val="en-US" w:eastAsia="zh-CN"/>
        </w:rPr>
        <w:t xml:space="preserve">约1000万元/年（</w:t>
      </w:r>
      <w:r>
        <w:rPr>
          <w:rFonts w:hint="eastAsia" w:ascii="宋体" w:hAnsi="宋体" w:eastAsia="宋体" w:cs="宋体"/>
          <w:color w:val="000000"/>
          <w:sz w:val="21"/>
          <w:szCs w:val="21"/>
          <w:highlight w:val="none"/>
        </w:rPr>
        <w:t xml:space="preserve">其中分包一</w:t>
      </w:r>
      <w:r>
        <w:rPr>
          <w:rFonts w:hint="eastAsia" w:ascii="宋体" w:hAnsi="宋体" w:eastAsia="宋体" w:cs="宋体"/>
          <w:color w:val="000000"/>
          <w:sz w:val="21"/>
          <w:szCs w:val="21"/>
          <w:highlight w:val="none"/>
          <w:lang w:val="en-US" w:eastAsia="zh-CN"/>
        </w:rPr>
        <w:t xml:space="preserve">约332</w:t>
      </w:r>
      <w:r>
        <w:rPr>
          <w:rFonts w:hint="eastAsia" w:ascii="宋体" w:hAnsi="宋体" w:eastAsia="宋体" w:cs="宋体"/>
          <w:color w:val="000000"/>
          <w:sz w:val="21"/>
          <w:szCs w:val="21"/>
          <w:highlight w:val="none"/>
        </w:rPr>
        <w:t xml:space="preserve">万元，分包二</w:t>
      </w:r>
      <w:r>
        <w:rPr>
          <w:rFonts w:hint="eastAsia" w:ascii="宋体" w:hAnsi="宋体" w:eastAsia="宋体" w:cs="宋体"/>
          <w:color w:val="000000"/>
          <w:sz w:val="21"/>
          <w:szCs w:val="21"/>
          <w:highlight w:val="none"/>
          <w:lang w:val="en-US" w:eastAsia="zh-CN"/>
        </w:rPr>
        <w:t xml:space="preserve">约333</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分包</w:t>
      </w:r>
      <w:r>
        <w:rPr>
          <w:rFonts w:hint="eastAsia" w:ascii="宋体" w:hAnsi="宋体" w:eastAsia="宋体" w:cs="宋体"/>
          <w:color w:val="000000"/>
          <w:sz w:val="21"/>
          <w:szCs w:val="21"/>
          <w:highlight w:val="none"/>
          <w:lang w:val="en-US" w:eastAsia="zh-CN"/>
        </w:rPr>
        <w:t xml:space="preserve">三约335</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w:t>
      </w:r>
      <w:r/>
    </w:p>
    <w:p>
      <w:pPr>
        <w:pStyle w:val="683"/>
        <w:ind w:firstLine="480"/>
        <w:jc w:val="both"/>
        <w:spacing w:beforeAutospacing="0" w:afterAutospacing="0"/>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最</w:t>
      </w:r>
      <w:r>
        <w:rPr>
          <w:rFonts w:hint="eastAsia" w:ascii="宋体" w:hAnsi="宋体" w:eastAsia="宋体" w:cs="宋体"/>
          <w:color w:val="000000"/>
          <w:sz w:val="21"/>
          <w:szCs w:val="21"/>
          <w:highlight w:val="none"/>
          <w:lang w:val="en-US" w:eastAsia="zh-CN"/>
        </w:rPr>
        <w:t xml:space="preserve">低优惠率</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15%</w:t>
      </w:r>
      <w:r/>
    </w:p>
    <w:p>
      <w:pPr>
        <w:pStyle w:val="683"/>
        <w:ind w:firstLine="480"/>
        <w:jc w:val="both"/>
        <w:spacing w:beforeAutospacing="0" w:afterAutospacing="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lang w:eastAsia="zh-CN"/>
        </w:rPr>
        <w:t xml:space="preserve">盐城市大丰中医院中药饮片配送及加工延伸服务供应商遴选项目</w:t>
      </w:r>
      <w:r>
        <w:rPr>
          <w:rFonts w:hint="eastAsia" w:ascii="宋体" w:hAnsi="宋体" w:eastAsia="宋体" w:cs="宋体"/>
          <w:color w:val="000000"/>
          <w:sz w:val="21"/>
          <w:szCs w:val="21"/>
          <w:highlight w:val="none"/>
        </w:rPr>
        <w:t xml:space="preserve">（详细内容见本</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文件第四章）</w:t>
      </w:r>
      <w:r/>
    </w:p>
    <w:p>
      <w:pPr>
        <w:pStyle w:val="683"/>
        <w:ind w:firstLine="480"/>
        <w:jc w:val="both"/>
        <w:spacing w:beforeAutospacing="0" w:afterAutospacing="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lang w:val="en-US" w:eastAsia="zh-CN"/>
        </w:rPr>
        <w:t xml:space="preserve">一年（当年服务经招标人考核合格可续签下一年服务合同，最多可连续续签两次。若遇上国家或上级主管部门有重大政策变动，则按上级最新政策执行）</w:t>
      </w:r>
      <w:r>
        <w:rPr>
          <w:rFonts w:hint="eastAsia" w:ascii="宋体" w:hAnsi="宋体" w:eastAsia="宋体" w:cs="宋体"/>
          <w:color w:val="auto"/>
          <w:sz w:val="21"/>
          <w:szCs w:val="21"/>
          <w:highlight w:val="none"/>
          <w:u w:val="none"/>
          <w:lang w:eastAsia="zh-CN"/>
        </w:rPr>
        <w:t xml:space="preserve">。</w:t>
      </w:r>
      <w:r/>
    </w:p>
    <w:p>
      <w:pPr>
        <w:pStyle w:val="683"/>
        <w:ind w:firstLine="480"/>
        <w:jc w:val="both"/>
        <w:spacing w:beforeAutospacing="0" w:afterAutospacing="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本项目（是/否）接受联合体投标：否</w:t>
      </w:r>
      <w:r/>
    </w:p>
    <w:p>
      <w:pPr>
        <w:jc w:val="left"/>
        <w:pageBreakBefore w:val="0"/>
        <w:spacing w:line="360" w:lineRule="exact"/>
        <w:widowControl/>
        <w:rPr>
          <w:rFonts w:hint="eastAsia" w:ascii="宋体" w:hAnsi="宋体" w:eastAsia="宋体" w:cs="宋体"/>
          <w:b/>
          <w:bCs/>
          <w:color w:val="auto"/>
          <w:sz w:val="21"/>
          <w:szCs w:val="21"/>
          <w:highlight w:val="none"/>
        </w:rPr>
      </w:pPr>
      <w:r/>
      <w:bookmarkStart w:id="12" w:name="_Toc28359080"/>
      <w:r/>
      <w:bookmarkStart w:id="13" w:name="_Toc35393791"/>
      <w:r/>
      <w:bookmarkStart w:id="14" w:name="_Toc35393622"/>
      <w:r/>
      <w:bookmarkStart w:id="15" w:name="_Toc38985264"/>
      <w:r/>
      <w:bookmarkStart w:id="16" w:name="_Toc28359003"/>
      <w:r>
        <w:rPr>
          <w:rFonts w:hint="eastAsia" w:ascii="宋体" w:hAnsi="宋体" w:eastAsia="宋体" w:cs="宋体"/>
          <w:b/>
          <w:bCs/>
          <w:color w:val="auto"/>
          <w:sz w:val="21"/>
          <w:szCs w:val="21"/>
          <w:highlight w:val="none"/>
        </w:rPr>
        <w:t xml:space="preserve">二、申请人的资格要求：</w:t>
      </w:r>
      <w:bookmarkEnd w:id="12"/>
      <w:r/>
      <w:bookmarkEnd w:id="13"/>
      <w:r/>
      <w:bookmarkEnd w:id="14"/>
      <w:r/>
      <w:bookmarkEnd w:id="15"/>
      <w:r/>
      <w:bookmarkEnd w:id="16"/>
      <w:r/>
      <w:r/>
    </w:p>
    <w:p>
      <w:pPr>
        <w:pStyle w:val="683"/>
        <w:ind w:firstLine="480"/>
        <w:jc w:val="both"/>
        <w:spacing w:beforeAutospacing="0" w:afterAutospacing="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1.满足《中华人民共和国政府采购法》第二十二条规定，并提供下列材料：</w:t>
      </w:r>
      <w:r/>
    </w:p>
    <w:p>
      <w:pPr>
        <w:pStyle w:val="683"/>
        <w:ind w:firstLine="480"/>
        <w:jc w:val="both"/>
        <w:spacing w:beforeAutospacing="0" w:afterAutospacing="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1.1 法人或者其他组织的营业执照等证明文件，自然人的身份证明；</w:t>
      </w:r>
      <w:r/>
    </w:p>
    <w:p>
      <w:pPr>
        <w:pStyle w:val="683"/>
        <w:ind w:firstLine="480"/>
        <w:jc w:val="both"/>
        <w:spacing w:beforeAutospacing="0" w:afterAutospacing="0"/>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lang w:eastAsia="zh-CN"/>
        </w:rPr>
        <w:t xml:space="preserve">上一年度的财务状况报表（至少提供资产负债表、利润表、现金流量表，投标人成立不满一年无须提供）</w:t>
      </w:r>
      <w:r>
        <w:rPr>
          <w:rFonts w:hint="eastAsia" w:ascii="宋体" w:hAnsi="宋体" w:eastAsia="宋体" w:cs="宋体"/>
          <w:color w:val="000000"/>
          <w:sz w:val="21"/>
          <w:szCs w:val="21"/>
          <w:highlight w:val="none"/>
        </w:rPr>
        <w:t xml:space="preserve">；</w:t>
      </w:r>
      <w:r/>
    </w:p>
    <w:p>
      <w:pPr>
        <w:pStyle w:val="683"/>
        <w:ind w:firstLine="480"/>
        <w:jc w:val="both"/>
        <w:spacing w:beforeAutospacing="0" w:afterAutospacing="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具备履行合同所必需的设备和专业技术能力的书面声明；</w:t>
      </w:r>
      <w:r/>
    </w:p>
    <w:p>
      <w:pPr>
        <w:pStyle w:val="683"/>
        <w:ind w:firstLine="480"/>
        <w:jc w:val="both"/>
        <w:spacing w:beforeAutospacing="0" w:afterAutospacing="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依法缴纳税收和社会保障资金的相关材料（提供提交响应文件截止时间前一年内至少一个月依法缴纳税收及缴纳社会保障资金的证明材料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供应商依法享受缓缴、免缴税收、社会保障资金的提供证明材料。）；</w:t>
      </w:r>
      <w:r/>
    </w:p>
    <w:p>
      <w:pPr>
        <w:pStyle w:val="683"/>
        <w:ind w:firstLine="480"/>
        <w:jc w:val="both"/>
        <w:spacing w:beforeAutospacing="0" w:afterAutospacing="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.5参加政府采购活动前3年内在经营活动中没有重大违法记录的书面声明。</w:t>
      </w:r>
      <w:r/>
    </w:p>
    <w:p>
      <w:pPr>
        <w:pStyle w:val="683"/>
        <w:ind w:firstLine="480"/>
        <w:jc w:val="both"/>
        <w:spacing w:beforeAutospacing="0" w:afterAutospacing="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1.6法律、行政法规规定的其他条件。</w:t>
      </w:r>
      <w:r/>
    </w:p>
    <w:p>
      <w:pPr>
        <w:pStyle w:val="683"/>
        <w:ind w:firstLine="480"/>
        <w:jc w:val="both"/>
        <w:spacing w:beforeAutospacing="0" w:afterAutospacing="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83"/>
        <w:ind w:firstLine="480"/>
        <w:jc w:val="both"/>
        <w:spacing w:beforeAutospacing="0" w:afterAutospacing="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单位负责人为同一人或者存在直接控股、管理关系的不同供应商，不得参加同一合同项下的政府采购活动。</w:t>
      </w:r>
      <w:r/>
    </w:p>
    <w:p>
      <w:pPr>
        <w:pStyle w:val="683"/>
        <w:ind w:firstLine="480"/>
        <w:jc w:val="both"/>
        <w:spacing w:beforeAutospacing="0" w:afterAutospacing="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落实政府采购政策需满足的资格要求：无</w:t>
      </w:r>
      <w:r>
        <w:rPr>
          <w:rFonts w:hint="eastAsia" w:ascii="宋体" w:hAnsi="宋体" w:eastAsia="宋体" w:cs="宋体"/>
          <w:color w:val="000000"/>
          <w:sz w:val="21"/>
          <w:szCs w:val="21"/>
          <w:highlight w:val="none"/>
          <w:lang w:eastAsia="zh-CN"/>
        </w:rPr>
        <w:t xml:space="preserve">。</w:t>
      </w:r>
      <w:r/>
    </w:p>
    <w:p>
      <w:pPr>
        <w:pStyle w:val="683"/>
        <w:ind w:firstLine="480"/>
        <w:jc w:val="both"/>
        <w:spacing w:beforeAutospacing="0" w:afterAutospacing="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本项目的特定资格要求</w:t>
      </w:r>
      <w:r>
        <w:rPr>
          <w:rFonts w:hint="eastAsia" w:ascii="宋体" w:hAnsi="宋体" w:eastAsia="宋体" w:cs="宋体"/>
          <w:color w:val="000000"/>
          <w:sz w:val="21"/>
          <w:szCs w:val="21"/>
          <w:highlight w:val="none"/>
          <w:lang w:eastAsia="zh-CN"/>
        </w:rPr>
        <w:t xml:space="preserve">：</w:t>
      </w:r>
      <w:r/>
    </w:p>
    <w:p>
      <w:pPr>
        <w:pStyle w:val="683"/>
        <w:ind w:firstLine="480"/>
        <w:jc w:val="both"/>
        <w:spacing w:beforeAutospacing="0" w:afterAutospacing="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投标人为生产企业的，须具备并提供有效期内的《药品生产许可证》（生产范围须包括中药饮片、毒性中药饮片、直接口服中药饮片）（提供证明材料并加盖投标人公章）；投标人为经营企业的，须具备并提供有效期内的《药品经营许可证》，投标人除提供本企业《药品经营许可证》外，还需提供向其供货的生产企业的《药品生产许可证》（生产范围须包含中药饮片、毒性中药饮片、直接口服中药饮片），每个投标人仅可选择一家生产企业进行报价，每家生产企业仅能委托一家供应商参与投标，供应商须提供生产企业出具的有效的委托</w:t>
      </w:r>
      <w:r>
        <w:rPr>
          <w:rFonts w:hint="eastAsia" w:ascii="宋体" w:hAnsi="宋体" w:eastAsia="宋体" w:cs="宋体"/>
          <w:color w:val="000000"/>
          <w:sz w:val="21"/>
          <w:szCs w:val="21"/>
          <w:highlight w:val="none"/>
          <w:lang w:val="en-US" w:eastAsia="zh-CN"/>
        </w:rPr>
        <w:t xml:space="preserve">书</w:t>
      </w:r>
      <w:r>
        <w:rPr>
          <w:rFonts w:hint="eastAsia" w:ascii="宋体" w:hAnsi="宋体" w:eastAsia="宋体" w:cs="宋体"/>
          <w:color w:val="000000"/>
          <w:sz w:val="21"/>
          <w:szCs w:val="21"/>
          <w:highlight w:val="none"/>
          <w:lang w:eastAsia="zh-CN"/>
        </w:rPr>
        <w:t xml:space="preserve">。实行批准文号的品种除外。</w:t>
      </w:r>
      <w:r/>
    </w:p>
    <w:p>
      <w:pPr>
        <w:pStyle w:val="683"/>
        <w:ind w:firstLine="480"/>
        <w:jc w:val="both"/>
        <w:spacing w:beforeAutospacing="0" w:afterAutospacing="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 投标人为生产企业的，有保证药品质量的规章制度，并符合国务院药品监督管理部门依据《中华人民共和国药品管理法》制定的药品生产质量管理规范要求（提供加盖投标人公章的承诺书，格式自拟）；投标人为经营企业的，应具有保证药品质量的规章制度，符合国务院药品监督管理部门依据《中华人民共和国药品管理法》制定的药品经营质量管理规范要求（提供加盖投标人公章的承诺书，格式自拟）。</w:t>
      </w:r>
      <w:r/>
    </w:p>
    <w:p>
      <w:pPr>
        <w:jc w:val="left"/>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三、获取招标文件</w:t>
      </w:r>
      <w:r/>
    </w:p>
    <w:p>
      <w:pPr>
        <w:ind w:firstLine="480"/>
        <w:jc w:val="left"/>
        <w:pageBreakBefore w:val="0"/>
        <w:spacing w:line="360" w:lineRule="exact"/>
        <w:widowControl/>
        <w:rPr>
          <w:rFonts w:hint="eastAsia" w:ascii="宋体" w:hAnsi="宋体" w:eastAsia="宋体" w:cs="宋体"/>
          <w:color w:val="auto"/>
          <w:sz w:val="21"/>
          <w:szCs w:val="21"/>
          <w:highlight w:val="none"/>
          <w:lang w:val="en-US" w:eastAsia="zh-CN"/>
        </w:rPr>
      </w:pPr>
      <w:r/>
      <w:bookmarkStart w:id="17" w:name="_Toc28359005"/>
      <w:r/>
      <w:bookmarkStart w:id="18" w:name="_Toc35393793"/>
      <w:r/>
      <w:bookmarkStart w:id="19" w:name="_Toc38985266"/>
      <w:r/>
      <w:bookmarkStart w:id="20" w:name="_Toc35393624"/>
      <w:r/>
      <w:bookmarkStart w:id="21" w:name="_Toc28359082"/>
      <w:r/>
      <w:bookmarkStart w:id="22" w:name="_Toc38985267"/>
      <w:r/>
      <w:bookmarkStart w:id="23" w:name="_Toc28359084"/>
      <w:r/>
      <w:bookmarkStart w:id="24" w:name="_Toc35393794"/>
      <w:r/>
      <w:bookmarkStart w:id="25" w:name="_Toc28359007"/>
      <w:r/>
      <w:bookmarkStart w:id="26" w:name="_Toc35393625"/>
      <w:r/>
      <w:bookmarkStart w:id="27" w:name="_Toc28359018"/>
      <w:r>
        <w:rPr>
          <w:rFonts w:hint="eastAsia" w:ascii="宋体" w:hAnsi="宋体" w:eastAsia="宋体" w:cs="宋体"/>
          <w:color w:val="auto"/>
          <w:sz w:val="21"/>
          <w:szCs w:val="21"/>
          <w:highlight w:val="none"/>
          <w:lang w:val="en-US" w:eastAsia="zh-CN"/>
        </w:rPr>
        <w:t xml:space="preserve">1.时间：</w:t>
      </w:r>
      <w:bookmarkEnd w:id="17"/>
      <w:r/>
      <w:bookmarkEnd w:id="18"/>
      <w:r/>
      <w:bookmarkEnd w:id="19"/>
      <w:r/>
      <w:bookmarkEnd w:id="20"/>
      <w:r/>
      <w:bookmarkEnd w:id="21"/>
      <w:r>
        <w:rPr>
          <w:rFonts w:hint="eastAsia" w:ascii="宋体" w:hAnsi="宋体" w:eastAsia="宋体" w:cs="宋体"/>
          <w:color w:val="auto"/>
          <w:sz w:val="21"/>
          <w:szCs w:val="21"/>
          <w:highlight w:val="none"/>
          <w:lang w:val="en-US" w:eastAsia="zh-CN"/>
        </w:rPr>
        <w:t xml:space="preserve">自招标文件公告发布之日起5个工作日</w:t>
      </w:r>
      <w:r/>
    </w:p>
    <w:p>
      <w:pPr>
        <w:ind w:firstLine="480"/>
        <w:jc w:val="left"/>
        <w:pageBreakBefore w:val="0"/>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2.地点：“苏采云”系统内</w:t>
      </w:r>
      <w:r>
        <w:rPr>
          <w:rFonts w:hint="eastAsia" w:ascii="宋体" w:hAnsi="宋体" w:eastAsia="宋体" w:cs="宋体"/>
          <w:color w:val="000000"/>
          <w:sz w:val="21"/>
          <w:szCs w:val="21"/>
          <w:highlight w:val="none"/>
          <w:lang w:eastAsia="zh-CN"/>
        </w:rPr>
        <w:t xml:space="preserve">（网址：http://jszfcg.jsczt.cn/）</w:t>
      </w:r>
      <w:r>
        <w:rPr>
          <w:rFonts w:hint="eastAsia" w:ascii="宋体" w:hAnsi="宋体" w:eastAsia="宋体" w:cs="宋体"/>
          <w:color w:val="auto"/>
          <w:sz w:val="21"/>
          <w:szCs w:val="21"/>
          <w:highlight w:val="none"/>
          <w:lang w:val="en-US" w:eastAsia="zh-CN"/>
        </w:rPr>
        <w:t xml:space="preserve">免费下载（投标人必须在苏采云系统中获取采购文件，方能参与政府采购项目）。</w:t>
      </w:r>
      <w:r/>
    </w:p>
    <w:p>
      <w:pPr>
        <w:ind w:firstLine="480"/>
        <w:jc w:val="left"/>
        <w:pageBreakBefore w:val="0"/>
        <w:spacing w:line="36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3.方式：本项目采用网上注册登记方式。</w:t>
      </w:r>
      <w:r>
        <w:rPr>
          <w:rFonts w:hint="eastAsia" w:ascii="宋体" w:hAnsi="宋体" w:eastAsia="宋体" w:cs="宋体"/>
          <w:color w:val="auto"/>
          <w:sz w:val="21"/>
          <w:szCs w:val="21"/>
          <w:highlight w:val="none"/>
          <w:lang w:val="en-US" w:eastAsia="zh-CN" w:bidi="ar-SA"/>
        </w:rPr>
        <w:t xml:space="preserve"> </w:t>
      </w:r>
      <w:r/>
    </w:p>
    <w:p>
      <w:pPr>
        <w:ind w:firstLine="480"/>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4.售价：0元</w:t>
      </w:r>
      <w:r/>
    </w:p>
    <w:p>
      <w:pPr>
        <w:ind w:firstLine="482"/>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四、提交投标文件截止时间、开标时间和地点</w:t>
      </w:r>
      <w:r/>
    </w:p>
    <w:p>
      <w:pPr>
        <w:ind w:firstLine="480"/>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1.时间：</w:t>
      </w:r>
      <w:r>
        <w:rPr>
          <w:rFonts w:hint="eastAsia" w:ascii="宋体" w:hAnsi="宋体" w:eastAsia="宋体" w:cs="宋体"/>
          <w:color w:val="auto"/>
          <w:sz w:val="21"/>
          <w:szCs w:val="21"/>
          <w:highlight w:val="none"/>
          <w:lang w:val="en-US" w:eastAsia="zh-CN"/>
        </w:rPr>
        <w:t xml:space="preserve">2026年7月30日9时00</w:t>
      </w:r>
      <w:r>
        <w:rPr>
          <w:rFonts w:hint="eastAsia" w:ascii="宋体" w:hAnsi="宋体" w:eastAsia="宋体" w:cs="宋体"/>
          <w:color w:val="auto"/>
          <w:sz w:val="21"/>
          <w:szCs w:val="21"/>
          <w:highlight w:val="none"/>
        </w:rPr>
        <w:t xml:space="preserve">分（北京时间）</w:t>
      </w:r>
      <w:r/>
    </w:p>
    <w:p>
      <w:pPr>
        <w:ind w:firstLine="480"/>
        <w:jc w:val="both"/>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2.地点：苏采云“不见面”开标大厅</w:t>
      </w:r>
      <w:r/>
    </w:p>
    <w:p>
      <w:pPr>
        <w:ind w:firstLine="482"/>
        <w:jc w:val="left"/>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五、公告期限</w:t>
      </w:r>
      <w:bookmarkEnd w:id="22"/>
      <w:r/>
      <w:bookmarkEnd w:id="23"/>
      <w:r/>
      <w:bookmarkEnd w:id="24"/>
      <w:r/>
      <w:bookmarkEnd w:id="25"/>
      <w:r/>
      <w:bookmarkEnd w:id="26"/>
      <w:r/>
      <w:r/>
    </w:p>
    <w:p>
      <w:pPr>
        <w:ind w:firstLine="480"/>
        <w:jc w:val="left"/>
        <w:pageBreakBefore w:val="0"/>
        <w:spacing w:line="360" w:lineRule="exact"/>
        <w:widowControl/>
        <w:rPr>
          <w:rFonts w:hint="eastAsia" w:ascii="宋体" w:hAnsi="宋体" w:eastAsia="宋体" w:cs="宋体"/>
          <w:color w:val="auto"/>
          <w:sz w:val="21"/>
          <w:szCs w:val="21"/>
          <w:highlight w:val="none"/>
        </w:rPr>
      </w:pPr>
      <w:r/>
      <w:bookmarkStart w:id="28" w:name="_Toc38985268"/>
      <w:r/>
      <w:bookmarkStart w:id="29" w:name="_Toc35393795"/>
      <w:r/>
      <w:bookmarkStart w:id="30" w:name="_Toc35393626"/>
      <w:r>
        <w:rPr>
          <w:rFonts w:hint="eastAsia" w:ascii="宋体" w:hAnsi="宋体" w:eastAsia="宋体" w:cs="宋体"/>
          <w:color w:val="auto"/>
          <w:sz w:val="21"/>
          <w:szCs w:val="21"/>
          <w:highlight w:val="none"/>
        </w:rPr>
        <w:t xml:space="preserve">自本公告发布之日起5个工作日。</w:t>
      </w:r>
      <w:bookmarkEnd w:id="28"/>
      <w:r/>
      <w:bookmarkEnd w:id="29"/>
      <w:r/>
      <w:bookmarkEnd w:id="30"/>
      <w:r/>
      <w:r/>
    </w:p>
    <w:p>
      <w:pPr>
        <w:ind w:firstLine="482"/>
        <w:jc w:val="left"/>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六、其他补充事宜</w:t>
      </w:r>
      <w:r/>
    </w:p>
    <w:p>
      <w:pPr>
        <w:ind w:firstLine="480"/>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领取CA和办理电子签章（请至亭湖区政务服务中心二楼226窗口办理，联系电话：15051556883，办理邮箱：yancheng@ideabank.net.cn，具体联系方式见《苏采云系统供应商操作手册》（以下简称《操作手册》））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进行注册并按《操作手册》要求制作、上传电子投标文件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《苏采云系统供应商操作手册》：在盐城市政府采购网点击【办事指南】-【供应商参与政府采购活动相关资料】。</w:t>
      </w:r>
      <w:r/>
    </w:p>
    <w:p>
      <w:pPr>
        <w:ind w:firstLine="480"/>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2.潜在供应商访问电子招标响应交易平台的网络地址和方法： </w:t>
      </w:r>
      <w:r/>
    </w:p>
    <w:p>
      <w:pPr>
        <w:ind w:firstLine="480"/>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2.1“苏采云”系统用户注册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获取“CA 数字证书”--CA 绑定与登录--参与投 标--下载采购文件（后缀名为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kedt”）--将后缀名为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kedt”的采购文件导入政府采购客户端工具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制作响应文件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导出加密的响应文件（后缀名为 zip）--通过“苏采云”系统上传响应文件。具体见《“苏采云”系统供应商操作手册》 （手册下载地址：苏采云系统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右侧消息通知栏）。 </w:t>
      </w:r>
      <w:r/>
    </w:p>
    <w:p>
      <w:pPr>
        <w:ind w:firstLine="480"/>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潜在投标人访问“苏采云”系统方法：江苏省政府采购网首页</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“苏采云”链接。 </w:t>
      </w:r>
      <w:r/>
    </w:p>
    <w:p>
      <w:pPr>
        <w:ind w:firstLine="480"/>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采购文件（后缀名为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kedt”）、供应商操作手册及政府采购客户端 工具可通过“苏采云”系统相应链接进行下载。 </w:t>
      </w:r>
      <w:r/>
    </w:p>
    <w:p>
      <w:pPr>
        <w:ind w:firstLine="480"/>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 采购代理机构将数据电文形式的采购文件加载至“苏采云”系统，供潜在供应商下载或者查阅。 </w:t>
      </w:r>
      <w:r/>
    </w:p>
    <w:p>
      <w:pPr>
        <w:ind w:firstLine="480"/>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 请潜在投标单位提前安装相应的控件（详见《“苏采云”系统供应商操作手册》）并使用谷歌浏览器登录“苏采云”系统参与不见面开评标。 </w:t>
      </w:r>
      <w:r/>
    </w:p>
    <w:p>
      <w:pPr>
        <w:ind w:firstLine="480"/>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如潜在投标人未按上述要求操作，将自行承担所产生的风险。</w:t>
      </w:r>
      <w:r/>
    </w:p>
    <w:p>
      <w:pPr>
        <w:ind w:firstLine="480"/>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3.有关本次招标的事项若存在变动或修改，敬请及时关注盐城市政府采购中心在“中国政府采购网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盐城市政府采购网”发布的更正公告。</w:t>
      </w:r>
      <w:r/>
    </w:p>
    <w:p>
      <w:pPr>
        <w:ind w:firstLine="630"/>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4.本次招标不收取投标保证金，不收取质量保证金。</w:t>
      </w:r>
      <w:r/>
    </w:p>
    <w:p>
      <w:pPr>
        <w:jc w:val="left"/>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rPr>
        <w:t xml:space="preserve">、对本次</w:t>
      </w:r>
      <w:r>
        <w:rPr>
          <w:rFonts w:hint="eastAsia" w:ascii="宋体" w:hAnsi="宋体" w:eastAsia="宋体" w:cs="宋体"/>
          <w:b/>
          <w:bCs/>
          <w:color w:val="auto"/>
          <w:sz w:val="21"/>
          <w:szCs w:val="21"/>
          <w:highlight w:val="none"/>
          <w:lang w:val="en-US" w:eastAsia="zh-CN"/>
        </w:rPr>
        <w:t xml:space="preserve">招标</w:t>
      </w:r>
      <w:r>
        <w:rPr>
          <w:rFonts w:hint="eastAsia" w:ascii="宋体" w:hAnsi="宋体" w:eastAsia="宋体" w:cs="宋体"/>
          <w:b/>
          <w:bCs/>
          <w:color w:val="auto"/>
          <w:sz w:val="21"/>
          <w:szCs w:val="21"/>
          <w:highlight w:val="none"/>
        </w:rPr>
        <w:t xml:space="preserve">提出询问，请按以下方式联系</w:t>
      </w:r>
      <w:bookmarkEnd w:id="27"/>
      <w:r/>
      <w:r/>
    </w:p>
    <w:p>
      <w:pPr>
        <w:pStyle w:val="68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1.采购人信息</w:t>
      </w:r>
      <w:r/>
    </w:p>
    <w:p>
      <w:pPr>
        <w:pStyle w:val="683"/>
        <w:ind w:left="0" w:right="0" w:firstLine="560"/>
        <w:jc w:val="both"/>
        <w:keepLines w:val="0"/>
        <w:keepNext w:val="0"/>
        <w:spacing w:before="0" w:beforeAutospacing="0" w:after="0" w:afterAutospacing="0"/>
        <w:shd w:val="clear" w:color="auto" w:fill="ffffff"/>
        <w:widowControl/>
        <w:rPr>
          <w:rFonts w:hint="eastAsia" w:cs="宋体"/>
          <w:b w:val="0"/>
          <w:bCs w:val="0"/>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名 称：</w:t>
      </w:r>
      <w:r>
        <w:rPr>
          <w:rFonts w:hint="eastAsia" w:cs="宋体"/>
          <w:b w:val="0"/>
          <w:bCs w:val="0"/>
          <w:color w:val="auto"/>
          <w:sz w:val="21"/>
          <w:szCs w:val="21"/>
          <w:highlight w:val="none"/>
          <w:lang w:eastAsia="zh-CN"/>
        </w:rPr>
        <w:t xml:space="preserve">盐城市大丰中医院（盐城市大丰区老年医院）</w:t>
      </w:r>
      <w:r/>
    </w:p>
    <w:p>
      <w:pPr>
        <w:pStyle w:val="68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地址：</w:t>
      </w:r>
      <w:r>
        <w:rPr>
          <w:rFonts w:hint="eastAsia" w:ascii="宋体" w:hAnsi="宋体" w:eastAsia="宋体" w:cs="宋体"/>
          <w:b w:val="0"/>
          <w:bCs w:val="0"/>
          <w:color w:val="auto"/>
          <w:sz w:val="21"/>
          <w:szCs w:val="21"/>
          <w:highlight w:val="none"/>
          <w:lang w:val="en-US" w:eastAsia="zh-CN"/>
        </w:rPr>
        <w:t xml:space="preserve">盐城市大丰区大中街道健康东路43号</w:t>
      </w: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 </w:t>
      </w:r>
      <w:r/>
    </w:p>
    <w:p>
      <w:pPr>
        <w:pStyle w:val="68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联系人：</w:t>
      </w:r>
      <w:r>
        <w:rPr>
          <w:rFonts w:hint="eastAsia" w:cs="宋体"/>
          <w:b w:val="0"/>
          <w:bCs w:val="0"/>
          <w:color w:val="auto"/>
          <w:sz w:val="21"/>
          <w:szCs w:val="21"/>
          <w:highlight w:val="none"/>
          <w:lang w:val="en-US" w:eastAsia="zh-CN"/>
        </w:rPr>
        <w:t xml:space="preserve">杨建萍</w:t>
      </w:r>
      <w:r/>
    </w:p>
    <w:p>
      <w:pPr>
        <w:pStyle w:val="683"/>
        <w:ind w:left="0" w:right="0" w:firstLine="560"/>
        <w:jc w:val="both"/>
        <w:keepLines w:val="0"/>
        <w:keepNext w:val="0"/>
        <w:spacing w:before="0" w:beforeAutospacing="0" w:after="0" w:afterAutospacing="0"/>
        <w:shd w:val="clear" w:color="auto" w:fill="ffffff"/>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联系方式：</w:t>
      </w:r>
      <w:r>
        <w:rPr>
          <w:rFonts w:hint="eastAsia" w:ascii="宋体" w:hAnsi="宋体" w:eastAsia="宋体" w:cs="宋体"/>
          <w:b w:val="0"/>
          <w:bCs w:val="0"/>
          <w:color w:val="auto"/>
          <w:sz w:val="21"/>
          <w:szCs w:val="21"/>
          <w:highlight w:val="none"/>
          <w:lang w:val="en-US" w:eastAsia="zh-CN"/>
        </w:rPr>
        <w:t xml:space="preserve">15189289876</w:t>
      </w:r>
      <w:r/>
    </w:p>
    <w:p>
      <w:pPr>
        <w:pStyle w:val="68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2.采购代理机构信息</w:t>
      </w:r>
      <w:r/>
    </w:p>
    <w:p>
      <w:pPr>
        <w:pStyle w:val="683"/>
        <w:ind w:left="0" w:right="0" w:firstLine="560"/>
        <w:jc w:val="both"/>
        <w:keepLines w:val="0"/>
        <w:keepNext w:val="0"/>
        <w:spacing w:before="0" w:beforeAutospacing="0" w:after="0" w:afterAutospacing="0"/>
        <w:shd w:val="clear" w:color="auto" w:fill="ffffff"/>
        <w:widowControl/>
        <w:rPr>
          <w:rFonts w:hint="eastAsia" w:cs="宋体"/>
          <w:b w:val="0"/>
          <w:bCs w:val="0"/>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名 称：</w:t>
      </w:r>
      <w:r>
        <w:rPr>
          <w:rFonts w:hint="eastAsia" w:cs="宋体"/>
          <w:b w:val="0"/>
          <w:bCs w:val="0"/>
          <w:color w:val="auto"/>
          <w:sz w:val="21"/>
          <w:szCs w:val="21"/>
          <w:highlight w:val="none"/>
          <w:lang w:eastAsia="zh-CN"/>
        </w:rPr>
        <w:t xml:space="preserve">江苏速亿诚项目管理有限公司</w:t>
      </w:r>
      <w:r/>
    </w:p>
    <w:p>
      <w:pPr>
        <w:pStyle w:val="683"/>
        <w:ind w:left="0" w:right="0" w:firstLine="560"/>
        <w:jc w:val="both"/>
        <w:keepLines w:val="0"/>
        <w:keepNext w:val="0"/>
        <w:spacing w:before="0" w:beforeAutospacing="0" w:after="0" w:afterAutospacing="0"/>
        <w:shd w:val="clear" w:color="auto" w:fill="ffffff"/>
        <w:widowControl/>
        <w:rPr>
          <w:rFonts w:hint="eastAsia" w:cs="宋体"/>
          <w:b w:val="0"/>
          <w:bCs w:val="0"/>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地 址：</w:t>
      </w:r>
      <w:r>
        <w:rPr>
          <w:rFonts w:hint="eastAsia" w:cs="宋体"/>
          <w:b w:val="0"/>
          <w:bCs w:val="0"/>
          <w:color w:val="auto"/>
          <w:sz w:val="21"/>
          <w:szCs w:val="21"/>
          <w:highlight w:val="none"/>
          <w:lang w:eastAsia="zh-CN"/>
        </w:rPr>
        <w:t xml:space="preserve">盐城市大丰区丰华街道锦和科技大厦25楼</w:t>
      </w:r>
      <w:r/>
    </w:p>
    <w:p>
      <w:pPr>
        <w:pStyle w:val="683"/>
        <w:ind w:left="0" w:right="0" w:firstLine="560"/>
        <w:jc w:val="both"/>
        <w:keepLines w:val="0"/>
        <w:keepNext w:val="0"/>
        <w:spacing w:before="0" w:beforeAutospacing="0" w:after="0" w:afterAutospacing="0"/>
        <w:shd w:val="clear" w:color="auto" w:fill="ffffff"/>
        <w:widowControl/>
        <w:rPr>
          <w:rFonts w:hint="eastAsia"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联系方式：</w:t>
      </w:r>
      <w:bookmarkStart w:id="32" w:name="_Toc28359021"/>
      <w:r>
        <w:rPr>
          <w:rFonts w:hint="eastAsia" w:cs="宋体"/>
          <w:b w:val="0"/>
          <w:bCs w:val="0"/>
          <w:color w:val="auto"/>
          <w:sz w:val="21"/>
          <w:szCs w:val="21"/>
          <w:highlight w:val="none"/>
          <w:lang w:val="en-US" w:eastAsia="zh-CN"/>
        </w:rPr>
        <w:t xml:space="preserve">15061189010</w:t>
      </w:r>
      <w:r/>
    </w:p>
    <w:p>
      <w:pPr>
        <w:pStyle w:val="68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3.</w:t>
      </w:r>
      <w:bookmarkEnd w:id="32"/>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项目联系方式</w:t>
      </w:r>
      <w:r/>
    </w:p>
    <w:p>
      <w:pPr>
        <w:pStyle w:val="68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项目联系人：陆慧</w:t>
      </w:r>
      <w:r/>
    </w:p>
    <w:p>
      <w:pPr>
        <w:pStyle w:val="683"/>
        <w:ind w:left="0" w:right="0" w:firstLine="560"/>
        <w:jc w:val="both"/>
        <w:keepLines w:val="0"/>
        <w:keepNext w:val="0"/>
        <w:spacing w:before="0" w:beforeAutospacing="0" w:after="0" w:afterAutospacing="0"/>
        <w:shd w:val="clear" w:color="auto" w:fill="ffffff"/>
        <w:widowControl/>
        <w:rPr>
          <w:rFonts w:hint="default"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电话：</w:t>
      </w:r>
      <w:r>
        <w:rPr>
          <w:rFonts w:hint="eastAsia" w:cs="宋体"/>
          <w:b w:val="0"/>
          <w:bCs w:val="0"/>
          <w:color w:val="auto"/>
          <w:sz w:val="21"/>
          <w:szCs w:val="21"/>
          <w:highlight w:val="none"/>
          <w:lang w:val="en-US" w:eastAsia="zh-CN"/>
        </w:rPr>
        <w:t xml:space="preserve">15061189010</w:t>
      </w:r>
      <w:r/>
    </w:p>
    <w:p>
      <w:pPr>
        <w:pStyle w:val="683"/>
        <w:ind w:right="840"/>
        <w:jc w:val="both"/>
        <w:spacing w:beforeAutospacing="0" w:afterAutospacing="0"/>
        <w:rPr>
          <w:highlight w:val="none"/>
        </w:rPr>
      </w:pPr>
      <w:r>
        <w:rPr>
          <w:rFonts w:hint="eastAsia" w:ascii="宋体" w:hAnsi="宋体" w:eastAsia="宋体" w:cs="宋体"/>
          <w:color w:val="000000"/>
          <w:sz w:val="24"/>
          <w:szCs w:val="24"/>
          <w:highlight w:val="none"/>
        </w:rPr>
        <w:br w:type="page" w:clear="all"/>
      </w:r>
      <w:r/>
    </w:p>
    <w:p>
      <w:pPr>
        <w:pStyle w:val="683"/>
        <w:ind w:firstLine="2429"/>
        <w:jc w:val="both"/>
        <w:keepLines/>
        <w:keepNext/>
        <w:spacing w:before="260" w:beforeAutospacing="0" w:after="260" w:afterAutospacing="0" w:line="415" w:lineRule="auto"/>
        <w:rPr>
          <w:highlight w:val="none"/>
        </w:rPr>
      </w:pPr>
      <w:r/>
      <w:bookmarkStart w:id="33" w:name="_Toc120614211"/>
      <w:r>
        <w:rPr>
          <w:rFonts w:hint="eastAsia" w:ascii="黑体" w:hAnsi="宋体" w:eastAsia="黑体" w:cs="黑体"/>
          <w:b/>
          <w:color w:val="000000"/>
          <w:sz w:val="44"/>
          <w:szCs w:val="44"/>
          <w:highlight w:val="none"/>
        </w:rPr>
        <w:t xml:space="preserve">第二章 </w:t>
      </w:r>
      <w:bookmarkEnd w:id="33"/>
      <w:r/>
      <w:bookmarkStart w:id="34" w:name="_Toc20823274"/>
      <w:r/>
      <w:bookmarkStart w:id="35" w:name="_Toc16938518"/>
      <w:r/>
      <w:bookmarkStart w:id="36" w:name="_Toc120614213"/>
      <w:r/>
      <w:bookmarkStart w:id="37" w:name="_Toc513029202"/>
      <w:r>
        <w:rPr>
          <w:rFonts w:hint="eastAsia" w:ascii="黑体" w:hAnsi="宋体" w:eastAsia="黑体" w:cs="黑体"/>
          <w:b/>
          <w:color w:val="000000"/>
          <w:sz w:val="44"/>
          <w:szCs w:val="44"/>
          <w:highlight w:val="none"/>
        </w:rPr>
        <w:t xml:space="preserve">投标人须知</w:t>
      </w:r>
      <w:bookmarkEnd w:id="34"/>
      <w:r/>
      <w:bookmarkEnd w:id="35"/>
      <w:r/>
      <w:bookmarkEnd w:id="36"/>
      <w:r/>
      <w:bookmarkEnd w:id="37"/>
      <w:r/>
      <w:r/>
    </w:p>
    <w:p>
      <w:pPr>
        <w:pStyle w:val="683"/>
        <w:ind w:firstLine="498"/>
        <w:jc w:val="both"/>
        <w:keepLines/>
        <w:keepNext/>
        <w:spacing w:before="145" w:beforeAutospacing="0" w:after="145" w:afterAutospacing="0" w:line="360" w:lineRule="auto"/>
        <w:rPr>
          <w:rFonts w:hint="eastAsia" w:ascii="宋体" w:hAnsi="宋体" w:eastAsia="宋体" w:cs="宋体"/>
          <w:sz w:val="21"/>
          <w:szCs w:val="21"/>
          <w:highlight w:val="none"/>
        </w:rPr>
      </w:pPr>
      <w:r/>
      <w:bookmarkStart w:id="38" w:name="_Toc513029203"/>
      <w:r/>
      <w:bookmarkStart w:id="39" w:name="_Toc16938519"/>
      <w:r/>
      <w:bookmarkStart w:id="40" w:name="_Toc20823275"/>
      <w:r/>
      <w:bookmarkStart w:id="41" w:name="_Toc120614214"/>
      <w:r>
        <w:rPr>
          <w:rFonts w:hint="eastAsia" w:ascii="宋体" w:hAnsi="宋体" w:eastAsia="宋体" w:cs="宋体"/>
          <w:b/>
          <w:color w:val="000000"/>
          <w:sz w:val="21"/>
          <w:szCs w:val="21"/>
          <w:highlight w:val="none"/>
        </w:rPr>
        <w:t xml:space="preserve">一、总则</w:t>
      </w:r>
      <w:bookmarkEnd w:id="38"/>
      <w:r/>
      <w:bookmarkEnd w:id="39"/>
      <w:r/>
      <w:bookmarkEnd w:id="40"/>
      <w:r/>
      <w:bookmarkEnd w:id="41"/>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42" w:name="_Toc16938520"/>
      <w:r/>
      <w:bookmarkStart w:id="43" w:name="_Toc513029204"/>
      <w:r/>
      <w:bookmarkStart w:id="44" w:name="_Toc458694821"/>
      <w:r/>
      <w:bookmarkStart w:id="45" w:name="_Toc20823276"/>
      <w:r/>
      <w:bookmarkStart w:id="46" w:name="_Hlt16619475"/>
      <w:r>
        <w:rPr>
          <w:rFonts w:hint="eastAsia" w:ascii="宋体" w:hAnsi="宋体" w:eastAsia="宋体" w:cs="宋体"/>
          <w:color w:val="auto"/>
          <w:sz w:val="21"/>
          <w:szCs w:val="21"/>
          <w:highlight w:val="none"/>
          <w:lang w:eastAsia="zh-CN"/>
        </w:rPr>
        <w:t xml:space="preserve">1.</w:t>
      </w:r>
      <w:bookmarkEnd w:id="42"/>
      <w:r>
        <w:rPr>
          <w:rFonts w:hint="eastAsia" w:ascii="宋体" w:hAnsi="宋体" w:eastAsia="宋体" w:cs="宋体"/>
          <w:color w:val="auto"/>
          <w:sz w:val="21"/>
          <w:szCs w:val="21"/>
          <w:highlight w:val="none"/>
        </w:rPr>
        <w:t xml:space="preserve">招标方式</w:t>
      </w:r>
      <w:bookmarkEnd w:id="43"/>
      <w:r/>
      <w:bookmarkEnd w:id="44"/>
      <w:r/>
      <w:bookmarkEnd w:id="45"/>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1.1本次招标采取公开招标方式，本招标文件仅适用于招标公告中所述项目。</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47" w:name="_Toc20823277"/>
      <w:r/>
      <w:bookmarkStart w:id="48" w:name="_Toc16938521"/>
      <w:r/>
      <w:bookmarkStart w:id="49" w:name="_Toc513029205"/>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合格的投标人</w:t>
      </w:r>
      <w:bookmarkEnd w:id="47"/>
      <w:r/>
      <w:bookmarkEnd w:id="48"/>
      <w:r/>
      <w:bookmarkEnd w:id="49"/>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eastAsia="zh-CN"/>
        </w:rPr>
        <w:t xml:space="preserve"> 满足</w:t>
      </w:r>
      <w:r>
        <w:rPr>
          <w:rFonts w:hint="eastAsia" w:ascii="宋体" w:hAnsi="宋体" w:eastAsia="宋体" w:cs="宋体"/>
          <w:color w:val="auto"/>
          <w:sz w:val="21"/>
          <w:szCs w:val="21"/>
          <w:highlight w:val="none"/>
        </w:rPr>
        <w:t xml:space="preserve">招标公告中供应商的资格要求的规定。</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2.2满足本文件实质性要求和条件的规定。</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50" w:name="_Toc20823278"/>
      <w:r/>
      <w:bookmarkStart w:id="51" w:name="_Toc513029206"/>
      <w:r/>
      <w:bookmarkStart w:id="52" w:name="_Toc16938522"/>
      <w:r/>
      <w:bookmarkStart w:id="53" w:name="_Toc20823279"/>
      <w:r/>
      <w:bookmarkStart w:id="54" w:name="_Toc16938523"/>
      <w:r/>
      <w:bookmarkStart w:id="55" w:name="_Toc462564067"/>
      <w:r/>
      <w:bookmarkStart w:id="56" w:name="_Toc513029207"/>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适用法律</w:t>
      </w:r>
      <w:bookmarkEnd w:id="50"/>
      <w:r/>
      <w:bookmarkEnd w:id="51"/>
      <w:r/>
      <w:bookmarkEnd w:id="52"/>
      <w:r>
        <w:rPr>
          <w:rFonts w:hint="eastAsia" w:ascii="宋体" w:hAnsi="宋体" w:eastAsia="宋体" w:cs="宋体"/>
          <w:color w:val="auto"/>
          <w:sz w:val="21"/>
          <w:szCs w:val="21"/>
          <w:highlight w:val="none"/>
        </w:rPr>
        <w:t xml:space="preserve">和标准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本次招标及由此产生的合同受中华人民共和国有关</w:t>
      </w:r>
      <w:r>
        <w:rPr>
          <w:rFonts w:hint="eastAsia" w:ascii="宋体" w:hAnsi="宋体" w:eastAsia="宋体" w:cs="宋体"/>
          <w:color w:val="auto"/>
          <w:sz w:val="21"/>
          <w:szCs w:val="21"/>
          <w:highlight w:val="none"/>
          <w:lang w:eastAsia="zh-CN"/>
        </w:rPr>
        <w:t xml:space="preserve">法律法规的</w:t>
      </w:r>
      <w:r>
        <w:rPr>
          <w:rFonts w:hint="eastAsia" w:ascii="宋体" w:hAnsi="宋体" w:eastAsia="宋体" w:cs="宋体"/>
          <w:color w:val="auto"/>
          <w:sz w:val="21"/>
          <w:szCs w:val="21"/>
          <w:highlight w:val="none"/>
        </w:rPr>
        <w:t xml:space="preserve">制约和保护。</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3.2 </w:t>
      </w:r>
      <w:r>
        <w:rPr>
          <w:rFonts w:hint="eastAsia" w:ascii="宋体" w:hAnsi="宋体" w:eastAsia="宋体" w:cs="宋体"/>
          <w:b w:val="0"/>
          <w:bCs w:val="0"/>
          <w:color w:val="auto"/>
          <w:sz w:val="21"/>
          <w:szCs w:val="21"/>
          <w:highlight w:val="none"/>
        </w:rPr>
        <w:t xml:space="preserve">在本项目政府采购活动过程中，如果所执行的标准有更新的，按照最新标准执行。</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投标费用</w:t>
      </w:r>
      <w:bookmarkEnd w:id="53"/>
      <w:r/>
      <w:bookmarkEnd w:id="54"/>
      <w:r/>
      <w:bookmarkEnd w:id="55"/>
      <w:r/>
      <w:bookmarkEnd w:id="56"/>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4.1投标人应自行承担所有与参加投标有关的费用，无论投标过程中的做法和结果如何，</w:t>
      </w:r>
      <w:r>
        <w:rPr>
          <w:rFonts w:hint="eastAsia" w:ascii="宋体" w:hAnsi="宋体" w:eastAsia="宋体" w:cs="宋体"/>
          <w:color w:val="auto"/>
          <w:sz w:val="21"/>
          <w:szCs w:val="21"/>
          <w:highlight w:val="none"/>
          <w:lang w:val="en-US" w:eastAsia="zh-CN"/>
        </w:rPr>
        <w:t xml:space="preserve">采购人及招标代理机构</w:t>
      </w:r>
      <w:r>
        <w:rPr>
          <w:rFonts w:hint="eastAsia" w:ascii="宋体" w:hAnsi="宋体" w:eastAsia="宋体" w:cs="宋体"/>
          <w:color w:val="auto"/>
          <w:sz w:val="21"/>
          <w:szCs w:val="21"/>
          <w:highlight w:val="none"/>
        </w:rPr>
        <w:t xml:space="preserve">在任何情况下均无义务和责任承担这些费用。</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rPr>
          <w:rFonts w:hint="eastAsia" w:ascii="宋体" w:hAnsi="宋体" w:eastAsia="宋体" w:cs="宋体"/>
          <w:color w:val="auto"/>
          <w:sz w:val="21"/>
          <w:szCs w:val="21"/>
          <w:highlight w:val="none"/>
          <w:lang w:val="en-US" w:eastAsia="zh-CN"/>
        </w:rPr>
        <w:t xml:space="preserve">本项目中标单位在领取中标通知书前，须向采购代理机构支付招标代理服务费，招标代理服务费按苏招协〔2022〕2号</w:t>
      </w:r>
      <w:r>
        <w:rPr>
          <w:rFonts w:hint="eastAsia" w:ascii="宋体" w:hAnsi="宋体" w:eastAsia="宋体" w:cs="宋体"/>
          <w:color w:val="auto"/>
          <w:sz w:val="21"/>
          <w:szCs w:val="21"/>
          <w:highlight w:val="none"/>
        </w:rPr>
        <w:t xml:space="preserve">文服务类收费标准</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计取，</w:t>
      </w:r>
      <w:r>
        <w:rPr>
          <w:rFonts w:hint="eastAsia" w:ascii="宋体" w:hAnsi="宋体" w:eastAsia="宋体" w:cs="宋体"/>
          <w:color w:val="auto"/>
          <w:sz w:val="21"/>
          <w:szCs w:val="21"/>
          <w:highlight w:val="none"/>
          <w:lang w:val="en-US" w:eastAsia="zh-CN"/>
        </w:rPr>
        <w:t xml:space="preserve">上述费用由各投标人在投标时自行综合考虑分摊在投标报价中，且不得单列，采购人不再承担上述费用。</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招标文件的约束力</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5.1投标人一旦参加本项目采购活动，即被认为接受了本招标文件的规定和约束。</w:t>
      </w:r>
      <w:r/>
    </w:p>
    <w:p>
      <w:pPr>
        <w:pStyle w:val="683"/>
        <w:ind w:firstLine="321"/>
        <w:jc w:val="both"/>
        <w:keepLines/>
        <w:keepNext/>
        <w:spacing w:before="145" w:beforeAutospacing="0" w:after="145" w:afterAutospacing="0" w:line="360" w:lineRule="auto"/>
        <w:rPr>
          <w:rFonts w:hint="eastAsia" w:ascii="宋体" w:hAnsi="宋体" w:eastAsia="宋体" w:cs="宋体"/>
          <w:sz w:val="21"/>
          <w:szCs w:val="21"/>
          <w:highlight w:val="none"/>
        </w:rPr>
      </w:pPr>
      <w:r/>
      <w:bookmarkStart w:id="57" w:name="_Toc16938525"/>
      <w:r/>
      <w:bookmarkStart w:id="58" w:name="_Toc513029209"/>
      <w:r/>
      <w:bookmarkStart w:id="59" w:name="_Toc20823281"/>
      <w:r/>
      <w:bookmarkStart w:id="60" w:name="_Toc120614215"/>
      <w:r>
        <w:rPr>
          <w:rFonts w:hint="eastAsia" w:ascii="宋体" w:hAnsi="宋体" w:eastAsia="宋体" w:cs="宋体"/>
          <w:b/>
          <w:color w:val="000000"/>
          <w:sz w:val="21"/>
          <w:szCs w:val="21"/>
          <w:highlight w:val="none"/>
        </w:rPr>
        <w:t xml:space="preserve">二、招标文件</w:t>
      </w:r>
      <w:bookmarkEnd w:id="57"/>
      <w:r/>
      <w:bookmarkEnd w:id="58"/>
      <w:r/>
      <w:bookmarkEnd w:id="59"/>
      <w:r/>
      <w:bookmarkEnd w:id="60"/>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61" w:name="_Toc16938526"/>
      <w:r/>
      <w:bookmarkStart w:id="62" w:name="_Toc513029210"/>
      <w:r/>
      <w:bookmarkStart w:id="63" w:name="_Toc20823282"/>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招标文件构成</w:t>
      </w:r>
      <w:bookmarkEnd w:id="61"/>
      <w:r/>
      <w:bookmarkEnd w:id="62"/>
      <w:r/>
      <w:bookmarkEnd w:id="63"/>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招标文件由以下部分组成：</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招标公告</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（2）投标人须知</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（3）合同文本</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（4）采购需求</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（5）评标方法与评标标准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（6）投标文件格式</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请仔细检查招标文件是否齐全，如有缺漏请立即与采购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联系解决。</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64" w:name="_Toc16938527"/>
      <w:r/>
      <w:bookmarkStart w:id="65" w:name="_Toc20823283"/>
      <w:r/>
      <w:bookmarkStart w:id="66" w:name="_Toc513029211"/>
      <w:r/>
      <w:bookmarkStart w:id="67" w:name="_Toc462564070"/>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招标文件的澄清</w:t>
      </w:r>
      <w:bookmarkEnd w:id="64"/>
      <w:r/>
      <w:bookmarkEnd w:id="65"/>
      <w:r/>
      <w:bookmarkEnd w:id="66"/>
      <w:r/>
      <w:bookmarkEnd w:id="67"/>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7.1任何要求对招标文件进行澄清的投标人，应在投标</w:t>
      </w:r>
      <w:r>
        <w:rPr>
          <w:rFonts w:hint="eastAsia" w:ascii="宋体" w:hAnsi="宋体" w:eastAsia="宋体" w:cs="宋体"/>
          <w:color w:val="auto"/>
          <w:sz w:val="21"/>
          <w:szCs w:val="21"/>
          <w:highlight w:val="none"/>
          <w:lang w:eastAsia="zh-CN"/>
        </w:rPr>
        <w:t xml:space="preserve">截止日期前十日</w:t>
      </w:r>
      <w:r>
        <w:rPr>
          <w:rFonts w:hint="eastAsia" w:ascii="宋体" w:hAnsi="宋体" w:eastAsia="宋体" w:cs="宋体"/>
          <w:color w:val="auto"/>
          <w:sz w:val="21"/>
          <w:szCs w:val="21"/>
          <w:highlight w:val="none"/>
        </w:rPr>
        <w:t xml:space="preserve">按招标公告中的通讯地址，以书面形式通知采购人或采购代理机构。如在规定期限内未递交疑问或未按规定提交投标疑问的，则视为该投标人无疑问。</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7.2 在</w:t>
      </w:r>
      <w:r>
        <w:rPr>
          <w:rFonts w:hint="eastAsia" w:ascii="宋体" w:hAnsi="宋体" w:eastAsia="宋体" w:cs="宋体"/>
          <w:color w:val="auto"/>
          <w:sz w:val="21"/>
          <w:szCs w:val="21"/>
          <w:highlight w:val="none"/>
        </w:rPr>
        <w:t xml:space="preserve">投标截止日期前，采购单位对招标文件进行澄清或者修改的，</w:t>
      </w:r>
      <w:r>
        <w:rPr>
          <w:rFonts w:hint="eastAsia" w:ascii="宋体" w:hAnsi="宋体" w:eastAsia="宋体" w:cs="宋体"/>
          <w:color w:val="auto"/>
          <w:sz w:val="21"/>
          <w:szCs w:val="21"/>
          <w:highlight w:val="none"/>
          <w:lang w:eastAsia="zh-CN"/>
        </w:rPr>
        <w:t xml:space="preserve">应通过</w:t>
      </w:r>
      <w:r>
        <w:rPr>
          <w:rFonts w:hint="eastAsia" w:ascii="宋体" w:hAnsi="宋体" w:eastAsia="宋体" w:cs="宋体"/>
          <w:color w:val="auto"/>
          <w:sz w:val="21"/>
          <w:szCs w:val="21"/>
          <w:highlight w:val="none"/>
        </w:rPr>
        <w:t xml:space="preserve">“苏采云”系统及盐城市政府采购网等相关网站发布澄清公告或者</w:t>
      </w:r>
      <w:r>
        <w:rPr>
          <w:rFonts w:hint="eastAsia" w:ascii="宋体" w:hAnsi="宋体" w:eastAsia="宋体" w:cs="宋体"/>
          <w:color w:val="auto"/>
          <w:sz w:val="21"/>
          <w:szCs w:val="21"/>
          <w:highlight w:val="none"/>
          <w:lang w:eastAsia="zh-CN"/>
        </w:rPr>
        <w:t xml:space="preserve">修改</w:t>
      </w:r>
      <w:r>
        <w:rPr>
          <w:rFonts w:hint="eastAsia" w:ascii="宋体" w:hAnsi="宋体" w:eastAsia="宋体" w:cs="宋体"/>
          <w:color w:val="auto"/>
          <w:sz w:val="21"/>
          <w:szCs w:val="21"/>
          <w:highlight w:val="none"/>
        </w:rPr>
        <w:t xml:space="preserve">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kedt”），离线编制投标文件，否则，将自行承担相应的风险。</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.3 标书以外的内容，一律拒绝答复。</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.4 投标人对采购人提供的采购文件所做出的推论、解释和结论，采购人概不负责。投标人由于对招标文件的任何推论和误解以及采购人对有关问题的口头解释所造成的后果，均由投标人自负。</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.5 本采购文件的最终解释权归采购单位</w:t>
      </w:r>
      <w:r>
        <w:rPr>
          <w:rFonts w:hint="eastAsia" w:ascii="宋体" w:hAnsi="宋体" w:eastAsia="宋体" w:cs="宋体"/>
          <w:color w:val="auto"/>
          <w:sz w:val="21"/>
          <w:szCs w:val="21"/>
          <w:highlight w:val="none"/>
          <w:lang w:eastAsia="zh-CN"/>
        </w:rPr>
        <w:t xml:space="preserve">所有。</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68" w:name="_Toc513029212"/>
      <w:r/>
      <w:bookmarkStart w:id="69" w:name="_Toc16938528"/>
      <w:r/>
      <w:bookmarkStart w:id="70" w:name="_Toc20823284"/>
      <w:r/>
      <w:bookmarkStart w:id="71" w:name="_Toc462564071"/>
      <w:r>
        <w:rPr>
          <w:rFonts w:hint="eastAsia"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招标文件的修改</w:t>
      </w:r>
      <w:bookmarkEnd w:id="68"/>
      <w:r/>
      <w:bookmarkEnd w:id="69"/>
      <w:r/>
      <w:bookmarkEnd w:id="70"/>
      <w:r/>
      <w:bookmarkEnd w:id="71"/>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8.1在投标截止时</w:t>
      </w:r>
      <w:r>
        <w:rPr>
          <w:rFonts w:hint="eastAsia" w:ascii="宋体" w:hAnsi="宋体" w:eastAsia="宋体" w:cs="宋体"/>
          <w:color w:val="auto"/>
          <w:sz w:val="21"/>
          <w:szCs w:val="21"/>
          <w:highlight w:val="none"/>
          <w:lang w:eastAsia="zh-CN"/>
        </w:rPr>
        <w:t xml:space="preserve">间之</w:t>
      </w:r>
      <w:r>
        <w:rPr>
          <w:rFonts w:hint="eastAsia" w:ascii="宋体" w:hAnsi="宋体" w:eastAsia="宋体" w:cs="宋体"/>
          <w:color w:val="auto"/>
          <w:sz w:val="21"/>
          <w:szCs w:val="21"/>
          <w:highlight w:val="none"/>
        </w:rPr>
        <w:t xml:space="preserve">前，采购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可以对招标文件进行修改。</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有权按照法定的要求推迟投标截止日期和开标日期。</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8.3招标文件的修改将在</w:t>
      </w:r>
      <w:r>
        <w:rPr>
          <w:rFonts w:hint="eastAsia" w:ascii="宋体" w:hAnsi="宋体" w:eastAsia="宋体" w:cs="宋体"/>
          <w:color w:val="auto"/>
          <w:sz w:val="21"/>
          <w:szCs w:val="21"/>
          <w:highlight w:val="none"/>
          <w:lang w:val="en-US" w:eastAsia="zh-CN"/>
        </w:rPr>
        <w:t xml:space="preserve">中国政府采购网、</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盐城市政府采购网公布，补充文件将作为招标文件的组成部分，并对投标人具有约束力。</w:t>
      </w:r>
      <w:r/>
    </w:p>
    <w:p>
      <w:pPr>
        <w:pStyle w:val="683"/>
        <w:ind w:firstLine="482"/>
        <w:jc w:val="both"/>
        <w:keepLines/>
        <w:keepNext/>
        <w:spacing w:before="145" w:beforeAutospacing="0" w:after="145" w:afterAutospacing="0" w:line="360" w:lineRule="auto"/>
        <w:rPr>
          <w:rFonts w:hint="eastAsia" w:ascii="宋体" w:hAnsi="宋体" w:eastAsia="宋体" w:cs="宋体"/>
          <w:sz w:val="21"/>
          <w:szCs w:val="21"/>
          <w:highlight w:val="none"/>
        </w:rPr>
      </w:pPr>
      <w:r/>
      <w:bookmarkStart w:id="72" w:name="_Toc20823285"/>
      <w:r/>
      <w:bookmarkStart w:id="73" w:name="_Toc120614216"/>
      <w:r/>
      <w:bookmarkStart w:id="74" w:name="_Toc16938529"/>
      <w:r/>
      <w:bookmarkStart w:id="75" w:name="_Toc513029213"/>
      <w:r/>
      <w:bookmarkStart w:id="76" w:name="_Toc462564072"/>
      <w:r>
        <w:rPr>
          <w:rFonts w:hint="eastAsia" w:ascii="宋体" w:hAnsi="宋体" w:eastAsia="宋体" w:cs="宋体"/>
          <w:b/>
          <w:color w:val="000000"/>
          <w:sz w:val="21"/>
          <w:szCs w:val="21"/>
          <w:highlight w:val="none"/>
        </w:rPr>
        <w:t xml:space="preserve">三、投标文件的编制</w:t>
      </w:r>
      <w:bookmarkEnd w:id="72"/>
      <w:r/>
      <w:bookmarkEnd w:id="73"/>
      <w:r/>
      <w:bookmarkEnd w:id="74"/>
      <w:r/>
      <w:bookmarkEnd w:id="75"/>
      <w:r/>
      <w:bookmarkEnd w:id="76"/>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77" w:name="_Toc513029214"/>
      <w:r/>
      <w:bookmarkStart w:id="78" w:name="_Toc20823286"/>
      <w:r/>
      <w:bookmarkStart w:id="79" w:name="_Toc16938530"/>
      <w:r/>
      <w:bookmarkStart w:id="80" w:name="_Toc462564073"/>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rPr>
        <w:t xml:space="preserve">投标文件的语言及度量衡单位</w:t>
      </w:r>
      <w:bookmarkEnd w:id="77"/>
      <w:r/>
      <w:bookmarkEnd w:id="78"/>
      <w:r/>
      <w:bookmarkEnd w:id="79"/>
      <w:r/>
      <w:bookmarkEnd w:id="80"/>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9.1投标人提交的投标文件以及投标人与采购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就有关投标的所有来往通知、函件和文件均应使用简体中文。</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9.2除技术性能另有规定外，投标文件所使用的度量衡单位，均须采用国家法定计量单位。</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81" w:name="_Toc20823287"/>
      <w:r/>
      <w:bookmarkStart w:id="82" w:name="_Toc513029215"/>
      <w:r/>
      <w:bookmarkStart w:id="83" w:name="_Toc16938531"/>
      <w:r/>
      <w:bookmarkStart w:id="84" w:name="_Toc462564074"/>
      <w:r>
        <w:rPr>
          <w:rFonts w:hint="eastAsia"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rPr>
        <w:t xml:space="preserve">投标文件构成</w:t>
      </w:r>
      <w:bookmarkEnd w:id="81"/>
      <w:r/>
      <w:bookmarkEnd w:id="82"/>
      <w:r/>
      <w:bookmarkEnd w:id="83"/>
      <w:r/>
      <w:bookmarkEnd w:id="84"/>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10.1投标人编写的投标文件应包括资格证明文件、符合性证明文件、投标分项报价表、</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要求响应及偏离表、商务要求响应及偏离表、其他证明文件、投标函、开标一览表等部分。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85" w:name="_Toc513029219"/>
      <w:r/>
      <w:bookmarkStart w:id="86" w:name="_Toc14577357"/>
      <w:r/>
      <w:bookmarkStart w:id="87" w:name="_Toc49090509"/>
      <w:r/>
      <w:bookmarkStart w:id="88" w:name="_Toc513029216"/>
      <w:r/>
      <w:bookmarkStart w:id="89" w:name="_Toc49090507"/>
      <w:r/>
      <w:bookmarkStart w:id="90" w:name="_Toc14577354"/>
      <w:r/>
      <w:bookmarkStart w:id="91" w:name="_Hlt26954838"/>
      <w:r/>
      <w:bookmarkStart w:id="92" w:name="_Hlt26668975"/>
      <w:r/>
      <w:bookmarkStart w:id="93" w:name="_Hlt26670360"/>
      <w:r>
        <w:rPr>
          <w:rFonts w:hint="eastAsia" w:ascii="宋体" w:hAnsi="宋体" w:eastAsia="宋体" w:cs="宋体"/>
          <w:color w:val="auto"/>
          <w:sz w:val="21"/>
          <w:szCs w:val="21"/>
          <w:highlight w:val="none"/>
        </w:rPr>
        <w:t xml:space="preserve">10.2如标书制作工具中格式和内容与“中国政府采购网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盐城市政府采购网”发布的招标文件不一致，请以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中国政府采购网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盐城市政府采购网”发布的招标文件为准。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11.</w:t>
      </w:r>
      <w:r>
        <w:rPr>
          <w:rFonts w:hint="eastAsia" w:ascii="宋体" w:hAnsi="宋体" w:eastAsia="宋体" w:cs="宋体"/>
          <w:color w:val="auto"/>
          <w:sz w:val="21"/>
          <w:szCs w:val="21"/>
          <w:highlight w:val="none"/>
        </w:rPr>
        <w:t xml:space="preserve">证明投标人及投标标的符合招标文件规定的文件</w:t>
      </w:r>
      <w:bookmarkEnd w:id="85"/>
      <w:r/>
      <w:bookmarkEnd w:id="86"/>
      <w:r/>
      <w:bookmarkEnd w:id="87"/>
      <w:r/>
      <w:bookmarkEnd w:id="88"/>
      <w:r/>
      <w:bookmarkEnd w:id="89"/>
      <w:r/>
      <w:bookmarkEnd w:id="90"/>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94" w:name="_Toc14577355"/>
      <w:r/>
      <w:bookmarkStart w:id="95" w:name="_Toc49090508"/>
      <w:r>
        <w:rPr>
          <w:rFonts w:hint="eastAsia" w:ascii="宋体" w:hAnsi="宋体" w:eastAsia="宋体" w:cs="宋体"/>
          <w:color w:val="auto"/>
          <w:sz w:val="21"/>
          <w:szCs w:val="21"/>
          <w:highlight w:val="none"/>
        </w:rPr>
        <w:t xml:space="preserve">11.1投标人应按照</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、规章和规范性文件以及招标文件要求提交证明文件，证明其及投标标的符合招标文件规定。</w:t>
      </w:r>
      <w:bookmarkEnd w:id="94"/>
      <w:r/>
      <w:bookmarkEnd w:id="95"/>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11.2招标文件对证明文件无明确形式要求的，证明文件可以以文字资料、图纸和数据等形式提交。</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12.</w:t>
      </w:r>
      <w:r>
        <w:rPr>
          <w:rFonts w:hint="eastAsia" w:ascii="宋体" w:hAnsi="宋体" w:eastAsia="宋体" w:cs="宋体"/>
          <w:color w:val="auto"/>
          <w:sz w:val="21"/>
          <w:szCs w:val="21"/>
          <w:highlight w:val="none"/>
        </w:rPr>
        <w:t xml:space="preserve">投标分项报价</w:t>
      </w:r>
      <w:bookmarkStart w:id="96" w:name="_Hlt26670373"/>
      <w:r>
        <w:rPr>
          <w:rFonts w:hint="eastAsia" w:ascii="宋体" w:hAnsi="宋体" w:eastAsia="宋体" w:cs="宋体"/>
          <w:color w:val="auto"/>
          <w:sz w:val="21"/>
          <w:szCs w:val="21"/>
          <w:highlight w:val="none"/>
        </w:rPr>
        <w:t xml:space="preserve">表</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12.1投</w:t>
      </w:r>
      <w:bookmarkStart w:id="97" w:name="_Hlt26954840"/>
      <w:r>
        <w:rPr>
          <w:rFonts w:hint="eastAsia" w:ascii="宋体" w:hAnsi="宋体" w:eastAsia="宋体" w:cs="宋体"/>
          <w:color w:val="auto"/>
          <w:sz w:val="21"/>
          <w:szCs w:val="21"/>
          <w:highlight w:val="none"/>
        </w:rPr>
        <w:t xml:space="preserve">标人应按照招标文件规定格式填报投标分项报价表</w:t>
      </w:r>
      <w:bookmarkStart w:id="98" w:name="_Hlt26670399"/>
      <w:r>
        <w:rPr>
          <w:rFonts w:hint="eastAsia" w:ascii="宋体" w:hAnsi="宋体" w:eastAsia="宋体" w:cs="宋体"/>
          <w:color w:val="auto"/>
          <w:sz w:val="21"/>
          <w:szCs w:val="21"/>
          <w:highlight w:val="none"/>
        </w:rPr>
        <w:t xml:space="preserve">。</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12.2投标货币。投标文件中的单价和总价无特殊规定的采用人民币报价，以元为单位标注。招标文件中另有规定的按规定执行。</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99" w:name="_Hlt26670425"/>
      <w:r/>
      <w:bookmarkStart w:id="100" w:name="_Hlt26954848"/>
      <w:r/>
      <w:bookmarkStart w:id="101" w:name="_Hlt26954842"/>
      <w:r/>
      <w:bookmarkStart w:id="102" w:name="_Hlt26670403"/>
      <w:r/>
      <w:bookmarkStart w:id="103" w:name="_Hlt26670482"/>
      <w:r/>
      <w:bookmarkStart w:id="104" w:name="_Hlt26954844"/>
      <w:r/>
      <w:bookmarkStart w:id="105" w:name="_Hlt26954731"/>
      <w:r/>
      <w:bookmarkStart w:id="106" w:name="_Hlt26670486"/>
      <w:r/>
      <w:bookmarkStart w:id="107" w:name="_Hlt26668983"/>
      <w:r/>
      <w:bookmarkStart w:id="108" w:name="_Hlt26954846"/>
      <w:r>
        <w:rPr>
          <w:rFonts w:hint="eastAsia" w:ascii="宋体" w:hAnsi="宋体" w:eastAsia="宋体" w:cs="宋体"/>
          <w:color w:val="auto"/>
          <w:sz w:val="21"/>
          <w:szCs w:val="21"/>
          <w:highlight w:val="none"/>
          <w:lang w:eastAsia="zh-CN"/>
        </w:rPr>
        <w:t xml:space="preserve">13.</w:t>
      </w:r>
      <w:r>
        <w:rPr>
          <w:rFonts w:hint="eastAsia" w:ascii="宋体" w:hAnsi="宋体" w:eastAsia="宋体" w:cs="宋体"/>
          <w:color w:val="auto"/>
          <w:sz w:val="21"/>
          <w:szCs w:val="21"/>
          <w:highlight w:val="none"/>
          <w:lang w:val="en-US" w:eastAsia="zh-CN"/>
        </w:rPr>
        <w:t xml:space="preserve">服务要求</w:t>
      </w:r>
      <w:r>
        <w:rPr>
          <w:rFonts w:hint="eastAsia" w:ascii="宋体" w:hAnsi="宋体" w:eastAsia="宋体" w:cs="宋体"/>
          <w:color w:val="auto"/>
          <w:sz w:val="21"/>
          <w:szCs w:val="21"/>
          <w:highlight w:val="none"/>
        </w:rPr>
        <w:t xml:space="preserve">及偏离表、商务要求响应及偏离表</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13.1投标人需对招标文件中的</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要求与商务要求逐项作出响应或偏离，并说明原因。</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13.2投标人可在投标文件中提供认为需要的其他技术文件或说明。</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109" w:name="_Toc49090510"/>
      <w:r/>
      <w:bookmarkStart w:id="110" w:name="_Toc14577359"/>
      <w:r>
        <w:rPr>
          <w:rFonts w:hint="eastAsia" w:ascii="宋体" w:hAnsi="宋体" w:eastAsia="宋体" w:cs="宋体"/>
          <w:color w:val="auto"/>
          <w:sz w:val="21"/>
          <w:szCs w:val="21"/>
          <w:highlight w:val="none"/>
          <w:lang w:eastAsia="zh-CN"/>
        </w:rPr>
        <w:t xml:space="preserve">14.</w:t>
      </w:r>
      <w:r>
        <w:rPr>
          <w:rFonts w:hint="eastAsia" w:ascii="宋体" w:hAnsi="宋体" w:eastAsia="宋体" w:cs="宋体"/>
          <w:color w:val="auto"/>
          <w:sz w:val="21"/>
          <w:szCs w:val="21"/>
          <w:highlight w:val="none"/>
        </w:rPr>
        <w:t xml:space="preserve">投标函和开标一览表</w:t>
      </w:r>
      <w:bookmarkEnd w:id="109"/>
      <w:r/>
      <w:bookmarkEnd w:id="110"/>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rPr>
          <w:rFonts w:hint="eastAsia" w:ascii="宋体" w:hAnsi="宋体" w:eastAsia="宋体" w:cs="宋体"/>
          <w:color w:val="auto"/>
          <w:sz w:val="21"/>
          <w:szCs w:val="21"/>
          <w:highlight w:val="none"/>
          <w:lang w:eastAsia="zh-CN"/>
        </w:rPr>
        <w:t xml:space="preserve"> 投标人</w:t>
      </w:r>
      <w:r>
        <w:rPr>
          <w:rFonts w:hint="eastAsia" w:ascii="宋体" w:hAnsi="宋体" w:eastAsia="宋体" w:cs="宋体"/>
          <w:color w:val="auto"/>
          <w:sz w:val="21"/>
          <w:szCs w:val="21"/>
          <w:highlight w:val="none"/>
        </w:rPr>
        <w:t xml:space="preserve">应按照招标文件中提供的格式完整、正确</w:t>
      </w:r>
      <w:r>
        <w:rPr>
          <w:rFonts w:hint="eastAsia" w:ascii="宋体" w:hAnsi="宋体" w:eastAsia="宋体" w:cs="宋体"/>
          <w:color w:val="auto"/>
          <w:sz w:val="21"/>
          <w:szCs w:val="21"/>
          <w:highlight w:val="none"/>
          <w:lang w:eastAsia="zh-CN"/>
        </w:rPr>
        <w:t xml:space="preserve">地填写</w:t>
      </w:r>
      <w:r>
        <w:rPr>
          <w:rFonts w:hint="eastAsia" w:ascii="宋体" w:hAnsi="宋体" w:eastAsia="宋体" w:cs="宋体"/>
          <w:color w:val="auto"/>
          <w:sz w:val="21"/>
          <w:szCs w:val="21"/>
          <w:highlight w:val="none"/>
        </w:rPr>
        <w:t xml:space="preserve">投标函、开标一览表。</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14.2对于采用货币报价的项目，开标一览表中的投标总报价应与投标分项报价表中的投标总报价一致，如不一致，不作为无效投标处理，但评标时</w:t>
      </w:r>
      <w:r>
        <w:rPr>
          <w:rFonts w:hint="eastAsia" w:ascii="宋体" w:hAnsi="宋体" w:eastAsia="宋体" w:cs="宋体"/>
          <w:color w:val="auto"/>
          <w:sz w:val="21"/>
          <w:szCs w:val="21"/>
          <w:highlight w:val="none"/>
          <w:lang w:eastAsia="zh-CN"/>
        </w:rPr>
        <w:t xml:space="preserve">以</w:t>
      </w:r>
      <w:r>
        <w:rPr>
          <w:rFonts w:hint="eastAsia" w:ascii="宋体" w:hAnsi="宋体" w:eastAsia="宋体" w:cs="宋体"/>
          <w:color w:val="auto"/>
          <w:sz w:val="21"/>
          <w:szCs w:val="21"/>
          <w:highlight w:val="none"/>
        </w:rPr>
        <w:t xml:space="preserve">开标一览表中</w:t>
      </w:r>
      <w:r>
        <w:rPr>
          <w:rFonts w:hint="eastAsia" w:ascii="宋体" w:hAnsi="宋体" w:eastAsia="宋体" w:cs="宋体"/>
          <w:color w:val="auto"/>
          <w:sz w:val="21"/>
          <w:szCs w:val="21"/>
          <w:highlight w:val="none"/>
          <w:lang w:eastAsia="zh-CN"/>
        </w:rPr>
        <w:t xml:space="preserve">的价格</w:t>
      </w:r>
      <w:r>
        <w:rPr>
          <w:rFonts w:hint="eastAsia" w:ascii="宋体" w:hAnsi="宋体" w:eastAsia="宋体" w:cs="宋体"/>
          <w:color w:val="auto"/>
          <w:sz w:val="21"/>
          <w:szCs w:val="21"/>
          <w:highlight w:val="none"/>
        </w:rPr>
        <w:t xml:space="preserve">为准。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111" w:name="_Toc49090511"/>
      <w:r/>
      <w:bookmarkStart w:id="112" w:name="_Toc14577360"/>
      <w:r/>
      <w:bookmarkStart w:id="113" w:name="_Hlt26670489"/>
      <w:r/>
      <w:bookmarkStart w:id="114" w:name="_Hlt26954850"/>
      <w:r/>
      <w:bookmarkStart w:id="115" w:name="_Hlt26954734"/>
      <w:r>
        <w:rPr>
          <w:rFonts w:hint="eastAsia" w:ascii="宋体" w:hAnsi="宋体" w:eastAsia="宋体" w:cs="宋体"/>
          <w:color w:val="auto"/>
          <w:sz w:val="21"/>
          <w:szCs w:val="21"/>
          <w:highlight w:val="none"/>
          <w:lang w:eastAsia="zh-CN"/>
        </w:rPr>
        <w:t xml:space="preserve">15.</w:t>
      </w:r>
      <w:r>
        <w:rPr>
          <w:rFonts w:hint="eastAsia" w:ascii="宋体" w:hAnsi="宋体" w:eastAsia="宋体" w:cs="宋体"/>
          <w:color w:val="auto"/>
          <w:sz w:val="21"/>
          <w:szCs w:val="21"/>
          <w:highlight w:val="none"/>
        </w:rPr>
        <w:t xml:space="preserve">投标有效期</w:t>
      </w:r>
      <w:bookmarkEnd w:id="111"/>
      <w:r/>
      <w:bookmarkEnd w:id="112"/>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15.1投标有效期为采购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规定的开标之日后</w:t>
      </w:r>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0）天。投标有效期比规定短的将被视为未实质性响应招标文件而予以拒绝。</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16.</w:t>
      </w:r>
      <w:r>
        <w:rPr>
          <w:rFonts w:hint="eastAsia" w:ascii="宋体" w:hAnsi="宋体" w:eastAsia="宋体" w:cs="宋体"/>
          <w:color w:val="auto"/>
          <w:sz w:val="21"/>
          <w:szCs w:val="21"/>
          <w:highlight w:val="none"/>
        </w:rPr>
        <w:t xml:space="preserve">投标有效期的延长</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16.1在特殊情况下，采购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的这一要求而放弃投标。同意延长投标有效期的投标人既不能要求也不允许修改其投标文件，同时受投标有效期约束的所有权利与义务均延长至新的有效期。</w:t>
      </w:r>
      <w:r/>
    </w:p>
    <w:p>
      <w:pPr>
        <w:pStyle w:val="683"/>
        <w:ind w:firstLine="482"/>
        <w:jc w:val="both"/>
        <w:keepLines/>
        <w:keepNext/>
        <w:spacing w:before="145" w:beforeAutospacing="0" w:after="145" w:afterAutospacing="0" w:line="360" w:lineRule="auto"/>
        <w:rPr>
          <w:rFonts w:hint="eastAsia" w:ascii="宋体" w:hAnsi="宋体" w:eastAsia="宋体" w:cs="宋体"/>
          <w:sz w:val="21"/>
          <w:szCs w:val="21"/>
          <w:highlight w:val="none"/>
        </w:rPr>
      </w:pPr>
      <w:r/>
      <w:bookmarkStart w:id="116" w:name="_Toc120614217"/>
      <w:r/>
      <w:bookmarkStart w:id="117" w:name="_Toc20823296"/>
      <w:r/>
      <w:bookmarkStart w:id="118" w:name="_Toc513029224"/>
      <w:r/>
      <w:bookmarkStart w:id="119" w:name="_Toc16938540"/>
      <w:r/>
      <w:bookmarkStart w:id="120" w:name="_Hlt26954739"/>
      <w:r/>
      <w:bookmarkStart w:id="121" w:name="_Hlt26954852"/>
      <w:r>
        <w:rPr>
          <w:rFonts w:hint="eastAsia" w:ascii="宋体" w:hAnsi="宋体" w:eastAsia="宋体" w:cs="宋体"/>
          <w:b/>
          <w:color w:val="000000"/>
          <w:sz w:val="21"/>
          <w:szCs w:val="21"/>
          <w:highlight w:val="none"/>
        </w:rPr>
        <w:t xml:space="preserve">四、投标文件的递交</w:t>
      </w:r>
      <w:bookmarkEnd w:id="116"/>
      <w:r/>
      <w:bookmarkEnd w:id="117"/>
      <w:r/>
      <w:bookmarkEnd w:id="118"/>
      <w:r/>
      <w:bookmarkEnd w:id="119"/>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122" w:name="_Toc20823297"/>
      <w:r/>
      <w:bookmarkStart w:id="123" w:name="_Toc462564084"/>
      <w:r/>
      <w:bookmarkStart w:id="124" w:name="_Toc16938541"/>
      <w:r/>
      <w:bookmarkStart w:id="125" w:name="_Toc513029225"/>
      <w:r>
        <w:rPr>
          <w:rFonts w:hint="eastAsia" w:ascii="宋体" w:hAnsi="宋体" w:eastAsia="宋体" w:cs="宋体"/>
          <w:color w:val="auto"/>
          <w:sz w:val="21"/>
          <w:szCs w:val="21"/>
          <w:highlight w:val="none"/>
          <w:lang w:eastAsia="zh-CN"/>
        </w:rPr>
        <w:t xml:space="preserve">17.</w:t>
      </w:r>
      <w:r>
        <w:rPr>
          <w:rFonts w:hint="eastAsia" w:ascii="宋体" w:hAnsi="宋体" w:eastAsia="宋体" w:cs="宋体"/>
          <w:color w:val="auto"/>
          <w:sz w:val="21"/>
          <w:szCs w:val="21"/>
          <w:highlight w:val="none"/>
        </w:rPr>
        <w:t xml:space="preserve">投标文件</w:t>
      </w:r>
      <w:bookmarkEnd w:id="122"/>
      <w:r/>
      <w:bookmarkEnd w:id="123"/>
      <w:r/>
      <w:bookmarkEnd w:id="124"/>
      <w:r/>
      <w:bookmarkEnd w:id="125"/>
      <w:r>
        <w:rPr>
          <w:rFonts w:hint="eastAsia" w:ascii="宋体" w:hAnsi="宋体" w:eastAsia="宋体" w:cs="宋体"/>
          <w:color w:val="auto"/>
          <w:sz w:val="21"/>
          <w:szCs w:val="21"/>
          <w:highlight w:val="none"/>
        </w:rPr>
        <w:t xml:space="preserve">的递交</w:t>
      </w:r>
      <w:r/>
    </w:p>
    <w:p>
      <w:pPr>
        <w:pStyle w:val="692"/>
        <w:ind w:firstLine="480"/>
        <w:jc w:val="both"/>
        <w:keepLines/>
        <w:keepNext/>
        <w:pageBreakBefore w:val="0"/>
        <w:spacing w:beforeAutospacing="0" w:afterAutospacing="0" w:line="360" w:lineRule="exact"/>
        <w:widowControl w:val="off"/>
        <w:rPr>
          <w:rFonts w:hint="eastAsia" w:ascii="宋体" w:hAnsi="宋体" w:cs="仿宋_GB2312"/>
          <w:color w:val="auto"/>
          <w:sz w:val="21"/>
          <w:szCs w:val="21"/>
          <w:lang w:val="en-US" w:eastAsia="zh-CN"/>
        </w:rPr>
      </w:pPr>
      <w:r/>
      <w:bookmarkStart w:id="126" w:name="_Toc16938542"/>
      <w:r/>
      <w:bookmarkEnd w:id="126"/>
      <w:r/>
      <w:bookmarkStart w:id="127" w:name="_Toc20823298"/>
      <w:r/>
      <w:bookmarkEnd w:id="127"/>
      <w:r/>
      <w:bookmarkStart w:id="128" w:name="_Toc513029226"/>
      <w:r>
        <w:rPr>
          <w:rFonts w:hint="eastAsia" w:ascii="宋体" w:hAnsi="宋体" w:cs="仿宋_GB2312"/>
          <w:color w:val="auto"/>
          <w:sz w:val="21"/>
          <w:szCs w:val="21"/>
          <w:lang w:val="en-US" w:eastAsia="zh-CN"/>
        </w:rPr>
        <w:t xml:space="preserve">17.1投标人应当按照《操作手册》规定，在投标截止时间前制作并上传电子投标文件。</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rPr>
        <w:t xml:space="preserve">投标截止时间</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w:t>
      </w:r>
      <w:r>
        <w:rPr>
          <w:rFonts w:hint="eastAsia" w:ascii="宋体" w:hAnsi="宋体" w:eastAsia="宋体" w:cs="宋体"/>
          <w:i/>
          <w:iCs/>
          <w:color w:val="auto"/>
          <w:sz w:val="21"/>
          <w:szCs w:val="21"/>
          <w:highlight w:val="none"/>
          <w:u w:val="single"/>
        </w:rPr>
        <w:t xml:space="preserve">投标人上传电子投标文件的时间不得迟于招标公告中规定的投标截止时间。</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w:t>
      </w:r>
      <w:r>
        <w:rPr>
          <w:rFonts w:hint="eastAsia" w:ascii="宋体" w:hAnsi="宋体" w:eastAsia="宋体" w:cs="宋体"/>
          <w:color w:val="auto"/>
          <w:sz w:val="21"/>
          <w:szCs w:val="21"/>
          <w:highlight w:val="none"/>
          <w:lang w:eastAsia="zh-CN"/>
        </w:rPr>
        <w:t xml:space="preserve">充分考虑</w:t>
      </w:r>
      <w:r>
        <w:rPr>
          <w:rFonts w:hint="eastAsia" w:ascii="宋体" w:hAnsi="宋体" w:eastAsia="宋体" w:cs="宋体"/>
          <w:color w:val="auto"/>
          <w:sz w:val="21"/>
          <w:szCs w:val="21"/>
          <w:highlight w:val="none"/>
        </w:rPr>
        <w:t xml:space="preserve">网络环境、网络带宽等风险因素，如因投标人自身原因</w:t>
      </w:r>
      <w:r>
        <w:rPr>
          <w:rFonts w:hint="eastAsia" w:ascii="宋体" w:hAnsi="宋体" w:eastAsia="宋体" w:cs="宋体"/>
          <w:color w:val="auto"/>
          <w:sz w:val="21"/>
          <w:szCs w:val="21"/>
          <w:highlight w:val="none"/>
          <w:lang w:eastAsia="zh-CN"/>
        </w:rPr>
        <w:t xml:space="preserve">导致</w:t>
      </w:r>
      <w:r>
        <w:rPr>
          <w:rFonts w:hint="eastAsia" w:ascii="宋体" w:hAnsi="宋体" w:eastAsia="宋体" w:cs="宋体"/>
          <w:color w:val="auto"/>
          <w:sz w:val="21"/>
          <w:szCs w:val="21"/>
          <w:highlight w:val="none"/>
        </w:rPr>
        <w:t xml:space="preserve">电子投标文件上传不成功</w:t>
      </w:r>
      <w:r>
        <w:rPr>
          <w:rFonts w:hint="eastAsia" w:ascii="宋体" w:hAnsi="宋体" w:eastAsia="宋体" w:cs="宋体"/>
          <w:color w:val="auto"/>
          <w:sz w:val="21"/>
          <w:szCs w:val="21"/>
          <w:highlight w:val="none"/>
          <w:lang w:eastAsia="zh-CN"/>
        </w:rPr>
        <w:t xml:space="preserve">，应</w:t>
      </w:r>
      <w:r>
        <w:rPr>
          <w:rFonts w:hint="eastAsia" w:ascii="宋体" w:hAnsi="宋体" w:eastAsia="宋体" w:cs="宋体"/>
          <w:color w:val="auto"/>
          <w:sz w:val="21"/>
          <w:szCs w:val="21"/>
          <w:highlight w:val="none"/>
        </w:rPr>
        <w:t xml:space="preserve">按照本招标文件</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规定</w:t>
      </w:r>
      <w:r>
        <w:rPr>
          <w:rFonts w:hint="eastAsia" w:ascii="宋体" w:hAnsi="宋体" w:eastAsia="宋体" w:cs="宋体"/>
          <w:color w:val="auto"/>
          <w:sz w:val="21"/>
          <w:szCs w:val="21"/>
          <w:highlight w:val="none"/>
          <w:lang w:eastAsia="zh-CN"/>
        </w:rPr>
        <w:t xml:space="preserve">作</w:t>
      </w:r>
      <w:r>
        <w:rPr>
          <w:rFonts w:hint="eastAsia" w:ascii="宋体" w:hAnsi="宋体" w:eastAsia="宋体" w:cs="宋体"/>
          <w:color w:val="auto"/>
          <w:sz w:val="21"/>
          <w:szCs w:val="21"/>
          <w:highlight w:val="none"/>
        </w:rPr>
        <w:t xml:space="preserve">无效投标处理。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可以按照规定，通过修改招标文件酌情延长投标截止时间，在此情况下，投标人的所有权利和义务以及投标人受制的截止时间均应以延长后新的截止时间为准。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129" w:name="_Toc16938543"/>
      <w:r/>
      <w:bookmarkStart w:id="130" w:name="_Toc513029227"/>
      <w:r/>
      <w:bookmarkStart w:id="131" w:name="_Toc20823299"/>
      <w:r>
        <w:rPr>
          <w:rFonts w:hint="eastAsia" w:ascii="宋体" w:hAnsi="宋体" w:eastAsia="宋体" w:cs="宋体"/>
          <w:color w:val="auto"/>
          <w:sz w:val="21"/>
          <w:szCs w:val="21"/>
          <w:highlight w:val="none"/>
          <w:lang w:eastAsia="zh-CN"/>
        </w:rPr>
        <w:t xml:space="preserve">19.</w:t>
      </w:r>
      <w:r>
        <w:rPr>
          <w:rFonts w:hint="eastAsia" w:ascii="宋体" w:hAnsi="宋体" w:eastAsia="宋体" w:cs="宋体"/>
          <w:color w:val="auto"/>
          <w:sz w:val="21"/>
          <w:szCs w:val="21"/>
          <w:highlight w:val="none"/>
        </w:rPr>
        <w:t xml:space="preserve">投标文件</w:t>
      </w:r>
      <w:bookmarkEnd w:id="129"/>
      <w:r/>
      <w:bookmarkEnd w:id="130"/>
      <w:r/>
      <w:bookmarkEnd w:id="131"/>
      <w:r>
        <w:rPr>
          <w:rFonts w:hint="eastAsia" w:ascii="宋体" w:hAnsi="宋体" w:eastAsia="宋体" w:cs="宋体"/>
          <w:color w:val="auto"/>
          <w:sz w:val="21"/>
          <w:szCs w:val="21"/>
          <w:highlight w:val="none"/>
        </w:rPr>
        <w:t xml:space="preserve">的拒收</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拒绝接收</w:t>
      </w:r>
      <w:r>
        <w:rPr>
          <w:rFonts w:hint="eastAsia" w:ascii="宋体" w:hAnsi="宋体" w:eastAsia="宋体" w:cs="宋体"/>
          <w:color w:val="auto"/>
          <w:sz w:val="21"/>
          <w:szCs w:val="21"/>
          <w:highlight w:val="none"/>
          <w:lang w:eastAsia="zh-CN"/>
        </w:rPr>
        <w:t xml:space="preserve">在</w:t>
      </w:r>
      <w:r>
        <w:rPr>
          <w:rFonts w:hint="eastAsia" w:ascii="宋体" w:hAnsi="宋体" w:eastAsia="宋体" w:cs="宋体"/>
          <w:color w:val="auto"/>
          <w:sz w:val="21"/>
          <w:szCs w:val="21"/>
          <w:highlight w:val="none"/>
        </w:rPr>
        <w:t xml:space="preserve">规定的投标截止时间后上传的任何投标文件。</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132" w:name="_Toc513029228"/>
      <w:r/>
      <w:bookmarkStart w:id="133" w:name="_Toc20823300"/>
      <w:r/>
      <w:bookmarkStart w:id="134" w:name="_Toc16938544"/>
      <w:r>
        <w:rPr>
          <w:rFonts w:hint="eastAsia"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rPr>
        <w:t xml:space="preserve">投标文件的撤回和修改</w:t>
      </w:r>
      <w:bookmarkEnd w:id="132"/>
      <w:r/>
      <w:bookmarkEnd w:id="133"/>
      <w:r/>
      <w:bookmarkEnd w:id="134"/>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20.1投标文件的撤回</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.1.1电子投标文件的撤回</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投标人可在投标截止时间前，撤回其电子投标文件，具体操作方法见《操作手册》。</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.1.2投标人撤回电子投标文件，则认为其不再参与本项目投标活动。</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.2投标文件的修改</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.2.1投标人可在投标截止时间前，对其电子投标文件进行修改，具体操作方法见《操作手册》。</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.2.2在投标截止时间之后，投标人不得对其电子投标文件作任何修改。</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.3在投标截止时间至招标文件中规定的投标有效期满之间的这段时间内，投标人不得撤回其投标。</w:t>
      </w:r>
      <w:r/>
    </w:p>
    <w:p>
      <w:pPr>
        <w:pStyle w:val="683"/>
        <w:ind w:firstLine="482"/>
        <w:jc w:val="both"/>
        <w:keepLines/>
        <w:keepNext/>
        <w:spacing w:before="145" w:beforeAutospacing="0" w:after="145" w:afterAutospacing="0" w:line="360" w:lineRule="auto"/>
        <w:rPr>
          <w:rFonts w:hint="eastAsia" w:ascii="宋体" w:hAnsi="宋体" w:eastAsia="宋体" w:cs="宋体"/>
          <w:sz w:val="21"/>
          <w:szCs w:val="21"/>
          <w:highlight w:val="none"/>
        </w:rPr>
      </w:pPr>
      <w:r/>
      <w:bookmarkStart w:id="135" w:name="_Toc513029229"/>
      <w:r/>
      <w:bookmarkStart w:id="136" w:name="_Toc120614218"/>
      <w:r/>
      <w:bookmarkStart w:id="137" w:name="_Toc16938545"/>
      <w:r/>
      <w:bookmarkStart w:id="138" w:name="_Toc20823301"/>
      <w:r>
        <w:rPr>
          <w:rFonts w:hint="eastAsia" w:ascii="宋体" w:hAnsi="宋体" w:eastAsia="宋体" w:cs="宋体"/>
          <w:b/>
          <w:color w:val="000000"/>
          <w:sz w:val="21"/>
          <w:szCs w:val="21"/>
          <w:highlight w:val="none"/>
        </w:rPr>
        <w:t xml:space="preserve">五、开标与评标</w:t>
      </w:r>
      <w:bookmarkEnd w:id="135"/>
      <w:r/>
      <w:bookmarkEnd w:id="136"/>
      <w:r/>
      <w:bookmarkEnd w:id="137"/>
      <w:r/>
      <w:bookmarkEnd w:id="138"/>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139" w:name="_Toc16938546"/>
      <w:r/>
      <w:bookmarkStart w:id="140" w:name="_Toc513029230"/>
      <w:r/>
      <w:bookmarkStart w:id="141" w:name="_Toc20823302"/>
      <w:r/>
      <w:bookmarkStart w:id="142" w:name="_Toc20823303"/>
      <w:r/>
      <w:bookmarkStart w:id="143" w:name="_Toc16938547"/>
      <w:r/>
      <w:bookmarkStart w:id="144" w:name="_Toc513029231"/>
      <w:r>
        <w:rPr>
          <w:rFonts w:hint="eastAsia" w:ascii="宋体" w:hAnsi="宋体" w:eastAsia="宋体" w:cs="宋体"/>
          <w:color w:val="auto"/>
          <w:sz w:val="21"/>
          <w:szCs w:val="21"/>
          <w:highlight w:val="none"/>
          <w:lang w:eastAsia="zh-CN"/>
        </w:rPr>
        <w:t xml:space="preserve">21.</w:t>
      </w:r>
      <w:r>
        <w:rPr>
          <w:rFonts w:hint="eastAsia" w:ascii="宋体" w:hAnsi="宋体" w:eastAsia="宋体" w:cs="宋体"/>
          <w:color w:val="auto"/>
          <w:sz w:val="21"/>
          <w:szCs w:val="21"/>
          <w:highlight w:val="none"/>
        </w:rPr>
        <w:t xml:space="preserve">开标</w:t>
      </w:r>
      <w:bookmarkEnd w:id="139"/>
      <w:r/>
      <w:bookmarkEnd w:id="140"/>
      <w:r/>
      <w:bookmarkEnd w:id="141"/>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.1采购人将在招标公告中规定的时间和地点组织公开开标。投标人应当按照《操作手册》规定，参加开标活动和在苏采云系统规定的时间内对投标文件进行解密。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.2开标仪式由采购代理机构组织。苏采云系统将自动对项目进行开标，并宣布各投标人名称和投标价格。</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.3投标人在开标</w:t>
      </w:r>
      <w:r>
        <w:rPr>
          <w:rFonts w:hint="eastAsia" w:ascii="宋体" w:hAnsi="宋体" w:eastAsia="宋体" w:cs="宋体"/>
          <w:color w:val="auto"/>
          <w:sz w:val="21"/>
          <w:szCs w:val="21"/>
          <w:highlight w:val="none"/>
          <w:lang w:eastAsia="zh-CN"/>
        </w:rPr>
        <w:t xml:space="preserve">过程中涉及</w:t>
      </w:r>
      <w:r>
        <w:rPr>
          <w:rFonts w:hint="eastAsia" w:ascii="宋体" w:hAnsi="宋体" w:eastAsia="宋体" w:cs="宋体"/>
          <w:color w:val="auto"/>
          <w:sz w:val="21"/>
          <w:szCs w:val="21"/>
          <w:highlight w:val="none"/>
        </w:rPr>
        <w:t xml:space="preserve">的投标文件解密、开标结果确认等工作，应按照《操作手册》规定执行。</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.4投标人如果对开标过程和开标记录有疑义，应当根据《操作手册》规定提出，如苏采云系统中《开标记录表》宣布后5分钟内未提出的，视同认可开标结果。</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22.</w:t>
      </w:r>
      <w:r>
        <w:rPr>
          <w:rFonts w:hint="eastAsia" w:ascii="宋体" w:hAnsi="宋体" w:eastAsia="宋体" w:cs="宋体"/>
          <w:color w:val="auto"/>
          <w:sz w:val="21"/>
          <w:szCs w:val="21"/>
          <w:highlight w:val="none"/>
        </w:rPr>
        <w:t xml:space="preserve">评标委员会</w:t>
      </w:r>
      <w:bookmarkEnd w:id="142"/>
      <w:r/>
      <w:bookmarkEnd w:id="143"/>
      <w:r/>
      <w:bookmarkEnd w:id="144"/>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22.1开标后，采购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将立即组织评标委员会（以下简称评委会）进行评标。</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22.2评委会由采购人代表和有关技术、经济等方面的专家组成，且人员构成符合政府采购有关规定。</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22.3评委会独立工作，负责评审所有投标文件并确定中标</w:t>
      </w:r>
      <w:r>
        <w:rPr>
          <w:rFonts w:hint="eastAsia" w:ascii="宋体" w:hAnsi="宋体" w:eastAsia="宋体" w:cs="宋体"/>
          <w:color w:val="auto"/>
          <w:sz w:val="21"/>
          <w:szCs w:val="21"/>
          <w:highlight w:val="none"/>
          <w:lang w:eastAsia="zh-CN"/>
        </w:rPr>
        <w:t xml:space="preserve">候选人</w:t>
      </w:r>
      <w:r>
        <w:rPr>
          <w:rFonts w:hint="eastAsia" w:ascii="宋体" w:hAnsi="宋体" w:eastAsia="宋体" w:cs="宋体"/>
          <w:color w:val="auto"/>
          <w:sz w:val="21"/>
          <w:szCs w:val="21"/>
          <w:highlight w:val="none"/>
        </w:rPr>
        <w:t xml:space="preserve">。</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23.</w:t>
      </w:r>
      <w:r>
        <w:rPr>
          <w:rFonts w:hint="eastAsia" w:ascii="宋体" w:hAnsi="宋体" w:eastAsia="宋体" w:cs="宋体"/>
          <w:color w:val="auto"/>
          <w:sz w:val="21"/>
          <w:szCs w:val="21"/>
          <w:highlight w:val="none"/>
        </w:rPr>
        <w:t xml:space="preserve">评标过程的保密与公正</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23.1凡是与审查、澄清、评价和比较投标的有关资料以及授标建议等，采购人、评委均不得向投标人或与评标无关的其他人员透露。</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23.2在评标过程中，投标人不得以任何行为影响评标过程，否则其投标文件将被作为无效投标文件。</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和评标委员会不向未中标的投标人解释未中标原因，也不公布评标过程中的相关细节。</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145" w:name="_Toc16938548"/>
      <w:r/>
      <w:bookmarkStart w:id="146" w:name="_Toc513029232"/>
      <w:r/>
      <w:bookmarkStart w:id="147" w:name="_Toc20823304"/>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.4采用综合评分法的项目，未中标的投标人可于中标结果公告期限届满之日起通过苏采云系统查看自己的评审得分及排序情况。</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24.</w:t>
      </w:r>
      <w:r>
        <w:rPr>
          <w:rFonts w:hint="eastAsia" w:ascii="宋体" w:hAnsi="宋体" w:eastAsia="宋体" w:cs="宋体"/>
          <w:color w:val="auto"/>
          <w:sz w:val="21"/>
          <w:szCs w:val="21"/>
          <w:highlight w:val="none"/>
        </w:rPr>
        <w:t xml:space="preserve">投标文件的澄清</w:t>
      </w:r>
      <w:bookmarkEnd w:id="145"/>
      <w:r/>
      <w:bookmarkEnd w:id="146"/>
      <w:r/>
      <w:bookmarkEnd w:id="147"/>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24.1评标期间，评委会对投标文件中含义不明确、同类问题表述不一致或者有明显文字和计算错误的内容，有权要求投标人作出必要的澄清、说明或者补正。</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投标人的澄清、说明或者补正不得超出投标文件的范围或者改变投标文件的实质性内容。</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评标委员会并非对每个投标人都</w:t>
      </w:r>
      <w:r>
        <w:rPr>
          <w:rFonts w:hint="eastAsia" w:ascii="宋体" w:hAnsi="宋体" w:eastAsia="宋体" w:cs="宋体"/>
          <w:color w:val="auto"/>
          <w:sz w:val="21"/>
          <w:szCs w:val="21"/>
          <w:highlight w:val="none"/>
          <w:lang w:eastAsia="zh-CN"/>
        </w:rPr>
        <w:t xml:space="preserve">作出</w:t>
      </w:r>
      <w:r>
        <w:rPr>
          <w:rFonts w:hint="eastAsia" w:ascii="宋体" w:hAnsi="宋体" w:eastAsia="宋体" w:cs="宋体"/>
          <w:color w:val="auto"/>
          <w:sz w:val="21"/>
          <w:szCs w:val="21"/>
          <w:highlight w:val="none"/>
        </w:rPr>
        <w:t xml:space="preserve">澄清要求。</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.3 接到评委会澄清要求的投标人如未按规定</w:t>
      </w:r>
      <w:r>
        <w:rPr>
          <w:rFonts w:hint="eastAsia" w:ascii="宋体" w:hAnsi="宋体" w:eastAsia="宋体" w:cs="宋体"/>
          <w:color w:val="auto"/>
          <w:sz w:val="21"/>
          <w:szCs w:val="21"/>
          <w:highlight w:val="none"/>
          <w:lang w:eastAsia="zh-CN"/>
        </w:rPr>
        <w:t xml:space="preserve">作出</w:t>
      </w:r>
      <w:r>
        <w:rPr>
          <w:rFonts w:hint="eastAsia" w:ascii="宋体" w:hAnsi="宋体" w:eastAsia="宋体" w:cs="宋体"/>
          <w:color w:val="auto"/>
          <w:sz w:val="21"/>
          <w:szCs w:val="21"/>
          <w:highlight w:val="none"/>
        </w:rPr>
        <w:t xml:space="preserve">澄清，其风险由投标人自行承担。</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148" w:name="_Toc513029233"/>
      <w:r/>
      <w:bookmarkStart w:id="149" w:name="_Toc20823305"/>
      <w:r/>
      <w:bookmarkStart w:id="150" w:name="_Toc16938549"/>
      <w:r>
        <w:rPr>
          <w:rFonts w:hint="eastAsia" w:ascii="宋体" w:hAnsi="宋体" w:eastAsia="宋体" w:cs="宋体"/>
          <w:color w:val="auto"/>
          <w:sz w:val="21"/>
          <w:szCs w:val="21"/>
          <w:highlight w:val="none"/>
          <w:lang w:eastAsia="zh-CN"/>
        </w:rPr>
        <w:t xml:space="preserve">25.</w:t>
      </w:r>
      <w:r>
        <w:rPr>
          <w:rFonts w:hint="eastAsia" w:ascii="宋体" w:hAnsi="宋体" w:eastAsia="宋体" w:cs="宋体"/>
          <w:color w:val="auto"/>
          <w:sz w:val="21"/>
          <w:szCs w:val="21"/>
          <w:highlight w:val="none"/>
        </w:rPr>
        <w:t xml:space="preserve">对投标文件的初审</w:t>
      </w:r>
      <w:bookmarkEnd w:id="148"/>
      <w:r/>
      <w:bookmarkEnd w:id="149"/>
      <w:r/>
      <w:bookmarkEnd w:id="150"/>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25.1投标文件初审分为资格审查和符合性审查。</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25.1.1资格审查：依据法律法规和招标文件的规定，由采购人对投标文件中的资格证明文件进行审查。资格审查的结论，采购人以书面形式向评委会进行反馈。</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查询结果留存并归档。</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联合体成员中任何一方存在不良信用记录的，视同联合体存在不良</w:t>
      </w:r>
      <w:r>
        <w:rPr>
          <w:rFonts w:hint="eastAsia" w:ascii="宋体" w:hAnsi="宋体" w:eastAsia="宋体" w:cs="宋体"/>
          <w:color w:val="auto"/>
          <w:sz w:val="21"/>
          <w:szCs w:val="21"/>
          <w:highlight w:val="none"/>
          <w:lang w:eastAsia="zh-CN"/>
        </w:rPr>
        <w:t xml:space="preserve">信用</w:t>
      </w:r>
      <w:r>
        <w:rPr>
          <w:rFonts w:hint="eastAsia" w:ascii="宋体" w:hAnsi="宋体" w:eastAsia="宋体" w:cs="宋体"/>
          <w:color w:val="auto"/>
          <w:sz w:val="21"/>
          <w:szCs w:val="21"/>
          <w:highlight w:val="none"/>
        </w:rPr>
        <w:t xml:space="preserve">记录。</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25.1.2符合性审查：依据招标文件的规定，由评委会从投标文件的有效性、完整性和对招标文件的响应程度进行审查，以确定是否对招标文件的实质性要求作出响应。</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25.1.3未通过资格审查或符合性审查的投标人，采购代理机构将在苏采云系统中告知未通过资格审查或符合性审查的原因，评审结束后，采购代理机构将不再告知未通过资格审查或符合性审查的原因。</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25.3如果投标文件实质上没有响应招标文件的要求，评委会将予以拒绝，投标人不得通过修改或撤销</w:t>
      </w:r>
      <w:r>
        <w:rPr>
          <w:rFonts w:hint="eastAsia" w:ascii="宋体" w:hAnsi="宋体" w:eastAsia="宋体" w:cs="宋体"/>
          <w:color w:val="auto"/>
          <w:sz w:val="21"/>
          <w:szCs w:val="21"/>
          <w:highlight w:val="none"/>
          <w:lang w:eastAsia="zh-CN"/>
        </w:rPr>
        <w:t xml:space="preserve">不符</w:t>
      </w:r>
      <w:r>
        <w:rPr>
          <w:rFonts w:hint="eastAsia" w:ascii="宋体" w:hAnsi="宋体" w:eastAsia="宋体" w:cs="宋体"/>
          <w:color w:val="auto"/>
          <w:sz w:val="21"/>
          <w:szCs w:val="21"/>
          <w:highlight w:val="none"/>
        </w:rPr>
        <w:t xml:space="preserve">合要求的偏离或保留而使其投标成为实质性响应的投标。</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25.4评委会将对确定为实质性响应的投标进行进一步审核，确定其是否有计算上或累加上的算术错误，修正错误的原则如下：</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（1）投标文件中开标一览表内容与投标文件中相应内容不一致的，以开标一览表为准。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（2）大写金额和小写金额不一致的，以大写金额为准。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（3）单价金额小数点或者百分比有明显错位的，以开标一览表的总价为准，并修改单价。</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（4）总价金额与按单价汇总金额不一致的，以单价金额计算结果为准。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同时出现两种以上错误的，按照前款规定的顺序修正。</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151" w:name="_Toc16938550"/>
      <w:r/>
      <w:bookmarkStart w:id="152" w:name="_Toc20823306"/>
      <w:r/>
      <w:bookmarkStart w:id="153" w:name="_Toc513029234"/>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51"/>
      <w:r/>
      <w:bookmarkEnd w:id="152"/>
      <w:r/>
      <w:bookmarkEnd w:id="153"/>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非单一产品采购项目，招标文件中将载明其中的核心产品。多家投标人提供的核心产品品牌相同的，按前两款规定处理。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.7投标人在开、评标全过程中应</w:t>
      </w:r>
      <w:r>
        <w:rPr>
          <w:rFonts w:hint="eastAsia" w:ascii="宋体" w:hAnsi="宋体" w:eastAsia="宋体" w:cs="宋体"/>
          <w:color w:val="auto"/>
          <w:sz w:val="21"/>
          <w:szCs w:val="21"/>
          <w:highlight w:val="none"/>
          <w:lang w:eastAsia="zh-CN"/>
        </w:rPr>
        <w:t xml:space="preserve">保持通信畅通</w:t>
      </w:r>
      <w:r>
        <w:rPr>
          <w:rFonts w:hint="eastAsia" w:ascii="宋体" w:hAnsi="宋体" w:eastAsia="宋体" w:cs="宋体"/>
          <w:color w:val="auto"/>
          <w:sz w:val="21"/>
          <w:szCs w:val="21"/>
          <w:highlight w:val="none"/>
        </w:rPr>
        <w:t xml:space="preserve">，及时登录苏采云系统查阅、答复相关信息，并安排专人与采购代理机构及评标委员会联系。</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26.</w:t>
      </w:r>
      <w:r>
        <w:rPr>
          <w:rFonts w:hint="eastAsia" w:ascii="宋体" w:hAnsi="宋体" w:eastAsia="宋体" w:cs="宋体"/>
          <w:color w:val="auto"/>
          <w:sz w:val="21"/>
          <w:szCs w:val="21"/>
          <w:highlight w:val="none"/>
        </w:rPr>
        <w:t xml:space="preserve">无效投标条款和废标条款</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154" w:name="_Toc20823307"/>
      <w:r/>
      <w:bookmarkStart w:id="155" w:name="_Toc513029235"/>
      <w:r/>
      <w:bookmarkStart w:id="156" w:name="_Toc16938551"/>
      <w:r>
        <w:rPr>
          <w:rFonts w:hint="eastAsia" w:ascii="宋体" w:hAnsi="宋体" w:eastAsia="宋体" w:cs="宋体"/>
          <w:color w:val="auto"/>
          <w:sz w:val="21"/>
          <w:szCs w:val="21"/>
          <w:highlight w:val="none"/>
        </w:rPr>
        <w:t xml:space="preserve">26.1无效投标条款</w:t>
      </w:r>
      <w:bookmarkEnd w:id="154"/>
      <w:r/>
      <w:bookmarkEnd w:id="155"/>
      <w:r/>
      <w:bookmarkEnd w:id="156"/>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26.1.1投标人在系统规定的时间内未成功解密电子投标文件的。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26.1.2投标人未按照招标文件要求上传电子投标文件的。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26.1.3同一投标人提交两个（含两个）以上不同的投标报价的。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26.1.4投标人不具备招标文件中规定资格要求的。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26.1.5投标人的报价超过了采购预算或最高限价的。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26.1.6未通过符合性审查的。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26.1.7不符合招标文件中规定的实质性要求和条件的</w:t>
      </w:r>
      <w:r>
        <w:rPr>
          <w:rFonts w:hint="eastAsia" w:ascii="宋体" w:hAnsi="宋体" w:eastAsia="宋体" w:cs="宋体"/>
          <w:i/>
          <w:iCs/>
          <w:color w:val="auto"/>
          <w:sz w:val="21"/>
          <w:szCs w:val="21"/>
          <w:highlight w:val="none"/>
          <w:u w:val="single"/>
        </w:rPr>
        <w:t xml:space="preserve">（本招标文件中斜体且有下划线部分为实质性要求和条件）</w:t>
      </w:r>
      <w:r>
        <w:rPr>
          <w:rFonts w:hint="eastAsia" w:ascii="宋体" w:hAnsi="宋体" w:eastAsia="宋体" w:cs="宋体"/>
          <w:color w:val="auto"/>
          <w:sz w:val="21"/>
          <w:szCs w:val="21"/>
          <w:highlight w:val="none"/>
        </w:rPr>
        <w:t xml:space="preserve">。</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26.1.8投标人被“信用中国”网站（www.creditchina.gov.cn）列入失信被执行人或重大税收违法案件当事人名单或政府采购严重失信行为记录名单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或查询“信用中国”网站后发现投标人存在其他不符合《中华人民共和国政府采购法》第二十二条规定条件的信用记录。</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26.1.9投标文件含有采购人不能接受的附加条件的。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（一）评审过程中出现下列情形之一的，评标委员会应当启动异常低价投标审查程序：</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1.投标报价低于采购项目预算50% 的，即投标报价〈采购项目预算×50%；</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2.投标报价低于采购项目最高限价45% 的，即投标报价〈采购项目最高限价×45%；</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3.评标委员会认定的供应商报价过低、有可能影响产品质量或者不能诚信履约的其他情形。</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二）启动异常低价投标审查后，评标委员会应当要求相关供应商在评标现场合理的时间内，提供项目具体成本测算等与报价合理性相关的书面说明及相关证明材料，并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26.1.12投标文件未按照招标文件要求加盖CA电子公章的。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及本招标文件规定的</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rPr>
        <w:t xml:space="preserve">无效投标的情形。</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26.2废标条款</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26.2.1符合专业条件的供应商或者对招标文件作实质响应的供应商不足三家的。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26.2.2出现影响采购公正的违法、违规行为的。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26.2.3因重大变故，采购任务取消的。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26.2.4评标委员会认定招标文件存在歧义、重大缺陷导致评审工作无法进行。</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26.2.5因苏采云系统故障原因造成开标不成功的。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 投标截止时间结束后参加投标的供应商不足三家的处理：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26.3.1如出现投标截止时间结束后参加投标的供应商或者在评标期间对招标文件做出实质响应的供应商不足三家情况，按政府采购相关规定执行。</w:t>
      </w:r>
      <w:r/>
    </w:p>
    <w:p>
      <w:pPr>
        <w:pStyle w:val="683"/>
        <w:ind w:firstLine="482"/>
        <w:jc w:val="both"/>
        <w:keepLines/>
        <w:keepNext/>
        <w:spacing w:before="145" w:beforeAutospacing="0" w:after="145" w:afterAutospacing="0" w:line="360" w:lineRule="auto"/>
        <w:rPr>
          <w:rFonts w:hint="eastAsia" w:ascii="宋体" w:hAnsi="宋体" w:eastAsia="宋体" w:cs="宋体"/>
          <w:sz w:val="21"/>
          <w:szCs w:val="21"/>
          <w:highlight w:val="none"/>
        </w:rPr>
      </w:pPr>
      <w:r/>
      <w:bookmarkStart w:id="157" w:name="_Toc120614219"/>
      <w:r>
        <w:rPr>
          <w:rFonts w:hint="eastAsia" w:ascii="宋体" w:hAnsi="宋体" w:eastAsia="宋体" w:cs="宋体"/>
          <w:b/>
          <w:color w:val="000000"/>
          <w:sz w:val="21"/>
          <w:szCs w:val="21"/>
          <w:highlight w:val="none"/>
        </w:rPr>
        <w:t xml:space="preserve">六、定标</w:t>
      </w:r>
      <w:bookmarkEnd w:id="157"/>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158" w:name="_Toc20823310"/>
      <w:r/>
      <w:bookmarkStart w:id="159" w:name="_Toc513029238"/>
      <w:r/>
      <w:bookmarkStart w:id="160" w:name="_Toc16938554"/>
      <w:r>
        <w:rPr>
          <w:rFonts w:hint="eastAsia" w:ascii="宋体" w:hAnsi="宋体" w:eastAsia="宋体" w:cs="宋体"/>
          <w:color w:val="auto"/>
          <w:sz w:val="21"/>
          <w:szCs w:val="21"/>
          <w:highlight w:val="none"/>
          <w:lang w:eastAsia="zh-CN"/>
        </w:rPr>
        <w:t xml:space="preserve">27.</w:t>
      </w:r>
      <w:bookmarkEnd w:id="158"/>
      <w:r>
        <w:rPr>
          <w:rFonts w:hint="eastAsia" w:ascii="宋体" w:hAnsi="宋体" w:eastAsia="宋体" w:cs="宋体"/>
          <w:color w:val="auto"/>
          <w:sz w:val="21"/>
          <w:szCs w:val="21"/>
          <w:highlight w:val="none"/>
        </w:rPr>
        <w:t xml:space="preserve">确定</w:t>
      </w:r>
      <w:bookmarkEnd w:id="159"/>
      <w:r/>
      <w:bookmarkEnd w:id="160"/>
      <w:r>
        <w:rPr>
          <w:rFonts w:hint="eastAsia" w:ascii="宋体" w:hAnsi="宋体" w:eastAsia="宋体" w:cs="宋体"/>
          <w:color w:val="auto"/>
          <w:sz w:val="21"/>
          <w:szCs w:val="21"/>
          <w:highlight w:val="none"/>
        </w:rPr>
        <w:t xml:space="preserve">中标单位</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27.1中标候选人的选取原则和数量见招标文件第五章规定。 </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27.2采购人应根据评委会推荐的中标候选人确定中标人。</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27.3采购代理机构将在“中国政府采购网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盐城市政府采购网”发布中标公告，公告期限为1个工作日。</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27.4若有充分证据证明，中标人出现下列情况之一的，一经查实，将被取消中标资格：</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27.4.1提供虚假材料谋取中标的。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27.4.2向采购人行贿或者提供其他不正当利益的。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27.4.3属于本文件规定的无效条件，但在评标过程中又未被评委会发现的。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27.4.4与采购人或者其他供应商恶意串通的。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27.4.5采取不正当手段诋毁、排挤其他供应商的。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161" w:name="_Toc200451960"/>
      <w:r>
        <w:rPr>
          <w:rFonts w:hint="eastAsia" w:ascii="宋体" w:hAnsi="宋体" w:eastAsia="宋体" w:cs="宋体"/>
          <w:color w:val="auto"/>
          <w:sz w:val="21"/>
          <w:szCs w:val="21"/>
          <w:highlight w:val="none"/>
        </w:rPr>
        <w:t xml:space="preserve">27.5 有下列情形之一的，视为投标人串通投标，投标无效：</w:t>
      </w:r>
      <w:bookmarkEnd w:id="161"/>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27.5.1不同投标人的投标文件由同一单位或者个人编制。</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27.5.2不同投标人委托同一单位或者个人办理投标事宜。</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27.5.3不同投标人的投标文件载明的项目管理成员或者联系人员为同一人。</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27.5.4不同投标人的投标文件异常一致或者投标报价呈规律性差异。</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28.</w:t>
      </w:r>
      <w:r>
        <w:rPr>
          <w:rFonts w:hint="eastAsia" w:ascii="宋体" w:hAnsi="宋体" w:eastAsia="宋体" w:cs="宋体"/>
          <w:color w:val="auto"/>
          <w:sz w:val="21"/>
          <w:szCs w:val="21"/>
          <w:highlight w:val="none"/>
        </w:rPr>
        <w:t xml:space="preserve">质疑处理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28.1提出质疑的供应商应当是参与所质疑项目采购活动的供应商。潜在供应商依法获取其可质疑的采购文件的，可以对采购文件提出质疑。</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28.2.1对可以质疑的采购文件提出质疑的，为收到采购文件之日或者采购文件公告期限届满之日；</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28.2.2对采购过程提出质疑的，为各采购程序环节结束之日；</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28.2.3对中标或者成交结果提出质疑的，为中标或者成交结果公告期限届满之日。</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28.4供应商（含潜在供应商）对采购方式、采购需求、供应商资格条件及审查结果、评标方法和评标标准、合同文本的询问、质疑请向采购人提出，由采购人负责答复。</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采购人只接收以纸质原件形式送达的质疑，采购人不接受未填写快递运单的快件。</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 以下情形的质疑不予受理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28.5.1内容不符合《政府采购质疑和投诉办法》第十二条规定的质疑。</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28.5.2超出政府采购法定期限的质疑。</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28.5.3以传真、电子邮件等方式递交的非原件形式的质疑。</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28.5.4未参加投标活动的供应商或在投标活动中自身权益未受到损害的供应商所提出的质疑。</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28.5.5供应商组成联合体参加投标，联合体中任何一方或多方未按要求签字、盖章、加盖公章的质疑。</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28.6供应商提出书面质疑必须有理、有据，不得捏造事实、提供虚假材料进行恶意质疑。否则，一经查实，采购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有权依据政府采购的有关规定，报请政府采购监管部门对该供应商进行相应的行政处罚和记录该供应商的失信信息。</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29.</w:t>
      </w:r>
      <w:r>
        <w:rPr>
          <w:rFonts w:hint="eastAsia" w:ascii="宋体" w:hAnsi="宋体" w:eastAsia="宋体" w:cs="宋体"/>
          <w:color w:val="auto"/>
          <w:sz w:val="21"/>
          <w:szCs w:val="21"/>
          <w:highlight w:val="none"/>
        </w:rPr>
        <w:t xml:space="preserve">中标通知书</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中标结果确定后，采购代理机构将向中标人发出中标通知书。请中标人在中标结果公告届满之日起30日内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因未及时下载而造成的不利后果由中标人自行承担。</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83"/>
        <w:jc w:val="both"/>
        <w:keepLines/>
        <w:keepNext/>
        <w:spacing w:before="145" w:beforeAutospacing="0" w:after="145" w:afterAutospacing="0" w:line="360" w:lineRule="auto"/>
        <w:rPr>
          <w:rFonts w:hint="eastAsia" w:ascii="宋体" w:hAnsi="宋体" w:eastAsia="宋体" w:cs="宋体"/>
          <w:sz w:val="21"/>
          <w:szCs w:val="21"/>
          <w:highlight w:val="none"/>
        </w:rPr>
      </w:pPr>
      <w:r/>
      <w:bookmarkStart w:id="162" w:name="_Toc513029236"/>
      <w:r/>
      <w:bookmarkStart w:id="163" w:name="_Toc20823308"/>
      <w:r/>
      <w:bookmarkStart w:id="164" w:name="_Toc120614220"/>
      <w:r/>
      <w:bookmarkStart w:id="165" w:name="_Toc16938552"/>
      <w:r>
        <w:rPr>
          <w:rFonts w:hint="eastAsia" w:ascii="宋体" w:hAnsi="宋体" w:eastAsia="宋体" w:cs="宋体"/>
          <w:b/>
          <w:color w:val="000000"/>
          <w:sz w:val="21"/>
          <w:szCs w:val="21"/>
          <w:highlight w:val="none"/>
        </w:rPr>
        <w:t xml:space="preserve">七、授予合同</w:t>
      </w:r>
      <w:bookmarkEnd w:id="162"/>
      <w:r/>
      <w:bookmarkEnd w:id="163"/>
      <w:r/>
      <w:bookmarkEnd w:id="164"/>
      <w:r/>
      <w:bookmarkEnd w:id="165"/>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166" w:name="_Toc513029237"/>
      <w:r/>
      <w:bookmarkStart w:id="167" w:name="_Toc16938553"/>
      <w:r/>
      <w:bookmarkStart w:id="168" w:name="_Toc20823309"/>
      <w:r>
        <w:rPr>
          <w:rFonts w:hint="eastAsia" w:ascii="宋体" w:hAnsi="宋体" w:eastAsia="宋体" w:cs="宋体"/>
          <w:color w:val="auto"/>
          <w:sz w:val="21"/>
          <w:szCs w:val="21"/>
          <w:highlight w:val="none"/>
        </w:rPr>
        <w:t xml:space="preserve">30.签订合同</w:t>
      </w:r>
      <w:bookmarkEnd w:id="166"/>
      <w:r/>
      <w:bookmarkEnd w:id="167"/>
      <w:r/>
      <w:bookmarkEnd w:id="168"/>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中标人应当在中标通知书发出之日起三十日内，按照招标文件确定的事项与采购人签订政府采购合同。</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30.2招标文件、中标人的投标文件及招标过程中有关澄清、承诺文件均应作为合同附件。</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30.3签订合同后，</w:t>
      </w:r>
      <w:r>
        <w:rPr>
          <w:rFonts w:hint="eastAsia" w:ascii="宋体" w:hAnsi="宋体" w:eastAsia="宋体" w:cs="宋体"/>
          <w:i/>
          <w:iCs/>
          <w:color w:val="auto"/>
          <w:sz w:val="21"/>
          <w:szCs w:val="21"/>
          <w:highlight w:val="none"/>
          <w:u w:val="single"/>
        </w:rPr>
        <w:t xml:space="preserve">中标人不得将合同标的进行转包</w:t>
      </w:r>
      <w:r>
        <w:rPr>
          <w:rFonts w:hint="eastAsia" w:ascii="宋体" w:hAnsi="宋体" w:eastAsia="宋体" w:cs="宋体"/>
          <w:color w:val="auto"/>
          <w:sz w:val="21"/>
          <w:szCs w:val="21"/>
          <w:highlight w:val="none"/>
        </w:rPr>
        <w:t xml:space="preserve">。未经采购人同意，中标人也不得采用分包的形式履行合同，否则采购人有权终止合同。转包或分包造成采购人损失的，中标人应承担相应赔偿责任。</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中标或者成交后无正当理由拒不与采购人签订政府采购合同的，将被列入不良行为记录名单，在一至三年内禁止参加政府采购活动。</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32.货物（包含与货物相关的服务）的追加</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bookmarkStart w:id="169" w:name="_Toc16938558"/>
      <w:r/>
      <w:bookmarkStart w:id="170" w:name="_Toc20823314"/>
      <w:r/>
      <w:bookmarkStart w:id="171" w:name="_Toc513029242"/>
      <w:r/>
      <w:bookmarkStart w:id="172" w:name="_Toc479757207"/>
      <w:r/>
      <w:bookmarkStart w:id="173" w:name="_Toc120614221"/>
      <w:r>
        <w:rPr>
          <w:rFonts w:hint="eastAsia" w:ascii="宋体" w:hAnsi="宋体" w:eastAsia="宋体" w:cs="宋体"/>
          <w:color w:val="auto"/>
          <w:sz w:val="21"/>
          <w:szCs w:val="21"/>
          <w:highlight w:val="none"/>
          <w:lang w:val="en-US" w:eastAsia="zh-CN"/>
        </w:rPr>
        <w:t xml:space="preserve">33.</w:t>
      </w:r>
      <w:bookmarkEnd w:id="169"/>
      <w:r/>
      <w:bookmarkEnd w:id="170"/>
      <w:r/>
      <w:bookmarkEnd w:id="171"/>
      <w:r/>
      <w:bookmarkEnd w:id="172"/>
      <w:r/>
      <w:bookmarkEnd w:id="173"/>
      <w:r>
        <w:rPr>
          <w:rFonts w:hint="eastAsia" w:ascii="宋体" w:hAnsi="宋体" w:eastAsia="宋体" w:cs="宋体"/>
          <w:color w:val="auto"/>
          <w:sz w:val="21"/>
          <w:szCs w:val="21"/>
          <w:highlight w:val="none"/>
          <w:lang w:val="en-US" w:eastAsia="zh-CN"/>
        </w:rPr>
        <w:t xml:space="preserve">政府采购政策功能落实</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33.1政府采购线上合同信用融资政策</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操作手册。 </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33.2进口产品</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关于政府采购进口产品管理有关问题的通知》（财办库〔2008〕248号）。</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33.3中小企业、监狱企业及残疾人福利性单位</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33.3.1中小企业定义：</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中小</w:t>
      </w:r>
      <w:r>
        <w:rPr>
          <w:rFonts w:hint="eastAsia" w:ascii="宋体" w:hAnsi="宋体" w:eastAsia="宋体" w:cs="宋体"/>
          <w:color w:val="auto"/>
          <w:sz w:val="21"/>
          <w:szCs w:val="21"/>
          <w:highlight w:val="none"/>
          <w:lang w:val="en-US" w:eastAsia="zh-CN"/>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33.3.2供应商提供的货物、工程或者服务符合下列情形的，享受中小企业扶持政策：</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33.3.2.1在货物采购项目中，货物由中小企业制造，即货物由中小企业生产且使用该中小企业商号或者注册商标；</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33.3.2.2在工程采购项目中，工程由中小企业承建，即工程施工单位为中小企业；</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33.3.2.3在服务采购项目中，服务由中小企业承接，即提供服务的人员为中小企业依照《中华人民共和国劳动合同法》订立劳动合同的从业人员。</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33.3.3在货物采购项目中，供应商提供的货物既有中小企业制造货物，也有大型企业制造货物的，不享受中小企业扶持政策。</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33.3.4以联合体形式参加政府采购活动，联合体各方均为中小企业的，联合体视同中小企业。其中，联合体各方均为小微企业的，联合体视同小微企业。</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33.3.6残疾人福利性单位定义：享受政府采购支持政策的残疾人福利性单位应当同时满足以下条件：</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33.3.6.1安置的残疾人占本单位在职职工人数的比例不低于25%（含25%），并且安置的残疾人人数不少于10人（含10人）；</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33.3.6.2依法与安置的每位残疾人签订了一年以上（含一年）的劳动合同或服务协议；</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33.3.6.3为安置的每位残疾人按月足额缴纳了基本养老保险、基本医疗保险、失业保险、工伤保险和生育保险等社会保险费；</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33.3.6.4通过银行等金融机构向安置的每位残疾人按月支付了不低于单位所在区县适用的经省级人民政府批准的月最低工资标准的工资；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33.3.6.5提供本单位制造的货物、承担的工程或者服务（以下简称产品），或者提供其他残疾人福利性单位制造的货物（不包括使用非残疾人福利性单位注册商标的货物）；</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33.3.7本项目是否专门面向中小企业预留采购份额，见第一章《招标公告》。</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33.3.8采购标的对应的中小企业划分标准所属行业，见第四章《采购需求》。</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33.3.9小微企业价格评审优惠的政策，见第五章《评标方法和评标标准》。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33.4政府采购节能产品、环境标志产品。</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33.4.1严格执行政府采购关于支持节</w:t>
      </w:r>
      <w:r>
        <w:rPr>
          <w:rFonts w:hint="eastAsia" w:ascii="宋体" w:hAnsi="宋体" w:eastAsia="宋体" w:cs="宋体"/>
          <w:color w:val="auto"/>
          <w:sz w:val="21"/>
          <w:szCs w:val="21"/>
          <w:highlight w:val="none"/>
          <w:lang w:val="en-US" w:eastAsia="zh-CN"/>
        </w:rPr>
        <w:t xml:space="preserve">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或认证证书提供不全的将视为未实质性响应采购要求。在其他条件相同的情况下，应当优先采购节能产品、环境标志产品。</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33.5绿色包装</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33.6政府采购创新产品</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采购人优先采购各级政府部门公开发布的有效期内的创新产品、创新服务、首台套、首购首用等《目录》中的创新产品。</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33.7绿色数据中心政策 </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本文件中若涉及数据中心采购，采购人应依据《绿色数据中心政府采购需求标准（试行）》（财办库〔2023〕7号）文件精神，</w:t>
      </w:r>
      <w:r>
        <w:rPr>
          <w:rFonts w:hint="eastAsia" w:ascii="宋体" w:hAnsi="宋体" w:eastAsia="宋体" w:cs="宋体"/>
          <w:color w:val="auto"/>
          <w:sz w:val="21"/>
          <w:szCs w:val="21"/>
          <w:highlight w:val="none"/>
          <w:lang w:val="en-US" w:eastAsia="zh-CN"/>
        </w:rPr>
        <w:t xml:space="preserve">在采购数据中心相关设备、运维服务时，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33.8履约保证金政策</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确需收取履约保证金的，履约保证金的缴纳形式：</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应当以支票、汇票、本票或者金融机构、担保机构出具的保函、电子履约保函（保险）等非现金形式提交履约保证金。依据《关于在全省政府采购领域推行电子履约保函（保险）的通知》，鼓励供应商自愿使用电子履约保函（保险）代替缴纳履约保证金。</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如以履约保函（保险）形式缴纳履约保证金，供应商可通过政府采购电子履约保函（保险）平台（www.jsdzbh.com）在线申请履约保函（保险）。</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 预付款制度</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ind w:firstLine="875"/>
        <w:jc w:val="center"/>
        <w:keepLines w:val="0"/>
        <w:keepNext w:val="0"/>
        <w:pageBreakBefore w:val="0"/>
        <w:spacing w:line="324" w:lineRule="auto"/>
        <w:widowControl w:val="off"/>
        <w:tabs>
          <w:tab w:val="left" w:pos="90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875"/>
        <w:jc w:val="center"/>
        <w:keepLines w:val="0"/>
        <w:keepNext w:val="0"/>
        <w:pageBreakBefore w:val="0"/>
        <w:spacing w:line="324" w:lineRule="auto"/>
        <w:widowControl w:val="off"/>
        <w:tabs>
          <w:tab w:val="left" w:pos="90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875"/>
        <w:jc w:val="center"/>
        <w:keepLines w:val="0"/>
        <w:keepNext w:val="0"/>
        <w:pageBreakBefore w:val="0"/>
        <w:spacing w:line="324" w:lineRule="auto"/>
        <w:widowControl w:val="off"/>
        <w:tabs>
          <w:tab w:val="left" w:pos="90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875"/>
        <w:jc w:val="center"/>
        <w:keepLines w:val="0"/>
        <w:keepNext w:val="0"/>
        <w:pageBreakBefore w:val="0"/>
        <w:spacing w:line="324" w:lineRule="auto"/>
        <w:widowControl w:val="off"/>
        <w:tabs>
          <w:tab w:val="left" w:pos="90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875"/>
        <w:jc w:val="center"/>
        <w:keepLines w:val="0"/>
        <w:keepNext w:val="0"/>
        <w:pageBreakBefore w:val="0"/>
        <w:spacing w:line="324" w:lineRule="auto"/>
        <w:widowControl w:val="off"/>
        <w:tabs>
          <w:tab w:val="left" w:pos="90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875"/>
        <w:jc w:val="center"/>
        <w:keepLines w:val="0"/>
        <w:keepNext w:val="0"/>
        <w:pageBreakBefore w:val="0"/>
        <w:spacing w:line="324" w:lineRule="auto"/>
        <w:widowControl w:val="off"/>
        <w:tabs>
          <w:tab w:val="left" w:pos="90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875"/>
        <w:jc w:val="center"/>
        <w:keepLines w:val="0"/>
        <w:keepNext w:val="0"/>
        <w:pageBreakBefore w:val="0"/>
        <w:spacing w:line="324" w:lineRule="auto"/>
        <w:widowControl w:val="off"/>
        <w:tabs>
          <w:tab w:val="left" w:pos="90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875"/>
        <w:jc w:val="center"/>
        <w:keepLines w:val="0"/>
        <w:keepNext w:val="0"/>
        <w:pageBreakBefore w:val="0"/>
        <w:spacing w:line="324" w:lineRule="auto"/>
        <w:widowControl w:val="off"/>
        <w:tabs>
          <w:tab w:val="left" w:pos="90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875"/>
        <w:jc w:val="center"/>
        <w:keepLines w:val="0"/>
        <w:keepNext w:val="0"/>
        <w:pageBreakBefore w:val="0"/>
        <w:spacing w:line="324" w:lineRule="auto"/>
        <w:widowControl w:val="off"/>
        <w:tabs>
          <w:tab w:val="left" w:pos="90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875"/>
        <w:jc w:val="center"/>
        <w:keepLines w:val="0"/>
        <w:keepNext w:val="0"/>
        <w:pageBreakBefore w:val="0"/>
        <w:spacing w:line="324" w:lineRule="auto"/>
        <w:widowControl w:val="off"/>
        <w:tabs>
          <w:tab w:val="left" w:pos="90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875"/>
        <w:jc w:val="center"/>
        <w:keepLines w:val="0"/>
        <w:keepNext w:val="0"/>
        <w:pageBreakBefore w:val="0"/>
        <w:spacing w:line="324" w:lineRule="auto"/>
        <w:widowControl w:val="off"/>
        <w:tabs>
          <w:tab w:val="left" w:pos="90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第三章</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 xml:space="preserve"> 合同文本</w:t>
      </w:r>
      <w:r/>
    </w:p>
    <w:p>
      <w:pPr>
        <w:ind w:left="0" w:firstLine="480"/>
        <w:jc w:val="left"/>
        <w:keepLines w:val="0"/>
        <w:keepNext w:val="0"/>
        <w:pageBreakBefore w:val="0"/>
        <w:spacing w:line="360" w:lineRule="exact"/>
        <w:widowControl w:val="off"/>
        <w:rPr>
          <w:rFonts w:hint="eastAsia" w:ascii="宋体" w:hAnsi="宋体" w:eastAsia="宋体" w:cs="宋体"/>
          <w:b/>
          <w:color w:val="auto"/>
          <w:sz w:val="21"/>
          <w:szCs w:val="21"/>
          <w:highlight w:val="none"/>
        </w:rPr>
      </w:pPr>
      <w:r/>
      <w:bookmarkStart w:id="174" w:name="_Toc513029243"/>
      <w:r/>
      <w:bookmarkStart w:id="175" w:name="_Toc16938559"/>
      <w:r/>
      <w:bookmarkStart w:id="176" w:name="_Toc20823315"/>
      <w:r/>
      <w:bookmarkStart w:id="177" w:name="_Toc479757211"/>
      <w:r/>
      <w:bookmarkStart w:id="178" w:name="_Toc462564139"/>
      <w:r/>
      <w:bookmarkStart w:id="179" w:name="_Toc20823346"/>
      <w:r/>
      <w:bookmarkStart w:id="180" w:name="_Toc16938590"/>
      <w:r/>
      <w:bookmarkStart w:id="181" w:name="_Hlt16619350"/>
      <w:r/>
      <w:bookmarkStart w:id="182" w:name="_Toc120614244"/>
      <w:r/>
      <w:bookmarkStart w:id="183" w:name="_Hlt16619369"/>
      <w:r>
        <w:rPr>
          <w:rFonts w:hint="eastAsia" w:ascii="宋体" w:hAnsi="宋体" w:eastAsia="宋体" w:cs="宋体"/>
          <w:bCs/>
          <w:color w:val="auto"/>
          <w:sz w:val="21"/>
          <w:szCs w:val="21"/>
          <w:highlight w:val="none"/>
        </w:rPr>
        <w:t xml:space="preserve">以下为中标后</w:t>
      </w:r>
      <w:r>
        <w:rPr>
          <w:rFonts w:hint="eastAsia" w:ascii="宋体" w:hAnsi="宋体" w:eastAsia="宋体" w:cs="宋体"/>
          <w:bCs/>
          <w:color w:val="auto"/>
          <w:sz w:val="21"/>
          <w:szCs w:val="21"/>
          <w:highlight w:val="none"/>
          <w:lang w:eastAsia="zh-CN"/>
        </w:rPr>
        <w:t xml:space="preserve">签订</w:t>
      </w:r>
      <w:r>
        <w:rPr>
          <w:rFonts w:hint="eastAsia" w:ascii="宋体" w:hAnsi="宋体" w:eastAsia="宋体" w:cs="宋体"/>
          <w:bCs/>
          <w:color w:val="auto"/>
          <w:sz w:val="21"/>
          <w:szCs w:val="21"/>
          <w:highlight w:val="none"/>
        </w:rPr>
        <w:t xml:space="preserve">本项目合同的通用条款，中标人不得提出实质性的修改，关于专用条款将由采购人与中标人结合本项目具体情况协商后签订。</w:t>
      </w:r>
      <w:bookmarkEnd w:id="174"/>
      <w:bookmarkEnd w:id="175"/>
      <w:bookmarkEnd w:id="176"/>
      <w:r/>
    </w:p>
    <w:p>
      <w:pPr>
        <w:ind w:firstLine="0"/>
        <w:jc w:val="center"/>
        <w:keepLines w:val="0"/>
        <w:keepNext w:val="0"/>
        <w:pageBreakBefore w:val="0"/>
        <w:spacing w:line="360" w:lineRule="exact"/>
        <w:widowControl w:val="off"/>
        <w:rPr>
          <w:rFonts w:hint="default" w:ascii="宋体" w:hAnsi="Times New Roman" w:eastAsia="宋体" w:cs="Times New Roman"/>
          <w:b/>
          <w:bCs/>
          <w:color w:val="000000"/>
          <w:sz w:val="21"/>
          <w:szCs w:val="21"/>
        </w:rPr>
        <w:outlineLvl w:val="0"/>
      </w:pPr>
      <w:r>
        <w:rPr>
          <w:rFonts w:hint="eastAsia" w:ascii="宋体" w:hAnsi="宋体" w:eastAsia="宋体" w:cs="Times New Roman"/>
          <w:b/>
          <w:color w:val="000000"/>
          <w:sz w:val="21"/>
          <w:szCs w:val="21"/>
        </w:rPr>
        <w:t xml:space="preserve">盐城市政府采购合同</w:t>
      </w:r>
      <w:r>
        <w:rPr>
          <w:rFonts w:hint="eastAsia" w:ascii="宋体" w:hAnsi="宋体" w:eastAsia="宋体" w:cs="宋体"/>
          <w:b/>
          <w:color w:val="000000"/>
          <w:sz w:val="21"/>
          <w:szCs w:val="21"/>
          <w:highlight w:val="none"/>
        </w:rPr>
        <w:t xml:space="preserve">（服务）（合同编号）</w:t>
      </w:r>
      <w:r/>
    </w:p>
    <w:p>
      <w:pPr>
        <w:ind w:firstLine="420"/>
        <w:jc w:val="left"/>
        <w:keepLines w:val="0"/>
        <w:keepNext w:val="0"/>
        <w:pageBreakBefore w:val="0"/>
        <w:spacing w:line="340" w:lineRule="exact"/>
        <w:widowControl w:val="off"/>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项目名称：</w:t>
      </w:r>
      <w:r>
        <w:rPr>
          <w:rFonts w:hint="eastAsia" w:ascii="宋体" w:hAnsi="宋体" w:eastAsia="宋体" w:cs="Times New Roman"/>
          <w:color w:val="000000"/>
          <w:sz w:val="21"/>
          <w:szCs w:val="21"/>
          <w:lang w:eastAsia="zh-CN"/>
        </w:rPr>
        <w:t xml:space="preserve">盐城市大丰中医院中药饮片配送及加工延伸服务供应商遴选项目</w:t>
      </w:r>
      <w:r>
        <w:rPr>
          <w:rFonts w:hint="eastAsia" w:ascii="宋体" w:hAnsi="宋体" w:eastAsia="宋体" w:cs="Times New Roman"/>
          <w:color w:val="000000"/>
          <w:sz w:val="21"/>
          <w:szCs w:val="21"/>
        </w:rPr>
        <w:t xml:space="preserve">      </w:t>
      </w:r>
      <w:r/>
    </w:p>
    <w:p>
      <w:pPr>
        <w:ind w:firstLine="420"/>
        <w:jc w:val="left"/>
        <w:keepLines w:val="0"/>
        <w:keepNext w:val="0"/>
        <w:pageBreakBefore w:val="0"/>
        <w:spacing w:line="340" w:lineRule="exact"/>
        <w:widowControl w:val="off"/>
        <w:rPr>
          <w:rFonts w:hint="eastAsia" w:ascii="宋体" w:hAnsi="宋体" w:eastAsia="宋体" w:cs="Times New Roman"/>
          <w:color w:val="000000"/>
          <w:sz w:val="21"/>
          <w:szCs w:val="21"/>
          <w:lang w:eastAsia="zh-CN"/>
        </w:rPr>
      </w:pPr>
      <w:r>
        <w:rPr>
          <w:rFonts w:hint="eastAsia" w:ascii="宋体" w:hAnsi="宋体" w:eastAsia="宋体" w:cs="Times New Roman"/>
          <w:color w:val="000000"/>
          <w:sz w:val="21"/>
          <w:szCs w:val="21"/>
        </w:rPr>
        <w:t xml:space="preserve">甲方：（买方）</w:t>
      </w:r>
      <w:r/>
    </w:p>
    <w:p>
      <w:pPr>
        <w:ind w:firstLine="420"/>
        <w:jc w:val="left"/>
        <w:keepLines w:val="0"/>
        <w:keepNext w:val="0"/>
        <w:pageBreakBefore w:val="0"/>
        <w:spacing w:line="340" w:lineRule="exact"/>
        <w:widowControl w:val="off"/>
        <w:rPr>
          <w:rFonts w:hint="default" w:ascii="宋体" w:hAnsi="宋体" w:eastAsia="宋体" w:cs="Times New Roman"/>
          <w:color w:val="000000"/>
          <w:sz w:val="21"/>
          <w:szCs w:val="21"/>
          <w:u w:val="single"/>
        </w:rPr>
      </w:pPr>
      <w:r>
        <w:rPr>
          <w:rFonts w:hint="eastAsia" w:ascii="宋体" w:hAnsi="宋体" w:eastAsia="宋体" w:cs="Times New Roman"/>
          <w:color w:val="000000"/>
          <w:sz w:val="21"/>
          <w:szCs w:val="21"/>
        </w:rPr>
        <w:t xml:space="preserve">乙方：（卖方）</w:t>
      </w:r>
      <w:r/>
    </w:p>
    <w:p>
      <w:pPr>
        <w:ind w:firstLine="420"/>
        <w:jc w:val="left"/>
        <w:keepLines w:val="0"/>
        <w:keepNext w:val="0"/>
        <w:pageBreakBefore w:val="0"/>
        <w:spacing w:line="320" w:lineRule="exact"/>
        <w:widowControl w:val="off"/>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甲、乙双方根据</w:t>
      </w:r>
      <w:r>
        <w:rPr>
          <w:rFonts w:hint="eastAsia" w:ascii="宋体" w:hAnsi="宋体" w:eastAsia="宋体" w:cs="Times New Roman"/>
          <w:color w:val="000000"/>
          <w:sz w:val="21"/>
          <w:szCs w:val="21"/>
          <w:lang w:eastAsia="zh-CN"/>
        </w:rPr>
        <w:t xml:space="preserve">盐城市大丰中医院中药饮片配送及加工延伸服务供应商遴选项目</w:t>
      </w:r>
      <w:r>
        <w:rPr>
          <w:rFonts w:hint="eastAsia" w:ascii="宋体" w:hAnsi="宋体" w:eastAsia="宋体" w:cs="Times New Roman"/>
          <w:color w:val="000000"/>
          <w:sz w:val="21"/>
          <w:szCs w:val="21"/>
          <w:lang w:val="en-US" w:eastAsia="zh-CN"/>
        </w:rPr>
        <w:t xml:space="preserve">公开招标</w:t>
      </w:r>
      <w:r>
        <w:rPr>
          <w:rFonts w:hint="eastAsia" w:ascii="宋体" w:hAnsi="宋体" w:eastAsia="宋体" w:cs="Times New Roman"/>
          <w:color w:val="000000"/>
          <w:sz w:val="21"/>
          <w:szCs w:val="21"/>
        </w:rPr>
        <w:t xml:space="preserve">的结果，签署本合同。</w:t>
      </w:r>
      <w:r/>
    </w:p>
    <w:p>
      <w:pPr>
        <w:ind w:firstLine="422"/>
        <w:jc w:val="left"/>
        <w:keepLines w:val="0"/>
        <w:keepNext w:val="0"/>
        <w:pageBreakBefore w:val="0"/>
        <w:spacing w:line="320" w:lineRule="exact"/>
        <w:widowControl w:val="off"/>
        <w:rPr>
          <w:rFonts w:hint="default" w:ascii="宋体" w:hAnsi="宋体" w:eastAsia="宋体" w:cs="Times New Roman"/>
          <w:color w:val="000000"/>
          <w:sz w:val="21"/>
          <w:szCs w:val="21"/>
        </w:rPr>
      </w:pPr>
      <w:r>
        <w:rPr>
          <w:rFonts w:hint="eastAsia" w:ascii="宋体" w:hAnsi="宋体" w:eastAsia="宋体" w:cs="Times New Roman"/>
          <w:b/>
          <w:bCs/>
          <w:color w:val="000000"/>
          <w:sz w:val="21"/>
          <w:szCs w:val="21"/>
        </w:rPr>
        <w:t xml:space="preserve">一、采购标的</w:t>
      </w:r>
      <w:r>
        <w:rPr>
          <w:rFonts w:hint="eastAsia" w:ascii="宋体" w:hAnsi="宋体" w:eastAsia="宋体" w:cs="Times New Roman"/>
          <w:color w:val="000000"/>
          <w:sz w:val="21"/>
          <w:szCs w:val="21"/>
        </w:rPr>
        <w:t xml:space="preserve"> </w:t>
      </w:r>
      <w:r/>
    </w:p>
    <w:p>
      <w:pPr>
        <w:ind w:firstLine="420"/>
        <w:jc w:val="left"/>
        <w:keepLines w:val="0"/>
        <w:keepNext w:val="0"/>
        <w:pageBreakBefore w:val="0"/>
        <w:spacing w:line="320" w:lineRule="exact"/>
        <w:widowControl w:val="off"/>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rPr>
        <w:t xml:space="preserve">1.1 产品/服务内容：</w:t>
      </w:r>
      <w:r>
        <w:rPr>
          <w:rFonts w:hint="eastAsia" w:ascii="宋体" w:hAnsi="宋体" w:eastAsia="宋体" w:cs="Times New Roman"/>
          <w:color w:val="000000"/>
          <w:sz w:val="21"/>
          <w:szCs w:val="21"/>
          <w:lang w:val="en-US" w:eastAsia="zh-CN"/>
        </w:rPr>
        <w:t xml:space="preserve">详见</w:t>
      </w:r>
      <w:r>
        <w:rPr>
          <w:rFonts w:hint="eastAsia" w:ascii="宋体" w:hAnsi="宋体" w:eastAsia="宋体" w:cs="宋体"/>
          <w:color w:val="auto"/>
          <w:sz w:val="21"/>
          <w:szCs w:val="21"/>
          <w:highlight w:val="none"/>
        </w:rPr>
        <w:t xml:space="preserve">采购需求</w:t>
      </w:r>
      <w:r>
        <w:rPr>
          <w:rFonts w:hint="eastAsia" w:ascii="宋体" w:hAnsi="宋体" w:eastAsia="宋体" w:cs="宋体"/>
          <w:color w:val="auto"/>
          <w:sz w:val="21"/>
          <w:szCs w:val="21"/>
          <w:highlight w:val="none"/>
          <w:lang w:eastAsia="zh-CN"/>
        </w:rPr>
        <w:t xml:space="preserve">。</w:t>
      </w:r>
      <w:r/>
    </w:p>
    <w:p>
      <w:pPr>
        <w:ind w:firstLine="371"/>
        <w:jc w:val="both"/>
        <w:keepLines w:val="0"/>
        <w:keepNext w:val="0"/>
        <w:pageBreakBefore w:val="0"/>
        <w:spacing w:line="320" w:lineRule="exact"/>
        <w:widowControl w:val="off"/>
        <w:tabs>
          <w:tab w:val="left" w:pos="900" w:leader="none"/>
        </w:tabs>
        <w:rPr>
          <w:rFonts w:hint="eastAsia" w:ascii="宋体" w:hAnsi="宋体" w:eastAsia="宋体" w:cs="宋体"/>
          <w:color w:val="auto"/>
          <w:sz w:val="21"/>
          <w:szCs w:val="21"/>
          <w:highlight w:val="none"/>
          <w:u w:val="single"/>
          <w:lang w:eastAsia="zh-CN"/>
        </w:rPr>
      </w:pPr>
      <w:r>
        <w:rPr>
          <w:rFonts w:hint="default" w:ascii="宋体" w:hAnsi="宋体" w:eastAsia="宋体" w:cs="Times New Roman"/>
          <w:color w:val="000000"/>
          <w:sz w:val="21"/>
          <w:szCs w:val="21"/>
        </w:rPr>
        <w:t xml:space="preserve">1.2 服务期</w:t>
      </w:r>
      <w:r>
        <w:rPr>
          <w:rFonts w:hint="default" w:ascii="宋体" w:hAnsi="宋体" w:eastAsia="宋体" w:cs="Times New Roman"/>
          <w:color w:val="000000"/>
          <w:sz w:val="21"/>
          <w:szCs w:val="21"/>
          <w:highlight w:val="none"/>
        </w:rPr>
        <w:t xml:space="preserve">限：</w:t>
      </w:r>
      <w:r>
        <w:rPr>
          <w:rFonts w:hint="eastAsia" w:ascii="宋体" w:hAnsi="宋体" w:eastAsia="宋体" w:cs="Times New Roman"/>
          <w:color w:val="000000"/>
          <w:sz w:val="21"/>
          <w:szCs w:val="21"/>
          <w:highlight w:val="none"/>
          <w:u w:val="single"/>
          <w:lang w:val="en-US" w:eastAsia="zh-CN"/>
        </w:rPr>
        <w:t xml:space="preserve">一年（当年服务经招标人考核合格可续签下一年服务合同，最多可连续续签两次。若遇上国家或上级主管部门有重大政策变动则按上级最新政策执行）</w:t>
      </w:r>
      <w:r>
        <w:rPr>
          <w:rFonts w:hint="eastAsia" w:ascii="宋体" w:hAnsi="宋体" w:eastAsia="宋体" w:cs="宋体"/>
          <w:color w:val="auto"/>
          <w:sz w:val="21"/>
          <w:szCs w:val="21"/>
          <w:highlight w:val="none"/>
          <w:u w:val="single"/>
          <w:lang w:eastAsia="zh-CN"/>
        </w:rPr>
        <w:t xml:space="preserve">。</w:t>
      </w:r>
      <w:r/>
    </w:p>
    <w:p>
      <w:pPr>
        <w:ind w:firstLine="371"/>
        <w:jc w:val="both"/>
        <w:keepLines w:val="0"/>
        <w:keepNext w:val="0"/>
        <w:pageBreakBefore w:val="0"/>
        <w:spacing w:line="320" w:lineRule="exact"/>
        <w:widowControl w:val="off"/>
        <w:tabs>
          <w:tab w:val="left" w:pos="900" w:leader="none"/>
        </w:tabs>
        <w:rPr>
          <w:rFonts w:hint="eastAsia" w:ascii="宋体" w:hAnsi="宋体" w:eastAsia="宋体" w:cs="宋体"/>
          <w:color w:val="000000"/>
          <w:sz w:val="21"/>
          <w:szCs w:val="21"/>
        </w:rPr>
      </w:pPr>
      <w:r>
        <w:rPr>
          <w:rFonts w:hint="default" w:ascii="宋体" w:hAnsi="宋体" w:eastAsia="宋体" w:cs="Times New Roman"/>
          <w:color w:val="000000"/>
          <w:sz w:val="21"/>
          <w:szCs w:val="21"/>
        </w:rPr>
        <w:t xml:space="preserve">1.3 补充条款：</w:t>
      </w:r>
      <w:r>
        <w:rPr>
          <w:rFonts w:hint="eastAsia" w:ascii="宋体" w:hAnsi="宋体" w:eastAsia="宋体" w:cs="宋体"/>
          <w:color w:val="auto"/>
          <w:sz w:val="21"/>
          <w:szCs w:val="21"/>
          <w:highlight w:val="none"/>
          <w:u w:val="single"/>
        </w:rPr>
        <w:t xml:space="preserve">本项目须分批次送货，在合同签订后按招标人的需求送货，接到招标人通知后在</w:t>
      </w:r>
      <w:r>
        <w:rPr>
          <w:rFonts w:hint="eastAsia" w:ascii="宋体" w:hAnsi="宋体" w:eastAsia="宋体" w:cs="宋体"/>
          <w:color w:val="auto"/>
          <w:sz w:val="21"/>
          <w:szCs w:val="21"/>
          <w:highlight w:val="none"/>
          <w:u w:val="single"/>
          <w:lang w:val="en-US" w:eastAsia="zh-CN"/>
        </w:rPr>
        <w:t xml:space="preserve">72小时</w:t>
      </w:r>
      <w:r>
        <w:rPr>
          <w:rFonts w:hint="eastAsia" w:ascii="宋体" w:hAnsi="宋体" w:eastAsia="宋体" w:cs="宋体"/>
          <w:color w:val="auto"/>
          <w:sz w:val="21"/>
          <w:szCs w:val="21"/>
          <w:highlight w:val="none"/>
          <w:u w:val="single"/>
        </w:rPr>
        <w:t xml:space="preserve">内按招标人的需求量供货并送达指定地点。供应商需提前备货，确保供应连续性。服务期内提供24小时应急响应服务，遇突发需求或质量问题需在4小时内提出解决方案。</w:t>
      </w:r>
      <w:r>
        <w:rPr>
          <w:rFonts w:hint="eastAsia" w:ascii="宋体" w:hAnsi="宋体" w:eastAsia="宋体" w:cs="Times New Roman"/>
          <w:color w:val="000000"/>
          <w:sz w:val="21"/>
          <w:szCs w:val="21"/>
          <w:u w:val="single"/>
        </w:rPr>
        <w:t xml:space="preserve">具体根据甲方要求执行</w:t>
      </w:r>
      <w:r>
        <w:rPr>
          <w:rFonts w:hint="default" w:ascii="宋体" w:hAnsi="宋体" w:eastAsia="宋体" w:cs="Times New Roman"/>
          <w:color w:val="000000"/>
          <w:sz w:val="21"/>
          <w:szCs w:val="21"/>
        </w:rPr>
        <w:t xml:space="preserve">。</w:t>
      </w:r>
      <w:r/>
    </w:p>
    <w:p>
      <w:pPr>
        <w:ind w:firstLine="422"/>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b/>
          <w:color w:val="000000"/>
          <w:sz w:val="21"/>
          <w:szCs w:val="21"/>
          <w:lang w:val="en-US" w:eastAsia="zh-CN"/>
        </w:rPr>
        <w:t xml:space="preserve">二</w:t>
      </w:r>
      <w:r>
        <w:rPr>
          <w:rFonts w:hint="eastAsia" w:ascii="宋体" w:hAnsi="宋体" w:eastAsia="宋体" w:cs="宋体"/>
          <w:b/>
          <w:color w:val="000000"/>
          <w:sz w:val="21"/>
          <w:szCs w:val="21"/>
        </w:rPr>
        <w:t xml:space="preserve">、合同款</w:t>
      </w:r>
      <w:r>
        <w:rPr>
          <w:rFonts w:hint="eastAsia" w:ascii="宋体" w:hAnsi="宋体" w:eastAsia="宋体" w:cs="宋体"/>
          <w:b/>
          <w:color w:val="000000"/>
          <w:sz w:val="21"/>
          <w:szCs w:val="21"/>
          <w:lang w:val="en-US" w:eastAsia="zh-CN"/>
        </w:rPr>
        <w:t xml:space="preserve">及</w:t>
      </w:r>
      <w:r>
        <w:rPr>
          <w:rFonts w:hint="eastAsia" w:ascii="宋体" w:hAnsi="宋体" w:eastAsia="宋体" w:cs="宋体"/>
          <w:b/>
          <w:color w:val="000000"/>
          <w:sz w:val="21"/>
          <w:szCs w:val="21"/>
        </w:rPr>
        <w:t xml:space="preserve">支付</w:t>
      </w:r>
      <w:r/>
    </w:p>
    <w:p>
      <w:pPr>
        <w:ind w:firstLine="420"/>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采购项目结算</w:t>
      </w:r>
      <w:r>
        <w:rPr>
          <w:rFonts w:hint="eastAsia" w:ascii="宋体" w:hAnsi="宋体" w:eastAsia="宋体" w:cs="宋体"/>
          <w:color w:val="000000"/>
          <w:sz w:val="21"/>
          <w:szCs w:val="21"/>
          <w:lang w:val="en-US" w:eastAsia="zh-CN"/>
        </w:rPr>
        <w:t xml:space="preserve">费</w:t>
      </w:r>
      <w:r>
        <w:rPr>
          <w:rFonts w:hint="eastAsia" w:ascii="宋体" w:hAnsi="宋体" w:eastAsia="宋体" w:cs="宋体"/>
          <w:color w:val="000000"/>
          <w:sz w:val="21"/>
          <w:szCs w:val="21"/>
        </w:rPr>
        <w:t xml:space="preserve">率为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lang w:val="en-US" w:eastAsia="zh-CN"/>
        </w:rPr>
        <w:t xml:space="preserve">1-投标优惠率）</w:t>
      </w:r>
      <w:r>
        <w:rPr>
          <w:rFonts w:hint="eastAsia" w:ascii="宋体" w:hAnsi="宋体" w:eastAsia="宋体" w:cs="宋体"/>
          <w:color w:val="000000"/>
          <w:sz w:val="21"/>
          <w:szCs w:val="21"/>
        </w:rPr>
        <w:t xml:space="preserve">。</w:t>
      </w:r>
      <w:r/>
    </w:p>
    <w:p>
      <w:pPr>
        <w:ind w:firstLine="422"/>
        <w:jc w:val="both"/>
        <w:keepLines w:val="0"/>
        <w:keepNext w:val="0"/>
        <w:pageBreakBefore w:val="0"/>
        <w:spacing w:line="32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最终开票金额</w:t>
      </w:r>
      <w:r>
        <w:rPr>
          <w:rFonts w:hint="eastAsia" w:ascii="宋体" w:hAnsi="宋体" w:eastAsia="宋体" w:cs="宋体"/>
          <w:b/>
          <w:bCs/>
          <w:color w:val="auto"/>
          <w:sz w:val="21"/>
          <w:szCs w:val="21"/>
          <w:lang w:val="en-US" w:eastAsia="zh-CN"/>
        </w:rPr>
        <w:t xml:space="preserve">=∑基准价格*实际使用数量*结算费率。</w:t>
      </w:r>
      <w:r/>
    </w:p>
    <w:p>
      <w:pPr>
        <w:ind w:firstLine="422"/>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000000"/>
          <w:sz w:val="21"/>
          <w:szCs w:val="21"/>
          <w:lang w:val="en-US" w:eastAsia="zh-CN"/>
        </w:rPr>
        <w:t xml:space="preserve">实际使用数量</w:t>
      </w:r>
      <w:r>
        <w:rPr>
          <w:rFonts w:hint="eastAsia" w:ascii="宋体" w:hAnsi="宋体" w:eastAsia="宋体" w:cs="宋体"/>
          <w:color w:val="auto"/>
          <w:sz w:val="21"/>
          <w:szCs w:val="21"/>
          <w:highlight w:val="none"/>
        </w:rPr>
        <w:t xml:space="preserve">结算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是指甲方</w:t>
      </w:r>
      <w:r>
        <w:rPr>
          <w:rFonts w:hint="eastAsia" w:ascii="宋体" w:hAnsi="宋体" w:eastAsia="宋体" w:cs="宋体"/>
          <w:color w:val="auto"/>
          <w:sz w:val="21"/>
          <w:szCs w:val="21"/>
          <w:highlight w:val="none"/>
        </w:rPr>
        <w:t xml:space="preserve">根据临床实际用药需求，分批次向乙方采购中药饮片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合同所采购中药饮片的品种及数量见中药饮片品种买卖清单（详见附件），该数量、金额等为年度初步预估数量。因临床业务增长或合理用药管控因素（包括但不限于管理需要限制或停止采购、落实中药饮片集中带量采购政策、药事会讨论通过新品、课题研究或特殊病例临时</w:t>
      </w:r>
      <w:r>
        <w:rPr>
          <w:rFonts w:hint="eastAsia" w:ascii="宋体" w:hAnsi="宋体" w:eastAsia="宋体" w:cs="宋体"/>
          <w:color w:val="auto"/>
          <w:sz w:val="21"/>
          <w:szCs w:val="21"/>
          <w:highlight w:val="none"/>
          <w:lang w:eastAsia="zh-CN"/>
        </w:rPr>
        <w:t xml:space="preserve">用药</w:t>
      </w:r>
      <w:r>
        <w:rPr>
          <w:rFonts w:hint="eastAsia" w:ascii="宋体" w:hAnsi="宋体" w:eastAsia="宋体" w:cs="宋体"/>
          <w:color w:val="auto"/>
          <w:sz w:val="21"/>
          <w:szCs w:val="21"/>
          <w:highlight w:val="none"/>
        </w:rPr>
        <w:t xml:space="preserve">等因素），甲方可适当调整中药饮片品种、数量和金额。本合同最终执行时结算金额以实际采购需求来确定。</w:t>
      </w:r>
      <w:r/>
    </w:p>
    <w:p>
      <w:pPr>
        <w:ind w:firstLine="42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本合同价款包含为完成本项目货物和服务可能发生的全部费用及利润和税金等</w:t>
      </w:r>
      <w:r>
        <w:rPr>
          <w:rFonts w:hint="eastAsia" w:ascii="宋体" w:hAnsi="宋体" w:eastAsia="宋体" w:cs="宋体"/>
          <w:color w:val="auto"/>
          <w:sz w:val="21"/>
          <w:szCs w:val="21"/>
          <w:highlight w:val="none"/>
          <w:lang w:eastAsia="zh-CN"/>
        </w:rPr>
        <w:t xml:space="preserve">，包括</w:t>
      </w:r>
      <w:r>
        <w:rPr>
          <w:rFonts w:hint="eastAsia" w:ascii="宋体" w:hAnsi="宋体" w:eastAsia="宋体" w:cs="宋体"/>
          <w:color w:val="auto"/>
          <w:sz w:val="21"/>
          <w:szCs w:val="21"/>
          <w:highlight w:val="none"/>
        </w:rPr>
        <w:t xml:space="preserve">但不</w:t>
      </w:r>
      <w:r>
        <w:rPr>
          <w:rFonts w:hint="eastAsia" w:ascii="宋体" w:hAnsi="宋体" w:eastAsia="宋体" w:cs="宋体"/>
          <w:color w:val="auto"/>
          <w:sz w:val="21"/>
          <w:szCs w:val="21"/>
          <w:highlight w:val="none"/>
          <w:lang w:eastAsia="zh-CN"/>
        </w:rPr>
        <w:t xml:space="preserve">限于</w:t>
      </w:r>
      <w:r>
        <w:rPr>
          <w:rFonts w:hint="eastAsia" w:ascii="宋体" w:hAnsi="宋体" w:eastAsia="宋体" w:cs="宋体"/>
          <w:color w:val="auto"/>
          <w:sz w:val="21"/>
          <w:szCs w:val="21"/>
          <w:highlight w:val="none"/>
        </w:rPr>
        <w:t xml:space="preserve">制造和装配货物所使用的材料和部件、运输、辅材、验收检测、人员配备及费用</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color w:val="auto"/>
          <w:spacing w:val="3"/>
          <w:sz w:val="21"/>
          <w:szCs w:val="21"/>
          <w:highlight w:val="none"/>
        </w:rPr>
        <w:t xml:space="preserve">纸质包装袋</w:t>
      </w:r>
      <w:r>
        <w:rPr>
          <w:rFonts w:hint="eastAsia" w:ascii="宋体" w:hAnsi="宋体" w:eastAsia="宋体" w:cs="宋体"/>
          <w:b/>
          <w:bCs/>
          <w:color w:val="auto"/>
          <w:spacing w:val="3"/>
          <w:sz w:val="21"/>
          <w:szCs w:val="21"/>
          <w:highlight w:val="none"/>
          <w:lang w:val="en-US" w:eastAsia="zh-CN"/>
        </w:rPr>
        <w:t xml:space="preserve">费用、</w:t>
      </w:r>
      <w:r>
        <w:rPr>
          <w:rFonts w:hint="eastAsia" w:ascii="宋体" w:hAnsi="宋体" w:eastAsia="宋体" w:cs="宋体"/>
          <w:b/>
          <w:bCs/>
          <w:color w:val="auto"/>
          <w:spacing w:val="3"/>
          <w:sz w:val="21"/>
          <w:szCs w:val="21"/>
          <w:highlight w:val="none"/>
        </w:rPr>
        <w:t xml:space="preserve">一次性无纺布袋</w:t>
      </w:r>
      <w:r>
        <w:rPr>
          <w:rFonts w:hint="eastAsia" w:ascii="宋体" w:hAnsi="宋体" w:eastAsia="宋体" w:cs="宋体"/>
          <w:b/>
          <w:bCs/>
          <w:color w:val="auto"/>
          <w:spacing w:val="3"/>
          <w:sz w:val="21"/>
          <w:szCs w:val="21"/>
          <w:highlight w:val="none"/>
          <w:lang w:val="en-US" w:eastAsia="zh-CN"/>
        </w:rPr>
        <w:t xml:space="preserve">费用</w:t>
      </w:r>
      <w:r>
        <w:rPr>
          <w:rFonts w:hint="eastAsia" w:ascii="宋体" w:hAnsi="宋体" w:eastAsia="宋体" w:cs="宋体"/>
          <w:b/>
          <w:bCs/>
          <w:color w:val="auto"/>
          <w:spacing w:val="3"/>
          <w:sz w:val="21"/>
          <w:szCs w:val="21"/>
          <w:highlight w:val="none"/>
          <w:lang w:eastAsia="zh-CN"/>
        </w:rPr>
        <w:t xml:space="preserve">、中药汤液包装袋</w:t>
      </w:r>
      <w:r>
        <w:rPr>
          <w:rFonts w:hint="eastAsia" w:ascii="宋体" w:hAnsi="宋体" w:eastAsia="宋体" w:cs="宋体"/>
          <w:b/>
          <w:bCs/>
          <w:color w:val="auto"/>
          <w:spacing w:val="3"/>
          <w:sz w:val="21"/>
          <w:szCs w:val="21"/>
          <w:highlight w:val="none"/>
          <w:lang w:val="en-US" w:eastAsia="zh-CN"/>
        </w:rPr>
        <w:t xml:space="preserve">费用、驻场人员费用、管理人员费用、专家门诊费用、</w:t>
      </w:r>
      <w:r>
        <w:rPr>
          <w:rFonts w:hint="eastAsia" w:ascii="宋体" w:hAnsi="宋体" w:eastAsia="宋体" w:cs="宋体"/>
          <w:color w:val="auto"/>
          <w:sz w:val="21"/>
          <w:szCs w:val="21"/>
          <w:highlight w:val="none"/>
        </w:rPr>
        <w:t xml:space="preserve">售后服务费用、其他伴随服务费、人工费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车辆费用、住宿费用、</w:t>
      </w:r>
      <w:r>
        <w:rPr>
          <w:rFonts w:hint="eastAsia" w:ascii="宋体" w:hAnsi="宋体" w:eastAsia="宋体" w:cs="宋体"/>
          <w:color w:val="auto"/>
          <w:sz w:val="21"/>
          <w:szCs w:val="21"/>
          <w:highlight w:val="none"/>
        </w:rPr>
        <w:t xml:space="preserve">人员保险、服装费、材料费、管理费、福利、招标代理费、货物本身已支付或将支付的进口税、增值税和其他税费，以及其他交付使用方使用前的所有费用及政策性文件规定</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各项</w:t>
      </w:r>
      <w:r>
        <w:rPr>
          <w:rFonts w:hint="eastAsia" w:ascii="宋体" w:hAnsi="宋体" w:eastAsia="宋体" w:cs="宋体"/>
          <w:color w:val="auto"/>
          <w:sz w:val="21"/>
          <w:szCs w:val="21"/>
          <w:highlight w:val="none"/>
          <w:lang w:eastAsia="zh-CN"/>
        </w:rPr>
        <w:t xml:space="preserve">应有</w:t>
      </w:r>
      <w:r>
        <w:rPr>
          <w:rFonts w:hint="eastAsia" w:ascii="宋体" w:hAnsi="宋体" w:eastAsia="宋体" w:cs="宋体"/>
          <w:color w:val="auto"/>
          <w:sz w:val="21"/>
          <w:szCs w:val="21"/>
          <w:highlight w:val="none"/>
        </w:rPr>
        <w:t xml:space="preserve">费用。</w:t>
      </w:r>
      <w:r/>
    </w:p>
    <w:p>
      <w:pPr>
        <w:ind w:firstLine="420"/>
        <w:jc w:val="both"/>
        <w:keepLines w:val="0"/>
        <w:keepNext w:val="0"/>
        <w:pageBreakBefore w:val="0"/>
        <w:spacing w:line="32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2.1 </w:t>
      </w:r>
      <w:r>
        <w:rPr>
          <w:rFonts w:hint="eastAsia" w:ascii="宋体" w:hAnsi="宋体" w:eastAsia="宋体" w:cs="宋体"/>
          <w:color w:val="auto"/>
          <w:sz w:val="21"/>
          <w:szCs w:val="21"/>
          <w:highlight w:val="none"/>
          <w:lang w:val="zh-CN"/>
        </w:rPr>
        <w:t xml:space="preserve">本项目款项以人民币转账方式，根据实际采购数量支付。</w:t>
      </w:r>
      <w:r/>
    </w:p>
    <w:p>
      <w:pPr>
        <w:ind w:firstLine="420"/>
        <w:jc w:val="both"/>
        <w:keepLines w:val="0"/>
        <w:keepNext w:val="0"/>
        <w:pageBreakBefore w:val="0"/>
        <w:spacing w:line="32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2.2 </w:t>
      </w:r>
      <w:r>
        <w:rPr>
          <w:rFonts w:hint="eastAsia" w:ascii="宋体" w:hAnsi="宋体" w:eastAsia="宋体" w:cs="宋体"/>
          <w:b/>
          <w:bCs/>
          <w:color w:val="auto"/>
          <w:sz w:val="21"/>
          <w:szCs w:val="21"/>
          <w:highlight w:val="none"/>
          <w:lang w:val="en-US" w:eastAsia="zh-CN"/>
        </w:rPr>
        <w:t xml:space="preserve">付款方式</w:t>
      </w:r>
      <w:r>
        <w:rPr>
          <w:rFonts w:hint="eastAsia" w:ascii="宋体" w:hAnsi="宋体" w:eastAsia="宋体" w:cs="宋体"/>
          <w:b/>
          <w:bCs/>
          <w:color w:val="auto"/>
          <w:sz w:val="21"/>
          <w:szCs w:val="21"/>
          <w:highlight w:val="none"/>
          <w:lang w:val="zh-CN"/>
        </w:rPr>
        <w:t xml:space="preserve">：合同签订后，甲方收到乙方发票后10个工作日内支付合同总价30%的预付款（注：在签订合同时，供应商明确表示无需预付款或者主动要求降低预付款比例的，采购人可不适用前述规定）。核对确认工作量后，按月予以核算，由甲方财务按月入账后，6个月后按送货批次支付货款（具体付款时间按甲方财务制度）。乙方向甲方开具正规发票和送货单；乙方发票章单位名称必须与投标时公章名称相符合，否则甲方有权拒付相关款项。</w:t>
      </w:r>
      <w:r/>
    </w:p>
    <w:p>
      <w:pPr>
        <w:ind w:firstLine="422"/>
        <w:jc w:val="both"/>
        <w:keepLines w:val="0"/>
        <w:keepNext w:val="0"/>
        <w:pageBreakBefore w:val="0"/>
        <w:spacing w:line="32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履约保证金</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3.1乙方在签订合同前须缴纳履约保证金，履约保证金缴纳金额为</w:t>
      </w:r>
      <w:r>
        <w:rPr>
          <w:rFonts w:hint="eastAsia" w:ascii="宋体" w:hAnsi="宋体" w:eastAsia="宋体" w:cs="宋体"/>
          <w:color w:val="auto"/>
          <w:sz w:val="21"/>
          <w:szCs w:val="21"/>
          <w:highlight w:val="none"/>
          <w:lang w:val="en-US" w:eastAsia="zh-CN"/>
        </w:rPr>
        <w:t xml:space="preserve">合同金额的10%，</w:t>
      </w:r>
      <w:r>
        <w:rPr>
          <w:rFonts w:hint="eastAsia" w:ascii="宋体" w:hAnsi="宋体" w:eastAsia="宋体" w:cs="宋体"/>
          <w:b w:val="0"/>
          <w:bCs/>
          <w:color w:val="000000"/>
          <w:sz w:val="21"/>
          <w:szCs w:val="21"/>
          <w:lang w:val="en-US" w:eastAsia="zh-CN"/>
        </w:rPr>
        <w:t xml:space="preserve">于合同履行完毕后无息退还。履约保证金可自主选择以支票、汇票、本票、保函等非现金形式缴纳或提交。</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甲方对第三方信用服务机构依据标准规范评定为AA级及以上的政府采购供应商（需在签订采购合同前提供信用管理部门备案的第三方信用报告，且信用报告通过“信用盐城网”可查实），可降低履约保证金缴纳比例为50%。依据《关于在全省政府采购领域推行电子履约保函（保险）的通知》（苏财购〔2023〕150号），鼓励供应商自愿使用电子履约保函（保险）代替缴纳履约保证金）。</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3.2确需收取履约保证金的，履约保证金的缴纳形式：</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3.2.1 乙方应当以支票、汇票、本票或者金融机构、担保机构出具的保函等非现金形式提交履约保证金。依据《关于在全省政府采购领域推行电子履约保函（保险）的通知》（苏财购〔2023〕150号），鼓励乙方自愿使用电子履约保函（保险）代替缴纳履约保证金。</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3.2.2 如以履约保函（保险）形式缴纳履约保证金，乙方可通过政府采购电子履约保函（保险）平台（www.jsdzbh.com）在线申请履约保函（保险）。</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3.3 合同履行结束后，甲方应及时退还交纳的履约保证金。</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3.4 履约保证金的退还：</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3.4.1 方式：无息退还至投标人缴纳履约保证金的账户。如为保函，在到期时自行失效。</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3.4.2 时间：验收合格且甲方收到发票后30日内。</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3.4.3 条件：按合同要求全部履约完成并经甲方验收合格，且甲方收到乙方出具的发票。</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3.4.4 除不可抗力事件外，乙方出现下列情形之一的，其履约保证金，甲方将视情节决定不予退还或部分不予退还。</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（1）乙方无正当理由拒绝签订合同的，或者在签订合同时向甲方提出附加条件或者更改合同实质性内容要求的；</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（2）乙方不履行与甲方订立的合同的；</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（3）乙方所供货物或服务不符合招标文件规定要求的；</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（4）乙方采取欺骗、弄虚作假方式投标的或与其他投标人串通投标的；</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（5）乙方将合同内容转包、违法分包的；</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（6）乙方故意捏造事实或伪造证明材料，进行虚假恶意投诉或反映的。</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3.4.5 逾期退还的违约责任：甲方逾期无故未退还履约保证金的，按中标当日贷款市场报价利率（LPR）上浮20%后的利率支付超期资金占用费，但因乙方自身原因导致无法及时退还的除外。</w:t>
      </w:r>
      <w:r/>
    </w:p>
    <w:p>
      <w:pPr>
        <w:ind w:firstLine="422"/>
        <w:jc w:val="both"/>
        <w:keepLines w:val="0"/>
        <w:keepNext w:val="0"/>
        <w:pageBreakBefore w:val="0"/>
        <w:spacing w:line="320" w:lineRule="exact"/>
        <w:widowControl w:val="off"/>
        <w:rPr>
          <w:rFonts w:hint="eastAsia" w:ascii="宋体" w:hAnsi="宋体" w:eastAsia="宋体" w:cs="宋体"/>
          <w:b/>
          <w:color w:val="000000"/>
          <w:sz w:val="21"/>
          <w:szCs w:val="21"/>
          <w:lang w:val="zh-CN" w:eastAsia="zh-CN"/>
        </w:rPr>
      </w:pPr>
      <w:r>
        <w:rPr>
          <w:rFonts w:hint="eastAsia" w:ascii="宋体" w:hAnsi="宋体" w:eastAsia="宋体" w:cs="宋体"/>
          <w:b/>
          <w:color w:val="000000"/>
          <w:sz w:val="21"/>
          <w:szCs w:val="21"/>
          <w:lang w:val="en-US" w:eastAsia="zh-CN"/>
        </w:rPr>
        <w:t xml:space="preserve">五、</w:t>
      </w:r>
      <w:r>
        <w:rPr>
          <w:rFonts w:hint="eastAsia" w:ascii="宋体" w:hAnsi="宋体" w:eastAsia="宋体" w:cs="宋体"/>
          <w:b/>
          <w:color w:val="000000"/>
          <w:sz w:val="21"/>
          <w:szCs w:val="21"/>
          <w:lang w:val="zh-CN" w:eastAsia="zh-CN"/>
        </w:rPr>
        <w:t xml:space="preserve">质量要求</w:t>
      </w:r>
      <w:r>
        <w:rPr>
          <w:rFonts w:hint="eastAsia" w:ascii="宋体" w:hAnsi="宋体" w:eastAsia="宋体" w:cs="宋体"/>
          <w:b/>
          <w:color w:val="000000"/>
          <w:sz w:val="21"/>
          <w:szCs w:val="21"/>
        </w:rPr>
        <w:t xml:space="preserve">及售后服务</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提供的中药饮片质量均应符合《中华人民共和国药品管理法》《中华人民共和国药品管理法实施条例》及《中华人民共和国药典》《江苏省中药饮片炮制规范》等法律规范的要求，达到医院使用中药饮片质量要求和用药习惯，能够接受各级部门及医院的检查并满足采购人的使用需求。</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5.1 </w:t>
      </w:r>
      <w:r>
        <w:rPr>
          <w:rFonts w:hint="eastAsia" w:ascii="Times New Roman" w:hAnsi="Times New Roman" w:eastAsia="宋体" w:cs="Times New Roman"/>
          <w:color w:val="auto"/>
          <w:sz w:val="21"/>
          <w:szCs w:val="21"/>
          <w:highlight w:val="none"/>
          <w:lang w:val="zh-CN"/>
        </w:rPr>
        <w:t xml:space="preserve">所供药品必须符合《中国药典》（202</w:t>
      </w:r>
      <w:r>
        <w:rPr>
          <w:rFonts w:hint="eastAsia" w:ascii="Times New Roman" w:hAnsi="Times New Roman" w:eastAsia="宋体" w:cs="Times New Roman"/>
          <w:color w:val="auto"/>
          <w:sz w:val="21"/>
          <w:szCs w:val="21"/>
          <w:highlight w:val="none"/>
          <w:lang w:val="en-US" w:eastAsia="zh-CN"/>
        </w:rPr>
        <w:t xml:space="preserve">5</w:t>
      </w:r>
      <w:r>
        <w:rPr>
          <w:rFonts w:hint="eastAsia" w:ascii="Times New Roman" w:hAnsi="Times New Roman" w:eastAsia="宋体" w:cs="Times New Roman"/>
          <w:color w:val="auto"/>
          <w:sz w:val="21"/>
          <w:szCs w:val="21"/>
          <w:highlight w:val="none"/>
          <w:lang w:val="zh-CN"/>
        </w:rPr>
        <w:t xml:space="preserve">年版）或《江苏省中药饮片炮制规范》和《中华人民共和国药品管理法》等国家药品监督管理局的质量要求，同时满足招标人的用药习惯。</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5.1.1 对质量不符合要求的，甲方</w:t>
      </w:r>
      <w:r>
        <w:rPr>
          <w:rFonts w:hint="eastAsia" w:ascii="Times New Roman" w:hAnsi="Times New Roman" w:eastAsia="宋体" w:cs="Times New Roman"/>
          <w:color w:val="auto"/>
          <w:sz w:val="21"/>
          <w:szCs w:val="21"/>
          <w:highlight w:val="none"/>
          <w:lang w:val="zh-CN" w:eastAsia="zh-CN"/>
        </w:rPr>
        <w:t xml:space="preserve">有权拒绝接受，并要求对产品立即退、换、补，中标人</w:t>
      </w:r>
      <w:r>
        <w:rPr>
          <w:rFonts w:hint="eastAsia" w:ascii="Times New Roman" w:hAnsi="Times New Roman" w:eastAsia="宋体" w:cs="Times New Roman"/>
          <w:color w:val="auto"/>
          <w:sz w:val="21"/>
          <w:szCs w:val="21"/>
          <w:highlight w:val="none"/>
          <w:lang w:val="zh-CN"/>
        </w:rPr>
        <w:t xml:space="preserve">应在 3 天内进行更换、补充，并不得影响</w:t>
      </w:r>
      <w:r>
        <w:rPr>
          <w:rFonts w:hint="eastAsia" w:ascii="Times New Roman" w:hAnsi="Times New Roman" w:eastAsia="宋体" w:cs="Times New Roman"/>
          <w:color w:val="auto"/>
          <w:sz w:val="21"/>
          <w:szCs w:val="21"/>
          <w:highlight w:val="none"/>
          <w:lang w:val="en-US" w:eastAsia="zh-CN"/>
        </w:rPr>
        <w:t xml:space="preserve">甲方</w:t>
      </w:r>
      <w:r>
        <w:rPr>
          <w:rFonts w:hint="eastAsia" w:ascii="Times New Roman" w:hAnsi="Times New Roman" w:eastAsia="宋体" w:cs="Times New Roman"/>
          <w:color w:val="auto"/>
          <w:sz w:val="21"/>
          <w:szCs w:val="21"/>
          <w:highlight w:val="none"/>
          <w:lang w:val="zh-CN"/>
        </w:rPr>
        <w:t xml:space="preserve">的临床用药。发现相同饮片品种不符合要求达三次，</w:t>
      </w:r>
      <w:r>
        <w:rPr>
          <w:rFonts w:hint="eastAsia" w:ascii="Times New Roman" w:hAnsi="Times New Roman" w:eastAsia="宋体" w:cs="Times New Roman"/>
          <w:color w:val="auto"/>
          <w:sz w:val="21"/>
          <w:szCs w:val="21"/>
          <w:highlight w:val="none"/>
          <w:lang w:val="en-US" w:eastAsia="zh-CN"/>
        </w:rPr>
        <w:t xml:space="preserve">甲方</w:t>
      </w:r>
      <w:r>
        <w:rPr>
          <w:rFonts w:hint="eastAsia" w:ascii="Times New Roman" w:hAnsi="Times New Roman" w:eastAsia="宋体" w:cs="Times New Roman"/>
          <w:color w:val="auto"/>
          <w:sz w:val="21"/>
          <w:szCs w:val="21"/>
          <w:highlight w:val="none"/>
          <w:lang w:val="zh-CN"/>
        </w:rPr>
        <w:t xml:space="preserve">有权对</w:t>
      </w:r>
      <w:r>
        <w:rPr>
          <w:rFonts w:hint="eastAsia" w:ascii="Times New Roman" w:hAnsi="Times New Roman" w:eastAsia="宋体" w:cs="Times New Roman"/>
          <w:color w:val="auto"/>
          <w:sz w:val="21"/>
          <w:szCs w:val="21"/>
          <w:highlight w:val="none"/>
          <w:lang w:val="en-US" w:eastAsia="zh-CN"/>
        </w:rPr>
        <w:t xml:space="preserve">乙方</w:t>
      </w:r>
      <w:r>
        <w:rPr>
          <w:rFonts w:hint="eastAsia" w:ascii="Times New Roman" w:hAnsi="Times New Roman" w:eastAsia="宋体" w:cs="Times New Roman"/>
          <w:color w:val="auto"/>
          <w:sz w:val="21"/>
          <w:szCs w:val="21"/>
          <w:highlight w:val="none"/>
          <w:lang w:val="zh-CN"/>
        </w:rPr>
        <w:t xml:space="preserve">所供品种进行调整，否则，</w:t>
      </w:r>
      <w:r>
        <w:rPr>
          <w:rFonts w:hint="eastAsia" w:ascii="Times New Roman" w:hAnsi="Times New Roman" w:eastAsia="宋体" w:cs="Times New Roman"/>
          <w:color w:val="auto"/>
          <w:sz w:val="21"/>
          <w:szCs w:val="21"/>
          <w:highlight w:val="none"/>
          <w:lang w:val="en-US" w:eastAsia="zh-CN"/>
        </w:rPr>
        <w:t xml:space="preserve">甲方</w:t>
      </w:r>
      <w:r>
        <w:rPr>
          <w:rFonts w:hint="eastAsia" w:ascii="Times New Roman" w:hAnsi="Times New Roman" w:eastAsia="宋体" w:cs="Times New Roman"/>
          <w:color w:val="auto"/>
          <w:sz w:val="21"/>
          <w:szCs w:val="21"/>
          <w:highlight w:val="none"/>
          <w:lang w:val="zh-CN"/>
        </w:rPr>
        <w:t xml:space="preserve">有权终止合同并要求</w:t>
      </w:r>
      <w:r>
        <w:rPr>
          <w:rFonts w:hint="eastAsia" w:ascii="Times New Roman" w:hAnsi="Times New Roman" w:eastAsia="宋体" w:cs="Times New Roman"/>
          <w:color w:val="auto"/>
          <w:sz w:val="21"/>
          <w:szCs w:val="21"/>
          <w:highlight w:val="none"/>
          <w:lang w:val="en-US" w:eastAsia="zh-CN"/>
        </w:rPr>
        <w:t xml:space="preserve">乙方</w:t>
      </w:r>
      <w:r>
        <w:rPr>
          <w:rFonts w:hint="eastAsia" w:ascii="Times New Roman" w:hAnsi="Times New Roman" w:eastAsia="宋体" w:cs="Times New Roman"/>
          <w:color w:val="auto"/>
          <w:sz w:val="21"/>
          <w:szCs w:val="21"/>
          <w:highlight w:val="none"/>
          <w:lang w:val="zh-CN"/>
        </w:rPr>
        <w:t xml:space="preserve">对其所造成的损失进行赔偿。</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5.1.2 </w:t>
      </w:r>
      <w:r>
        <w:rPr>
          <w:rFonts w:hint="eastAsia" w:ascii="Times New Roman" w:hAnsi="Times New Roman" w:eastAsia="宋体" w:cs="Times New Roman"/>
          <w:color w:val="auto"/>
          <w:sz w:val="21"/>
          <w:szCs w:val="21"/>
          <w:highlight w:val="none"/>
          <w:lang w:val="zh-CN"/>
        </w:rPr>
        <w:t xml:space="preserve">如果</w:t>
      </w:r>
      <w:r>
        <w:rPr>
          <w:rFonts w:hint="eastAsia" w:ascii="Times New Roman" w:hAnsi="Times New Roman" w:eastAsia="宋体" w:cs="Times New Roman"/>
          <w:color w:val="auto"/>
          <w:sz w:val="21"/>
          <w:szCs w:val="21"/>
          <w:highlight w:val="none"/>
          <w:lang w:val="en-US" w:eastAsia="zh-CN"/>
        </w:rPr>
        <w:t xml:space="preserve">甲方</w:t>
      </w:r>
      <w:r>
        <w:rPr>
          <w:rFonts w:hint="eastAsia" w:ascii="Times New Roman" w:hAnsi="Times New Roman" w:eastAsia="宋体" w:cs="Times New Roman"/>
          <w:color w:val="auto"/>
          <w:sz w:val="21"/>
          <w:szCs w:val="21"/>
          <w:highlight w:val="none"/>
          <w:lang w:val="zh-CN"/>
        </w:rPr>
        <w:t xml:space="preserve">在临床使用中发现药品不符合质量要求（含出现严重的临床反应时），需要进行药品质量检验，应及时以书面形式把质量检验要求通知</w:t>
      </w:r>
      <w:r>
        <w:rPr>
          <w:rFonts w:hint="eastAsia" w:ascii="Times New Roman" w:hAnsi="Times New Roman" w:eastAsia="宋体" w:cs="Times New Roman"/>
          <w:color w:val="auto"/>
          <w:sz w:val="21"/>
          <w:szCs w:val="21"/>
          <w:highlight w:val="none"/>
          <w:lang w:val="en-US" w:eastAsia="zh-CN"/>
        </w:rPr>
        <w:t xml:space="preserve">乙方</w:t>
      </w:r>
      <w:r>
        <w:rPr>
          <w:rFonts w:hint="eastAsia" w:ascii="Times New Roman" w:hAnsi="Times New Roman" w:eastAsia="宋体" w:cs="Times New Roman"/>
          <w:color w:val="auto"/>
          <w:sz w:val="21"/>
          <w:szCs w:val="21"/>
          <w:highlight w:val="none"/>
          <w:lang w:val="zh-CN"/>
        </w:rPr>
        <w:t xml:space="preserve">。如果检验证明药品存在质量问题，则检验费用由</w:t>
      </w:r>
      <w:r>
        <w:rPr>
          <w:rFonts w:hint="eastAsia" w:ascii="Times New Roman" w:hAnsi="Times New Roman" w:eastAsia="宋体" w:cs="Times New Roman"/>
          <w:color w:val="auto"/>
          <w:sz w:val="21"/>
          <w:szCs w:val="21"/>
          <w:highlight w:val="none"/>
          <w:lang w:val="en-US" w:eastAsia="zh-CN"/>
        </w:rPr>
        <w:t xml:space="preserve">乙方</w:t>
      </w:r>
      <w:r>
        <w:rPr>
          <w:rFonts w:hint="eastAsia" w:ascii="Times New Roman" w:hAnsi="Times New Roman" w:eastAsia="宋体" w:cs="Times New Roman"/>
          <w:color w:val="auto"/>
          <w:sz w:val="21"/>
          <w:szCs w:val="21"/>
          <w:highlight w:val="none"/>
          <w:lang w:val="zh-CN"/>
        </w:rPr>
        <w:t xml:space="preserve">承担，</w:t>
      </w:r>
      <w:r>
        <w:rPr>
          <w:rFonts w:hint="eastAsia" w:ascii="Times New Roman" w:hAnsi="Times New Roman" w:eastAsia="宋体" w:cs="Times New Roman"/>
          <w:color w:val="auto"/>
          <w:sz w:val="21"/>
          <w:szCs w:val="21"/>
          <w:highlight w:val="none"/>
          <w:lang w:val="en-US" w:eastAsia="zh-CN"/>
        </w:rPr>
        <w:t xml:space="preserve">乙方</w:t>
      </w:r>
      <w:r>
        <w:rPr>
          <w:rFonts w:hint="eastAsia" w:ascii="Times New Roman" w:hAnsi="Times New Roman" w:eastAsia="宋体" w:cs="Times New Roman"/>
          <w:color w:val="auto"/>
          <w:sz w:val="21"/>
          <w:szCs w:val="21"/>
          <w:highlight w:val="none"/>
          <w:lang w:val="zh-CN"/>
        </w:rPr>
        <w:t xml:space="preserve">应在 3 天内进行更换、补充，并不得影响</w:t>
      </w:r>
      <w:r>
        <w:rPr>
          <w:rFonts w:hint="eastAsia" w:ascii="Times New Roman" w:hAnsi="Times New Roman" w:eastAsia="宋体" w:cs="Times New Roman"/>
          <w:color w:val="auto"/>
          <w:sz w:val="21"/>
          <w:szCs w:val="21"/>
          <w:highlight w:val="none"/>
          <w:lang w:val="en-US" w:eastAsia="zh-CN"/>
        </w:rPr>
        <w:t xml:space="preserve">甲方</w:t>
      </w:r>
      <w:r>
        <w:rPr>
          <w:rFonts w:hint="eastAsia" w:ascii="Times New Roman" w:hAnsi="Times New Roman" w:eastAsia="宋体" w:cs="Times New Roman"/>
          <w:color w:val="auto"/>
          <w:sz w:val="21"/>
          <w:szCs w:val="21"/>
          <w:highlight w:val="none"/>
          <w:lang w:val="zh-CN"/>
        </w:rPr>
        <w:t xml:space="preserve">的临床用药。否则，</w:t>
      </w:r>
      <w:r>
        <w:rPr>
          <w:rFonts w:hint="eastAsia" w:ascii="Times New Roman" w:hAnsi="Times New Roman" w:eastAsia="宋体" w:cs="Times New Roman"/>
          <w:color w:val="auto"/>
          <w:sz w:val="21"/>
          <w:szCs w:val="21"/>
          <w:highlight w:val="none"/>
          <w:lang w:val="en-US" w:eastAsia="zh-CN"/>
        </w:rPr>
        <w:t xml:space="preserve">甲方</w:t>
      </w:r>
      <w:r>
        <w:rPr>
          <w:rFonts w:hint="eastAsia" w:ascii="Times New Roman" w:hAnsi="Times New Roman" w:eastAsia="宋体" w:cs="Times New Roman"/>
          <w:color w:val="auto"/>
          <w:sz w:val="21"/>
          <w:szCs w:val="21"/>
          <w:highlight w:val="none"/>
          <w:lang w:val="zh-CN"/>
        </w:rPr>
        <w:t xml:space="preserve">有权终止合同并要求</w:t>
      </w:r>
      <w:r>
        <w:rPr>
          <w:rFonts w:hint="eastAsia" w:ascii="Times New Roman" w:hAnsi="Times New Roman" w:eastAsia="宋体" w:cs="Times New Roman"/>
          <w:color w:val="auto"/>
          <w:sz w:val="21"/>
          <w:szCs w:val="21"/>
          <w:highlight w:val="none"/>
          <w:lang w:val="en-US" w:eastAsia="zh-CN"/>
        </w:rPr>
        <w:t xml:space="preserve">乙方</w:t>
      </w:r>
      <w:r>
        <w:rPr>
          <w:rFonts w:hint="eastAsia" w:ascii="Times New Roman" w:hAnsi="Times New Roman" w:eastAsia="宋体" w:cs="Times New Roman"/>
          <w:color w:val="auto"/>
          <w:sz w:val="21"/>
          <w:szCs w:val="21"/>
          <w:highlight w:val="none"/>
          <w:lang w:val="zh-CN"/>
        </w:rPr>
        <w:t xml:space="preserve">对其所造成的损失进行赔偿。药品质量检验在</w:t>
      </w:r>
      <w:r>
        <w:rPr>
          <w:rFonts w:hint="eastAsia" w:ascii="Times New Roman" w:hAnsi="Times New Roman" w:eastAsia="宋体" w:cs="Times New Roman"/>
          <w:color w:val="auto"/>
          <w:sz w:val="21"/>
          <w:szCs w:val="21"/>
          <w:highlight w:val="none"/>
          <w:lang w:val="en-US" w:eastAsia="zh-CN"/>
        </w:rPr>
        <w:t xml:space="preserve">甲方</w:t>
      </w:r>
      <w:r>
        <w:rPr>
          <w:rFonts w:hint="eastAsia" w:ascii="Times New Roman" w:hAnsi="Times New Roman" w:eastAsia="宋体" w:cs="Times New Roman"/>
          <w:color w:val="auto"/>
          <w:sz w:val="21"/>
          <w:szCs w:val="21"/>
          <w:highlight w:val="none"/>
          <w:lang w:val="zh-CN"/>
        </w:rPr>
        <w:t xml:space="preserve">所在地药检部门进行。  </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5.1.3 </w:t>
      </w:r>
      <w:r>
        <w:rPr>
          <w:rFonts w:hint="eastAsia" w:ascii="Times New Roman" w:hAnsi="Times New Roman" w:eastAsia="宋体" w:cs="Times New Roman"/>
          <w:color w:val="auto"/>
          <w:sz w:val="21"/>
          <w:szCs w:val="21"/>
          <w:highlight w:val="none"/>
          <w:lang w:val="zh-CN"/>
        </w:rPr>
        <w:t xml:space="preserve">药品出现质量问题（包装、标签、等级、内在质量问题），</w:t>
      </w:r>
      <w:r>
        <w:rPr>
          <w:rFonts w:hint="eastAsia" w:ascii="Times New Roman" w:hAnsi="Times New Roman" w:eastAsia="宋体" w:cs="Times New Roman"/>
          <w:color w:val="auto"/>
          <w:sz w:val="21"/>
          <w:szCs w:val="21"/>
          <w:highlight w:val="none"/>
          <w:lang w:val="en-US" w:eastAsia="zh-CN"/>
        </w:rPr>
        <w:t xml:space="preserve">乙方</w:t>
      </w:r>
      <w:r>
        <w:rPr>
          <w:rFonts w:hint="eastAsia" w:ascii="Times New Roman" w:hAnsi="Times New Roman" w:eastAsia="宋体" w:cs="Times New Roman"/>
          <w:color w:val="auto"/>
          <w:sz w:val="21"/>
          <w:szCs w:val="21"/>
          <w:highlight w:val="none"/>
          <w:lang w:val="zh-CN"/>
        </w:rPr>
        <w:t xml:space="preserve">必须收回并更换合格药品；由于药检部门抽检出现药品不合格的，</w:t>
      </w:r>
      <w:r>
        <w:rPr>
          <w:rFonts w:hint="eastAsia" w:ascii="Times New Roman" w:hAnsi="Times New Roman" w:eastAsia="宋体" w:cs="Times New Roman"/>
          <w:color w:val="auto"/>
          <w:sz w:val="21"/>
          <w:szCs w:val="21"/>
          <w:highlight w:val="none"/>
          <w:lang w:val="en-US" w:eastAsia="zh-CN"/>
        </w:rPr>
        <w:t xml:space="preserve">乙方</w:t>
      </w:r>
      <w:r>
        <w:rPr>
          <w:rFonts w:hint="eastAsia" w:ascii="Times New Roman" w:hAnsi="Times New Roman" w:eastAsia="宋体" w:cs="Times New Roman"/>
          <w:color w:val="auto"/>
          <w:sz w:val="21"/>
          <w:szCs w:val="21"/>
          <w:highlight w:val="none"/>
          <w:lang w:val="zh-CN"/>
        </w:rPr>
        <w:t xml:space="preserve">必须</w:t>
      </w:r>
      <w:r>
        <w:rPr>
          <w:rFonts w:hint="eastAsia" w:ascii="Times New Roman" w:hAnsi="Times New Roman" w:eastAsia="宋体" w:cs="Times New Roman"/>
          <w:color w:val="auto"/>
          <w:sz w:val="21"/>
          <w:szCs w:val="21"/>
          <w:highlight w:val="none"/>
          <w:lang w:val="en-US" w:eastAsia="zh-CN"/>
        </w:rPr>
        <w:t xml:space="preserve">负</w:t>
      </w:r>
      <w:r>
        <w:rPr>
          <w:rFonts w:hint="eastAsia" w:ascii="Times New Roman" w:hAnsi="Times New Roman" w:eastAsia="宋体" w:cs="Times New Roman"/>
          <w:color w:val="auto"/>
          <w:sz w:val="21"/>
          <w:szCs w:val="21"/>
          <w:highlight w:val="none"/>
          <w:lang w:val="zh-CN"/>
        </w:rPr>
        <w:t xml:space="preserve">经济和法律责任；如因药品质量问题引起药政管理方面的问题，由</w:t>
      </w:r>
      <w:r>
        <w:rPr>
          <w:rFonts w:hint="eastAsia" w:ascii="Times New Roman" w:hAnsi="Times New Roman" w:eastAsia="宋体" w:cs="Times New Roman"/>
          <w:color w:val="auto"/>
          <w:sz w:val="21"/>
          <w:szCs w:val="21"/>
          <w:highlight w:val="none"/>
          <w:lang w:val="en-US" w:eastAsia="zh-CN"/>
        </w:rPr>
        <w:t xml:space="preserve">乙方</w:t>
      </w:r>
      <w:r>
        <w:rPr>
          <w:rFonts w:hint="eastAsia" w:ascii="Times New Roman" w:hAnsi="Times New Roman" w:eastAsia="宋体" w:cs="Times New Roman"/>
          <w:color w:val="auto"/>
          <w:sz w:val="21"/>
          <w:szCs w:val="21"/>
          <w:highlight w:val="none"/>
          <w:lang w:val="zh-CN"/>
        </w:rPr>
        <w:t xml:space="preserve">负</w:t>
      </w:r>
      <w:r>
        <w:rPr>
          <w:rFonts w:hint="eastAsia" w:ascii="Times New Roman" w:hAnsi="Times New Roman" w:eastAsia="宋体" w:cs="Times New Roman"/>
          <w:color w:val="auto"/>
          <w:sz w:val="21"/>
          <w:szCs w:val="21"/>
          <w:highlight w:val="none"/>
          <w:lang w:val="en-US" w:eastAsia="zh-CN"/>
        </w:rPr>
        <w:t xml:space="preserve">全部责任，若甲方因此承担责任的，甲方有权就相应损失向乙方全部追责</w:t>
      </w:r>
      <w:r>
        <w:rPr>
          <w:rFonts w:hint="eastAsia" w:ascii="Times New Roman" w:hAnsi="Times New Roman" w:eastAsia="宋体" w:cs="Times New Roman"/>
          <w:color w:val="auto"/>
          <w:sz w:val="21"/>
          <w:szCs w:val="21"/>
          <w:highlight w:val="none"/>
          <w:lang w:val="zh-CN"/>
        </w:rPr>
        <w:t xml:space="preserve">；由于药品质量引起医疗纠纷，由</w:t>
      </w:r>
      <w:r>
        <w:rPr>
          <w:rFonts w:hint="eastAsia" w:ascii="Times New Roman" w:hAnsi="Times New Roman" w:eastAsia="宋体" w:cs="Times New Roman"/>
          <w:color w:val="auto"/>
          <w:sz w:val="21"/>
          <w:szCs w:val="21"/>
          <w:highlight w:val="none"/>
          <w:lang w:val="en-US" w:eastAsia="zh-CN"/>
        </w:rPr>
        <w:t xml:space="preserve">乙方</w:t>
      </w:r>
      <w:r>
        <w:rPr>
          <w:rFonts w:hint="eastAsia" w:ascii="Times New Roman" w:hAnsi="Times New Roman" w:eastAsia="宋体" w:cs="Times New Roman"/>
          <w:color w:val="auto"/>
          <w:sz w:val="21"/>
          <w:szCs w:val="21"/>
          <w:highlight w:val="none"/>
          <w:lang w:val="zh-CN"/>
        </w:rPr>
        <w:t xml:space="preserve">负</w:t>
      </w:r>
      <w:r>
        <w:rPr>
          <w:rFonts w:hint="eastAsia" w:ascii="Times New Roman" w:hAnsi="Times New Roman" w:eastAsia="宋体" w:cs="Times New Roman"/>
          <w:color w:val="auto"/>
          <w:sz w:val="21"/>
          <w:szCs w:val="21"/>
          <w:highlight w:val="none"/>
          <w:lang w:val="en-US" w:eastAsia="zh-CN"/>
        </w:rPr>
        <w:t xml:space="preserve">全部责任，若甲方因此承担责任的，甲方有权就相应损失向乙方全部追责</w:t>
      </w:r>
      <w:r>
        <w:rPr>
          <w:rFonts w:hint="eastAsia" w:ascii="Times New Roman" w:hAnsi="Times New Roman" w:eastAsia="宋体" w:cs="Times New Roman"/>
          <w:color w:val="auto"/>
          <w:sz w:val="21"/>
          <w:szCs w:val="21"/>
          <w:highlight w:val="none"/>
          <w:lang w:val="zh-CN"/>
        </w:rPr>
        <w:t xml:space="preserve">。</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5.2 </w:t>
      </w:r>
      <w:r>
        <w:rPr>
          <w:rFonts w:hint="eastAsia" w:ascii="Times New Roman" w:hAnsi="Times New Roman" w:eastAsia="宋体" w:cs="Times New Roman"/>
          <w:color w:val="auto"/>
          <w:sz w:val="21"/>
          <w:szCs w:val="21"/>
          <w:highlight w:val="none"/>
          <w:lang w:val="zh-CN"/>
        </w:rPr>
        <w:t xml:space="preserve">乙方配送的全部药品均为招标时提供的具有《药品生产许可证》资格的生产企业包装的药品。</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5.3 </w:t>
      </w:r>
      <w:r>
        <w:rPr>
          <w:rFonts w:hint="eastAsia" w:ascii="Times New Roman" w:hAnsi="Times New Roman" w:eastAsia="宋体" w:cs="Times New Roman"/>
          <w:color w:val="auto"/>
          <w:sz w:val="21"/>
          <w:szCs w:val="21"/>
          <w:highlight w:val="none"/>
          <w:lang w:val="zh-CN"/>
        </w:rPr>
        <w:t xml:space="preserve">供应商配送的药品品名应与报价表目录一致。</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5.4 </w:t>
      </w:r>
      <w:r>
        <w:rPr>
          <w:rFonts w:hint="eastAsia" w:ascii="Times New Roman" w:hAnsi="Times New Roman" w:eastAsia="宋体" w:cs="Times New Roman"/>
          <w:color w:val="auto"/>
          <w:sz w:val="21"/>
          <w:szCs w:val="21"/>
          <w:highlight w:val="none"/>
          <w:lang w:val="zh-CN"/>
        </w:rPr>
        <w:t xml:space="preserve">不得有其他属于《中华人民共和国药品管理法》规定的假药、劣药的情形。</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5.5 </w:t>
      </w:r>
      <w:r>
        <w:rPr>
          <w:rFonts w:hint="eastAsia" w:ascii="Times New Roman" w:hAnsi="Times New Roman" w:eastAsia="宋体" w:cs="Times New Roman"/>
          <w:color w:val="auto"/>
          <w:sz w:val="21"/>
          <w:szCs w:val="21"/>
          <w:highlight w:val="none"/>
          <w:lang w:val="zh-CN"/>
        </w:rPr>
        <w:t xml:space="preserve">乙方应按招标文件规定和响应文件承诺的标准向甲方提供产品或服务。</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5.6 </w:t>
      </w:r>
      <w:r>
        <w:rPr>
          <w:rFonts w:hint="eastAsia" w:ascii="Times New Roman" w:hAnsi="Times New Roman" w:eastAsia="宋体" w:cs="Times New Roman"/>
          <w:color w:val="auto"/>
          <w:sz w:val="21"/>
          <w:szCs w:val="21"/>
          <w:highlight w:val="none"/>
          <w:lang w:val="zh-CN"/>
        </w:rPr>
        <w:t xml:space="preserve">乙方所有货物必须为厂商原装、全新的产品，符合国家及该产品的出厂标准。</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5.7 </w:t>
      </w:r>
      <w:r>
        <w:rPr>
          <w:rFonts w:hint="eastAsia" w:ascii="Times New Roman" w:hAnsi="Times New Roman" w:eastAsia="宋体" w:cs="Times New Roman"/>
          <w:color w:val="auto"/>
          <w:sz w:val="21"/>
          <w:szCs w:val="21"/>
          <w:highlight w:val="none"/>
          <w:lang w:val="zh-CN"/>
        </w:rPr>
        <w:t xml:space="preserve">乙方供货时提供制造商出具的出厂合格证等质量证明文件。</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5.8 </w:t>
      </w:r>
      <w:r>
        <w:rPr>
          <w:rFonts w:hint="eastAsia" w:ascii="Times New Roman" w:hAnsi="Times New Roman" w:eastAsia="宋体" w:cs="Times New Roman"/>
          <w:color w:val="auto"/>
          <w:sz w:val="21"/>
          <w:szCs w:val="21"/>
          <w:highlight w:val="none"/>
          <w:lang w:val="zh-CN"/>
        </w:rPr>
        <w:t xml:space="preserve">乙方所投的产品是在中国范围内合法销售，原装、全新、并完全符合甲方需求的产品。</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5.9 </w:t>
      </w:r>
      <w:r>
        <w:rPr>
          <w:rFonts w:hint="eastAsia" w:ascii="Times New Roman" w:hAnsi="Times New Roman" w:eastAsia="宋体" w:cs="Times New Roman"/>
          <w:color w:val="auto"/>
          <w:sz w:val="21"/>
          <w:szCs w:val="21"/>
          <w:highlight w:val="none"/>
          <w:lang w:val="zh-CN"/>
        </w:rPr>
        <w:t xml:space="preserve">乙方按照国家三包准则为甲方提供</w:t>
      </w:r>
      <w:r>
        <w:rPr>
          <w:rFonts w:hint="eastAsia" w:ascii="Times New Roman" w:hAnsi="Times New Roman" w:eastAsia="宋体" w:cs="Times New Roman"/>
          <w:color w:val="auto"/>
          <w:sz w:val="21"/>
          <w:szCs w:val="21"/>
          <w:highlight w:val="none"/>
          <w:lang w:val="en-US" w:eastAsia="zh-CN"/>
        </w:rPr>
        <w:t xml:space="preserve">以下</w:t>
      </w:r>
      <w:r>
        <w:rPr>
          <w:rFonts w:hint="eastAsia" w:ascii="Times New Roman" w:hAnsi="Times New Roman" w:eastAsia="宋体" w:cs="Times New Roman"/>
          <w:color w:val="auto"/>
          <w:sz w:val="21"/>
          <w:szCs w:val="21"/>
          <w:highlight w:val="none"/>
          <w:lang w:val="zh-CN"/>
        </w:rPr>
        <w:t xml:space="preserve">服务（</w:t>
      </w:r>
      <w:r>
        <w:rPr>
          <w:rFonts w:hint="eastAsia" w:ascii="Times New Roman" w:hAnsi="Times New Roman" w:eastAsia="宋体" w:cs="Times New Roman"/>
          <w:color w:val="auto"/>
          <w:sz w:val="21"/>
          <w:szCs w:val="21"/>
          <w:highlight w:val="none"/>
          <w:lang w:val="en-US" w:eastAsia="zh-CN"/>
        </w:rPr>
        <w:t xml:space="preserve">包括但不限于</w:t>
      </w:r>
      <w:r>
        <w:rPr>
          <w:rFonts w:hint="eastAsia" w:ascii="Times New Roman" w:hAnsi="Times New Roman" w:eastAsia="宋体" w:cs="Times New Roman"/>
          <w:color w:val="auto"/>
          <w:sz w:val="21"/>
          <w:szCs w:val="21"/>
          <w:highlight w:val="none"/>
          <w:lang w:val="zh-CN"/>
        </w:rPr>
        <w:t xml:space="preserve">）：</w:t>
      </w:r>
      <w:r/>
    </w:p>
    <w:p>
      <w:pPr>
        <w:ind w:firstLine="420"/>
        <w:jc w:val="left"/>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5.9.1 乙方需安排至少1名人员（须有中药相关专业学历证书）驻场服务，服务时间与医院上班时间同步。协助医院开展辅助工作。未按中标服务承诺安排人员驻场服务的</w:t>
      </w:r>
      <w:r>
        <w:rPr>
          <w:rFonts w:hint="eastAsia" w:ascii="宋体" w:hAnsi="宋体" w:eastAsia="宋体" w:cs="宋体"/>
          <w:color w:val="auto"/>
          <w:sz w:val="21"/>
          <w:szCs w:val="21"/>
          <w:highlight w:val="none"/>
        </w:rPr>
        <w:t xml:space="preserve">每</w:t>
      </w:r>
      <w:r>
        <w:rPr>
          <w:rFonts w:hint="eastAsia" w:ascii="宋体" w:hAnsi="宋体" w:eastAsia="宋体" w:cs="宋体"/>
          <w:color w:val="auto"/>
          <w:sz w:val="21"/>
          <w:szCs w:val="21"/>
          <w:highlight w:val="none"/>
          <w:lang w:val="en-US" w:eastAsia="zh-CN"/>
        </w:rPr>
        <w:t xml:space="preserve">未响应</w:t>
      </w:r>
      <w:r>
        <w:rPr>
          <w:rFonts w:hint="eastAsia" w:ascii="宋体" w:hAnsi="宋体" w:eastAsia="宋体" w:cs="宋体"/>
          <w:color w:val="auto"/>
          <w:sz w:val="21"/>
          <w:szCs w:val="21"/>
          <w:highlight w:val="none"/>
        </w:rPr>
        <w:t xml:space="preserve">一次，</w:t>
      </w:r>
      <w:r>
        <w:rPr>
          <w:rFonts w:hint="eastAsia" w:ascii="Times New Roman" w:hAnsi="Times New Roman" w:eastAsia="宋体" w:cs="Times New Roman"/>
          <w:color w:val="auto"/>
          <w:sz w:val="21"/>
          <w:szCs w:val="21"/>
          <w:highlight w:val="none"/>
          <w:lang w:val="en-US" w:eastAsia="zh-CN"/>
        </w:rPr>
        <w:t xml:space="preserve">招标人可按每人每天扣除履约保证金5000元；累计2次未响应的，招标人有权终止合同并要求赔偿损失。</w:t>
      </w:r>
      <w:r/>
    </w:p>
    <w:p>
      <w:pPr>
        <w:ind w:firstLine="420"/>
        <w:jc w:val="left"/>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5.9.2 乙方需安排每月2天（具体时间双方协商）的</w:t>
      </w:r>
      <w:r>
        <w:rPr>
          <w:rFonts w:hint="eastAsia" w:ascii="宋体" w:hAnsi="宋体" w:cs="宋体"/>
          <w:color w:val="auto"/>
          <w:spacing w:val="8"/>
          <w:sz w:val="21"/>
          <w:szCs w:val="21"/>
          <w:highlight w:val="none"/>
          <w:lang w:val="en-US" w:eastAsia="zh-CN"/>
        </w:rPr>
        <w:t xml:space="preserve">省级医院</w:t>
      </w:r>
      <w:r>
        <w:rPr>
          <w:rFonts w:hint="eastAsia" w:ascii="宋体" w:hAnsi="宋体" w:eastAsia="宋体" w:cs="宋体"/>
          <w:color w:val="auto"/>
          <w:spacing w:val="8"/>
          <w:sz w:val="21"/>
          <w:szCs w:val="21"/>
          <w:highlight w:val="none"/>
          <w:lang w:val="en-US" w:eastAsia="zh-CN"/>
        </w:rPr>
        <w:t xml:space="preserve">具有高级职称的</w:t>
      </w:r>
      <w:r>
        <w:rPr>
          <w:rFonts w:hint="eastAsia" w:ascii="Times New Roman" w:hAnsi="Times New Roman" w:eastAsia="宋体" w:cs="Times New Roman"/>
          <w:color w:val="auto"/>
          <w:sz w:val="21"/>
          <w:szCs w:val="21"/>
          <w:highlight w:val="none"/>
          <w:lang w:val="en-US" w:eastAsia="zh-CN"/>
        </w:rPr>
        <w:t xml:space="preserve">专家坐诊服务，服务时间与医院上班时间同步。协助医院开展二十四节气、膏方节、三伏天等中医药服务活动。</w:t>
      </w:r>
      <w:r>
        <w:rPr>
          <w:rFonts w:hint="eastAsia" w:ascii="宋体" w:hAnsi="宋体" w:eastAsia="宋体" w:cs="宋体"/>
          <w:color w:val="auto"/>
          <w:sz w:val="21"/>
          <w:szCs w:val="21"/>
          <w:highlight w:val="none"/>
          <w:lang w:val="en-US" w:eastAsia="zh-CN"/>
        </w:rPr>
        <w:t xml:space="preserve">每月的专家坐诊服务未按中标服务承诺参加或拒绝参加的，</w:t>
      </w:r>
      <w:r>
        <w:rPr>
          <w:rFonts w:hint="eastAsia" w:ascii="宋体" w:hAnsi="宋体" w:eastAsia="宋体" w:cs="宋体"/>
          <w:color w:val="auto"/>
          <w:sz w:val="21"/>
          <w:szCs w:val="21"/>
          <w:highlight w:val="none"/>
        </w:rPr>
        <w:t xml:space="preserve">每</w:t>
      </w:r>
      <w:r>
        <w:rPr>
          <w:rFonts w:hint="eastAsia" w:ascii="宋体" w:hAnsi="宋体" w:eastAsia="宋体" w:cs="宋体"/>
          <w:color w:val="auto"/>
          <w:sz w:val="21"/>
          <w:szCs w:val="21"/>
          <w:highlight w:val="none"/>
          <w:lang w:val="en-US" w:eastAsia="zh-CN"/>
        </w:rPr>
        <w:t xml:space="preserve">未响应</w:t>
      </w:r>
      <w:r>
        <w:rPr>
          <w:rFonts w:hint="eastAsia" w:ascii="宋体" w:hAnsi="宋体" w:eastAsia="宋体" w:cs="宋体"/>
          <w:color w:val="auto"/>
          <w:sz w:val="21"/>
          <w:szCs w:val="21"/>
          <w:highlight w:val="none"/>
        </w:rPr>
        <w:t xml:space="preserve">一次，招标人</w:t>
      </w:r>
      <w:r>
        <w:rPr>
          <w:rFonts w:hint="eastAsia" w:ascii="Times New Roman" w:hAnsi="Times New Roman" w:eastAsia="宋体" w:cs="Times New Roman"/>
          <w:color w:val="auto"/>
          <w:sz w:val="21"/>
          <w:szCs w:val="21"/>
          <w:highlight w:val="none"/>
          <w:lang w:val="en-US" w:eastAsia="zh-CN"/>
        </w:rPr>
        <w:t xml:space="preserve">可按每人每天</w:t>
      </w:r>
      <w:r>
        <w:rPr>
          <w:rFonts w:hint="eastAsia" w:ascii="宋体" w:hAnsi="宋体" w:eastAsia="宋体" w:cs="宋体"/>
          <w:color w:val="auto"/>
          <w:sz w:val="21"/>
          <w:szCs w:val="21"/>
          <w:highlight w:val="none"/>
        </w:rPr>
        <w:t xml:space="preserve">扣除履约保证金5000元；累计</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次</w:t>
      </w:r>
      <w:r>
        <w:rPr>
          <w:rFonts w:hint="eastAsia" w:ascii="宋体" w:hAnsi="宋体" w:eastAsia="宋体" w:cs="宋体"/>
          <w:color w:val="auto"/>
          <w:sz w:val="21"/>
          <w:szCs w:val="21"/>
          <w:highlight w:val="none"/>
          <w:lang w:val="en-US" w:eastAsia="zh-CN"/>
        </w:rPr>
        <w:t xml:space="preserve">未响应的</w:t>
      </w:r>
      <w:r>
        <w:rPr>
          <w:rFonts w:hint="eastAsia" w:ascii="宋体" w:hAnsi="宋体" w:eastAsia="宋体" w:cs="宋体"/>
          <w:color w:val="auto"/>
          <w:sz w:val="21"/>
          <w:szCs w:val="21"/>
          <w:highlight w:val="none"/>
        </w:rPr>
        <w:t xml:space="preserve">，招标人有权终止合同并要求赔偿损失。</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5.9.3 乙方需每季度提供 1次（具体时间双方协商）针对医院药学部门的中药饮片鉴别、炮制工艺、合理用药等专题培训，培训内容需经院方审核确认。</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yellow"/>
          <w:lang w:val="en-US" w:eastAsia="zh-CN"/>
        </w:rPr>
      </w:pPr>
      <w:r>
        <w:rPr>
          <w:rFonts w:hint="eastAsia" w:ascii="Times New Roman" w:hAnsi="Times New Roman" w:eastAsia="宋体" w:cs="Times New Roman"/>
          <w:color w:val="auto"/>
          <w:sz w:val="21"/>
          <w:szCs w:val="21"/>
          <w:highlight w:val="none"/>
          <w:lang w:val="en-US" w:eastAsia="zh-CN"/>
        </w:rPr>
        <w:t xml:space="preserve">5.9.4 乙方在</w:t>
      </w:r>
      <w:r>
        <w:rPr>
          <w:rFonts w:hint="eastAsia" w:ascii="宋体" w:hAnsi="宋体" w:eastAsia="宋体" w:cs="宋体"/>
          <w:color w:val="000000"/>
          <w:spacing w:val="3"/>
          <w:sz w:val="21"/>
          <w:szCs w:val="21"/>
          <w:highlight w:val="none"/>
          <w:lang w:val="en-US" w:eastAsia="zh-CN"/>
        </w:rPr>
        <w:t xml:space="preserve">服务期内机器上门维修为实质性响应增值服务要求，若医院业务量扩大，</w:t>
      </w:r>
      <w:r>
        <w:rPr>
          <w:rFonts w:hint="eastAsia" w:ascii="宋体" w:hAnsi="宋体" w:cs="宋体"/>
          <w:color w:val="000000"/>
          <w:spacing w:val="3"/>
          <w:sz w:val="21"/>
          <w:szCs w:val="21"/>
          <w:highlight w:val="none"/>
          <w:lang w:val="en-US" w:eastAsia="zh-CN"/>
        </w:rPr>
        <w:t xml:space="preserve">还需增加配套的</w:t>
      </w:r>
      <w:r>
        <w:rPr>
          <w:rFonts w:hint="eastAsia" w:ascii="宋体" w:hAnsi="宋体" w:eastAsia="宋体" w:cs="宋体"/>
          <w:color w:val="000000"/>
          <w:spacing w:val="3"/>
          <w:sz w:val="21"/>
          <w:szCs w:val="21"/>
          <w:highlight w:val="none"/>
          <w:lang w:val="en-US" w:eastAsia="zh-CN"/>
        </w:rPr>
        <w:t xml:space="preserve">加工</w:t>
      </w:r>
      <w:r>
        <w:rPr>
          <w:rFonts w:hint="eastAsia" w:ascii="宋体" w:hAnsi="宋体" w:cs="宋体"/>
          <w:color w:val="000000"/>
          <w:spacing w:val="3"/>
          <w:sz w:val="21"/>
          <w:szCs w:val="21"/>
          <w:highlight w:val="none"/>
          <w:lang w:val="en-US" w:eastAsia="zh-CN"/>
        </w:rPr>
        <w:t xml:space="preserve">设备设施，以满足</w:t>
      </w:r>
      <w:r>
        <w:rPr>
          <w:rFonts w:hint="eastAsia" w:ascii="宋体" w:hAnsi="宋体" w:cs="宋体"/>
          <w:color w:val="auto"/>
          <w:spacing w:val="3"/>
          <w:sz w:val="21"/>
          <w:szCs w:val="21"/>
          <w:highlight w:val="none"/>
          <w:lang w:val="en-US" w:eastAsia="zh-CN"/>
        </w:rPr>
        <w:t xml:space="preserve">医院调配或临方加工需求。</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5.9.5 为了确保采购方正常开展工作、正常运行，乙方必须提供日常24小时的线上服务，要求在20分钟内进行响应。</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en-US" w:eastAsia="zh-CN"/>
        </w:rPr>
        <w:t xml:space="preserve">5.10 </w:t>
      </w:r>
      <w:r>
        <w:rPr>
          <w:rFonts w:hint="eastAsia" w:ascii="Times New Roman" w:hAnsi="Times New Roman" w:eastAsia="宋体" w:cs="Times New Roman"/>
          <w:color w:val="auto"/>
          <w:sz w:val="21"/>
          <w:szCs w:val="21"/>
          <w:highlight w:val="none"/>
          <w:lang w:val="zh-CN" w:eastAsia="zh-CN"/>
        </w:rPr>
        <w:t xml:space="preserve">乙方必须承担服务运输等其他类似的义务。</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en-US" w:eastAsia="zh-CN"/>
        </w:rPr>
        <w:t xml:space="preserve">5.11 </w:t>
      </w:r>
      <w:r>
        <w:rPr>
          <w:rFonts w:hint="eastAsia" w:ascii="Times New Roman" w:hAnsi="Times New Roman" w:eastAsia="宋体" w:cs="Times New Roman"/>
          <w:color w:val="auto"/>
          <w:sz w:val="21"/>
          <w:szCs w:val="21"/>
          <w:highlight w:val="none"/>
          <w:lang w:val="zh-CN" w:eastAsia="zh-CN"/>
        </w:rPr>
        <w:t xml:space="preserve">乙方提供的产品或服务在质保期内因其本身出现质量问题，根据实际情况，经双方协商，可按以下办法处理：</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en-US" w:eastAsia="zh-CN"/>
        </w:rPr>
        <w:t xml:space="preserve">5.11.1 </w:t>
      </w:r>
      <w:r>
        <w:rPr>
          <w:rFonts w:hint="eastAsia" w:ascii="Times New Roman" w:hAnsi="Times New Roman" w:eastAsia="宋体" w:cs="Times New Roman"/>
          <w:color w:val="auto"/>
          <w:sz w:val="21"/>
          <w:szCs w:val="21"/>
          <w:highlight w:val="none"/>
          <w:lang w:val="zh-CN" w:eastAsia="zh-CN"/>
        </w:rPr>
        <w:t xml:space="preserve">更换：由乙方承担所发生的全部费用。</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en-US" w:eastAsia="zh-CN"/>
        </w:rPr>
        <w:t xml:space="preserve">5.11.2 </w:t>
      </w:r>
      <w:r>
        <w:rPr>
          <w:rFonts w:hint="eastAsia" w:ascii="Times New Roman" w:hAnsi="Times New Roman" w:eastAsia="宋体" w:cs="Times New Roman"/>
          <w:color w:val="auto"/>
          <w:sz w:val="21"/>
          <w:szCs w:val="21"/>
          <w:highlight w:val="none"/>
          <w:lang w:val="zh-CN" w:eastAsia="zh-CN"/>
        </w:rPr>
        <w:t xml:space="preserve">合同终止处理：合同终止，并退还甲方支付的合同款，同时应承担由此产生的所有费用，甲方不承担任何费用。</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5.12 如在使用过程中发生质量问题，乙方在接到甲方通知后在24小时内到达甲方现场。</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5.13  </w:t>
      </w:r>
      <w:r>
        <w:rPr>
          <w:rFonts w:hint="eastAsia" w:ascii="Times New Roman" w:hAnsi="Times New Roman" w:eastAsia="宋体" w:cs="Times New Roman"/>
          <w:color w:val="auto"/>
          <w:sz w:val="21"/>
          <w:szCs w:val="21"/>
          <w:highlight w:val="none"/>
        </w:rPr>
        <w:t xml:space="preserve">配送服务  </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rPr>
        <w:t xml:space="preserve">所有产品配送必须实行专车专人定点配送，按规定送到</w:t>
      </w:r>
      <w:r>
        <w:rPr>
          <w:rFonts w:hint="eastAsia" w:ascii="Times New Roman" w:hAnsi="Times New Roman" w:eastAsia="宋体" w:cs="Times New Roman"/>
          <w:color w:val="auto"/>
          <w:sz w:val="21"/>
          <w:szCs w:val="21"/>
          <w:highlight w:val="none"/>
          <w:lang w:val="en-US" w:eastAsia="zh-CN"/>
        </w:rPr>
        <w:t xml:space="preserve">甲方</w:t>
      </w:r>
      <w:r>
        <w:rPr>
          <w:rFonts w:hint="eastAsia" w:ascii="Times New Roman" w:hAnsi="Times New Roman" w:eastAsia="宋体" w:cs="Times New Roman"/>
          <w:color w:val="auto"/>
          <w:sz w:val="21"/>
          <w:szCs w:val="21"/>
          <w:highlight w:val="none"/>
        </w:rPr>
        <w:t xml:space="preserve">指定的库房，并按存放要求堆放整齐。</w:t>
      </w:r>
      <w:r>
        <w:rPr>
          <w:rFonts w:hint="eastAsia" w:ascii="Times New Roman" w:hAnsi="Times New Roman" w:eastAsia="宋体" w:cs="Times New Roman"/>
          <w:color w:val="auto"/>
          <w:sz w:val="21"/>
          <w:szCs w:val="21"/>
          <w:highlight w:val="none"/>
          <w:lang w:eastAsia="zh-CN"/>
        </w:rPr>
        <w:t xml:space="preserve">并按照药品存放要求在指定地点堆放整齐。同时，</w:t>
      </w:r>
      <w:r>
        <w:rPr>
          <w:rFonts w:hint="eastAsia" w:ascii="Times New Roman" w:hAnsi="Times New Roman" w:eastAsia="宋体" w:cs="Times New Roman"/>
          <w:color w:val="auto"/>
          <w:sz w:val="21"/>
          <w:szCs w:val="21"/>
          <w:highlight w:val="none"/>
          <w:lang w:val="en-US" w:eastAsia="zh-CN"/>
        </w:rPr>
        <w:t xml:space="preserve">乙方</w:t>
      </w:r>
      <w:r>
        <w:rPr>
          <w:rFonts w:hint="eastAsia" w:ascii="Times New Roman" w:hAnsi="Times New Roman" w:eastAsia="宋体" w:cs="Times New Roman"/>
          <w:color w:val="auto"/>
          <w:sz w:val="21"/>
          <w:szCs w:val="21"/>
          <w:highlight w:val="none"/>
          <w:lang w:eastAsia="zh-CN"/>
        </w:rPr>
        <w:t xml:space="preserve">需额外提供分包装、打粉、切片等加工服务，且所有相关费用均包含在报价中，</w:t>
      </w:r>
      <w:r>
        <w:rPr>
          <w:rFonts w:hint="eastAsia" w:ascii="Times New Roman" w:hAnsi="Times New Roman" w:eastAsia="宋体" w:cs="Times New Roman"/>
          <w:color w:val="auto"/>
          <w:sz w:val="21"/>
          <w:szCs w:val="21"/>
          <w:highlight w:val="none"/>
          <w:lang w:val="en-US" w:eastAsia="zh-CN"/>
        </w:rPr>
        <w:t xml:space="preserve">甲方</w:t>
      </w:r>
      <w:r>
        <w:rPr>
          <w:rFonts w:hint="eastAsia" w:ascii="Times New Roman" w:hAnsi="Times New Roman" w:eastAsia="宋体" w:cs="Times New Roman"/>
          <w:color w:val="auto"/>
          <w:sz w:val="21"/>
          <w:szCs w:val="21"/>
          <w:highlight w:val="none"/>
          <w:lang w:eastAsia="zh-CN"/>
        </w:rPr>
        <w:t xml:space="preserve">不再额外支付任何费用。</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5.13.1 乙方</w:t>
      </w:r>
      <w:r>
        <w:rPr>
          <w:rFonts w:hint="eastAsia" w:ascii="Times New Roman" w:hAnsi="Times New Roman" w:eastAsia="宋体" w:cs="Times New Roman"/>
          <w:color w:val="auto"/>
          <w:sz w:val="21"/>
          <w:szCs w:val="21"/>
          <w:highlight w:val="none"/>
        </w:rPr>
        <w:t xml:space="preserve">需提供</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辆</w:t>
      </w:r>
      <w:r>
        <w:rPr>
          <w:rFonts w:hint="eastAsia" w:ascii="Times New Roman" w:hAnsi="Times New Roman" w:eastAsia="宋体" w:cs="Times New Roman"/>
          <w:color w:val="auto"/>
          <w:sz w:val="21"/>
          <w:szCs w:val="21"/>
          <w:highlight w:val="none"/>
          <w:lang w:val="en-US" w:eastAsia="zh-CN"/>
        </w:rPr>
        <w:t xml:space="preserve">专车</w:t>
      </w:r>
      <w:r>
        <w:rPr>
          <w:rFonts w:hint="eastAsia" w:ascii="Times New Roman" w:hAnsi="Times New Roman" w:eastAsia="宋体" w:cs="Times New Roman"/>
          <w:color w:val="auto"/>
          <w:sz w:val="21"/>
          <w:szCs w:val="21"/>
          <w:highlight w:val="none"/>
        </w:rPr>
        <w:t xml:space="preserve">对产品进行配送</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乙方在</w:t>
      </w:r>
      <w:r>
        <w:rPr>
          <w:rFonts w:hint="eastAsia" w:ascii="Times New Roman" w:hAnsi="Times New Roman" w:eastAsia="宋体" w:cs="Times New Roman"/>
          <w:color w:val="auto"/>
          <w:sz w:val="21"/>
          <w:szCs w:val="21"/>
          <w:highlight w:val="none"/>
          <w:lang w:eastAsia="zh-CN"/>
        </w:rPr>
        <w:t xml:space="preserve">签订合同前须提供有效的行驶证复印件并加盖公章，若车辆非</w:t>
      </w:r>
      <w:r>
        <w:rPr>
          <w:rFonts w:hint="eastAsia" w:ascii="Times New Roman" w:hAnsi="Times New Roman" w:eastAsia="宋体" w:cs="Times New Roman"/>
          <w:color w:val="auto"/>
          <w:sz w:val="21"/>
          <w:szCs w:val="21"/>
          <w:highlight w:val="none"/>
          <w:lang w:val="en-US" w:eastAsia="zh-CN"/>
        </w:rPr>
        <w:t xml:space="preserve">乙方</w:t>
      </w:r>
      <w:r>
        <w:rPr>
          <w:rFonts w:hint="eastAsia" w:ascii="Times New Roman" w:hAnsi="Times New Roman" w:eastAsia="宋体" w:cs="Times New Roman"/>
          <w:color w:val="auto"/>
          <w:sz w:val="21"/>
          <w:szCs w:val="21"/>
          <w:highlight w:val="none"/>
          <w:lang w:eastAsia="zh-CN"/>
        </w:rPr>
        <w:t xml:space="preserve">自有，还需提供合法有效的车辆租赁协议。</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5.13.2 乙方</w:t>
      </w:r>
      <w:r>
        <w:rPr>
          <w:rFonts w:hint="eastAsia" w:ascii="Times New Roman" w:hAnsi="Times New Roman" w:eastAsia="宋体" w:cs="Times New Roman"/>
          <w:color w:val="auto"/>
          <w:sz w:val="21"/>
          <w:szCs w:val="21"/>
          <w:highlight w:val="none"/>
        </w:rPr>
        <w:t xml:space="preserve">需至少配备</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名</w:t>
      </w:r>
      <w:r>
        <w:rPr>
          <w:rFonts w:hint="eastAsia" w:ascii="Times New Roman" w:hAnsi="Times New Roman" w:eastAsia="宋体" w:cs="Times New Roman"/>
          <w:color w:val="auto"/>
          <w:sz w:val="21"/>
          <w:szCs w:val="21"/>
          <w:highlight w:val="none"/>
          <w:lang w:val="en-US" w:eastAsia="zh-CN"/>
        </w:rPr>
        <w:t xml:space="preserve">专职</w:t>
      </w:r>
      <w:r>
        <w:rPr>
          <w:rFonts w:hint="eastAsia" w:ascii="Times New Roman" w:hAnsi="Times New Roman" w:eastAsia="宋体" w:cs="Times New Roman"/>
          <w:color w:val="auto"/>
          <w:sz w:val="21"/>
          <w:szCs w:val="21"/>
          <w:highlight w:val="none"/>
        </w:rPr>
        <w:t xml:space="preserve">配送人员</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不含售后服务人员</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乙方在</w:t>
      </w:r>
      <w:r>
        <w:rPr>
          <w:rFonts w:hint="eastAsia" w:ascii="Times New Roman" w:hAnsi="Times New Roman" w:eastAsia="宋体" w:cs="Times New Roman"/>
          <w:color w:val="auto"/>
          <w:sz w:val="21"/>
          <w:szCs w:val="21"/>
          <w:highlight w:val="none"/>
        </w:rPr>
        <w:t xml:space="preserve">签订合同前</w:t>
      </w:r>
      <w:r>
        <w:rPr>
          <w:rFonts w:hint="eastAsia" w:ascii="Times New Roman" w:hAnsi="Times New Roman" w:eastAsia="宋体" w:cs="Times New Roman"/>
          <w:color w:val="auto"/>
          <w:sz w:val="21"/>
          <w:szCs w:val="21"/>
          <w:highlight w:val="none"/>
          <w:lang w:eastAsia="zh-CN"/>
        </w:rPr>
        <w:t xml:space="preserve">须</w:t>
      </w:r>
      <w:r>
        <w:rPr>
          <w:rFonts w:hint="eastAsia" w:ascii="Times New Roman" w:hAnsi="Times New Roman" w:eastAsia="宋体" w:cs="Times New Roman"/>
          <w:color w:val="auto"/>
          <w:sz w:val="21"/>
          <w:szCs w:val="21"/>
          <w:highlight w:val="none"/>
        </w:rPr>
        <w:t xml:space="preserve">提供配送人员</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配送工作人员必须提供三年内无犯罪、吸毒史的承诺书</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身份证复印件及与本单位签订的劳动合同复印件，并加盖公章。  </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 xml:space="preserve">5.13.3 </w:t>
      </w:r>
      <w:r>
        <w:rPr>
          <w:rFonts w:hint="eastAsia" w:ascii="Times New Roman" w:hAnsi="Times New Roman" w:eastAsia="宋体" w:cs="Times New Roman"/>
          <w:color w:val="auto"/>
          <w:sz w:val="21"/>
          <w:szCs w:val="21"/>
          <w:highlight w:val="none"/>
        </w:rPr>
        <w:t xml:space="preserve">配送时间要求：</w:t>
      </w:r>
      <w:r>
        <w:rPr>
          <w:rFonts w:hint="eastAsia" w:ascii="Times New Roman" w:hAnsi="Times New Roman" w:eastAsia="宋体" w:cs="Times New Roman"/>
          <w:color w:val="auto"/>
          <w:sz w:val="21"/>
          <w:szCs w:val="21"/>
          <w:highlight w:val="none"/>
          <w:lang w:val="en-US" w:eastAsia="zh-CN"/>
        </w:rPr>
        <w:t xml:space="preserve">乙方</w:t>
      </w:r>
      <w:r>
        <w:rPr>
          <w:rFonts w:hint="eastAsia" w:ascii="Times New Roman" w:hAnsi="Times New Roman" w:eastAsia="宋体" w:cs="Times New Roman"/>
          <w:color w:val="auto"/>
          <w:sz w:val="21"/>
          <w:szCs w:val="21"/>
          <w:highlight w:val="none"/>
        </w:rPr>
        <w:t xml:space="preserve">应按医院下达计划，提供饮片品种、规格和数量，务必在 </w:t>
      </w:r>
      <w:r>
        <w:rPr>
          <w:rFonts w:hint="eastAsia" w:ascii="Times New Roman" w:hAnsi="Times New Roman" w:eastAsia="宋体" w:cs="Times New Roman"/>
          <w:color w:val="auto"/>
          <w:sz w:val="21"/>
          <w:szCs w:val="21"/>
          <w:highlight w:val="none"/>
          <w:lang w:val="en-US" w:eastAsia="zh-CN"/>
        </w:rPr>
        <w:t xml:space="preserve">72小时</w:t>
      </w:r>
      <w:r>
        <w:rPr>
          <w:rFonts w:hint="eastAsia" w:ascii="Times New Roman" w:hAnsi="Times New Roman" w:eastAsia="宋体" w:cs="Times New Roman"/>
          <w:color w:val="auto"/>
          <w:sz w:val="21"/>
          <w:szCs w:val="21"/>
          <w:highlight w:val="none"/>
        </w:rPr>
        <w:t xml:space="preserve">内运至医院指定地点，</w:t>
      </w:r>
      <w:r>
        <w:rPr>
          <w:rFonts w:hint="eastAsia" w:ascii="Times New Roman" w:hAnsi="Times New Roman" w:eastAsia="宋体" w:cs="Times New Roman"/>
          <w:color w:val="auto"/>
          <w:sz w:val="21"/>
          <w:szCs w:val="21"/>
          <w:highlight w:val="none"/>
          <w:lang w:eastAsia="zh-CN"/>
        </w:rPr>
        <w:t xml:space="preserve">急需中药饮片能在</w:t>
      </w:r>
      <w:r>
        <w:rPr>
          <w:rFonts w:hint="eastAsia" w:ascii="Times New Roman" w:hAnsi="Times New Roman" w:eastAsia="宋体" w:cs="Times New Roman"/>
          <w:color w:val="auto"/>
          <w:sz w:val="21"/>
          <w:szCs w:val="21"/>
          <w:highlight w:val="none"/>
          <w:lang w:val="en-US" w:eastAsia="zh-CN"/>
        </w:rPr>
        <w:t xml:space="preserve">4小时内完成供货，</w:t>
      </w:r>
      <w:r>
        <w:rPr>
          <w:rFonts w:hint="eastAsia" w:ascii="Times New Roman" w:hAnsi="Times New Roman" w:eastAsia="宋体" w:cs="Times New Roman"/>
          <w:color w:val="auto"/>
          <w:sz w:val="21"/>
          <w:szCs w:val="21"/>
          <w:highlight w:val="none"/>
        </w:rPr>
        <w:t xml:space="preserve">保证1周多次送货</w:t>
      </w:r>
      <w:r>
        <w:rPr>
          <w:rFonts w:hint="eastAsia" w:ascii="Times New Roman" w:hAnsi="Times New Roman" w:eastAsia="宋体" w:cs="Times New Roman"/>
          <w:color w:val="auto"/>
          <w:sz w:val="21"/>
          <w:szCs w:val="21"/>
          <w:highlight w:val="none"/>
          <w:lang w:eastAsia="zh-CN"/>
        </w:rPr>
        <w:t xml:space="preserve">。</w:t>
      </w:r>
      <w:r/>
    </w:p>
    <w:p>
      <w:pPr>
        <w:ind w:firstLine="420"/>
        <w:jc w:val="left"/>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5.13.4</w:t>
      </w:r>
      <w:r>
        <w:rPr>
          <w:rFonts w:hint="eastAsia" w:ascii="宋体" w:hAnsi="宋体" w:eastAsia="宋体" w:cs="宋体"/>
          <w:color w:val="auto"/>
          <w:sz w:val="21"/>
          <w:szCs w:val="21"/>
          <w:highlight w:val="none"/>
        </w:rPr>
        <w:t xml:space="preserve">耗材供应</w:t>
      </w:r>
      <w:r/>
    </w:p>
    <w:p>
      <w:pPr>
        <w:ind w:firstLine="420"/>
        <w:jc w:val="left"/>
        <w:keepLines w:val="0"/>
        <w:keepNext w:val="0"/>
        <w:pageBreakBefore w:val="0"/>
        <w:spacing w:line="320" w:lineRule="exact"/>
        <w:widowControl w:val="off"/>
        <w:rPr>
          <w:rFonts w:hint="eastAsia" w:ascii="宋体" w:hAnsi="宋体" w:eastAsia="宋体" w:cs="宋体"/>
          <w:color w:val="auto"/>
          <w:spacing w:val="8"/>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5.13.4.</w:t>
      </w:r>
      <w:r>
        <w:rPr>
          <w:rFonts w:hint="eastAsia" w:ascii="宋体" w:hAnsi="宋体" w:eastAsia="宋体" w:cs="宋体"/>
          <w:color w:val="auto"/>
          <w:sz w:val="21"/>
          <w:szCs w:val="21"/>
          <w:highlight w:val="none"/>
        </w:rPr>
        <w:t xml:space="preserve">1. 药袋供应：实际数量按招标人需求动态调整。药袋需印有医院LOGO及用药说明，质量须通过院方</w:t>
      </w:r>
      <w:r>
        <w:rPr>
          <w:rFonts w:hint="eastAsia" w:ascii="宋体" w:hAnsi="宋体" w:eastAsia="宋体" w:cs="宋体"/>
          <w:color w:val="auto"/>
          <w:sz w:val="21"/>
          <w:szCs w:val="21"/>
          <w:highlight w:val="none"/>
          <w:lang w:val="en-US" w:eastAsia="zh-CN"/>
        </w:rPr>
        <w:t xml:space="preserve">或药监局</w:t>
      </w:r>
      <w:r>
        <w:rPr>
          <w:rFonts w:hint="eastAsia" w:ascii="宋体" w:hAnsi="宋体" w:eastAsia="宋体" w:cs="宋体"/>
          <w:color w:val="auto"/>
          <w:sz w:val="21"/>
          <w:szCs w:val="21"/>
          <w:highlight w:val="none"/>
        </w:rPr>
        <w:t xml:space="preserve">验收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pacing w:val="3"/>
          <w:sz w:val="21"/>
          <w:szCs w:val="21"/>
          <w:highlight w:val="none"/>
          <w:lang w:val="en-US" w:eastAsia="zh-CN"/>
        </w:rPr>
        <w:t xml:space="preserve">2025年</w:t>
      </w:r>
      <w:r>
        <w:rPr>
          <w:rFonts w:hint="eastAsia" w:ascii="宋体" w:hAnsi="宋体" w:eastAsia="宋体" w:cs="宋体"/>
          <w:color w:val="auto"/>
          <w:spacing w:val="3"/>
          <w:sz w:val="21"/>
          <w:szCs w:val="21"/>
          <w:highlight w:val="none"/>
          <w:lang w:eastAsia="zh-CN"/>
        </w:rPr>
        <w:t xml:space="preserve">医</w:t>
      </w:r>
      <w:r>
        <w:rPr>
          <w:rFonts w:hint="eastAsia" w:ascii="宋体" w:hAnsi="宋体" w:eastAsia="宋体" w:cs="宋体"/>
          <w:color w:val="auto"/>
          <w:spacing w:val="3"/>
          <w:sz w:val="21"/>
          <w:szCs w:val="21"/>
          <w:highlight w:val="none"/>
        </w:rPr>
        <w:t xml:space="preserve">院纸质包装袋</w:t>
      </w:r>
      <w:r>
        <w:rPr>
          <w:rFonts w:hint="eastAsia" w:ascii="宋体" w:hAnsi="宋体" w:eastAsia="宋体" w:cs="宋体"/>
          <w:color w:val="auto"/>
          <w:spacing w:val="3"/>
          <w:sz w:val="21"/>
          <w:szCs w:val="21"/>
          <w:highlight w:val="none"/>
          <w:lang w:val="en-US" w:eastAsia="zh-CN"/>
        </w:rPr>
        <w:t xml:space="preserve">用量不少于30万只</w:t>
      </w:r>
      <w:r>
        <w:rPr>
          <w:rFonts w:hint="eastAsia" w:ascii="宋体" w:hAnsi="宋体" w:eastAsia="宋体" w:cs="宋体"/>
          <w:color w:val="auto"/>
          <w:spacing w:val="3"/>
          <w:sz w:val="21"/>
          <w:szCs w:val="21"/>
          <w:highlight w:val="none"/>
        </w:rPr>
        <w:t xml:space="preserve">，一次性无纺布袋</w:t>
      </w:r>
      <w:r>
        <w:rPr>
          <w:rFonts w:hint="eastAsia" w:ascii="宋体" w:hAnsi="宋体" w:eastAsia="宋体" w:cs="宋体"/>
          <w:color w:val="auto"/>
          <w:spacing w:val="3"/>
          <w:sz w:val="21"/>
          <w:szCs w:val="21"/>
          <w:highlight w:val="none"/>
          <w:lang w:val="en-US" w:eastAsia="zh-CN"/>
        </w:rPr>
        <w:t xml:space="preserve">不少于3万只、</w:t>
      </w:r>
      <w:r>
        <w:rPr>
          <w:rFonts w:hint="eastAsia" w:ascii="宋体" w:hAnsi="宋体" w:eastAsia="宋体" w:cs="宋体"/>
          <w:color w:val="auto"/>
          <w:spacing w:val="3"/>
          <w:sz w:val="21"/>
          <w:szCs w:val="21"/>
          <w:highlight w:val="none"/>
          <w:lang w:eastAsia="zh-CN"/>
        </w:rPr>
        <w:t xml:space="preserve">中药汤液包装袋</w:t>
      </w:r>
      <w:r>
        <w:rPr>
          <w:rFonts w:hint="eastAsia" w:ascii="宋体" w:hAnsi="宋体" w:eastAsia="宋体" w:cs="宋体"/>
          <w:color w:val="auto"/>
          <w:spacing w:val="3"/>
          <w:sz w:val="21"/>
          <w:szCs w:val="21"/>
          <w:highlight w:val="none"/>
          <w:lang w:val="en-US" w:eastAsia="zh-CN"/>
        </w:rPr>
        <w:t xml:space="preserve">用量不少于3</w:t>
      </w:r>
      <w:r>
        <w:rPr>
          <w:rFonts w:hint="eastAsia" w:ascii="宋体" w:hAnsi="宋体" w:eastAsia="宋体" w:cs="宋体"/>
          <w:color w:val="auto"/>
          <w:spacing w:val="3"/>
          <w:sz w:val="21"/>
          <w:szCs w:val="21"/>
          <w:highlight w:val="none"/>
        </w:rPr>
        <w:t xml:space="preserve">00</w:t>
      </w:r>
      <w:r>
        <w:rPr>
          <w:rFonts w:hint="eastAsia" w:ascii="宋体" w:hAnsi="宋体" w:eastAsia="宋体" w:cs="宋体"/>
          <w:color w:val="auto"/>
          <w:spacing w:val="3"/>
          <w:sz w:val="21"/>
          <w:szCs w:val="21"/>
          <w:highlight w:val="none"/>
          <w:lang w:eastAsia="zh-CN"/>
        </w:rPr>
        <w:t xml:space="preserve">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5.13.4.</w:t>
      </w:r>
      <w:r>
        <w:rPr>
          <w:rFonts w:hint="eastAsia" w:ascii="宋体" w:hAnsi="宋体" w:eastAsia="宋体" w:cs="宋体"/>
          <w:color w:val="auto"/>
          <w:sz w:val="21"/>
          <w:szCs w:val="21"/>
          <w:highlight w:val="none"/>
        </w:rPr>
        <w:t xml:space="preserve">2. 供应保障：药袋供应中断导致医院业务受影响的，每发生一次，招标人扣除履约保证金5000元；累计2次中断供应，招标人有权终止合同并要求赔偿损失。</w:t>
      </w:r>
      <w:r/>
    </w:p>
    <w:p>
      <w:pPr>
        <w:ind w:firstLine="422"/>
        <w:jc w:val="both"/>
        <w:keepLines w:val="0"/>
        <w:keepNext w:val="0"/>
        <w:pageBreakBefore w:val="0"/>
        <w:spacing w:line="320" w:lineRule="exact"/>
        <w:widowControl w:val="off"/>
        <w:rPr>
          <w:rFonts w:hint="eastAsia" w:ascii="宋体" w:hAnsi="宋体" w:eastAsia="宋体" w:cs="宋体"/>
          <w:b/>
          <w:color w:val="000000"/>
          <w:sz w:val="21"/>
          <w:szCs w:val="21"/>
          <w:lang w:val="zh-CN" w:eastAsia="zh-CN"/>
        </w:rPr>
      </w:pPr>
      <w:r>
        <w:rPr>
          <w:rFonts w:hint="eastAsia" w:ascii="宋体" w:hAnsi="宋体" w:eastAsia="宋体" w:cs="宋体"/>
          <w:b/>
          <w:color w:val="000000"/>
          <w:sz w:val="21"/>
          <w:szCs w:val="21"/>
          <w:lang w:val="en-US" w:eastAsia="zh-CN"/>
        </w:rPr>
        <w:t xml:space="preserve">六、</w:t>
      </w:r>
      <w:r>
        <w:rPr>
          <w:rFonts w:hint="eastAsia" w:ascii="宋体" w:hAnsi="宋体" w:eastAsia="宋体" w:cs="宋体"/>
          <w:b/>
          <w:color w:val="000000"/>
          <w:sz w:val="21"/>
          <w:szCs w:val="21"/>
          <w:lang w:val="zh-CN" w:eastAsia="zh-CN"/>
        </w:rPr>
        <w:t xml:space="preserve">验收方法</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乙方提供的全部中药饮片均应按国家规定的标准保护措施进行包装，每一个包装箱内应附有一份详细装箱单。包装、标记和包装箱内外的单据应符合国家的要求。</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6.1 </w:t>
      </w:r>
      <w:r>
        <w:rPr>
          <w:rFonts w:hint="eastAsia" w:ascii="Times New Roman" w:hAnsi="Times New Roman" w:eastAsia="宋体" w:cs="Times New Roman"/>
          <w:color w:val="auto"/>
          <w:sz w:val="21"/>
          <w:szCs w:val="21"/>
          <w:highlight w:val="none"/>
          <w:lang w:val="zh-CN"/>
        </w:rPr>
        <w:t xml:space="preserve">乙方在交货时，货物的品牌型号必须与投标报价单保持一致，必须保证品牌正宗，外包装标签上应标识品名、规格、产地、等级、生产企业、产品批号、生产日期及质量合格标签等相关资料。</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6.2 </w:t>
      </w:r>
      <w:r>
        <w:rPr>
          <w:rFonts w:hint="eastAsia" w:ascii="Times New Roman" w:hAnsi="Times New Roman" w:eastAsia="宋体" w:cs="Times New Roman"/>
          <w:color w:val="auto"/>
          <w:sz w:val="21"/>
          <w:szCs w:val="21"/>
          <w:highlight w:val="none"/>
          <w:lang w:val="zh-CN"/>
        </w:rPr>
        <w:t xml:space="preserve">服务期间，甲方对乙方所供货物的规格、品质、质量问题有提出异议的权利。</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6.3 </w:t>
      </w:r>
      <w:r>
        <w:rPr>
          <w:rFonts w:hint="eastAsia" w:ascii="Times New Roman" w:hAnsi="Times New Roman" w:eastAsia="宋体" w:cs="Times New Roman"/>
          <w:color w:val="auto"/>
          <w:sz w:val="21"/>
          <w:szCs w:val="21"/>
          <w:highlight w:val="none"/>
          <w:lang w:val="zh-CN"/>
        </w:rPr>
        <w:t xml:space="preserve">验收方法：</w:t>
      </w:r>
      <w:r>
        <w:rPr>
          <w:rFonts w:hint="eastAsia" w:ascii="Times New Roman" w:hAnsi="Times New Roman" w:eastAsia="宋体" w:cs="Times New Roman"/>
          <w:b w:val="0"/>
          <w:bCs w:val="0"/>
          <w:color w:val="auto"/>
          <w:sz w:val="21"/>
          <w:szCs w:val="21"/>
          <w:highlight w:val="none"/>
          <w:lang w:val="en-US" w:eastAsia="zh-CN"/>
        </w:rPr>
        <w:t xml:space="preserve">乙方须按不</w:t>
      </w:r>
      <w:r>
        <w:rPr>
          <w:rFonts w:hint="eastAsia" w:ascii="Times New Roman" w:hAnsi="Times New Roman" w:eastAsia="宋体" w:cs="Times New Roman"/>
          <w:color w:val="auto"/>
          <w:sz w:val="21"/>
          <w:szCs w:val="21"/>
          <w:highlight w:val="none"/>
          <w:lang w:val="en-US" w:eastAsia="zh-CN"/>
        </w:rPr>
        <w:t xml:space="preserve">低于投标时提供样品饮片质量的标准送货。</w:t>
      </w:r>
      <w:r>
        <w:rPr>
          <w:rFonts w:hint="eastAsia" w:ascii="Times New Roman" w:hAnsi="Times New Roman" w:eastAsia="宋体" w:cs="Times New Roman"/>
          <w:color w:val="auto"/>
          <w:sz w:val="21"/>
          <w:szCs w:val="21"/>
          <w:highlight w:val="none"/>
          <w:lang w:val="zh-CN"/>
        </w:rPr>
        <w:t xml:space="preserve">每批货物送达7日内，甲方将根据有关质量标准进行验收，甲方有权委托相关具有检验资质的部门、单位、机构针对中标服务的技术参数、性能进行检验（</w:t>
      </w:r>
      <w:r>
        <w:rPr>
          <w:rFonts w:hint="eastAsia" w:ascii="Times New Roman" w:hAnsi="Times New Roman" w:eastAsia="宋体" w:cs="Times New Roman"/>
          <w:color w:val="auto"/>
          <w:sz w:val="21"/>
          <w:szCs w:val="21"/>
          <w:highlight w:val="none"/>
          <w:lang w:val="en-US" w:eastAsia="zh-CN"/>
        </w:rPr>
        <w:t xml:space="preserve">检验费由乙方支付</w:t>
      </w:r>
      <w:r>
        <w:rPr>
          <w:rFonts w:hint="eastAsia" w:ascii="Times New Roman" w:hAnsi="Times New Roman" w:eastAsia="宋体" w:cs="Times New Roman"/>
          <w:color w:val="auto"/>
          <w:sz w:val="21"/>
          <w:szCs w:val="21"/>
          <w:highlight w:val="none"/>
          <w:lang w:val="zh-CN"/>
        </w:rPr>
        <w:t xml:space="preserve">），其检验结果将作为验收标准的组成部分。对验收不合格品种甲方有权调整给其他中标人，</w:t>
      </w:r>
      <w:r>
        <w:rPr>
          <w:rFonts w:hint="eastAsia" w:ascii="Times New Roman" w:hAnsi="Times New Roman" w:eastAsia="宋体" w:cs="Times New Roman"/>
          <w:color w:val="auto"/>
          <w:sz w:val="21"/>
          <w:szCs w:val="21"/>
          <w:highlight w:val="none"/>
        </w:rPr>
        <w:t xml:space="preserve">否则，采购人有权终止合同并要求中标人对其所造成的损失进行赔偿。</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6.4 </w:t>
      </w:r>
      <w:r>
        <w:rPr>
          <w:rFonts w:hint="eastAsia" w:ascii="Times New Roman" w:hAnsi="Times New Roman" w:eastAsia="宋体" w:cs="Times New Roman"/>
          <w:color w:val="auto"/>
          <w:sz w:val="21"/>
          <w:szCs w:val="21"/>
          <w:highlight w:val="none"/>
          <w:lang w:val="zh-CN"/>
        </w:rPr>
        <w:t xml:space="preserve">货物到达现场后，乙方必须在使用单位人员在场的情况下当面开箱，共同清点、检查外观，作出开箱记录，双方签字确认。</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6.5 </w:t>
      </w:r>
      <w:r>
        <w:rPr>
          <w:rFonts w:hint="eastAsia" w:ascii="Times New Roman" w:hAnsi="Times New Roman" w:eastAsia="宋体" w:cs="Times New Roman"/>
          <w:color w:val="auto"/>
          <w:sz w:val="21"/>
          <w:szCs w:val="21"/>
          <w:highlight w:val="none"/>
          <w:lang w:val="zh-CN"/>
        </w:rPr>
        <w:t xml:space="preserve">甲方根据采购项目的具体情况依法组织履约验收工作。如依法所供产品经验收小组认定质量不合格，造成的损失和后果由乙方负全责。</w:t>
      </w:r>
      <w:r/>
    </w:p>
    <w:p>
      <w:pPr>
        <w:ind w:firstLine="422"/>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b/>
          <w:color w:val="000000"/>
          <w:sz w:val="21"/>
          <w:szCs w:val="21"/>
          <w:lang w:val="en-US" w:eastAsia="zh-CN"/>
        </w:rPr>
        <w:t xml:space="preserve">七</w:t>
      </w:r>
      <w:r>
        <w:rPr>
          <w:rFonts w:hint="eastAsia" w:ascii="宋体" w:hAnsi="宋体" w:eastAsia="宋体" w:cs="宋体"/>
          <w:b/>
          <w:color w:val="000000"/>
          <w:sz w:val="21"/>
          <w:szCs w:val="21"/>
        </w:rPr>
        <w:t xml:space="preserve">、技术资料</w:t>
      </w:r>
      <w:r/>
    </w:p>
    <w:p>
      <w:pPr>
        <w:ind w:firstLine="420"/>
        <w:jc w:val="both"/>
        <w:keepLines w:val="0"/>
        <w:keepNext w:val="0"/>
        <w:pageBreakBefore w:val="0"/>
        <w:spacing w:before="0" w:beforeAutospacing="0" w:after="0" w:afterAutospacing="0" w:line="32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7.1 乙方应将向甲方提供产品和服务的有关技术资料随货交付。</w:t>
      </w:r>
      <w:r/>
    </w:p>
    <w:p>
      <w:pPr>
        <w:ind w:firstLine="420"/>
        <w:jc w:val="both"/>
        <w:keepLines w:val="0"/>
        <w:keepNext w:val="0"/>
        <w:pageBreakBefore w:val="0"/>
        <w:spacing w:before="0" w:beforeAutospacing="0" w:after="0" w:afterAutospacing="0" w:line="32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7.2 未经甲方事先书面同意，乙方不得将由甲方提供的有关合同或任何合同条文、规格、计划、样品或资料提供给与履行本合同无关的任何其他人。即使向履行本合同有关的人员提供，也应注意保密并限于履行合同的必需范围。</w:t>
      </w:r>
      <w:r/>
    </w:p>
    <w:p>
      <w:pPr>
        <w:ind w:firstLine="422"/>
        <w:jc w:val="both"/>
        <w:keepLines w:val="0"/>
        <w:keepNext w:val="0"/>
        <w:pageBreakBefore w:val="0"/>
        <w:spacing w:before="0" w:beforeAutospacing="0" w:after="0" w:afterAutospacing="0" w:line="32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八、知识产权</w:t>
      </w:r>
      <w:r/>
    </w:p>
    <w:p>
      <w:pPr>
        <w:ind w:firstLine="420"/>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应保证甲方在使用、接受本合同中产品和服务或其任何一部分时不受第三方提出侵犯其专利权、版权、商标权和工业设计权等知识产权的起诉。一旦出现侵权，由乙方负全部责任，甲方不承担任何（连带）责任。</w:t>
      </w:r>
      <w:r/>
    </w:p>
    <w:p>
      <w:pPr>
        <w:ind w:firstLine="422"/>
        <w:jc w:val="both"/>
        <w:keepLines w:val="0"/>
        <w:keepNext w:val="0"/>
        <w:pageBreakBefore w:val="0"/>
        <w:spacing w:line="32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九</w:t>
      </w:r>
      <w:r>
        <w:rPr>
          <w:rFonts w:hint="eastAsia" w:ascii="宋体" w:hAnsi="宋体" w:eastAsia="宋体" w:cs="宋体"/>
          <w:b/>
          <w:color w:val="000000"/>
          <w:sz w:val="21"/>
          <w:szCs w:val="21"/>
        </w:rPr>
        <w:t xml:space="preserve">、产权担保</w:t>
      </w:r>
      <w:r/>
    </w:p>
    <w:p>
      <w:pPr>
        <w:ind w:firstLine="420"/>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乙方保证所交付标的的所有权完全属于乙方且无任何抵押、查封等瑕疵。</w:t>
      </w:r>
      <w:r/>
    </w:p>
    <w:p>
      <w:pPr>
        <w:ind w:firstLine="422"/>
        <w:jc w:val="both"/>
        <w:keepLines w:val="0"/>
        <w:keepNext w:val="0"/>
        <w:pageBreakBefore w:val="0"/>
        <w:spacing w:line="32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十</w:t>
      </w:r>
      <w:r>
        <w:rPr>
          <w:rFonts w:hint="eastAsia" w:ascii="宋体" w:hAnsi="宋体" w:eastAsia="宋体" w:cs="宋体"/>
          <w:b/>
          <w:color w:val="000000"/>
          <w:sz w:val="21"/>
          <w:szCs w:val="21"/>
        </w:rPr>
        <w:t xml:space="preserve">、转包或分包</w:t>
      </w:r>
      <w:r/>
    </w:p>
    <w:p>
      <w:pPr>
        <w:ind w:firstLine="420"/>
        <w:jc w:val="both"/>
        <w:keepLines w:val="0"/>
        <w:keepNext w:val="0"/>
        <w:pageBreakBefore w:val="0"/>
        <w:spacing w:line="320" w:lineRule="exact"/>
        <w:widowControl w:val="off"/>
        <w:rPr>
          <w:rFonts w:hint="eastAsia" w:ascii="宋体" w:hAnsi="宋体" w:eastAsia="宋体" w:cs="宋体"/>
          <w:b/>
          <w:color w:val="000000"/>
          <w:sz w:val="21"/>
          <w:szCs w:val="21"/>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.1本合同范围内产品或服务，应由乙方直接供应，不得转让他人供应；</w:t>
      </w:r>
      <w:r/>
    </w:p>
    <w:p>
      <w:pPr>
        <w:ind w:firstLine="420"/>
        <w:jc w:val="both"/>
        <w:keepLines w:val="0"/>
        <w:keepNext w:val="0"/>
        <w:pageBreakBefore w:val="0"/>
        <w:spacing w:line="320" w:lineRule="exact"/>
        <w:widowControl w:val="off"/>
        <w:rPr>
          <w:rFonts w:hint="eastAsia" w:ascii="宋体" w:hAnsi="宋体" w:eastAsia="宋体" w:cs="宋体"/>
          <w:b/>
          <w:color w:val="000000"/>
          <w:sz w:val="21"/>
          <w:szCs w:val="21"/>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.2 除非得到甲方的书面同意，乙方不得部分分包给他人供应。</w:t>
      </w:r>
      <w:r/>
    </w:p>
    <w:p>
      <w:pPr>
        <w:ind w:firstLine="420"/>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.3如有转让和未经甲方同意的分包行为，甲方</w:t>
      </w:r>
      <w:r>
        <w:rPr>
          <w:rFonts w:hint="eastAsia" w:ascii="宋体" w:hAnsi="宋体" w:eastAsia="宋体" w:cs="宋体"/>
          <w:color w:val="000000"/>
          <w:sz w:val="21"/>
          <w:szCs w:val="21"/>
          <w:lang w:eastAsia="zh-CN"/>
        </w:rPr>
        <w:t xml:space="preserve">有权</w:t>
      </w:r>
      <w:r>
        <w:rPr>
          <w:rFonts w:hint="eastAsia" w:ascii="宋体" w:hAnsi="宋体" w:eastAsia="宋体" w:cs="宋体"/>
          <w:color w:val="000000"/>
          <w:sz w:val="21"/>
          <w:szCs w:val="21"/>
        </w:rPr>
        <w:t xml:space="preserve">终止合同。</w:t>
      </w:r>
      <w:r/>
    </w:p>
    <w:p>
      <w:pPr>
        <w:ind w:firstLine="422"/>
        <w:jc w:val="both"/>
        <w:keepLines w:val="0"/>
        <w:keepNext w:val="0"/>
        <w:pageBreakBefore w:val="0"/>
        <w:spacing w:line="32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十一</w:t>
      </w:r>
      <w:r>
        <w:rPr>
          <w:rFonts w:hint="eastAsia" w:ascii="宋体" w:hAnsi="宋体" w:eastAsia="宋体" w:cs="宋体"/>
          <w:b/>
          <w:color w:val="000000"/>
          <w:sz w:val="21"/>
          <w:szCs w:val="21"/>
          <w:highlight w:val="none"/>
        </w:rPr>
        <w:t xml:space="preserve">、质保期</w:t>
      </w:r>
      <w:r/>
    </w:p>
    <w:p>
      <w:pPr>
        <w:ind w:firstLine="420"/>
        <w:jc w:val="both"/>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乙方提供的产品必须是最新生产的，</w:t>
      </w:r>
      <w:r>
        <w:rPr>
          <w:rFonts w:hint="eastAsia" w:ascii="宋体" w:hAnsi="宋体" w:eastAsia="宋体" w:cs="宋体"/>
          <w:bCs/>
          <w:color w:val="000000"/>
          <w:sz w:val="21"/>
          <w:szCs w:val="21"/>
          <w:highlight w:val="none"/>
          <w:lang w:val="en-US" w:eastAsia="zh-CN"/>
        </w:rPr>
        <w:t xml:space="preserve">所提供的中药饮片有效期为一年的，剩余有效期至少为六个月；有效期为一年半至两年的，剩余有效期至少为九个月；有效期超过两年的，剩余有效期至少为十二个月。特殊品种双方可另行协商。</w:t>
      </w:r>
      <w:r/>
    </w:p>
    <w:p>
      <w:pPr>
        <w:ind w:firstLine="422"/>
        <w:jc w:val="both"/>
        <w:keepLines w:val="0"/>
        <w:keepNext w:val="0"/>
        <w:pageBreakBefore w:val="0"/>
        <w:spacing w:line="32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十二</w:t>
      </w:r>
      <w:r>
        <w:rPr>
          <w:rFonts w:hint="eastAsia" w:ascii="宋体" w:hAnsi="宋体" w:eastAsia="宋体" w:cs="宋体"/>
          <w:b/>
          <w:color w:val="000000"/>
          <w:sz w:val="21"/>
          <w:szCs w:val="21"/>
        </w:rPr>
        <w:t xml:space="preserve">、交付期、交付方式及交付地点</w:t>
      </w:r>
      <w:r/>
    </w:p>
    <w:p>
      <w:pPr>
        <w:ind w:firstLine="420"/>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.1交付期：乙方按照甲方要求如期供货，并安排专人上门交付。如不能如期供货，甲方有权终止合同，乙方须承担由此对甲方造成的损失。</w:t>
      </w:r>
      <w:r/>
    </w:p>
    <w:p>
      <w:pPr>
        <w:ind w:firstLine="420"/>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.2交付方式：具体供货数量、品种、时间</w:t>
      </w:r>
      <w:r>
        <w:rPr>
          <w:rFonts w:hint="eastAsia" w:ascii="宋体" w:hAnsi="宋体" w:eastAsia="宋体" w:cs="宋体"/>
          <w:color w:val="000000"/>
          <w:sz w:val="21"/>
          <w:szCs w:val="21"/>
          <w:lang w:eastAsia="zh-CN"/>
        </w:rPr>
        <w:t xml:space="preserve">以</w:t>
      </w:r>
      <w:r>
        <w:rPr>
          <w:rFonts w:hint="eastAsia" w:ascii="宋体" w:hAnsi="宋体" w:eastAsia="宋体" w:cs="宋体"/>
          <w:color w:val="000000"/>
          <w:sz w:val="21"/>
          <w:szCs w:val="21"/>
          <w:lang w:val="en-US" w:eastAsia="zh-CN"/>
        </w:rPr>
        <w:t xml:space="preserve">甲方</w:t>
      </w:r>
      <w:r>
        <w:rPr>
          <w:rFonts w:hint="eastAsia" w:ascii="宋体" w:hAnsi="宋体" w:eastAsia="宋体" w:cs="宋体"/>
          <w:color w:val="000000"/>
          <w:sz w:val="21"/>
          <w:szCs w:val="21"/>
        </w:rPr>
        <w:t xml:space="preserve">书面通知为准。</w:t>
      </w:r>
      <w:r/>
    </w:p>
    <w:p>
      <w:pPr>
        <w:ind w:firstLine="420"/>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.3交付地点：</w:t>
      </w:r>
      <w:r>
        <w:rPr>
          <w:rFonts w:hint="eastAsia" w:ascii="宋体" w:hAnsi="宋体" w:eastAsia="宋体" w:cs="宋体"/>
          <w:color w:val="000000"/>
          <w:sz w:val="21"/>
          <w:szCs w:val="21"/>
          <w:lang w:eastAsia="zh-CN"/>
        </w:rPr>
        <w:t xml:space="preserve">盐城市大丰中医院（盐城市大丰区老年医院）</w:t>
      </w:r>
      <w:r>
        <w:rPr>
          <w:rFonts w:hint="eastAsia" w:ascii="宋体" w:hAnsi="宋体" w:eastAsia="宋体" w:cs="宋体"/>
          <w:color w:val="000000"/>
          <w:sz w:val="21"/>
          <w:szCs w:val="21"/>
        </w:rPr>
        <w:t xml:space="preserve">。</w:t>
      </w:r>
      <w:r/>
    </w:p>
    <w:p>
      <w:pPr>
        <w:ind w:firstLine="211"/>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十</w:t>
      </w:r>
      <w:r>
        <w:rPr>
          <w:rFonts w:hint="eastAsia" w:ascii="宋体" w:hAnsi="宋体" w:eastAsia="宋体" w:cs="宋体"/>
          <w:b/>
          <w:color w:val="000000"/>
          <w:sz w:val="21"/>
          <w:szCs w:val="21"/>
          <w:lang w:val="en-US" w:eastAsia="zh-CN"/>
        </w:rPr>
        <w:t xml:space="preserve">三</w:t>
      </w:r>
      <w:r>
        <w:rPr>
          <w:rFonts w:hint="eastAsia" w:ascii="宋体" w:hAnsi="宋体" w:eastAsia="宋体" w:cs="宋体"/>
          <w:b/>
          <w:color w:val="000000"/>
          <w:sz w:val="21"/>
          <w:szCs w:val="21"/>
        </w:rPr>
        <w:t xml:space="preserve">、税费</w:t>
      </w:r>
      <w:r/>
    </w:p>
    <w:p>
      <w:pPr>
        <w:ind w:firstLine="420"/>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本合同执行中相关的一切税费均由乙方负担。</w:t>
      </w:r>
      <w:r/>
    </w:p>
    <w:p>
      <w:pPr>
        <w:ind w:firstLine="316"/>
        <w:jc w:val="both"/>
        <w:keepLines w:val="0"/>
        <w:keepNext w:val="0"/>
        <w:pageBreakBefore w:val="0"/>
        <w:spacing w:line="32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十</w:t>
      </w:r>
      <w:r>
        <w:rPr>
          <w:rFonts w:hint="eastAsia" w:ascii="宋体" w:hAnsi="宋体" w:eastAsia="宋体" w:cs="宋体"/>
          <w:b/>
          <w:color w:val="000000"/>
          <w:sz w:val="21"/>
          <w:szCs w:val="21"/>
          <w:lang w:val="en-US" w:eastAsia="zh-CN"/>
        </w:rPr>
        <w:t xml:space="preserve">四</w:t>
      </w:r>
      <w:r>
        <w:rPr>
          <w:rFonts w:hint="eastAsia" w:ascii="宋体" w:hAnsi="宋体" w:eastAsia="宋体" w:cs="宋体"/>
          <w:b/>
          <w:color w:val="000000"/>
          <w:sz w:val="21"/>
          <w:szCs w:val="21"/>
        </w:rPr>
        <w:t xml:space="preserve">、合同内容的交付</w:t>
      </w:r>
      <w:r/>
    </w:p>
    <w:p>
      <w:pPr>
        <w:ind w:firstLine="315"/>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14.1 乙方应保证按照甲方的要求及时提供所需合同标的，如有需要由乙方安全运达甲方指定地点。</w:t>
      </w:r>
      <w:r/>
    </w:p>
    <w:p>
      <w:pPr>
        <w:ind w:firstLine="315"/>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14.2 合同标的在交付甲方前发生的风险均由乙方负责。</w:t>
      </w:r>
      <w:r/>
    </w:p>
    <w:p>
      <w:pPr>
        <w:ind w:firstLine="316"/>
        <w:jc w:val="both"/>
        <w:keepLines w:val="0"/>
        <w:keepNext w:val="0"/>
        <w:pageBreakBefore w:val="0"/>
        <w:spacing w:line="32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十五、违约责任</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15.</w:t>
      </w:r>
      <w:r>
        <w:rPr>
          <w:rFonts w:hint="eastAsia" w:ascii="Times New Roman" w:hAnsi="Times New Roman" w:eastAsia="宋体" w:cs="Times New Roman"/>
          <w:color w:val="auto"/>
          <w:sz w:val="21"/>
          <w:szCs w:val="21"/>
          <w:highlight w:val="none"/>
          <w:lang w:val="zh-CN"/>
        </w:rPr>
        <w:t xml:space="preserve">1</w:t>
      </w:r>
      <w:r>
        <w:rPr>
          <w:rFonts w:hint="eastAsia" w:ascii="Times New Roman" w:hAnsi="Times New Roman" w:eastAsia="宋体" w:cs="Times New Roman"/>
          <w:color w:val="auto"/>
          <w:sz w:val="21"/>
          <w:szCs w:val="21"/>
          <w:highlight w:val="none"/>
          <w:lang w:val="en-US" w:eastAsia="zh-CN"/>
        </w:rPr>
        <w:t xml:space="preserve"> </w:t>
      </w:r>
      <w:r>
        <w:rPr>
          <w:rFonts w:hint="eastAsia" w:ascii="Times New Roman" w:hAnsi="Times New Roman" w:eastAsia="宋体" w:cs="Times New Roman"/>
          <w:color w:val="auto"/>
          <w:sz w:val="21"/>
          <w:szCs w:val="21"/>
          <w:highlight w:val="none"/>
          <w:lang w:val="zh-CN"/>
        </w:rPr>
        <w:t xml:space="preserve">乙方提供的中药饮片质量不符合协议约定或</w:t>
      </w:r>
      <w:r>
        <w:rPr>
          <w:rFonts w:hint="eastAsia" w:ascii="Times New Roman" w:hAnsi="Times New Roman" w:eastAsia="宋体" w:cs="Times New Roman"/>
          <w:color w:val="auto"/>
          <w:sz w:val="21"/>
          <w:szCs w:val="21"/>
          <w:highlight w:val="none"/>
          <w:lang w:val="en-US" w:eastAsia="zh-CN"/>
        </w:rPr>
        <w:t xml:space="preserve">法定</w:t>
      </w:r>
      <w:r>
        <w:rPr>
          <w:rFonts w:hint="eastAsia" w:ascii="Times New Roman" w:hAnsi="Times New Roman" w:eastAsia="宋体" w:cs="Times New Roman"/>
          <w:color w:val="auto"/>
          <w:sz w:val="21"/>
          <w:szCs w:val="21"/>
          <w:highlight w:val="none"/>
          <w:lang w:val="zh-CN"/>
        </w:rPr>
        <w:t xml:space="preserve">质量要求以及数量需求给甲方造成损失的，应按当批次合同总价的20%向甲方承担违约责任。乙方在支付违约金后，还应当继续履行合同；若造成的实际损失大于违约金的，则乙方应当赔偿实际损失。</w:t>
      </w:r>
      <w:r/>
    </w:p>
    <w:p>
      <w:pPr>
        <w:ind w:firstLine="420"/>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Times New Roman" w:hAnsi="Times New Roman" w:eastAsia="宋体" w:cs="Times New Roman"/>
          <w:color w:val="auto"/>
          <w:sz w:val="21"/>
          <w:szCs w:val="21"/>
          <w:highlight w:val="none"/>
          <w:lang w:val="en-US" w:eastAsia="zh-CN"/>
        </w:rPr>
        <w:t xml:space="preserve">15.</w:t>
      </w:r>
      <w:r>
        <w:rPr>
          <w:rFonts w:hint="default" w:ascii="Times New Roman" w:hAnsi="Times New Roman" w:eastAsia="宋体" w:cs="Times New Roman"/>
          <w:color w:val="auto"/>
          <w:sz w:val="21"/>
          <w:szCs w:val="21"/>
          <w:highlight w:val="none"/>
          <w:lang w:val="zh-CN"/>
        </w:rPr>
        <w:t xml:space="preserve">2</w:t>
      </w:r>
      <w:r>
        <w:rPr>
          <w:rFonts w:hint="eastAsia" w:ascii="Times New Roman" w:hAnsi="Times New Roman" w:eastAsia="宋体" w:cs="Times New Roman"/>
          <w:color w:val="auto"/>
          <w:sz w:val="21"/>
          <w:szCs w:val="21"/>
          <w:highlight w:val="none"/>
          <w:lang w:val="en-US" w:eastAsia="zh-CN"/>
        </w:rPr>
        <w:t xml:space="preserve"> </w:t>
      </w:r>
      <w:r>
        <w:rPr>
          <w:rFonts w:hint="eastAsia" w:ascii="宋体" w:hAnsi="宋体" w:eastAsia="宋体" w:cs="宋体"/>
          <w:color w:val="000000"/>
          <w:sz w:val="21"/>
          <w:szCs w:val="21"/>
        </w:rPr>
        <w:t xml:space="preserve">乙方没有按照合同规定的期限提交货物，甲方可要求乙方支付违约金。违约金按每天500元计收，但违约金的最高限额为应交未交货物合同价的</w:t>
      </w:r>
      <w:r>
        <w:rPr>
          <w:rFonts w:hint="eastAsia" w:ascii="宋体" w:hAnsi="宋体" w:eastAsia="宋体" w:cs="宋体"/>
          <w:color w:val="000000"/>
          <w:sz w:val="21"/>
          <w:szCs w:val="21"/>
          <w:u w:val="single"/>
        </w:rPr>
        <w:t xml:space="preserve">5%</w:t>
      </w:r>
      <w:r>
        <w:rPr>
          <w:rFonts w:hint="eastAsia" w:ascii="宋体" w:hAnsi="宋体" w:eastAsia="宋体" w:cs="宋体"/>
          <w:color w:val="000000"/>
          <w:sz w:val="21"/>
          <w:szCs w:val="21"/>
        </w:rPr>
        <w:t xml:space="preserve">，如果达到最高限额，甲方有权解除合同。</w:t>
      </w:r>
      <w:r/>
    </w:p>
    <w:p>
      <w:pPr>
        <w:ind w:firstLine="420"/>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Times New Roman" w:hAnsi="Times New Roman" w:eastAsia="宋体" w:cs="Times New Roman"/>
          <w:color w:val="auto"/>
          <w:sz w:val="21"/>
          <w:szCs w:val="21"/>
          <w:highlight w:val="none"/>
          <w:lang w:val="en-US" w:eastAsia="zh-CN"/>
        </w:rPr>
        <w:t xml:space="preserve">15.</w:t>
      </w:r>
      <w:r>
        <w:rPr>
          <w:rFonts w:hint="eastAsia" w:ascii="宋体" w:hAnsi="宋体" w:eastAsia="宋体" w:cs="宋体"/>
          <w:color w:val="000000"/>
          <w:sz w:val="21"/>
          <w:szCs w:val="21"/>
          <w:lang w:val="en-US" w:eastAsia="zh-CN"/>
        </w:rPr>
        <w:t xml:space="preserve">3 </w:t>
      </w:r>
      <w:r>
        <w:rPr>
          <w:rFonts w:hint="eastAsia" w:ascii="宋体" w:hAnsi="宋体" w:eastAsia="宋体" w:cs="宋体"/>
          <w:color w:val="000000"/>
          <w:sz w:val="21"/>
          <w:szCs w:val="21"/>
        </w:rPr>
        <w:t xml:space="preserve">所供货物若达不到规定的质量标准或以次充好，按该产品的10倍价格予以处罚，</w:t>
      </w:r>
      <w:r>
        <w:rPr>
          <w:rFonts w:hint="eastAsia" w:ascii="宋体" w:hAnsi="宋体" w:eastAsia="宋体" w:cs="宋体"/>
          <w:color w:val="000000"/>
          <w:sz w:val="21"/>
          <w:szCs w:val="21"/>
          <w:lang w:eastAsia="zh-CN"/>
        </w:rPr>
        <w:t xml:space="preserve">并</w:t>
      </w:r>
      <w:r>
        <w:rPr>
          <w:rFonts w:hint="eastAsia" w:ascii="宋体" w:hAnsi="宋体" w:eastAsia="宋体" w:cs="宋体"/>
          <w:color w:val="000000"/>
          <w:sz w:val="21"/>
          <w:szCs w:val="21"/>
        </w:rPr>
        <w:t xml:space="preserve">自行退回，重新供货。供货期间发生2次以上质量不过关，甲方有权立即终止合同，并不退还乙方的履约保证金。</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15.4 </w:t>
      </w:r>
      <w:r>
        <w:rPr>
          <w:rFonts w:hint="eastAsia" w:ascii="Times New Roman" w:hAnsi="Times New Roman" w:eastAsia="宋体" w:cs="Times New Roman"/>
          <w:color w:val="auto"/>
          <w:sz w:val="21"/>
          <w:szCs w:val="21"/>
          <w:highlight w:val="none"/>
          <w:lang w:val="zh-CN"/>
        </w:rPr>
        <w:t xml:space="preserve">甲方无正当理由，延误入库或因其保管不当造成药品质量问题的，由甲方承担责任。但乙方应当告知甲方保管的方法及注意事项，否则仍由乙方承担一切责任。</w:t>
      </w:r>
      <w:r/>
    </w:p>
    <w:p>
      <w:pPr>
        <w:ind w:firstLine="420"/>
        <w:jc w:val="both"/>
        <w:keepLines w:val="0"/>
        <w:keepNext w:val="0"/>
        <w:pageBreakBefore w:val="0"/>
        <w:spacing w:line="320" w:lineRule="exact"/>
        <w:widowControl w:val="off"/>
        <w:rPr>
          <w:rFonts w:hint="default"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15.5 </w:t>
      </w:r>
      <w:r>
        <w:rPr>
          <w:rFonts w:hint="eastAsia" w:ascii="Times New Roman" w:hAnsi="Times New Roman" w:eastAsia="宋体" w:cs="Times New Roman"/>
          <w:color w:val="auto"/>
          <w:sz w:val="21"/>
          <w:szCs w:val="21"/>
          <w:highlight w:val="none"/>
          <w:lang w:val="zh-CN"/>
        </w:rPr>
        <w:t xml:space="preserve">不可抗力</w:t>
      </w:r>
      <w:r/>
    </w:p>
    <w:p>
      <w:pPr>
        <w:ind w:firstLine="420"/>
        <w:jc w:val="both"/>
        <w:keepLines w:val="0"/>
        <w:keepNext w:val="0"/>
        <w:pageBreakBefore w:val="0"/>
        <w:spacing w:line="320" w:lineRule="exact"/>
        <w:widowControl w:val="off"/>
        <w:rPr>
          <w:rFonts w:hint="default"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w:t>
      </w:r>
      <w:r>
        <w:rPr>
          <w:rFonts w:hint="default" w:ascii="Times New Roman" w:hAnsi="Times New Roman" w:eastAsia="宋体" w:cs="Times New Roman"/>
          <w:color w:val="auto"/>
          <w:sz w:val="21"/>
          <w:szCs w:val="21"/>
          <w:highlight w:val="none"/>
          <w:lang w:val="zh-CN"/>
        </w:rPr>
        <w:t xml:space="preserve">1</w:t>
      </w:r>
      <w:r>
        <w:rPr>
          <w:rFonts w:hint="eastAsia" w:ascii="Times New Roman" w:hAnsi="Times New Roman" w:eastAsia="宋体" w:cs="Times New Roman"/>
          <w:color w:val="auto"/>
          <w:sz w:val="21"/>
          <w:szCs w:val="21"/>
          <w:highlight w:val="none"/>
          <w:lang w:val="zh-CN"/>
        </w:rPr>
        <w:t xml:space="preserve">）因不可抗力不能履行合同的，根据不可抗力的影响，部分或者全部免除责任。但合同一方迟延履行后发生不可抗力的，不能免除责任。</w:t>
      </w:r>
      <w:r/>
    </w:p>
    <w:p>
      <w:pPr>
        <w:ind w:firstLine="420"/>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Times New Roman" w:hAnsi="Times New Roman" w:eastAsia="宋体" w:cs="Times New Roman"/>
          <w:color w:val="auto"/>
          <w:sz w:val="21"/>
          <w:szCs w:val="21"/>
          <w:highlight w:val="none"/>
          <w:lang w:val="zh-CN"/>
        </w:rPr>
        <w:t xml:space="preserve">（</w:t>
      </w:r>
      <w:r>
        <w:rPr>
          <w:rFonts w:hint="default" w:ascii="Times New Roman" w:hAnsi="Times New Roman" w:eastAsia="宋体" w:cs="Times New Roman"/>
          <w:color w:val="auto"/>
          <w:sz w:val="21"/>
          <w:szCs w:val="21"/>
          <w:highlight w:val="none"/>
          <w:lang w:val="zh-CN"/>
        </w:rPr>
        <w:t xml:space="preserve">2</w:t>
      </w:r>
      <w:r>
        <w:rPr>
          <w:rFonts w:hint="eastAsia" w:ascii="Times New Roman" w:hAnsi="Times New Roman" w:eastAsia="宋体" w:cs="Times New Roman"/>
          <w:color w:val="auto"/>
          <w:sz w:val="21"/>
          <w:szCs w:val="21"/>
          <w:highlight w:val="none"/>
          <w:lang w:val="zh-CN"/>
        </w:rPr>
        <w:t xml:space="preserve">）合同一方因不可抗力不能履行合同的，应当及时通知对方，以减轻可能给对方造成的损失，并应当在合理期限内提供证明。</w:t>
      </w:r>
      <w:r/>
    </w:p>
    <w:p>
      <w:pPr>
        <w:ind w:firstLine="316"/>
        <w:jc w:val="both"/>
        <w:keepLines w:val="0"/>
        <w:keepNext w:val="0"/>
        <w:pageBreakBefore w:val="0"/>
        <w:spacing w:line="32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十</w:t>
      </w:r>
      <w:r>
        <w:rPr>
          <w:rFonts w:hint="eastAsia" w:ascii="宋体" w:hAnsi="宋体" w:eastAsia="宋体" w:cs="宋体"/>
          <w:b/>
          <w:color w:val="000000"/>
          <w:sz w:val="21"/>
          <w:szCs w:val="21"/>
          <w:lang w:val="en-US" w:eastAsia="zh-CN"/>
        </w:rPr>
        <w:t xml:space="preserve">六</w:t>
      </w:r>
      <w:r>
        <w:rPr>
          <w:rFonts w:hint="eastAsia" w:ascii="宋体" w:hAnsi="宋体" w:eastAsia="宋体" w:cs="宋体"/>
          <w:b/>
          <w:color w:val="000000"/>
          <w:sz w:val="21"/>
          <w:szCs w:val="21"/>
        </w:rPr>
        <w:t xml:space="preserve">、诉讼</w:t>
      </w:r>
      <w:r/>
    </w:p>
    <w:p>
      <w:pPr>
        <w:ind w:firstLine="525"/>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双方在执行合同中所发生的一切争议，应通过协商解决。如协商不成，可向合同签订地</w:t>
      </w:r>
      <w:r>
        <w:rPr>
          <w:rFonts w:hint="eastAsia" w:ascii="宋体" w:hAnsi="宋体" w:eastAsia="宋体" w:cs="宋体"/>
          <w:color w:val="000000"/>
          <w:sz w:val="21"/>
          <w:szCs w:val="21"/>
          <w:lang w:val="en-US" w:eastAsia="zh-CN"/>
        </w:rPr>
        <w:t xml:space="preserve">人民</w:t>
      </w:r>
      <w:r>
        <w:rPr>
          <w:rFonts w:hint="eastAsia" w:ascii="宋体" w:hAnsi="宋体" w:eastAsia="宋体" w:cs="宋体"/>
          <w:color w:val="000000"/>
          <w:sz w:val="21"/>
          <w:szCs w:val="21"/>
        </w:rPr>
        <w:t xml:space="preserve">法院起诉，合同签订地在此约定为盐城市大丰区。</w:t>
      </w:r>
      <w:r/>
    </w:p>
    <w:p>
      <w:pPr>
        <w:ind w:firstLine="316"/>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十</w:t>
      </w:r>
      <w:r>
        <w:rPr>
          <w:rFonts w:hint="eastAsia" w:ascii="宋体" w:hAnsi="宋体" w:eastAsia="宋体" w:cs="宋体"/>
          <w:b/>
          <w:color w:val="000000"/>
          <w:sz w:val="21"/>
          <w:szCs w:val="21"/>
          <w:lang w:val="en-US" w:eastAsia="zh-CN"/>
        </w:rPr>
        <w:t xml:space="preserve">七</w:t>
      </w:r>
      <w:r>
        <w:rPr>
          <w:rFonts w:hint="eastAsia" w:ascii="宋体" w:hAnsi="宋体" w:eastAsia="宋体" w:cs="宋体"/>
          <w:b/>
          <w:color w:val="000000"/>
          <w:sz w:val="21"/>
          <w:szCs w:val="21"/>
        </w:rPr>
        <w:t xml:space="preserve">、合同生效及其它</w:t>
      </w:r>
      <w:r/>
    </w:p>
    <w:p>
      <w:pPr>
        <w:ind w:firstLine="480"/>
        <w:jc w:val="both"/>
        <w:keepLines w:val="0"/>
        <w:keepNext w:val="0"/>
        <w:pageBreakBefore w:val="0"/>
        <w:spacing w:line="320" w:lineRule="exact"/>
        <w:widowControl w:val="off"/>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17.1 合同经双方法定代表人或授权代表签字并加盖单位公章后生效。</w:t>
      </w:r>
      <w:r/>
    </w:p>
    <w:p>
      <w:pPr>
        <w:ind w:firstLine="480"/>
        <w:jc w:val="both"/>
        <w:keepLines w:val="0"/>
        <w:keepNext w:val="0"/>
        <w:pageBreakBefore w:val="0"/>
        <w:spacing w:line="320" w:lineRule="exact"/>
        <w:widowControl w:val="off"/>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17.2 甲方保留适度调整采购需求的权利，本项目最终按实际到场货物数量结算。</w:t>
      </w:r>
      <w:r/>
    </w:p>
    <w:p>
      <w:pPr>
        <w:ind w:firstLine="480"/>
        <w:jc w:val="both"/>
        <w:keepLines w:val="0"/>
        <w:keepNext w:val="0"/>
        <w:pageBreakBefore w:val="0"/>
        <w:spacing w:line="320" w:lineRule="exact"/>
        <w:widowControl w:val="off"/>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17.3 本合同</w:t>
      </w:r>
      <w:r>
        <w:rPr>
          <w:rFonts w:hint="eastAsia" w:ascii="宋体" w:hAnsi="宋体" w:eastAsia="宋体" w:cs="宋体"/>
          <w:color w:val="auto"/>
          <w:sz w:val="21"/>
          <w:szCs w:val="21"/>
          <w:lang w:val="en-US" w:eastAsia="zh-CN" w:bidi="ar-SA"/>
        </w:rPr>
        <w:t xml:space="preserve">未尽事宜，遵照</w:t>
      </w:r>
      <w:r>
        <w:rPr>
          <w:rFonts w:hint="eastAsia" w:ascii="宋体" w:hAnsi="宋体" w:eastAsia="宋体" w:cs="宋体"/>
          <w:color w:val="auto"/>
          <w:sz w:val="21"/>
          <w:szCs w:val="21"/>
          <w:highlight w:val="none"/>
          <w:shd w:val="clear" w:color="auto" w:fill="auto"/>
        </w:rPr>
        <w:t xml:space="preserve">《</w:t>
      </w:r>
      <w:r>
        <w:rPr>
          <w:rFonts w:hint="eastAsia" w:ascii="宋体" w:hAnsi="宋体" w:eastAsia="宋体" w:cs="宋体"/>
          <w:color w:val="auto"/>
          <w:sz w:val="21"/>
          <w:szCs w:val="21"/>
          <w:highlight w:val="none"/>
          <w:shd w:val="clear" w:color="auto" w:fill="auto"/>
          <w:lang w:val="en-US" w:eastAsia="zh-CN"/>
        </w:rPr>
        <w:t xml:space="preserve">中华人民共和国</w:t>
      </w:r>
      <w:r>
        <w:rPr>
          <w:rFonts w:hint="eastAsia" w:ascii="宋体" w:hAnsi="宋体" w:eastAsia="宋体" w:cs="宋体"/>
          <w:color w:val="auto"/>
          <w:sz w:val="21"/>
          <w:szCs w:val="21"/>
          <w:highlight w:val="none"/>
        </w:rPr>
        <w:t xml:space="preserve">民法典</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shd w:val="clear" w:color="auto" w:fill="auto"/>
          <w:lang w:val="en-US" w:eastAsia="zh-CN"/>
        </w:rPr>
        <w:t xml:space="preserve">中华人民共和国</w:t>
      </w:r>
      <w:r>
        <w:rPr>
          <w:rFonts w:hint="eastAsia" w:ascii="宋体" w:hAnsi="宋体" w:eastAsia="宋体" w:cs="宋体"/>
          <w:color w:val="auto"/>
          <w:sz w:val="21"/>
          <w:szCs w:val="21"/>
          <w:highlight w:val="none"/>
        </w:rPr>
        <w:t xml:space="preserve">政府采购法》</w:t>
      </w:r>
      <w:r>
        <w:rPr>
          <w:rFonts w:hint="eastAsia" w:ascii="宋体" w:hAnsi="宋体" w:eastAsia="宋体" w:cs="宋体"/>
          <w:color w:val="000000"/>
          <w:sz w:val="21"/>
          <w:szCs w:val="21"/>
          <w:lang w:val="en-US" w:eastAsia="zh-CN" w:bidi="ar-SA"/>
        </w:rPr>
        <w:t xml:space="preserve">有关条文执行。</w:t>
      </w:r>
      <w:r/>
    </w:p>
    <w:p>
      <w:pPr>
        <w:ind w:firstLine="480"/>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17.4 本合同一式陆份，具有同等法律效力，甲乙双方各执贰份，其余贰份用于资料装订。</w:t>
      </w:r>
      <w:r/>
    </w:p>
    <w:p>
      <w:pPr>
        <w:ind w:left="840" w:firstLine="420"/>
        <w:jc w:val="both"/>
        <w:keepLines w:val="0"/>
        <w:keepNext w:val="0"/>
        <w:pageBreakBefore w:val="0"/>
        <w:spacing w:line="430" w:lineRule="exact"/>
        <w:widowControl w:val="off"/>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left="840" w:firstLine="420"/>
        <w:jc w:val="both"/>
        <w:keepLines w:val="0"/>
        <w:keepNext w:val="0"/>
        <w:pageBreakBefore w:val="0"/>
        <w:spacing w:line="430" w:lineRule="exact"/>
        <w:widowControl w:val="off"/>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甲方（盖章）：                      乙方（盖章）：</w:t>
      </w:r>
      <w:r/>
    </w:p>
    <w:p>
      <w:pPr>
        <w:ind w:left="840" w:firstLine="420"/>
        <w:jc w:val="both"/>
        <w:keepLines w:val="0"/>
        <w:keepNext w:val="0"/>
        <w:pageBreakBefore w:val="0"/>
        <w:spacing w:line="430" w:lineRule="exact"/>
        <w:widowControl w:val="off"/>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                          法定代表人</w:t>
      </w:r>
      <w:r/>
    </w:p>
    <w:p>
      <w:pPr>
        <w:ind w:left="840" w:firstLine="420"/>
        <w:jc w:val="both"/>
        <w:keepLines w:val="0"/>
        <w:keepNext w:val="0"/>
        <w:pageBreakBefore w:val="0"/>
        <w:spacing w:line="430" w:lineRule="exact"/>
        <w:widowControl w:val="off"/>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或授权委托人（盖章或签字）：        或授权委托人（盖章或签字）：</w:t>
      </w:r>
      <w:r/>
    </w:p>
    <w:p>
      <w:pPr>
        <w:ind w:firstLine="420"/>
        <w:jc w:val="right"/>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年   月   日</w:t>
      </w:r>
      <w:r/>
    </w:p>
    <w:p>
      <w:pPr>
        <w:pStyle w:val="674"/>
        <w:rPr>
          <w:rFonts w:hint="eastAsia"/>
        </w:rPr>
      </w:pPr>
      <w:r>
        <w:rPr>
          <w:rFonts w:hint="eastAsia"/>
        </w:rPr>
      </w:r>
      <w:r/>
    </w:p>
    <w:p>
      <w:pPr>
        <w:ind w:firstLine="420"/>
        <w:jc w:val="right"/>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jc w:val="right"/>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7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rPr>
          <w:rFonts w:hint="eastAsia"/>
        </w:rPr>
      </w:pPr>
      <w:r>
        <w:rPr>
          <w:rFonts w:hint="eastAsia"/>
        </w:rPr>
      </w:r>
      <w:r/>
    </w:p>
    <w:p>
      <w:pPr>
        <w:ind w:firstLine="0"/>
        <w:jc w:val="center"/>
        <w:spacing w:line="360" w:lineRule="auto"/>
        <w:rPr>
          <w:rFonts w:hint="eastAsia" w:ascii="宋体" w:hAnsi="宋体" w:eastAsia="宋体" w:cs="宋体"/>
          <w:color w:val="000000"/>
          <w:sz w:val="24"/>
          <w:szCs w:val="24"/>
        </w:rPr>
        <w:outlineLvl w:val="0"/>
      </w:pPr>
      <w:r>
        <w:rPr>
          <w:rFonts w:hint="eastAsia" w:ascii="宋体" w:hAnsi="宋体" w:eastAsia="宋体" w:cs="Times New Roman"/>
          <w:b/>
          <w:color w:val="000000"/>
          <w:sz w:val="28"/>
          <w:szCs w:val="28"/>
        </w:rPr>
        <w:t xml:space="preserve">廉</w:t>
      </w:r>
      <w:r>
        <w:rPr>
          <w:rFonts w:hint="eastAsia" w:ascii="宋体" w:hAnsi="宋体" w:eastAsia="宋体" w:cs="Times New Roman"/>
          <w:b/>
          <w:color w:val="000000"/>
          <w:sz w:val="28"/>
          <w:szCs w:val="28"/>
          <w:lang w:val="en-US" w:eastAsia="zh-CN"/>
        </w:rPr>
        <w:t xml:space="preserve"> </w:t>
      </w:r>
      <w:r>
        <w:rPr>
          <w:rFonts w:hint="eastAsia" w:ascii="宋体" w:hAnsi="宋体" w:eastAsia="宋体" w:cs="Times New Roman"/>
          <w:b/>
          <w:color w:val="000000"/>
          <w:sz w:val="28"/>
          <w:szCs w:val="28"/>
        </w:rPr>
        <w:t xml:space="preserve">政</w:t>
      </w:r>
      <w:r>
        <w:rPr>
          <w:rFonts w:hint="eastAsia" w:ascii="宋体" w:hAnsi="宋体" w:eastAsia="宋体" w:cs="Times New Roman"/>
          <w:b/>
          <w:color w:val="000000"/>
          <w:sz w:val="28"/>
          <w:szCs w:val="28"/>
          <w:lang w:val="en-US" w:eastAsia="zh-CN"/>
        </w:rPr>
        <w:t xml:space="preserve"> </w:t>
      </w:r>
      <w:r>
        <w:rPr>
          <w:rFonts w:hint="eastAsia" w:ascii="宋体" w:hAnsi="宋体" w:eastAsia="宋体" w:cs="Times New Roman"/>
          <w:b/>
          <w:color w:val="000000"/>
          <w:sz w:val="28"/>
          <w:szCs w:val="28"/>
        </w:rPr>
        <w:t xml:space="preserve">合</w:t>
      </w:r>
      <w:r>
        <w:rPr>
          <w:rFonts w:hint="eastAsia" w:ascii="宋体" w:hAnsi="宋体" w:eastAsia="宋体" w:cs="Times New Roman"/>
          <w:b/>
          <w:color w:val="000000"/>
          <w:sz w:val="28"/>
          <w:szCs w:val="28"/>
          <w:lang w:val="en-US" w:eastAsia="zh-CN"/>
        </w:rPr>
        <w:t xml:space="preserve"> </w:t>
      </w:r>
      <w:r>
        <w:rPr>
          <w:rFonts w:hint="eastAsia" w:ascii="宋体" w:hAnsi="宋体" w:eastAsia="宋体" w:cs="Times New Roman"/>
          <w:b/>
          <w:color w:val="000000"/>
          <w:sz w:val="28"/>
          <w:szCs w:val="28"/>
        </w:rPr>
        <w:t xml:space="preserve">同</w:t>
      </w:r>
      <w:r/>
    </w:p>
    <w:p>
      <w:pPr>
        <w:ind w:firstLine="420"/>
        <w:jc w:val="both"/>
        <w:spacing w:line="430" w:lineRule="exact"/>
        <w:tabs>
          <w:tab w:val="left" w:pos="5023"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甲方（全称）： </w:t>
      </w:r>
      <w:r>
        <w:rPr>
          <w:rFonts w:hint="eastAsia" w:ascii="宋体" w:hAnsi="宋体" w:eastAsia="宋体" w:cs="宋体"/>
          <w:color w:val="000000"/>
          <w:sz w:val="21"/>
          <w:szCs w:val="21"/>
          <w:lang w:eastAsia="zh-CN"/>
        </w:rPr>
        <w:t xml:space="preserve">盐城市大丰中医院（盐城市大丰区老年医院）</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乙方（全称）：                                                                  </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为强化抓源治本工作力度，从制度机制上进一步规范集体性建筑工程建设行为，杜绝不廉洁行为，特制定本合同，双方遵照执行。</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rPr>
        <w:t xml:space="preserve">甲、乙双方必须严格遵守国家</w:t>
      </w:r>
      <w:r>
        <w:rPr>
          <w:rFonts w:hint="eastAsia" w:ascii="宋体" w:hAnsi="宋体" w:eastAsia="宋体" w:cs="宋体"/>
          <w:color w:val="000000"/>
          <w:sz w:val="21"/>
          <w:szCs w:val="21"/>
          <w:lang w:eastAsia="zh-CN"/>
        </w:rPr>
        <w:t xml:space="preserve">法律法规</w:t>
      </w:r>
      <w:r>
        <w:rPr>
          <w:rFonts w:hint="eastAsia" w:ascii="宋体" w:hAnsi="宋体" w:eastAsia="宋体" w:cs="宋体"/>
          <w:color w:val="000000"/>
          <w:sz w:val="21"/>
          <w:szCs w:val="21"/>
        </w:rPr>
        <w:t xml:space="preserve">政策及各项廉政规定，恪守职业道德</w:t>
      </w:r>
      <w:r>
        <w:rPr>
          <w:rFonts w:hint="eastAsia" w:ascii="宋体" w:hAnsi="宋体" w:eastAsia="宋体" w:cs="宋体"/>
          <w:color w:val="000000"/>
          <w:sz w:val="21"/>
          <w:szCs w:val="21"/>
          <w:lang w:eastAsia="zh-CN"/>
        </w:rPr>
        <w:t xml:space="preserve">规范</w:t>
      </w:r>
      <w:r>
        <w:rPr>
          <w:rFonts w:hint="eastAsia" w:ascii="宋体" w:hAnsi="宋体" w:eastAsia="宋体" w:cs="宋体"/>
          <w:color w:val="000000"/>
          <w:sz w:val="21"/>
          <w:szCs w:val="21"/>
        </w:rPr>
        <w:t xml:space="preserve">。</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rPr>
        <w:t xml:space="preserve">甲、乙双方在具体工程建设行为中，必须严格遵守招投标法规定的原则、方式、程序，保证公平、公正、公开。</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3.</w:t>
      </w:r>
      <w:r>
        <w:rPr>
          <w:rFonts w:hint="eastAsia" w:ascii="宋体" w:hAnsi="宋体" w:eastAsia="宋体" w:cs="宋体"/>
          <w:color w:val="000000"/>
          <w:sz w:val="21"/>
          <w:szCs w:val="21"/>
        </w:rPr>
        <w:t xml:space="preserve">甲、乙双方不得相互串通，损害国家利益、社会公共利益及其他当事人的合法权益。</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4.</w:t>
      </w:r>
      <w:r>
        <w:rPr>
          <w:rFonts w:hint="eastAsia" w:ascii="宋体" w:hAnsi="宋体" w:eastAsia="宋体" w:cs="宋体"/>
          <w:color w:val="000000"/>
          <w:sz w:val="21"/>
          <w:szCs w:val="21"/>
        </w:rPr>
        <w:t xml:space="preserve">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5.</w:t>
      </w:r>
      <w:r>
        <w:rPr>
          <w:rFonts w:hint="eastAsia" w:ascii="宋体" w:hAnsi="宋体" w:eastAsia="宋体" w:cs="宋体"/>
          <w:color w:val="000000"/>
          <w:sz w:val="21"/>
          <w:szCs w:val="21"/>
        </w:rPr>
        <w:t xml:space="preserve">甲方工作人员及其配偶、子女不得以任何形式</w:t>
      </w:r>
      <w:r>
        <w:rPr>
          <w:rFonts w:hint="eastAsia" w:ascii="宋体" w:hAnsi="宋体" w:eastAsia="宋体" w:cs="宋体"/>
          <w:color w:val="000000"/>
          <w:sz w:val="21"/>
          <w:szCs w:val="21"/>
          <w:lang w:eastAsia="zh-CN"/>
        </w:rPr>
        <w:t xml:space="preserve">或</w:t>
      </w:r>
      <w:r>
        <w:rPr>
          <w:rFonts w:hint="eastAsia" w:ascii="宋体" w:hAnsi="宋体" w:eastAsia="宋体" w:cs="宋体"/>
          <w:color w:val="000000"/>
          <w:sz w:val="21"/>
          <w:szCs w:val="21"/>
        </w:rPr>
        <w:t xml:space="preserve">名义接受乙方的宴请、</w:t>
      </w:r>
      <w:r>
        <w:rPr>
          <w:rFonts w:hint="eastAsia" w:ascii="宋体" w:hAnsi="宋体" w:eastAsia="宋体" w:cs="宋体"/>
          <w:color w:val="000000"/>
          <w:sz w:val="21"/>
          <w:szCs w:val="21"/>
          <w:lang w:eastAsia="zh-CN"/>
        </w:rPr>
        <w:t xml:space="preserve">钓鱼</w:t>
      </w:r>
      <w:r>
        <w:rPr>
          <w:rFonts w:hint="eastAsia" w:ascii="宋体" w:hAnsi="宋体" w:eastAsia="宋体" w:cs="宋体"/>
          <w:color w:val="000000"/>
          <w:sz w:val="21"/>
          <w:szCs w:val="21"/>
        </w:rPr>
        <w:t xml:space="preserve">、旅游、健身和其他娱乐活动；乙方不得以任何形式或名义邀请甲方工作人员及其配偶、子女</w:t>
      </w:r>
      <w:r>
        <w:rPr>
          <w:rFonts w:hint="eastAsia" w:ascii="宋体" w:hAnsi="宋体" w:eastAsia="宋体" w:cs="宋体"/>
          <w:color w:val="000000"/>
          <w:sz w:val="21"/>
          <w:szCs w:val="21"/>
          <w:lang w:eastAsia="zh-CN"/>
        </w:rPr>
        <w:t xml:space="preserve">参加宴请、钓鱼</w:t>
      </w:r>
      <w:r>
        <w:rPr>
          <w:rFonts w:hint="eastAsia" w:ascii="宋体" w:hAnsi="宋体" w:eastAsia="宋体" w:cs="宋体"/>
          <w:color w:val="000000"/>
          <w:sz w:val="21"/>
          <w:szCs w:val="21"/>
        </w:rPr>
        <w:t xml:space="preserve">、旅游、健身和其他娱乐活动。</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6.</w:t>
      </w:r>
      <w:r>
        <w:rPr>
          <w:rFonts w:hint="eastAsia" w:ascii="宋体" w:hAnsi="宋体" w:eastAsia="宋体" w:cs="宋体"/>
          <w:color w:val="000000"/>
          <w:sz w:val="21"/>
          <w:szCs w:val="21"/>
        </w:rPr>
        <w:t xml:space="preserve">甲方工作人员及其配偶、子女不得以打“业务牌”等形式变相接受乙方的钱物；乙方不得以打“业务牌”的形式向甲方工作人员及其配偶、子女变相送钱物。</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7.</w:t>
      </w:r>
      <w:r>
        <w:rPr>
          <w:rFonts w:hint="eastAsia" w:ascii="宋体" w:hAnsi="宋体" w:eastAsia="宋体" w:cs="宋体"/>
          <w:color w:val="000000"/>
          <w:sz w:val="21"/>
          <w:szCs w:val="21"/>
        </w:rPr>
        <w:t xml:space="preserve">甲方工作人员及其配偶、子女不得在乙方报销应由个人支付的费用或领取报酬；乙方不得为甲方工作人员及其配偶、子女报销应由个人支付的费用或发放报酬。</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违约责任：</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rPr>
        <w:t xml:space="preserve">甲方发生违约行为，一经查实将视情节轻重对直接责任人进行严肃处理并追究主管人员的责任。</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rPr>
        <w:t xml:space="preserve">乙方发生违约行为，甲方有权解除合同，并将其列入“黑名单”在一定范围内公布，三年内不得参加辖区内的工程建设。</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3.</w:t>
      </w:r>
      <w:r>
        <w:rPr>
          <w:rFonts w:hint="eastAsia" w:ascii="宋体" w:hAnsi="宋体" w:eastAsia="宋体" w:cs="宋体"/>
          <w:color w:val="000000"/>
          <w:sz w:val="21"/>
          <w:szCs w:val="21"/>
        </w:rPr>
        <w:t xml:space="preserve">甲、乙双方所</w:t>
      </w:r>
      <w:r>
        <w:rPr>
          <w:rFonts w:hint="eastAsia" w:ascii="宋体" w:hAnsi="宋体" w:eastAsia="宋体" w:cs="宋体"/>
          <w:color w:val="000000"/>
          <w:sz w:val="21"/>
          <w:szCs w:val="21"/>
          <w:lang w:eastAsia="zh-CN"/>
        </w:rPr>
        <w:t xml:space="preserve">签订</w:t>
      </w:r>
      <w:r>
        <w:rPr>
          <w:rFonts w:hint="eastAsia" w:ascii="宋体" w:hAnsi="宋体" w:eastAsia="宋体" w:cs="宋体"/>
          <w:color w:val="000000"/>
          <w:sz w:val="21"/>
          <w:szCs w:val="21"/>
        </w:rPr>
        <w:t xml:space="preserve">的廉政合同的时效与工程建设合同时效等同。 </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本合同一式陆份，具有同等法律效力，甲乙双方各执贰份，其余贰份用于资料装订。</w:t>
      </w:r>
      <w:r/>
    </w:p>
    <w:p>
      <w:pPr>
        <w:ind w:left="840" w:firstLine="420"/>
        <w:jc w:val="both"/>
        <w:keepLines w:val="0"/>
        <w:keepNext w:val="0"/>
        <w:pageBreakBefore w:val="0"/>
        <w:spacing w:line="430" w:lineRule="exact"/>
        <w:widowControl w:val="off"/>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甲方（盖章）：                      乙方（盖章）：</w:t>
      </w:r>
      <w:r/>
    </w:p>
    <w:p>
      <w:pPr>
        <w:ind w:left="840" w:firstLine="420"/>
        <w:jc w:val="both"/>
        <w:keepLines w:val="0"/>
        <w:keepNext w:val="0"/>
        <w:pageBreakBefore w:val="0"/>
        <w:spacing w:line="430" w:lineRule="exact"/>
        <w:widowControl w:val="off"/>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                          法定代表人</w:t>
      </w:r>
      <w:r/>
    </w:p>
    <w:p>
      <w:pPr>
        <w:ind w:left="840" w:firstLine="420"/>
        <w:jc w:val="both"/>
        <w:keepLines w:val="0"/>
        <w:keepNext w:val="0"/>
        <w:pageBreakBefore w:val="0"/>
        <w:spacing w:line="430" w:lineRule="exact"/>
        <w:widowControl w:val="off"/>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或授权委托人（盖章或签字）：        或授权委托人（盖章或签字）：</w:t>
      </w:r>
      <w:r/>
    </w:p>
    <w:p>
      <w:pPr>
        <w:ind w:firstLine="420"/>
        <w:jc w:val="right"/>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年   月   日</w:t>
      </w:r>
      <w:r/>
    </w:p>
    <w:p>
      <w:pPr>
        <w:pStyle w:val="678"/>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78"/>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78"/>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left="0" w:firstLine="0"/>
        <w:jc w:val="center"/>
        <w:spacing w:before="44" w:line="240" w:lineRule="auto"/>
        <w:widowControl w:val="off"/>
        <w:rPr>
          <w:rFonts w:hint="eastAsia" w:ascii="宋体" w:hAnsi="宋体" w:eastAsia="宋体" w:cs="宋体"/>
          <w:b/>
          <w:bCs/>
          <w:color w:val="000000"/>
          <w:sz w:val="30"/>
          <w:szCs w:val="30"/>
          <w:lang w:val="zh-CN" w:eastAsia="zh-CN" w:bidi="ar-SA"/>
        </w:rPr>
        <w:outlineLvl w:val="3"/>
      </w:pPr>
      <w:r>
        <w:rPr>
          <w:rFonts w:hint="eastAsia" w:ascii="宋体" w:hAnsi="宋体" w:eastAsia="宋体" w:cs="宋体"/>
          <w:b/>
          <w:bCs/>
          <w:color w:val="000000"/>
          <w:sz w:val="30"/>
          <w:szCs w:val="30"/>
          <w:lang w:val="zh-CN" w:eastAsia="zh-CN" w:bidi="ar-SA"/>
        </w:rPr>
        <w:t xml:space="preserve">安</w:t>
      </w:r>
      <w:r>
        <w:rPr>
          <w:rFonts w:hint="eastAsia" w:ascii="宋体" w:hAnsi="宋体" w:eastAsia="宋体" w:cs="宋体"/>
          <w:b/>
          <w:bCs/>
          <w:color w:val="000000"/>
          <w:sz w:val="30"/>
          <w:szCs w:val="30"/>
          <w:lang w:val="en-US" w:eastAsia="zh-CN" w:bidi="ar-SA"/>
        </w:rPr>
        <w:t xml:space="preserve"> </w:t>
      </w:r>
      <w:r>
        <w:rPr>
          <w:rFonts w:hint="eastAsia" w:ascii="宋体" w:hAnsi="宋体" w:eastAsia="宋体" w:cs="宋体"/>
          <w:b/>
          <w:bCs/>
          <w:color w:val="000000"/>
          <w:sz w:val="30"/>
          <w:szCs w:val="30"/>
          <w:lang w:val="zh-CN" w:eastAsia="zh-CN" w:bidi="ar-SA"/>
        </w:rPr>
        <w:t xml:space="preserve">全</w:t>
      </w:r>
      <w:r>
        <w:rPr>
          <w:rFonts w:hint="eastAsia" w:ascii="宋体" w:hAnsi="宋体" w:eastAsia="宋体" w:cs="宋体"/>
          <w:b/>
          <w:bCs/>
          <w:color w:val="000000"/>
          <w:sz w:val="30"/>
          <w:szCs w:val="30"/>
          <w:lang w:val="en-US" w:eastAsia="zh-CN" w:bidi="ar-SA"/>
        </w:rPr>
        <w:t xml:space="preserve"> </w:t>
      </w:r>
      <w:r>
        <w:rPr>
          <w:rFonts w:hint="eastAsia" w:ascii="宋体" w:hAnsi="宋体" w:eastAsia="宋体" w:cs="宋体"/>
          <w:b/>
          <w:bCs/>
          <w:color w:val="000000"/>
          <w:sz w:val="30"/>
          <w:szCs w:val="30"/>
          <w:lang w:val="zh-CN" w:eastAsia="zh-CN" w:bidi="ar-SA"/>
        </w:rPr>
        <w:t xml:space="preserve">合</w:t>
      </w:r>
      <w:r>
        <w:rPr>
          <w:rFonts w:hint="eastAsia" w:ascii="宋体" w:hAnsi="宋体" w:eastAsia="宋体" w:cs="宋体"/>
          <w:b/>
          <w:bCs/>
          <w:color w:val="000000"/>
          <w:sz w:val="30"/>
          <w:szCs w:val="30"/>
          <w:lang w:val="en-US" w:eastAsia="zh-CN" w:bidi="ar-SA"/>
        </w:rPr>
        <w:t xml:space="preserve"> </w:t>
      </w:r>
      <w:r>
        <w:rPr>
          <w:rFonts w:hint="eastAsia" w:ascii="宋体" w:hAnsi="宋体" w:eastAsia="宋体" w:cs="宋体"/>
          <w:b/>
          <w:bCs/>
          <w:color w:val="000000"/>
          <w:sz w:val="30"/>
          <w:szCs w:val="30"/>
          <w:lang w:val="zh-CN" w:eastAsia="zh-CN" w:bidi="ar-SA"/>
        </w:rPr>
        <w:t xml:space="preserve">同</w:t>
      </w:r>
      <w:r/>
    </w:p>
    <w:p>
      <w:pPr>
        <w:contextualSpacing/>
        <w:ind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为在</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 xml:space="preserve">合同的实施过程中创造安全、高效的环境，切实搞好本项目的安全</w:t>
      </w:r>
      <w:r>
        <w:rPr>
          <w:rFonts w:hint="eastAsia" w:ascii="宋体" w:hAnsi="宋体" w:eastAsia="宋体" w:cs="宋体"/>
          <w:b w:val="0"/>
          <w:bCs w:val="0"/>
          <w:color w:val="auto"/>
          <w:sz w:val="21"/>
          <w:szCs w:val="21"/>
          <w:highlight w:val="none"/>
          <w:lang w:eastAsia="zh-CN"/>
        </w:rPr>
        <w:t xml:space="preserve">采购、供货、运输等</w:t>
      </w:r>
      <w:r>
        <w:rPr>
          <w:rFonts w:hint="eastAsia" w:ascii="宋体" w:hAnsi="宋体" w:eastAsia="宋体" w:cs="宋体"/>
          <w:b w:val="0"/>
          <w:bCs w:val="0"/>
          <w:color w:val="auto"/>
          <w:sz w:val="21"/>
          <w:szCs w:val="21"/>
          <w:highlight w:val="none"/>
        </w:rPr>
        <w:t xml:space="preserve">管理工作，本项目</w:t>
      </w:r>
      <w:r>
        <w:rPr>
          <w:rFonts w:hint="eastAsia" w:ascii="宋体" w:hAnsi="宋体" w:eastAsia="宋体" w:cs="宋体"/>
          <w:b w:val="0"/>
          <w:bCs w:val="0"/>
          <w:color w:val="auto"/>
          <w:sz w:val="21"/>
          <w:szCs w:val="21"/>
          <w:highlight w:val="none"/>
          <w:lang w:eastAsia="zh-CN"/>
        </w:rPr>
        <w:t xml:space="preserve">甲方</w:t>
      </w:r>
      <w:r>
        <w:rPr>
          <w:rFonts w:hint="eastAsia" w:ascii="宋体" w:hAnsi="宋体" w:eastAsia="宋体" w:cs="宋体"/>
          <w:b w:val="0"/>
          <w:bCs w:val="0"/>
          <w:color w:val="auto"/>
          <w:sz w:val="21"/>
          <w:szCs w:val="21"/>
          <w:highlight w:val="none"/>
          <w:u w:val="single"/>
          <w:lang w:eastAsia="zh-CN"/>
        </w:rPr>
        <w:t xml:space="preserve">盐城市大丰中医院（盐城市大丰区老年医院）</w:t>
      </w:r>
      <w:r>
        <w:rPr>
          <w:rFonts w:hint="eastAsia" w:ascii="宋体" w:hAnsi="宋体" w:eastAsia="宋体" w:cs="宋体"/>
          <w:b w:val="0"/>
          <w:bCs w:val="0"/>
          <w:color w:val="auto"/>
          <w:sz w:val="21"/>
          <w:szCs w:val="21"/>
          <w:highlight w:val="none"/>
        </w:rPr>
        <w:t xml:space="preserve">与乙方</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 xml:space="preserve">特此签订安全</w:t>
      </w:r>
      <w:r>
        <w:rPr>
          <w:rFonts w:hint="eastAsia" w:ascii="宋体" w:hAnsi="宋体" w:eastAsia="宋体" w:cs="宋体"/>
          <w:b w:val="0"/>
          <w:bCs w:val="0"/>
          <w:color w:val="auto"/>
          <w:sz w:val="21"/>
          <w:szCs w:val="21"/>
          <w:highlight w:val="none"/>
          <w:lang w:val="en-US" w:eastAsia="zh-CN"/>
        </w:rPr>
        <w:t xml:space="preserve">供货</w:t>
      </w:r>
      <w:r>
        <w:rPr>
          <w:rFonts w:hint="eastAsia" w:ascii="宋体" w:hAnsi="宋体" w:eastAsia="宋体" w:cs="宋体"/>
          <w:b w:val="0"/>
          <w:bCs w:val="0"/>
          <w:color w:val="auto"/>
          <w:sz w:val="21"/>
          <w:szCs w:val="21"/>
          <w:highlight w:val="none"/>
        </w:rPr>
        <w:t xml:space="preserve">合同。</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一、甲方职责</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严格遵守</w:t>
      </w:r>
      <w:r>
        <w:rPr>
          <w:rFonts w:hint="eastAsia" w:ascii="宋体" w:hAnsi="宋体" w:eastAsia="宋体" w:cs="宋体"/>
          <w:color w:val="auto"/>
          <w:sz w:val="21"/>
          <w:szCs w:val="21"/>
          <w:highlight w:val="none"/>
          <w:lang w:eastAsia="zh-CN"/>
        </w:rPr>
        <w:t xml:space="preserve">国家有关</w:t>
      </w:r>
      <w:r>
        <w:rPr>
          <w:rFonts w:hint="eastAsia" w:ascii="宋体" w:hAnsi="宋体" w:eastAsia="宋体" w:cs="宋体"/>
          <w:color w:val="auto"/>
          <w:sz w:val="21"/>
          <w:szCs w:val="21"/>
          <w:highlight w:val="none"/>
        </w:rPr>
        <w:t xml:space="preserve">法律、认真执行</w:t>
      </w:r>
      <w:r>
        <w:rPr>
          <w:rFonts w:hint="eastAsia" w:ascii="宋体" w:hAnsi="宋体" w:eastAsia="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合同中的有关安全要求。</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不得对乙方提出不符合</w:t>
      </w:r>
      <w:r>
        <w:rPr>
          <w:rFonts w:hint="eastAsia" w:ascii="宋体" w:hAnsi="宋体" w:eastAsia="宋体" w:cs="宋体"/>
          <w:color w:val="auto"/>
          <w:sz w:val="21"/>
          <w:szCs w:val="21"/>
          <w:highlight w:val="none"/>
          <w:lang w:eastAsia="zh-CN"/>
        </w:rPr>
        <w:t xml:space="preserve">本项目法律法规</w:t>
      </w:r>
      <w:r>
        <w:rPr>
          <w:rFonts w:hint="eastAsia" w:ascii="宋体" w:hAnsi="宋体" w:eastAsia="宋体" w:cs="宋体"/>
          <w:color w:val="auto"/>
          <w:sz w:val="21"/>
          <w:szCs w:val="21"/>
          <w:highlight w:val="none"/>
        </w:rPr>
        <w:t xml:space="preserve">和强制性标准规定要求。</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不得明示或暗示</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购买、租赁、使用不符合安全要求的</w:t>
      </w:r>
      <w:r>
        <w:rPr>
          <w:rFonts w:hint="eastAsia" w:ascii="宋体" w:hAnsi="宋体" w:eastAsia="宋体" w:cs="宋体"/>
          <w:color w:val="auto"/>
          <w:sz w:val="21"/>
          <w:szCs w:val="21"/>
          <w:highlight w:val="none"/>
          <w:lang w:eastAsia="zh-CN"/>
        </w:rPr>
        <w:t xml:space="preserve">产品</w:t>
      </w:r>
      <w:r>
        <w:rPr>
          <w:rFonts w:hint="eastAsia" w:ascii="宋体" w:hAnsi="宋体" w:eastAsia="宋体" w:cs="宋体"/>
          <w:color w:val="auto"/>
          <w:sz w:val="21"/>
          <w:szCs w:val="21"/>
          <w:highlight w:val="none"/>
        </w:rPr>
        <w:t xml:space="preserve">及配件。</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二、乙方职责</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1.乙方</w:t>
      </w:r>
      <w:r>
        <w:rPr>
          <w:rFonts w:hint="eastAsia" w:ascii="宋体" w:hAnsi="宋体" w:eastAsia="宋体" w:cs="宋体"/>
          <w:color w:val="auto"/>
          <w:sz w:val="21"/>
          <w:szCs w:val="21"/>
          <w:highlight w:val="none"/>
        </w:rPr>
        <w:t xml:space="preserve">应遵守安全管理规定，严格按安全</w:t>
      </w:r>
      <w:r>
        <w:rPr>
          <w:rFonts w:hint="eastAsia" w:ascii="宋体" w:hAnsi="宋体" w:eastAsia="宋体" w:cs="宋体"/>
          <w:color w:val="auto"/>
          <w:sz w:val="21"/>
          <w:szCs w:val="21"/>
          <w:highlight w:val="none"/>
          <w:lang w:eastAsia="zh-CN"/>
        </w:rPr>
        <w:t xml:space="preserve">生产</w:t>
      </w:r>
      <w:r>
        <w:rPr>
          <w:rFonts w:hint="eastAsia" w:ascii="宋体" w:hAnsi="宋体" w:eastAsia="宋体" w:cs="宋体"/>
          <w:color w:val="auto"/>
          <w:sz w:val="21"/>
          <w:szCs w:val="21"/>
          <w:highlight w:val="none"/>
        </w:rPr>
        <w:t xml:space="preserve">标准，采取一切必要的安全措施，消除事故隐患，对发生的一切安全问题负责。</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坚持“安全第一、预防为主”的原则，加强教育，增强意识，建立健全安全管理机构和安全管理制度，配备</w:t>
      </w:r>
      <w:r>
        <w:rPr>
          <w:rFonts w:hint="eastAsia" w:ascii="宋体" w:hAnsi="宋体" w:eastAsia="宋体" w:cs="宋体"/>
          <w:color w:val="auto"/>
          <w:sz w:val="21"/>
          <w:szCs w:val="21"/>
          <w:highlight w:val="none"/>
          <w:lang w:eastAsia="zh-CN"/>
        </w:rPr>
        <w:t xml:space="preserve">项目</w:t>
      </w:r>
      <w:r>
        <w:rPr>
          <w:rFonts w:hint="eastAsia" w:ascii="宋体" w:hAnsi="宋体" w:eastAsia="宋体" w:cs="宋体"/>
          <w:color w:val="auto"/>
          <w:sz w:val="21"/>
          <w:szCs w:val="21"/>
          <w:highlight w:val="none"/>
        </w:rPr>
        <w:t xml:space="preserve">安全人员</w:t>
      </w:r>
      <w:r>
        <w:rPr>
          <w:rFonts w:hint="eastAsia" w:ascii="宋体" w:hAnsi="宋体" w:eastAsia="宋体" w:cs="宋体"/>
          <w:color w:val="auto"/>
          <w:sz w:val="21"/>
          <w:szCs w:val="21"/>
          <w:highlight w:val="none"/>
          <w:lang w:eastAsia="zh-CN"/>
        </w:rPr>
        <w:t xml:space="preserve">。</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建立健全安全</w:t>
      </w:r>
      <w:r>
        <w:rPr>
          <w:rFonts w:hint="eastAsia" w:ascii="宋体" w:hAnsi="宋体" w:eastAsia="宋体" w:cs="宋体"/>
          <w:color w:val="auto"/>
          <w:sz w:val="21"/>
          <w:szCs w:val="21"/>
          <w:highlight w:val="none"/>
          <w:lang w:eastAsia="zh-CN"/>
        </w:rPr>
        <w:t xml:space="preserve">供货运输</w:t>
      </w:r>
      <w:r>
        <w:rPr>
          <w:rFonts w:hint="eastAsia" w:ascii="宋体" w:hAnsi="宋体" w:eastAsia="宋体" w:cs="宋体"/>
          <w:color w:val="auto"/>
          <w:sz w:val="21"/>
          <w:szCs w:val="21"/>
          <w:highlight w:val="none"/>
        </w:rPr>
        <w:t xml:space="preserve">责任制。项目负责人是第一责任人。</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乙方在任何时候都应采取各种合理的预防措施。</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应当接受</w:t>
      </w:r>
      <w:r>
        <w:rPr>
          <w:rFonts w:hint="eastAsia" w:ascii="宋体" w:hAnsi="宋体" w:eastAsia="宋体" w:cs="宋体"/>
          <w:color w:val="auto"/>
          <w:sz w:val="21"/>
          <w:szCs w:val="21"/>
          <w:highlight w:val="none"/>
          <w:lang w:eastAsia="zh-CN"/>
        </w:rPr>
        <w:t xml:space="preserve">甲方对于不安全因素供货运输的</w:t>
      </w:r>
      <w:r>
        <w:rPr>
          <w:rFonts w:hint="eastAsia" w:ascii="宋体" w:hAnsi="宋体" w:eastAsia="宋体" w:cs="宋体"/>
          <w:color w:val="auto"/>
          <w:sz w:val="21"/>
          <w:szCs w:val="21"/>
          <w:highlight w:val="none"/>
        </w:rPr>
        <w:t xml:space="preserve">监督检查。</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11、</w:t>
      </w:r>
      <w:r>
        <w:rPr>
          <w:rFonts w:hint="eastAsia" w:ascii="宋体" w:hAnsi="宋体" w:eastAsia="宋体" w:cs="宋体"/>
          <w:color w:val="auto"/>
          <w:sz w:val="21"/>
          <w:szCs w:val="21"/>
          <w:highlight w:val="none"/>
        </w:rPr>
        <w:t xml:space="preserve">乙方必须制定</w:t>
      </w:r>
      <w:r>
        <w:rPr>
          <w:rFonts w:hint="eastAsia" w:ascii="宋体" w:hAnsi="宋体" w:eastAsia="宋体" w:cs="宋体"/>
          <w:color w:val="auto"/>
          <w:sz w:val="21"/>
          <w:szCs w:val="21"/>
          <w:highlight w:val="none"/>
          <w:lang w:eastAsia="zh-CN"/>
        </w:rPr>
        <w:t xml:space="preserve">并实施</w:t>
      </w:r>
      <w:r>
        <w:rPr>
          <w:rFonts w:hint="eastAsia" w:ascii="宋体" w:hAnsi="宋体" w:eastAsia="宋体" w:cs="宋体"/>
          <w:color w:val="auto"/>
          <w:sz w:val="21"/>
          <w:szCs w:val="21"/>
          <w:highlight w:val="none"/>
        </w:rPr>
        <w:t xml:space="preserve">安全</w:t>
      </w:r>
      <w:r>
        <w:rPr>
          <w:rFonts w:hint="eastAsia" w:ascii="宋体" w:hAnsi="宋体" w:eastAsia="宋体" w:cs="宋体"/>
          <w:color w:val="auto"/>
          <w:sz w:val="21"/>
          <w:szCs w:val="21"/>
          <w:highlight w:val="none"/>
          <w:lang w:eastAsia="zh-CN"/>
        </w:rPr>
        <w:t xml:space="preserve">供货卸运</w:t>
      </w:r>
      <w:r>
        <w:rPr>
          <w:rFonts w:hint="eastAsia" w:ascii="宋体" w:hAnsi="宋体" w:eastAsia="宋体" w:cs="宋体"/>
          <w:color w:val="auto"/>
          <w:sz w:val="21"/>
          <w:szCs w:val="21"/>
          <w:highlight w:val="none"/>
        </w:rPr>
        <w:t xml:space="preserve">方案和</w:t>
      </w:r>
      <w:r>
        <w:rPr>
          <w:rFonts w:hint="eastAsia" w:ascii="宋体" w:hAnsi="宋体" w:eastAsia="宋体" w:cs="宋体"/>
          <w:color w:val="auto"/>
          <w:sz w:val="21"/>
          <w:szCs w:val="21"/>
          <w:highlight w:val="none"/>
          <w:lang w:eastAsia="zh-CN"/>
        </w:rPr>
        <w:t xml:space="preserve">道路</w:t>
      </w:r>
      <w:r>
        <w:rPr>
          <w:rFonts w:hint="eastAsia" w:ascii="宋体" w:hAnsi="宋体" w:eastAsia="宋体" w:cs="宋体"/>
          <w:color w:val="auto"/>
          <w:sz w:val="21"/>
          <w:szCs w:val="21"/>
          <w:highlight w:val="none"/>
        </w:rPr>
        <w:t xml:space="preserve">应急救援预案；如果发生安全事故，应按照有关规定，及时上报有关部门，严肃处理相关责任。</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三、违约责任</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乙方应对发生在本</w:t>
      </w:r>
      <w:r>
        <w:rPr>
          <w:rFonts w:hint="eastAsia" w:ascii="宋体" w:hAnsi="宋体" w:eastAsia="宋体" w:cs="宋体"/>
          <w:color w:val="auto"/>
          <w:sz w:val="21"/>
          <w:szCs w:val="21"/>
          <w:highlight w:val="none"/>
          <w:lang w:eastAsia="zh-CN"/>
        </w:rPr>
        <w:t xml:space="preserve">服务周期内所有安全运输事故</w:t>
      </w:r>
      <w:r>
        <w:rPr>
          <w:rFonts w:hint="eastAsia" w:ascii="宋体" w:hAnsi="宋体" w:eastAsia="宋体" w:cs="宋体"/>
          <w:color w:val="auto"/>
          <w:sz w:val="21"/>
          <w:szCs w:val="21"/>
          <w:highlight w:val="none"/>
        </w:rPr>
        <w:t xml:space="preserve">（包括人员）负全部法律责任</w:t>
      </w:r>
      <w:r>
        <w:rPr>
          <w:rFonts w:hint="eastAsia" w:ascii="宋体" w:hAnsi="宋体" w:eastAsia="宋体" w:cs="宋体"/>
          <w:color w:val="auto"/>
          <w:sz w:val="21"/>
          <w:szCs w:val="21"/>
          <w:highlight w:val="none"/>
          <w:lang w:eastAsia="zh-CN"/>
        </w:rPr>
        <w:t xml:space="preserve">（按照国家、省、市级安全生产法律法规）</w:t>
      </w:r>
      <w:r>
        <w:rPr>
          <w:rFonts w:hint="eastAsia" w:ascii="宋体" w:hAnsi="宋体" w:eastAsia="宋体" w:cs="宋体"/>
          <w:color w:val="auto"/>
          <w:sz w:val="21"/>
          <w:szCs w:val="21"/>
          <w:highlight w:val="none"/>
        </w:rPr>
        <w:t xml:space="preserve">，并承担由此而发生的一切经济损失。</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如乙方发生安全</w:t>
      </w:r>
      <w:r>
        <w:rPr>
          <w:rFonts w:hint="eastAsia" w:ascii="宋体" w:hAnsi="宋体" w:eastAsia="宋体" w:cs="宋体"/>
          <w:color w:val="auto"/>
          <w:sz w:val="21"/>
          <w:szCs w:val="21"/>
          <w:highlight w:val="none"/>
          <w:lang w:eastAsia="zh-CN"/>
        </w:rPr>
        <w:t xml:space="preserve">运输</w:t>
      </w:r>
      <w:r>
        <w:rPr>
          <w:rFonts w:hint="eastAsia" w:ascii="宋体" w:hAnsi="宋体" w:eastAsia="宋体" w:cs="宋体"/>
          <w:color w:val="auto"/>
          <w:sz w:val="21"/>
          <w:szCs w:val="21"/>
          <w:highlight w:val="none"/>
        </w:rPr>
        <w:t xml:space="preserve">事故不及时妥善处理，引起纠纷或诉讼，甲方有权扣留其未付</w:t>
      </w:r>
      <w:r>
        <w:rPr>
          <w:rFonts w:hint="eastAsia" w:ascii="宋体" w:hAnsi="宋体" w:eastAsia="宋体" w:cs="宋体"/>
          <w:color w:val="auto"/>
          <w:sz w:val="21"/>
          <w:szCs w:val="21"/>
          <w:highlight w:val="none"/>
          <w:lang w:eastAsia="zh-CN"/>
        </w:rPr>
        <w:t xml:space="preserve">合同</w:t>
      </w:r>
      <w:r>
        <w:rPr>
          <w:rFonts w:hint="eastAsia" w:ascii="宋体" w:hAnsi="宋体" w:eastAsia="宋体" w:cs="宋体"/>
          <w:color w:val="auto"/>
          <w:sz w:val="21"/>
          <w:szCs w:val="21"/>
          <w:highlight w:val="none"/>
        </w:rPr>
        <w:t xml:space="preserve">款用于支付事故处理费用。</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本合同签署与加盖公章后生效，</w:t>
      </w:r>
      <w:r>
        <w:rPr>
          <w:rFonts w:hint="eastAsia" w:ascii="宋体" w:hAnsi="宋体" w:eastAsia="宋体" w:cs="宋体"/>
          <w:color w:val="auto"/>
          <w:sz w:val="21"/>
          <w:szCs w:val="21"/>
          <w:highlight w:val="none"/>
          <w:lang w:eastAsia="zh-CN"/>
        </w:rPr>
        <w:t xml:space="preserve">供货周期结束</w:t>
      </w:r>
      <w:r>
        <w:rPr>
          <w:rFonts w:hint="eastAsia" w:ascii="宋体" w:hAnsi="宋体" w:eastAsia="宋体" w:cs="宋体"/>
          <w:color w:val="auto"/>
          <w:sz w:val="21"/>
          <w:szCs w:val="21"/>
          <w:highlight w:val="none"/>
        </w:rPr>
        <w:t xml:space="preserve">合格后失效。</w:t>
      </w:r>
      <w:r/>
    </w:p>
    <w:p>
      <w:pPr>
        <w:pStyle w:val="678"/>
        <w:ind w:firstLine="420"/>
        <w:rPr>
          <w:rFonts w:hint="eastAsia"/>
        </w:rPr>
      </w:pPr>
      <w:r>
        <w:rPr>
          <w:rFonts w:hint="eastAsia" w:ascii="宋体" w:hAnsi="宋体" w:eastAsia="宋体" w:cs="宋体"/>
          <w:color w:val="000000"/>
          <w:sz w:val="21"/>
          <w:szCs w:val="21"/>
          <w:lang w:val="en-US" w:eastAsia="zh-CN" w:bidi="ar-SA"/>
        </w:rPr>
        <w:t xml:space="preserve">本合同一式陆份，具有同等法律效力，甲乙双方各执贰份，其余贰份用于资料装订。</w:t>
      </w:r>
      <w:r/>
    </w:p>
    <w:p>
      <w:pPr>
        <w:ind w:firstLine="0"/>
        <w:jc w:val="both"/>
        <w:spacing w:after="120" w:line="46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left="840" w:firstLine="420"/>
        <w:jc w:val="both"/>
        <w:keepLines w:val="0"/>
        <w:keepNext w:val="0"/>
        <w:pageBreakBefore w:val="0"/>
        <w:spacing w:line="430" w:lineRule="exact"/>
        <w:widowControl w:val="off"/>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甲方（盖章）：                      乙方（盖章）：</w:t>
      </w:r>
      <w:r/>
    </w:p>
    <w:p>
      <w:pPr>
        <w:ind w:left="840" w:firstLine="420"/>
        <w:jc w:val="both"/>
        <w:keepLines w:val="0"/>
        <w:keepNext w:val="0"/>
        <w:pageBreakBefore w:val="0"/>
        <w:spacing w:line="430" w:lineRule="exact"/>
        <w:widowControl w:val="off"/>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                          法定代表人</w:t>
      </w:r>
      <w:r/>
    </w:p>
    <w:p>
      <w:pPr>
        <w:ind w:left="840" w:firstLine="420"/>
        <w:jc w:val="both"/>
        <w:keepLines w:val="0"/>
        <w:keepNext w:val="0"/>
        <w:pageBreakBefore w:val="0"/>
        <w:spacing w:line="430" w:lineRule="exact"/>
        <w:widowControl w:val="off"/>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或授权委托人（盖章或签字）：        或授权委托人（盖章或签字）：</w:t>
      </w:r>
      <w:r/>
    </w:p>
    <w:p>
      <w:pPr>
        <w:jc w:val="center"/>
        <w:keepLines w:val="0"/>
        <w:keepNext w:val="0"/>
        <w:pageBreakBefore w:val="0"/>
        <w:spacing w:after="0" w:line="360" w:lineRule="auto"/>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年   月   日</w:t>
      </w:r>
      <w:r>
        <w:rPr>
          <w:rFonts w:hint="eastAsia" w:ascii="黑体" w:hAnsi="宋体" w:eastAsia="黑体" w:cs="黑体"/>
          <w:color w:val="000000"/>
          <w:sz w:val="21"/>
          <w:szCs w:val="21"/>
          <w:highlight w:val="none"/>
        </w:rPr>
        <w:br w:type="page" w:clear="all"/>
      </w:r>
      <w:r>
        <w:rPr>
          <w:rFonts w:hint="eastAsia" w:ascii="宋体" w:hAnsi="宋体" w:eastAsia="宋体" w:cs="宋体"/>
          <w:bCs/>
          <w:sz w:val="44"/>
          <w:szCs w:val="44"/>
          <w:highlight w:val="none"/>
          <w:lang w:val="en-US" w:eastAsia="zh-CN"/>
        </w:rPr>
        <w:t xml:space="preserve">药品质量保证协议书</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甲方（购货单位）：</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乙方（供货单位）：</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为加强药品经营质量管理，规范药品经营行为，保障人体用药安全、有效，依据《中华人民共和国药品管理法》和《药品经营质量管理规范》《中华人民共和国民法典》《中华人民共和国产品质量法》等相关法律法规的规定，本着公平、公正、合作的原则，经甲、乙双方协商达成如下协议：</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一、乙方责任</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1.乙方必须是合法的药品经营企业，应向甲方提供真实、合法、有效的并加盖其公章原印章的以下资料：药品经营（生产）许可证、药品经营（生产）质量管理规范、营业执照及其年检证明、税务登记证、组织代码证的复印件及相关印章印模、随货同行单（票）样式、开户户名、开户银行及账号。</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2.乙方应按照国家规定开具发票，发票上的购、销单位名称、金额、品名应当与付款流向、金额、品名一致，并与财务账目内容相对应，加盖供货单位发票专用章原印章，并注明税票号码。</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3.乙方所供药品的质量必须符合国家法定质量标准和有关质量要求，并随货附相应批号药检报告书（可采用电子数据传输），整件产品应附产品合格证。</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4.乙方所供药品的包装、标签、说明书应当符合《药品说明书和标签管理规定》及相关法律法规的规定和货物储运要求。</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5.乙方所供药品应按药品的性质和储运要求进行运输，保证药品质量，安全送达甲方指定地点；委托运输的，乙方应向甲方提供相关承运方资料和发货信息。运输途中药品质量由乙方和承运方承担全部质量责任。运输冷藏药品的，应提供运输过程中的实时温度记录。</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6.近效期在半年内的药品、滞销的药品以及原包装破损的药品，乙方应按照甲方的要求退换；乙方应无偿提供抽检的样品并承担检测费用。国家、省、市主管部门抽检药品费用按照有关规定执行。</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7.乙方所供药品为进口药品，应随货提供真实、合法、有效的《进口药品注册证》或《医药产品注册证》和《进口药品批件》的复印件，及相应批号的《进口药品检验报告书》复印件，并加盖质量管理机构的“质量管理专用章”原印章。</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8.乙方应提供本企业药品销售人员的以下资料：加盖供货单位公章原印章和法定代表人印章或者签名的授权书，授权书应载明被授权人姓名、身份证号，以及授权销售的品种、地域、期限；加盖供货单位公章原印章的销售人员身份证复印件。</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二、甲方责任</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1.甲方应向乙方提供具有合法药品经营资质的证明文件，采购人员及提货人员的身份证明材料，并保证资质、材料的真实性、合法性、有效性。</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2.甲方应向乙方提供加盖企业公章原印章和法定代表人印章或签字的授权采购委托书及被委托人身份证复印件。</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3.甲方验收药品入库后，应按照药品的储存和运输要求进行储存和运输。</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4.甲方收到乙方发运的药品，应按法定的质量标准、验收制度和乙方的销售随货同行单对药品进行验收，验收中发现短少、破损、包装污染等质量问题，应及时通知乙方协调处理，乙方在收到甲方通知后，应及时补齐或换货。如发现乙方药品储存运输条件不符合药品储存条件，甲方有权拒收。</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5.甲方在经营或使用乙方供应的药品过程中发生质量问题，应提供详细的质量信息，并积极配合乙方做好调查取证和善后处理工作。</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6.药品在有效期内出现质量问题的，甲方有权要求乙方更换或退货并承担相关费用和责任。</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三、其他事项</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1.本协议适用于合同购销、电话购销、书面要货等方式的购销活动。</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2.本协议自</w:t>
      </w:r>
      <w:r>
        <w:rPr>
          <w:rFonts w:hint="eastAsia" w:ascii="宋体" w:hAnsi="宋体" w:eastAsia="宋体" w:cs="宋体"/>
          <w:bCs/>
          <w:sz w:val="21"/>
          <w:szCs w:val="21"/>
          <w:highlight w:val="none"/>
          <w:u w:val="single"/>
          <w:lang w:val="en-US" w:eastAsia="zh-CN"/>
        </w:rPr>
        <w:t xml:space="preserve">     年  月  日起至     年  月  日</w:t>
      </w:r>
      <w:r>
        <w:rPr>
          <w:rFonts w:hint="eastAsia" w:ascii="宋体" w:hAnsi="宋体" w:eastAsia="宋体" w:cs="宋体"/>
          <w:bCs/>
          <w:sz w:val="21"/>
          <w:szCs w:val="21"/>
          <w:highlight w:val="none"/>
          <w:lang w:val="en-US" w:eastAsia="zh-CN"/>
        </w:rPr>
        <w:t xml:space="preserve">内有效。</w:t>
      </w:r>
      <w:r>
        <w:rPr>
          <w:rFonts w:hint="eastAsia" w:ascii="宋体" w:hAnsi="宋体" w:eastAsia="宋体" w:cs="宋体"/>
          <w:color w:val="000000"/>
          <w:sz w:val="21"/>
          <w:szCs w:val="21"/>
          <w:lang w:val="en-US" w:eastAsia="zh-CN" w:bidi="ar-SA"/>
        </w:rPr>
        <w:t xml:space="preserve">本合同一式陆份，具有同等法律效力，甲乙双方各执贰份，其余贰份用于资料装订。</w:t>
      </w:r>
      <w:r>
        <w:rPr>
          <w:rFonts w:hint="eastAsia" w:ascii="宋体" w:hAnsi="宋体" w:eastAsia="宋体" w:cs="宋体"/>
          <w:bCs/>
          <w:sz w:val="21"/>
          <w:szCs w:val="21"/>
          <w:highlight w:val="none"/>
          <w:lang w:val="en-US" w:eastAsia="zh-CN"/>
        </w:rPr>
        <w:t xml:space="preserve">经双方签字后生效。</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3.甲乙双方须共同遵守本协议，未尽事宜，双方共同协商解决。</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协议签署地：盐城市大丰中医院（盐城市大丰区老年医院）</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r>
      <w:r/>
    </w:p>
    <w:p>
      <w:pPr>
        <w:ind w:left="420" w:firstLine="482"/>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甲方：                                  乙方：</w:t>
      </w:r>
      <w:r/>
    </w:p>
    <w:p>
      <w:pPr>
        <w:ind w:left="420" w:firstLine="482"/>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地址：                                  地址：</w:t>
      </w:r>
      <w:r/>
    </w:p>
    <w:p>
      <w:pPr>
        <w:ind w:left="420" w:firstLine="482"/>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电话：                                  电话：</w:t>
      </w:r>
      <w:r/>
    </w:p>
    <w:p>
      <w:pPr>
        <w:ind w:left="420" w:firstLine="482"/>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邮编：                                  邮编：</w:t>
      </w:r>
      <w:r/>
    </w:p>
    <w:p>
      <w:pPr>
        <w:ind w:left="420" w:firstLine="482"/>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法人代表（或委托）：                    法人代表（或委托）：</w:t>
      </w:r>
      <w:r/>
    </w:p>
    <w:p>
      <w:pPr>
        <w:ind w:left="420" w:firstLine="482"/>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经办人：                                经办人：</w:t>
      </w:r>
      <w:r/>
    </w:p>
    <w:p>
      <w:pPr>
        <w:ind w:left="420" w:firstLine="482"/>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1"/>
          <w:szCs w:val="21"/>
          <w:highlight w:val="none"/>
          <w:lang w:val="en-US" w:eastAsia="zh-CN"/>
        </w:rPr>
        <w:t xml:space="preserve">日期： 年  月  日                       日期： 年  月  日</w:t>
      </w:r>
      <w:r/>
    </w:p>
    <w:p>
      <w:pPr>
        <w:ind w:right="0" w:firstLine="562"/>
        <w:jc w:val="both"/>
        <w:keepLines w:val="0"/>
        <w:keepNext w:val="0"/>
        <w:pageBreakBefore w:val="0"/>
        <w:spacing w:line="480" w:lineRule="exact"/>
        <w:widowControl w:val="off"/>
        <w:rPr>
          <w:rFonts w:hint="eastAsia" w:ascii="宋体" w:hAnsi="宋体" w:eastAsia="宋体" w:cs="宋体"/>
          <w:b/>
          <w:bCs w:val="0"/>
          <w:caps w:val="0"/>
          <w:color w:val="000000"/>
          <w:sz w:val="28"/>
          <w:szCs w:val="28"/>
          <w:highlight w:val="none"/>
          <w:lang w:val="en-US" w:eastAsia="zh-CN"/>
        </w:rPr>
        <w:outlineLvl w:val="9"/>
      </w:pPr>
      <w:r>
        <w:rPr>
          <w:rFonts w:hint="eastAsia" w:ascii="宋体" w:hAnsi="宋体" w:eastAsia="宋体" w:cs="宋体"/>
          <w:b/>
          <w:bCs w:val="0"/>
          <w:caps w:val="0"/>
          <w:color w:val="000000"/>
          <w:sz w:val="28"/>
          <w:szCs w:val="28"/>
          <w:highlight w:val="none"/>
          <w:lang w:val="en-US" w:eastAsia="zh-CN"/>
        </w:rPr>
      </w:r>
      <w:r/>
    </w:p>
    <w:p>
      <w:pPr>
        <w:ind w:right="0" w:firstLine="562"/>
        <w:jc w:val="both"/>
        <w:keepLines w:val="0"/>
        <w:keepNext w:val="0"/>
        <w:pageBreakBefore w:val="0"/>
        <w:spacing w:line="480" w:lineRule="exact"/>
        <w:widowControl w:val="off"/>
        <w:rPr>
          <w:rFonts w:hint="eastAsia" w:ascii="宋体" w:hAnsi="宋体" w:eastAsia="宋体" w:cs="宋体"/>
          <w:b/>
          <w:bCs w:val="0"/>
          <w:caps w:val="0"/>
          <w:color w:val="000000"/>
          <w:sz w:val="28"/>
          <w:szCs w:val="28"/>
          <w:highlight w:val="none"/>
          <w:lang w:val="en-US" w:eastAsia="zh-CN"/>
        </w:rPr>
        <w:outlineLvl w:val="9"/>
      </w:pPr>
      <w:r>
        <w:rPr>
          <w:rFonts w:hint="eastAsia" w:ascii="宋体" w:hAnsi="宋体" w:eastAsia="宋体" w:cs="宋体"/>
          <w:b/>
          <w:bCs w:val="0"/>
          <w:caps w:val="0"/>
          <w:color w:val="000000"/>
          <w:sz w:val="28"/>
          <w:szCs w:val="28"/>
          <w:highlight w:val="none"/>
          <w:lang w:val="en-US" w:eastAsia="zh-CN"/>
        </w:rPr>
      </w:r>
      <w:r/>
    </w:p>
    <w:p>
      <w:pPr>
        <w:ind w:right="0" w:firstLine="562"/>
        <w:jc w:val="both"/>
        <w:keepLines w:val="0"/>
        <w:keepNext w:val="0"/>
        <w:pageBreakBefore w:val="0"/>
        <w:spacing w:line="480" w:lineRule="exact"/>
        <w:widowControl w:val="off"/>
        <w:rPr>
          <w:rFonts w:hint="eastAsia" w:ascii="宋体" w:hAnsi="宋体" w:eastAsia="宋体" w:cs="宋体"/>
          <w:b/>
          <w:bCs w:val="0"/>
          <w:caps w:val="0"/>
          <w:color w:val="000000"/>
          <w:sz w:val="28"/>
          <w:szCs w:val="28"/>
          <w:highlight w:val="none"/>
          <w:lang w:val="en-US" w:eastAsia="zh-CN"/>
        </w:rPr>
        <w:outlineLvl w:val="9"/>
      </w:pPr>
      <w:r>
        <w:rPr>
          <w:rFonts w:hint="eastAsia" w:ascii="宋体" w:hAnsi="宋体" w:eastAsia="宋体" w:cs="宋体"/>
          <w:b/>
          <w:bCs w:val="0"/>
          <w:caps w:val="0"/>
          <w:color w:val="000000"/>
          <w:sz w:val="28"/>
          <w:szCs w:val="28"/>
          <w:highlight w:val="none"/>
          <w:lang w:val="en-US" w:eastAsia="zh-CN"/>
        </w:rPr>
      </w:r>
      <w:r/>
    </w:p>
    <w:p>
      <w:pPr>
        <w:ind w:right="0" w:firstLine="562"/>
        <w:jc w:val="both"/>
        <w:keepLines w:val="0"/>
        <w:keepNext w:val="0"/>
        <w:pageBreakBefore w:val="0"/>
        <w:spacing w:line="480" w:lineRule="exact"/>
        <w:widowControl w:val="off"/>
        <w:rPr>
          <w:rFonts w:hint="eastAsia" w:ascii="宋体" w:hAnsi="宋体" w:eastAsia="宋体" w:cs="宋体"/>
          <w:b/>
          <w:bCs w:val="0"/>
          <w:caps w:val="0"/>
          <w:color w:val="000000"/>
          <w:sz w:val="28"/>
          <w:szCs w:val="28"/>
          <w:highlight w:val="none"/>
          <w:lang w:val="en-US" w:eastAsia="zh-CN"/>
        </w:rPr>
        <w:outlineLvl w:val="9"/>
      </w:pPr>
      <w:r>
        <w:rPr>
          <w:rFonts w:hint="eastAsia" w:ascii="宋体" w:hAnsi="宋体" w:eastAsia="宋体" w:cs="宋体"/>
          <w:b/>
          <w:bCs w:val="0"/>
          <w:caps w:val="0"/>
          <w:color w:val="000000"/>
          <w:sz w:val="28"/>
          <w:szCs w:val="28"/>
          <w:highlight w:val="none"/>
          <w:lang w:val="en-US" w:eastAsia="zh-CN"/>
        </w:rPr>
      </w:r>
      <w:r/>
    </w:p>
    <w:p>
      <w:pPr>
        <w:ind w:right="0" w:firstLine="562"/>
        <w:jc w:val="both"/>
        <w:keepLines w:val="0"/>
        <w:keepNext w:val="0"/>
        <w:pageBreakBefore w:val="0"/>
        <w:spacing w:line="480" w:lineRule="exact"/>
        <w:widowControl w:val="off"/>
        <w:rPr>
          <w:rFonts w:hint="eastAsia" w:ascii="宋体" w:hAnsi="宋体" w:eastAsia="宋体" w:cs="宋体"/>
          <w:b/>
          <w:bCs w:val="0"/>
          <w:caps w:val="0"/>
          <w:color w:val="000000"/>
          <w:sz w:val="28"/>
          <w:szCs w:val="28"/>
          <w:highlight w:val="none"/>
          <w:lang w:val="en-US" w:eastAsia="zh-CN"/>
        </w:rPr>
        <w:outlineLvl w:val="9"/>
      </w:pPr>
      <w:r>
        <w:rPr>
          <w:rFonts w:hint="eastAsia" w:ascii="宋体" w:hAnsi="宋体" w:eastAsia="宋体" w:cs="宋体"/>
          <w:b/>
          <w:bCs w:val="0"/>
          <w:caps w:val="0"/>
          <w:color w:val="000000"/>
          <w:sz w:val="28"/>
          <w:szCs w:val="28"/>
          <w:highlight w:val="none"/>
          <w:lang w:val="en-US" w:eastAsia="zh-CN"/>
        </w:rPr>
      </w:r>
      <w:r/>
    </w:p>
    <w:p>
      <w:pPr>
        <w:ind w:right="0" w:firstLine="562"/>
        <w:jc w:val="both"/>
        <w:keepLines w:val="0"/>
        <w:keepNext w:val="0"/>
        <w:pageBreakBefore w:val="0"/>
        <w:spacing w:line="480" w:lineRule="exact"/>
        <w:widowControl w:val="off"/>
        <w:rPr>
          <w:rFonts w:hint="eastAsia" w:ascii="宋体" w:hAnsi="宋体" w:eastAsia="宋体" w:cs="宋体"/>
          <w:b/>
          <w:bCs w:val="0"/>
          <w:caps w:val="0"/>
          <w:color w:val="000000"/>
          <w:sz w:val="28"/>
          <w:szCs w:val="28"/>
          <w:highlight w:val="none"/>
          <w:lang w:val="en-US" w:eastAsia="zh-CN"/>
        </w:rPr>
        <w:outlineLvl w:val="9"/>
      </w:pPr>
      <w:r>
        <w:rPr>
          <w:rFonts w:hint="eastAsia" w:ascii="宋体" w:hAnsi="宋体" w:eastAsia="宋体" w:cs="宋体"/>
          <w:b/>
          <w:bCs w:val="0"/>
          <w:caps w:val="0"/>
          <w:color w:val="000000"/>
          <w:sz w:val="28"/>
          <w:szCs w:val="28"/>
          <w:highlight w:val="none"/>
          <w:lang w:val="en-US" w:eastAsia="zh-CN"/>
        </w:rPr>
      </w:r>
      <w:r/>
    </w:p>
    <w:p>
      <w:pPr>
        <w:ind w:right="0" w:firstLine="562"/>
        <w:jc w:val="both"/>
        <w:keepLines w:val="0"/>
        <w:keepNext w:val="0"/>
        <w:pageBreakBefore w:val="0"/>
        <w:spacing w:line="480" w:lineRule="exact"/>
        <w:widowControl w:val="off"/>
        <w:rPr>
          <w:rFonts w:hint="eastAsia" w:ascii="宋体" w:hAnsi="宋体" w:eastAsia="宋体" w:cs="宋体"/>
          <w:b/>
          <w:bCs w:val="0"/>
          <w:caps w:val="0"/>
          <w:color w:val="000000"/>
          <w:sz w:val="28"/>
          <w:szCs w:val="28"/>
          <w:highlight w:val="none"/>
          <w:lang w:val="en-US" w:eastAsia="zh-CN"/>
        </w:rPr>
        <w:outlineLvl w:val="9"/>
      </w:pPr>
      <w:r>
        <w:rPr>
          <w:rFonts w:hint="eastAsia" w:ascii="宋体" w:hAnsi="宋体" w:eastAsia="宋体" w:cs="宋体"/>
          <w:b/>
          <w:bCs w:val="0"/>
          <w:caps w:val="0"/>
          <w:color w:val="000000"/>
          <w:sz w:val="28"/>
          <w:szCs w:val="28"/>
          <w:highlight w:val="none"/>
          <w:lang w:val="en-US" w:eastAsia="zh-CN"/>
        </w:rPr>
      </w:r>
      <w:r/>
    </w:p>
    <w:p>
      <w:pPr>
        <w:ind w:left="0" w:right="0" w:firstLine="420"/>
        <w:jc w:val="center"/>
        <w:spacing w:before="0" w:after="0"/>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政府采购合同履约验收书（参考格式）</w:t>
      </w:r>
      <w:r/>
    </w:p>
    <w:p>
      <w:pPr>
        <w:ind w:left="0" w:right="0" w:firstLine="600"/>
        <w:spacing w:before="0" w:after="0" w:line="55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根据政府采购合同（编号：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）的约定，我单位组织对</w:t>
      </w:r>
      <w:r>
        <w:rPr>
          <w:rFonts w:hint="eastAsia" w:ascii="宋体" w:hAnsi="宋体" w:eastAsia="宋体" w:cs="宋体"/>
          <w:color w:val="000000"/>
          <w:sz w:val="21"/>
          <w:u w:val="single"/>
        </w:rPr>
        <w:t xml:space="preserve">（项目名称）</w:t>
      </w:r>
      <w:r>
        <w:rPr>
          <w:rFonts w:hint="eastAsia" w:ascii="宋体" w:hAnsi="宋体" w:eastAsia="宋体" w:cs="宋体"/>
          <w:color w:val="000000"/>
          <w:sz w:val="21"/>
        </w:rPr>
        <w:t xml:space="preserve">项目中标（成交）供应商</w:t>
      </w:r>
      <w:r>
        <w:rPr>
          <w:rFonts w:hint="eastAsia" w:ascii="宋体" w:hAnsi="宋体" w:eastAsia="宋体" w:cs="宋体"/>
          <w:color w:val="000000"/>
          <w:sz w:val="21"/>
          <w:u w:val="single"/>
        </w:rPr>
        <w:t xml:space="preserve">（公司名称）</w:t>
      </w:r>
      <w:r>
        <w:rPr>
          <w:rFonts w:hint="eastAsia" w:ascii="宋体" w:hAnsi="宋体" w:eastAsia="宋体" w:cs="宋体"/>
          <w:color w:val="000000"/>
          <w:sz w:val="21"/>
        </w:rPr>
        <w:t xml:space="preserve">提供的货物（工程、服务）进行了履约验收，验收情况如下：</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8"/>
        <w:gridCol w:w="3093"/>
        <w:gridCol w:w="1781"/>
        <w:gridCol w:w="2699"/>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93"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93"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ind w:left="0" w:right="0" w:firstLine="0"/>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93"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93"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2982"/>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top"/>
            <w:textDirection w:val="lrTb"/>
            <w:noWrap w:val="false"/>
          </w:tcPr>
          <w:p>
            <w:pPr>
              <w:ind w:left="0" w:right="0" w:firstLine="0"/>
              <w:jc w:val="center"/>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验收情况和验收意见</w:t>
            </w:r>
            <w:r/>
          </w:p>
          <w:p>
            <w:pPr>
              <w:ind w:left="0" w:right="0" w:firstLine="0"/>
              <w:jc w:val="both"/>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（可另附）</w:t>
            </w:r>
            <w:r/>
          </w:p>
          <w:p>
            <w:pPr>
              <w:ind w:left="0" w:right="0" w:firstLine="0"/>
              <w:jc w:val="both"/>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both"/>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both"/>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both"/>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both"/>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both"/>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both"/>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both"/>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both"/>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both"/>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both"/>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both"/>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top"/>
            <w:textDirection w:val="lrTb"/>
            <w:noWrap w:val="false"/>
          </w:tcPr>
          <w:p>
            <w:pPr>
              <w:ind w:left="0" w:right="0" w:firstLine="0"/>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验收小组（签字）：</w:t>
            </w:r>
            <w:r/>
          </w:p>
          <w:p>
            <w:pPr>
              <w:ind w:left="0" w:right="0" w:firstLine="0"/>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r>
            <w:r>
              <w:rPr>
                <w:rFonts w:hint="eastAsia" w:ascii="宋体" w:hAnsi="宋体" w:eastAsia="宋体" w:cs="宋体"/>
                <w:color w:val="000000"/>
                <w:sz w:val="21"/>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top"/>
            <w:textDirection w:val="lrTb"/>
            <w:noWrap w:val="false"/>
          </w:tcPr>
          <w:p>
            <w:pPr>
              <w:ind w:left="0" w:right="0" w:firstLine="0"/>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供应商确认意见（签章）：</w:t>
            </w:r>
            <w:r/>
          </w:p>
          <w:p>
            <w:pPr>
              <w:ind w:left="0" w:right="0" w:firstLine="0"/>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ind w:left="0" w:right="0" w:firstLine="0"/>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top"/>
            <w:textDirection w:val="lrTb"/>
            <w:noWrap w:val="false"/>
          </w:tcPr>
          <w:p>
            <w:pPr>
              <w:ind w:left="0" w:right="0" w:firstLine="0"/>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采购人确认意见（签章）：</w:t>
            </w:r>
            <w:r/>
          </w:p>
          <w:p>
            <w:pPr>
              <w:ind w:left="0" w:right="0" w:firstLine="0"/>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r>
            <w:r>
              <w:rPr>
                <w:rFonts w:hint="eastAsia" w:ascii="宋体" w:hAnsi="宋体" w:eastAsia="宋体" w:cs="宋体"/>
                <w:color w:val="000000"/>
                <w:sz w:val="21"/>
              </w:rPr>
              <w:t xml:space="preserve">                              年    月    日</w:t>
            </w:r>
            <w:r/>
          </w:p>
        </w:tc>
      </w:tr>
    </w:tbl>
    <w:p>
      <w:pPr>
        <w:ind w:right="0" w:firstLine="562"/>
        <w:jc w:val="both"/>
        <w:keepLines w:val="0"/>
        <w:keepNext w:val="0"/>
        <w:pageBreakBefore w:val="0"/>
        <w:spacing w:line="480" w:lineRule="exact"/>
        <w:widowControl w:val="off"/>
        <w:rPr>
          <w:rFonts w:hint="eastAsia" w:ascii="宋体" w:hAnsi="宋体" w:eastAsia="宋体" w:cs="宋体"/>
          <w:b/>
          <w:bCs w:val="0"/>
          <w:caps w:val="0"/>
          <w:color w:val="000000"/>
          <w:sz w:val="28"/>
          <w:szCs w:val="28"/>
          <w:highlight w:val="none"/>
          <w:lang w:val="en-US" w:eastAsia="zh-CN"/>
        </w:rPr>
        <w:outlineLvl w:val="9"/>
      </w:pPr>
      <w:r>
        <w:rPr>
          <w:rFonts w:hint="eastAsia" w:ascii="宋体" w:hAnsi="宋体" w:eastAsia="宋体" w:cs="宋体"/>
          <w:b/>
          <w:bCs w:val="0"/>
          <w:caps w:val="0"/>
          <w:color w:val="000000"/>
          <w:sz w:val="28"/>
          <w:szCs w:val="28"/>
          <w:highlight w:val="none"/>
          <w:lang w:val="en-US" w:eastAsia="zh-CN"/>
        </w:rPr>
      </w:r>
      <w:r/>
    </w:p>
    <w:p>
      <w:pPr>
        <w:ind w:right="0" w:firstLine="562"/>
        <w:jc w:val="both"/>
        <w:keepLines w:val="0"/>
        <w:keepNext w:val="0"/>
        <w:pageBreakBefore w:val="0"/>
        <w:spacing w:line="480" w:lineRule="exact"/>
        <w:widowControl w:val="off"/>
        <w:rPr>
          <w:rFonts w:hint="eastAsia" w:ascii="宋体" w:hAnsi="宋体" w:eastAsia="宋体" w:cs="宋体"/>
          <w:b/>
          <w:bCs/>
          <w:caps w:val="0"/>
          <w:color w:val="000000"/>
          <w:sz w:val="28"/>
          <w:szCs w:val="28"/>
          <w:highlight w:val="none"/>
          <w:lang w:val="en-US" w:eastAsia="zh-CN"/>
        </w:rPr>
        <w:outlineLvl w:val="9"/>
      </w:pPr>
      <w:r>
        <w:rPr>
          <w:rFonts w:hint="eastAsia" w:ascii="宋体" w:hAnsi="宋体" w:eastAsia="宋体" w:cs="宋体"/>
          <w:b/>
          <w:bCs w:val="0"/>
          <w:caps w:val="0"/>
          <w:color w:val="000000"/>
          <w:sz w:val="28"/>
          <w:szCs w:val="28"/>
          <w:highlight w:val="none"/>
          <w:lang w:val="en-US" w:eastAsia="zh-CN"/>
        </w:rPr>
      </w:r>
      <w:r>
        <w:rPr>
          <w:rFonts w:hint="eastAsia" w:ascii="宋体" w:hAnsi="宋体" w:eastAsia="宋体" w:cs="宋体"/>
          <w:b/>
          <w:bCs w:val="0"/>
          <w:caps w:val="0"/>
          <w:color w:val="000000"/>
          <w:sz w:val="28"/>
          <w:szCs w:val="28"/>
          <w:highlight w:val="none"/>
          <w:lang w:val="en-US" w:eastAsia="zh-CN"/>
        </w:rPr>
      </w:r>
    </w:p>
    <w:p>
      <w:pPr>
        <w:ind w:right="0" w:firstLine="562"/>
        <w:jc w:val="both"/>
        <w:keepLines w:val="0"/>
        <w:keepNext w:val="0"/>
        <w:pageBreakBefore w:val="0"/>
        <w:spacing w:line="480" w:lineRule="exact"/>
        <w:widowControl w:val="off"/>
        <w:rPr>
          <w:rFonts w:hint="eastAsia" w:ascii="宋体" w:hAnsi="宋体" w:eastAsia="宋体" w:cs="宋体"/>
          <w:b/>
          <w:bCs/>
          <w:caps w:val="0"/>
          <w:color w:val="000000"/>
          <w:sz w:val="28"/>
          <w:szCs w:val="28"/>
          <w:highlight w:val="none"/>
          <w:lang w:val="en-US" w:eastAsia="zh-CN"/>
        </w:rPr>
        <w:outlineLvl w:val="9"/>
      </w:pPr>
      <w:r>
        <w:rPr>
          <w:rFonts w:hint="eastAsia" w:ascii="宋体" w:hAnsi="宋体" w:eastAsia="宋体" w:cs="宋体"/>
          <w:b/>
          <w:bCs w:val="0"/>
          <w:caps w:val="0"/>
          <w:color w:val="000000"/>
          <w:sz w:val="28"/>
          <w:szCs w:val="28"/>
          <w:highlight w:val="none"/>
          <w:lang w:val="en-US" w:eastAsia="zh-CN"/>
        </w:rPr>
      </w:r>
      <w:r>
        <w:rPr>
          <w:rFonts w:hint="eastAsia" w:ascii="宋体" w:hAnsi="宋体" w:eastAsia="宋体" w:cs="宋体"/>
          <w:b/>
          <w:bCs w:val="0"/>
          <w:caps w:val="0"/>
          <w:color w:val="000000"/>
          <w:sz w:val="28"/>
          <w:szCs w:val="28"/>
          <w:highlight w:val="none"/>
          <w:lang w:val="en-US" w:eastAsia="zh-CN"/>
        </w:rPr>
      </w:r>
    </w:p>
    <w:p>
      <w:pPr>
        <w:ind w:right="0" w:firstLine="562"/>
        <w:jc w:val="both"/>
        <w:keepLines w:val="0"/>
        <w:keepNext w:val="0"/>
        <w:pageBreakBefore w:val="0"/>
        <w:spacing w:line="480" w:lineRule="exact"/>
        <w:widowControl w:val="off"/>
        <w:rPr>
          <w:rFonts w:hint="eastAsia" w:ascii="宋体" w:hAnsi="宋体" w:eastAsia="宋体" w:cs="宋体"/>
          <w:b/>
          <w:bCs/>
          <w:caps w:val="0"/>
          <w:color w:val="000000"/>
          <w:sz w:val="28"/>
          <w:szCs w:val="28"/>
          <w:highlight w:val="none"/>
          <w:lang w:val="en-US" w:eastAsia="zh-CN"/>
        </w:rPr>
        <w:outlineLvl w:val="9"/>
      </w:pPr>
      <w:r>
        <w:rPr>
          <w:rFonts w:hint="eastAsia" w:ascii="宋体" w:hAnsi="宋体" w:eastAsia="宋体" w:cs="宋体"/>
          <w:b/>
          <w:bCs w:val="0"/>
          <w:caps w:val="0"/>
          <w:color w:val="000000"/>
          <w:sz w:val="28"/>
          <w:szCs w:val="28"/>
          <w:highlight w:val="none"/>
          <w:lang w:val="en-US" w:eastAsia="zh-CN"/>
        </w:rPr>
        <w:t xml:space="preserve">附件：</w:t>
      </w:r>
      <w:r/>
    </w:p>
    <w:p>
      <w:pPr>
        <w:ind w:right="0"/>
        <w:jc w:val="center"/>
        <w:keepLines w:val="0"/>
        <w:keepNext w:val="0"/>
        <w:pageBreakBefore w:val="0"/>
        <w:spacing w:line="480" w:lineRule="exact"/>
        <w:widowControl w:val="off"/>
        <w:rPr>
          <w:rFonts w:hint="eastAsia" w:ascii="宋体" w:hAnsi="宋体" w:eastAsia="宋体" w:cs="宋体"/>
          <w:b/>
          <w:bCs w:val="0"/>
          <w:sz w:val="28"/>
          <w:szCs w:val="28"/>
          <w:lang w:val="en-US" w:eastAsia="zh-CN"/>
        </w:rPr>
        <w:outlineLvl w:val="9"/>
      </w:pPr>
      <w:r>
        <w:rPr>
          <w:rFonts w:hint="eastAsia" w:ascii="宋体" w:hAnsi="宋体" w:eastAsia="宋体" w:cs="宋体"/>
          <w:b/>
          <w:bCs w:val="0"/>
          <w:sz w:val="28"/>
          <w:szCs w:val="28"/>
          <w:lang w:val="en-US" w:eastAsia="zh-CN"/>
        </w:rPr>
        <w:t xml:space="preserve">盐城市大丰中医院中药饮片配送及加工延伸服务供应商遴选项目</w:t>
      </w:r>
      <w:r/>
    </w:p>
    <w:p>
      <w:pPr>
        <w:ind w:right="0"/>
        <w:jc w:val="center"/>
        <w:keepLines w:val="0"/>
        <w:keepNext w:val="0"/>
        <w:pageBreakBefore w:val="0"/>
        <w:spacing w:line="480" w:lineRule="exact"/>
        <w:widowControl w:val="off"/>
        <w:rPr>
          <w:rFonts w:hint="eastAsia" w:ascii="宋体" w:hAnsi="宋体" w:eastAsia="宋体" w:cs="宋体"/>
          <w:bCs/>
          <w:sz w:val="24"/>
          <w:szCs w:val="24"/>
          <w:highlight w:val="none"/>
          <w:lang w:val="en-US" w:eastAsia="zh-CN"/>
        </w:rPr>
        <w:outlineLvl w:val="9"/>
      </w:pPr>
      <w:r>
        <w:rPr>
          <w:rFonts w:hint="eastAsia" w:ascii="宋体" w:hAnsi="宋体" w:eastAsia="宋体" w:cs="宋体"/>
          <w:b/>
          <w:bCs w:val="0"/>
          <w:sz w:val="28"/>
          <w:szCs w:val="28"/>
          <w:lang w:val="en-US" w:eastAsia="zh-CN"/>
        </w:rPr>
        <w:t xml:space="preserve">季度考核评分表</w:t>
      </w:r>
      <w:r/>
    </w:p>
    <w:tbl>
      <w:tblPr>
        <w:tblStyle w:val="684"/>
        <w:tblpPr w:horzAnchor="page" w:tblpX="1838" w:vertAnchor="text" w:tblpY="22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825"/>
        <w:gridCol w:w="890"/>
        <w:gridCol w:w="4314"/>
        <w:gridCol w:w="774"/>
      </w:tblGrid>
      <w:tr>
        <w:trPr>
          <w:trHeight w:val="814"/>
        </w:trPr>
        <w:tc>
          <w:tcPr>
            <w:tcW w:w="734" w:type="dxa"/>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color w:val="000000"/>
                <w:sz w:val="21"/>
                <w:szCs w:val="21"/>
                <w:highlight w:val="none"/>
                <w:lang w:val="en-US" w:eastAsia="zh-CN" w:bidi="ar"/>
              </w:rPr>
              <w:t xml:space="preserve">序号</w:t>
            </w:r>
            <w:r/>
          </w:p>
        </w:tc>
        <w:tc>
          <w:tcPr>
            <w:tcW w:w="1825" w:type="dxa"/>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color w:val="000000"/>
                <w:sz w:val="21"/>
                <w:szCs w:val="21"/>
                <w:highlight w:val="none"/>
                <w:lang w:val="en-US" w:eastAsia="zh-CN" w:bidi="ar"/>
              </w:rPr>
              <w:t xml:space="preserve">内容</w:t>
            </w:r>
            <w:r/>
          </w:p>
        </w:tc>
        <w:tc>
          <w:tcPr>
            <w:tcW w:w="890" w:type="dxa"/>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color w:val="000000"/>
                <w:sz w:val="21"/>
                <w:szCs w:val="21"/>
                <w:highlight w:val="none"/>
                <w:lang w:val="en-US" w:eastAsia="zh-CN" w:bidi="ar"/>
              </w:rPr>
              <w:t xml:space="preserve">分值</w:t>
            </w:r>
            <w:r/>
          </w:p>
        </w:tc>
        <w:tc>
          <w:tcPr>
            <w:tcW w:w="4314" w:type="dxa"/>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color w:val="000000"/>
                <w:sz w:val="21"/>
                <w:szCs w:val="21"/>
                <w:highlight w:val="none"/>
                <w:lang w:val="en-US" w:eastAsia="zh-CN" w:bidi="ar"/>
              </w:rPr>
              <w:t xml:space="preserve">分值说明</w:t>
            </w:r>
            <w:r/>
          </w:p>
        </w:tc>
        <w:tc>
          <w:tcPr>
            <w:tcW w:w="774" w:type="dxa"/>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color w:val="000000"/>
                <w:sz w:val="21"/>
                <w:szCs w:val="21"/>
                <w:highlight w:val="none"/>
                <w:lang w:val="en-US" w:eastAsia="zh-CN" w:bidi="ar"/>
              </w:rPr>
              <w:t xml:space="preserve">得分</w:t>
            </w:r>
            <w:r/>
          </w:p>
        </w:tc>
      </w:tr>
      <w:tr>
        <w:trPr>
          <w:trHeight w:val="562"/>
        </w:trPr>
        <w:tc>
          <w:tcPr>
            <w:tcW w:w="73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rPr>
            </w:pPr>
            <w:r>
              <w:rPr>
                <w:rFonts w:hint="eastAsia" w:ascii="宋体" w:hAnsi="宋体" w:eastAsia="宋体" w:cs="宋体"/>
                <w:color w:val="000000"/>
                <w:sz w:val="21"/>
                <w:szCs w:val="21"/>
                <w:highlight w:val="none"/>
                <w:lang w:val="en-US" w:eastAsia="zh-CN" w:bidi="ar"/>
              </w:rPr>
              <w:t xml:space="preserve">1</w:t>
            </w:r>
            <w:r/>
          </w:p>
        </w:tc>
        <w:tc>
          <w:tcPr>
            <w:tcW w:w="1825" w:type="dxa"/>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bCs/>
                <w:sz w:val="21"/>
                <w:szCs w:val="21"/>
                <w:highlight w:val="none"/>
                <w:lang w:val="en-US" w:eastAsia="zh-CN"/>
              </w:rPr>
              <w:t xml:space="preserve">订单相符性</w:t>
            </w:r>
            <w:r/>
          </w:p>
        </w:tc>
        <w:tc>
          <w:tcPr>
            <w:tcW w:w="890" w:type="dxa"/>
            <w:vAlign w:val="center"/>
            <w:textDirection w:val="lrTb"/>
            <w:noWrap w:val="false"/>
          </w:tcPr>
          <w:p>
            <w:pPr>
              <w:jc w:val="center"/>
              <w:keepLines w:val="0"/>
              <w:keepNext w:val="0"/>
              <w:pageBreakBefore w:val="0"/>
              <w:spacing w:after="0" w:line="320" w:lineRule="exact"/>
              <w:widowControl/>
              <w:rPr>
                <w:rFonts w:hint="default" w:ascii="宋体" w:hAnsi="宋体" w:eastAsia="宋体" w:cs="宋体"/>
                <w:sz w:val="21"/>
                <w:szCs w:val="21"/>
                <w:highlight w:val="none"/>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15</w:t>
            </w:r>
            <w:r/>
          </w:p>
        </w:tc>
        <w:tc>
          <w:tcPr>
            <w:tcW w:w="4314" w:type="dxa"/>
            <w:vAlign w:val="center"/>
            <w:textDirection w:val="lrTb"/>
            <w:noWrap w:val="false"/>
          </w:tcPr>
          <w:p>
            <w:pPr>
              <w:jc w:val="left"/>
              <w:keepLines w:val="0"/>
              <w:keepNext w:val="0"/>
              <w:pageBreakBefore w:val="0"/>
              <w:spacing w:after="0" w:line="320" w:lineRule="exact"/>
              <w:widowControl/>
              <w:rPr>
                <w:rFonts w:hint="eastAsia" w:ascii="宋体" w:hAnsi="宋体" w:eastAsia="宋体" w:cs="宋体"/>
                <w:sz w:val="21"/>
                <w:szCs w:val="21"/>
                <w:highlight w:val="none"/>
                <w:vertAlign w:val="baseline"/>
                <w:lang w:val="en-US" w:eastAsia="zh-CN"/>
              </w:rPr>
              <w:suppressLineNumbers w:val="0"/>
            </w:pPr>
            <w:r>
              <w:rPr>
                <w:rFonts w:hint="eastAsia" w:ascii="宋体" w:hAnsi="宋体" w:eastAsia="宋体" w:cs="宋体"/>
                <w:bCs/>
                <w:sz w:val="21"/>
                <w:szCs w:val="21"/>
                <w:highlight w:val="none"/>
              </w:rPr>
              <w:t xml:space="preserve">供应的药品与</w:t>
            </w:r>
            <w:r>
              <w:rPr>
                <w:rFonts w:hint="eastAsia" w:ascii="宋体" w:hAnsi="宋体" w:eastAsia="宋体" w:cs="宋体"/>
                <w:bCs/>
                <w:sz w:val="21"/>
                <w:szCs w:val="21"/>
                <w:highlight w:val="none"/>
                <w:lang w:eastAsia="zh-CN"/>
              </w:rPr>
              <w:t xml:space="preserve">医</w:t>
            </w:r>
            <w:r>
              <w:rPr>
                <w:rFonts w:hint="eastAsia" w:ascii="宋体" w:hAnsi="宋体" w:eastAsia="宋体" w:cs="宋体"/>
                <w:bCs/>
                <w:sz w:val="21"/>
                <w:szCs w:val="21"/>
                <w:highlight w:val="none"/>
              </w:rPr>
              <w:t xml:space="preserve">院订单要求不相符的，每笔订单扣1分；拒绝调换的，每笔订单扣</w:t>
            </w: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分。</w:t>
            </w:r>
            <w:r/>
          </w:p>
        </w:tc>
        <w:tc>
          <w:tcPr>
            <w:tcW w:w="77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r>
        <w:trPr>
          <w:trHeight w:val="562"/>
        </w:trPr>
        <w:tc>
          <w:tcPr>
            <w:tcW w:w="73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w:t>
            </w:r>
            <w:r/>
          </w:p>
        </w:tc>
        <w:tc>
          <w:tcPr>
            <w:tcW w:w="1825"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药品质量</w:t>
            </w:r>
            <w:r/>
          </w:p>
        </w:tc>
        <w:tc>
          <w:tcPr>
            <w:tcW w:w="890" w:type="dxa"/>
            <w:vAlign w:val="center"/>
            <w:textDirection w:val="lrTb"/>
            <w:noWrap w:val="false"/>
          </w:tcPr>
          <w:p>
            <w:pPr>
              <w:jc w:val="center"/>
              <w:keepLines w:val="0"/>
              <w:keepNext w:val="0"/>
              <w:pageBreakBefore w:val="0"/>
              <w:spacing w:after="0" w:line="320" w:lineRule="exact"/>
              <w:widowControl/>
              <w:rPr>
                <w:rFonts w:hint="default" w:ascii="宋体" w:hAnsi="宋体" w:eastAsia="宋体" w:cs="宋体"/>
                <w:sz w:val="21"/>
                <w:szCs w:val="21"/>
                <w:highlight w:val="none"/>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10</w:t>
            </w:r>
            <w:r/>
          </w:p>
        </w:tc>
        <w:tc>
          <w:tcPr>
            <w:tcW w:w="4314" w:type="dxa"/>
            <w:vAlign w:val="center"/>
            <w:textDirection w:val="lrTb"/>
            <w:noWrap w:val="false"/>
          </w:tcPr>
          <w:p>
            <w:pPr>
              <w:jc w:val="left"/>
              <w:keepLines w:val="0"/>
              <w:keepNext w:val="0"/>
              <w:pageBreakBefore w:val="0"/>
              <w:spacing w:after="0" w:line="32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rPr>
              <w:t xml:space="preserve">供应商所配送品种、规格、质量</w:t>
            </w:r>
            <w:r>
              <w:rPr>
                <w:rFonts w:hint="eastAsia" w:ascii="宋体" w:hAnsi="宋体" w:eastAsia="宋体" w:cs="宋体"/>
                <w:bCs/>
                <w:sz w:val="21"/>
                <w:szCs w:val="21"/>
                <w:highlight w:val="none"/>
                <w:lang w:val="en-US" w:eastAsia="zh-CN"/>
              </w:rPr>
              <w:t xml:space="preserve">达到需方要求</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每有一次不符合扣5分</w:t>
            </w:r>
            <w:r>
              <w:rPr>
                <w:rFonts w:hint="eastAsia" w:ascii="宋体" w:hAnsi="宋体" w:eastAsia="宋体" w:cs="宋体"/>
                <w:bCs/>
                <w:sz w:val="21"/>
                <w:szCs w:val="21"/>
                <w:highlight w:val="none"/>
              </w:rPr>
              <w:t xml:space="preserve">。</w:t>
            </w:r>
            <w:r/>
          </w:p>
        </w:tc>
        <w:tc>
          <w:tcPr>
            <w:tcW w:w="77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r>
        <w:trPr>
          <w:trHeight w:val="1116"/>
        </w:trPr>
        <w:tc>
          <w:tcPr>
            <w:tcW w:w="73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rPr>
            </w:pPr>
            <w:r>
              <w:rPr>
                <w:rFonts w:hint="eastAsia" w:ascii="宋体" w:hAnsi="宋体" w:eastAsia="宋体" w:cs="宋体"/>
                <w:color w:val="000000"/>
                <w:sz w:val="21"/>
                <w:szCs w:val="21"/>
                <w:highlight w:val="none"/>
                <w:lang w:val="en-US" w:eastAsia="zh-CN" w:bidi="ar"/>
              </w:rPr>
              <w:t xml:space="preserve">3</w:t>
            </w:r>
            <w:r/>
          </w:p>
        </w:tc>
        <w:tc>
          <w:tcPr>
            <w:tcW w:w="1825"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lang w:val="en-US"/>
              </w:rPr>
            </w:pPr>
            <w:r>
              <w:rPr>
                <w:rFonts w:hint="eastAsia" w:ascii="宋体" w:hAnsi="宋体" w:eastAsia="宋体" w:cs="宋体"/>
                <w:color w:val="000000"/>
                <w:sz w:val="21"/>
                <w:szCs w:val="21"/>
                <w:highlight w:val="none"/>
                <w:lang w:val="en-US" w:eastAsia="zh-CN" w:bidi="ar"/>
              </w:rPr>
              <w:t xml:space="preserve">配送时间</w:t>
            </w:r>
            <w:r/>
          </w:p>
        </w:tc>
        <w:tc>
          <w:tcPr>
            <w:tcW w:w="890" w:type="dxa"/>
            <w:vAlign w:val="center"/>
            <w:textDirection w:val="lrTb"/>
            <w:noWrap w:val="false"/>
          </w:tcPr>
          <w:p>
            <w:pPr>
              <w:jc w:val="center"/>
              <w:keepLines w:val="0"/>
              <w:keepNext w:val="0"/>
              <w:pageBreakBefore w:val="0"/>
              <w:spacing w:after="0" w:line="320" w:lineRule="exact"/>
              <w:widowControl/>
              <w:rPr>
                <w:rFonts w:hint="default" w:ascii="宋体" w:hAnsi="宋体" w:eastAsia="宋体" w:cs="宋体"/>
                <w:sz w:val="21"/>
                <w:szCs w:val="21"/>
                <w:highlight w:val="none"/>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15</w:t>
            </w:r>
            <w:r/>
          </w:p>
        </w:tc>
        <w:tc>
          <w:tcPr>
            <w:tcW w:w="4314" w:type="dxa"/>
            <w:vAlign w:val="center"/>
            <w:textDirection w:val="lrTb"/>
            <w:noWrap w:val="false"/>
          </w:tcPr>
          <w:p>
            <w:pPr>
              <w:jc w:val="left"/>
              <w:keepLines w:val="0"/>
              <w:keepNext w:val="0"/>
              <w:pageBreakBefore w:val="0"/>
              <w:spacing w:after="0" w:line="320" w:lineRule="exact"/>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bCs/>
                <w:sz w:val="21"/>
                <w:szCs w:val="21"/>
                <w:highlight w:val="none"/>
              </w:rPr>
              <w:t xml:space="preserve">供应商在规定时</w:t>
            </w:r>
            <w:r>
              <w:rPr>
                <w:rFonts w:hint="eastAsia" w:ascii="宋体" w:hAnsi="宋体" w:eastAsia="宋体" w:cs="宋体"/>
                <w:bCs/>
                <w:sz w:val="21"/>
                <w:szCs w:val="21"/>
                <w:highlight w:val="none"/>
                <w:lang w:eastAsia="zh-CN"/>
              </w:rPr>
              <w:t xml:space="preserve">间内</w:t>
            </w:r>
            <w:r>
              <w:rPr>
                <w:rFonts w:hint="eastAsia" w:ascii="宋体" w:hAnsi="宋体" w:eastAsia="宋体" w:cs="宋体"/>
                <w:bCs/>
                <w:sz w:val="21"/>
                <w:szCs w:val="21"/>
                <w:highlight w:val="none"/>
              </w:rPr>
              <w:t xml:space="preserve">按</w:t>
            </w:r>
            <w:r>
              <w:rPr>
                <w:rFonts w:hint="eastAsia" w:ascii="宋体" w:hAnsi="宋体" w:eastAsia="宋体" w:cs="宋体"/>
                <w:bCs/>
                <w:sz w:val="21"/>
                <w:szCs w:val="21"/>
                <w:highlight w:val="none"/>
                <w:lang w:eastAsia="zh-CN"/>
              </w:rPr>
              <w:t xml:space="preserve">医院</w:t>
            </w:r>
            <w:r>
              <w:rPr>
                <w:rFonts w:hint="eastAsia" w:ascii="宋体" w:hAnsi="宋体" w:eastAsia="宋体" w:cs="宋体"/>
                <w:bCs/>
                <w:sz w:val="21"/>
                <w:szCs w:val="21"/>
                <w:highlight w:val="none"/>
              </w:rPr>
              <w:t xml:space="preserve">计划要求配送</w:t>
            </w:r>
            <w:r>
              <w:rPr>
                <w:rFonts w:hint="eastAsia" w:ascii="宋体" w:hAnsi="宋体" w:eastAsia="宋体" w:cs="宋体"/>
                <w:bCs/>
                <w:sz w:val="21"/>
                <w:szCs w:val="21"/>
                <w:highlight w:val="none"/>
                <w:lang w:eastAsia="zh-CN"/>
              </w:rPr>
              <w:t xml:space="preserve">。一般药品</w:t>
            </w:r>
            <w:r>
              <w:rPr>
                <w:rFonts w:hint="eastAsia" w:ascii="宋体" w:hAnsi="宋体" w:eastAsia="宋体" w:cs="宋体"/>
                <w:bCs/>
                <w:sz w:val="21"/>
                <w:szCs w:val="21"/>
                <w:highlight w:val="none"/>
                <w:lang w:val="en-US" w:eastAsia="zh-CN"/>
              </w:rPr>
              <w:t xml:space="preserve">24</w:t>
            </w:r>
            <w:r>
              <w:rPr>
                <w:rFonts w:hint="eastAsia" w:ascii="宋体" w:hAnsi="宋体" w:eastAsia="宋体" w:cs="宋体"/>
                <w:bCs/>
                <w:sz w:val="21"/>
                <w:szCs w:val="21"/>
                <w:highlight w:val="none"/>
                <w:lang w:eastAsia="zh-CN"/>
              </w:rPr>
              <w:t xml:space="preserve">小时送达，最长不超过</w:t>
            </w:r>
            <w:r>
              <w:rPr>
                <w:rFonts w:hint="eastAsia" w:ascii="宋体" w:hAnsi="宋体" w:eastAsia="宋体" w:cs="宋体"/>
                <w:bCs/>
                <w:sz w:val="21"/>
                <w:szCs w:val="21"/>
                <w:highlight w:val="none"/>
                <w:lang w:val="en-US" w:eastAsia="zh-CN"/>
              </w:rPr>
              <w:t xml:space="preserve">72小时</w:t>
            </w:r>
            <w:r>
              <w:rPr>
                <w:rFonts w:hint="eastAsia" w:ascii="宋体" w:hAnsi="宋体" w:eastAsia="宋体" w:cs="宋体"/>
                <w:bCs/>
                <w:sz w:val="21"/>
                <w:szCs w:val="21"/>
                <w:highlight w:val="none"/>
                <w:lang w:eastAsia="zh-CN"/>
              </w:rPr>
              <w:t xml:space="preserve">，节假日照常配送。</w:t>
            </w:r>
            <w:r>
              <w:rPr>
                <w:rFonts w:hint="eastAsia" w:ascii="宋体" w:hAnsi="宋体" w:eastAsia="宋体" w:cs="宋体"/>
                <w:bCs/>
                <w:sz w:val="21"/>
                <w:szCs w:val="21"/>
                <w:highlight w:val="none"/>
              </w:rPr>
              <w:t xml:space="preserve">急送：需在</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小时内。</w:t>
            </w:r>
            <w:r>
              <w:rPr>
                <w:rFonts w:hint="eastAsia" w:ascii="宋体" w:hAnsi="宋体" w:eastAsia="宋体" w:cs="宋体"/>
                <w:bCs/>
                <w:sz w:val="21"/>
                <w:szCs w:val="21"/>
                <w:highlight w:val="none"/>
                <w:lang w:val="en-US" w:eastAsia="zh-CN"/>
              </w:rPr>
              <w:t xml:space="preserve">每有一次不符合扣5分</w:t>
            </w:r>
            <w:r>
              <w:rPr>
                <w:rFonts w:hint="eastAsia" w:ascii="宋体" w:hAnsi="宋体" w:eastAsia="宋体" w:cs="宋体"/>
                <w:bCs/>
                <w:sz w:val="21"/>
                <w:szCs w:val="21"/>
                <w:highlight w:val="none"/>
              </w:rPr>
              <w:t xml:space="preserve">。</w:t>
            </w:r>
            <w:r/>
          </w:p>
        </w:tc>
        <w:tc>
          <w:tcPr>
            <w:tcW w:w="77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r>
        <w:trPr>
          <w:trHeight w:val="1669"/>
        </w:trPr>
        <w:tc>
          <w:tcPr>
            <w:tcW w:w="73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 xml:space="preserve">4</w:t>
            </w:r>
            <w:r/>
          </w:p>
        </w:tc>
        <w:tc>
          <w:tcPr>
            <w:tcW w:w="1825"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lang w:val="en-US"/>
              </w:rPr>
            </w:pPr>
            <w:r>
              <w:rPr>
                <w:rFonts w:hint="eastAsia" w:ascii="宋体" w:hAnsi="宋体" w:eastAsia="宋体" w:cs="宋体"/>
                <w:color w:val="000000"/>
                <w:sz w:val="21"/>
                <w:szCs w:val="21"/>
                <w:highlight w:val="none"/>
                <w:lang w:val="en-US" w:eastAsia="zh-CN" w:bidi="ar"/>
              </w:rPr>
              <w:t xml:space="preserve">药品有效期</w:t>
            </w:r>
            <w:r/>
          </w:p>
        </w:tc>
        <w:tc>
          <w:tcPr>
            <w:tcW w:w="890" w:type="dxa"/>
            <w:vAlign w:val="center"/>
            <w:textDirection w:val="lrTb"/>
            <w:noWrap w:val="false"/>
          </w:tcPr>
          <w:p>
            <w:pPr>
              <w:jc w:val="center"/>
              <w:keepLines w:val="0"/>
              <w:keepNext w:val="0"/>
              <w:pageBreakBefore w:val="0"/>
              <w:spacing w:after="0" w:line="320" w:lineRule="exact"/>
              <w:widowControl/>
              <w:rPr>
                <w:rFonts w:hint="default" w:ascii="宋体" w:hAnsi="宋体" w:eastAsia="宋体" w:cs="宋体"/>
                <w:sz w:val="21"/>
                <w:szCs w:val="21"/>
                <w:highlight w:val="none"/>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10</w:t>
            </w:r>
            <w:r/>
          </w:p>
        </w:tc>
        <w:tc>
          <w:tcPr>
            <w:tcW w:w="4314" w:type="dxa"/>
            <w:vAlign w:val="center"/>
            <w:textDirection w:val="lrTb"/>
            <w:noWrap w:val="false"/>
          </w:tcPr>
          <w:p>
            <w:pPr>
              <w:jc w:val="left"/>
              <w:keepLines w:val="0"/>
              <w:keepNext w:val="0"/>
              <w:pageBreakBefore w:val="0"/>
              <w:spacing w:after="0" w:line="320" w:lineRule="exact"/>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bCs/>
                <w:color w:val="auto"/>
                <w:sz w:val="21"/>
                <w:szCs w:val="21"/>
                <w:highlight w:val="none"/>
              </w:rPr>
              <w:t xml:space="preserve">所提供的中药饮片有效期为一年的，剩余有效期至少为六个月；有效期为一年半至两年的，剩余有效期至少为九个月；有效期超过</w:t>
            </w:r>
            <w:r>
              <w:rPr>
                <w:rFonts w:hint="eastAsia" w:ascii="宋体" w:hAnsi="宋体" w:eastAsia="宋体" w:cs="宋体"/>
                <w:bCs/>
                <w:color w:val="auto"/>
                <w:sz w:val="21"/>
                <w:szCs w:val="21"/>
                <w:highlight w:val="none"/>
                <w:lang w:eastAsia="zh-CN"/>
              </w:rPr>
              <w:t xml:space="preserve">两年</w:t>
            </w:r>
            <w:r>
              <w:rPr>
                <w:rFonts w:hint="eastAsia" w:ascii="宋体" w:hAnsi="宋体" w:eastAsia="宋体" w:cs="宋体"/>
                <w:bCs/>
                <w:color w:val="auto"/>
                <w:sz w:val="21"/>
                <w:szCs w:val="21"/>
                <w:highlight w:val="none"/>
              </w:rPr>
              <w:t xml:space="preserve">的，剩余有效期至少为十二个月。特殊品种双方可另行协商。</w:t>
            </w:r>
            <w:r>
              <w:rPr>
                <w:rFonts w:hint="eastAsia" w:ascii="宋体" w:hAnsi="宋体" w:eastAsia="宋体" w:cs="宋体"/>
                <w:bCs/>
                <w:color w:val="auto"/>
                <w:sz w:val="21"/>
                <w:szCs w:val="21"/>
                <w:highlight w:val="none"/>
                <w:lang w:val="en-US" w:eastAsia="zh-CN"/>
              </w:rPr>
              <w:t xml:space="preserve">每有一次不符合扣5分</w:t>
            </w:r>
            <w:r>
              <w:rPr>
                <w:rFonts w:hint="eastAsia" w:ascii="宋体" w:hAnsi="宋体" w:eastAsia="宋体" w:cs="宋体"/>
                <w:color w:val="auto"/>
                <w:sz w:val="21"/>
                <w:szCs w:val="21"/>
                <w:highlight w:val="none"/>
                <w:lang w:val="en-US" w:eastAsia="zh-CN" w:bidi="ar"/>
              </w:rPr>
              <w:t xml:space="preserve">。</w:t>
            </w:r>
            <w:r/>
          </w:p>
        </w:tc>
        <w:tc>
          <w:tcPr>
            <w:tcW w:w="77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r>
        <w:trPr>
          <w:trHeight w:val="839"/>
        </w:trPr>
        <w:tc>
          <w:tcPr>
            <w:tcW w:w="73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 xml:space="preserve">5</w:t>
            </w:r>
            <w:r/>
          </w:p>
        </w:tc>
        <w:tc>
          <w:tcPr>
            <w:tcW w:w="1825" w:type="dxa"/>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sz w:val="21"/>
                <w:szCs w:val="21"/>
                <w:highlight w:val="none"/>
                <w:vertAlign w:val="baseline"/>
                <w:lang w:val="en-US"/>
              </w:rPr>
              <w:suppressLineNumbers w:val="0"/>
            </w:pPr>
            <w:r>
              <w:rPr>
                <w:rFonts w:hint="eastAsia" w:ascii="宋体" w:hAnsi="宋体" w:eastAsia="宋体" w:cs="宋体"/>
                <w:color w:val="000000"/>
                <w:sz w:val="21"/>
                <w:szCs w:val="21"/>
                <w:highlight w:val="none"/>
                <w:lang w:val="en-US" w:eastAsia="zh-CN" w:bidi="ar"/>
              </w:rPr>
              <w:t xml:space="preserve">运输保障</w:t>
            </w:r>
            <w:r/>
          </w:p>
        </w:tc>
        <w:tc>
          <w:tcPr>
            <w:tcW w:w="890" w:type="dxa"/>
            <w:vAlign w:val="center"/>
            <w:textDirection w:val="lrTb"/>
            <w:noWrap w:val="false"/>
          </w:tcPr>
          <w:p>
            <w:pPr>
              <w:jc w:val="center"/>
              <w:keepLines w:val="0"/>
              <w:keepNext w:val="0"/>
              <w:pageBreakBefore w:val="0"/>
              <w:spacing w:after="0" w:line="320" w:lineRule="exact"/>
              <w:widowControl/>
              <w:rPr>
                <w:rFonts w:hint="default" w:ascii="宋体" w:hAnsi="宋体" w:eastAsia="宋体" w:cs="宋体"/>
                <w:sz w:val="21"/>
                <w:szCs w:val="21"/>
                <w:highlight w:val="none"/>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10</w:t>
            </w:r>
            <w:r/>
          </w:p>
        </w:tc>
        <w:tc>
          <w:tcPr>
            <w:tcW w:w="4314" w:type="dxa"/>
            <w:vAlign w:val="center"/>
            <w:textDirection w:val="lrTb"/>
            <w:noWrap w:val="false"/>
          </w:tcPr>
          <w:p>
            <w:pPr>
              <w:jc w:val="left"/>
              <w:keepLines w:val="0"/>
              <w:keepNext w:val="0"/>
              <w:pageBreakBefore w:val="0"/>
              <w:spacing w:after="0" w:line="320" w:lineRule="exact"/>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bCs/>
                <w:sz w:val="21"/>
                <w:szCs w:val="21"/>
                <w:highlight w:val="none"/>
                <w:lang w:val="en-US" w:eastAsia="zh-CN"/>
              </w:rPr>
              <w:t xml:space="preserve">运输需</w:t>
            </w:r>
            <w:r>
              <w:rPr>
                <w:rFonts w:hint="eastAsia" w:ascii="宋体" w:hAnsi="宋体" w:eastAsia="宋体" w:cs="宋体"/>
                <w:bCs/>
                <w:sz w:val="21"/>
                <w:szCs w:val="21"/>
                <w:highlight w:val="none"/>
              </w:rPr>
              <w:t xml:space="preserve">严格按照所供药品包装标识要求进行运输，</w:t>
            </w:r>
            <w:r>
              <w:rPr>
                <w:rFonts w:hint="eastAsia" w:ascii="宋体" w:hAnsi="宋体" w:eastAsia="宋体" w:cs="宋体"/>
                <w:bCs/>
                <w:sz w:val="21"/>
                <w:szCs w:val="21"/>
                <w:highlight w:val="none"/>
                <w:lang w:val="en-US" w:eastAsia="zh-CN"/>
              </w:rPr>
              <w:t xml:space="preserve">易碎品种需用纸箱包装，</w:t>
            </w:r>
            <w:r>
              <w:rPr>
                <w:rFonts w:hint="eastAsia" w:ascii="宋体" w:hAnsi="宋体" w:eastAsia="宋体" w:cs="宋体"/>
                <w:bCs/>
                <w:sz w:val="21"/>
                <w:szCs w:val="21"/>
                <w:highlight w:val="none"/>
              </w:rPr>
              <w:t xml:space="preserve">保证药品质量。</w:t>
            </w:r>
            <w:r>
              <w:rPr>
                <w:rFonts w:hint="eastAsia" w:ascii="宋体" w:hAnsi="宋体" w:eastAsia="宋体" w:cs="宋体"/>
                <w:bCs/>
                <w:sz w:val="21"/>
                <w:szCs w:val="21"/>
                <w:highlight w:val="none"/>
                <w:lang w:val="en-US" w:eastAsia="zh-CN"/>
              </w:rPr>
              <w:t xml:space="preserve">每有一次不符合扣5分</w:t>
            </w:r>
            <w:r>
              <w:rPr>
                <w:rFonts w:hint="eastAsia" w:ascii="宋体" w:hAnsi="宋体" w:eastAsia="宋体" w:cs="宋体"/>
                <w:color w:val="000000"/>
                <w:sz w:val="21"/>
                <w:szCs w:val="21"/>
                <w:highlight w:val="none"/>
                <w:lang w:val="en-US" w:eastAsia="zh-CN" w:bidi="ar"/>
              </w:rPr>
              <w:t xml:space="preserve">。</w:t>
            </w:r>
            <w:r/>
          </w:p>
        </w:tc>
        <w:tc>
          <w:tcPr>
            <w:tcW w:w="77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r>
        <w:trPr>
          <w:trHeight w:val="772"/>
        </w:trPr>
        <w:tc>
          <w:tcPr>
            <w:tcW w:w="73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6</w:t>
            </w:r>
            <w:r/>
          </w:p>
        </w:tc>
        <w:tc>
          <w:tcPr>
            <w:tcW w:w="1825" w:type="dxa"/>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保供率</w:t>
            </w:r>
            <w:r/>
          </w:p>
        </w:tc>
        <w:tc>
          <w:tcPr>
            <w:tcW w:w="890" w:type="dxa"/>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sz w:val="21"/>
                <w:szCs w:val="21"/>
                <w:highlight w:val="none"/>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10</w:t>
            </w:r>
            <w:r/>
          </w:p>
        </w:tc>
        <w:tc>
          <w:tcPr>
            <w:tcW w:w="4314" w:type="dxa"/>
            <w:vAlign w:val="center"/>
            <w:textDirection w:val="lrTb"/>
            <w:noWrap w:val="false"/>
          </w:tcPr>
          <w:p>
            <w:pPr>
              <w:jc w:val="left"/>
              <w:keepLines w:val="0"/>
              <w:keepNext w:val="0"/>
              <w:pageBreakBefore w:val="0"/>
              <w:spacing w:after="0" w:line="32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在医院供应链管理系统中保供率未达到95%的，每少1%扣2分。</w:t>
            </w:r>
            <w:r/>
          </w:p>
        </w:tc>
        <w:tc>
          <w:tcPr>
            <w:tcW w:w="77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r>
        <w:trPr>
          <w:trHeight w:val="772"/>
        </w:trPr>
        <w:tc>
          <w:tcPr>
            <w:tcW w:w="734" w:type="dxa"/>
            <w:vAlign w:val="center"/>
            <w:textDirection w:val="lrTb"/>
            <w:noWrap w:val="false"/>
          </w:tcPr>
          <w:p>
            <w:pPr>
              <w:jc w:val="center"/>
              <w:keepLines w:val="0"/>
              <w:keepNext w:val="0"/>
              <w:pageBreakBefore w:val="0"/>
              <w:spacing w:after="0" w:line="320" w:lineRule="exact"/>
              <w:rPr>
                <w:rFonts w:hint="default"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7</w:t>
            </w:r>
            <w:r/>
          </w:p>
        </w:tc>
        <w:tc>
          <w:tcPr>
            <w:tcW w:w="1825" w:type="dxa"/>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sz w:val="21"/>
                <w:szCs w:val="21"/>
                <w:highlight w:val="none"/>
                <w:vertAlign w:val="baseline"/>
                <w:lang w:val="en-US" w:eastAsia="zh-CN"/>
              </w:rPr>
              <w:t xml:space="preserve">专家服务</w:t>
            </w:r>
            <w:r/>
          </w:p>
        </w:tc>
        <w:tc>
          <w:tcPr>
            <w:tcW w:w="890" w:type="dxa"/>
            <w:vAlign w:val="center"/>
            <w:textDirection w:val="lrTb"/>
            <w:noWrap w:val="false"/>
          </w:tcPr>
          <w:p>
            <w:pPr>
              <w:jc w:val="center"/>
              <w:keepLines w:val="0"/>
              <w:keepNext w:val="0"/>
              <w:pageBreakBefore w:val="0"/>
              <w:spacing w:after="0" w:line="320" w:lineRule="exact"/>
              <w:widowControl/>
              <w:rPr>
                <w:rFonts w:hint="default" w:ascii="宋体" w:hAnsi="宋体" w:eastAsia="宋体" w:cs="宋体"/>
                <w:sz w:val="21"/>
                <w:szCs w:val="21"/>
                <w:highlight w:val="none"/>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10</w:t>
            </w:r>
            <w:r/>
          </w:p>
        </w:tc>
        <w:tc>
          <w:tcPr>
            <w:tcW w:w="4314" w:type="dxa"/>
            <w:vAlign w:val="center"/>
            <w:textDirection w:val="lrTb"/>
            <w:noWrap w:val="false"/>
          </w:tcPr>
          <w:p>
            <w:pPr>
              <w:jc w:val="left"/>
              <w:keepLines w:val="0"/>
              <w:keepNext w:val="0"/>
              <w:pageBreakBefore w:val="0"/>
              <w:spacing w:after="0" w:line="32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每月的专家坐诊服务未按中标服务承诺参加或拒绝参加的，</w:t>
            </w:r>
            <w:r>
              <w:rPr>
                <w:rFonts w:hint="eastAsia" w:ascii="宋体" w:hAnsi="宋体" w:eastAsia="宋体" w:cs="宋体"/>
                <w:color w:val="auto"/>
                <w:sz w:val="21"/>
                <w:szCs w:val="21"/>
                <w:highlight w:val="none"/>
              </w:rPr>
              <w:t xml:space="preserve">每</w:t>
            </w:r>
            <w:r>
              <w:rPr>
                <w:rFonts w:hint="eastAsia" w:ascii="宋体" w:hAnsi="宋体" w:eastAsia="宋体" w:cs="宋体"/>
                <w:color w:val="auto"/>
                <w:sz w:val="21"/>
                <w:szCs w:val="21"/>
                <w:highlight w:val="none"/>
                <w:lang w:val="en-US" w:eastAsia="zh-CN"/>
              </w:rPr>
              <w:t xml:space="preserve">未响应</w:t>
            </w:r>
            <w:r>
              <w:rPr>
                <w:rFonts w:hint="eastAsia" w:ascii="宋体" w:hAnsi="宋体" w:eastAsia="宋体" w:cs="宋体"/>
                <w:color w:val="auto"/>
                <w:sz w:val="21"/>
                <w:szCs w:val="21"/>
                <w:highlight w:val="none"/>
              </w:rPr>
              <w:t xml:space="preserve">一次</w:t>
            </w:r>
            <w:r>
              <w:rPr>
                <w:rFonts w:hint="eastAsia" w:ascii="宋体" w:hAnsi="宋体" w:eastAsia="宋体" w:cs="宋体"/>
                <w:color w:val="auto"/>
                <w:sz w:val="21"/>
                <w:szCs w:val="21"/>
                <w:highlight w:val="none"/>
                <w:lang w:eastAsia="zh-CN"/>
              </w:rPr>
              <w:t xml:space="preserve">服务，</w:t>
            </w:r>
            <w:r>
              <w:rPr>
                <w:rFonts w:hint="eastAsia" w:ascii="宋体" w:hAnsi="宋体" w:eastAsia="宋体" w:cs="宋体"/>
                <w:bCs/>
                <w:sz w:val="21"/>
                <w:szCs w:val="21"/>
                <w:highlight w:val="none"/>
                <w:lang w:val="en-US" w:eastAsia="zh-CN"/>
              </w:rPr>
              <w:t xml:space="preserve">扣5分</w:t>
            </w:r>
            <w:r>
              <w:rPr>
                <w:rFonts w:hint="eastAsia" w:ascii="宋体" w:hAnsi="宋体" w:eastAsia="宋体" w:cs="宋体"/>
                <w:color w:val="000000"/>
                <w:sz w:val="21"/>
                <w:szCs w:val="21"/>
                <w:highlight w:val="none"/>
                <w:lang w:val="en-US" w:eastAsia="zh-CN" w:bidi="ar"/>
              </w:rPr>
              <w:t xml:space="preserve">。</w:t>
            </w:r>
            <w:r/>
          </w:p>
        </w:tc>
        <w:tc>
          <w:tcPr>
            <w:tcW w:w="77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r>
        <w:trPr>
          <w:trHeight w:val="839"/>
        </w:trPr>
        <w:tc>
          <w:tcPr>
            <w:tcW w:w="734" w:type="dxa"/>
            <w:vAlign w:val="center"/>
            <w:textDirection w:val="lrTb"/>
            <w:noWrap w:val="false"/>
          </w:tcPr>
          <w:p>
            <w:pPr>
              <w:jc w:val="center"/>
              <w:keepLines w:val="0"/>
              <w:keepNext w:val="0"/>
              <w:pageBreakBefore w:val="0"/>
              <w:spacing w:after="0" w:line="320" w:lineRule="exact"/>
              <w:rPr>
                <w:rFonts w:hint="default"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8</w:t>
            </w:r>
            <w:r/>
          </w:p>
        </w:tc>
        <w:tc>
          <w:tcPr>
            <w:tcW w:w="1825" w:type="dxa"/>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sz w:val="21"/>
                <w:szCs w:val="21"/>
                <w:highlight w:val="none"/>
                <w:vertAlign w:val="baseline"/>
                <w:lang w:val="en-US" w:eastAsia="zh-CN"/>
              </w:rPr>
              <w:suppressLineNumbers w:val="0"/>
            </w:pPr>
            <w:r>
              <w:rPr>
                <w:rFonts w:hint="eastAsia" w:ascii="宋体" w:hAnsi="宋体" w:eastAsia="宋体" w:cs="宋体"/>
                <w:color w:val="auto"/>
                <w:sz w:val="21"/>
                <w:szCs w:val="21"/>
                <w:highlight w:val="none"/>
                <w:lang w:val="en-US" w:eastAsia="zh-CN"/>
              </w:rPr>
              <w:t xml:space="preserve">驻场服务</w:t>
            </w:r>
            <w:r/>
          </w:p>
        </w:tc>
        <w:tc>
          <w:tcPr>
            <w:tcW w:w="890" w:type="dxa"/>
            <w:vAlign w:val="center"/>
            <w:textDirection w:val="lrTb"/>
            <w:noWrap w:val="false"/>
          </w:tcPr>
          <w:p>
            <w:pPr>
              <w:jc w:val="center"/>
              <w:keepLines w:val="0"/>
              <w:keepNext w:val="0"/>
              <w:pageBreakBefore w:val="0"/>
              <w:spacing w:after="0" w:line="320" w:lineRule="exact"/>
              <w:widowControl/>
              <w:rPr>
                <w:rFonts w:hint="default" w:ascii="宋体" w:hAnsi="宋体" w:eastAsia="宋体" w:cs="宋体"/>
                <w:sz w:val="21"/>
                <w:szCs w:val="21"/>
                <w:highlight w:val="none"/>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10</w:t>
            </w:r>
            <w:r/>
          </w:p>
        </w:tc>
        <w:tc>
          <w:tcPr>
            <w:tcW w:w="4314" w:type="dxa"/>
            <w:vAlign w:val="center"/>
            <w:textDirection w:val="lrTb"/>
            <w:noWrap w:val="false"/>
          </w:tcPr>
          <w:p>
            <w:pPr>
              <w:jc w:val="left"/>
              <w:keepLines w:val="0"/>
              <w:keepNext w:val="0"/>
              <w:pageBreakBefore w:val="0"/>
              <w:spacing w:after="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未按中标服务承诺安排人员驻场服务的，每未响应一次安排，</w:t>
            </w:r>
            <w:r>
              <w:rPr>
                <w:rFonts w:hint="eastAsia" w:ascii="宋体" w:hAnsi="宋体" w:eastAsia="宋体" w:cs="宋体"/>
                <w:bCs/>
                <w:sz w:val="21"/>
                <w:szCs w:val="21"/>
                <w:highlight w:val="none"/>
                <w:lang w:val="en-US" w:eastAsia="zh-CN"/>
              </w:rPr>
              <w:t xml:space="preserve">扣5分。</w:t>
            </w:r>
            <w:r/>
          </w:p>
        </w:tc>
        <w:tc>
          <w:tcPr>
            <w:tcW w:w="77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yellow"/>
                <w:vertAlign w:val="baseline"/>
              </w:rPr>
            </w:pPr>
            <w:r>
              <w:rPr>
                <w:rFonts w:hint="eastAsia" w:ascii="宋体" w:hAnsi="宋体" w:eastAsia="宋体" w:cs="宋体"/>
                <w:sz w:val="21"/>
                <w:szCs w:val="21"/>
                <w:highlight w:val="yellow"/>
                <w:vertAlign w:val="baseline"/>
              </w:rPr>
            </w:r>
            <w:r/>
          </w:p>
        </w:tc>
      </w:tr>
      <w:tr>
        <w:trPr>
          <w:trHeight w:val="818"/>
        </w:trPr>
        <w:tc>
          <w:tcPr>
            <w:tcW w:w="734" w:type="dxa"/>
            <w:vAlign w:val="center"/>
            <w:textDirection w:val="lrTb"/>
            <w:noWrap w:val="false"/>
          </w:tcPr>
          <w:p>
            <w:pPr>
              <w:jc w:val="center"/>
              <w:keepLines w:val="0"/>
              <w:keepNext w:val="0"/>
              <w:pageBreakBefore w:val="0"/>
              <w:spacing w:after="0" w:line="320" w:lineRule="exact"/>
              <w:rPr>
                <w:rFonts w:hint="default"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9</w:t>
            </w:r>
            <w:r/>
          </w:p>
        </w:tc>
        <w:tc>
          <w:tcPr>
            <w:tcW w:w="1825" w:type="dxa"/>
            <w:vAlign w:val="center"/>
            <w:textDirection w:val="lrTb"/>
            <w:noWrap w:val="false"/>
          </w:tcPr>
          <w:p>
            <w:pPr>
              <w:jc w:val="center"/>
              <w:keepLines w:val="0"/>
              <w:keepNext w:val="0"/>
              <w:pageBreakBefore w:val="0"/>
              <w:spacing w:after="0" w:line="320" w:lineRule="exact"/>
              <w:widowControl/>
              <w:rPr>
                <w:rFonts w:hint="default" w:ascii="宋体" w:hAnsi="宋体" w:eastAsia="宋体" w:cs="宋体"/>
                <w:sz w:val="21"/>
                <w:szCs w:val="21"/>
                <w:highlight w:val="none"/>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耗材供应</w:t>
            </w:r>
            <w:r/>
          </w:p>
        </w:tc>
        <w:tc>
          <w:tcPr>
            <w:tcW w:w="890" w:type="dxa"/>
            <w:vAlign w:val="center"/>
            <w:textDirection w:val="lrTb"/>
            <w:noWrap w:val="false"/>
          </w:tcPr>
          <w:p>
            <w:pPr>
              <w:jc w:val="center"/>
              <w:keepLines w:val="0"/>
              <w:keepNext w:val="0"/>
              <w:pageBreakBefore w:val="0"/>
              <w:spacing w:after="0" w:line="320" w:lineRule="exact"/>
              <w:widowControl/>
              <w:rPr>
                <w:rFonts w:hint="default" w:ascii="宋体" w:hAnsi="宋体" w:eastAsia="宋体" w:cs="宋体"/>
                <w:sz w:val="21"/>
                <w:szCs w:val="21"/>
                <w:highlight w:val="none"/>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15</w:t>
            </w:r>
            <w:r/>
          </w:p>
        </w:tc>
        <w:tc>
          <w:tcPr>
            <w:tcW w:w="4314" w:type="dxa"/>
            <w:vAlign w:val="center"/>
            <w:textDirection w:val="lrTb"/>
            <w:noWrap w:val="false"/>
          </w:tcPr>
          <w:p>
            <w:pPr>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spacing w:val="3"/>
                <w:sz w:val="21"/>
                <w:szCs w:val="21"/>
              </w:rPr>
              <w:t xml:space="preserve">包装袋</w:t>
            </w:r>
            <w:r>
              <w:rPr>
                <w:rFonts w:hint="eastAsia" w:ascii="宋体" w:hAnsi="宋体" w:eastAsia="宋体" w:cs="宋体"/>
                <w:color w:val="000000"/>
                <w:spacing w:val="3"/>
                <w:sz w:val="21"/>
                <w:szCs w:val="21"/>
                <w:lang w:eastAsia="zh-CN"/>
              </w:rPr>
              <w:t xml:space="preserve">、</w:t>
            </w:r>
            <w:r>
              <w:rPr>
                <w:rFonts w:hint="eastAsia" w:ascii="宋体" w:hAnsi="宋体" w:eastAsia="宋体" w:cs="宋体"/>
                <w:color w:val="000000"/>
                <w:spacing w:val="3"/>
                <w:sz w:val="21"/>
                <w:szCs w:val="21"/>
              </w:rPr>
              <w:t xml:space="preserve">一次性无纺布袋</w:t>
            </w:r>
            <w:r>
              <w:rPr>
                <w:rFonts w:hint="eastAsia" w:ascii="宋体" w:hAnsi="宋体" w:eastAsia="宋体" w:cs="宋体"/>
                <w:color w:val="000000"/>
                <w:spacing w:val="3"/>
                <w:sz w:val="21"/>
                <w:szCs w:val="21"/>
                <w:lang w:eastAsia="zh-CN"/>
              </w:rPr>
              <w:t xml:space="preserve">、</w:t>
            </w:r>
            <w:r>
              <w:rPr>
                <w:rFonts w:hint="eastAsia" w:ascii="宋体" w:hAnsi="宋体" w:eastAsia="宋体" w:cs="宋体"/>
                <w:color w:val="000000"/>
                <w:spacing w:val="3"/>
                <w:sz w:val="21"/>
                <w:szCs w:val="21"/>
              </w:rPr>
              <w:t xml:space="preserve">煎药卷</w:t>
            </w:r>
            <w:r>
              <w:rPr>
                <w:rFonts w:hint="eastAsia" w:ascii="宋体" w:hAnsi="宋体" w:eastAsia="宋体" w:cs="宋体"/>
                <w:color w:val="auto"/>
                <w:sz w:val="21"/>
                <w:szCs w:val="21"/>
                <w:highlight w:val="none"/>
              </w:rPr>
              <w:t xml:space="preserve">药袋供应中断导致医院业务受影响的，每发生一次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sz w:val="21"/>
                <w:szCs w:val="21"/>
                <w:highlight w:val="none"/>
                <w:lang w:val="en-US" w:eastAsia="zh-CN"/>
              </w:rPr>
              <w:t xml:space="preserve">扣5分。</w:t>
            </w:r>
            <w:r/>
          </w:p>
        </w:tc>
        <w:tc>
          <w:tcPr>
            <w:tcW w:w="77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r>
        <w:trPr>
          <w:trHeight w:val="585"/>
        </w:trPr>
        <w:tc>
          <w:tcPr>
            <w:tcW w:w="734"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c>
          <w:tcPr>
            <w:tcW w:w="1825"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合计</w:t>
            </w:r>
            <w:r/>
          </w:p>
        </w:tc>
        <w:tc>
          <w:tcPr>
            <w:tcW w:w="890"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100</w:t>
            </w:r>
            <w:r/>
          </w:p>
        </w:tc>
        <w:tc>
          <w:tcPr>
            <w:tcW w:w="4314" w:type="dxa"/>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r>
            <w:r/>
          </w:p>
        </w:tc>
        <w:tc>
          <w:tcPr>
            <w:tcW w:w="77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bl>
    <w:p>
      <w:pPr>
        <w:ind w:firstLine="480"/>
        <w:keepLines w:val="0"/>
        <w:keepNext w:val="0"/>
        <w:pageBreakBefore w:val="0"/>
        <w:spacing w:line="46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每季度考核一次，满分为100分，每扣1分从当月应付货款中扣除100元，低于90分为不合格，连续2次考核不合格，甲方有权单方面终止合同。</w:t>
      </w:r>
      <w:r/>
    </w:p>
    <w:p>
      <w:pPr>
        <w:ind w:firstLine="480"/>
        <w:keepLines w:val="0"/>
        <w:keepNext w:val="0"/>
        <w:pageBreakBefore w:val="0"/>
        <w:spacing w:line="46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考核人：</w:t>
      </w:r>
      <w:r/>
    </w:p>
    <w:p>
      <w:pPr>
        <w:pStyle w:val="683"/>
        <w:ind w:firstLine="420"/>
        <w:jc w:val="both"/>
        <w:keepLines w:val="0"/>
        <w:keepNext w:val="0"/>
        <w:pageBreakBefore w:val="0"/>
        <w:spacing w:before="120" w:beforeAutospacing="0" w:after="120" w:afterAutospacing="0" w:line="5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考核日期：</w:t>
      </w:r>
      <w:r/>
    </w:p>
    <w:p>
      <w:pPr>
        <w:pStyle w:val="683"/>
        <w:jc w:val="center"/>
        <w:keepLines w:val="0"/>
        <w:keepNext w:val="0"/>
        <w:pageBreakBefore w:val="0"/>
        <w:spacing w:before="120" w:beforeAutospacing="0" w:after="120" w:afterAutospacing="0" w:line="500" w:lineRule="exact"/>
        <w:widowControl w:val="off"/>
        <w:rPr>
          <w:highlight w:val="none"/>
        </w:rPr>
      </w:pPr>
      <w:r>
        <w:rPr>
          <w:rFonts w:hint="eastAsia" w:ascii="黑体" w:hAnsi="宋体" w:eastAsia="黑体" w:cs="黑体"/>
          <w:color w:val="000000"/>
          <w:sz w:val="44"/>
          <w:szCs w:val="44"/>
          <w:highlight w:val="none"/>
        </w:rPr>
        <w:t xml:space="preserve">第</w:t>
      </w:r>
      <w:bookmarkEnd w:id="177"/>
      <w:r>
        <w:rPr>
          <w:rFonts w:hint="eastAsia" w:ascii="黑体" w:hAnsi="宋体" w:eastAsia="黑体" w:cs="黑体"/>
          <w:color w:val="000000"/>
          <w:sz w:val="44"/>
          <w:szCs w:val="44"/>
          <w:highlight w:val="none"/>
        </w:rPr>
        <w:t xml:space="preserve">四章 采购需求</w:t>
      </w:r>
      <w:bookmarkEnd w:id="178"/>
      <w:r/>
      <w:bookmarkEnd w:id="179"/>
      <w:r/>
      <w:bookmarkEnd w:id="180"/>
      <w:r/>
      <w:bookmarkEnd w:id="181"/>
      <w:r/>
      <w:bookmarkEnd w:id="182"/>
      <w:r/>
      <w:r/>
    </w:p>
    <w:p>
      <w:pPr>
        <w:ind w:firstLine="420"/>
        <w:jc w:val="both"/>
        <w:keepLines w:val="0"/>
        <w:keepNext w:val="0"/>
        <w:pageBreakBefore w:val="0"/>
        <w:spacing w:before="120" w:beforeAutospacing="0" w:after="120" w:afterAutospacing="0" w:line="3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为进一步提升我院中药饮片质量，规范中药饮片的采购管理，秉承质量优先、价格合理的采购原则，让患者使用优质道地饮片，确保临床疗效，保障用药安全，根据《中华人民共和国中医药法》《江苏省中医药条例》等法律法规要求，拟对我院中药饮片配送及加工延伸服务供应商遴选项目进行招标，力争最大限度满足患者对医疗终端服务的需求。具体招标需求如下：</w:t>
      </w:r>
      <w:r/>
    </w:p>
    <w:p>
      <w:pPr>
        <w:ind w:firstLine="420"/>
        <w:jc w:val="both"/>
        <w:keepLines w:val="0"/>
        <w:keepNext w:val="0"/>
        <w:pageBreakBefore w:val="0"/>
        <w:spacing w:line="320" w:lineRule="exact"/>
        <w:widowControl w:val="off"/>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一、项目属性：货物类</w:t>
      </w:r>
      <w:r/>
    </w:p>
    <w:p>
      <w:pPr>
        <w:ind w:firstLine="420"/>
        <w:jc w:val="both"/>
        <w:keepLines w:val="0"/>
        <w:keepNext w:val="0"/>
        <w:pageBreakBefore w:val="0"/>
        <w:spacing w:line="3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二、采购</w:t>
      </w:r>
      <w:r>
        <w:rPr>
          <w:rFonts w:hint="eastAsia" w:ascii="Times New Roman" w:hAnsi="Times New Roman" w:eastAsia="宋体" w:cs="Times New Roman"/>
          <w:color w:val="auto"/>
          <w:sz w:val="21"/>
          <w:szCs w:val="21"/>
          <w:highlight w:val="none"/>
        </w:rPr>
        <w:t xml:space="preserve">项目名称</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lang w:eastAsia="zh-CN"/>
        </w:rPr>
        <w:t xml:space="preserve">盐城市大丰中医院中药饮片配送及加工延伸服务供应商遴选项目</w:t>
      </w:r>
      <w:r/>
    </w:p>
    <w:p>
      <w:pPr>
        <w:ind w:firstLine="420"/>
        <w:jc w:val="both"/>
        <w:keepLines w:val="0"/>
        <w:keepNext w:val="0"/>
        <w:pageBreakBefore w:val="0"/>
        <w:spacing w:line="3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三、</w:t>
      </w:r>
      <w:r>
        <w:rPr>
          <w:rFonts w:hint="eastAsia" w:ascii="Times New Roman" w:hAnsi="Times New Roman" w:eastAsia="宋体" w:cs="Times New Roman"/>
          <w:color w:val="auto"/>
          <w:sz w:val="21"/>
          <w:szCs w:val="21"/>
          <w:highlight w:val="none"/>
        </w:rPr>
        <w:t xml:space="preserve">采购内容</w:t>
      </w:r>
      <w:r>
        <w:rPr>
          <w:rFonts w:hint="default" w:ascii="Times New Roman" w:hAnsi="Times New Roman" w:eastAsia="宋体" w:cs="Times New Roman"/>
          <w:color w:val="auto"/>
          <w:sz w:val="21"/>
          <w:szCs w:val="21"/>
          <w:highlight w:val="none"/>
        </w:rPr>
        <w:t xml:space="preserve">及要求：</w:t>
      </w:r>
      <w:r/>
    </w:p>
    <w:p>
      <w:pPr>
        <w:numPr>
          <w:ilvl w:val="0"/>
          <w:numId w:val="0"/>
        </w:numPr>
        <w:ind w:firstLine="420"/>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预算金额：约1000万元/年 （其中分包一约332万元，分包二约333万元，分包三约335万元）。</w:t>
      </w:r>
      <w:r/>
    </w:p>
    <w:p>
      <w:pPr>
        <w:numPr>
          <w:ilvl w:val="0"/>
          <w:numId w:val="0"/>
        </w:numPr>
        <w:ind w:firstLine="422"/>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最低优惠率（每分包）：15%。</w:t>
      </w:r>
      <w:r/>
    </w:p>
    <w:p>
      <w:pPr>
        <w:numPr>
          <w:ilvl w:val="0"/>
          <w:numId w:val="0"/>
        </w:numPr>
        <w:ind w:firstLine="420"/>
        <w:rPr>
          <w:rFonts w:hint="eastAsia" w:ascii="宋体" w:hAnsi="宋体" w:eastAsia="宋体" w:cs="宋体"/>
          <w:b/>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注：本项目兼投不兼中，定标顺序</w:t>
      </w:r>
      <w:r>
        <w:rPr>
          <w:rFonts w:hint="eastAsia" w:ascii="宋体" w:hAnsi="宋体" w:eastAsia="宋体" w:cs="宋体"/>
          <w:b w:val="0"/>
          <w:bCs/>
          <w:color w:val="000000"/>
          <w:sz w:val="21"/>
          <w:szCs w:val="21"/>
          <w:highlight w:val="none"/>
          <w:lang w:val="en-US" w:eastAsia="zh-CN"/>
        </w:rPr>
        <w:t xml:space="preserve">为包一→包二→包三，在上一分包评审中被确定为第一中标候选人的投标人，参与剩余分包的评审，但不作中标候选人推荐。不因前面1包的开标、评标确认的第一中标候选人因质疑、投诉、复议被取消第一中标候选人（或中标人）资格，而改变后面开标、评标确定的中标候选人结果。如果一个投标人同时投3个包，投标文件需要分标段单独编制（注：本项目各分包独立评审、独立定标，定标顺序仅用于实现“兼投不兼中”规则。各分包的中标结果一经确定，不因其他各分包中标资格的变化而调整，以保障采购活动的稳定性和可预期性，投标人参与投标即视为接受本规则）。</w:t>
      </w:r>
      <w:r/>
    </w:p>
    <w:p>
      <w:pPr>
        <w:pStyle w:val="674"/>
        <w:ind w:firstLine="422"/>
        <w:spacing w:before="0" w:after="0" w:line="24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采购包一</w:t>
      </w:r>
      <w:r/>
    </w:p>
    <w:p>
      <w:pPr>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核心产品：麸炒白术、炒酸枣仁、黄连</w:t>
      </w:r>
      <w:r/>
    </w:p>
    <w:tbl>
      <w:tblPr>
        <w:tblStyle w:val="677"/>
        <w:tblW w:w="97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91"/>
        <w:gridCol w:w="2934"/>
        <w:gridCol w:w="1691"/>
        <w:gridCol w:w="1691"/>
        <w:gridCol w:w="1709"/>
      </w:tblGrid>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pageBreakBefore w:val="0"/>
              <w:spacing w:line="28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jc w:val="center"/>
              <w:keepLines w:val="0"/>
              <w:keepNext w:val="0"/>
              <w:pageBreakBefore w:val="0"/>
              <w:spacing w:line="28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pageBreakBefore w:val="0"/>
              <w:spacing w:line="28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pageBreakBefore w:val="0"/>
              <w:spacing w:line="28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计价单位</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Lines w:val="0"/>
              <w:keepNext w:val="0"/>
              <w:pageBreakBefore w:val="0"/>
              <w:spacing w:line="28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基准价格（元）</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烫水蛭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酒地龙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蜈蚣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元/条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酒乌梢蛇（分包）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炒九香虫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桑螵蛸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牡蛎（分包）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土鳖虫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鹿角（分包）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煅石决明（分包）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鹿角霜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煅瓦楞子（分包）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胆南星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煅珍珠母（分包）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麸炒苍术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赤芍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西洋参片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秦艽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升麻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酒苁蓉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茜草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知母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骨碎补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附片（分包）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212.00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制川乌（分包）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蜜百部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薤白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百部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茜草炭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白茅根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烫狗脊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制天南星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制草乌（分包）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557.00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刺五加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436.00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制白附子（分包）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372.00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银柴胡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胡黄连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麻黄根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千年健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蛇六谷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天葵子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414.00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藕节炭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砂仁（分包）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燀桃仁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麸炒枳实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燀苦杏仁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196.00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盐沙苑子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炒白扁豆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浮小麦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炒稻芽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红曲米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金樱子肉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炒芥子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木蝴蝶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焦栀子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215.00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韭菜子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炒葶苈子（分包）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炒冬瓜子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炒王不留行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郁李仁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莲子心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盐小茴香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茺蔚子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炒青皮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炒苍耳子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酒女贞子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预知子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急性子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槟榔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西青果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合欢花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522.00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蒲黄（分包）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炒槐米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梅花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蒲黄炭（分包）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密蒙花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首乌藤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苏木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海风藤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海金沙（分包）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1,135.00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煅龙齿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芒硝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生石膏（分包）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煅磁石（分包）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滑石粉（分包）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土荆皮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炒瓜蒌皮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马鞭草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桑白皮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生姜皮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橘络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淫羊藿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干石斛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徐长卿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凤仙透骨草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鹿衔草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麻黄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垂盆草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半枝莲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墨旱莲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绞股蓝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田基黄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灯芯草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车前草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北刘寄奴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瞿麦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桑叶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蜜枇杷叶（分包）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南方红豆杉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277.88</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炒酸枣仁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麸炒白术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北柴胡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1,430.00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醋延胡索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人参片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醋五味子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蜜款冬花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猪苓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土茯苓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醋没药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盐巴戟天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375.00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制吴茱萸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续断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北沙参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槲寄生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莲子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192.00</w:t>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玫瑰花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320.00</w:t>
            </w:r>
            <w:r/>
          </w:p>
        </w:tc>
      </w:tr>
    </w:tbl>
    <w:p>
      <w:pPr>
        <w:rPr>
          <w:rFonts w:hint="eastAsia"/>
          <w:lang w:val="en-US" w:eastAsia="zh-CN"/>
        </w:rPr>
      </w:pPr>
      <w:r>
        <w:rPr>
          <w:rFonts w:hint="eastAsia"/>
          <w:lang w:val="en-US" w:eastAsia="zh-CN"/>
        </w:rPr>
        <w:t xml:space="preserve">采购包一送样目录：</w:t>
      </w:r>
      <w:r/>
    </w:p>
    <w:tbl>
      <w:tblPr>
        <w:tblStyle w:val="677"/>
        <w:tblW w:w="96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65"/>
        <w:gridCol w:w="2780"/>
        <w:gridCol w:w="1889"/>
        <w:gridCol w:w="3185"/>
      </w:tblGrid>
      <w:tr>
        <w:trPr>
          <w:trHeight w:val="288"/>
        </w:trPr>
        <w:tc>
          <w:tcPr>
            <w:shd w:val="clear" w:color="auto" w:fill="d9d9d9"/>
            <w:tcBorders>
              <w:top w:val="single" w:color="000000" w:sz="8" w:space="0"/>
              <w:left w:val="single" w:color="000000" w:sz="8" w:space="0"/>
              <w:bottom w:val="single" w:color="000000" w:sz="8" w:space="0"/>
              <w:right w:val="single" w:color="000000" w:sz="8" w:space="0"/>
            </w:tcBorders>
            <w:tcW w:w="1765"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d9d9d9"/>
            <w:tcBorders>
              <w:top w:val="single" w:color="000000" w:sz="8" w:space="0"/>
              <w:left w:val="none" w:color="000000" w:sz="4" w:space="0"/>
              <w:bottom w:val="single" w:color="000000" w:sz="8" w:space="0"/>
              <w:right w:val="single" w:color="000000" w:sz="8" w:space="0"/>
            </w:tcBorders>
            <w:tcW w:w="2780"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品名</w:t>
            </w:r>
            <w:r/>
          </w:p>
        </w:tc>
        <w:tc>
          <w:tcPr>
            <w:shd w:val="clear" w:color="auto" w:fill="d9d9d9"/>
            <w:tcBorders>
              <w:top w:val="single" w:color="000000" w:sz="8" w:space="0"/>
              <w:left w:val="none" w:color="000000" w:sz="4" w:space="0"/>
              <w:bottom w:val="single" w:color="000000" w:sz="8" w:space="0"/>
              <w:right w:val="single" w:color="000000" w:sz="8" w:space="0"/>
            </w:tcBorders>
            <w:tcW w:w="1889"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d9d9d9"/>
            <w:tcBorders>
              <w:top w:val="single" w:color="000000" w:sz="8" w:space="0"/>
              <w:left w:val="none" w:color="000000" w:sz="4" w:space="0"/>
              <w:bottom w:val="single" w:color="000000" w:sz="8" w:space="0"/>
              <w:right w:val="single" w:color="000000" w:sz="8" w:space="0"/>
            </w:tcBorders>
            <w:tcW w:w="3185"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品名</w:t>
            </w:r>
            <w:r/>
          </w:p>
        </w:tc>
      </w:tr>
      <w:tr>
        <w:trPr>
          <w:trHeight w:val="288"/>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麸炒白术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烫水蛭</w:t>
            </w:r>
            <w:r/>
          </w:p>
        </w:tc>
      </w:tr>
      <w:tr>
        <w:trPr>
          <w:trHeight w:val="288"/>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炒酸枣仁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麸炒苍术</w:t>
            </w:r>
            <w:r/>
          </w:p>
        </w:tc>
      </w:tr>
      <w:tr>
        <w:trPr>
          <w:trHeight w:val="288"/>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黄连</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知母</w:t>
            </w:r>
            <w:r/>
          </w:p>
        </w:tc>
      </w:tr>
      <w:tr>
        <w:trPr>
          <w:trHeight w:val="288"/>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人参片</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附片（分包）</w:t>
            </w:r>
            <w:r/>
          </w:p>
        </w:tc>
      </w:tr>
      <w:tr>
        <w:trPr>
          <w:trHeight w:val="30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玫瑰花</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盐沙苑子</w:t>
            </w:r>
            <w:r/>
          </w:p>
        </w:tc>
      </w:tr>
    </w:tbl>
    <w:p>
      <w:pPr>
        <w:rPr>
          <w:rFonts w:hint="eastAsia"/>
          <w:lang w:val="en-US" w:eastAsia="zh-CN"/>
        </w:rPr>
      </w:pPr>
      <w:r>
        <w:rPr>
          <w:rFonts w:hint="eastAsia"/>
          <w:lang w:val="en-US" w:eastAsia="zh-CN"/>
        </w:rPr>
        <w:t xml:space="preserve">采购包二：</w:t>
      </w:r>
      <w:r/>
    </w:p>
    <w:p>
      <w:pPr>
        <w:pStyle w:val="678"/>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核心产品：麸炒白术、炒酸枣仁、地骨皮</w:t>
      </w:r>
      <w:r/>
    </w:p>
    <w:tbl>
      <w:tblPr>
        <w:tblStyle w:val="677"/>
        <w:tblW w:w="92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21"/>
        <w:gridCol w:w="3073"/>
        <w:gridCol w:w="1521"/>
        <w:gridCol w:w="1521"/>
        <w:gridCol w:w="1621"/>
      </w:tblGrid>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73"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计价单位</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基准价格（元）</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炒蜂房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醋龟甲（分包）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紫河车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炒鸡内金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醋五灵脂（分包）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五倍子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煅牡蛎（分包）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蚕沙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血余炭（分包）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蛤壳（分包）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7.88</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法半夏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浙贝母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山慈菇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7,210.00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威灵仙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郁金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川贝母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11,800.00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525.00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醋莪术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锁阳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制何首乌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藳本片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382.00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菝葜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菟丝子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豆蔻（分包）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佛手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盐益智仁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蛇床子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盐车前子（分包）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胖大海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地肤子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炒蔓荆子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炒白苏子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炒瓜蒌子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桑椹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盐补骨脂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醋制乌梅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炒决明子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丝瓜络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煨肉豆蔻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草果仁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675.00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白胡椒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水红花子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八角茴香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楮实子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青葙子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诃子肉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炒川楝子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木馒头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101.88</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罗汉果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元/只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7.25</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盐胡芦巴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绿豆衣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56.25</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37.13</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冬葵子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28.75</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厚朴花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檀香（分包）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降香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穿山龙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大血藤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络石藤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忍冬藤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青风藤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川木通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雷公藤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寻骨风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油松节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煅龙骨（分包）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枯矾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煅赭石（分包）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浮石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六一散（分包）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元/袋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琥珀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煅阳起石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煅青礞石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煅紫石英（分包）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赤石脂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姜厚朴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姜竹茹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地骨皮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大腹皮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茯苓皮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石榴皮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麸炒椿皮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棕榈炭（分包）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黑大豆衣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沉香曲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醋北柴胡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白花蛇舌草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广藿香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蜜桑白皮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干鱼腥草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鬼箭羽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蛇莓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萹蓄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泽漆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老鹳草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凤尾草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26.88</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冰片（合成龙脑）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醋乳香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泽兰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荷叶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橘叶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侧柏叶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大青叶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侧柏炭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灵芝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人工天竺黄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炒酸枣仁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麸炒白术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制远志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930.00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龙骨（分包）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茯神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熟地黄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白鲜皮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红景天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蜜紫菀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醋香附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151.00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焦六神曲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芡实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皂角刺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射干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炒莱菔子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74.00</w:t>
            </w:r>
            <w:r/>
          </w:p>
        </w:tc>
      </w:tr>
      <w:tr>
        <w:trPr>
          <w:jc w:val="center"/>
          <w:trHeight w:val="19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板蓝根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75.00</w:t>
            </w:r>
            <w:r/>
          </w:p>
        </w:tc>
      </w:tr>
    </w:tbl>
    <w:p>
      <w:pPr>
        <w:rPr>
          <w:rFonts w:hint="eastAsia" w:asciiTheme="minorHAnsi" w:eastAsiaTheme="minorEastAsia"/>
          <w:lang w:val="en-US" w:eastAsia="zh-CN"/>
        </w:rPr>
      </w:pPr>
      <w:r>
        <w:rPr>
          <w:rFonts w:hint="eastAsia" w:asciiTheme="minorHAnsi" w:eastAsiaTheme="minorEastAsia"/>
          <w:lang w:val="en-US" w:eastAsia="zh-CN"/>
        </w:rPr>
        <w:t xml:space="preserve">采购包</w:t>
      </w:r>
      <w:r>
        <w:rPr>
          <w:rFonts w:hint="eastAsia"/>
          <w:lang w:val="en-US" w:eastAsia="zh-CN"/>
        </w:rPr>
        <w:t xml:space="preserve">二</w:t>
      </w:r>
      <w:r>
        <w:rPr>
          <w:rFonts w:hint="eastAsia" w:asciiTheme="minorHAnsi" w:eastAsiaTheme="minorEastAsia"/>
          <w:lang w:val="en-US" w:eastAsia="zh-CN"/>
        </w:rPr>
        <w:t xml:space="preserve">送样目录：</w:t>
      </w:r>
      <w:r/>
    </w:p>
    <w:tbl>
      <w:tblPr>
        <w:tblStyle w:val="677"/>
        <w:tblW w:w="92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06"/>
        <w:gridCol w:w="2687"/>
        <w:gridCol w:w="1826"/>
        <w:gridCol w:w="3079"/>
      </w:tblGrid>
      <w:tr>
        <w:trPr>
          <w:jc w:val="center"/>
          <w:trHeight w:val="281"/>
        </w:trPr>
        <w:tc>
          <w:tcPr>
            <w:shd w:val="clear" w:color="auto" w:fill="d9d9d9"/>
            <w:tcBorders>
              <w:top w:val="single" w:color="000000" w:sz="8" w:space="0"/>
              <w:left w:val="single" w:color="000000" w:sz="8" w:space="0"/>
              <w:bottom w:val="single" w:color="000000" w:sz="8" w:space="0"/>
              <w:right w:val="single" w:color="000000" w:sz="8"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d9d9d9"/>
            <w:tcBorders>
              <w:top w:val="single" w:color="000000" w:sz="8" w:space="0"/>
              <w:left w:val="none" w:color="000000" w:sz="4" w:space="0"/>
              <w:bottom w:val="single" w:color="000000" w:sz="8" w:space="0"/>
              <w:right w:val="single" w:color="000000" w:sz="8" w:space="0"/>
            </w:tcBorders>
            <w:tcW w:w="268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品名</w:t>
            </w:r>
            <w:r/>
          </w:p>
        </w:tc>
        <w:tc>
          <w:tcPr>
            <w:shd w:val="clear" w:color="auto" w:fill="d9d9d9"/>
            <w:tcBorders>
              <w:top w:val="single" w:color="000000" w:sz="8" w:space="0"/>
              <w:left w:val="none" w:color="000000" w:sz="4" w:space="0"/>
              <w:bottom w:val="single" w:color="000000" w:sz="8" w:space="0"/>
              <w:right w:val="single" w:color="000000" w:sz="8" w:space="0"/>
            </w:tcBorders>
            <w:tcW w:w="182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d9d9d9"/>
            <w:tcBorders>
              <w:top w:val="single" w:color="000000" w:sz="8" w:space="0"/>
              <w:left w:val="none" w:color="000000" w:sz="4" w:space="0"/>
              <w:bottom w:val="single" w:color="000000" w:sz="8" w:space="0"/>
              <w:right w:val="single" w:color="000000" w:sz="8" w:space="0"/>
            </w:tcBorders>
            <w:tcW w:w="307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品名</w:t>
            </w:r>
            <w:r/>
          </w:p>
        </w:tc>
      </w:tr>
      <w:tr>
        <w:trPr>
          <w:jc w:val="center"/>
          <w:trHeight w:val="28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麸炒白术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炒蜂房</w:t>
            </w:r>
            <w:r/>
          </w:p>
        </w:tc>
      </w:tr>
      <w:tr>
        <w:trPr>
          <w:jc w:val="center"/>
          <w:trHeight w:val="28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炒酸枣仁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山慈菇</w:t>
            </w:r>
            <w:r/>
          </w:p>
        </w:tc>
      </w:tr>
      <w:tr>
        <w:trPr>
          <w:jc w:val="center"/>
          <w:trHeight w:val="28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地骨皮</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防风</w:t>
            </w:r>
            <w:r/>
          </w:p>
        </w:tc>
      </w:tr>
      <w:tr>
        <w:trPr>
          <w:jc w:val="center"/>
          <w:trHeight w:val="28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通草</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川贝母</w:t>
            </w:r>
            <w:r/>
          </w:p>
        </w:tc>
      </w:tr>
      <w:tr>
        <w:trPr>
          <w:jc w:val="center"/>
          <w:trHeight w:val="298"/>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醋香附</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大血藤</w:t>
            </w:r>
            <w:r/>
          </w:p>
        </w:tc>
      </w:tr>
    </w:tbl>
    <w:p>
      <w:pPr>
        <w:numPr>
          <w:ilvl w:val="0"/>
          <w:numId w:val="0"/>
        </w:numPr>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采购包三：</w:t>
      </w:r>
      <w:r/>
    </w:p>
    <w:p>
      <w:pPr>
        <w:pStyle w:val="678"/>
        <w:rPr>
          <w:rFonts w:hint="default"/>
          <w:lang w:val="en-US" w:eastAsia="zh-CN"/>
        </w:rPr>
      </w:pPr>
      <w:r>
        <w:rPr>
          <w:rFonts w:hint="eastAsia" w:ascii="宋体" w:hAnsi="宋体" w:eastAsia="宋体" w:cs="宋体"/>
          <w:b/>
          <w:color w:val="000000"/>
          <w:sz w:val="21"/>
          <w:szCs w:val="21"/>
          <w:highlight w:val="none"/>
          <w:lang w:val="en-US" w:eastAsia="zh-CN"/>
        </w:rPr>
        <w:t xml:space="preserve">核心产品：麸炒白术、炒酸枣仁、菊花</w:t>
      </w:r>
      <w:r/>
    </w:p>
    <w:tbl>
      <w:tblPr>
        <w:tblStyle w:val="677"/>
        <w:tblW w:w="933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97"/>
        <w:gridCol w:w="2951"/>
        <w:gridCol w:w="1597"/>
        <w:gridCol w:w="1597"/>
        <w:gridCol w:w="1597"/>
      </w:tblGrid>
      <w:tr>
        <w:trPr>
          <w:jc w:val="center"/>
          <w:trHeight w:val="337"/>
        </w:trPr>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计价单位</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基准价格（元）</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醋鳖甲（分包）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焙壁虎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9,100.00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海螵蛸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蛤蚧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元/对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水牛角（分包）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姜半夏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698.00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酒黄芩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267.00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猫爪草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石菖蒲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羌活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甘草片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苦参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葛根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新疆紫草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熟大黄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虎杖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片姜黄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白头翁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仙茅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龙胆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醋三棱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芦根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炮姜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粉萆薢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金荞麦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地榆炭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绵马贯众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九节菖蒲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糯稻根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高良姜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藤梨根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漏芦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猫人参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藕节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51.88</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北豆根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苎麻根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枸杞子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火麻仁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栀子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覆盆子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焦山楂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炒蒺藜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炒牛蒡子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淡豆豉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路路通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盐橘核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瘪桃干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荔枝核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赤小豆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黑芝麻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菊花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野菊花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辛夷（分包）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旋覆花（分包）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玉米须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凌霄花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丁香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月季花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鸡血藤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紫苏梗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桑枝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肉桂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五加皮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化橘红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冬瓜皮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柿蒂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秦皮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石见穿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伸筋草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茵陈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薄荷（分包）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金钱草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干益母草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马齿苋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佩兰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败酱草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蜜麻黄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紫花地丁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石上柏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鸡骨草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矮地茶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六月雪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积雪草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55.63</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冬凌草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龙葵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谷精草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半边莲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豨莶草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地锦草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鬼针草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浮萍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肿节风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鹅不食草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艾叶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淡竹叶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罗布麻叶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番泻叶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艾叶炭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功劳叶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60.25</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昆布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炒酸枣仁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麸炒白术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蝉蜕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3,400.00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酒黄精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炒僵蚕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麸炒枳壳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柏子仁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沉香（分包）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红参片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钩藤（分包）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紫苏叶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麸炒山药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98.00</w:t>
            </w:r>
            <w:r/>
          </w:p>
        </w:tc>
      </w:tr>
      <w:tr>
        <w:trPr>
          <w:jc w:val="center"/>
          <w:trHeight w:val="17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玉竹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170.00</w:t>
            </w:r>
            <w:r/>
          </w:p>
        </w:tc>
      </w:tr>
    </w:tbl>
    <w:p>
      <w:pPr>
        <w:rPr>
          <w:rFonts w:hint="eastAsia" w:asciiTheme="minorHAnsi" w:eastAsiaTheme="minorEastAsia"/>
          <w:lang w:val="en-US" w:eastAsia="zh-CN"/>
        </w:rPr>
      </w:pPr>
      <w:r>
        <w:rPr>
          <w:rFonts w:hint="eastAsia" w:asciiTheme="minorHAnsi" w:eastAsiaTheme="minorEastAsia"/>
          <w:lang w:val="en-US" w:eastAsia="zh-CN"/>
        </w:rPr>
        <w:t xml:space="preserve">采购包</w:t>
      </w:r>
      <w:r>
        <w:rPr>
          <w:rFonts w:hint="eastAsia"/>
          <w:lang w:val="en-US" w:eastAsia="zh-CN"/>
        </w:rPr>
        <w:t xml:space="preserve">三</w:t>
      </w:r>
      <w:r>
        <w:rPr>
          <w:rFonts w:hint="eastAsia" w:asciiTheme="minorHAnsi" w:eastAsiaTheme="minorEastAsia"/>
          <w:lang w:val="en-US" w:eastAsia="zh-CN"/>
        </w:rPr>
        <w:t xml:space="preserve">送样目录：</w:t>
      </w:r>
      <w:r/>
    </w:p>
    <w:tbl>
      <w:tblPr>
        <w:tblStyle w:val="677"/>
        <w:tblW w:w="93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13"/>
        <w:gridCol w:w="2699"/>
        <w:gridCol w:w="1834"/>
        <w:gridCol w:w="3092"/>
      </w:tblGrid>
      <w:tr>
        <w:trPr>
          <w:trHeight w:val="291"/>
        </w:trPr>
        <w:tc>
          <w:tcPr>
            <w:shd w:val="clear" w:color="auto" w:fill="d9d9d9"/>
            <w:tcBorders>
              <w:top w:val="single" w:color="000000" w:sz="8" w:space="0"/>
              <w:left w:val="single" w:color="000000" w:sz="8" w:space="0"/>
              <w:bottom w:val="single" w:color="000000" w:sz="8" w:space="0"/>
              <w:right w:val="single" w:color="000000" w:sz="8" w:space="0"/>
            </w:tcBorders>
            <w:tcW w:w="17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d9d9d9"/>
            <w:tcBorders>
              <w:top w:val="single" w:color="000000" w:sz="8" w:space="0"/>
              <w:left w:val="none" w:color="000000" w:sz="4" w:space="0"/>
              <w:bottom w:val="single" w:color="000000" w:sz="8" w:space="0"/>
              <w:right w:val="single" w:color="000000" w:sz="8" w:space="0"/>
            </w:tcBorders>
            <w:tcW w:w="269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品名</w:t>
            </w:r>
            <w:r/>
          </w:p>
        </w:tc>
        <w:tc>
          <w:tcPr>
            <w:shd w:val="clear" w:color="auto" w:fill="d9d9d9"/>
            <w:tcBorders>
              <w:top w:val="single" w:color="000000" w:sz="8" w:space="0"/>
              <w:left w:val="none" w:color="000000" w:sz="4" w:space="0"/>
              <w:bottom w:val="single" w:color="000000" w:sz="8" w:space="0"/>
              <w:right w:val="single" w:color="000000" w:sz="8" w:space="0"/>
            </w:tcBorders>
            <w:tcW w:w="183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d9d9d9"/>
            <w:tcBorders>
              <w:top w:val="single" w:color="000000" w:sz="8" w:space="0"/>
              <w:left w:val="none" w:color="000000" w:sz="4" w:space="0"/>
              <w:bottom w:val="single" w:color="000000" w:sz="8" w:space="0"/>
              <w:right w:val="single" w:color="000000" w:sz="8" w:space="0"/>
            </w:tcBorders>
            <w:tcW w:w="309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品名</w:t>
            </w:r>
            <w:r/>
          </w:p>
        </w:tc>
      </w:tr>
      <w:tr>
        <w:trPr>
          <w:trHeight w:val="29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麸炒白术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醋鳖甲（分包）</w:t>
            </w:r>
            <w:r/>
          </w:p>
        </w:tc>
      </w:tr>
      <w:tr>
        <w:trPr>
          <w:trHeight w:val="29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炒酸枣仁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甘草片</w:t>
            </w:r>
            <w:r/>
          </w:p>
        </w:tc>
      </w:tr>
      <w:tr>
        <w:trPr>
          <w:trHeight w:val="29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菊花</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木香</w:t>
            </w:r>
            <w:r/>
          </w:p>
        </w:tc>
      </w:tr>
      <w:tr>
        <w:trPr>
          <w:trHeight w:val="29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鸡血藤</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大黄</w:t>
            </w:r>
            <w:r/>
          </w:p>
        </w:tc>
      </w:tr>
      <w:tr>
        <w:trPr>
          <w:trHeight w:val="30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重楼</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枸杞子</w:t>
            </w:r>
            <w:r/>
          </w:p>
        </w:tc>
      </w:tr>
    </w:tbl>
    <w:p>
      <w:pPr>
        <w:rPr>
          <w:rFonts w:hint="eastAsia" w:asciiTheme="minorHAnsi" w:eastAsiaTheme="minorEastAsia"/>
          <w:lang w:val="en-US" w:eastAsia="zh-CN"/>
        </w:rPr>
      </w:pPr>
      <w:r>
        <w:rPr>
          <w:rFonts w:hint="eastAsia" w:asciiTheme="minorHAnsi" w:eastAsiaTheme="minorEastAsia"/>
          <w:lang w:val="en-US" w:eastAsia="zh-CN"/>
        </w:rPr>
      </w:r>
      <w:r/>
    </w:p>
    <w:p>
      <w:pPr>
        <w:numPr>
          <w:ilvl w:val="0"/>
          <w:numId w:val="0"/>
        </w:numPr>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要求：</w:t>
      </w:r>
      <w:r/>
    </w:p>
    <w:p>
      <w:pPr>
        <w:numPr>
          <w:ilvl w:val="0"/>
          <w:numId w:val="0"/>
        </w:numPr>
        <w:ind w:firstLine="211"/>
        <w:rPr>
          <w:rFonts w:hint="eastAsia" w:ascii="Calibri" w:hAnsi="Calibri" w:eastAsia="宋体" w:cs="Times New Roman"/>
        </w:rPr>
      </w:pPr>
      <w:r>
        <w:rPr>
          <w:rFonts w:hint="eastAsia" w:ascii="宋体" w:hAnsi="宋体" w:eastAsia="宋体" w:cs="宋体"/>
          <w:b/>
          <w:color w:val="000000"/>
          <w:sz w:val="21"/>
          <w:szCs w:val="21"/>
          <w:highlight w:val="none"/>
          <w:lang w:val="en-US" w:eastAsia="zh-CN"/>
        </w:rPr>
        <w:t xml:space="preserve">1.</w:t>
      </w:r>
      <w:r>
        <w:rPr>
          <w:rFonts w:hint="eastAsia" w:ascii="Calibri" w:hAnsi="Calibri" w:eastAsia="宋体" w:cs="Times New Roman"/>
        </w:rPr>
        <w:t xml:space="preserve">参与遴选投标人提供的所有样品装入一个样品包装箱中</w:t>
      </w:r>
      <w:r>
        <w:rPr>
          <w:rFonts w:hint="eastAsia" w:ascii="Calibri" w:hAnsi="Calibri" w:eastAsia="宋体" w:cs="Times New Roman"/>
          <w:lang w:eastAsia="zh-CN"/>
        </w:rPr>
        <w:t xml:space="preserve">，</w:t>
      </w:r>
      <w:r>
        <w:rPr>
          <w:rFonts w:hint="eastAsia" w:ascii="Calibri" w:hAnsi="Calibri" w:eastAsia="宋体" w:cs="Times New Roman"/>
        </w:rPr>
        <w:t xml:space="preserve">必须符合样品目录、货品名称和样品量要求，样品不得精选。中标候选人样品不退回，</w:t>
      </w:r>
      <w:r>
        <w:rPr>
          <w:rFonts w:hint="eastAsia" w:ascii="Calibri" w:hAnsi="Calibri" w:eastAsia="宋体" w:cs="Times New Roman"/>
          <w:lang w:eastAsia="zh-CN"/>
        </w:rPr>
        <w:t xml:space="preserve">作为</w:t>
      </w:r>
      <w:r>
        <w:rPr>
          <w:rFonts w:hint="eastAsia" w:ascii="Calibri" w:hAnsi="Calibri" w:eastAsia="宋体" w:cs="Times New Roman"/>
        </w:rPr>
        <w:t xml:space="preserve">中药饮片送货的样本。</w:t>
      </w:r>
      <w:r/>
    </w:p>
    <w:p>
      <w:pPr>
        <w:ind w:firstLine="210"/>
        <w:rPr>
          <w:rFonts w:hint="eastAsia" w:ascii="Calibri" w:hAnsi="Calibri" w:eastAsia="宋体" w:cs="Times New Roman"/>
        </w:rPr>
      </w:pPr>
      <w:r>
        <w:rPr>
          <w:rFonts w:hint="eastAsia" w:ascii="Calibri" w:hAnsi="Calibri" w:eastAsia="宋体" w:cs="Times New Roman"/>
          <w:lang w:val="en-US" w:eastAsia="zh-CN"/>
        </w:rPr>
        <w:t xml:space="preserve">2.</w:t>
      </w:r>
      <w:r>
        <w:rPr>
          <w:rFonts w:hint="eastAsia" w:ascii="Calibri" w:hAnsi="Calibri" w:eastAsia="宋体" w:cs="Times New Roman"/>
        </w:rPr>
        <w:t xml:space="preserve">本次遴选所需样品包装要求规格：</w:t>
      </w:r>
      <w:r/>
    </w:p>
    <w:p>
      <w:pPr>
        <w:ind w:firstLine="210"/>
        <w:rPr>
          <w:rFonts w:hint="eastAsia" w:ascii="Calibri" w:hAnsi="Calibri" w:eastAsia="宋体" w:cs="Times New Roman"/>
        </w:rPr>
      </w:pPr>
      <w:r>
        <w:rPr>
          <w:rFonts w:hint="eastAsia" w:ascii="Calibri" w:hAnsi="Calibri" w:eastAsia="宋体" w:cs="Times New Roman"/>
          <w:lang w:val="en-US" w:eastAsia="zh-CN"/>
        </w:rPr>
        <w:t xml:space="preserve">2</w:t>
      </w:r>
      <w:r>
        <w:rPr>
          <w:rFonts w:hint="eastAsia" w:ascii="Calibri" w:hAnsi="Calibri" w:eastAsia="宋体" w:cs="Times New Roman"/>
        </w:rPr>
        <w:t xml:space="preserve">.1.自封袋（规格：22*32CM）：颜色为透明色；且不得有任何标记性颜色或图案等。</w:t>
      </w:r>
      <w:r/>
    </w:p>
    <w:p>
      <w:pPr>
        <w:numPr>
          <w:ilvl w:val="0"/>
          <w:numId w:val="0"/>
        </w:numPr>
        <w:ind w:firstLine="210"/>
        <w:rPr>
          <w:rFonts w:hint="eastAsia" w:ascii="Calibri" w:hAnsi="Calibri" w:eastAsia="宋体" w:cs="Times New Roman"/>
          <w:lang w:val="en-US" w:eastAsia="zh-CN"/>
        </w:rPr>
      </w:pPr>
      <w:r>
        <w:rPr>
          <w:rFonts w:hint="eastAsia" w:ascii="Calibri" w:hAnsi="Calibri" w:eastAsia="宋体" w:cs="Times New Roman"/>
          <w:lang w:val="en-US" w:eastAsia="zh-CN"/>
        </w:rPr>
        <w:t xml:space="preserve">2</w:t>
      </w:r>
      <w:r>
        <w:rPr>
          <w:rFonts w:hint="eastAsia" w:ascii="Calibri" w:hAnsi="Calibri" w:eastAsia="宋体" w:cs="Times New Roman"/>
        </w:rPr>
        <w:t xml:space="preserve">.2.包装箱</w:t>
      </w:r>
      <w:r>
        <w:rPr>
          <w:rFonts w:hint="eastAsia" w:ascii="Calibri" w:hAnsi="Calibri" w:eastAsia="宋体" w:cs="Times New Roman"/>
          <w:lang w:eastAsia="zh-CN"/>
        </w:rPr>
        <w:t xml:space="preserve">（</w:t>
      </w:r>
      <w:r>
        <w:rPr>
          <w:rFonts w:hint="eastAsia" w:ascii="Calibri" w:hAnsi="Calibri" w:eastAsia="宋体" w:cs="Times New Roman"/>
        </w:rPr>
        <w:t xml:space="preserve">规格：40*30*30cm</w:t>
      </w:r>
      <w:r>
        <w:rPr>
          <w:rFonts w:hint="eastAsia" w:ascii="Calibri" w:hAnsi="Calibri" w:eastAsia="宋体" w:cs="Times New Roman"/>
          <w:lang w:eastAsia="zh-CN"/>
        </w:rPr>
        <w:t xml:space="preserve">）：</w:t>
      </w:r>
      <w:r>
        <w:rPr>
          <w:rFonts w:hint="eastAsia" w:ascii="Calibri" w:hAnsi="Calibri" w:eastAsia="宋体" w:cs="Times New Roman"/>
        </w:rPr>
        <w:t xml:space="preserve">参与遴选投标人不得在包装袋内外以及样品中增加任何标识和文字内容</w:t>
      </w:r>
      <w:r>
        <w:rPr>
          <w:rFonts w:hint="eastAsia" w:ascii="Calibri" w:hAnsi="Calibri" w:eastAsia="宋体" w:cs="Times New Roman"/>
          <w:lang w:eastAsia="zh-CN"/>
        </w:rPr>
        <w:t xml:space="preserve">。</w:t>
      </w:r>
      <w:r/>
    </w:p>
    <w:p>
      <w:pPr>
        <w:numPr>
          <w:ilvl w:val="0"/>
          <w:numId w:val="0"/>
        </w:numPr>
        <w:ind w:firstLine="210"/>
        <w:rPr>
          <w:rFonts w:hint="eastAsia" w:ascii="Calibri" w:hAnsi="Calibri" w:eastAsia="宋体" w:cs="Times New Roman"/>
        </w:rPr>
      </w:pPr>
      <w:r>
        <w:rPr>
          <w:rFonts w:hint="eastAsia" w:ascii="Calibri" w:hAnsi="Calibri" w:eastAsia="宋体" w:cs="Times New Roman"/>
          <w:lang w:val="en-US" w:eastAsia="zh-CN"/>
        </w:rPr>
        <w:t xml:space="preserve">2.3.</w:t>
      </w:r>
      <w:r>
        <w:rPr>
          <w:rFonts w:hint="eastAsia" w:ascii="Calibri" w:hAnsi="Calibri" w:eastAsia="宋体" w:cs="Times New Roman"/>
        </w:rPr>
        <w:t xml:space="preserve">样品标签：样品内外包装上不得有生产企业标识或暗示生产企业的其他标记；标签项目包含序号（序号应与样品品目序号保持一致，如有因不一致而导致的后果由投标人自行承担）、品名、</w:t>
      </w:r>
      <w:r>
        <w:rPr>
          <w:rFonts w:hint="eastAsia" w:ascii="Calibri" w:hAnsi="Calibri" w:eastAsia="宋体" w:cs="Times New Roman"/>
          <w:lang w:val="en-US" w:eastAsia="zh-CN"/>
        </w:rPr>
        <w:t xml:space="preserve">规格、</w:t>
      </w:r>
      <w:r>
        <w:rPr>
          <w:rFonts w:hint="eastAsia" w:ascii="Calibri" w:hAnsi="Calibri" w:eastAsia="宋体" w:cs="Times New Roman"/>
        </w:rPr>
        <w:t xml:space="preserve">产地（标签应贴于样品袋外侧）。标签均需使用横向打印格式，不得手写。</w:t>
      </w:r>
      <w:r/>
    </w:p>
    <w:p>
      <w:pPr>
        <w:ind w:firstLine="210"/>
        <w:rPr>
          <w:rFonts w:hint="eastAsia" w:ascii="Calibri" w:hAnsi="Calibri" w:eastAsia="宋体" w:cs="Times New Roman"/>
        </w:rPr>
      </w:pPr>
      <w:r>
        <w:rPr>
          <w:rFonts w:hint="eastAsia" w:ascii="Calibri" w:hAnsi="Calibri" w:eastAsia="宋体" w:cs="Times New Roman"/>
          <w:lang w:val="en-US" w:eastAsia="zh-CN"/>
        </w:rPr>
        <w:t xml:space="preserve">3.</w:t>
      </w:r>
      <w:r>
        <w:rPr>
          <w:rFonts w:hint="eastAsia" w:ascii="Calibri" w:hAnsi="Calibri" w:eastAsia="宋体" w:cs="Times New Roman"/>
        </w:rPr>
        <w:t xml:space="preserve">提供样品量：除专门注明外，均为投标人日常供货（装），一般药品每样重量为80g±5%，质轻的产品装满自封袋即可。中标人以中标样品同品质产品供货。</w:t>
      </w:r>
      <w:r/>
    </w:p>
    <w:p>
      <w:pPr>
        <w:ind w:firstLine="210"/>
        <w:rPr>
          <w:rFonts w:hint="eastAsia" w:ascii="Calibri" w:hAnsi="Calibri" w:eastAsia="宋体" w:cs="Times New Roman"/>
        </w:rPr>
      </w:pPr>
      <w:r>
        <w:rPr>
          <w:rFonts w:hint="eastAsia" w:ascii="Calibri" w:hAnsi="Calibri" w:eastAsia="宋体" w:cs="Times New Roman"/>
        </w:rPr>
        <w:t xml:space="preserve">4.样品执行标准必须符合《中华人民共和国药典》（最新版），特殊药品符合地方标准要求。</w:t>
      </w:r>
      <w:r/>
    </w:p>
    <w:p>
      <w:pPr>
        <w:ind w:firstLine="210"/>
        <w:jc w:val="both"/>
        <w:keepLines w:val="0"/>
        <w:keepNext w:val="0"/>
        <w:pageBreakBefore w:val="0"/>
        <w:spacing w:line="380" w:lineRule="exact"/>
        <w:widowControl w:val="off"/>
        <w:rPr>
          <w:rFonts w:hint="eastAsia" w:ascii="Calibri" w:hAnsi="Calibri" w:eastAsia="宋体" w:cs="Times New Roman"/>
        </w:rPr>
      </w:pPr>
      <w:r>
        <w:rPr>
          <w:rFonts w:hint="eastAsia" w:ascii="Calibri" w:hAnsi="Calibri" w:eastAsia="宋体" w:cs="Times New Roman"/>
        </w:rPr>
        <w:t xml:space="preserve">5.装箱要求：样品、样品目录、药品质量检验报告全部装入箱子中并密封，封口处须由法定代表人或其委托代理人签字并加盖投标人公章。开标当日，将样品分装箱交至开标现场，并由工作人员随机编号，然后采用“双盲法”进行评分。每个样品均需提供质量检查报告。</w:t>
      </w:r>
      <w:r/>
    </w:p>
    <w:p>
      <w:pPr>
        <w:numPr>
          <w:ilvl w:val="0"/>
          <w:numId w:val="0"/>
        </w:numPr>
        <w:ind w:firstLine="211"/>
        <w:rPr>
          <w:rFonts w:hint="default" w:ascii="Calibri" w:hAnsi="Calibri" w:eastAsia="宋体" w:cs="Times New Roman"/>
          <w:b/>
          <w:bCs/>
          <w:sz w:val="21"/>
          <w:szCs w:val="24"/>
          <w:lang w:val="en-US" w:eastAsia="zh-CN" w:bidi="ar-SA"/>
        </w:rPr>
      </w:pPr>
      <w:r>
        <w:rPr>
          <w:rFonts w:hint="eastAsia" w:ascii="宋体" w:hAnsi="宋体" w:eastAsia="宋体" w:cs="宋体"/>
          <w:b/>
          <w:bCs/>
          <w:color w:val="auto"/>
          <w:sz w:val="21"/>
          <w:szCs w:val="21"/>
          <w:highlight w:val="none"/>
          <w:lang w:val="en-US" w:eastAsia="zh-CN"/>
        </w:rPr>
        <w:t xml:space="preserve">特别提醒：为防止样品在运输过程中因挤压、碰撞等导致包装破损或样品散落，样品袋相互摩擦、挤压造成标签脱落或样品损坏。请各投标人在样品装箱前，对每个自封袋样品进行独立加固处理，可使用透明胶带在样品袋封口处进行十字交叉密封，确保袋口严实无渗漏。同时，在包装箱内部四周及样品之间填充缓冲材料，如气泡膜、珍珠棉等，避免样品在箱内晃动。对于质轻或易碎的样品，应单独用软质材料包裹后再放入箱中，确保样品在运输过程中的完整性。若因上述原因导致样品无法正常评审的，其后果由投标人自行承担。</w:t>
      </w:r>
      <w:r/>
    </w:p>
    <w:p>
      <w:pPr>
        <w:ind w:firstLine="210"/>
        <w:jc w:val="both"/>
        <w:keepLines w:val="0"/>
        <w:keepNext w:val="0"/>
        <w:pageBreakBefore w:val="0"/>
        <w:spacing w:line="38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6.样品递交时间：</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lang w:val="en-US" w:eastAsia="zh-CN"/>
        </w:rPr>
        <w:t xml:space="preserve">2026年7月30日9时00分止</w:t>
      </w:r>
      <w:r>
        <w:rPr>
          <w:rFonts w:hint="eastAsia" w:ascii="宋体" w:hAnsi="宋体" w:eastAsia="宋体" w:cs="宋体"/>
          <w:b w:val="0"/>
          <w:bCs w:val="0"/>
          <w:color w:val="auto"/>
          <w:sz w:val="21"/>
          <w:szCs w:val="21"/>
          <w:highlight w:val="none"/>
          <w:lang w:val="en-US" w:eastAsia="zh-CN"/>
        </w:rPr>
        <w:t xml:space="preserve">（同投标文件递交截止时间），逾期将不再接收样品。样品送达（或寄</w:t>
      </w:r>
      <w:r>
        <w:rPr>
          <w:rFonts w:hint="eastAsia" w:ascii="宋体" w:hAnsi="宋体" w:eastAsia="宋体" w:cs="宋体"/>
          <w:b w:val="0"/>
          <w:bCs w:val="0"/>
          <w:color w:val="auto"/>
          <w:sz w:val="21"/>
          <w:szCs w:val="21"/>
          <w:highlight w:val="none"/>
          <w:lang w:val="en-US" w:eastAsia="zh-CN"/>
        </w:rPr>
        <w:t xml:space="preserve">至</w:t>
      </w:r>
      <w:r/>
      <w:r>
        <w:rPr>
          <w:rFonts w:hint="eastAsia" w:ascii="宋体" w:hAnsi="宋体" w:eastAsia="宋体" w:cs="宋体"/>
          <w:b w:val="0"/>
          <w:bCs w:val="0"/>
          <w:color w:val="auto"/>
          <w:sz w:val="21"/>
          <w:szCs w:val="21"/>
          <w:highlight w:val="none"/>
          <w:lang w:val="en-US" w:eastAsia="zh-CN"/>
        </w:rPr>
      </w:r>
      <w:r>
        <w:rPr>
          <w:rFonts w:hint="eastAsia" w:ascii="宋体" w:hAnsi="宋体" w:eastAsia="宋体" w:cs="宋体"/>
          <w:b w:val="0"/>
          <w:bCs w:val="0"/>
          <w:color w:val="auto"/>
          <w:sz w:val="21"/>
          <w:szCs w:val="21"/>
          <w:highlight w:val="none"/>
          <w:lang w:val="en-US" w:eastAsia="zh-CN"/>
        </w:rPr>
        <w:t xml:space="preserve">）</w:t>
      </w:r>
      <w:r/>
      <w:r>
        <w:rPr>
          <w:rFonts w:hint="eastAsia" w:ascii="宋体" w:hAnsi="宋体" w:eastAsia="宋体" w:cs="宋体"/>
          <w:b w:val="0"/>
          <w:bCs w:val="0"/>
          <w:color w:val="auto"/>
          <w:sz w:val="21"/>
          <w:szCs w:val="21"/>
          <w:highlight w:val="none"/>
          <w:lang w:val="en-US" w:eastAsia="zh-CN"/>
        </w:rPr>
        <w:t xml:space="preserve">地址：盐城市大丰区丰华街道锦和科技大厦25楼评标室，样品收件联系电话：15061189010）。</w:t>
      </w:r>
      <w:r/>
    </w:p>
    <w:p>
      <w:pPr>
        <w:ind w:firstLine="211"/>
        <w:jc w:val="both"/>
        <w:keepLines w:val="0"/>
        <w:keepNext w:val="0"/>
        <w:pageBreakBefore w:val="0"/>
        <w:spacing w:line="38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特别提醒：为防止快递延误导致样品无法按时送达，建议投标人选择可靠的快递服务并预留充足时间，确保样品在规定截止时间前送达开标现场。若因快递延误等非投标人自身原因导致样品逾期送达，后果由投标人自行承担。</w:t>
      </w:r>
      <w:r/>
    </w:p>
    <w:p>
      <w:pPr>
        <w:ind w:firstLine="210"/>
        <w:jc w:val="both"/>
        <w:keepLines w:val="0"/>
        <w:keepNext w:val="0"/>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将对中标供应商的样品进行封存，所供产品质量不低于样品，样品作为采购人检测和验收时的依据。未中标供应商提交的样品在开标后退还，由供应商自行搬走，采购人不承担样品的保管责任。提供投标样品所产生的费用全部由投标供应商自行承担，无论本项目采购结果如何，采购人和代理机构在任何情况下均无义务和责任承担这些费用。</w:t>
      </w:r>
      <w:r/>
    </w:p>
    <w:p>
      <w:pPr>
        <w:ind w:firstLine="210"/>
        <w:jc w:val="both"/>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中标人因不可抗力或自身原因提出不能履行采购合同的，或者招标文件规定应当提交履约保证金而在规定的期限内未能提交的，招标人可以与排位在中标人之后</w:t>
      </w:r>
      <w:r>
        <w:rPr>
          <w:rFonts w:hint="eastAsia" w:ascii="宋体" w:hAnsi="TimesNewRomanPSMT" w:eastAsia="宋体" w:cs="Times New Roman"/>
          <w:color w:val="000000"/>
          <w:sz w:val="21"/>
          <w:szCs w:val="21"/>
        </w:rPr>
        <w:t xml:space="preserve">排列次序</w:t>
      </w:r>
      <w:r>
        <w:rPr>
          <w:rFonts w:hint="eastAsia" w:ascii="宋体" w:hAnsi="宋体" w:eastAsia="宋体" w:cs="宋体"/>
          <w:color w:val="auto"/>
          <w:sz w:val="21"/>
          <w:szCs w:val="21"/>
          <w:highlight w:val="none"/>
        </w:rPr>
        <w:t xml:space="preserve">的中标候选人签订采购合同，也可以重新组织招标采购。</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（一）详细内容及要求：</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1.</w:t>
      </w:r>
      <w:r>
        <w:rPr>
          <w:rFonts w:hint="eastAsia" w:ascii="Times New Roman" w:hAnsi="Times New Roman" w:eastAsia="宋体" w:cs="Times New Roman"/>
          <w:color w:val="auto"/>
          <w:sz w:val="21"/>
          <w:szCs w:val="21"/>
          <w:highlight w:val="none"/>
        </w:rPr>
        <w:t xml:space="preserve">投标人应有能力提供招标人使用的常用药品，且可供的药品目录内品种数600种左右。保证实际供货与目录所列品名、规格、批发价、</w:t>
      </w:r>
      <w:r>
        <w:rPr>
          <w:rFonts w:hint="eastAsia" w:ascii="Times New Roman" w:hAnsi="Times New Roman" w:eastAsia="宋体" w:cs="Times New Roman"/>
          <w:color w:val="auto"/>
          <w:sz w:val="21"/>
          <w:szCs w:val="21"/>
          <w:highlight w:val="none"/>
          <w:lang w:val="en-US" w:eastAsia="zh-CN"/>
        </w:rPr>
        <w:t xml:space="preserve">优惠率</w:t>
      </w:r>
      <w:r>
        <w:rPr>
          <w:rFonts w:hint="eastAsia" w:ascii="Times New Roman" w:hAnsi="Times New Roman" w:eastAsia="宋体" w:cs="Times New Roman"/>
          <w:color w:val="auto"/>
          <w:sz w:val="21"/>
          <w:szCs w:val="21"/>
          <w:highlight w:val="none"/>
        </w:rPr>
        <w:t xml:space="preserve">完全相符。（提供药品目录及价格），并应有保障药品质量安全的仓储条件（提供质量管理制度及记录）。必要时对招标投标人或生产加工企业进行实地考察，并以实地考察为准。</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2.</w:t>
      </w:r>
      <w:r>
        <w:rPr>
          <w:rFonts w:hint="eastAsia" w:ascii="Times New Roman" w:hAnsi="Times New Roman" w:eastAsia="宋体" w:cs="Times New Roman"/>
          <w:color w:val="auto"/>
          <w:sz w:val="21"/>
          <w:szCs w:val="21"/>
          <w:highlight w:val="none"/>
        </w:rPr>
        <w:t xml:space="preserve">投标人应配备足够库存的饮片，能够按医院的采购计划（品种、规格和数量）在</w:t>
      </w:r>
      <w:r>
        <w:rPr>
          <w:rFonts w:hint="eastAsia" w:ascii="Times New Roman" w:hAnsi="Times New Roman" w:eastAsia="宋体" w:cs="Times New Roman"/>
          <w:color w:val="auto"/>
          <w:sz w:val="21"/>
          <w:szCs w:val="21"/>
          <w:highlight w:val="none"/>
          <w:lang w:val="en-US" w:eastAsia="zh-CN"/>
        </w:rPr>
        <w:t xml:space="preserve">72小时</w:t>
      </w:r>
      <w:r>
        <w:rPr>
          <w:rFonts w:hint="eastAsia" w:ascii="Times New Roman" w:hAnsi="Times New Roman" w:eastAsia="宋体" w:cs="Times New Roman"/>
          <w:color w:val="auto"/>
          <w:sz w:val="21"/>
          <w:szCs w:val="21"/>
          <w:highlight w:val="none"/>
        </w:rPr>
        <w:t xml:space="preserve">内（扣除节假日）运送至医院指定地点，紧急送货要求</w:t>
      </w: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小时内送达，必须送货上门，且产品有效期不得少于2/3。能保证一周多次送货。</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3.</w:t>
      </w:r>
      <w:r>
        <w:rPr>
          <w:rFonts w:hint="eastAsia" w:ascii="Times New Roman" w:hAnsi="Times New Roman" w:eastAsia="宋体" w:cs="Times New Roman"/>
          <w:color w:val="auto"/>
          <w:sz w:val="21"/>
          <w:szCs w:val="21"/>
          <w:highlight w:val="none"/>
        </w:rPr>
        <w:t xml:space="preserve">投标人能严格执行《中华人民共和国药典（202</w:t>
      </w:r>
      <w:r>
        <w:rPr>
          <w:rFonts w:hint="eastAsia" w:ascii="Times New Roman" w:hAnsi="Times New Roman" w:eastAsia="宋体" w:cs="Times New Roman"/>
          <w:color w:val="auto"/>
          <w:sz w:val="21"/>
          <w:szCs w:val="21"/>
          <w:highlight w:val="none"/>
          <w:lang w:val="en-US" w:eastAsia="zh-CN"/>
        </w:rPr>
        <w:t xml:space="preserve">5</w:t>
      </w:r>
      <w:r>
        <w:rPr>
          <w:rFonts w:hint="eastAsia" w:ascii="Times New Roman" w:hAnsi="Times New Roman" w:eastAsia="宋体" w:cs="Times New Roman"/>
          <w:color w:val="auto"/>
          <w:sz w:val="21"/>
          <w:szCs w:val="21"/>
          <w:highlight w:val="none"/>
        </w:rPr>
        <w:t xml:space="preserve">年版）》、2020年版《江苏省中药饮片炮制规范》等标准，</w:t>
      </w:r>
      <w:r>
        <w:rPr>
          <w:rFonts w:hint="eastAsia" w:ascii="Times New Roman" w:hAnsi="Times New Roman" w:eastAsia="宋体" w:cs="Times New Roman"/>
          <w:color w:val="auto"/>
          <w:sz w:val="21"/>
          <w:szCs w:val="21"/>
          <w:highlight w:val="none"/>
          <w:lang w:eastAsia="zh-CN"/>
        </w:rPr>
        <w:t xml:space="preserve">能够</w:t>
      </w:r>
      <w:r>
        <w:rPr>
          <w:rFonts w:hint="eastAsia" w:ascii="Times New Roman" w:hAnsi="Times New Roman" w:eastAsia="宋体" w:cs="Times New Roman"/>
          <w:color w:val="auto"/>
          <w:sz w:val="21"/>
          <w:szCs w:val="21"/>
          <w:highlight w:val="none"/>
        </w:rPr>
        <w:t xml:space="preserve">满足招标单位的用药习惯。</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4.</w:t>
      </w:r>
      <w:r>
        <w:rPr>
          <w:rFonts w:hint="eastAsia" w:ascii="Times New Roman" w:hAnsi="Times New Roman" w:eastAsia="宋体" w:cs="Times New Roman"/>
          <w:color w:val="auto"/>
          <w:sz w:val="21"/>
          <w:szCs w:val="21"/>
          <w:highlight w:val="none"/>
        </w:rPr>
        <w:t xml:space="preserve">中药饮片的外包装标签上应标示品名、规格、产地、生产企业、产品批号、生产日期及质量合格标志。小包装中药饮片规格和色标应符合国家中医药管理局的相关要求。</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5.</w:t>
      </w:r>
      <w:r>
        <w:rPr>
          <w:rFonts w:hint="eastAsia" w:ascii="Times New Roman" w:hAnsi="Times New Roman" w:eastAsia="宋体" w:cs="Times New Roman"/>
          <w:color w:val="auto"/>
          <w:sz w:val="21"/>
          <w:szCs w:val="21"/>
          <w:highlight w:val="none"/>
        </w:rPr>
        <w:t xml:space="preserve">能够提供分包装、打粉、切片等加工服务。</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6.</w:t>
      </w:r>
      <w:r>
        <w:rPr>
          <w:rFonts w:hint="eastAsia" w:ascii="Times New Roman" w:hAnsi="Times New Roman" w:eastAsia="宋体" w:cs="Times New Roman"/>
          <w:color w:val="auto"/>
          <w:sz w:val="21"/>
          <w:szCs w:val="21"/>
          <w:highlight w:val="none"/>
        </w:rPr>
        <w:t xml:space="preserve">中药饮片的药品目录允许有10%的浮动。</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7.</w:t>
      </w:r>
      <w:r>
        <w:rPr>
          <w:rFonts w:hint="eastAsia" w:ascii="Times New Roman" w:hAnsi="Times New Roman" w:eastAsia="宋体" w:cs="Times New Roman"/>
          <w:color w:val="auto"/>
          <w:sz w:val="21"/>
          <w:szCs w:val="21"/>
          <w:highlight w:val="none"/>
        </w:rPr>
        <w:t xml:space="preserve">投标文件中所列材料必须保证有货，所列产品必须齐全，不得虚假应标，否则将被</w:t>
      </w:r>
      <w:r>
        <w:rPr>
          <w:rFonts w:hint="eastAsia" w:ascii="Times New Roman" w:hAnsi="Times New Roman" w:eastAsia="宋体" w:cs="Times New Roman"/>
          <w:color w:val="auto"/>
          <w:sz w:val="21"/>
          <w:szCs w:val="21"/>
          <w:highlight w:val="none"/>
          <w:lang w:eastAsia="zh-CN"/>
        </w:rPr>
        <w:t xml:space="preserve">视为</w:t>
      </w:r>
      <w:r>
        <w:rPr>
          <w:rFonts w:hint="eastAsia" w:ascii="Times New Roman" w:hAnsi="Times New Roman" w:eastAsia="宋体" w:cs="Times New Roman"/>
          <w:color w:val="auto"/>
          <w:sz w:val="21"/>
          <w:szCs w:val="21"/>
          <w:highlight w:val="none"/>
        </w:rPr>
        <w:t xml:space="preserve">不诚实行为，招标单位有权要求其改正。如有提供假冒伪劣产品、缺项等违约行为，招标人将取消合同</w:t>
      </w:r>
      <w:r>
        <w:rPr>
          <w:rFonts w:hint="eastAsia" w:ascii="Times New Roman" w:hAnsi="Times New Roman" w:eastAsia="宋体" w:cs="Times New Roman"/>
          <w:color w:val="auto"/>
          <w:sz w:val="21"/>
          <w:szCs w:val="21"/>
          <w:highlight w:val="none"/>
          <w:lang w:eastAsia="zh-CN"/>
        </w:rPr>
        <w:t xml:space="preserve">，并</w:t>
      </w:r>
      <w:r>
        <w:rPr>
          <w:rFonts w:hint="eastAsia" w:ascii="Times New Roman" w:hAnsi="Times New Roman" w:eastAsia="宋体" w:cs="Times New Roman"/>
          <w:color w:val="auto"/>
          <w:sz w:val="21"/>
          <w:szCs w:val="21"/>
          <w:highlight w:val="none"/>
        </w:rPr>
        <w:t xml:space="preserve">追究其责任，中标单位承担所有产生的相关费用及相关法律责任。</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（二）质量要求：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1.</w:t>
      </w:r>
      <w:r>
        <w:rPr>
          <w:rFonts w:hint="eastAsia" w:ascii="Times New Roman" w:hAnsi="Times New Roman" w:eastAsia="宋体" w:cs="Times New Roman"/>
          <w:color w:val="auto"/>
          <w:sz w:val="21"/>
          <w:szCs w:val="21"/>
          <w:highlight w:val="none"/>
        </w:rPr>
        <w:t xml:space="preserve">投标人须严格按照</w:t>
      </w:r>
      <w:r>
        <w:rPr>
          <w:rFonts w:hint="eastAsia" w:ascii="宋体" w:hAnsi="宋体" w:eastAsia="宋体" w:cs="宋体"/>
          <w:color w:val="auto"/>
          <w:sz w:val="21"/>
          <w:szCs w:val="21"/>
          <w:highlight w:val="none"/>
        </w:rPr>
        <w:t xml:space="preserve">《中华人民共和国药典（202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年版）</w:t>
      </w:r>
      <w:r>
        <w:rPr>
          <w:rFonts w:hint="eastAsia" w:ascii="宋体" w:hAnsi="宋体" w:eastAsia="宋体" w:cs="宋体"/>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中华人民共和国药典临床用药须知（中药饮片卷）》标准执行。对特许生产和经营的中药饮片符</w:t>
      </w:r>
      <w:r>
        <w:rPr>
          <w:rFonts w:hint="eastAsia" w:ascii="Times New Roman" w:hAnsi="Times New Roman" w:eastAsia="宋体" w:cs="Times New Roman"/>
          <w:color w:val="auto"/>
          <w:sz w:val="21"/>
          <w:szCs w:val="21"/>
          <w:highlight w:val="none"/>
        </w:rPr>
        <w:t xml:space="preserve">合国家相关文件要求。中药饮片炮制规格应依照我院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小包装色标需符合国家中医药管理局规定的色标要求。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2.</w:t>
      </w:r>
      <w:r>
        <w:rPr>
          <w:rFonts w:hint="eastAsia" w:ascii="Times New Roman" w:hAnsi="Times New Roman" w:eastAsia="宋体" w:cs="Times New Roman"/>
          <w:color w:val="auto"/>
          <w:sz w:val="21"/>
          <w:szCs w:val="21"/>
          <w:highlight w:val="none"/>
          <w:lang w:val="en-US" w:eastAsia="zh-CN"/>
        </w:rPr>
        <w:t xml:space="preserve">中标人须按不低于样品饮片质量的标准送货。</w:t>
      </w:r>
      <w:r>
        <w:rPr>
          <w:rFonts w:hint="eastAsia" w:ascii="Times New Roman" w:hAnsi="Times New Roman" w:eastAsia="宋体" w:cs="Times New Roman"/>
          <w:color w:val="auto"/>
          <w:sz w:val="21"/>
          <w:szCs w:val="21"/>
          <w:highlight w:val="none"/>
        </w:rPr>
        <w:t xml:space="preserve">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3.</w:t>
      </w:r>
      <w:r>
        <w:rPr>
          <w:rFonts w:hint="eastAsia" w:ascii="Times New Roman" w:hAnsi="Times New Roman" w:eastAsia="宋体" w:cs="Times New Roman"/>
          <w:color w:val="auto"/>
          <w:sz w:val="21"/>
          <w:szCs w:val="21"/>
          <w:highlight w:val="none"/>
        </w:rPr>
        <w:t xml:space="preserve">中标饮片样品</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50G</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在药检室留样备查一年。供应商必须交付与评标时质量相同的中药饮片，入库验收时如发现与评标留样不相符的，予以退货处理并终止合同。合同期内，累计三次无正当理由不能提供产品的，招标人有权取消合同。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4.</w:t>
      </w:r>
      <w:r>
        <w:rPr>
          <w:rFonts w:hint="eastAsia" w:ascii="Times New Roman" w:hAnsi="Times New Roman" w:eastAsia="宋体" w:cs="Times New Roman"/>
          <w:color w:val="auto"/>
          <w:sz w:val="21"/>
          <w:szCs w:val="21"/>
          <w:highlight w:val="none"/>
        </w:rPr>
        <w:t xml:space="preserve">投标人或产品生产厂家</w:t>
      </w:r>
      <w:r>
        <w:rPr>
          <w:rFonts w:hint="eastAsia" w:ascii="Times New Roman" w:hAnsi="Times New Roman" w:eastAsia="宋体" w:cs="Times New Roman"/>
          <w:color w:val="auto"/>
          <w:sz w:val="21"/>
          <w:szCs w:val="21"/>
          <w:highlight w:val="none"/>
          <w:lang w:eastAsia="zh-CN"/>
        </w:rPr>
        <w:t xml:space="preserve">须</w:t>
      </w:r>
      <w:r>
        <w:rPr>
          <w:rFonts w:hint="eastAsia" w:ascii="Times New Roman" w:hAnsi="Times New Roman" w:eastAsia="宋体" w:cs="Times New Roman"/>
          <w:color w:val="auto"/>
          <w:sz w:val="21"/>
          <w:szCs w:val="21"/>
          <w:highlight w:val="none"/>
        </w:rPr>
        <w:t xml:space="preserve">具有保障药品质量安全的仓储条件、有标本室或留样室，质检设施完备（需提供质量管理制度及记录）</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5.原则上有选货规格的中药饮片品种应供应选货规格。有等级规定的中药品种，应执行登记规定要求，中药饮片炮制规格应依照甲方用药习惯和供应商提供的中药饮片质量应不低于其提供的中药饮片样品质量。</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6.饮片包装外观整洁，不得出现细末太多的情况。</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7.中药饮片内包装材质应符合食用标准的要求且透明、包装严密；中药饮片的包装量最多不能超过一千克。（药包材佐证）</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8、对特许生产和经营的中药饮片符合国家相关文件要求。</w:t>
      </w:r>
      <w:r>
        <w:rPr>
          <w:rFonts w:hint="eastAsia" w:ascii="Times New Roman" w:hAnsi="Times New Roman" w:eastAsia="宋体" w:cs="Times New Roman"/>
          <w:color w:val="auto"/>
          <w:sz w:val="21"/>
          <w:szCs w:val="21"/>
          <w:highlight w:val="none"/>
        </w:rPr>
        <w:t xml:space="preserve">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（三）验收要求：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1.</w:t>
      </w:r>
      <w:r>
        <w:rPr>
          <w:rFonts w:hint="eastAsia" w:ascii="Times New Roman" w:hAnsi="Times New Roman" w:eastAsia="宋体" w:cs="Times New Roman"/>
          <w:color w:val="auto"/>
          <w:sz w:val="21"/>
          <w:szCs w:val="21"/>
          <w:highlight w:val="none"/>
        </w:rPr>
        <w:t xml:space="preserve">投标人在指定的时间和地点交付产地、质量、包装、有效期等均符合条件的药品。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2.</w:t>
      </w:r>
      <w:r>
        <w:rPr>
          <w:rFonts w:hint="eastAsia" w:ascii="Times New Roman" w:hAnsi="Times New Roman" w:eastAsia="宋体" w:cs="Times New Roman"/>
          <w:color w:val="auto"/>
          <w:sz w:val="21"/>
          <w:szCs w:val="21"/>
          <w:highlight w:val="none"/>
        </w:rPr>
        <w:t xml:space="preserve">采购人组建中药饮片质量监督组，负责对中药饮片进行全面质量检查，重点抽查易霉变、虫  蛀、结串、走油的品种，对质量不符合《中华人民共和国药典》（20</w:t>
      </w:r>
      <w:r>
        <w:rPr>
          <w:rFonts w:hint="default" w:ascii="Times New Roman" w:hAnsi="Times New Roman" w:eastAsia="宋体" w:cs="Times New Roman"/>
          <w:color w:val="auto"/>
          <w:sz w:val="21"/>
          <w:szCs w:val="21"/>
          <w:highlight w:val="none"/>
        </w:rPr>
        <w:t xml:space="preserve">2</w:t>
      </w:r>
      <w:r>
        <w:rPr>
          <w:rFonts w:hint="eastAsia" w:ascii="Times New Roman" w:hAnsi="Times New Roman" w:eastAsia="宋体" w:cs="Times New Roman"/>
          <w:color w:val="auto"/>
          <w:sz w:val="21"/>
          <w:szCs w:val="21"/>
          <w:highlight w:val="none"/>
          <w:lang w:val="en-US" w:eastAsia="zh-CN"/>
        </w:rPr>
        <w:t xml:space="preserve">5</w:t>
      </w:r>
      <w:r>
        <w:rPr>
          <w:rFonts w:hint="eastAsia" w:ascii="Times New Roman" w:hAnsi="Times New Roman" w:eastAsia="宋体" w:cs="Times New Roman"/>
          <w:color w:val="auto"/>
          <w:sz w:val="21"/>
          <w:szCs w:val="21"/>
          <w:highlight w:val="none"/>
        </w:rPr>
        <w:t xml:space="preserve">年版）、《中华人民共和国药典临床用药须知（中药饮片卷）》要求的，采购人有权拒绝接受，并要求对产品立即退、换、补，中标人应在 3 天内进行更换、补充、并不得影响采购人的临床用药。发现相同饮片品种不符合要求达三次，采购人有权对该供应商所供品种进行调整，否则，采购人有权终止合同并要求中标人对其所造成的损失进行赔偿。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3.</w:t>
      </w:r>
      <w:r>
        <w:rPr>
          <w:rFonts w:hint="eastAsia" w:ascii="Times New Roman" w:hAnsi="Times New Roman" w:eastAsia="宋体" w:cs="Times New Roman"/>
          <w:color w:val="auto"/>
          <w:sz w:val="21"/>
          <w:szCs w:val="21"/>
          <w:highlight w:val="none"/>
        </w:rPr>
        <w:t xml:space="preserve">如果采购人在临床使用中发现药品不符合质量要求（含出现严重的临床反应时），需要进行药品质量检验，应及时以书面形式把质量检验要求通知中标人。如果检验证明药品存在质量问题，则检验费用由中标人承担，中标人应在 3 天内进行更换、补充、并不得影响采购人的临床用药。否则，采购人有权终止合同并要求中标人对其所造成的损失进行赔偿。药品质量检验在采购人所在地药检部门进行。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4.</w:t>
      </w:r>
      <w:r>
        <w:rPr>
          <w:rFonts w:hint="eastAsia" w:ascii="Times New Roman" w:hAnsi="Times New Roman" w:eastAsia="宋体" w:cs="Times New Roman"/>
          <w:color w:val="auto"/>
          <w:sz w:val="21"/>
          <w:szCs w:val="21"/>
          <w:highlight w:val="none"/>
        </w:rPr>
        <w:t xml:space="preserve">药品出现质量问题（包装、标签、等级、内在质量问题），中标人必须收回并更换合格药品；由于药检部门抽检出现药品不合格的，中标人必须</w:t>
      </w:r>
      <w:r>
        <w:rPr>
          <w:rFonts w:hint="eastAsia" w:ascii="Times New Roman" w:hAnsi="Times New Roman" w:eastAsia="宋体" w:cs="Times New Roman"/>
          <w:color w:val="auto"/>
          <w:sz w:val="21"/>
          <w:szCs w:val="21"/>
          <w:highlight w:val="none"/>
          <w:lang w:val="en-US" w:eastAsia="zh-CN"/>
        </w:rPr>
        <w:t xml:space="preserve">负</w:t>
      </w:r>
      <w:r>
        <w:rPr>
          <w:rFonts w:hint="eastAsia" w:ascii="Times New Roman" w:hAnsi="Times New Roman" w:eastAsia="宋体" w:cs="Times New Roman"/>
          <w:color w:val="auto"/>
          <w:sz w:val="21"/>
          <w:szCs w:val="21"/>
          <w:highlight w:val="none"/>
        </w:rPr>
        <w:t xml:space="preserve">经济和法律责任；如因药品质量问题引起药政管理方面的问题，由中标人负连带责任；由于药品质量引起医疗纠纷，中标人必须负连带责任。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5.</w:t>
      </w:r>
      <w:r>
        <w:rPr>
          <w:rFonts w:hint="eastAsia" w:ascii="Times New Roman" w:hAnsi="Times New Roman" w:eastAsia="宋体" w:cs="Times New Roman"/>
          <w:color w:val="auto"/>
          <w:sz w:val="21"/>
          <w:szCs w:val="21"/>
          <w:highlight w:val="none"/>
        </w:rPr>
        <w:t xml:space="preserve">招标完成后，中标人提供样品至采购人处，采购人将采取保留部分样品、多人验收、定期抽查等措施以确保饮片质量的稳定。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（四）配送服务要求：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1.</w:t>
      </w:r>
      <w:r>
        <w:rPr>
          <w:rFonts w:hint="eastAsia" w:ascii="Times New Roman" w:hAnsi="Times New Roman" w:eastAsia="宋体" w:cs="Times New Roman"/>
          <w:color w:val="auto"/>
          <w:sz w:val="21"/>
          <w:szCs w:val="21"/>
          <w:highlight w:val="none"/>
        </w:rPr>
        <w:t xml:space="preserve">所有产品配送必须实行专车专人定点配送，按规定送到采购人指定的库房，并按存放要求堆放整齐。</w:t>
      </w:r>
      <w:r>
        <w:rPr>
          <w:rFonts w:hint="eastAsia" w:ascii="Times New Roman" w:hAnsi="Times New Roman" w:eastAsia="宋体" w:cs="Times New Roman"/>
          <w:color w:val="auto"/>
          <w:sz w:val="21"/>
          <w:szCs w:val="21"/>
          <w:highlight w:val="none"/>
          <w:lang w:eastAsia="zh-CN"/>
        </w:rPr>
        <w:t xml:space="preserve">并按照药品存放要求在指定地点堆放整齐。同时，中标人需额外提供分包装、打粉、切片等加工服务，且所有相关费用均包含在报价中，采购人不再额外支付任何费用。</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2.</w:t>
      </w:r>
      <w:r>
        <w:rPr>
          <w:rFonts w:hint="eastAsia" w:ascii="Times New Roman" w:hAnsi="Times New Roman" w:eastAsia="宋体" w:cs="Times New Roman"/>
          <w:color w:val="auto"/>
          <w:sz w:val="21"/>
          <w:szCs w:val="21"/>
          <w:highlight w:val="none"/>
        </w:rPr>
        <w:t xml:space="preserve">车辆配置要求：投标人需提供至少 </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 辆车辆对产品进行配送</w:t>
      </w:r>
      <w:r>
        <w:rPr>
          <w:rFonts w:hint="eastAsia" w:ascii="Times New Roman" w:hAnsi="Times New Roman" w:eastAsia="宋体" w:cs="Times New Roman"/>
          <w:color w:val="auto"/>
          <w:sz w:val="21"/>
          <w:szCs w:val="21"/>
          <w:highlight w:val="none"/>
          <w:lang w:eastAsia="zh-CN"/>
        </w:rPr>
        <w:t xml:space="preserve">，中标后签订合同前须提供有效的行驶证复印件并加盖公章，若车辆非供应商自有，还需提供合法有效的车辆租赁协议。</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3.</w:t>
      </w:r>
      <w:r>
        <w:rPr>
          <w:rFonts w:hint="eastAsia" w:ascii="Times New Roman" w:hAnsi="Times New Roman" w:eastAsia="宋体" w:cs="Times New Roman"/>
          <w:color w:val="auto"/>
          <w:sz w:val="21"/>
          <w:szCs w:val="21"/>
          <w:highlight w:val="none"/>
        </w:rPr>
        <w:t xml:space="preserve">人员配置要求：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3.1 针对本项目至少配备</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名配送人员</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不含售后服务人员)</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中标后签订合同前</w:t>
      </w:r>
      <w:r>
        <w:rPr>
          <w:rFonts w:hint="eastAsia" w:ascii="Times New Roman" w:hAnsi="Times New Roman" w:eastAsia="宋体" w:cs="Times New Roman"/>
          <w:color w:val="auto"/>
          <w:sz w:val="21"/>
          <w:szCs w:val="21"/>
          <w:highlight w:val="none"/>
          <w:lang w:eastAsia="zh-CN"/>
        </w:rPr>
        <w:t xml:space="preserve">须</w:t>
      </w:r>
      <w:r>
        <w:rPr>
          <w:rFonts w:hint="eastAsia" w:ascii="Times New Roman" w:hAnsi="Times New Roman" w:eastAsia="宋体" w:cs="Times New Roman"/>
          <w:color w:val="auto"/>
          <w:sz w:val="21"/>
          <w:szCs w:val="21"/>
          <w:highlight w:val="none"/>
        </w:rPr>
        <w:t xml:space="preserve">提供配送人员身份证复印件及与本单位签订的劳动合同复印件，并加盖公章。</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3.2 配送工作人员必须提供三年内无犯罪、吸毒史的承诺书。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4.</w:t>
      </w:r>
      <w:r>
        <w:rPr>
          <w:rFonts w:hint="eastAsia" w:ascii="Times New Roman" w:hAnsi="Times New Roman" w:eastAsia="宋体" w:cs="Times New Roman"/>
          <w:color w:val="auto"/>
          <w:sz w:val="21"/>
          <w:szCs w:val="21"/>
          <w:highlight w:val="none"/>
        </w:rPr>
        <w:t xml:space="preserve">配送时间要求：投标人应配备足够数量的饮片，按医院下达计划，提供饮片品种、规格和数量，务必在</w:t>
      </w:r>
      <w:r>
        <w:rPr>
          <w:rFonts w:hint="eastAsia" w:ascii="Times New Roman" w:hAnsi="Times New Roman" w:eastAsia="宋体" w:cs="Times New Roman"/>
          <w:color w:val="auto"/>
          <w:sz w:val="21"/>
          <w:szCs w:val="21"/>
          <w:highlight w:val="none"/>
          <w:lang w:val="en-US" w:eastAsia="zh-CN"/>
        </w:rPr>
        <w:t xml:space="preserve">72小时</w:t>
      </w:r>
      <w:r>
        <w:rPr>
          <w:rFonts w:hint="eastAsia" w:ascii="Times New Roman" w:hAnsi="Times New Roman" w:eastAsia="宋体" w:cs="Times New Roman"/>
          <w:color w:val="auto"/>
          <w:sz w:val="21"/>
          <w:szCs w:val="21"/>
          <w:highlight w:val="none"/>
        </w:rPr>
        <w:t xml:space="preserve">内运至医院指定地点，</w:t>
      </w:r>
      <w:r>
        <w:rPr>
          <w:rFonts w:hint="eastAsia" w:ascii="Times New Roman" w:hAnsi="Times New Roman" w:eastAsia="宋体" w:cs="Times New Roman"/>
          <w:color w:val="auto"/>
          <w:sz w:val="21"/>
          <w:szCs w:val="21"/>
          <w:highlight w:val="none"/>
          <w:lang w:eastAsia="zh-CN"/>
        </w:rPr>
        <w:t xml:space="preserve">急需中药饮片能在</w:t>
      </w:r>
      <w:r>
        <w:rPr>
          <w:rFonts w:hint="eastAsia" w:ascii="Times New Roman" w:hAnsi="Times New Roman" w:eastAsia="宋体" w:cs="Times New Roman"/>
          <w:color w:val="auto"/>
          <w:sz w:val="21"/>
          <w:szCs w:val="21"/>
          <w:highlight w:val="none"/>
          <w:lang w:val="en-US" w:eastAsia="zh-CN"/>
        </w:rPr>
        <w:t xml:space="preserve">4小时内完成供货，</w:t>
      </w:r>
      <w:r>
        <w:rPr>
          <w:rFonts w:hint="eastAsia" w:ascii="Times New Roman" w:hAnsi="Times New Roman" w:eastAsia="宋体" w:cs="Times New Roman"/>
          <w:color w:val="auto"/>
          <w:sz w:val="21"/>
          <w:szCs w:val="21"/>
          <w:highlight w:val="none"/>
        </w:rPr>
        <w:t xml:space="preserve">保证1周多次送货</w:t>
      </w:r>
      <w:r>
        <w:rPr>
          <w:rFonts w:hint="eastAsia" w:ascii="Times New Roman" w:hAnsi="Times New Roman" w:eastAsia="宋体" w:cs="Times New Roman"/>
          <w:color w:val="auto"/>
          <w:sz w:val="21"/>
          <w:szCs w:val="21"/>
          <w:highlight w:val="none"/>
          <w:lang w:eastAsia="zh-CN"/>
        </w:rPr>
        <w:t xml:space="preserve">。</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（五）服务方案要求：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1.</w:t>
      </w:r>
      <w:r>
        <w:rPr>
          <w:rFonts w:hint="eastAsia" w:ascii="Times New Roman" w:hAnsi="Times New Roman" w:eastAsia="宋体" w:cs="Times New Roman"/>
          <w:color w:val="auto"/>
          <w:sz w:val="21"/>
          <w:szCs w:val="21"/>
          <w:highlight w:val="none"/>
        </w:rPr>
        <w:t xml:space="preserve">配送方案要求：</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1.1具有规范、安全的采购流程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1.2具有规范的出入库管理制度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1.3具有完整的配送流程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1.4具有明确的配送人员的分工职责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1.5具有完善的沟通机制，能保证在项目实施过程中与采购人沟通顺畅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2.</w:t>
      </w:r>
      <w:r>
        <w:rPr>
          <w:rFonts w:hint="eastAsia" w:ascii="Times New Roman" w:hAnsi="Times New Roman" w:eastAsia="宋体" w:cs="Times New Roman"/>
          <w:color w:val="auto"/>
          <w:sz w:val="21"/>
          <w:szCs w:val="21"/>
          <w:highlight w:val="none"/>
        </w:rPr>
        <w:t xml:space="preserve">应急措施要求：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2.1运输中的突发应急措施：包含：对运输途中突发状况的描述及对发生突发状况的处理方案；  </w:t>
      </w:r>
      <w:r/>
    </w:p>
    <w:p>
      <w:pPr>
        <w:ind w:firstLine="420"/>
        <w:jc w:val="both"/>
        <w:keepLines w:val="0"/>
        <w:keepNext w:val="0"/>
        <w:pageBreakBefore w:val="0"/>
        <w:spacing w:line="380" w:lineRule="exact"/>
        <w:widowControl w:val="off"/>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2.2因问题产品引发的医疗事故应急措施：包含：因问题产品引发的医疗事故的处理方案及保障措施；</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2.3临时配送的应急措施：如何保证采购人临时配送要求的应急方案，方案中至少包含能保证本项目临时配送要求的配送网点的地点及产品库存的数量等；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2.4其他应急措施：投标人提出其他具有前瞻性的应急措施；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3.</w:t>
      </w:r>
      <w:r>
        <w:rPr>
          <w:rFonts w:hint="eastAsia" w:ascii="Times New Roman" w:hAnsi="Times New Roman" w:eastAsia="宋体" w:cs="Times New Roman"/>
          <w:color w:val="auto"/>
          <w:sz w:val="21"/>
          <w:szCs w:val="21"/>
          <w:highlight w:val="none"/>
        </w:rPr>
        <w:t xml:space="preserve">质量保障要求：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3.1对本项目相关的政策法规的描述（包含：中华人民共和国药典》（20</w:t>
      </w:r>
      <w:r>
        <w:rPr>
          <w:rFonts w:hint="default" w:ascii="Times New Roman" w:hAnsi="Times New Roman" w:eastAsia="宋体" w:cs="Times New Roman"/>
          <w:color w:val="auto"/>
          <w:sz w:val="21"/>
          <w:szCs w:val="21"/>
          <w:highlight w:val="none"/>
        </w:rPr>
        <w:t xml:space="preserve">2</w:t>
      </w:r>
      <w:r>
        <w:rPr>
          <w:rFonts w:hint="eastAsia" w:ascii="Times New Roman" w:hAnsi="Times New Roman" w:eastAsia="宋体" w:cs="Times New Roman"/>
          <w:color w:val="auto"/>
          <w:sz w:val="21"/>
          <w:szCs w:val="21"/>
          <w:highlight w:val="none"/>
          <w:lang w:val="en-US" w:eastAsia="zh-CN"/>
        </w:rPr>
        <w:t xml:space="preserve">5年</w:t>
      </w:r>
      <w:r>
        <w:rPr>
          <w:rFonts w:hint="eastAsia" w:ascii="Times New Roman" w:hAnsi="Times New Roman" w:eastAsia="宋体" w:cs="Times New Roman"/>
          <w:color w:val="auto"/>
          <w:sz w:val="21"/>
          <w:szCs w:val="21"/>
          <w:highlight w:val="none"/>
        </w:rPr>
        <w:t xml:space="preserve">版）、《中华人民共和国药典临床用药须知（中药饮片卷）》等相关政策法规，同时针对本项目的相关法律标准列表  说明本项目所投包号所有产品的质量标准）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3.2药材来源保障：包含：说明所投包号的所有产品的药材来源保障同时列表说明产地及道地药材的占比；（道地药材的占比≥50%）</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3.3检验检测保障：包含检验检测制度或委托第三方检验的相关制度</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3.4生产及炮制工艺：包含：产品炮制工艺并列表说明所投包号产品的炮制方法，如：蒸制、切制、盐炙、净制等；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3.5产品仓储保障：具有完善的仓储保障制度及仓储条件：提供仓储场地平面图；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3.6产品退换方案：针对本项目所制定的产品退换货方案；  </w:t>
      </w:r>
      <w:r/>
    </w:p>
    <w:p>
      <w:pPr>
        <w:ind w:firstLine="420"/>
        <w:jc w:val="both"/>
        <w:keepLines w:val="0"/>
        <w:keepNext w:val="0"/>
        <w:pageBreakBefore w:val="0"/>
        <w:spacing w:line="380" w:lineRule="exact"/>
        <w:widowControl w:val="off"/>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3.7质量保障制度：提供投标人内部的质量保障制度。</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四</w:t>
      </w:r>
      <w:r>
        <w:rPr>
          <w:rFonts w:hint="default" w:ascii="Times New Roman" w:hAnsi="Times New Roman" w:eastAsia="宋体" w:cs="Times New Roman"/>
          <w:color w:val="auto"/>
          <w:sz w:val="21"/>
          <w:szCs w:val="21"/>
          <w:highlight w:val="none"/>
        </w:rPr>
        <w:t xml:space="preserve">、综合说明：</w:t>
      </w:r>
      <w:r/>
    </w:p>
    <w:p>
      <w:pPr>
        <w:ind w:firstLine="420"/>
        <w:jc w:val="both"/>
        <w:keepLines w:val="0"/>
        <w:keepNext w:val="0"/>
        <w:pageBreakBefore w:val="0"/>
        <w:spacing w:line="380" w:lineRule="exact"/>
        <w:widowControl w:val="off"/>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1.</w:t>
      </w:r>
      <w:r>
        <w:rPr>
          <w:rFonts w:hint="default" w:ascii="Times New Roman" w:hAnsi="Times New Roman" w:eastAsia="宋体" w:cs="Times New Roman"/>
          <w:color w:val="auto"/>
          <w:sz w:val="21"/>
          <w:szCs w:val="21"/>
          <w:highlight w:val="none"/>
        </w:rPr>
        <w:t xml:space="preserve">本次招标不接受联合投标。</w:t>
      </w:r>
      <w:r/>
    </w:p>
    <w:p>
      <w:pPr>
        <w:ind w:firstLine="420"/>
        <w:jc w:val="both"/>
        <w:keepLines w:val="0"/>
        <w:keepNext w:val="0"/>
        <w:pageBreakBefore w:val="0"/>
        <w:spacing w:line="380" w:lineRule="exact"/>
        <w:widowControl w:val="off"/>
        <w:rPr>
          <w:rFonts w:hint="eastAsia" w:ascii="Times New Roman" w:hAnsi="Times New Roman"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eastAsia="zh-CN"/>
        </w:rPr>
        <w:t xml:space="preserve">2.</w:t>
      </w:r>
      <w:r>
        <w:rPr>
          <w:rFonts w:hint="default" w:ascii="宋体" w:hAnsi="宋体" w:eastAsia="宋体" w:cs="Times New Roman"/>
          <w:b w:val="0"/>
          <w:bCs/>
          <w:color w:val="auto"/>
          <w:sz w:val="21"/>
          <w:szCs w:val="21"/>
          <w:highlight w:val="none"/>
        </w:rPr>
        <w:t xml:space="preserve">本次采购</w:t>
      </w:r>
      <w:r>
        <w:rPr>
          <w:rFonts w:hint="eastAsia" w:ascii="宋体" w:hAnsi="宋体" w:eastAsia="宋体" w:cs="Times New Roman"/>
          <w:b w:val="0"/>
          <w:bCs/>
          <w:color w:val="auto"/>
          <w:sz w:val="21"/>
          <w:szCs w:val="21"/>
          <w:highlight w:val="none"/>
          <w:lang w:val="en-US" w:eastAsia="zh-CN"/>
        </w:rPr>
        <w:t xml:space="preserve">每分包推荐1名中标人</w:t>
      </w:r>
      <w:r>
        <w:rPr>
          <w:rFonts w:hint="eastAsia" w:ascii="宋体" w:hAnsi="宋体" w:eastAsia="宋体" w:cs="Times New Roman"/>
          <w:b w:val="0"/>
          <w:bCs/>
          <w:color w:val="auto"/>
          <w:sz w:val="21"/>
          <w:szCs w:val="21"/>
          <w:highlight w:val="none"/>
        </w:rPr>
        <w:t xml:space="preserve">。</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3.</w:t>
      </w:r>
      <w:r>
        <w:rPr>
          <w:rFonts w:hint="eastAsia" w:ascii="Times New Roman" w:hAnsi="Times New Roman" w:eastAsia="宋体" w:cs="Times New Roman"/>
          <w:color w:val="auto"/>
          <w:sz w:val="21"/>
          <w:szCs w:val="21"/>
          <w:highlight w:val="none"/>
        </w:rPr>
        <w:t xml:space="preserve">如合同执行期间与上级政策或规定不符，按上级新政策</w:t>
      </w:r>
      <w:r>
        <w:rPr>
          <w:rFonts w:hint="eastAsia" w:ascii="Times New Roman" w:hAnsi="Times New Roman" w:eastAsia="宋体" w:cs="Times New Roman"/>
          <w:color w:val="auto"/>
          <w:sz w:val="21"/>
          <w:szCs w:val="21"/>
          <w:highlight w:val="none"/>
          <w:lang w:val="en-US" w:eastAsia="zh-CN"/>
        </w:rPr>
        <w:t xml:space="preserve">或</w:t>
      </w:r>
      <w:r>
        <w:rPr>
          <w:rFonts w:hint="eastAsia" w:ascii="Times New Roman" w:hAnsi="Times New Roman" w:eastAsia="宋体" w:cs="Times New Roman"/>
          <w:color w:val="auto"/>
          <w:sz w:val="21"/>
          <w:szCs w:val="21"/>
          <w:highlight w:val="none"/>
        </w:rPr>
        <w:t xml:space="preserve">规定执行，若不能按上级政策或规定执行的，则无条件终止合同。</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4.</w:t>
      </w:r>
      <w:r>
        <w:rPr>
          <w:rFonts w:hint="eastAsia" w:ascii="Times New Roman" w:hAnsi="Times New Roman" w:eastAsia="宋体" w:cs="Times New Roman"/>
          <w:color w:val="auto"/>
          <w:sz w:val="21"/>
          <w:szCs w:val="21"/>
          <w:highlight w:val="none"/>
        </w:rPr>
        <w:t xml:space="preserve">合同履行期内出现中药饮片质量事故的，采购人根据医疗责任仲裁结果有权向中标人追究相关经济及法律责任，必要时终止合同。</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5.</w:t>
      </w:r>
      <w:r>
        <w:rPr>
          <w:rFonts w:hint="eastAsia" w:ascii="Times New Roman" w:hAnsi="Times New Roman" w:eastAsia="宋体" w:cs="Times New Roman"/>
          <w:color w:val="auto"/>
          <w:sz w:val="21"/>
          <w:szCs w:val="21"/>
          <w:highlight w:val="none"/>
        </w:rPr>
        <w:t xml:space="preserve">中标人应保证采购人在使用中药饮片时免受第三方提出的有关专利权、商标权或保护期等方面的权利要求。</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6.</w:t>
      </w:r>
      <w:r>
        <w:rPr>
          <w:rFonts w:hint="eastAsia" w:ascii="Times New Roman" w:hAnsi="Times New Roman" w:eastAsia="宋体" w:cs="Times New Roman"/>
          <w:color w:val="auto"/>
          <w:sz w:val="21"/>
          <w:szCs w:val="21"/>
          <w:highlight w:val="none"/>
        </w:rPr>
        <w:t xml:space="preserve">中标人提供的中药饮片应符合中华人民共和国国家药典及药品监督管理部门规定的标准，并附该中药饮片检验报告书，以备验收检查，确保临床用药安全有效。如发现质量问题，按《药品管理法 </w:t>
      </w:r>
      <w:r>
        <w:rPr>
          <w:rFonts w:hint="eastAsia" w:ascii="Times New Roman" w:hAnsi="Times New Roman" w:eastAsia="宋体" w:cs="Times New Roman"/>
          <w:color w:val="auto"/>
          <w:sz w:val="21"/>
          <w:szCs w:val="21"/>
          <w:highlight w:val="none"/>
          <w:lang w:eastAsia="zh-CN"/>
        </w:rPr>
        <w:t xml:space="preserve">》《中华人民共和国药品管理法实施条例》《</w:t>
      </w:r>
      <w:r>
        <w:rPr>
          <w:rFonts w:hint="eastAsia" w:ascii="Times New Roman" w:hAnsi="Times New Roman" w:eastAsia="宋体" w:cs="Times New Roman"/>
          <w:color w:val="auto"/>
          <w:sz w:val="21"/>
          <w:szCs w:val="21"/>
          <w:highlight w:val="none"/>
        </w:rPr>
        <w:t xml:space="preserve">药品生产企业质量承诺书</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药品召回承诺函》以及国家药品管理政策的有关规定执行，乙方应承担由此引发的一切责任（包括且不限于给甲方所造成的信誉损失等间接损失）。</w:t>
      </w:r>
      <w:r/>
    </w:p>
    <w:p>
      <w:pPr>
        <w:ind w:firstLine="420"/>
        <w:jc w:val="both"/>
        <w:keepLines w:val="0"/>
        <w:keepNext w:val="0"/>
        <w:pageBreakBefore w:val="0"/>
        <w:spacing w:line="380" w:lineRule="exact"/>
        <w:widowControl w:val="off"/>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普通饮片以1Kg/包为包装单位，小包装饮片按国家中医药管理局要求实行色标管理。</w:t>
      </w:r>
      <w:r/>
    </w:p>
    <w:p>
      <w:pPr>
        <w:ind w:firstLine="420"/>
        <w:jc w:val="both"/>
        <w:keepLines w:val="0"/>
        <w:keepNext w:val="0"/>
        <w:pageBreakBefore w:val="0"/>
        <w:spacing w:line="380" w:lineRule="exact"/>
        <w:widowControl w:val="off"/>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7.</w:t>
      </w:r>
      <w:r>
        <w:rPr>
          <w:rFonts w:hint="eastAsia" w:ascii="Times New Roman" w:hAnsi="Times New Roman" w:eastAsia="宋体" w:cs="Times New Roman"/>
          <w:color w:val="auto"/>
          <w:sz w:val="21"/>
          <w:szCs w:val="21"/>
          <w:highlight w:val="none"/>
        </w:rPr>
        <w:t xml:space="preserve">中药饮片</w:t>
      </w:r>
      <w:r>
        <w:rPr>
          <w:rFonts w:hint="eastAsia" w:ascii="Times New Roman" w:hAnsi="Times New Roman" w:eastAsia="宋体" w:cs="Times New Roman"/>
          <w:color w:val="auto"/>
          <w:sz w:val="21"/>
          <w:szCs w:val="21"/>
          <w:highlight w:val="none"/>
          <w:lang w:val="en-US" w:eastAsia="zh-CN"/>
        </w:rPr>
        <w:t xml:space="preserve">质保期</w:t>
      </w:r>
      <w:r>
        <w:rPr>
          <w:rFonts w:hint="eastAsia" w:ascii="Times New Roman" w:hAnsi="Times New Roman" w:eastAsia="宋体" w:cs="Times New Roman"/>
          <w:color w:val="auto"/>
          <w:sz w:val="21"/>
          <w:szCs w:val="21"/>
          <w:highlight w:val="none"/>
        </w:rPr>
        <w:t xml:space="preserve">：</w:t>
      </w:r>
      <w:r>
        <w:rPr>
          <w:rFonts w:hint="eastAsia" w:ascii="Times New Roman" w:hAnsi="Times New Roman" w:eastAsia="宋体" w:cs="Times New Roman"/>
          <w:color w:val="auto"/>
          <w:sz w:val="21"/>
          <w:szCs w:val="21"/>
          <w:highlight w:val="none"/>
          <w:lang w:val="en-US" w:eastAsia="zh-CN"/>
        </w:rPr>
        <w:t xml:space="preserve">所提供的中药饮片有效期为一年的，剩余有效期至少为六个月；有效期为一年半至两年的，剩余有效期至少为九个月；有效期超过两年的，剩余有效期至少为十二个月。特殊品种双方可另行协商。</w:t>
      </w:r>
      <w:r/>
    </w:p>
    <w:p>
      <w:pPr>
        <w:ind w:firstLine="420"/>
        <w:jc w:val="both"/>
        <w:keepLines w:val="0"/>
        <w:keepNext w:val="0"/>
        <w:pageBreakBefore w:val="0"/>
        <w:spacing w:line="380" w:lineRule="exact"/>
        <w:widowControl w:val="off"/>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8.</w:t>
      </w:r>
      <w:r>
        <w:rPr>
          <w:rFonts w:hint="eastAsia" w:ascii="Times New Roman" w:hAnsi="Times New Roman" w:eastAsia="宋体" w:cs="Times New Roman"/>
          <w:color w:val="auto"/>
          <w:sz w:val="21"/>
          <w:szCs w:val="21"/>
          <w:highlight w:val="none"/>
        </w:rPr>
        <w:t xml:space="preserve">包装标准：</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提供的全部中药饮片均应按国家规定的标准保护措施进行包装，每一个包装箱内应附有一份详细装箱单。包装、标记和包装箱内外的单据应符合国家的要求。</w:t>
      </w:r>
      <w:r/>
    </w:p>
    <w:p>
      <w:pPr>
        <w:ind w:firstLine="420"/>
        <w:jc w:val="both"/>
        <w:keepLines w:val="0"/>
        <w:keepNext w:val="0"/>
        <w:pageBreakBefore w:val="0"/>
        <w:spacing w:line="380" w:lineRule="exact"/>
        <w:widowControl w:val="off"/>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9.</w:t>
      </w:r>
      <w:r>
        <w:rPr>
          <w:rFonts w:hint="eastAsia" w:ascii="Times New Roman" w:hAnsi="Times New Roman" w:eastAsia="宋体" w:cs="Times New Roman"/>
          <w:color w:val="auto"/>
          <w:sz w:val="21"/>
          <w:szCs w:val="21"/>
          <w:highlight w:val="none"/>
        </w:rPr>
        <w:t xml:space="preserve">配送服务：</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指定专人负责同甲方联系供货，中药饮片的配送时间和数量以甲方的采购计划为准，保证供应药品的质量合格率100%，品种满足率100%。原则上乙方应在收到甲方采购计划后</w:t>
      </w:r>
      <w:r>
        <w:rPr>
          <w:rFonts w:hint="eastAsia" w:ascii="Times New Roman" w:hAnsi="Times New Roman" w:eastAsia="宋体" w:cs="Times New Roman"/>
          <w:color w:val="auto"/>
          <w:sz w:val="21"/>
          <w:szCs w:val="21"/>
          <w:highlight w:val="none"/>
          <w:lang w:val="en-US" w:eastAsia="zh-CN"/>
        </w:rPr>
        <w:t xml:space="preserve">72小时</w:t>
      </w:r>
      <w:r>
        <w:rPr>
          <w:rFonts w:hint="eastAsia" w:ascii="Times New Roman" w:hAnsi="Times New Roman" w:eastAsia="宋体" w:cs="Times New Roman"/>
          <w:color w:val="auto"/>
          <w:sz w:val="21"/>
          <w:szCs w:val="21"/>
          <w:highlight w:val="none"/>
        </w:rPr>
        <w:t xml:space="preserve">内送达甲方指定地点。属急救或加急采购的应在</w:t>
      </w: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小时内配送到位。 配送时应提供同批号的厂检以上（含厂检）的药检报告书。</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10.</w:t>
      </w:r>
      <w:r>
        <w:rPr>
          <w:rFonts w:hint="eastAsia" w:ascii="Times New Roman" w:hAnsi="Times New Roman" w:eastAsia="宋体" w:cs="Times New Roman"/>
          <w:color w:val="auto"/>
          <w:sz w:val="21"/>
          <w:szCs w:val="21"/>
          <w:highlight w:val="none"/>
        </w:rPr>
        <w:t xml:space="preserve">服务期限：</w:t>
      </w:r>
      <w:r>
        <w:rPr>
          <w:rFonts w:hint="eastAsia" w:ascii="Times New Roman" w:hAnsi="Times New Roman" w:eastAsia="宋体" w:cs="Times New Roman"/>
          <w:color w:val="auto"/>
          <w:sz w:val="21"/>
          <w:szCs w:val="21"/>
          <w:highlight w:val="none"/>
          <w:lang w:val="en-US" w:eastAsia="zh-CN"/>
        </w:rPr>
        <w:t xml:space="preserve">一年（当年服务经招标人考核合格可续签下一年服务合同。最多可连续续签两次。若遇上国家或上级主管部门有重大政策变动则按上级最新政策执行）</w:t>
      </w:r>
      <w:r>
        <w:rPr>
          <w:rFonts w:hint="eastAsia" w:ascii="Times New Roman" w:hAnsi="Times New Roman" w:eastAsia="宋体" w:cs="Times New Roman"/>
          <w:color w:val="auto"/>
          <w:sz w:val="21"/>
          <w:szCs w:val="21"/>
          <w:highlight w:val="none"/>
        </w:rPr>
        <w:t xml:space="preserve">。</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11.</w:t>
      </w:r>
      <w:r>
        <w:rPr>
          <w:rFonts w:hint="eastAsia" w:ascii="Times New Roman" w:hAnsi="Times New Roman" w:eastAsia="宋体" w:cs="Times New Roman"/>
          <w:color w:val="auto"/>
          <w:sz w:val="21"/>
          <w:szCs w:val="21"/>
          <w:highlight w:val="none"/>
        </w:rPr>
        <w:t xml:space="preserve">报价方式</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投标总价应包括招标文件所确定的招标范围相应货物和服务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包括制造和装配货物所使用的材料和部件、运输、辅材、验收检测、人员配备及费用、</w:t>
      </w:r>
      <w:r>
        <w:rPr>
          <w:rFonts w:hint="eastAsia" w:ascii="宋体" w:hAnsi="宋体" w:eastAsia="宋体" w:cs="宋体"/>
          <w:b/>
          <w:bCs/>
          <w:color w:val="000000"/>
          <w:spacing w:val="3"/>
          <w:sz w:val="21"/>
          <w:szCs w:val="21"/>
          <w:highlight w:val="none"/>
        </w:rPr>
        <w:t xml:space="preserve">纸质包装袋</w:t>
      </w:r>
      <w:r>
        <w:rPr>
          <w:rFonts w:hint="eastAsia" w:ascii="宋体" w:hAnsi="宋体" w:eastAsia="宋体" w:cs="宋体"/>
          <w:b/>
          <w:bCs/>
          <w:color w:val="000000"/>
          <w:spacing w:val="3"/>
          <w:sz w:val="21"/>
          <w:szCs w:val="21"/>
          <w:highlight w:val="none"/>
          <w:lang w:val="en-US" w:eastAsia="zh-CN"/>
        </w:rPr>
        <w:t xml:space="preserve">费用、</w:t>
      </w:r>
      <w:r>
        <w:rPr>
          <w:rFonts w:hint="eastAsia" w:ascii="宋体" w:hAnsi="宋体" w:eastAsia="宋体" w:cs="宋体"/>
          <w:b/>
          <w:bCs/>
          <w:color w:val="000000"/>
          <w:spacing w:val="3"/>
          <w:sz w:val="21"/>
          <w:szCs w:val="21"/>
          <w:highlight w:val="none"/>
        </w:rPr>
        <w:t xml:space="preserve">一次性无纺布袋</w:t>
      </w:r>
      <w:r>
        <w:rPr>
          <w:rFonts w:hint="eastAsia" w:ascii="宋体" w:hAnsi="宋体" w:eastAsia="宋体" w:cs="宋体"/>
          <w:b/>
          <w:bCs/>
          <w:color w:val="000000"/>
          <w:spacing w:val="3"/>
          <w:sz w:val="21"/>
          <w:szCs w:val="21"/>
          <w:highlight w:val="none"/>
          <w:lang w:val="en-US" w:eastAsia="zh-CN"/>
        </w:rPr>
        <w:t xml:space="preserve">费用</w:t>
      </w:r>
      <w:r>
        <w:rPr>
          <w:rFonts w:hint="eastAsia" w:ascii="宋体" w:hAnsi="宋体" w:eastAsia="宋体" w:cs="宋体"/>
          <w:b/>
          <w:bCs/>
          <w:color w:val="000000"/>
          <w:spacing w:val="3"/>
          <w:sz w:val="21"/>
          <w:szCs w:val="21"/>
          <w:highlight w:val="none"/>
          <w:lang w:eastAsia="zh-CN"/>
        </w:rPr>
        <w:t xml:space="preserve">、中药汤液包装袋</w:t>
      </w:r>
      <w:r>
        <w:rPr>
          <w:rFonts w:hint="eastAsia" w:ascii="宋体" w:hAnsi="宋体" w:eastAsia="宋体" w:cs="宋体"/>
          <w:b/>
          <w:bCs/>
          <w:color w:val="000000"/>
          <w:spacing w:val="3"/>
          <w:sz w:val="21"/>
          <w:szCs w:val="21"/>
          <w:highlight w:val="none"/>
          <w:lang w:val="en-US" w:eastAsia="zh-CN"/>
        </w:rPr>
        <w:t xml:space="preserve">费用、驻场人员费用、管理人员费用、专家门诊费用、</w:t>
      </w:r>
      <w:r>
        <w:rPr>
          <w:rFonts w:hint="eastAsia" w:ascii="宋体" w:hAnsi="宋体" w:eastAsia="宋体" w:cs="宋体"/>
          <w:color w:val="000000"/>
          <w:sz w:val="21"/>
          <w:szCs w:val="21"/>
          <w:highlight w:val="none"/>
        </w:rPr>
        <w:t xml:space="preserve">售后服务费用、其他伴随服务费、人工费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车辆费用、住宿费用、</w:t>
      </w:r>
      <w:r>
        <w:rPr>
          <w:rFonts w:hint="eastAsia" w:ascii="宋体" w:hAnsi="宋体" w:eastAsia="宋体" w:cs="宋体"/>
          <w:color w:val="000000"/>
          <w:sz w:val="21"/>
          <w:szCs w:val="21"/>
          <w:highlight w:val="none"/>
        </w:rPr>
        <w:t xml:space="preserve">人员保险、服装费、材料费、管理费、福利、招标代理费、货物本身已支付或将支付的进口税、增值税和其他税费，以及其他交付使用方使用前的所有费用及政策性文件规定</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各项应有费用等</w:t>
      </w:r>
      <w:r>
        <w:rPr>
          <w:rFonts w:hint="eastAsia" w:ascii="Times New Roman" w:hAnsi="Times New Roman" w:eastAsia="宋体" w:cs="Times New Roman"/>
          <w:color w:val="auto"/>
          <w:sz w:val="21"/>
          <w:szCs w:val="21"/>
          <w:highlight w:val="none"/>
        </w:rPr>
        <w:t xml:space="preserve">，以及为完成该项货物或者服务项目所</w:t>
      </w:r>
      <w:r>
        <w:rPr>
          <w:rFonts w:hint="eastAsia" w:ascii="Times New Roman" w:hAnsi="Times New Roman" w:eastAsia="宋体" w:cs="Times New Roman"/>
          <w:color w:val="auto"/>
          <w:sz w:val="21"/>
          <w:szCs w:val="21"/>
          <w:highlight w:val="none"/>
          <w:lang w:eastAsia="zh-CN"/>
        </w:rPr>
        <w:t xml:space="preserve">涉及</w:t>
      </w:r>
      <w:r>
        <w:rPr>
          <w:rFonts w:hint="eastAsia" w:ascii="Times New Roman" w:hAnsi="Times New Roman" w:eastAsia="宋体" w:cs="Times New Roman"/>
          <w:color w:val="auto"/>
          <w:sz w:val="21"/>
          <w:szCs w:val="21"/>
          <w:highlight w:val="none"/>
        </w:rPr>
        <w:t xml:space="preserve">的一切相关费用，招标人不再支付其他任何费用。</w:t>
      </w:r>
      <w:r/>
    </w:p>
    <w:p>
      <w:pPr>
        <w:ind w:firstLine="420"/>
        <w:jc w:val="both"/>
        <w:keepLines w:val="0"/>
        <w:keepNext w:val="0"/>
        <w:pageBreakBefore w:val="0"/>
        <w:spacing w:line="38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最终开票金额=∑基准价格*实际使用数量*结算费率。</w:t>
      </w:r>
      <w:r/>
    </w:p>
    <w:p>
      <w:pPr>
        <w:ind w:firstLine="420"/>
        <w:jc w:val="both"/>
        <w:keepLines w:val="0"/>
        <w:keepNext w:val="0"/>
        <w:pageBreakBefore w:val="0"/>
        <w:spacing w:line="380" w:lineRule="exact"/>
        <w:widowControl w:val="off"/>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12.</w:t>
      </w:r>
      <w:r>
        <w:rPr>
          <w:rFonts w:hint="eastAsia" w:ascii="Times New Roman" w:hAnsi="Times New Roman" w:eastAsia="宋体" w:cs="Times New Roman"/>
          <w:color w:val="auto"/>
          <w:sz w:val="21"/>
          <w:szCs w:val="21"/>
          <w:highlight w:val="none"/>
        </w:rPr>
        <w:t xml:space="preserve">付款方式：</w:t>
      </w:r>
      <w:r/>
    </w:p>
    <w:p>
      <w:pPr>
        <w:ind w:firstLine="420"/>
        <w:jc w:val="both"/>
        <w:keepLines w:val="0"/>
        <w:keepNext w:val="0"/>
        <w:pageBreakBefore w:val="0"/>
        <w:spacing w:line="380" w:lineRule="exact"/>
        <w:widowControl w:val="off"/>
        <w:rPr>
          <w:rFonts w:hint="default"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（1）本项目款项以人民币转账方式，根据实际采购数量支付。</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（2）中药饮片及服务货款：</w:t>
      </w:r>
      <w:r>
        <w:rPr>
          <w:rFonts w:hint="eastAsia" w:ascii="宋体" w:hAnsi="宋体" w:eastAsia="宋体" w:cs="宋体"/>
          <w:b/>
          <w:bCs/>
          <w:color w:val="auto"/>
          <w:sz w:val="21"/>
          <w:szCs w:val="21"/>
          <w:highlight w:val="none"/>
          <w:lang w:val="zh-CN"/>
        </w:rPr>
        <w:t xml:space="preserve">合同签订后，甲方收到乙方发票后10个工作日内支付合同总价30%的预付款（注：在签订合同时，供应商明确表示无需预付款或者主动要求降低预付款比例的，采购人可不适用前述规定）。核对确认工作量后，按月予以核算，由甲方财务按月入账后，6个月后按送货批次支付货款（具体付款时间按甲方财务制度）。乙方向甲方开具正规发票和送货单；乙方发票章单位名称必须与投标时公章名称相符合，否则甲方有权拒付相关款项。</w:t>
      </w:r>
      <w:r/>
    </w:p>
    <w:p>
      <w:pPr>
        <w:ind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延伸服务要求</w:t>
      </w:r>
      <w:r/>
    </w:p>
    <w:p>
      <w:pPr>
        <w:ind w:firstLine="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（一）代加工服务</w:t>
      </w:r>
      <w:r/>
    </w:p>
    <w:p>
      <w:pPr>
        <w:ind w:firstLine="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代加工服务：中标人需按招标人要求提供全流程代加工服务，包括但不限于分包装、打粉、切片、临方炮制等。须配备独立加工场所、专业设备及持证操作人员。</w:t>
      </w:r>
      <w:r>
        <w:rPr>
          <w:rFonts w:hint="eastAsia" w:ascii="宋体" w:hAnsi="宋体" w:eastAsia="宋体" w:cs="宋体"/>
          <w:i w:val="0"/>
          <w:iCs w:val="0"/>
          <w:color w:val="auto"/>
          <w:sz w:val="21"/>
          <w:szCs w:val="21"/>
          <w:u w:val="none"/>
          <w:lang w:val="en-US" w:eastAsia="zh-CN" w:bidi="ar"/>
        </w:rPr>
        <w:t xml:space="preserve">投标人或所供产品的生产企业有中药饮片代加工、仓储及配送运营服务的场所（自有或租赁），该场所</w:t>
      </w:r>
      <w:r>
        <w:rPr>
          <w:rFonts w:hint="eastAsia" w:ascii="宋体" w:hAnsi="宋体" w:eastAsia="宋体" w:cs="宋体"/>
          <w:i w:val="0"/>
          <w:iCs w:val="0"/>
          <w:color w:val="auto"/>
          <w:sz w:val="21"/>
          <w:szCs w:val="21"/>
          <w:highlight w:val="none"/>
          <w:u w:val="none"/>
          <w:lang w:val="en-US" w:eastAsia="zh-CN" w:bidi="ar"/>
        </w:rPr>
        <w:t xml:space="preserve">需满足项目服务要求用地规范。</w:t>
      </w:r>
      <w:r/>
    </w:p>
    <w:p>
      <w:pPr>
        <w:ind w:firstLine="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质量监管与整改：招标人有权随时抽查代加工质量，发现不符合招标文件质量标准或院方要求的，中标人须在</w:t>
      </w:r>
      <w:r>
        <w:rPr>
          <w:rFonts w:hint="eastAsia" w:ascii="宋体" w:hAnsi="宋体" w:eastAsia="宋体" w:cs="宋体"/>
          <w:color w:val="auto"/>
          <w:sz w:val="21"/>
          <w:szCs w:val="21"/>
          <w:highlight w:val="none"/>
          <w:lang w:eastAsia="zh-CN"/>
        </w:rPr>
        <w:t xml:space="preserve">72小时</w:t>
      </w:r>
      <w:r>
        <w:rPr>
          <w:rFonts w:hint="eastAsia" w:ascii="宋体" w:hAnsi="宋体" w:eastAsia="宋体" w:cs="宋体"/>
          <w:color w:val="auto"/>
          <w:sz w:val="21"/>
          <w:szCs w:val="21"/>
          <w:highlight w:val="none"/>
        </w:rPr>
        <w:t xml:space="preserve">内完成整改；累计3次整改不达标，招标人有权终止合同，且不退还履约保证金。</w:t>
      </w:r>
      <w:r/>
    </w:p>
    <w:p>
      <w:pPr>
        <w:ind w:firstLine="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）专业技术支持</w:t>
      </w:r>
      <w:r/>
    </w:p>
    <w:p>
      <w:pPr>
        <w:ind w:firstLine="0"/>
        <w:jc w:val="left"/>
        <w:keepLines w:val="0"/>
        <w:keepNext w:val="0"/>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 中标人需安排至少1名</w:t>
      </w:r>
      <w:r>
        <w:rPr>
          <w:rFonts w:hint="eastAsia" w:ascii="宋体" w:hAnsi="宋体" w:eastAsia="宋体" w:cs="宋体"/>
          <w:color w:val="000000"/>
          <w:spacing w:val="8"/>
          <w:sz w:val="21"/>
          <w:szCs w:val="21"/>
          <w:highlight w:val="none"/>
          <w:lang w:eastAsia="zh-CN"/>
        </w:rPr>
        <w:t xml:space="preserve">人员（须有中药相关专业学历证书）驻场服务</w:t>
      </w:r>
      <w:r>
        <w:rPr>
          <w:rFonts w:hint="eastAsia" w:ascii="宋体" w:hAnsi="宋体" w:eastAsia="宋体" w:cs="宋体"/>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服务时间与医院上班时间同步</w:t>
      </w:r>
      <w:r>
        <w:rPr>
          <w:rFonts w:hint="eastAsia" w:ascii="宋体" w:hAnsi="宋体" w:eastAsia="宋体" w:cs="宋体"/>
          <w:color w:val="auto"/>
          <w:sz w:val="21"/>
          <w:szCs w:val="21"/>
          <w:highlight w:val="none"/>
          <w:lang w:eastAsia="zh-CN"/>
        </w:rPr>
        <w:t xml:space="preserve">。协助医院开展辅助工作。</w:t>
      </w:r>
      <w:r>
        <w:rPr>
          <w:rFonts w:hint="eastAsia" w:ascii="宋体" w:hAnsi="宋体" w:eastAsia="宋体" w:cs="宋体"/>
          <w:b/>
          <w:bCs/>
          <w:color w:val="auto"/>
          <w:sz w:val="21"/>
          <w:szCs w:val="21"/>
          <w:highlight w:val="none"/>
          <w:lang w:val="en-US" w:eastAsia="zh-CN"/>
        </w:rPr>
        <w:t xml:space="preserve">未按中标服务承诺安排</w:t>
      </w:r>
      <w:r>
        <w:rPr>
          <w:rFonts w:hint="eastAsia" w:ascii="宋体" w:hAnsi="宋体" w:eastAsia="宋体" w:cs="宋体"/>
          <w:b/>
          <w:bCs/>
          <w:color w:val="000000"/>
          <w:spacing w:val="8"/>
          <w:sz w:val="21"/>
          <w:szCs w:val="21"/>
          <w:highlight w:val="none"/>
        </w:rPr>
        <w:t xml:space="preserve">人员</w:t>
      </w:r>
      <w:r>
        <w:rPr>
          <w:rFonts w:hint="eastAsia" w:ascii="宋体" w:hAnsi="宋体" w:eastAsia="宋体" w:cs="宋体"/>
          <w:b/>
          <w:bCs/>
          <w:color w:val="000000"/>
          <w:spacing w:val="8"/>
          <w:sz w:val="21"/>
          <w:szCs w:val="21"/>
          <w:highlight w:val="none"/>
          <w:lang w:val="en-US" w:eastAsia="zh-CN"/>
        </w:rPr>
        <w:t xml:space="preserve">驻场</w:t>
      </w:r>
      <w:r>
        <w:rPr>
          <w:rFonts w:hint="eastAsia" w:ascii="宋体" w:hAnsi="宋体" w:eastAsia="宋体" w:cs="宋体"/>
          <w:b/>
          <w:bCs/>
          <w:color w:val="auto"/>
          <w:sz w:val="21"/>
          <w:szCs w:val="21"/>
          <w:highlight w:val="none"/>
          <w:lang w:eastAsia="zh-CN"/>
        </w:rPr>
        <w:t xml:space="preserve">服务的</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每</w:t>
      </w:r>
      <w:r>
        <w:rPr>
          <w:rFonts w:hint="eastAsia" w:ascii="宋体" w:hAnsi="宋体" w:eastAsia="宋体" w:cs="宋体"/>
          <w:b/>
          <w:bCs/>
          <w:color w:val="auto"/>
          <w:sz w:val="21"/>
          <w:szCs w:val="21"/>
          <w:highlight w:val="none"/>
          <w:lang w:val="en-US" w:eastAsia="zh-CN"/>
        </w:rPr>
        <w:t xml:space="preserve">未响应</w:t>
      </w:r>
      <w:r>
        <w:rPr>
          <w:rFonts w:hint="eastAsia" w:ascii="宋体" w:hAnsi="宋体" w:eastAsia="宋体" w:cs="宋体"/>
          <w:b/>
          <w:bCs/>
          <w:color w:val="auto"/>
          <w:sz w:val="21"/>
          <w:szCs w:val="21"/>
          <w:highlight w:val="none"/>
        </w:rPr>
        <w:t xml:space="preserve">一次，招标人扣除履约保证金5000元；累计</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次</w:t>
      </w:r>
      <w:r>
        <w:rPr>
          <w:rFonts w:hint="eastAsia" w:ascii="宋体" w:hAnsi="宋体" w:eastAsia="宋体" w:cs="宋体"/>
          <w:b/>
          <w:bCs/>
          <w:color w:val="auto"/>
          <w:sz w:val="21"/>
          <w:szCs w:val="21"/>
          <w:highlight w:val="none"/>
          <w:lang w:val="en-US" w:eastAsia="zh-CN"/>
        </w:rPr>
        <w:t xml:space="preserve">未响应的</w:t>
      </w:r>
      <w:r>
        <w:rPr>
          <w:rFonts w:hint="eastAsia" w:ascii="宋体" w:hAnsi="宋体" w:eastAsia="宋体" w:cs="宋体"/>
          <w:b/>
          <w:bCs/>
          <w:color w:val="auto"/>
          <w:sz w:val="21"/>
          <w:szCs w:val="21"/>
          <w:highlight w:val="none"/>
        </w:rPr>
        <w:t xml:space="preserve">，招标人有权终止合同并要求赔偿损失。</w:t>
      </w:r>
      <w:r/>
    </w:p>
    <w:p>
      <w:pPr>
        <w:ind w:firstLine="0"/>
        <w:jc w:val="left"/>
        <w:keepLines w:val="0"/>
        <w:keepNext w:val="0"/>
        <w:pageBreakBefore w:val="0"/>
        <w:spacing w:line="380" w:lineRule="exact"/>
        <w:widowControl w:val="off"/>
        <w:rPr>
          <w:rFonts w:hint="default" w:ascii="宋体" w:hAnsi="宋体" w:eastAsia="宋体" w:cs="宋体"/>
          <w:b/>
          <w:bCs/>
          <w:color w:val="auto"/>
          <w:sz w:val="21"/>
          <w:szCs w:val="21"/>
          <w:highlight w:val="yellow"/>
          <w:lang w:val="en-US" w:eastAsia="zh-CN"/>
        </w:rPr>
      </w:pPr>
      <w:r>
        <w:rPr>
          <w:rFonts w:hint="eastAsia" w:ascii="宋体" w:hAnsi="宋体" w:eastAsia="宋体" w:cs="宋体"/>
          <w:color w:val="auto"/>
          <w:sz w:val="21"/>
          <w:szCs w:val="21"/>
          <w:highlight w:val="none"/>
        </w:rPr>
        <w:t xml:space="preserve">2.中标人需安排至少1名</w:t>
      </w:r>
      <w:r>
        <w:rPr>
          <w:rFonts w:hint="eastAsia" w:ascii="Times New Roman" w:hAnsi="Times New Roman" w:eastAsia="宋体" w:cs="Times New Roman"/>
          <w:color w:val="auto"/>
          <w:sz w:val="21"/>
          <w:szCs w:val="21"/>
          <w:highlight w:val="none"/>
          <w:lang w:val="en-US" w:eastAsia="zh-CN"/>
        </w:rPr>
        <w:t xml:space="preserve">每月2天</w:t>
      </w:r>
      <w:r>
        <w:rPr>
          <w:rFonts w:hint="eastAsia" w:ascii="Times New Roman" w:hAnsi="Times New Roman" w:eastAsia="宋体" w:cs="Times New Roman"/>
          <w:color w:val="auto"/>
          <w:sz w:val="21"/>
          <w:szCs w:val="21"/>
          <w:highlight w:val="none"/>
          <w:lang w:val="zh-CN" w:eastAsia="zh-CN"/>
        </w:rPr>
        <w:t xml:space="preserve">的省级医院具有高级职称的专家坐诊服务</w:t>
      </w:r>
      <w:r>
        <w:rPr>
          <w:rFonts w:hint="eastAsia" w:ascii="Times New Roman" w:hAnsi="Times New Roman" w:eastAsia="宋体" w:cs="Times New Roman"/>
          <w:color w:val="auto"/>
          <w:sz w:val="21"/>
          <w:szCs w:val="21"/>
          <w:highlight w:val="none"/>
          <w:lang w:val="en-US" w:eastAsia="zh-CN"/>
        </w:rPr>
        <w:t xml:space="preserve">，服务时间与医院上班时间同步。协助医院开展二十四节气、膏方节、三伏天等中医药服务活动。</w:t>
      </w:r>
      <w:r>
        <w:rPr>
          <w:rFonts w:hint="eastAsia" w:ascii="宋体" w:hAnsi="宋体" w:eastAsia="宋体" w:cs="宋体"/>
          <w:b/>
          <w:bCs/>
          <w:color w:val="auto"/>
          <w:sz w:val="21"/>
          <w:szCs w:val="21"/>
          <w:highlight w:val="none"/>
          <w:lang w:val="en-US" w:eastAsia="zh-CN"/>
        </w:rPr>
        <w:t xml:space="preserve">每月的专家坐诊服务未按中标服务承诺参加或拒绝参加的，</w:t>
      </w:r>
      <w:r>
        <w:rPr>
          <w:rFonts w:hint="eastAsia" w:ascii="宋体" w:hAnsi="宋体" w:eastAsia="宋体" w:cs="宋体"/>
          <w:b/>
          <w:bCs/>
          <w:color w:val="auto"/>
          <w:sz w:val="21"/>
          <w:szCs w:val="21"/>
          <w:highlight w:val="none"/>
        </w:rPr>
        <w:t xml:space="preserve">每</w:t>
      </w:r>
      <w:r>
        <w:rPr>
          <w:rFonts w:hint="eastAsia" w:ascii="宋体" w:hAnsi="宋体" w:eastAsia="宋体" w:cs="宋体"/>
          <w:b/>
          <w:bCs/>
          <w:color w:val="auto"/>
          <w:sz w:val="21"/>
          <w:szCs w:val="21"/>
          <w:highlight w:val="none"/>
          <w:lang w:val="en-US" w:eastAsia="zh-CN"/>
        </w:rPr>
        <w:t xml:space="preserve">未响应</w:t>
      </w:r>
      <w:r>
        <w:rPr>
          <w:rFonts w:hint="eastAsia" w:ascii="宋体" w:hAnsi="宋体" w:eastAsia="宋体" w:cs="宋体"/>
          <w:b/>
          <w:bCs/>
          <w:color w:val="auto"/>
          <w:sz w:val="21"/>
          <w:szCs w:val="21"/>
          <w:highlight w:val="none"/>
        </w:rPr>
        <w:t xml:space="preserve">一次，招标人扣除履约保证金5000元；累计</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次</w:t>
      </w:r>
      <w:r>
        <w:rPr>
          <w:rFonts w:hint="eastAsia" w:ascii="宋体" w:hAnsi="宋体" w:eastAsia="宋体" w:cs="宋体"/>
          <w:b/>
          <w:bCs/>
          <w:color w:val="auto"/>
          <w:sz w:val="21"/>
          <w:szCs w:val="21"/>
          <w:highlight w:val="none"/>
          <w:lang w:val="en-US" w:eastAsia="zh-CN"/>
        </w:rPr>
        <w:t xml:space="preserve">未响应的</w:t>
      </w:r>
      <w:r>
        <w:rPr>
          <w:rFonts w:hint="eastAsia" w:ascii="宋体" w:hAnsi="宋体" w:eastAsia="宋体" w:cs="宋体"/>
          <w:b/>
          <w:bCs/>
          <w:color w:val="auto"/>
          <w:sz w:val="21"/>
          <w:szCs w:val="21"/>
          <w:highlight w:val="none"/>
        </w:rPr>
        <w:t xml:space="preserve">，招标人有权终止合同并要求赔偿损失。</w:t>
      </w:r>
      <w:r/>
    </w:p>
    <w:p>
      <w:pPr>
        <w:ind w:firstLine="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每季度为医院药学部门提供 1次中药饮片鉴别、炮制工艺、合理用药等专题培训，培训内容需经院方审核确认。</w:t>
      </w:r>
      <w:r/>
    </w:p>
    <w:p>
      <w:pPr>
        <w:jc w:val="both"/>
        <w:keepLines w:val="0"/>
        <w:keepNext w:val="0"/>
        <w:pageBreakBefore w:val="0"/>
        <w:spacing w:line="346" w:lineRule="exact"/>
        <w:widowControl w:val="off"/>
        <w:rPr>
          <w:rFonts w:hint="eastAsia" w:ascii="宋体" w:hAnsi="宋体" w:eastAsia="宋体" w:cs="宋体"/>
          <w:color w:val="auto"/>
          <w:sz w:val="21"/>
          <w:szCs w:val="21"/>
          <w:highlight w:val="yellow"/>
          <w:lang w:val="en-US" w:eastAsia="zh-CN"/>
        </w:rPr>
      </w:pPr>
      <w:r>
        <w:rPr>
          <w:rFonts w:hint="eastAsia" w:ascii="宋体" w:hAnsi="宋体" w:eastAsia="宋体" w:cs="宋体"/>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lang w:val="en-US" w:eastAsia="zh-CN"/>
        </w:rPr>
        <w:t xml:space="preserve">. </w:t>
      </w:r>
      <w:r>
        <w:rPr>
          <w:rFonts w:hint="eastAsia" w:ascii="宋体" w:hAnsi="宋体" w:eastAsia="宋体" w:cs="宋体"/>
          <w:color w:val="000000"/>
          <w:spacing w:val="3"/>
          <w:sz w:val="21"/>
          <w:szCs w:val="21"/>
          <w:highlight w:val="none"/>
          <w:lang w:val="en-US" w:eastAsia="zh-CN"/>
        </w:rPr>
        <w:t xml:space="preserve">服务期内机器上门维修为实质性响应增值服务要求，若医院业务量扩大，</w:t>
      </w:r>
      <w:r>
        <w:rPr>
          <w:rFonts w:hint="eastAsia" w:ascii="宋体" w:hAnsi="宋体" w:cs="宋体"/>
          <w:color w:val="000000"/>
          <w:spacing w:val="3"/>
          <w:sz w:val="21"/>
          <w:szCs w:val="21"/>
          <w:highlight w:val="none"/>
          <w:lang w:val="en-US" w:eastAsia="zh-CN"/>
        </w:rPr>
        <w:t xml:space="preserve">还需增加配套的</w:t>
      </w:r>
      <w:r>
        <w:rPr>
          <w:rFonts w:hint="eastAsia" w:ascii="宋体" w:hAnsi="宋体" w:eastAsia="宋体" w:cs="宋体"/>
          <w:color w:val="000000"/>
          <w:spacing w:val="3"/>
          <w:sz w:val="21"/>
          <w:szCs w:val="21"/>
          <w:highlight w:val="none"/>
          <w:lang w:val="en-US" w:eastAsia="zh-CN"/>
        </w:rPr>
        <w:t xml:space="preserve">加工</w:t>
      </w:r>
      <w:r>
        <w:rPr>
          <w:rFonts w:hint="eastAsia" w:ascii="宋体" w:hAnsi="宋体" w:cs="宋体"/>
          <w:color w:val="000000"/>
          <w:spacing w:val="3"/>
          <w:sz w:val="21"/>
          <w:szCs w:val="21"/>
          <w:highlight w:val="none"/>
          <w:lang w:val="en-US" w:eastAsia="zh-CN"/>
        </w:rPr>
        <w:t xml:space="preserve">设备设施，以满足医院调配或临方需求。</w:t>
      </w:r>
      <w:r/>
    </w:p>
    <w:p>
      <w:pPr>
        <w:ind w:firstLine="0"/>
        <w:jc w:val="left"/>
        <w:keepLines w:val="0"/>
        <w:keepNext w:val="0"/>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5.为了确保采购方正常工作的开展、正常运行。投标人必须提供日常24小时的线上服务，要求20分钟内进行响应。</w:t>
      </w:r>
      <w:r/>
    </w:p>
    <w:p>
      <w:pPr>
        <w:ind w:firstLine="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）耗材供应</w:t>
      </w:r>
      <w:r/>
    </w:p>
    <w:p>
      <w:pPr>
        <w:ind w:firstLine="0"/>
        <w:jc w:val="left"/>
        <w:keepLines w:val="0"/>
        <w:keepNext w:val="0"/>
        <w:pageBreakBefore w:val="0"/>
        <w:spacing w:line="380" w:lineRule="exact"/>
        <w:widowControl w:val="off"/>
        <w:rPr>
          <w:rFonts w:hint="eastAsia" w:ascii="宋体" w:hAnsi="宋体" w:eastAsia="宋体" w:cs="宋体"/>
          <w:color w:val="auto"/>
          <w:spacing w:val="8"/>
          <w:sz w:val="21"/>
          <w:szCs w:val="21"/>
          <w:highlight w:val="none"/>
          <w:lang w:val="en-US" w:eastAsia="zh-CN"/>
        </w:rPr>
      </w:pPr>
      <w:r>
        <w:rPr>
          <w:rFonts w:hint="eastAsia" w:ascii="宋体" w:hAnsi="宋体" w:eastAsia="宋体" w:cs="宋体"/>
          <w:color w:val="auto"/>
          <w:sz w:val="21"/>
          <w:szCs w:val="21"/>
          <w:highlight w:val="none"/>
        </w:rPr>
        <w:t xml:space="preserve">1. 药袋供应：实际数量按招标人需求动态调整。药袋</w:t>
      </w:r>
      <w:r>
        <w:rPr>
          <w:rFonts w:hint="eastAsia" w:ascii="宋体" w:hAnsi="宋体" w:eastAsia="宋体" w:cs="宋体"/>
          <w:color w:val="auto"/>
          <w:sz w:val="21"/>
          <w:szCs w:val="21"/>
          <w:highlight w:val="none"/>
          <w:lang w:eastAsia="zh-CN"/>
        </w:rPr>
        <w:t xml:space="preserve">须</w:t>
      </w:r>
      <w:r>
        <w:rPr>
          <w:rFonts w:hint="eastAsia" w:ascii="宋体" w:hAnsi="宋体" w:eastAsia="宋体" w:cs="宋体"/>
          <w:color w:val="auto"/>
          <w:sz w:val="21"/>
          <w:szCs w:val="21"/>
          <w:highlight w:val="none"/>
        </w:rPr>
        <w:t xml:space="preserve">印有医院LOGO及用药说明，质量须通过院方</w:t>
      </w:r>
      <w:r>
        <w:rPr>
          <w:rFonts w:hint="eastAsia" w:ascii="宋体" w:hAnsi="宋体" w:eastAsia="宋体" w:cs="宋体"/>
          <w:color w:val="auto"/>
          <w:sz w:val="21"/>
          <w:szCs w:val="21"/>
          <w:highlight w:val="none"/>
          <w:lang w:val="en-US" w:eastAsia="zh-CN"/>
        </w:rPr>
        <w:t xml:space="preserve">或药监局</w:t>
      </w:r>
      <w:r>
        <w:rPr>
          <w:rFonts w:hint="eastAsia" w:ascii="宋体" w:hAnsi="宋体" w:eastAsia="宋体" w:cs="宋体"/>
          <w:color w:val="auto"/>
          <w:sz w:val="21"/>
          <w:szCs w:val="21"/>
          <w:highlight w:val="none"/>
        </w:rPr>
        <w:t xml:space="preserve">验收。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pacing w:val="3"/>
          <w:sz w:val="21"/>
          <w:szCs w:val="21"/>
          <w:highlight w:val="none"/>
          <w:lang w:val="en-US" w:eastAsia="zh-CN"/>
        </w:rPr>
        <w:t xml:space="preserve">2025年</w:t>
      </w:r>
      <w:r>
        <w:rPr>
          <w:rFonts w:hint="eastAsia" w:ascii="宋体" w:hAnsi="宋体" w:eastAsia="宋体" w:cs="宋体"/>
          <w:color w:val="auto"/>
          <w:spacing w:val="3"/>
          <w:sz w:val="21"/>
          <w:szCs w:val="21"/>
          <w:highlight w:val="none"/>
          <w:lang w:eastAsia="zh-CN"/>
        </w:rPr>
        <w:t xml:space="preserve">医</w:t>
      </w:r>
      <w:r>
        <w:rPr>
          <w:rFonts w:hint="eastAsia" w:ascii="宋体" w:hAnsi="宋体" w:eastAsia="宋体" w:cs="宋体"/>
          <w:color w:val="auto"/>
          <w:spacing w:val="3"/>
          <w:sz w:val="21"/>
          <w:szCs w:val="21"/>
          <w:highlight w:val="none"/>
        </w:rPr>
        <w:t xml:space="preserve">院纸质包装袋</w:t>
      </w:r>
      <w:r>
        <w:rPr>
          <w:rFonts w:hint="eastAsia" w:ascii="宋体" w:hAnsi="宋体" w:eastAsia="宋体" w:cs="宋体"/>
          <w:color w:val="auto"/>
          <w:spacing w:val="3"/>
          <w:sz w:val="21"/>
          <w:szCs w:val="21"/>
          <w:highlight w:val="none"/>
          <w:lang w:val="en-US" w:eastAsia="zh-CN"/>
        </w:rPr>
        <w:t xml:space="preserve">用量不少于30万只</w:t>
      </w:r>
      <w:r>
        <w:rPr>
          <w:rFonts w:hint="eastAsia" w:ascii="宋体" w:hAnsi="宋体" w:eastAsia="宋体" w:cs="宋体"/>
          <w:color w:val="auto"/>
          <w:spacing w:val="3"/>
          <w:sz w:val="21"/>
          <w:szCs w:val="21"/>
          <w:highlight w:val="none"/>
        </w:rPr>
        <w:t xml:space="preserve">，一次性无纺布袋</w:t>
      </w:r>
      <w:r>
        <w:rPr>
          <w:rFonts w:hint="eastAsia" w:ascii="宋体" w:hAnsi="宋体" w:eastAsia="宋体" w:cs="宋体"/>
          <w:color w:val="auto"/>
          <w:spacing w:val="3"/>
          <w:sz w:val="21"/>
          <w:szCs w:val="21"/>
          <w:highlight w:val="none"/>
          <w:lang w:val="en-US" w:eastAsia="zh-CN"/>
        </w:rPr>
        <w:t xml:space="preserve">不少于3万只、</w:t>
      </w:r>
      <w:r>
        <w:rPr>
          <w:rFonts w:hint="eastAsia" w:ascii="宋体" w:hAnsi="宋体" w:eastAsia="宋体" w:cs="宋体"/>
          <w:color w:val="auto"/>
          <w:spacing w:val="3"/>
          <w:sz w:val="21"/>
          <w:szCs w:val="21"/>
          <w:highlight w:val="none"/>
          <w:lang w:eastAsia="zh-CN"/>
        </w:rPr>
        <w:t xml:space="preserve">中药汤液包装袋</w:t>
      </w:r>
      <w:r>
        <w:rPr>
          <w:rFonts w:hint="eastAsia" w:ascii="宋体" w:hAnsi="宋体" w:eastAsia="宋体" w:cs="宋体"/>
          <w:color w:val="auto"/>
          <w:spacing w:val="3"/>
          <w:sz w:val="21"/>
          <w:szCs w:val="21"/>
          <w:highlight w:val="none"/>
          <w:lang w:val="en-US" w:eastAsia="zh-CN"/>
        </w:rPr>
        <w:t xml:space="preserve">用量不少于3</w:t>
      </w:r>
      <w:r>
        <w:rPr>
          <w:rFonts w:hint="eastAsia" w:ascii="宋体" w:hAnsi="宋体" w:eastAsia="宋体" w:cs="宋体"/>
          <w:color w:val="auto"/>
          <w:spacing w:val="3"/>
          <w:sz w:val="21"/>
          <w:szCs w:val="21"/>
          <w:highlight w:val="none"/>
        </w:rPr>
        <w:t xml:space="preserve">00</w:t>
      </w:r>
      <w:r>
        <w:rPr>
          <w:rFonts w:hint="eastAsia" w:ascii="宋体" w:hAnsi="宋体" w:eastAsia="宋体" w:cs="宋体"/>
          <w:color w:val="auto"/>
          <w:spacing w:val="3"/>
          <w:sz w:val="21"/>
          <w:szCs w:val="21"/>
          <w:highlight w:val="none"/>
          <w:lang w:eastAsia="zh-CN"/>
        </w:rPr>
        <w:t xml:space="preserve">卷</w:t>
      </w:r>
      <w:r>
        <w:rPr>
          <w:rFonts w:hint="eastAsia" w:ascii="宋体" w:hAnsi="宋体" w:eastAsia="宋体" w:cs="宋体"/>
          <w:color w:val="auto"/>
          <w:spacing w:val="8"/>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w:t>
      </w:r>
      <w:r/>
    </w:p>
    <w:p>
      <w:pPr>
        <w:ind w:firstLine="0"/>
        <w:jc w:val="left"/>
        <w:keepLines w:val="0"/>
        <w:keepNext w:val="0"/>
        <w:pageBreakBefore w:val="0"/>
        <w:spacing w:line="3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 供应保障：药袋供应中断导致医院业务</w:t>
      </w:r>
      <w:r>
        <w:rPr>
          <w:rFonts w:hint="eastAsia" w:ascii="宋体" w:hAnsi="宋体" w:eastAsia="宋体" w:cs="宋体"/>
          <w:color w:val="auto"/>
          <w:sz w:val="21"/>
          <w:szCs w:val="21"/>
          <w:highlight w:val="none"/>
          <w:lang w:eastAsia="zh-CN"/>
        </w:rPr>
        <w:t xml:space="preserve">受到</w:t>
      </w:r>
      <w:r>
        <w:rPr>
          <w:rFonts w:hint="eastAsia" w:ascii="宋体" w:hAnsi="宋体" w:eastAsia="宋体" w:cs="宋体"/>
          <w:color w:val="auto"/>
          <w:sz w:val="21"/>
          <w:szCs w:val="21"/>
          <w:highlight w:val="none"/>
        </w:rPr>
        <w:t xml:space="preserve">影响的，每发生一次，招标人扣除履约保证金5000元；累计2次中断供应，招标人有权终止合同并要求赔偿损失。</w:t>
      </w:r>
      <w:r/>
    </w:p>
    <w:p>
      <w:pPr>
        <w:ind w:firstLine="1260"/>
        <w:jc w:val="both"/>
        <w:spacing w:beforeAutospacing="0" w:afterAutospacing="0" w:line="0" w:lineRule="atLeast"/>
        <w:widowControl w:val="off"/>
        <w:rPr>
          <w:rFonts w:hint="default" w:ascii="Times New Roman" w:hAnsi="Times New Roman"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采购标的对应的中小企业划分标准所属行业一览表</w:t>
      </w:r>
      <w:r/>
    </w:p>
    <w:tbl>
      <w:tblPr>
        <w:tblStyle w:val="677"/>
        <w:tblW w:w="793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06"/>
        <w:gridCol w:w="3673"/>
        <w:gridCol w:w="3660"/>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firstLine="0"/>
              <w:jc w:val="center"/>
              <w:spacing w:beforeAutospacing="0" w:afterAutospacing="0" w:line="0" w:lineRule="atLeast"/>
              <w:widowControl w:val="off"/>
              <w:rPr>
                <w:rFonts w:hint="default" w:ascii="Times New Roman" w:hAnsi="Times New Roman"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ind w:firstLine="0"/>
              <w:jc w:val="center"/>
              <w:spacing w:beforeAutospacing="0" w:afterAutospacing="0" w:line="0" w:lineRule="atLeast"/>
              <w:widowControl w:val="off"/>
              <w:rPr>
                <w:rFonts w:hint="default" w:ascii="Times New Roman" w:hAnsi="Times New Roman"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采购标的</w:t>
            </w:r>
            <w:r/>
          </w:p>
        </w:tc>
        <w:tc>
          <w:tcPr>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ind w:firstLine="0"/>
              <w:jc w:val="center"/>
              <w:spacing w:beforeAutospacing="0" w:afterAutospacing="0" w:line="0" w:lineRule="atLeast"/>
              <w:widowControl w:val="off"/>
              <w:rPr>
                <w:rFonts w:hint="default" w:ascii="Times New Roman" w:hAnsi="Times New Roman"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对应中小企业划分标准所属行业</w:t>
            </w:r>
            <w:r/>
          </w:p>
        </w:tc>
      </w:tr>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firstLine="0"/>
              <w:jc w:val="center"/>
              <w:spacing w:beforeAutospacing="0" w:afterAutospacing="0" w:line="0" w:lineRule="atLeast"/>
              <w:widowControl w:val="off"/>
              <w:rPr>
                <w:rFonts w:hint="default" w:ascii="Times New Roman" w:hAnsi="Times New Roman"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ind w:firstLine="0"/>
              <w:jc w:val="center"/>
              <w:spacing w:beforeAutospacing="0" w:afterAutospacing="0" w:line="0" w:lineRule="atLeast"/>
              <w:widowControl w:val="off"/>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盐城市大丰中医院中药饮片配送及加工延伸服务供应商遴选项目</w:t>
            </w:r>
            <w:r/>
          </w:p>
        </w:tc>
        <w:tc>
          <w:tcPr>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ind w:firstLine="0"/>
              <w:jc w:val="center"/>
              <w:spacing w:beforeAutospacing="0" w:afterAutospacing="0" w:line="0" w:lineRule="atLeast"/>
              <w:widowControl w:val="off"/>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其他未列明行业</w:t>
            </w:r>
            <w:r/>
          </w:p>
        </w:tc>
      </w:tr>
    </w:tbl>
    <w:p>
      <w:pPr>
        <w:pStyle w:val="683"/>
        <w:jc w:val="both"/>
        <w:spacing w:beforeAutospacing="0" w:afterAutospacing="0"/>
        <w:rPr>
          <w:color w:val="auto"/>
          <w:highlight w:val="none"/>
        </w:rPr>
      </w:pPr>
      <w:r/>
      <w:bookmarkStart w:id="184" w:name="_Toc120614281"/>
      <w:r>
        <w:rPr>
          <w:color w:val="auto"/>
          <w:highlight w:val="none"/>
        </w:rPr>
        <w:t xml:space="preserve"> </w:t>
      </w:r>
      <w:r/>
    </w:p>
    <w:p>
      <w:pPr>
        <w:pStyle w:val="683"/>
        <w:jc w:val="both"/>
        <w:spacing w:beforeAutospacing="0" w:afterAutospacing="0"/>
        <w:rPr>
          <w:color w:val="auto"/>
          <w:highlight w:val="none"/>
        </w:rPr>
      </w:pPr>
      <w:r>
        <w:rPr>
          <w:color w:val="auto"/>
          <w:highlight w:val="none"/>
        </w:rPr>
      </w:r>
      <w:r/>
    </w:p>
    <w:p>
      <w:pPr>
        <w:pStyle w:val="683"/>
        <w:jc w:val="both"/>
        <w:spacing w:beforeAutospacing="0" w:afterAutospacing="0"/>
        <w:rPr>
          <w:color w:val="auto"/>
          <w:highlight w:val="none"/>
        </w:rPr>
      </w:pPr>
      <w:r>
        <w:rPr>
          <w:color w:val="auto"/>
          <w:highlight w:val="none"/>
        </w:rPr>
      </w:r>
      <w:r/>
    </w:p>
    <w:p>
      <w:pPr>
        <w:pStyle w:val="683"/>
        <w:jc w:val="both"/>
        <w:spacing w:beforeAutospacing="0" w:afterAutospacing="0"/>
        <w:rPr>
          <w:color w:val="auto"/>
          <w:highlight w:val="none"/>
        </w:rPr>
      </w:pPr>
      <w:r>
        <w:rPr>
          <w:color w:val="auto"/>
          <w:highlight w:val="none"/>
        </w:rPr>
      </w:r>
      <w:r/>
    </w:p>
    <w:p>
      <w:pPr>
        <w:pStyle w:val="683"/>
        <w:jc w:val="both"/>
        <w:spacing w:beforeAutospacing="0" w:afterAutospacing="0"/>
        <w:rPr>
          <w:color w:val="auto"/>
          <w:highlight w:val="none"/>
        </w:rPr>
      </w:pPr>
      <w:r>
        <w:rPr>
          <w:color w:val="auto"/>
          <w:highlight w:val="none"/>
        </w:rPr>
      </w:r>
      <w:r/>
    </w:p>
    <w:p>
      <w:pPr>
        <w:pStyle w:val="683"/>
        <w:jc w:val="both"/>
        <w:spacing w:beforeAutospacing="0" w:afterAutospacing="0"/>
        <w:rPr>
          <w:color w:val="auto"/>
          <w:highlight w:val="none"/>
        </w:rPr>
      </w:pPr>
      <w:r>
        <w:rPr>
          <w:color w:val="auto"/>
          <w:highlight w:val="none"/>
        </w:rPr>
      </w:r>
      <w:r/>
    </w:p>
    <w:p>
      <w:pPr>
        <w:pStyle w:val="683"/>
        <w:jc w:val="both"/>
        <w:spacing w:beforeAutospacing="0" w:afterAutospacing="0"/>
        <w:rPr>
          <w:color w:val="auto"/>
          <w:highlight w:val="none"/>
        </w:rPr>
      </w:pPr>
      <w:r>
        <w:rPr>
          <w:color w:val="auto"/>
          <w:highlight w:val="none"/>
        </w:rPr>
      </w:r>
      <w:r/>
    </w:p>
    <w:p>
      <w:pPr>
        <w:pStyle w:val="683"/>
        <w:jc w:val="both"/>
        <w:spacing w:beforeAutospacing="0" w:afterAutospacing="0"/>
        <w:rPr>
          <w:color w:val="auto"/>
          <w:highlight w:val="none"/>
        </w:rPr>
      </w:pPr>
      <w:r>
        <w:rPr>
          <w:color w:val="auto"/>
          <w:highlight w:val="none"/>
        </w:rPr>
      </w:r>
      <w:r/>
    </w:p>
    <w:p>
      <w:pPr>
        <w:pStyle w:val="683"/>
        <w:jc w:val="both"/>
        <w:spacing w:beforeAutospacing="0" w:afterAutospacing="0"/>
        <w:rPr>
          <w:color w:val="auto"/>
          <w:highlight w:val="none"/>
        </w:rPr>
      </w:pPr>
      <w:r>
        <w:rPr>
          <w:color w:val="auto"/>
          <w:highlight w:val="none"/>
        </w:rPr>
      </w:r>
      <w:r/>
    </w:p>
    <w:p>
      <w:pPr>
        <w:pStyle w:val="683"/>
        <w:jc w:val="both"/>
        <w:spacing w:beforeAutospacing="0" w:afterAutospacing="0"/>
        <w:rPr>
          <w:color w:val="auto"/>
          <w:highlight w:val="none"/>
        </w:rPr>
      </w:pPr>
      <w:r>
        <w:rPr>
          <w:color w:val="auto"/>
          <w:highlight w:val="none"/>
        </w:rPr>
      </w:r>
      <w:r/>
    </w:p>
    <w:p>
      <w:pPr>
        <w:pStyle w:val="683"/>
        <w:jc w:val="both"/>
        <w:spacing w:beforeAutospacing="0" w:afterAutospacing="0"/>
        <w:rPr>
          <w:color w:val="auto"/>
          <w:highlight w:val="none"/>
        </w:rPr>
      </w:pPr>
      <w:r>
        <w:rPr>
          <w:color w:val="auto"/>
          <w:highlight w:val="none"/>
        </w:rPr>
      </w:r>
      <w:r/>
    </w:p>
    <w:p>
      <w:pPr>
        <w:pStyle w:val="683"/>
        <w:jc w:val="both"/>
        <w:spacing w:beforeAutospacing="0" w:afterAutospacing="0"/>
        <w:rPr>
          <w:color w:val="auto"/>
          <w:highlight w:val="none"/>
        </w:rPr>
      </w:pPr>
      <w:r>
        <w:rPr>
          <w:color w:val="auto"/>
          <w:highlight w:val="none"/>
        </w:rPr>
      </w:r>
      <w:r/>
    </w:p>
    <w:p>
      <w:pPr>
        <w:pStyle w:val="683"/>
        <w:jc w:val="both"/>
        <w:spacing w:beforeAutospacing="0" w:afterAutospacing="0"/>
        <w:rPr>
          <w:color w:val="auto"/>
          <w:highlight w:val="none"/>
        </w:rPr>
      </w:pPr>
      <w:r>
        <w:rPr>
          <w:color w:val="auto"/>
          <w:highlight w:val="none"/>
        </w:rPr>
      </w:r>
      <w:r/>
    </w:p>
    <w:p>
      <w:pPr>
        <w:pStyle w:val="683"/>
        <w:jc w:val="both"/>
        <w:spacing w:beforeAutospacing="0" w:afterAutospacing="0"/>
        <w:rPr>
          <w:color w:val="auto"/>
          <w:highlight w:val="none"/>
        </w:rPr>
      </w:pPr>
      <w:r>
        <w:rPr>
          <w:color w:val="auto"/>
          <w:highlight w:val="none"/>
        </w:rPr>
      </w:r>
      <w:r/>
    </w:p>
    <w:p>
      <w:pPr>
        <w:pStyle w:val="683"/>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一、定标原则</w:t>
      </w:r>
      <w:r/>
    </w:p>
    <w:p>
      <w:pPr>
        <w:numPr>
          <w:ilvl w:val="0"/>
          <w:numId w:val="0"/>
        </w:numPr>
        <w:ind w:firstLine="420"/>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Cs/>
          <w:color w:val="auto"/>
          <w:sz w:val="21"/>
          <w:szCs w:val="21"/>
          <w:highlight w:val="none"/>
        </w:rPr>
        <w:t xml:space="preserve">本项目采用</w:t>
      </w:r>
      <w:r>
        <w:rPr>
          <w:rFonts w:hint="eastAsia" w:ascii="宋体" w:hAnsi="宋体" w:eastAsia="宋体" w:cs="宋体"/>
          <w:bCs/>
          <w:color w:val="auto"/>
          <w:sz w:val="21"/>
          <w:szCs w:val="21"/>
          <w:highlight w:val="none"/>
          <w:u w:val="single"/>
        </w:rPr>
        <w:t xml:space="preserve"> 综合评分 </w:t>
      </w:r>
      <w:r>
        <w:rPr>
          <w:rFonts w:hint="eastAsia" w:ascii="宋体" w:hAnsi="宋体" w:eastAsia="宋体" w:cs="宋体"/>
          <w:bCs/>
          <w:color w:val="auto"/>
          <w:sz w:val="21"/>
          <w:szCs w:val="21"/>
          <w:highlight w:val="none"/>
        </w:rPr>
        <w:t xml:space="preserve">法</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1"/>
          <w:szCs w:val="21"/>
          <w:highlight w:val="none"/>
          <w:lang w:val="en-US" w:eastAsia="zh-CN"/>
        </w:rPr>
        <w:t xml:space="preserve">并列</w:t>
      </w:r>
      <w:r>
        <w:rPr>
          <w:rFonts w:hint="eastAsia" w:ascii="宋体" w:hAnsi="宋体" w:eastAsia="宋体" w:cs="宋体"/>
          <w:color w:val="auto"/>
          <w:sz w:val="21"/>
          <w:szCs w:val="21"/>
          <w:highlight w:val="none"/>
        </w:rPr>
        <w:t xml:space="preserve">。投标文件满足招标文件全部实质性要求，且按照评审因素的量化指标评审得分最高的投标人为排名第一的中标候选人，</w:t>
      </w:r>
      <w:r>
        <w:rPr>
          <w:rFonts w:hint="eastAsia" w:ascii="宋体" w:hAnsi="宋体" w:eastAsia="宋体" w:cs="宋体"/>
          <w:b/>
          <w:bCs/>
          <w:color w:val="auto"/>
          <w:sz w:val="21"/>
          <w:szCs w:val="21"/>
          <w:highlight w:val="none"/>
        </w:rPr>
        <w:t xml:space="preserve">本项目</w:t>
      </w:r>
      <w:r>
        <w:rPr>
          <w:rFonts w:hint="eastAsia" w:ascii="宋体" w:hAnsi="宋体" w:eastAsia="宋体" w:cs="宋体"/>
          <w:b/>
          <w:bCs/>
          <w:color w:val="auto"/>
          <w:sz w:val="21"/>
          <w:szCs w:val="21"/>
          <w:highlight w:val="none"/>
          <w:lang w:val="en-US" w:eastAsia="zh-CN"/>
        </w:rPr>
        <w:t xml:space="preserve">每分包</w:t>
      </w:r>
      <w:r>
        <w:rPr>
          <w:rFonts w:hint="eastAsia" w:ascii="宋体" w:hAnsi="宋体" w:eastAsia="宋体" w:cs="宋体"/>
          <w:b/>
          <w:bCs/>
          <w:color w:val="auto"/>
          <w:sz w:val="21"/>
          <w:szCs w:val="21"/>
          <w:highlight w:val="none"/>
        </w:rPr>
        <w:t xml:space="preserve">按评审后得分由高到低顺序排列</w:t>
      </w:r>
      <w:r>
        <w:rPr>
          <w:rFonts w:hint="eastAsia" w:ascii="宋体" w:hAnsi="宋体" w:eastAsia="宋体" w:cs="宋体"/>
          <w:b/>
          <w:bCs/>
          <w:color w:val="auto"/>
          <w:sz w:val="21"/>
          <w:szCs w:val="21"/>
          <w:highlight w:val="none"/>
          <w:lang w:val="en-US" w:eastAsia="zh-CN"/>
        </w:rPr>
        <w:t xml:space="preserve">各</w:t>
      </w:r>
      <w:r>
        <w:rPr>
          <w:rFonts w:hint="eastAsia" w:ascii="宋体" w:hAnsi="宋体" w:eastAsia="宋体" w:cs="宋体"/>
          <w:b/>
          <w:bCs/>
          <w:color w:val="auto"/>
          <w:sz w:val="21"/>
          <w:szCs w:val="21"/>
          <w:highlight w:val="none"/>
        </w:rPr>
        <w:t xml:space="preserve">选取</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名中标候选人</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lang w:val="en-US" w:eastAsia="zh-CN" w:bidi="ar-SA"/>
        </w:rPr>
        <w:t xml:space="preserve">排名第1的中标候选人放弃中标，或因不可抗力提出不能履行合同，或者被查实存在影响中标结果的违法行为等情形，不符合中标条件的，本项目直接重新招标，不确定其他投标人为中标人。</w:t>
      </w:r>
      <w:r/>
    </w:p>
    <w:p>
      <w:pPr>
        <w:numPr>
          <w:ilvl w:val="0"/>
          <w:numId w:val="0"/>
        </w:numPr>
        <w:ind w:firstLine="422"/>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注：本项目兼投不兼中，定标顺序</w:t>
      </w:r>
      <w:r>
        <w:rPr>
          <w:rFonts w:hint="eastAsia" w:ascii="宋体" w:hAnsi="宋体" w:eastAsia="宋体" w:cs="宋体"/>
          <w:b/>
          <w:bCs w:val="0"/>
          <w:color w:val="000000"/>
          <w:sz w:val="21"/>
          <w:szCs w:val="21"/>
          <w:highlight w:val="none"/>
          <w:lang w:val="en-US" w:eastAsia="zh-CN"/>
        </w:rPr>
        <w:t xml:space="preserve">为包一→包二→包三，在上一分包评审中被确定为第一中标候选人的投标人，参与剩余分包的评审，但不作中标候选人推荐。不因前面1包的开标、评标确认的第一中标候选人因质疑、投诉、复议被取消第一中标候选人（或中标人）资格，而改变后面开标、评标确定的中标候选人结果。如果一个投标人同时投3个包，投标文件需要分标段单独编制（注：本项目各分包独立评审、独立定标，定标顺序仅用于实现“兼投不兼中”规则。各分包的中标结果一经确定，不因其他各分包中标资格的变化而调整，以保障采购活动的稳定性和可预期性，投标人参与投标即视为接受本规则）。</w:t>
      </w:r>
      <w:r/>
    </w:p>
    <w:p>
      <w:pPr>
        <w:pStyle w:val="683"/>
        <w:ind w:firstLine="441"/>
        <w:spacing w:before="120" w:beforeAutospacing="0" w:after="120" w:afterAutospacing="0" w:line="360" w:lineRule="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 xml:space="preserve">政府采购政策功能落实</w:t>
      </w:r>
      <w:r/>
    </w:p>
    <w:p>
      <w:pPr>
        <w:pStyle w:val="683"/>
        <w:ind w:firstLine="480"/>
        <w:spacing w:before="120" w:beforeAutospacing="0" w:after="120" w:afterAutospacing="0" w:line="0" w:lineRule="atLeas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小微型企业价格扣除</w:t>
      </w:r>
      <w:r/>
    </w:p>
    <w:p>
      <w:pPr>
        <w:pStyle w:val="689"/>
        <w:ind w:firstLine="31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（1）本项目若不专门面向中小企业采购，对</w:t>
      </w:r>
      <w:r>
        <w:rPr>
          <w:rFonts w:hint="eastAsia" w:ascii="宋体" w:hAnsi="宋体" w:eastAsia="宋体" w:cs="宋体"/>
          <w:sz w:val="21"/>
          <w:szCs w:val="21"/>
          <w:highlight w:val="none"/>
          <w:lang w:val="en-US" w:eastAsia="zh-CN"/>
        </w:rPr>
        <w:t xml:space="preserve">符合规定的</w:t>
      </w:r>
      <w:r>
        <w:rPr>
          <w:rFonts w:hint="eastAsia" w:ascii="宋体" w:hAnsi="宋体" w:eastAsia="宋体" w:cs="宋体"/>
          <w:sz w:val="21"/>
          <w:szCs w:val="21"/>
          <w:highlight w:val="none"/>
        </w:rPr>
        <w:t xml:space="preserve">小型和微型企业</w:t>
      </w:r>
      <w:r>
        <w:rPr>
          <w:rFonts w:hint="eastAsia" w:ascii="宋体" w:hAnsi="宋体" w:eastAsia="宋体" w:cs="宋体"/>
          <w:sz w:val="21"/>
          <w:szCs w:val="21"/>
          <w:highlight w:val="none"/>
          <w:lang w:val="en-US" w:eastAsia="zh-CN"/>
        </w:rPr>
        <w:t xml:space="preserve">报价</w:t>
      </w:r>
      <w:r>
        <w:rPr>
          <w:rFonts w:hint="eastAsia" w:ascii="宋体" w:hAnsi="宋体" w:eastAsia="宋体" w:cs="宋体"/>
          <w:sz w:val="21"/>
          <w:szCs w:val="21"/>
          <w:highlight w:val="none"/>
        </w:rPr>
        <w:t xml:space="preserve">给予20%的扣除价格，用扣除后的价格参与评审；若专门面向中小企业采购，不再对小型和微型企业</w:t>
      </w:r>
      <w:r>
        <w:rPr>
          <w:rFonts w:hint="eastAsia" w:ascii="宋体" w:hAnsi="宋体" w:eastAsia="宋体" w:cs="宋体"/>
          <w:sz w:val="21"/>
          <w:szCs w:val="21"/>
          <w:highlight w:val="none"/>
          <w:lang w:val="en-US" w:eastAsia="zh-CN"/>
        </w:rPr>
        <w:t xml:space="preserve">报价</w:t>
      </w:r>
      <w:r>
        <w:rPr>
          <w:rFonts w:hint="eastAsia" w:ascii="宋体" w:hAnsi="宋体" w:eastAsia="宋体" w:cs="宋体"/>
          <w:sz w:val="21"/>
          <w:szCs w:val="21"/>
          <w:highlight w:val="none"/>
        </w:rPr>
        <w:t xml:space="preserve">给予价格扣除。</w:t>
      </w:r>
      <w:r/>
    </w:p>
    <w:p>
      <w:pPr>
        <w:pStyle w:val="683"/>
        <w:ind w:firstLine="360"/>
        <w:spacing w:before="120" w:beforeAutospacing="0" w:after="120" w:afterAutospacing="0" w:line="0" w:lineRule="atLeas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（2）供应商需按照采购文件的要求提供相应的《</w:t>
      </w:r>
      <w:r>
        <w:rPr>
          <w:rFonts w:hint="eastAsia" w:ascii="宋体" w:hAnsi="宋体" w:eastAsia="宋体" w:cs="宋体"/>
          <w:color w:val="auto"/>
          <w:sz w:val="21"/>
          <w:szCs w:val="21"/>
          <w:highlight w:val="none"/>
          <w:lang w:val="en-US" w:eastAsia="zh-CN"/>
        </w:rPr>
        <w:t xml:space="preserve">中小</w:t>
      </w:r>
      <w:r>
        <w:rPr>
          <w:rFonts w:hint="eastAsia" w:ascii="宋体" w:hAnsi="宋体" w:eastAsia="宋体" w:cs="宋体"/>
          <w:color w:val="auto"/>
          <w:sz w:val="21"/>
          <w:szCs w:val="21"/>
          <w:highlight w:val="none"/>
        </w:rPr>
        <w:t xml:space="preserve">企业声明函</w:t>
      </w:r>
      <w:r>
        <w:rPr>
          <w:rFonts w:hint="eastAsia" w:ascii="宋体" w:hAnsi="宋体" w:eastAsia="宋体" w:cs="宋体"/>
          <w:color w:val="000000"/>
          <w:sz w:val="21"/>
          <w:szCs w:val="21"/>
          <w:highlight w:val="none"/>
        </w:rPr>
        <w:t xml:space="preserve">》。</w:t>
      </w:r>
      <w:r/>
    </w:p>
    <w:p>
      <w:pPr>
        <w:pStyle w:val="683"/>
        <w:ind w:firstLine="360"/>
        <w:spacing w:before="120" w:beforeAutospacing="0" w:after="120" w:afterAutospacing="0" w:line="0" w:lineRule="atLeas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（3）企业标准请参照《关于印发中小企业划型标准规定的通知》（工信部联企业</w:t>
      </w:r>
      <w:r>
        <w:rPr>
          <w:rFonts w:hint="eastAsia" w:ascii="宋体" w:hAnsi="宋体" w:eastAsia="宋体" w:cs="宋体"/>
          <w:color w:val="000000"/>
          <w:sz w:val="21"/>
          <w:szCs w:val="21"/>
          <w:highlight w:val="none"/>
          <w:lang w:eastAsia="zh-CN"/>
        </w:rPr>
        <w:t xml:space="preserve">〔2011〕300号</w:t>
      </w:r>
      <w:r>
        <w:rPr>
          <w:rFonts w:hint="eastAsia" w:ascii="宋体" w:hAnsi="宋体" w:eastAsia="宋体" w:cs="宋体"/>
          <w:color w:val="000000"/>
          <w:sz w:val="21"/>
          <w:szCs w:val="21"/>
          <w:highlight w:val="none"/>
        </w:rPr>
        <w:t xml:space="preserve">）文件规定自行填写。</w:t>
      </w:r>
      <w:r/>
    </w:p>
    <w:p>
      <w:pPr>
        <w:pStyle w:val="683"/>
        <w:ind w:firstLine="480"/>
        <w:spacing w:before="120" w:beforeAutospacing="0" w:after="120" w:afterAutospacing="0" w:line="0" w:lineRule="atLeas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残疾人福利单位价格扣除</w:t>
      </w:r>
      <w:r/>
    </w:p>
    <w:p>
      <w:pPr>
        <w:pStyle w:val="683"/>
        <w:ind w:left="120" w:firstLine="360"/>
        <w:spacing w:before="120" w:beforeAutospacing="0" w:after="120" w:afterAutospacing="0" w:line="0" w:lineRule="atLeas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（1）本项目对残疾人福利性单位视同小型、微型企业，给予</w:t>
      </w:r>
      <w:r>
        <w:rPr>
          <w:rFonts w:hint="eastAsia" w:ascii="宋体" w:hAnsi="宋体" w:eastAsia="宋体" w:cs="宋体"/>
          <w:color w:val="000000"/>
          <w:sz w:val="21"/>
          <w:szCs w:val="21"/>
          <w:highlight w:val="none"/>
          <w:u w:val="single"/>
        </w:rPr>
        <w:t xml:space="preserve">20%</w:t>
      </w:r>
      <w:r>
        <w:rPr>
          <w:rFonts w:hint="eastAsia" w:ascii="宋体" w:hAnsi="宋体" w:eastAsia="宋体" w:cs="宋体"/>
          <w:color w:val="000000"/>
          <w:sz w:val="21"/>
          <w:szCs w:val="21"/>
          <w:highlight w:val="none"/>
          <w:u w:val="single"/>
          <w:lang w:eastAsia="zh-CN"/>
        </w:rPr>
        <w:t xml:space="preserve">的价格扣除。</w:t>
      </w:r>
      <w:r/>
    </w:p>
    <w:p>
      <w:pPr>
        <w:pStyle w:val="683"/>
        <w:ind w:left="120" w:firstLine="360"/>
        <w:spacing w:before="120" w:beforeAutospacing="0" w:after="120" w:afterAutospacing="0" w:line="0" w:lineRule="atLeas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（2）残疾人福利单位需按照采购文件的要求提供《残疾人福利性单位声明函》。</w:t>
      </w:r>
      <w:r/>
    </w:p>
    <w:p>
      <w:pPr>
        <w:pStyle w:val="683"/>
        <w:ind w:left="120" w:firstLine="360"/>
        <w:spacing w:before="120" w:beforeAutospacing="0" w:after="120" w:afterAutospacing="0" w:line="0" w:lineRule="atLeas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（3）残疾人福利单位标准请参照《关于促进残疾人就业政府采购政策的通知》（财库〔2017〕141号）。</w:t>
      </w:r>
      <w:r/>
    </w:p>
    <w:p>
      <w:pPr>
        <w:pStyle w:val="683"/>
        <w:ind w:firstLine="480"/>
        <w:spacing w:before="120" w:beforeAutospacing="0" w:after="120" w:afterAutospacing="0" w:line="0" w:lineRule="atLeas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监狱和戒毒企业价格扣除</w:t>
      </w:r>
      <w:r/>
    </w:p>
    <w:p>
      <w:pPr>
        <w:pStyle w:val="683"/>
        <w:ind w:left="120" w:firstLine="360"/>
        <w:spacing w:before="120" w:beforeAutospacing="0" w:after="120" w:afterAutospacing="0" w:line="0" w:lineRule="atLeas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（1）本项目对监狱和戒毒企业（简称监狱企业）视同小型、微型企业，给予</w:t>
      </w:r>
      <w:r>
        <w:rPr>
          <w:rFonts w:hint="eastAsia" w:ascii="宋体" w:hAnsi="宋体" w:eastAsia="宋体" w:cs="宋体"/>
          <w:color w:val="000000"/>
          <w:sz w:val="21"/>
          <w:szCs w:val="21"/>
          <w:highlight w:val="none"/>
          <w:u w:val="single"/>
        </w:rPr>
        <w:t xml:space="preserve">20%</w:t>
      </w:r>
      <w:r>
        <w:rPr>
          <w:rFonts w:hint="eastAsia" w:ascii="宋体" w:hAnsi="宋体" w:eastAsia="宋体" w:cs="宋体"/>
          <w:color w:val="000000"/>
          <w:sz w:val="21"/>
          <w:szCs w:val="21"/>
          <w:highlight w:val="none"/>
          <w:u w:val="single"/>
          <w:lang w:eastAsia="zh-CN"/>
        </w:rPr>
        <w:t xml:space="preserve">的价格扣除。</w:t>
      </w:r>
      <w:r/>
    </w:p>
    <w:p>
      <w:pPr>
        <w:pStyle w:val="683"/>
        <w:ind w:firstLine="480"/>
        <w:spacing w:before="120" w:beforeAutospacing="0" w:after="120" w:afterAutospacing="0" w:line="0" w:lineRule="atLeas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（2）监狱企业参加政府采购活动时，需提供由省级以上监狱管理局、戒毒管理局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含新疆生产建设兵团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出具的属于监狱企业的证明文件。供应商如不提供上述证明文件，价格将不做相应扣除。</w:t>
      </w:r>
      <w:r/>
    </w:p>
    <w:p>
      <w:pPr>
        <w:pStyle w:val="683"/>
        <w:ind w:firstLine="480"/>
        <w:spacing w:before="120" w:beforeAutospacing="0" w:after="120" w:afterAutospacing="0" w:line="0" w:lineRule="atLeas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（3）监狱企业标准请参照《关于政府采购支持监狱企业发展有关问题的通知》（财库</w:t>
      </w:r>
      <w:r>
        <w:rPr>
          <w:rFonts w:hint="eastAsia" w:ascii="宋体" w:hAnsi="宋体" w:eastAsia="宋体" w:cs="宋体"/>
          <w:color w:val="000000"/>
          <w:sz w:val="21"/>
          <w:szCs w:val="21"/>
          <w:highlight w:val="none"/>
          <w:lang w:eastAsia="zh-CN"/>
        </w:rPr>
        <w:t xml:space="preserve">〔2014〕68号</w:t>
      </w:r>
      <w:r>
        <w:rPr>
          <w:rFonts w:hint="eastAsia" w:ascii="宋体" w:hAnsi="宋体" w:eastAsia="宋体" w:cs="宋体"/>
          <w:color w:val="000000"/>
          <w:sz w:val="21"/>
          <w:szCs w:val="21"/>
          <w:highlight w:val="none"/>
        </w:rPr>
        <w:t xml:space="preserve">）。</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残疾人福利单位、监狱企业属于小型、微型企业的，不重复享受政策。</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如果本项目同意联合体投标或同意分包履行合同的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jc w:val="left"/>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联合体各方均为小型、微型企业（残疾人福利单位、监狱企业）的，联合体享受20%</w:t>
      </w:r>
      <w:r>
        <w:rPr>
          <w:rFonts w:hint="eastAsia" w:ascii="宋体" w:hAnsi="宋体" w:eastAsia="宋体" w:cs="宋体"/>
          <w:color w:val="auto"/>
          <w:sz w:val="21"/>
          <w:szCs w:val="21"/>
          <w:highlight w:val="none"/>
          <w:lang w:eastAsia="zh-CN"/>
        </w:rPr>
        <w:t xml:space="preserve">的价格扣除。</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采购本国产品的支持政策</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color w:val="auto"/>
          <w:sz w:val="21"/>
          <w:szCs w:val="21"/>
          <w:highlight w:val="none"/>
          <w:u w:val="single"/>
        </w:rPr>
        <w:t xml:space="preserve">20%</w:t>
      </w:r>
      <w:r>
        <w:rPr>
          <w:rFonts w:hint="eastAsia" w:ascii="宋体" w:hAnsi="宋体" w:eastAsia="宋体" w:cs="宋体"/>
          <w:color w:val="auto"/>
          <w:sz w:val="21"/>
          <w:szCs w:val="21"/>
          <w:highlight w:val="none"/>
        </w:rPr>
        <w:t xml:space="preserve">的价格扣除，用扣除后的价格参与评审。</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1"/>
          <w:szCs w:val="21"/>
          <w:highlight w:val="none"/>
          <w:u w:val="single"/>
        </w:rPr>
        <w:t xml:space="preserve">80%</w:t>
      </w:r>
      <w:r>
        <w:rPr>
          <w:rFonts w:hint="eastAsia" w:ascii="宋体" w:hAnsi="宋体" w:eastAsia="宋体" w:cs="宋体"/>
          <w:color w:val="auto"/>
          <w:sz w:val="21"/>
          <w:szCs w:val="21"/>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auto"/>
          <w:sz w:val="21"/>
          <w:szCs w:val="21"/>
          <w:highlight w:val="none"/>
          <w:u w:val="single"/>
        </w:rPr>
        <w:t xml:space="preserve">20%</w:t>
      </w:r>
      <w:r>
        <w:rPr>
          <w:rFonts w:hint="eastAsia" w:ascii="宋体" w:hAnsi="宋体" w:eastAsia="宋体" w:cs="宋体"/>
          <w:color w:val="auto"/>
          <w:sz w:val="21"/>
          <w:szCs w:val="21"/>
          <w:highlight w:val="none"/>
        </w:rPr>
        <w:t xml:space="preserve">的价格扣除，用扣除后的价格参与评审。供应商未填写比例数值，或比例数值未达到80%的，将不享受本国产品价格评审优惠。</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供应商需按照招标文件的要求提供《关于符合本国产品标准的声明函》（以下简称《声明函》），如不提供将不享受本国产品价格评审优惠。</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供应商需在《声明函》中逐一、准确填写产品名称、厂名、生产厂址三项信息（《声明函》中用</w:t>
      </w:r>
      <w:r>
        <w:rPr>
          <w:rFonts w:hint="eastAsia" w:ascii="宋体" w:hAnsi="宋体" w:eastAsia="宋体" w:cs="宋体"/>
          <w:color w:val="auto"/>
          <w:sz w:val="21"/>
          <w:szCs w:val="21"/>
          <w:highlight w:val="none"/>
          <w:lang w:val="en-US" w:eastAsia="zh-CN"/>
        </w:rPr>
        <w:t xml:space="preserve">横</w:t>
      </w:r>
      <w:r>
        <w:rPr>
          <w:rFonts w:hint="eastAsia" w:ascii="宋体" w:hAnsi="宋体" w:eastAsia="宋体" w:cs="宋体"/>
          <w:color w:val="auto"/>
          <w:sz w:val="21"/>
          <w:szCs w:val="21"/>
          <w:highlight w:val="none"/>
        </w:rPr>
        <w:t xml:space="preserve">线划除的地方无需填写），三项信息中任意一项未填写的视为该项产品不符合本国产品标准，不享受本国产品价格评审优惠。</w:t>
      </w:r>
      <w:r/>
    </w:p>
    <w:p>
      <w:pPr>
        <w:ind w:firstLine="420"/>
        <w:jc w:val="left"/>
        <w:spacing w:line="400" w:lineRule="exact"/>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7.5 评标过程中，如发现供应商在《声明函》内容含义不明确、同类事项与投标（响应）文件表述不一致或者有明显文字错误等情况的，评标委员会应当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由国家确定的认证机构出具的、处于有效期之内的节能产品、环境标志产品认证证书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。节能产品、环境标志产品品目清单以递交响应文件截止时已正式公布的最近一期信息为准，</w:t>
      </w:r>
      <w:r>
        <w:rPr>
          <w:rFonts w:hint="eastAsia" w:ascii="宋体" w:hAnsi="宋体" w:eastAsia="宋体" w:cs="宋体"/>
          <w:b/>
          <w:i/>
          <w:color w:val="auto"/>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其他条件相同情况下，应当优先采购节能产品、环境标志产品。</w:t>
      </w:r>
      <w:r/>
    </w:p>
    <w:p>
      <w:pPr>
        <w:ind w:left="0" w:right="0" w:firstLine="482"/>
        <w:jc w:val="both"/>
        <w:keepLines w:val="0"/>
        <w:keepNext w:val="0"/>
        <w:pageBreakBefore w:val="0"/>
        <w:spacing w:before="0" w:after="0" w:line="360" w:lineRule="auto"/>
        <w:widowControl w:val="off"/>
        <w:rPr>
          <w:rFonts w:hint="eastAsia" w:ascii="宋体" w:hAnsi="宋体" w:eastAsia="宋体" w:cs="宋体"/>
          <w:b/>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二、评标标准</w:t>
      </w: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lang w:val="en-US" w:eastAsia="zh-CN"/>
        </w:rPr>
        <w:t xml:space="preserve">包一、包二、包三</w:t>
      </w:r>
      <w:r>
        <w:rPr>
          <w:rFonts w:hint="eastAsia" w:ascii="宋体" w:hAnsi="宋体" w:eastAsia="宋体" w:cs="宋体"/>
          <w:b/>
          <w:color w:val="000000"/>
          <w:sz w:val="21"/>
          <w:szCs w:val="21"/>
          <w:lang w:eastAsia="zh-CN"/>
        </w:rPr>
        <w:t xml:space="preserve">）</w:t>
      </w:r>
      <w:r/>
    </w:p>
    <w:tbl>
      <w:tblPr>
        <w:tblStyle w:val="677"/>
        <w:tblW w:w="4916" w:type="pct"/>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8"/>
        <w:gridCol w:w="1710"/>
        <w:gridCol w:w="6336"/>
      </w:tblGrid>
      <w:tr>
        <w:trPr>
          <w:trHeight w:val="90"/>
        </w:trPr>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u w:val="none"/>
                <w:lang w:val="en-US" w:eastAsia="zh-CN" w:bidi="ar"/>
              </w:rPr>
              <w:t xml:space="preserve">评审类别</w:t>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u w:val="none"/>
                <w:lang w:val="en-US" w:eastAsia="zh-CN" w:bidi="ar"/>
              </w:rPr>
              <w:t xml:space="preserve">评审项</w:t>
            </w:r>
            <w:r/>
          </w:p>
        </w:tc>
        <w:tc>
          <w:tcPr>
            <w:tcBorders>
              <w:top w:val="single" w:color="auto" w:sz="4" w:space="0"/>
              <w:left w:val="single" w:color="auto" w:sz="4" w:space="0"/>
              <w:bottom w:val="single" w:color="auto" w:sz="4" w:space="0"/>
              <w:right w:val="single" w:color="auto" w:sz="4" w:space="0"/>
            </w:tcBorders>
            <w:tcW w:w="6338"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u w:val="none"/>
                <w:lang w:val="en-US" w:eastAsia="zh-CN" w:bidi="ar"/>
              </w:rPr>
              <w:t xml:space="preserve">评审规则</w:t>
            </w:r>
            <w:r/>
          </w:p>
        </w:tc>
      </w:tr>
      <w:tr>
        <w:trPr>
          <w:trHeight w:val="90"/>
        </w:trPr>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价格</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部分 </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（30分）</w:t>
            </w:r>
            <w:r/>
          </w:p>
          <w:p>
            <w:pPr>
              <w:ind w:firstLine="0"/>
              <w:jc w:val="center"/>
              <w:keepLines w:val="0"/>
              <w:keepNext w:val="0"/>
              <w:pageBreakBefore w:val="0"/>
              <w:spacing w:line="2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中药饮片配送及加工延伸服务报价</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（30分）</w:t>
            </w:r>
            <w:r/>
          </w:p>
        </w:tc>
        <w:tc>
          <w:tcPr>
            <w:tcBorders>
              <w:top w:val="single" w:color="auto" w:sz="4" w:space="0"/>
              <w:left w:val="single" w:color="auto" w:sz="4" w:space="0"/>
              <w:bottom w:val="single" w:color="auto" w:sz="4" w:space="0"/>
              <w:right w:val="single" w:color="auto" w:sz="4" w:space="0"/>
            </w:tcBorders>
            <w:tcW w:w="6338" w:type="dxa"/>
            <w:vAlign w:val="center"/>
            <w:textDirection w:val="lrTb"/>
            <w:noWrap w:val="false"/>
          </w:tcPr>
          <w:p>
            <w:pPr>
              <w:ind w:firstLine="0"/>
              <w:jc w:val="left"/>
              <w:keepLines w:val="0"/>
              <w:keepNext w:val="0"/>
              <w:pageBreakBefore w:val="0"/>
              <w:spacing w:line="280" w:lineRule="exact"/>
              <w:widowControl/>
              <w:rPr>
                <w:rFonts w:hint="eastAsia" w:ascii="宋体" w:hAnsi="宋体" w:eastAsia="宋体" w:cs="宋体"/>
                <w:color w:val="auto"/>
                <w:sz w:val="21"/>
                <w:szCs w:val="21"/>
                <w:highlight w:val="none"/>
                <w:lang w:val="zh-CN"/>
              </w:rPr>
              <w:suppressLineNumbers w:val="0"/>
            </w:pPr>
            <w:r>
              <w:rPr>
                <w:rFonts w:hint="eastAsia" w:ascii="宋体" w:hAnsi="宋体" w:eastAsia="宋体" w:cs="宋体"/>
                <w:i w:val="0"/>
                <w:iCs w:val="0"/>
                <w:color w:val="auto"/>
                <w:sz w:val="21"/>
                <w:szCs w:val="21"/>
                <w:highlight w:val="none"/>
                <w:u w:val="none"/>
                <w:lang w:val="en-US" w:eastAsia="zh-CN" w:bidi="ar"/>
              </w:rPr>
              <w:t xml:space="preserve">满足招标文件要求且投标结算费率（1-优惠率）最低的为评标基准费率，其价格分为满分30分。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其他投标人的价格分按照下列公式计算（小数点保留两位）：其他供应商的价格分=评标基准费率/投标结算费率×30。</w:t>
            </w:r>
            <w:r/>
          </w:p>
        </w:tc>
      </w:tr>
      <w:tr>
        <w:trPr>
          <w:trHeight w:val="90"/>
        </w:trPr>
        <w:tc>
          <w:tcPr>
            <w:tcBorders>
              <w:top w:val="single" w:color="auto" w:sz="4" w:space="0"/>
              <w:left w:val="single" w:color="auto" w:sz="4" w:space="0"/>
              <w:right w:val="single" w:color="auto" w:sz="4" w:space="0"/>
            </w:tcBorders>
            <w:tcW w:w="1308" w:type="dxa"/>
            <w:vAlign w:val="center"/>
            <w:vMerge w:val="restart"/>
            <w:textDirection w:val="lrTb"/>
            <w:noWrap w:val="false"/>
          </w:tcPr>
          <w:p>
            <w:pPr>
              <w:ind w:firstLine="0"/>
              <w:jc w:val="center"/>
              <w:keepLines w:val="0"/>
              <w:keepNext w:val="0"/>
              <w:pageBreakBefore w:val="0"/>
              <w:spacing w:line="280" w:lineRule="exact"/>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商务标</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部分</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（21分）</w:t>
            </w:r>
            <w:r/>
          </w:p>
          <w:p>
            <w:pPr>
              <w:ind w:firstLine="0"/>
              <w:jc w:val="center"/>
              <w:keepLines w:val="0"/>
              <w:keepNext w:val="0"/>
              <w:pageBreakBefore w:val="0"/>
              <w:spacing w:line="280" w:lineRule="exact"/>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default" w:ascii="宋体" w:hAnsi="宋体" w:eastAsia="宋体" w:cs="宋体"/>
                <w:i w:val="0"/>
                <w:iCs w:val="0"/>
                <w:color w:val="auto"/>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人员配备</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（2分）</w:t>
            </w:r>
            <w:r/>
          </w:p>
          <w:p>
            <w:pPr>
              <w:ind w:firstLine="0"/>
              <w:jc w:val="center"/>
              <w:keepLines w:val="0"/>
              <w:keepNext w:val="0"/>
              <w:pageBreakBefore w:val="0"/>
              <w:spacing w:line="280" w:lineRule="exact"/>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6338" w:type="dxa"/>
            <w:vAlign w:val="center"/>
            <w:textDirection w:val="lrTb"/>
            <w:noWrap w:val="false"/>
          </w:tcPr>
          <w:p>
            <w:pPr>
              <w:numPr>
                <w:ilvl w:val="0"/>
                <w:numId w:val="1"/>
              </w:numPr>
              <w:ind w:firstLine="0"/>
              <w:jc w:val="left"/>
              <w:keepLines w:val="0"/>
              <w:keepNext w:val="0"/>
              <w:pageBreakBefore w:val="0"/>
              <w:spacing w:line="280" w:lineRule="exact"/>
              <w:widowControl/>
              <w:rPr>
                <w:rFonts w:hint="default" w:ascii="宋体" w:hAnsi="宋体" w:eastAsia="宋体" w:cs="宋体"/>
                <w:color w:val="auto"/>
                <w:spacing w:val="8"/>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招标文件第四章《采购需求》投标人</w:t>
            </w:r>
            <w:r>
              <w:rPr>
                <w:rFonts w:hint="eastAsia" w:ascii="宋体" w:hAnsi="宋体" w:eastAsia="宋体" w:cs="宋体"/>
                <w:color w:val="auto"/>
                <w:spacing w:val="8"/>
                <w:sz w:val="21"/>
                <w:szCs w:val="21"/>
                <w:highlight w:val="none"/>
                <w:lang w:val="en-US" w:eastAsia="zh-CN"/>
              </w:rPr>
              <w:t xml:space="preserve">提供1名省级医院具有高级职称的专家每月2天的坐诊服务</w:t>
            </w:r>
            <w:r>
              <w:rPr>
                <w:rFonts w:hint="eastAsia" w:ascii="宋体" w:hAnsi="宋体" w:eastAsia="宋体" w:cs="宋体"/>
                <w:color w:val="auto"/>
                <w:spacing w:val="8"/>
                <w:sz w:val="21"/>
                <w:szCs w:val="21"/>
                <w:highlight w:val="none"/>
              </w:rPr>
              <w:t xml:space="preserve">，</w:t>
            </w:r>
            <w:r>
              <w:rPr>
                <w:rFonts w:hint="eastAsia" w:ascii="宋体" w:hAnsi="宋体" w:eastAsia="宋体" w:cs="宋体"/>
                <w:color w:val="auto"/>
                <w:spacing w:val="8"/>
                <w:sz w:val="21"/>
                <w:szCs w:val="21"/>
                <w:highlight w:val="none"/>
                <w:lang w:val="en-US" w:eastAsia="zh-CN"/>
              </w:rPr>
              <w:t xml:space="preserve">为</w:t>
            </w:r>
            <w:r>
              <w:rPr>
                <w:rFonts w:hint="eastAsia" w:ascii="宋体" w:hAnsi="宋体" w:eastAsia="宋体" w:cs="宋体"/>
                <w:color w:val="auto"/>
                <w:sz w:val="21"/>
                <w:szCs w:val="21"/>
                <w:highlight w:val="none"/>
              </w:rPr>
              <w:t xml:space="preserve">实质性</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投标人</w:t>
            </w:r>
            <w:r>
              <w:rPr>
                <w:rFonts w:hint="eastAsia" w:ascii="宋体" w:hAnsi="宋体" w:eastAsia="宋体" w:cs="宋体"/>
                <w:color w:val="auto"/>
                <w:spacing w:val="8"/>
                <w:sz w:val="21"/>
                <w:szCs w:val="21"/>
                <w:highlight w:val="none"/>
                <w:lang w:val="en-US" w:eastAsia="zh-CN"/>
              </w:rPr>
              <w:t xml:space="preserve">须提供响应承诺函（承诺函格式自拟），本项得1分，</w:t>
            </w:r>
            <w:r>
              <w:rPr>
                <w:rFonts w:hint="eastAsia" w:ascii="宋体" w:hAnsi="宋体" w:eastAsia="宋体" w:cs="宋体"/>
                <w:color w:val="auto"/>
                <w:spacing w:val="8"/>
                <w:sz w:val="21"/>
                <w:szCs w:val="21"/>
                <w:highlight w:val="none"/>
                <w:lang w:eastAsia="zh-CN"/>
              </w:rPr>
              <w:t xml:space="preserve">无响应</w:t>
            </w:r>
            <w:r>
              <w:rPr>
                <w:rFonts w:hint="eastAsia" w:ascii="宋体" w:hAnsi="宋体" w:eastAsia="宋体" w:cs="宋体"/>
                <w:color w:val="auto"/>
                <w:spacing w:val="8"/>
                <w:sz w:val="21"/>
                <w:szCs w:val="21"/>
                <w:highlight w:val="none"/>
                <w:lang w:val="en-US" w:eastAsia="zh-CN"/>
              </w:rPr>
              <w:t xml:space="preserve">不</w:t>
            </w:r>
            <w:r>
              <w:rPr>
                <w:rFonts w:hint="eastAsia" w:ascii="宋体" w:hAnsi="宋体" w:eastAsia="宋体" w:cs="宋体"/>
                <w:color w:val="auto"/>
                <w:spacing w:val="8"/>
                <w:sz w:val="21"/>
                <w:szCs w:val="21"/>
                <w:highlight w:val="none"/>
                <w:lang w:eastAsia="zh-CN"/>
              </w:rPr>
              <w:t xml:space="preserve">得</w:t>
            </w:r>
            <w:r>
              <w:rPr>
                <w:rFonts w:hint="eastAsia" w:ascii="宋体" w:hAnsi="宋体" w:eastAsia="宋体" w:cs="宋体"/>
                <w:color w:val="auto"/>
                <w:spacing w:val="8"/>
                <w:sz w:val="21"/>
                <w:szCs w:val="21"/>
                <w:highlight w:val="none"/>
                <w:lang w:val="en-US" w:eastAsia="zh-CN"/>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2.招标文件第四章《采购需求》投标人</w:t>
            </w:r>
            <w:r>
              <w:rPr>
                <w:rFonts w:hint="eastAsia" w:ascii="宋体" w:hAnsi="宋体" w:eastAsia="宋体" w:cs="宋体"/>
                <w:color w:val="auto"/>
                <w:spacing w:val="8"/>
                <w:sz w:val="21"/>
                <w:szCs w:val="21"/>
                <w:highlight w:val="none"/>
                <w:lang w:val="en-US" w:eastAsia="zh-CN"/>
              </w:rPr>
              <w:t xml:space="preserve">为医院</w:t>
            </w:r>
            <w:r>
              <w:rPr>
                <w:rFonts w:hint="eastAsia" w:ascii="宋体" w:hAnsi="宋体" w:eastAsia="宋体" w:cs="宋体"/>
                <w:color w:val="auto"/>
                <w:spacing w:val="8"/>
                <w:sz w:val="21"/>
                <w:szCs w:val="21"/>
                <w:highlight w:val="none"/>
              </w:rPr>
              <w:t xml:space="preserve">提供</w:t>
            </w:r>
            <w:r>
              <w:rPr>
                <w:rFonts w:hint="eastAsia" w:ascii="宋体" w:hAnsi="宋体" w:eastAsia="宋体" w:cs="宋体"/>
                <w:color w:val="auto"/>
                <w:spacing w:val="8"/>
                <w:sz w:val="21"/>
                <w:szCs w:val="21"/>
                <w:highlight w:val="none"/>
                <w:lang w:val="en-US" w:eastAsia="zh-CN"/>
              </w:rPr>
              <w:t xml:space="preserve">驻场</w:t>
            </w:r>
            <w:r>
              <w:rPr>
                <w:rFonts w:hint="eastAsia" w:ascii="宋体" w:hAnsi="宋体" w:eastAsia="宋体" w:cs="宋体"/>
                <w:color w:val="auto"/>
                <w:spacing w:val="8"/>
                <w:sz w:val="21"/>
                <w:szCs w:val="21"/>
                <w:highlight w:val="none"/>
              </w:rPr>
              <w:t xml:space="preserve">人员</w:t>
            </w:r>
            <w:r>
              <w:rPr>
                <w:rFonts w:hint="eastAsia" w:ascii="宋体" w:hAnsi="宋体" w:eastAsia="宋体" w:cs="宋体"/>
                <w:color w:val="auto"/>
                <w:spacing w:val="8"/>
                <w:sz w:val="21"/>
                <w:szCs w:val="21"/>
                <w:highlight w:val="none"/>
                <w:lang w:eastAsia="zh-CN"/>
              </w:rPr>
              <w:t xml:space="preserve">（</w:t>
            </w:r>
            <w:r>
              <w:rPr>
                <w:rFonts w:hint="eastAsia" w:ascii="宋体" w:hAnsi="宋体" w:eastAsia="宋体" w:cs="宋体"/>
                <w:color w:val="auto"/>
                <w:spacing w:val="8"/>
                <w:sz w:val="21"/>
                <w:szCs w:val="21"/>
                <w:highlight w:val="none"/>
                <w:lang w:val="en-US" w:eastAsia="zh-CN"/>
              </w:rPr>
              <w:t xml:space="preserve">须有</w:t>
            </w:r>
            <w:r>
              <w:rPr>
                <w:rFonts w:hint="eastAsia" w:ascii="宋体" w:hAnsi="宋体" w:eastAsia="宋体" w:cs="宋体"/>
                <w:i w:val="0"/>
                <w:iCs w:val="0"/>
                <w:color w:val="auto"/>
                <w:sz w:val="21"/>
                <w:szCs w:val="21"/>
                <w:highlight w:val="none"/>
                <w:u w:val="none"/>
                <w:lang w:val="en-US" w:eastAsia="zh-CN" w:bidi="ar"/>
              </w:rPr>
              <w:t xml:space="preserve">中药相关专业学历证书</w:t>
            </w:r>
            <w:r>
              <w:rPr>
                <w:rFonts w:hint="eastAsia" w:ascii="宋体" w:hAnsi="宋体" w:eastAsia="宋体" w:cs="宋体"/>
                <w:color w:val="auto"/>
                <w:spacing w:val="8"/>
                <w:sz w:val="21"/>
                <w:szCs w:val="21"/>
                <w:highlight w:val="none"/>
                <w:lang w:val="en-US" w:eastAsia="zh-CN"/>
              </w:rPr>
              <w:t xml:space="preserve">驻场工作</w:t>
            </w:r>
            <w:r>
              <w:rPr>
                <w:rFonts w:hint="eastAsia" w:ascii="宋体" w:hAnsi="宋体" w:eastAsia="宋体" w:cs="宋体"/>
                <w:color w:val="auto"/>
                <w:spacing w:val="8"/>
                <w:sz w:val="21"/>
                <w:szCs w:val="21"/>
                <w:highlight w:val="none"/>
                <w:lang w:eastAsia="zh-CN"/>
              </w:rPr>
              <w:t xml:space="preserve">）</w:t>
            </w:r>
            <w:r>
              <w:rPr>
                <w:rFonts w:hint="eastAsia" w:ascii="宋体" w:hAnsi="宋体" w:eastAsia="宋体" w:cs="宋体"/>
                <w:color w:val="auto"/>
                <w:spacing w:val="8"/>
                <w:sz w:val="21"/>
                <w:szCs w:val="21"/>
                <w:highlight w:val="none"/>
                <w:lang w:val="en-US" w:eastAsia="zh-CN"/>
              </w:rPr>
              <w:t xml:space="preserve">1人的</w:t>
            </w:r>
            <w:r>
              <w:rPr>
                <w:rFonts w:hint="eastAsia" w:ascii="宋体" w:hAnsi="宋体" w:eastAsia="宋体" w:cs="宋体"/>
                <w:color w:val="auto"/>
                <w:spacing w:val="8"/>
                <w:sz w:val="21"/>
                <w:szCs w:val="21"/>
                <w:highlight w:val="none"/>
              </w:rPr>
              <w:t xml:space="preserve">支持</w:t>
            </w:r>
            <w:r>
              <w:rPr>
                <w:rFonts w:hint="eastAsia" w:ascii="宋体" w:hAnsi="宋体" w:eastAsia="宋体" w:cs="宋体"/>
                <w:color w:val="auto"/>
                <w:spacing w:val="8"/>
                <w:sz w:val="21"/>
                <w:szCs w:val="21"/>
                <w:highlight w:val="none"/>
                <w:lang w:eastAsia="zh-CN"/>
              </w:rPr>
              <w:t xml:space="preserve">，</w:t>
            </w:r>
            <w:r>
              <w:rPr>
                <w:rFonts w:hint="eastAsia" w:ascii="宋体" w:hAnsi="宋体" w:eastAsia="宋体" w:cs="宋体"/>
                <w:color w:val="auto"/>
                <w:spacing w:val="8"/>
                <w:sz w:val="21"/>
                <w:szCs w:val="21"/>
                <w:highlight w:val="none"/>
                <w:lang w:val="en-US" w:eastAsia="zh-CN"/>
              </w:rPr>
              <w:t xml:space="preserve">为</w:t>
            </w:r>
            <w:r>
              <w:rPr>
                <w:rFonts w:hint="eastAsia" w:ascii="宋体" w:hAnsi="宋体" w:eastAsia="宋体" w:cs="宋体"/>
                <w:color w:val="auto"/>
                <w:sz w:val="21"/>
                <w:szCs w:val="21"/>
                <w:highlight w:val="none"/>
              </w:rPr>
              <w:t xml:space="preserve">实质性</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要求</w:t>
            </w:r>
            <w:r>
              <w:rPr>
                <w:rFonts w:hint="eastAsia" w:ascii="宋体" w:hAnsi="宋体" w:eastAsia="宋体" w:cs="宋体"/>
                <w:color w:val="auto"/>
                <w:spacing w:val="8"/>
                <w:sz w:val="21"/>
                <w:szCs w:val="21"/>
                <w:highlight w:val="none"/>
                <w:lang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投标人</w:t>
            </w:r>
            <w:r>
              <w:rPr>
                <w:rFonts w:hint="eastAsia" w:ascii="宋体" w:hAnsi="宋体" w:eastAsia="宋体" w:cs="宋体"/>
                <w:color w:val="auto"/>
                <w:spacing w:val="8"/>
                <w:sz w:val="21"/>
                <w:szCs w:val="21"/>
                <w:highlight w:val="none"/>
                <w:lang w:val="en-US" w:eastAsia="zh-CN"/>
              </w:rPr>
              <w:t xml:space="preserve">须提供响应承诺函（承诺函格式自拟），本项得1分，</w:t>
            </w:r>
            <w:r>
              <w:rPr>
                <w:rFonts w:hint="eastAsia" w:ascii="宋体" w:hAnsi="宋体" w:eastAsia="宋体" w:cs="宋体"/>
                <w:color w:val="auto"/>
                <w:spacing w:val="8"/>
                <w:sz w:val="21"/>
                <w:szCs w:val="21"/>
                <w:highlight w:val="none"/>
                <w:lang w:eastAsia="zh-CN"/>
              </w:rPr>
              <w:t xml:space="preserve">无响应</w:t>
            </w:r>
            <w:r>
              <w:rPr>
                <w:rFonts w:hint="eastAsia" w:ascii="宋体" w:hAnsi="宋体" w:eastAsia="宋体" w:cs="宋体"/>
                <w:color w:val="auto"/>
                <w:spacing w:val="8"/>
                <w:sz w:val="21"/>
                <w:szCs w:val="21"/>
                <w:highlight w:val="none"/>
                <w:lang w:val="en-US" w:eastAsia="zh-CN"/>
              </w:rPr>
              <w:t xml:space="preserve">不</w:t>
            </w:r>
            <w:r>
              <w:rPr>
                <w:rFonts w:hint="eastAsia" w:ascii="宋体" w:hAnsi="宋体" w:eastAsia="宋体" w:cs="宋体"/>
                <w:color w:val="auto"/>
                <w:spacing w:val="8"/>
                <w:sz w:val="21"/>
                <w:szCs w:val="21"/>
                <w:highlight w:val="none"/>
                <w:lang w:eastAsia="zh-CN"/>
              </w:rPr>
              <w:t xml:space="preserve">得</w:t>
            </w:r>
            <w:r>
              <w:rPr>
                <w:rFonts w:hint="eastAsia" w:ascii="宋体" w:hAnsi="宋体" w:eastAsia="宋体" w:cs="宋体"/>
                <w:color w:val="auto"/>
                <w:spacing w:val="8"/>
                <w:sz w:val="21"/>
                <w:szCs w:val="21"/>
                <w:highlight w:val="none"/>
                <w:lang w:val="en-US" w:eastAsia="zh-CN"/>
              </w:rPr>
              <w:t xml:space="preserve">分。</w:t>
            </w:r>
            <w:r/>
          </w:p>
        </w:tc>
      </w:tr>
      <w:tr>
        <w:trPr>
          <w:trHeight w:val="90"/>
        </w:trPr>
        <w:tc>
          <w:tcPr>
            <w:tcBorders>
              <w:left w:val="single" w:color="auto" w:sz="4" w:space="0"/>
              <w:right w:val="single" w:color="auto" w:sz="4" w:space="0"/>
            </w:tcBorders>
            <w:tcW w:w="1308" w:type="dxa"/>
            <w:vAlign w:val="center"/>
            <w:vMerge w:val="continue"/>
            <w:textDirection w:val="lrTb"/>
            <w:noWrap w:val="false"/>
          </w:tcPr>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增值服务方案</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（5分）</w:t>
            </w:r>
            <w:r/>
          </w:p>
          <w:p>
            <w:pPr>
              <w:ind w:firstLine="0"/>
              <w:jc w:val="center"/>
              <w:keepLines w:val="0"/>
              <w:keepNext w:val="0"/>
              <w:pageBreakBefore w:val="0"/>
              <w:spacing w:line="280" w:lineRule="exact"/>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6338" w:type="dxa"/>
            <w:vAlign w:val="center"/>
            <w:textDirection w:val="lrTb"/>
            <w:noWrap w:val="false"/>
          </w:tcPr>
          <w:p>
            <w:pPr>
              <w:ind w:firstLine="0"/>
              <w:jc w:val="left"/>
              <w:keepLines w:val="0"/>
              <w:keepNext w:val="0"/>
              <w:pageBreakBefore w:val="0"/>
              <w:spacing w:line="280" w:lineRule="exact"/>
              <w:widowControl/>
              <w:rPr>
                <w:rFonts w:hint="eastAsia" w:ascii="宋体" w:hAnsi="宋体" w:eastAsia="宋体" w:cs="宋体"/>
                <w:color w:val="auto"/>
                <w:spacing w:val="8"/>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投标人针对本项目提供增值服务方案，包括但不限于以下增值内容：</w:t>
            </w:r>
            <w:r/>
          </w:p>
          <w:p>
            <w:pPr>
              <w:ind w:firstLine="0"/>
              <w:jc w:val="left"/>
              <w:keepLines w:val="0"/>
              <w:keepNext w:val="0"/>
              <w:pageBreakBefore w:val="0"/>
              <w:spacing w:line="280" w:lineRule="exact"/>
              <w:widowControl/>
              <w:rPr>
                <w:rFonts w:hint="eastAsia" w:ascii="宋体" w:hAnsi="宋体" w:eastAsia="宋体" w:cs="宋体"/>
                <w:color w:val="auto"/>
                <w:spacing w:val="3"/>
                <w:sz w:val="21"/>
                <w:szCs w:val="21"/>
                <w:highlight w:val="none"/>
                <w:lang w:val="en-US" w:eastAsia="zh-CN"/>
              </w:rPr>
              <w:suppressLineNumbers w:val="0"/>
            </w:pPr>
            <w:r>
              <w:rPr>
                <w:rFonts w:hint="eastAsia" w:ascii="宋体" w:hAnsi="宋体" w:eastAsia="宋体" w:cs="宋体"/>
                <w:color w:val="auto"/>
                <w:spacing w:val="3"/>
                <w:sz w:val="21"/>
                <w:szCs w:val="21"/>
                <w:highlight w:val="none"/>
                <w:lang w:val="en-US" w:eastAsia="zh-CN"/>
              </w:rPr>
              <w:t xml:space="preserve">2.投标人承诺服务期内为</w:t>
            </w:r>
            <w:r>
              <w:rPr>
                <w:rFonts w:hint="eastAsia" w:ascii="宋体" w:hAnsi="宋体" w:eastAsia="宋体" w:cs="宋体"/>
                <w:color w:val="auto"/>
                <w:spacing w:val="3"/>
                <w:sz w:val="21"/>
                <w:szCs w:val="21"/>
                <w:highlight w:val="none"/>
                <w:lang w:eastAsia="zh-CN"/>
              </w:rPr>
              <w:t xml:space="preserve">医</w:t>
            </w:r>
            <w:r>
              <w:rPr>
                <w:rFonts w:hint="eastAsia" w:ascii="宋体" w:hAnsi="宋体" w:eastAsia="宋体" w:cs="宋体"/>
                <w:color w:val="auto"/>
                <w:spacing w:val="3"/>
                <w:sz w:val="21"/>
                <w:szCs w:val="21"/>
                <w:highlight w:val="none"/>
              </w:rPr>
              <w:t xml:space="preserve">院</w:t>
            </w:r>
            <w:r>
              <w:rPr>
                <w:rFonts w:hint="eastAsia" w:ascii="宋体" w:hAnsi="宋体" w:eastAsia="宋体" w:cs="宋体"/>
                <w:color w:val="auto"/>
                <w:spacing w:val="3"/>
                <w:sz w:val="21"/>
                <w:szCs w:val="21"/>
                <w:highlight w:val="none"/>
                <w:lang w:val="en-US" w:eastAsia="zh-CN"/>
              </w:rPr>
              <w:t xml:space="preserve">提供</w:t>
            </w:r>
            <w:r>
              <w:rPr>
                <w:rFonts w:hint="eastAsia" w:ascii="宋体" w:hAnsi="宋体" w:eastAsia="宋体" w:cs="宋体"/>
                <w:color w:val="auto"/>
                <w:spacing w:val="3"/>
                <w:sz w:val="21"/>
                <w:szCs w:val="21"/>
                <w:highlight w:val="none"/>
              </w:rPr>
              <w:t xml:space="preserve">纸质包装袋</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一次性无纺布袋</w:t>
            </w:r>
            <w:r>
              <w:rPr>
                <w:rFonts w:hint="eastAsia" w:ascii="宋体" w:hAnsi="宋体" w:eastAsia="宋体" w:cs="宋体"/>
                <w:color w:val="auto"/>
                <w:spacing w:val="3"/>
                <w:sz w:val="21"/>
                <w:szCs w:val="21"/>
                <w:highlight w:val="none"/>
                <w:lang w:eastAsia="zh-CN"/>
              </w:rPr>
              <w:t xml:space="preserve">、中药汤液包装袋</w:t>
            </w:r>
            <w:r>
              <w:rPr>
                <w:rFonts w:hint="eastAsia" w:ascii="宋体" w:hAnsi="宋体" w:eastAsia="宋体" w:cs="宋体"/>
                <w:color w:val="auto"/>
                <w:spacing w:val="3"/>
                <w:sz w:val="21"/>
                <w:szCs w:val="21"/>
                <w:highlight w:val="none"/>
                <w:lang w:val="en-US" w:eastAsia="zh-CN"/>
              </w:rPr>
              <w:t xml:space="preserve">，及时满足医院发展需求。</w:t>
            </w:r>
            <w:r>
              <w:rPr>
                <w:rFonts w:hint="eastAsia" w:ascii="宋体" w:hAnsi="宋体" w:eastAsia="宋体" w:cs="宋体"/>
                <w:color w:val="auto"/>
                <w:spacing w:val="8"/>
                <w:sz w:val="21"/>
                <w:szCs w:val="21"/>
                <w:highlight w:val="none"/>
                <w:lang w:val="en-US" w:eastAsia="zh-CN"/>
              </w:rPr>
              <w:t xml:space="preserve">须提供承诺函（承诺函格式自拟），本项得3分，</w:t>
            </w:r>
            <w:r>
              <w:rPr>
                <w:rFonts w:hint="eastAsia" w:ascii="宋体" w:hAnsi="宋体" w:eastAsia="宋体" w:cs="宋体"/>
                <w:color w:val="auto"/>
                <w:spacing w:val="8"/>
                <w:sz w:val="21"/>
                <w:szCs w:val="21"/>
                <w:highlight w:val="none"/>
                <w:lang w:eastAsia="zh-CN"/>
              </w:rPr>
              <w:t xml:space="preserve">无响应</w:t>
            </w:r>
            <w:r>
              <w:rPr>
                <w:rFonts w:hint="eastAsia" w:ascii="宋体" w:hAnsi="宋体" w:eastAsia="宋体" w:cs="宋体"/>
                <w:color w:val="auto"/>
                <w:spacing w:val="8"/>
                <w:sz w:val="21"/>
                <w:szCs w:val="21"/>
                <w:highlight w:val="none"/>
                <w:lang w:val="en-US" w:eastAsia="zh-CN"/>
              </w:rPr>
              <w:t xml:space="preserve">不</w:t>
            </w:r>
            <w:r>
              <w:rPr>
                <w:rFonts w:hint="eastAsia" w:ascii="宋体" w:hAnsi="宋体" w:eastAsia="宋体" w:cs="宋体"/>
                <w:color w:val="auto"/>
                <w:spacing w:val="8"/>
                <w:sz w:val="21"/>
                <w:szCs w:val="21"/>
                <w:highlight w:val="none"/>
                <w:lang w:eastAsia="zh-CN"/>
              </w:rPr>
              <w:t xml:space="preserve">得</w:t>
            </w:r>
            <w:r>
              <w:rPr>
                <w:rFonts w:hint="eastAsia" w:ascii="宋体" w:hAnsi="宋体" w:eastAsia="宋体" w:cs="宋体"/>
                <w:color w:val="auto"/>
                <w:spacing w:val="8"/>
                <w:sz w:val="21"/>
                <w:szCs w:val="21"/>
                <w:highlight w:val="none"/>
                <w:lang w:val="en-US" w:eastAsia="zh-CN"/>
              </w:rPr>
              <w:t xml:space="preserve">分。</w:t>
            </w:r>
            <w:r/>
          </w:p>
          <w:p>
            <w:pPr>
              <w:ind w:firstLine="0"/>
              <w:jc w:val="left"/>
              <w:keepLines w:val="0"/>
              <w:keepNext w:val="0"/>
              <w:pageBreakBefore w:val="0"/>
              <w:spacing w:line="280" w:lineRule="exact"/>
              <w:widowControl/>
              <w:rPr>
                <w:rFonts w:hint="eastAsia" w:ascii="宋体" w:hAnsi="宋体" w:eastAsia="宋体" w:cs="宋体"/>
                <w:color w:val="auto"/>
                <w:spacing w:val="8"/>
                <w:sz w:val="21"/>
                <w:szCs w:val="21"/>
                <w:highlight w:val="none"/>
                <w:lang w:val="en-US" w:eastAsia="zh-CN"/>
              </w:rPr>
              <w:suppressLineNumbers w:val="0"/>
            </w:pPr>
            <w:r>
              <w:rPr>
                <w:rFonts w:hint="eastAsia" w:ascii="宋体" w:hAnsi="宋体" w:eastAsia="宋体" w:cs="宋体"/>
                <w:color w:val="auto"/>
                <w:spacing w:val="3"/>
                <w:sz w:val="21"/>
                <w:szCs w:val="21"/>
                <w:highlight w:val="none"/>
                <w:lang w:val="en-US" w:eastAsia="zh-CN"/>
              </w:rPr>
              <w:t xml:space="preserve">3.投标人承诺服务期内机器上门维修为实质性响应增值服务要求外，承诺因医院业务量扩大所需求配套的加工设备设施，以满足医院调配或临方加工需求，</w:t>
            </w:r>
            <w:r>
              <w:rPr>
                <w:rFonts w:hint="eastAsia" w:ascii="宋体" w:hAnsi="宋体" w:eastAsia="宋体" w:cs="宋体"/>
                <w:color w:val="auto"/>
                <w:spacing w:val="8"/>
                <w:sz w:val="21"/>
                <w:szCs w:val="21"/>
                <w:highlight w:val="none"/>
                <w:lang w:val="en-US" w:eastAsia="zh-CN"/>
              </w:rPr>
              <w:t xml:space="preserve">须提供承诺函（承诺函格式自拟），本项得2分，</w:t>
            </w:r>
            <w:r>
              <w:rPr>
                <w:rFonts w:hint="eastAsia" w:ascii="宋体" w:hAnsi="宋体" w:eastAsia="宋体" w:cs="宋体"/>
                <w:color w:val="auto"/>
                <w:spacing w:val="8"/>
                <w:sz w:val="21"/>
                <w:szCs w:val="21"/>
                <w:highlight w:val="none"/>
                <w:lang w:eastAsia="zh-CN"/>
              </w:rPr>
              <w:t xml:space="preserve">无响应</w:t>
            </w:r>
            <w:r>
              <w:rPr>
                <w:rFonts w:hint="eastAsia" w:ascii="宋体" w:hAnsi="宋体" w:eastAsia="宋体" w:cs="宋体"/>
                <w:color w:val="auto"/>
                <w:spacing w:val="8"/>
                <w:sz w:val="21"/>
                <w:szCs w:val="21"/>
                <w:highlight w:val="none"/>
                <w:lang w:val="en-US" w:eastAsia="zh-CN"/>
              </w:rPr>
              <w:t xml:space="preserve">不</w:t>
            </w:r>
            <w:r>
              <w:rPr>
                <w:rFonts w:hint="eastAsia" w:ascii="宋体" w:hAnsi="宋体" w:eastAsia="宋体" w:cs="宋体"/>
                <w:color w:val="auto"/>
                <w:spacing w:val="8"/>
                <w:sz w:val="21"/>
                <w:szCs w:val="21"/>
                <w:highlight w:val="none"/>
                <w:lang w:eastAsia="zh-CN"/>
              </w:rPr>
              <w:t xml:space="preserve">得</w:t>
            </w:r>
            <w:r>
              <w:rPr>
                <w:rFonts w:hint="eastAsia" w:ascii="宋体" w:hAnsi="宋体" w:eastAsia="宋体" w:cs="宋体"/>
                <w:color w:val="auto"/>
                <w:spacing w:val="8"/>
                <w:sz w:val="21"/>
                <w:szCs w:val="21"/>
                <w:highlight w:val="none"/>
                <w:lang w:val="en-US" w:eastAsia="zh-CN"/>
              </w:rPr>
              <w:t xml:space="preserve">分。</w:t>
            </w:r>
            <w:r/>
          </w:p>
        </w:tc>
      </w:tr>
      <w:tr>
        <w:trPr>
          <w:trHeight w:val="90"/>
        </w:trPr>
        <w:tc>
          <w:tcPr>
            <w:tcBorders>
              <w:left w:val="single" w:color="auto" w:sz="4" w:space="0"/>
              <w:right w:val="single" w:color="auto" w:sz="4" w:space="0"/>
            </w:tcBorders>
            <w:tcW w:w="1308" w:type="dxa"/>
            <w:vAlign w:val="center"/>
            <w:vMerge w:val="continue"/>
            <w:textDirection w:val="lrTb"/>
            <w:noWrap w:val="false"/>
          </w:tcPr>
          <w:p>
            <w:pPr>
              <w:ind w:firstLine="0"/>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供货能力</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（6分）</w:t>
            </w:r>
            <w:r/>
          </w:p>
          <w:p>
            <w:pPr>
              <w:ind w:firstLine="0"/>
              <w:jc w:val="center"/>
              <w:keepLines w:val="0"/>
              <w:keepNext w:val="0"/>
              <w:pageBreakBefore w:val="0"/>
              <w:spacing w:line="28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br/>
            </w:r>
            <w:r/>
          </w:p>
        </w:tc>
        <w:tc>
          <w:tcPr>
            <w:tcBorders>
              <w:top w:val="single" w:color="auto" w:sz="4" w:space="0"/>
              <w:left w:val="single" w:color="auto" w:sz="4" w:space="0"/>
              <w:bottom w:val="single" w:color="auto" w:sz="4" w:space="0"/>
              <w:right w:val="single" w:color="auto" w:sz="4" w:space="0"/>
            </w:tcBorders>
            <w:tcW w:w="6338" w:type="dxa"/>
            <w:vAlign w:val="center"/>
            <w:textDirection w:val="lrTb"/>
            <w:noWrap w:val="false"/>
          </w:tcPr>
          <w:p>
            <w:pPr>
              <w:numPr>
                <w:ilvl w:val="0"/>
                <w:numId w:val="2"/>
              </w:numPr>
              <w:ind w:firstLine="0"/>
              <w:jc w:val="left"/>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供货目录充足，经营饮片品种＜300种不得分，经营饮片品种≥300＜600种的得1分，</w:t>
            </w:r>
            <w:r>
              <w:rPr>
                <w:rFonts w:hint="eastAsia" w:ascii="宋体" w:hAnsi="宋体" w:eastAsia="宋体" w:cs="宋体"/>
                <w:i w:val="0"/>
                <w:iCs w:val="0"/>
                <w:color w:val="auto"/>
                <w:sz w:val="21"/>
                <w:szCs w:val="21"/>
                <w:highlight w:val="none"/>
                <w:u w:val="none"/>
                <w:lang w:val="en-US" w:eastAsia="zh-CN" w:bidi="ar"/>
              </w:rPr>
              <w:t xml:space="preserve">经营饮片品种≥600种的得2分。</w:t>
            </w:r>
            <w:r>
              <w:rPr>
                <w:rFonts w:hint="eastAsia" w:ascii="宋体" w:hAnsi="宋体" w:eastAsia="宋体" w:cs="宋体"/>
                <w:color w:val="auto"/>
                <w:spacing w:val="8"/>
                <w:sz w:val="21"/>
                <w:szCs w:val="21"/>
                <w:highlight w:val="none"/>
                <w:lang w:val="en-US" w:eastAsia="zh-CN"/>
              </w:rPr>
              <w:t xml:space="preserve">本项最高得2分</w:t>
            </w:r>
            <w:r>
              <w:rPr>
                <w:rFonts w:hint="eastAsia" w:ascii="宋体" w:hAnsi="宋体" w:eastAsia="宋体" w:cs="宋体"/>
                <w:color w:val="auto"/>
                <w:spacing w:val="8"/>
                <w:sz w:val="21"/>
                <w:szCs w:val="21"/>
                <w:highlight w:val="none"/>
                <w:lang w:eastAsia="zh-CN"/>
              </w:rPr>
              <w:t xml:space="preserve">。</w:t>
            </w:r>
            <w:r/>
          </w:p>
          <w:p>
            <w:pPr>
              <w:numPr>
                <w:ilvl w:val="0"/>
                <w:numId w:val="0"/>
              </w:numPr>
              <w:jc w:val="left"/>
              <w:keepLines w:val="0"/>
              <w:keepNext w:val="0"/>
              <w:pageBreakBefore w:val="0"/>
              <w:spacing w:line="280" w:lineRule="exact"/>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投标人或所供产品的生产企业需提供销售的饮片品种目录清单并</w:t>
            </w:r>
            <w:r>
              <w:rPr>
                <w:rFonts w:hint="eastAsia" w:ascii="Calibri" w:hAnsi="Calibri" w:eastAsia="宋体" w:cs="Times New Roman"/>
                <w:color w:val="auto"/>
                <w:sz w:val="21"/>
                <w:szCs w:val="21"/>
              </w:rPr>
              <w:t xml:space="preserve">提供</w:t>
            </w:r>
            <w:r>
              <w:rPr>
                <w:rFonts w:hint="eastAsia" w:ascii="Calibri" w:hAnsi="Calibri" w:eastAsia="宋体" w:cs="Times New Roman"/>
                <w:color w:val="auto"/>
                <w:sz w:val="21"/>
                <w:szCs w:val="21"/>
                <w:lang w:val="en-US" w:eastAsia="zh-CN"/>
              </w:rPr>
              <w:t xml:space="preserve">该清单</w:t>
            </w:r>
            <w:r>
              <w:rPr>
                <w:rFonts w:hint="eastAsia" w:ascii="Calibri" w:hAnsi="Calibri" w:eastAsia="宋体" w:cs="Times New Roman"/>
                <w:color w:val="auto"/>
                <w:sz w:val="21"/>
                <w:szCs w:val="21"/>
              </w:rPr>
              <w:t xml:space="preserve">目录中任意</w:t>
            </w:r>
            <w:r>
              <w:rPr>
                <w:rFonts w:hint="eastAsia" w:ascii="Calibri" w:hAnsi="Calibri" w:eastAsia="宋体" w:cs="Times New Roman"/>
                <w:color w:val="auto"/>
                <w:sz w:val="21"/>
                <w:szCs w:val="21"/>
                <w:lang w:val="en-US" w:eastAsia="zh-CN"/>
              </w:rPr>
              <w:t xml:space="preserve">30</w:t>
            </w:r>
            <w:r>
              <w:rPr>
                <w:rFonts w:hint="eastAsia" w:ascii="Calibri" w:hAnsi="Calibri" w:eastAsia="宋体" w:cs="Times New Roman"/>
                <w:color w:val="auto"/>
                <w:sz w:val="21"/>
                <w:szCs w:val="21"/>
              </w:rPr>
              <w:t xml:space="preserve">个品种</w:t>
            </w:r>
            <w:r>
              <w:rPr>
                <w:rFonts w:hint="eastAsia" w:ascii="Calibri" w:hAnsi="Calibri" w:eastAsia="宋体" w:cs="Times New Roman"/>
                <w:color w:val="auto"/>
                <w:sz w:val="21"/>
                <w:szCs w:val="21"/>
                <w:lang w:eastAsia="zh-CN"/>
              </w:rPr>
              <w:t xml:space="preserve">的</w:t>
            </w:r>
            <w:r>
              <w:rPr>
                <w:rFonts w:hint="eastAsia" w:ascii="宋体" w:hAnsi="宋体" w:eastAsia="宋体" w:cs="宋体"/>
                <w:i w:val="0"/>
                <w:iCs w:val="0"/>
                <w:color w:val="auto"/>
                <w:sz w:val="21"/>
                <w:szCs w:val="21"/>
                <w:u w:val="none"/>
                <w:lang w:val="en-US" w:eastAsia="zh-CN" w:bidi="ar"/>
              </w:rPr>
              <w:t xml:space="preserve">生产或经营记录扫描件</w:t>
            </w:r>
            <w:r>
              <w:rPr>
                <w:rFonts w:hint="eastAsia" w:ascii="Calibri" w:hAnsi="Calibri" w:eastAsia="宋体" w:cs="Times New Roman"/>
                <w:color w:val="auto"/>
                <w:sz w:val="21"/>
                <w:szCs w:val="21"/>
              </w:rPr>
              <w:t xml:space="preserve">，</w:t>
            </w:r>
            <w:r>
              <w:rPr>
                <w:rFonts w:hint="eastAsia" w:ascii="Calibri" w:hAnsi="Calibri" w:eastAsia="宋体" w:cs="Times New Roman"/>
                <w:color w:val="auto"/>
                <w:sz w:val="21"/>
                <w:szCs w:val="21"/>
                <w:lang w:val="en-US" w:eastAsia="zh-CN"/>
              </w:rPr>
              <w:t xml:space="preserve">提供的</w:t>
            </w:r>
            <w:r>
              <w:rPr>
                <w:rFonts w:hint="eastAsia" w:ascii="Calibri" w:hAnsi="Calibri" w:eastAsia="宋体" w:cs="Times New Roman"/>
                <w:color w:val="auto"/>
                <w:sz w:val="21"/>
                <w:szCs w:val="21"/>
              </w:rPr>
              <w:t xml:space="preserve">材料内容模糊不清、无法分辨的视为未提供</w:t>
            </w:r>
            <w:r>
              <w:rPr>
                <w:rFonts w:hint="eastAsia" w:ascii="Calibri" w:hAnsi="Calibri" w:eastAsia="宋体" w:cs="Times New Roman"/>
                <w:color w:val="auto"/>
                <w:sz w:val="21"/>
                <w:szCs w:val="21"/>
                <w:lang w:eastAsia="zh-CN"/>
              </w:rPr>
              <w:t xml:space="preserve">。</w:t>
            </w:r>
            <w:r>
              <w:rPr>
                <w:rFonts w:hint="eastAsia" w:ascii="宋体" w:hAnsi="宋体" w:eastAsia="宋体" w:cs="宋体"/>
                <w:i w:val="0"/>
                <w:iCs w:val="0"/>
                <w:color w:val="auto"/>
                <w:sz w:val="21"/>
                <w:szCs w:val="21"/>
                <w:u w:val="none"/>
                <w:lang w:val="en-US" w:eastAsia="zh-CN" w:bidi="ar"/>
              </w:rPr>
              <w:t xml:space="preserve">未提供或提供不全的不得分。</w:t>
            </w:r>
            <w:r/>
          </w:p>
          <w:p>
            <w:pPr>
              <w:numPr>
                <w:ilvl w:val="0"/>
                <w:numId w:val="2"/>
              </w:numPr>
              <w:ind w:firstLine="0"/>
              <w:jc w:val="left"/>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投标人或所供产品的生产企业应具有稳定的保障中药饮片质量安全的仓储条件，仓库区域独立分区，具有原材料库、成品阴凉库、成品常温库、包装材料库和毒性仓库等。</w:t>
            </w:r>
            <w:r/>
          </w:p>
          <w:p>
            <w:pPr>
              <w:numPr>
                <w:ilvl w:val="0"/>
                <w:numId w:val="0"/>
              </w:numPr>
              <w:jc w:val="left"/>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须提供上述仓库实地照片以及仓库平面图、空间划分现场照片，仓库产权证明（房产证或租赁合同）原件扫描件；也可承诺在项目中标后签订合同前为本项目配备上述要求仓库并安排采购人实地考察的承诺书，格式自拟)。</w:t>
            </w:r>
            <w:r>
              <w:rPr>
                <w:rFonts w:hint="eastAsia" w:ascii="宋体" w:hAnsi="宋体" w:eastAsia="宋体" w:cs="宋体"/>
                <w:color w:val="auto"/>
                <w:spacing w:val="8"/>
                <w:sz w:val="21"/>
                <w:szCs w:val="21"/>
                <w:highlight w:val="none"/>
                <w:lang w:val="en-US" w:eastAsia="zh-CN"/>
              </w:rPr>
              <w:t xml:space="preserve">本项最高得1分</w:t>
            </w:r>
            <w:r>
              <w:rPr>
                <w:rFonts w:hint="eastAsia" w:ascii="宋体" w:hAnsi="宋体" w:eastAsia="宋体" w:cs="宋体"/>
                <w:color w:val="auto"/>
                <w:spacing w:val="8"/>
                <w:sz w:val="21"/>
                <w:szCs w:val="21"/>
                <w:highlight w:val="none"/>
                <w:lang w:eastAsia="zh-CN"/>
              </w:rPr>
              <w:t xml:space="preserve">。</w:t>
            </w:r>
            <w:r>
              <w:rPr>
                <w:rFonts w:hint="eastAsia" w:ascii="宋体" w:hAnsi="宋体" w:eastAsia="宋体" w:cs="宋体"/>
                <w:i w:val="0"/>
                <w:iCs w:val="0"/>
                <w:color w:val="auto"/>
                <w:sz w:val="21"/>
                <w:szCs w:val="21"/>
                <w:u w:val="none"/>
                <w:lang w:val="en-US" w:eastAsia="zh-CN" w:bidi="ar"/>
              </w:rPr>
              <w:t xml:space="preserve">不提供或提供不符合要求均不得分。</w:t>
            </w:r>
            <w:r/>
          </w:p>
          <w:p>
            <w:pPr>
              <w:numPr>
                <w:ilvl w:val="0"/>
                <w:numId w:val="2"/>
              </w:numPr>
              <w:ind w:left="0" w:firstLine="0"/>
              <w:jc w:val="left"/>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投标人或所供产品的生产企业</w:t>
            </w:r>
            <w:r>
              <w:rPr>
                <w:rFonts w:hint="eastAsia" w:ascii="Calibri" w:hAnsi="Calibri" w:eastAsia="宋体" w:cs="Times New Roman"/>
                <w:color w:val="auto"/>
                <w:sz w:val="21"/>
                <w:szCs w:val="21"/>
                <w:lang w:val="en-US" w:eastAsia="zh-CN"/>
              </w:rPr>
              <w:t xml:space="preserve">提供</w:t>
            </w:r>
            <w:r>
              <w:rPr>
                <w:rFonts w:hint="eastAsia" w:ascii="宋体" w:hAnsi="宋体" w:eastAsia="宋体" w:cs="宋体"/>
                <w:i w:val="0"/>
                <w:iCs w:val="0"/>
                <w:color w:val="auto"/>
                <w:sz w:val="21"/>
                <w:szCs w:val="21"/>
                <w:u w:val="none"/>
                <w:lang w:val="en-US" w:eastAsia="zh-CN" w:bidi="ar"/>
              </w:rPr>
              <w:t xml:space="preserve">2023年1月1日以来所供品种在二级及以上医院（时长≥1年）使用的，每提供一所医院得1分，本项最高得2分。</w:t>
            </w:r>
            <w:r/>
          </w:p>
          <w:p>
            <w:pPr>
              <w:numPr>
                <w:ilvl w:val="0"/>
                <w:numId w:val="0"/>
              </w:numPr>
              <w:ind w:firstLine="0"/>
              <w:jc w:val="left"/>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需提供供货合同及结款证明</w:t>
            </w:r>
            <w:r>
              <w:rPr>
                <w:rFonts w:hint="default" w:ascii="宋体" w:hAnsi="宋体" w:eastAsia="宋体" w:cs="宋体"/>
                <w:i w:val="0"/>
                <w:iCs w:val="0"/>
                <w:color w:val="auto"/>
                <w:sz w:val="21"/>
                <w:szCs w:val="21"/>
                <w:highlight w:val="none"/>
                <w:u w:val="none"/>
                <w:lang w:val="en-US" w:eastAsia="zh-CN" w:bidi="ar"/>
              </w:rPr>
              <w:t xml:space="preserve">原件</w:t>
            </w:r>
            <w:r>
              <w:rPr>
                <w:rFonts w:hint="eastAsia" w:ascii="宋体" w:hAnsi="宋体" w:eastAsia="宋体" w:cs="宋体"/>
                <w:i w:val="0"/>
                <w:iCs w:val="0"/>
                <w:color w:val="auto"/>
                <w:sz w:val="21"/>
                <w:szCs w:val="21"/>
                <w:highlight w:val="none"/>
                <w:u w:val="none"/>
                <w:lang w:val="en-US" w:eastAsia="zh-CN" w:bidi="ar"/>
              </w:rPr>
              <w:t xml:space="preserve">复印件</w:t>
            </w:r>
            <w:r>
              <w:rPr>
                <w:rFonts w:hint="default" w:ascii="宋体" w:hAnsi="宋体" w:eastAsia="宋体" w:cs="宋体"/>
                <w:i w:val="0"/>
                <w:iCs w:val="0"/>
                <w:color w:val="auto"/>
                <w:sz w:val="21"/>
                <w:szCs w:val="21"/>
                <w:highlight w:val="none"/>
                <w:u w:val="none"/>
                <w:lang w:val="en-US" w:eastAsia="zh-CN" w:bidi="ar"/>
              </w:rPr>
              <w:t xml:space="preserve">并加盖投标人公章</w:t>
            </w:r>
            <w:r>
              <w:rPr>
                <w:rFonts w:hint="eastAsia" w:ascii="宋体" w:hAnsi="宋体" w:eastAsia="宋体" w:cs="宋体"/>
                <w:i w:val="0"/>
                <w:iCs w:val="0"/>
                <w:color w:val="auto"/>
                <w:sz w:val="21"/>
                <w:szCs w:val="21"/>
                <w:u w:val="none"/>
                <w:lang w:val="en-US" w:eastAsia="zh-CN" w:bidi="ar"/>
              </w:rPr>
              <w:t xml:space="preserve">，同一所医院合同为一份。未提供或提供不全不得分。</w:t>
            </w:r>
            <w:r/>
          </w:p>
          <w:p>
            <w:pPr>
              <w:numPr>
                <w:ilvl w:val="0"/>
                <w:numId w:val="2"/>
              </w:numPr>
              <w:ind w:left="0" w:firstLine="0"/>
              <w:jc w:val="left"/>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投标人承诺能按医院采购计划响应在72小时内送至指定地点，急需药品4小时送到的得1分。</w:t>
            </w:r>
            <w:r/>
          </w:p>
          <w:p>
            <w:pPr>
              <w:numPr>
                <w:ilvl w:val="0"/>
                <w:numId w:val="0"/>
              </w:numPr>
              <w:ind w:left="0" w:firstLine="0"/>
              <w:jc w:val="left"/>
              <w:keepLines w:val="0"/>
              <w:keepNext w:val="0"/>
              <w:pageBreakBefore w:val="0"/>
              <w:spacing w:line="280" w:lineRule="exact"/>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color w:val="auto"/>
                <w:spacing w:val="8"/>
                <w:sz w:val="21"/>
                <w:szCs w:val="21"/>
                <w:lang w:val="en-US" w:eastAsia="zh-CN"/>
              </w:rPr>
              <w:t xml:space="preserve">需提供承诺函（承诺函格式自拟），</w:t>
            </w:r>
            <w:r>
              <w:rPr>
                <w:rFonts w:hint="eastAsia" w:ascii="宋体" w:hAnsi="宋体" w:eastAsia="宋体" w:cs="宋体"/>
                <w:color w:val="auto"/>
                <w:spacing w:val="8"/>
                <w:sz w:val="21"/>
                <w:szCs w:val="21"/>
                <w:lang w:eastAsia="zh-CN"/>
              </w:rPr>
              <w:t xml:space="preserve">无响应</w:t>
            </w:r>
            <w:r>
              <w:rPr>
                <w:rFonts w:hint="eastAsia" w:ascii="宋体" w:hAnsi="宋体" w:eastAsia="宋体" w:cs="宋体"/>
                <w:color w:val="auto"/>
                <w:spacing w:val="8"/>
                <w:sz w:val="21"/>
                <w:szCs w:val="21"/>
                <w:lang w:val="en-US" w:eastAsia="zh-CN"/>
              </w:rPr>
              <w:t xml:space="preserve">不</w:t>
            </w:r>
            <w:r>
              <w:rPr>
                <w:rFonts w:hint="eastAsia" w:ascii="宋体" w:hAnsi="宋体" w:eastAsia="宋体" w:cs="宋体"/>
                <w:color w:val="auto"/>
                <w:spacing w:val="8"/>
                <w:sz w:val="21"/>
                <w:szCs w:val="21"/>
                <w:lang w:eastAsia="zh-CN"/>
              </w:rPr>
              <w:t xml:space="preserve">得</w:t>
            </w:r>
            <w:r>
              <w:rPr>
                <w:rFonts w:hint="eastAsia" w:ascii="宋体" w:hAnsi="宋体" w:eastAsia="宋体" w:cs="宋体"/>
                <w:color w:val="auto"/>
                <w:spacing w:val="8"/>
                <w:sz w:val="21"/>
                <w:szCs w:val="21"/>
                <w:lang w:val="en-US" w:eastAsia="zh-CN"/>
              </w:rPr>
              <w:t xml:space="preserve">分。</w:t>
            </w:r>
            <w:r/>
          </w:p>
        </w:tc>
      </w:tr>
      <w:tr>
        <w:trPr>
          <w:trHeight w:val="90"/>
        </w:trPr>
        <w:tc>
          <w:tcPr>
            <w:tcBorders>
              <w:left w:val="single" w:color="auto" w:sz="4" w:space="0"/>
              <w:right w:val="single" w:color="auto" w:sz="4" w:space="0"/>
            </w:tcBorders>
            <w:tcW w:w="1308" w:type="dxa"/>
            <w:vAlign w:val="center"/>
            <w:vMerge w:val="continue"/>
            <w:textDirection w:val="lrTb"/>
            <w:noWrap w:val="false"/>
          </w:tcPr>
          <w:p>
            <w:pPr>
              <w:ind w:firstLine="0"/>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right w:val="single" w:color="auto" w:sz="4" w:space="0"/>
            </w:tcBorders>
            <w:tcW w:w="1710"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集采中选</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（4分）</w:t>
            </w:r>
            <w:r/>
          </w:p>
          <w:p>
            <w:pPr>
              <w:ind w:firstLine="0"/>
              <w:jc w:val="center"/>
              <w:keepLines w:val="0"/>
              <w:keepNext w:val="0"/>
              <w:pageBreakBefore w:val="0"/>
              <w:spacing w:line="28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6338" w:type="dxa"/>
            <w:vAlign w:val="center"/>
            <w:textDirection w:val="lrTb"/>
            <w:noWrap w:val="false"/>
          </w:tcPr>
          <w:p>
            <w:pPr>
              <w:ind w:firstLine="0"/>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投标人或所供产品的生产企业</w:t>
            </w:r>
            <w:r>
              <w:rPr>
                <w:rFonts w:hint="eastAsia" w:ascii="Calibri" w:hAnsi="Calibri" w:eastAsia="宋体" w:cs="Times New Roman"/>
                <w:color w:val="auto"/>
                <w:sz w:val="21"/>
                <w:szCs w:val="21"/>
                <w:lang w:val="en-US" w:eastAsia="zh-CN"/>
              </w:rPr>
              <w:t xml:space="preserve">提供</w:t>
            </w:r>
            <w:r>
              <w:rPr>
                <w:rFonts w:hint="eastAsia" w:ascii="宋体" w:hAnsi="宋体" w:eastAsia="宋体" w:cs="宋体"/>
                <w:i w:val="0"/>
                <w:iCs w:val="0"/>
                <w:color w:val="auto"/>
                <w:sz w:val="21"/>
                <w:szCs w:val="21"/>
                <w:u w:val="none"/>
                <w:lang w:val="en-US" w:eastAsia="zh-CN" w:bidi="ar"/>
              </w:rPr>
              <w:t xml:space="preserve">2025年中药饮片集采中选品规＜10个得1分，≥10个＜20个的得2分，</w:t>
            </w:r>
            <w:r>
              <w:rPr>
                <w:rFonts w:hint="eastAsia" w:ascii="宋体" w:hAnsi="宋体" w:eastAsia="宋体" w:cs="宋体"/>
                <w:i w:val="0"/>
                <w:iCs w:val="0"/>
                <w:color w:val="auto"/>
                <w:sz w:val="21"/>
                <w:szCs w:val="21"/>
                <w:highlight w:val="none"/>
                <w:u w:val="none"/>
                <w:lang w:val="en-US" w:eastAsia="zh-CN" w:bidi="ar"/>
              </w:rPr>
              <w:t xml:space="preserve">≥20个＜30个的得3分，≥30个得4分。</w:t>
            </w:r>
            <w:r/>
          </w:p>
          <w:p>
            <w:pPr>
              <w:numPr>
                <w:ilvl w:val="0"/>
                <w:numId w:val="0"/>
              </w:numPr>
              <w:ind w:firstLine="0"/>
              <w:jc w:val="left"/>
              <w:keepLines w:val="0"/>
              <w:keepNext w:val="0"/>
              <w:pageBreakBefore w:val="0"/>
              <w:spacing w:line="280" w:lineRule="exact"/>
              <w:widowControl/>
              <w:rPr>
                <w:rFonts w:hint="default" w:ascii="Calibri" w:hAnsi="Calibri" w:eastAsia="宋体" w:cs="Times New Roman"/>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需提供全国中药饮片联盟采购中选结果证明材料。未提供或提供不全不得分。</w:t>
            </w:r>
            <w:r/>
          </w:p>
        </w:tc>
      </w:tr>
      <w:tr>
        <w:trPr>
          <w:trHeight w:val="90"/>
        </w:trPr>
        <w:tc>
          <w:tcPr>
            <w:tcBorders>
              <w:left w:val="single" w:color="auto" w:sz="4" w:space="0"/>
              <w:right w:val="single" w:color="auto" w:sz="4" w:space="0"/>
            </w:tcBorders>
            <w:tcW w:w="1308" w:type="dxa"/>
            <w:vAlign w:val="center"/>
            <w:vMerge w:val="continue"/>
            <w:textDirection w:val="lrTb"/>
            <w:noWrap w:val="false"/>
          </w:tcPr>
          <w:p>
            <w:pPr>
              <w:ind w:firstLine="0"/>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溯源饮片供货</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能力</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（3分）</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tcBorders>
              <w:top w:val="single" w:color="auto" w:sz="4" w:space="0"/>
              <w:left w:val="single" w:color="auto" w:sz="4" w:space="0"/>
              <w:bottom w:val="single" w:color="auto" w:sz="4" w:space="0"/>
              <w:right w:val="single" w:color="auto" w:sz="4" w:space="0"/>
            </w:tcBorders>
            <w:tcW w:w="6338" w:type="dxa"/>
            <w:vAlign w:val="center"/>
            <w:textDirection w:val="lrTb"/>
            <w:noWrap w:val="false"/>
          </w:tcPr>
          <w:p>
            <w:pPr>
              <w:rPr>
                <w:rFonts w:hint="eastAsia" w:ascii="Calibri" w:hAnsi="Calibri" w:eastAsia="宋体" w:cs="Times New Roman"/>
                <w:color w:val="auto"/>
                <w:sz w:val="21"/>
                <w:szCs w:val="21"/>
              </w:rPr>
            </w:pPr>
            <w:r>
              <w:rPr>
                <w:rFonts w:hint="eastAsia" w:ascii="Calibri" w:hAnsi="Calibri" w:eastAsia="宋体" w:cs="Times New Roman"/>
                <w:color w:val="auto"/>
                <w:sz w:val="21"/>
                <w:szCs w:val="21"/>
              </w:rPr>
              <w:t xml:space="preserve">具有中药饮片溯源体系</w:t>
            </w:r>
            <w:r>
              <w:rPr>
                <w:rFonts w:hint="eastAsia" w:ascii="Calibri" w:hAnsi="Calibri" w:eastAsia="宋体" w:cs="Times New Roman"/>
                <w:color w:val="auto"/>
                <w:sz w:val="21"/>
                <w:szCs w:val="21"/>
                <w:lang w:eastAsia="zh-CN"/>
              </w:rPr>
              <w:t xml:space="preserve">，</w:t>
            </w:r>
            <w:r>
              <w:rPr>
                <w:rFonts w:hint="eastAsia" w:ascii="Calibri" w:hAnsi="Calibri" w:eastAsia="宋体" w:cs="Times New Roman"/>
                <w:color w:val="auto"/>
                <w:sz w:val="21"/>
                <w:szCs w:val="21"/>
              </w:rPr>
              <w:t xml:space="preserve">质量控制信息可查询、追溯的中药饮片数量1-100</w:t>
            </w:r>
            <w:r>
              <w:rPr>
                <w:rFonts w:hint="eastAsia" w:ascii="Calibri" w:hAnsi="Calibri" w:eastAsia="宋体" w:cs="Times New Roman"/>
                <w:color w:val="auto"/>
                <w:sz w:val="21"/>
                <w:szCs w:val="21"/>
                <w:lang w:eastAsia="zh-CN"/>
              </w:rPr>
              <w:t xml:space="preserve">（</w:t>
            </w:r>
            <w:r>
              <w:rPr>
                <w:rFonts w:hint="eastAsia" w:ascii="Calibri" w:hAnsi="Calibri" w:eastAsia="宋体" w:cs="Times New Roman"/>
                <w:color w:val="auto"/>
                <w:sz w:val="21"/>
                <w:szCs w:val="21"/>
                <w:lang w:val="en-US" w:eastAsia="zh-CN"/>
              </w:rPr>
              <w:t xml:space="preserve">含100</w:t>
            </w:r>
            <w:r>
              <w:rPr>
                <w:rFonts w:hint="eastAsia" w:ascii="Calibri" w:hAnsi="Calibri" w:eastAsia="宋体" w:cs="Times New Roman"/>
                <w:color w:val="auto"/>
                <w:sz w:val="21"/>
                <w:szCs w:val="21"/>
                <w:lang w:eastAsia="zh-CN"/>
              </w:rPr>
              <w:t xml:space="preserve">）</w:t>
            </w:r>
            <w:r>
              <w:rPr>
                <w:rFonts w:hint="eastAsia" w:ascii="Calibri" w:hAnsi="Calibri" w:eastAsia="宋体" w:cs="Times New Roman"/>
                <w:color w:val="auto"/>
                <w:sz w:val="21"/>
                <w:szCs w:val="21"/>
              </w:rPr>
              <w:t xml:space="preserve">个得</w:t>
            </w:r>
            <w:r>
              <w:rPr>
                <w:rFonts w:hint="eastAsia" w:ascii="Calibri" w:hAnsi="Calibri" w:eastAsia="宋体" w:cs="Times New Roman"/>
                <w:color w:val="auto"/>
                <w:sz w:val="21"/>
                <w:szCs w:val="21"/>
                <w:lang w:val="en-US" w:eastAsia="zh-CN"/>
              </w:rPr>
              <w:t xml:space="preserve">1</w:t>
            </w:r>
            <w:r>
              <w:rPr>
                <w:rFonts w:hint="eastAsia" w:ascii="Calibri" w:hAnsi="Calibri" w:eastAsia="宋体" w:cs="Times New Roman"/>
                <w:color w:val="auto"/>
                <w:sz w:val="21"/>
                <w:szCs w:val="21"/>
              </w:rPr>
              <w:t xml:space="preserve">分；100</w:t>
            </w:r>
            <w:r>
              <w:rPr>
                <w:rFonts w:hint="eastAsia" w:ascii="Calibri" w:hAnsi="Calibri" w:eastAsia="宋体" w:cs="Times New Roman"/>
                <w:color w:val="auto"/>
                <w:sz w:val="21"/>
                <w:szCs w:val="21"/>
                <w:lang w:eastAsia="zh-CN"/>
              </w:rPr>
              <w:t xml:space="preserve">（</w:t>
            </w:r>
            <w:r>
              <w:rPr>
                <w:rFonts w:hint="eastAsia" w:ascii="Calibri" w:hAnsi="Calibri" w:eastAsia="宋体" w:cs="Times New Roman"/>
                <w:color w:val="auto"/>
                <w:sz w:val="21"/>
                <w:szCs w:val="21"/>
                <w:lang w:val="en-US" w:eastAsia="zh-CN"/>
              </w:rPr>
              <w:t xml:space="preserve">不含100</w:t>
            </w:r>
            <w:r>
              <w:rPr>
                <w:rFonts w:hint="eastAsia" w:ascii="Calibri" w:hAnsi="Calibri" w:eastAsia="宋体" w:cs="Times New Roman"/>
                <w:color w:val="auto"/>
                <w:sz w:val="21"/>
                <w:szCs w:val="21"/>
                <w:lang w:eastAsia="zh-CN"/>
              </w:rPr>
              <w:t xml:space="preserve">）</w:t>
            </w:r>
            <w:r>
              <w:rPr>
                <w:rFonts w:hint="eastAsia" w:ascii="Calibri" w:hAnsi="Calibri" w:eastAsia="宋体" w:cs="Times New Roman"/>
                <w:color w:val="auto"/>
                <w:sz w:val="21"/>
                <w:szCs w:val="21"/>
              </w:rPr>
              <w:t xml:space="preserve">-200</w:t>
            </w:r>
            <w:r>
              <w:rPr>
                <w:rFonts w:hint="eastAsia" w:ascii="Calibri" w:hAnsi="Calibri" w:eastAsia="宋体" w:cs="Times New Roman"/>
                <w:color w:val="auto"/>
                <w:sz w:val="21"/>
                <w:szCs w:val="21"/>
                <w:lang w:eastAsia="zh-CN"/>
              </w:rPr>
              <w:t xml:space="preserve">（</w:t>
            </w:r>
            <w:r>
              <w:rPr>
                <w:rFonts w:hint="eastAsia" w:ascii="Calibri" w:hAnsi="Calibri" w:eastAsia="宋体" w:cs="Times New Roman"/>
                <w:color w:val="auto"/>
                <w:sz w:val="21"/>
                <w:szCs w:val="21"/>
                <w:lang w:val="en-US" w:eastAsia="zh-CN"/>
              </w:rPr>
              <w:t xml:space="preserve">含200</w:t>
            </w:r>
            <w:r>
              <w:rPr>
                <w:rFonts w:hint="eastAsia" w:ascii="Calibri" w:hAnsi="Calibri" w:eastAsia="宋体" w:cs="Times New Roman"/>
                <w:color w:val="auto"/>
                <w:sz w:val="21"/>
                <w:szCs w:val="21"/>
                <w:lang w:eastAsia="zh-CN"/>
              </w:rPr>
              <w:t xml:space="preserve">）</w:t>
            </w:r>
            <w:r>
              <w:rPr>
                <w:rFonts w:hint="eastAsia" w:ascii="Calibri" w:hAnsi="Calibri" w:eastAsia="宋体" w:cs="Times New Roman"/>
                <w:color w:val="auto"/>
                <w:sz w:val="21"/>
                <w:szCs w:val="21"/>
              </w:rPr>
              <w:t xml:space="preserve">个得</w:t>
            </w:r>
            <w:r>
              <w:rPr>
                <w:rFonts w:hint="eastAsia" w:ascii="Calibri" w:hAnsi="Calibri" w:eastAsia="宋体" w:cs="Times New Roman"/>
                <w:color w:val="auto"/>
                <w:sz w:val="21"/>
                <w:szCs w:val="21"/>
                <w:lang w:val="en-US" w:eastAsia="zh-CN"/>
              </w:rPr>
              <w:t xml:space="preserve">2</w:t>
            </w:r>
            <w:r>
              <w:rPr>
                <w:rFonts w:hint="eastAsia" w:ascii="Calibri" w:hAnsi="Calibri" w:eastAsia="宋体" w:cs="Times New Roman"/>
                <w:color w:val="auto"/>
                <w:sz w:val="21"/>
                <w:szCs w:val="21"/>
              </w:rPr>
              <w:t xml:space="preserve">分，200</w:t>
            </w:r>
            <w:r>
              <w:rPr>
                <w:rFonts w:hint="eastAsia" w:ascii="Calibri" w:hAnsi="Calibri" w:eastAsia="宋体" w:cs="Times New Roman"/>
                <w:color w:val="auto"/>
                <w:sz w:val="21"/>
                <w:szCs w:val="21"/>
                <w:lang w:eastAsia="zh-CN"/>
              </w:rPr>
              <w:t xml:space="preserve">（</w:t>
            </w:r>
            <w:r>
              <w:rPr>
                <w:rFonts w:hint="eastAsia" w:ascii="Calibri" w:hAnsi="Calibri" w:eastAsia="宋体" w:cs="Times New Roman"/>
                <w:color w:val="auto"/>
                <w:sz w:val="21"/>
                <w:szCs w:val="21"/>
                <w:lang w:val="en-US" w:eastAsia="zh-CN"/>
              </w:rPr>
              <w:t xml:space="preserve">不含200</w:t>
            </w:r>
            <w:r>
              <w:rPr>
                <w:rFonts w:hint="eastAsia" w:ascii="Calibri" w:hAnsi="Calibri" w:eastAsia="宋体" w:cs="Times New Roman"/>
                <w:color w:val="auto"/>
                <w:sz w:val="21"/>
                <w:szCs w:val="21"/>
                <w:lang w:eastAsia="zh-CN"/>
              </w:rPr>
              <w:t xml:space="preserve">）</w:t>
            </w:r>
            <w:r>
              <w:rPr>
                <w:rFonts w:hint="eastAsia" w:ascii="Calibri" w:hAnsi="Calibri" w:eastAsia="宋体" w:cs="Times New Roman"/>
                <w:color w:val="auto"/>
                <w:sz w:val="21"/>
                <w:szCs w:val="21"/>
              </w:rPr>
              <w:t xml:space="preserve">个以上得</w:t>
            </w:r>
            <w:r>
              <w:rPr>
                <w:rFonts w:hint="eastAsia" w:ascii="Calibri" w:hAnsi="Calibri" w:eastAsia="宋体" w:cs="Times New Roman"/>
                <w:color w:val="auto"/>
                <w:sz w:val="21"/>
                <w:szCs w:val="21"/>
                <w:lang w:val="en-US" w:eastAsia="zh-CN"/>
              </w:rPr>
              <w:t xml:space="preserve">3</w:t>
            </w:r>
            <w:r>
              <w:rPr>
                <w:rFonts w:hint="eastAsia" w:ascii="Calibri" w:hAnsi="Calibri" w:eastAsia="宋体" w:cs="Times New Roman"/>
                <w:color w:val="auto"/>
                <w:sz w:val="21"/>
                <w:szCs w:val="21"/>
              </w:rPr>
              <w:t xml:space="preserve">分。</w:t>
            </w:r>
            <w:r>
              <w:rPr>
                <w:rFonts w:hint="eastAsia" w:ascii="Calibri" w:hAnsi="Calibri" w:eastAsia="宋体" w:cs="Times New Roman"/>
                <w:color w:val="auto"/>
                <w:sz w:val="21"/>
                <w:szCs w:val="21"/>
                <w:lang w:val="en-US" w:eastAsia="zh-CN"/>
              </w:rPr>
              <w:t xml:space="preserve">本项</w:t>
            </w:r>
            <w:r>
              <w:rPr>
                <w:rFonts w:hint="eastAsia" w:ascii="Calibri" w:hAnsi="Calibri" w:eastAsia="宋体" w:cs="Times New Roman"/>
                <w:color w:val="auto"/>
                <w:sz w:val="21"/>
                <w:szCs w:val="21"/>
              </w:rPr>
              <w:t xml:space="preserve">最高得</w:t>
            </w:r>
            <w:r>
              <w:rPr>
                <w:rFonts w:hint="eastAsia" w:ascii="Calibri" w:hAnsi="Calibri" w:eastAsia="宋体" w:cs="Times New Roman"/>
                <w:color w:val="auto"/>
                <w:sz w:val="21"/>
                <w:szCs w:val="21"/>
                <w:lang w:val="en-US" w:eastAsia="zh-CN"/>
              </w:rPr>
              <w:t xml:space="preserve">3</w:t>
            </w:r>
            <w:r>
              <w:rPr>
                <w:rFonts w:hint="eastAsia" w:ascii="Calibri" w:hAnsi="Calibri" w:eastAsia="宋体" w:cs="Times New Roman"/>
                <w:color w:val="auto"/>
                <w:sz w:val="21"/>
                <w:szCs w:val="21"/>
              </w:rPr>
              <w:t xml:space="preserve">分。</w:t>
            </w:r>
            <w:r>
              <w:rPr>
                <w:rFonts w:hint="eastAsia" w:ascii="Calibri" w:hAnsi="Calibri" w:eastAsia="宋体" w:cs="Times New Roman"/>
                <w:color w:val="auto"/>
                <w:sz w:val="21"/>
                <w:szCs w:val="21"/>
              </w:rPr>
              <w:tab/>
            </w:r>
            <w:r/>
          </w:p>
          <w:p>
            <w:pPr>
              <w:numPr>
                <w:ilvl w:val="0"/>
                <w:numId w:val="3"/>
              </w:numPr>
              <w:rPr>
                <w:rFonts w:hint="eastAsia" w:ascii="宋体" w:hAnsi="宋体" w:eastAsia="宋体" w:cs="宋体"/>
                <w:i w:val="0"/>
                <w:iCs w:val="0"/>
                <w:color w:val="auto"/>
                <w:sz w:val="21"/>
                <w:szCs w:val="21"/>
                <w:u w:val="none"/>
                <w:lang w:val="en-US" w:eastAsia="zh-CN" w:bidi="ar"/>
              </w:rPr>
            </w:pPr>
            <w:r>
              <w:rPr>
                <w:rFonts w:hint="eastAsia" w:ascii="Calibri" w:hAnsi="Calibri" w:eastAsia="宋体" w:cs="Times New Roman"/>
                <w:color w:val="auto"/>
                <w:sz w:val="21"/>
                <w:szCs w:val="21"/>
                <w:lang w:val="en-US" w:eastAsia="zh-CN"/>
              </w:rPr>
              <w:t xml:space="preserve">需提供</w:t>
            </w:r>
            <w:r>
              <w:rPr>
                <w:rFonts w:hint="eastAsia" w:ascii="Calibri" w:hAnsi="Calibri" w:eastAsia="宋体" w:cs="Times New Roman"/>
                <w:color w:val="auto"/>
                <w:sz w:val="21"/>
                <w:szCs w:val="21"/>
              </w:rPr>
              <w:t xml:space="preserve">2025年</w:t>
            </w:r>
            <w:r>
              <w:rPr>
                <w:rFonts w:hint="eastAsia" w:ascii="Calibri" w:hAnsi="Calibri" w:eastAsia="宋体" w:cs="Times New Roman"/>
                <w:color w:val="auto"/>
                <w:sz w:val="21"/>
                <w:szCs w:val="21"/>
                <w:lang w:val="en-US" w:eastAsia="zh-CN"/>
              </w:rPr>
              <w:t xml:space="preserve">1月1日以来</w:t>
            </w:r>
            <w:r>
              <w:rPr>
                <w:rFonts w:hint="eastAsia" w:ascii="Calibri" w:hAnsi="Calibri" w:eastAsia="宋体" w:cs="Times New Roman"/>
                <w:color w:val="auto"/>
                <w:sz w:val="21"/>
                <w:szCs w:val="21"/>
              </w:rPr>
              <w:t xml:space="preserve">能追溯的中药饮片</w:t>
            </w:r>
            <w:r>
              <w:rPr>
                <w:rFonts w:hint="eastAsia" w:ascii="Calibri" w:hAnsi="Calibri" w:eastAsia="宋体" w:cs="Times New Roman"/>
                <w:color w:val="auto"/>
                <w:sz w:val="21"/>
                <w:szCs w:val="21"/>
                <w:lang w:val="en-US" w:eastAsia="zh-CN"/>
              </w:rPr>
              <w:t xml:space="preserve">数量</w:t>
            </w:r>
            <w:r>
              <w:rPr>
                <w:rFonts w:hint="eastAsia" w:ascii="Calibri" w:hAnsi="Calibri" w:eastAsia="宋体" w:cs="Times New Roman"/>
                <w:color w:val="auto"/>
                <w:sz w:val="21"/>
                <w:szCs w:val="21"/>
              </w:rPr>
              <w:t xml:space="preserve">清单</w:t>
            </w:r>
            <w:r>
              <w:rPr>
                <w:rFonts w:hint="eastAsia" w:ascii="Calibri" w:hAnsi="Calibri" w:eastAsia="宋体" w:cs="Times New Roman"/>
                <w:color w:val="auto"/>
                <w:sz w:val="21"/>
                <w:szCs w:val="21"/>
                <w:lang w:val="en-US" w:eastAsia="zh-CN"/>
              </w:rPr>
              <w:t xml:space="preserve">以及清单所对应的每个品种</w:t>
            </w:r>
            <w:r>
              <w:rPr>
                <w:rFonts w:hint="eastAsia" w:ascii="Calibri" w:hAnsi="Calibri" w:eastAsia="宋体" w:cs="Times New Roman"/>
                <w:color w:val="auto"/>
                <w:sz w:val="21"/>
                <w:szCs w:val="21"/>
              </w:rPr>
              <w:t xml:space="preserve">的溯源码</w:t>
            </w:r>
            <w:r>
              <w:rPr>
                <w:rFonts w:hint="eastAsia" w:ascii="Calibri" w:hAnsi="Calibri" w:eastAsia="宋体" w:cs="Times New Roman"/>
                <w:color w:val="auto"/>
                <w:sz w:val="21"/>
                <w:szCs w:val="21"/>
                <w:lang w:eastAsia="zh-CN"/>
              </w:rPr>
              <w:t xml:space="preserve">；</w:t>
            </w:r>
            <w:r>
              <w:rPr>
                <w:rFonts w:hint="eastAsia" w:ascii="Calibri" w:hAnsi="Calibri" w:eastAsia="宋体" w:cs="Times New Roman"/>
                <w:color w:val="auto"/>
                <w:sz w:val="21"/>
                <w:szCs w:val="21"/>
                <w:highlight w:val="none"/>
                <w:lang w:val="en-US" w:eastAsia="zh-CN"/>
              </w:rPr>
              <w:t xml:space="preserve">2.</w:t>
            </w:r>
            <w:r>
              <w:rPr>
                <w:rFonts w:hint="eastAsia" w:ascii="Calibri" w:hAnsi="Calibri" w:eastAsia="宋体" w:cs="Times New Roman"/>
                <w:color w:val="auto"/>
                <w:sz w:val="21"/>
                <w:szCs w:val="21"/>
                <w:highlight w:val="none"/>
              </w:rPr>
              <w:t xml:space="preserve">提供</w:t>
            </w:r>
            <w:r>
              <w:rPr>
                <w:rFonts w:hint="eastAsia" w:ascii="Calibri" w:hAnsi="Calibri" w:eastAsia="宋体" w:cs="Times New Roman"/>
                <w:color w:val="auto"/>
                <w:sz w:val="21"/>
                <w:szCs w:val="21"/>
                <w:highlight w:val="none"/>
                <w:lang w:val="en-US" w:eastAsia="zh-CN"/>
              </w:rPr>
              <w:t xml:space="preserve">该清单</w:t>
            </w:r>
            <w:r>
              <w:rPr>
                <w:rFonts w:hint="eastAsia" w:ascii="Calibri" w:hAnsi="Calibri" w:eastAsia="宋体" w:cs="Times New Roman"/>
                <w:color w:val="auto"/>
                <w:sz w:val="21"/>
                <w:szCs w:val="21"/>
                <w:highlight w:val="none"/>
              </w:rPr>
              <w:t xml:space="preserve">目录中任意十个品种</w:t>
            </w:r>
            <w:r>
              <w:rPr>
                <w:rFonts w:hint="eastAsia" w:ascii="Calibri" w:hAnsi="Calibri" w:eastAsia="宋体" w:cs="Times New Roman"/>
                <w:color w:val="auto"/>
                <w:sz w:val="21"/>
                <w:szCs w:val="21"/>
                <w:highlight w:val="none"/>
                <w:lang w:eastAsia="zh-CN"/>
              </w:rPr>
              <w:t xml:space="preserve">的</w:t>
            </w:r>
            <w:r>
              <w:rPr>
                <w:rFonts w:hint="eastAsia" w:ascii="Calibri" w:hAnsi="Calibri" w:eastAsia="宋体" w:cs="Times New Roman"/>
                <w:color w:val="auto"/>
                <w:sz w:val="21"/>
                <w:szCs w:val="21"/>
                <w:highlight w:val="none"/>
              </w:rPr>
              <w:t xml:space="preserve">溯源的记录图片、系统截图等，</w:t>
            </w:r>
            <w:r>
              <w:rPr>
                <w:rFonts w:hint="eastAsia" w:ascii="Calibri" w:hAnsi="Calibri" w:eastAsia="宋体" w:cs="Times New Roman"/>
                <w:color w:val="auto"/>
                <w:sz w:val="21"/>
                <w:szCs w:val="21"/>
                <w:highlight w:val="none"/>
                <w:lang w:val="en-US" w:eastAsia="zh-CN"/>
              </w:rPr>
              <w:t xml:space="preserve">提供的</w:t>
            </w:r>
            <w:r>
              <w:rPr>
                <w:rFonts w:hint="eastAsia" w:ascii="Calibri" w:hAnsi="Calibri" w:eastAsia="宋体" w:cs="Times New Roman"/>
                <w:color w:val="auto"/>
                <w:sz w:val="21"/>
                <w:szCs w:val="21"/>
                <w:highlight w:val="none"/>
              </w:rPr>
              <w:t xml:space="preserve">材料内容模糊不清、无法分辨的视为未提供</w:t>
            </w:r>
            <w:r>
              <w:rPr>
                <w:rFonts w:hint="eastAsia" w:ascii="Calibri" w:hAnsi="Calibri" w:eastAsia="宋体" w:cs="Times New Roman"/>
                <w:color w:val="auto"/>
                <w:sz w:val="21"/>
                <w:szCs w:val="21"/>
                <w:highlight w:val="none"/>
                <w:lang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未提供或提供不全的不得分。</w:t>
            </w:r>
            <w:r/>
          </w:p>
        </w:tc>
      </w:tr>
      <w:tr>
        <w:trPr>
          <w:trHeight w:val="90"/>
        </w:trPr>
        <w:tc>
          <w:tcPr>
            <w:tcBorders>
              <w:left w:val="single" w:color="auto" w:sz="4" w:space="0"/>
              <w:right w:val="single" w:color="auto" w:sz="4" w:space="0"/>
            </w:tcBorders>
            <w:tcW w:w="1308" w:type="dxa"/>
            <w:vAlign w:val="center"/>
            <w:vMerge w:val="continue"/>
            <w:textDirection w:val="lrTb"/>
            <w:noWrap w:val="false"/>
          </w:tcPr>
          <w:p>
            <w:pPr>
              <w:ind w:firstLine="0"/>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代加工</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场所</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（1分）</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tcBorders>
              <w:top w:val="single" w:color="auto" w:sz="4" w:space="0"/>
              <w:left w:val="single" w:color="auto" w:sz="4" w:space="0"/>
              <w:bottom w:val="single" w:color="auto" w:sz="4" w:space="0"/>
              <w:right w:val="single" w:color="auto" w:sz="4" w:space="0"/>
            </w:tcBorders>
            <w:tcW w:w="6338" w:type="dxa"/>
            <w:vAlign w:val="center"/>
            <w:textDirection w:val="lrTb"/>
            <w:noWrap w:val="false"/>
          </w:tcPr>
          <w:p>
            <w:pPr>
              <w:ind w:firstLine="0"/>
              <w:jc w:val="left"/>
              <w:keepLines w:val="0"/>
              <w:keepNext w:val="0"/>
              <w:pageBreakBefore w:val="0"/>
              <w:spacing w:line="28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招标文件第四章《采购需求》</w:t>
            </w:r>
            <w:r>
              <w:rPr>
                <w:rFonts w:hint="eastAsia" w:ascii="宋体" w:hAnsi="宋体" w:eastAsia="宋体" w:cs="宋体"/>
                <w:i w:val="0"/>
                <w:iCs w:val="0"/>
                <w:color w:val="auto"/>
                <w:sz w:val="21"/>
                <w:szCs w:val="21"/>
                <w:u w:val="none"/>
                <w:lang w:val="en-US" w:eastAsia="zh-CN" w:bidi="ar"/>
              </w:rPr>
              <w:t xml:space="preserve">投标人或所供产品的生产企业有中药饮片代加工、仓储及配送运营服务的场所（自有或租赁），该场所</w:t>
            </w:r>
            <w:r>
              <w:rPr>
                <w:rFonts w:hint="eastAsia" w:ascii="宋体" w:hAnsi="宋体" w:eastAsia="宋体" w:cs="宋体"/>
                <w:i w:val="0"/>
                <w:iCs w:val="0"/>
                <w:color w:val="auto"/>
                <w:sz w:val="21"/>
                <w:szCs w:val="21"/>
                <w:highlight w:val="none"/>
                <w:u w:val="none"/>
                <w:lang w:val="en-US" w:eastAsia="zh-CN" w:bidi="ar"/>
              </w:rPr>
              <w:t xml:space="preserve">需满足项目服务要求用地规范。</w:t>
            </w:r>
            <w:r>
              <w:rPr>
                <w:rFonts w:hint="eastAsia" w:ascii="宋体" w:hAnsi="宋体" w:eastAsia="宋体" w:cs="宋体"/>
                <w:i w:val="0"/>
                <w:iCs w:val="0"/>
                <w:color w:val="auto"/>
                <w:sz w:val="21"/>
                <w:szCs w:val="21"/>
                <w:u w:val="none"/>
                <w:lang w:val="en-US" w:eastAsia="zh-CN" w:bidi="ar"/>
              </w:rPr>
              <w:t xml:space="preserve">投标人或所供产品的生产企业须</w:t>
            </w:r>
            <w:r>
              <w:rPr>
                <w:rFonts w:hint="eastAsia" w:ascii="宋体" w:hAnsi="宋体" w:eastAsia="宋体" w:cs="宋体"/>
                <w:i w:val="0"/>
                <w:iCs w:val="0"/>
                <w:color w:val="auto"/>
                <w:sz w:val="21"/>
                <w:szCs w:val="21"/>
                <w:highlight w:val="none"/>
                <w:u w:val="none"/>
                <w:lang w:val="en-US" w:eastAsia="zh-CN" w:bidi="ar"/>
              </w:rPr>
              <w:t xml:space="preserve">提供详细的代加工所用场地（自有场地证明或租赁合同）相关信息，并提供</w:t>
            </w:r>
            <w:r>
              <w:rPr>
                <w:rFonts w:hint="eastAsia" w:ascii="宋体" w:hAnsi="宋体" w:eastAsia="宋体" w:cs="宋体"/>
                <w:i w:val="0"/>
                <w:iCs w:val="0"/>
                <w:color w:val="auto"/>
                <w:sz w:val="21"/>
                <w:szCs w:val="21"/>
                <w:u w:val="none"/>
                <w:lang w:val="en-US" w:eastAsia="zh-CN" w:bidi="ar"/>
              </w:rPr>
              <w:t xml:space="preserve">代加工</w:t>
            </w:r>
            <w:r>
              <w:rPr>
                <w:rFonts w:hint="eastAsia" w:ascii="宋体" w:hAnsi="宋体" w:eastAsia="宋体" w:cs="宋体"/>
                <w:i w:val="0"/>
                <w:iCs w:val="0"/>
                <w:color w:val="auto"/>
                <w:sz w:val="21"/>
                <w:szCs w:val="21"/>
                <w:highlight w:val="none"/>
                <w:u w:val="none"/>
                <w:lang w:val="en-US" w:eastAsia="zh-CN" w:bidi="ar"/>
              </w:rPr>
              <w:t xml:space="preserve">场所照片（含场景、</w:t>
            </w:r>
            <w:r>
              <w:rPr>
                <w:rFonts w:hint="eastAsia" w:ascii="宋体" w:hAnsi="宋体" w:eastAsia="宋体" w:cs="宋体"/>
                <w:i w:val="0"/>
                <w:iCs w:val="0"/>
                <w:color w:val="auto"/>
                <w:sz w:val="21"/>
                <w:szCs w:val="21"/>
                <w:u w:val="none"/>
                <w:lang w:val="en-US" w:eastAsia="zh-CN" w:bidi="ar"/>
              </w:rPr>
              <w:t xml:space="preserve">中药饮片代</w:t>
            </w:r>
            <w:r>
              <w:rPr>
                <w:rFonts w:hint="eastAsia" w:ascii="宋体" w:hAnsi="宋体" w:eastAsia="宋体" w:cs="宋体"/>
                <w:i w:val="0"/>
                <w:iCs w:val="0"/>
                <w:color w:val="auto"/>
                <w:sz w:val="21"/>
                <w:szCs w:val="21"/>
                <w:highlight w:val="none"/>
                <w:u w:val="none"/>
                <w:lang w:val="en-US" w:eastAsia="zh-CN" w:bidi="ar"/>
              </w:rPr>
              <w:t xml:space="preserve">加工设备）的得1分；未提供或提供不全的不得分。</w:t>
            </w:r>
            <w:r/>
          </w:p>
        </w:tc>
      </w:tr>
      <w:tr>
        <w:trPr>
          <w:trHeight w:val="90"/>
        </w:trPr>
        <w:tc>
          <w:tcPr>
            <w:tcBorders>
              <w:top w:val="single" w:color="auto" w:sz="4" w:space="0"/>
              <w:left w:val="single" w:color="auto" w:sz="4" w:space="0"/>
              <w:bottom w:val="single" w:color="auto" w:sz="4" w:space="0"/>
              <w:right w:val="single" w:color="auto" w:sz="4" w:space="0"/>
            </w:tcBorders>
            <w:tcW w:w="1308" w:type="dxa"/>
            <w:vAlign w:val="center"/>
            <w:vMerge w:val="restart"/>
            <w:textDirection w:val="lrTb"/>
            <w:noWrap w:val="false"/>
          </w:tcPr>
          <w:p>
            <w:pPr>
              <w:ind w:firstLine="0"/>
              <w:jc w:val="center"/>
              <w:keepLines w:val="0"/>
              <w:keepNext w:val="0"/>
              <w:pageBreakBefore w:val="0"/>
              <w:spacing w:line="28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技术标</w:t>
            </w:r>
            <w:r/>
          </w:p>
          <w:p>
            <w:pPr>
              <w:ind w:firstLine="0"/>
              <w:jc w:val="center"/>
              <w:keepLines w:val="0"/>
              <w:keepNext w:val="0"/>
              <w:pageBreakBefore w:val="0"/>
              <w:spacing w:line="28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部分</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（48分）</w:t>
            </w:r>
            <w:r/>
          </w:p>
          <w:p>
            <w:pPr>
              <w:ind w:firstLine="0"/>
              <w:jc w:val="center"/>
              <w:keepLines w:val="0"/>
              <w:keepNext w:val="0"/>
              <w:pageBreakBefore w:val="0"/>
              <w:spacing w:line="280" w:lineRule="exact"/>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质量控制方案</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（9分）</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tcBorders>
              <w:top w:val="single" w:color="auto" w:sz="4" w:space="0"/>
              <w:left w:val="single" w:color="auto" w:sz="4" w:space="0"/>
              <w:bottom w:val="single" w:color="auto" w:sz="4" w:space="0"/>
              <w:right w:val="single" w:color="auto" w:sz="4" w:space="0"/>
            </w:tcBorders>
            <w:tcW w:w="6338" w:type="dxa"/>
            <w:vAlign w:val="center"/>
            <w:textDirection w:val="lrTb"/>
            <w:noWrap w:val="false"/>
          </w:tcPr>
          <w:p>
            <w:pPr>
              <w:ind w:firstLine="0"/>
              <w:jc w:val="left"/>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投标人根据招标需求从项目的</w:t>
            </w:r>
            <w:r>
              <w:rPr>
                <w:rFonts w:hint="eastAsia" w:ascii="Times New Roman" w:hAnsi="Times New Roman" w:eastAsia="宋体" w:cs="Times New Roman"/>
                <w:color w:val="auto"/>
                <w:sz w:val="21"/>
                <w:szCs w:val="21"/>
                <w:highlight w:val="none"/>
              </w:rPr>
              <w:t xml:space="preserve">质量</w:t>
            </w:r>
            <w:r>
              <w:rPr>
                <w:rFonts w:hint="eastAsia" w:ascii="Times New Roman" w:hAnsi="Times New Roman" w:eastAsia="宋体" w:cs="Times New Roman"/>
                <w:color w:val="auto"/>
                <w:sz w:val="21"/>
                <w:szCs w:val="21"/>
                <w:highlight w:val="none"/>
                <w:lang w:eastAsia="zh-CN"/>
              </w:rPr>
              <w:t xml:space="preserve">控制过程提供全面完整的措施和方案，包括且不限于</w:t>
            </w:r>
            <w:r>
              <w:rPr>
                <w:rFonts w:hint="eastAsia" w:ascii="宋体" w:hAnsi="宋体" w:eastAsia="宋体" w:cs="宋体"/>
                <w:i w:val="0"/>
                <w:iCs w:val="0"/>
                <w:color w:val="auto"/>
                <w:sz w:val="21"/>
                <w:szCs w:val="21"/>
                <w:u w:val="none"/>
                <w:lang w:val="en-US" w:eastAsia="zh-CN" w:bidi="ar"/>
              </w:rPr>
              <w:t xml:space="preserve">管理制度、流程及规范，</w:t>
            </w:r>
            <w:r>
              <w:rPr>
                <w:rFonts w:hint="eastAsia" w:ascii="Times New Roman" w:hAnsi="Times New Roman" w:eastAsia="宋体" w:cs="Times New Roman"/>
                <w:color w:val="auto"/>
                <w:sz w:val="21"/>
                <w:szCs w:val="21"/>
                <w:highlight w:val="none"/>
                <w:lang w:eastAsia="zh-CN"/>
              </w:rPr>
              <w:t xml:space="preserve">涵盖</w:t>
            </w:r>
            <w:r>
              <w:rPr>
                <w:rFonts w:hint="eastAsia" w:ascii="Times New Roman" w:hAnsi="Times New Roman" w:eastAsia="宋体" w:cs="Times New Roman"/>
                <w:color w:val="auto"/>
                <w:sz w:val="21"/>
                <w:szCs w:val="21"/>
                <w:highlight w:val="none"/>
                <w:lang w:val="en-US" w:eastAsia="zh-CN"/>
              </w:rPr>
              <w:t xml:space="preserve">饮片供应</w:t>
            </w:r>
            <w:r>
              <w:rPr>
                <w:rFonts w:hint="eastAsia" w:ascii="Times New Roman" w:hAnsi="Times New Roman" w:eastAsia="宋体" w:cs="Times New Roman"/>
                <w:color w:val="auto"/>
                <w:sz w:val="21"/>
                <w:szCs w:val="21"/>
                <w:highlight w:val="none"/>
              </w:rPr>
              <w:t xml:space="preserve">保障</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检验检测保障</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生产及炮制工艺</w:t>
            </w:r>
            <w:r>
              <w:rPr>
                <w:rFonts w:hint="eastAsia" w:ascii="Times New Roman" w:hAnsi="Times New Roman" w:eastAsia="宋体" w:cs="Times New Roman"/>
                <w:color w:val="auto"/>
                <w:sz w:val="21"/>
                <w:szCs w:val="21"/>
                <w:highlight w:val="none"/>
                <w:lang w:eastAsia="zh-CN"/>
              </w:rPr>
              <w:t xml:space="preserve">、</w:t>
            </w:r>
            <w:r>
              <w:rPr>
                <w:rFonts w:hint="eastAsia" w:ascii="宋体" w:hAnsi="宋体" w:eastAsia="宋体" w:cs="宋体"/>
                <w:i w:val="0"/>
                <w:iCs w:val="0"/>
                <w:color w:val="auto"/>
                <w:sz w:val="21"/>
                <w:szCs w:val="21"/>
                <w:u w:val="none"/>
                <w:lang w:val="en-US" w:eastAsia="zh-CN" w:bidi="ar"/>
              </w:rPr>
              <w:t xml:space="preserve">配送车辆、人员保障方案、代加工服务场所的卫生管理制度及规范等。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投标人提供的全程质量控制方案完全满足或优于采购需求，科学性、合理性、可行性强，得9分；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投标人提供的全程质量控制方案满足采购需求，科学性、合理性、可行性尚可，得6分；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投标人提供的全程质量控制方案基本满足采购需求，科学性、合理性、可行性一般，得4分；</w:t>
            </w:r>
            <w:r/>
          </w:p>
          <w:p>
            <w:pPr>
              <w:ind w:firstLine="0"/>
              <w:jc w:val="left"/>
              <w:keepLines w:val="0"/>
              <w:keepNext w:val="0"/>
              <w:pageBreakBefore w:val="0"/>
              <w:spacing w:line="280" w:lineRule="exact"/>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投标人提供的全程质量控制方案内容有部分缺漏，科学性、合理性、可行性差，得2分；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无响应</w:t>
            </w:r>
            <w:r>
              <w:rPr>
                <w:rFonts w:hint="eastAsia" w:ascii="宋体" w:hAnsi="宋体" w:eastAsia="宋体" w:cs="宋体"/>
                <w:color w:val="auto"/>
                <w:spacing w:val="8"/>
                <w:sz w:val="21"/>
                <w:szCs w:val="21"/>
                <w:lang w:val="en-US" w:eastAsia="zh-CN"/>
              </w:rPr>
              <w:t xml:space="preserve">不</w:t>
            </w:r>
            <w:r>
              <w:rPr>
                <w:rFonts w:hint="eastAsia" w:ascii="宋体" w:hAnsi="宋体" w:eastAsia="宋体" w:cs="宋体"/>
                <w:color w:val="auto"/>
                <w:spacing w:val="8"/>
                <w:sz w:val="21"/>
                <w:szCs w:val="21"/>
                <w:lang w:eastAsia="zh-CN"/>
              </w:rPr>
              <w:t xml:space="preserve">得</w:t>
            </w:r>
            <w:r>
              <w:rPr>
                <w:rFonts w:hint="eastAsia" w:ascii="宋体" w:hAnsi="宋体" w:eastAsia="宋体" w:cs="宋体"/>
                <w:color w:val="auto"/>
                <w:spacing w:val="8"/>
                <w:sz w:val="21"/>
                <w:szCs w:val="21"/>
                <w:lang w:val="en-US" w:eastAsia="zh-CN"/>
              </w:rPr>
              <w:t xml:space="preserve">分</w:t>
            </w:r>
            <w:r>
              <w:rPr>
                <w:rFonts w:hint="eastAsia" w:ascii="宋体" w:hAnsi="宋体" w:eastAsia="宋体" w:cs="宋体"/>
                <w:i w:val="0"/>
                <w:iCs w:val="0"/>
                <w:color w:val="auto"/>
                <w:sz w:val="21"/>
                <w:szCs w:val="21"/>
                <w:u w:val="none"/>
                <w:lang w:val="en-US" w:eastAsia="zh-CN" w:bidi="ar"/>
              </w:rPr>
              <w:t xml:space="preserve">。</w:t>
            </w:r>
            <w:r/>
          </w:p>
        </w:tc>
      </w:tr>
      <w:tr>
        <w:trPr>
          <w:trHeight w:val="90"/>
        </w:trPr>
        <w:tc>
          <w:tcPr>
            <w:tcBorders>
              <w:left w:val="single" w:color="auto" w:sz="4" w:space="0"/>
              <w:right w:val="single" w:color="auto" w:sz="4" w:space="0"/>
            </w:tcBorders>
            <w:tcW w:w="1308" w:type="dxa"/>
            <w:vAlign w:val="center"/>
            <w:vMerge w:val="continue"/>
            <w:textDirection w:val="lrTb"/>
            <w:noWrap w:val="false"/>
          </w:tcPr>
          <w:p>
            <w:pPr>
              <w:ind w:firstLine="0"/>
              <w:jc w:val="center"/>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服务方案</w:t>
            </w:r>
            <w:r/>
          </w:p>
          <w:p>
            <w:pPr>
              <w:ind w:firstLine="0"/>
              <w:jc w:val="center"/>
              <w:keepLines w:val="0"/>
              <w:keepNext w:val="0"/>
              <w:pageBreakBefore w:val="0"/>
              <w:spacing w:line="280" w:lineRule="exact"/>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（9分）</w:t>
            </w:r>
            <w:r/>
          </w:p>
        </w:tc>
        <w:tc>
          <w:tcPr>
            <w:tcBorders>
              <w:top w:val="single" w:color="auto" w:sz="4" w:space="0"/>
              <w:left w:val="single" w:color="auto" w:sz="4" w:space="0"/>
              <w:bottom w:val="single" w:color="auto" w:sz="4" w:space="0"/>
              <w:right w:val="single" w:color="auto" w:sz="4" w:space="0"/>
            </w:tcBorders>
            <w:tcW w:w="6338" w:type="dxa"/>
            <w:vAlign w:val="center"/>
            <w:textDirection w:val="lrTb"/>
            <w:noWrap w:val="false"/>
          </w:tcPr>
          <w:p>
            <w:pPr>
              <w:ind w:firstLine="0"/>
              <w:jc w:val="left"/>
              <w:keepLines w:val="0"/>
              <w:keepNext w:val="0"/>
              <w:pageBreakBefore w:val="0"/>
              <w:spacing w:line="280" w:lineRule="exact"/>
              <w:rPr>
                <w:rFonts w:hint="eastAsia" w:ascii="Times New Roman" w:hAnsi="Times New Roman" w:eastAsia="宋体" w:cs="Times New Roman"/>
                <w:color w:val="auto"/>
                <w:sz w:val="21"/>
                <w:szCs w:val="21"/>
                <w:highlight w:val="none"/>
              </w:rPr>
            </w:pPr>
            <w:r>
              <w:rPr>
                <w:rFonts w:hint="eastAsia" w:ascii="宋体" w:hAnsi="宋体" w:eastAsia="宋体" w:cs="宋体"/>
                <w:i w:val="0"/>
                <w:iCs w:val="0"/>
                <w:color w:val="auto"/>
                <w:sz w:val="21"/>
                <w:szCs w:val="21"/>
                <w:u w:val="none"/>
                <w:lang w:val="en-US" w:eastAsia="zh-CN" w:bidi="ar"/>
              </w:rPr>
              <w:t xml:space="preserve">投标人针对本项目的实际情况，提供包括但不限于：应急处置、售后服务保障、日常管理、物流配送等方案。</w:t>
            </w:r>
            <w:r/>
          </w:p>
          <w:p>
            <w:pPr>
              <w:ind w:firstLine="0"/>
              <w:jc w:val="left"/>
              <w:keepLines w:val="0"/>
              <w:keepNext w:val="0"/>
              <w:pageBreakBefore w:val="0"/>
              <w:spacing w:line="280" w:lineRule="exact"/>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投标人提供的服务方案完全满足或优于采购需求，科学性、合理性、可行性强，得9分；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投标人提供的服务方案满足采购需求，科学性、合理性、可行性尚可，得6分；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投标人提供的服务方案基本满足采购需求科学性、合理性、可行性一般，得4分；</w:t>
            </w:r>
            <w:r/>
          </w:p>
          <w:p>
            <w:pPr>
              <w:ind w:firstLine="0"/>
              <w:jc w:val="left"/>
              <w:keepLines w:val="0"/>
              <w:keepNext w:val="0"/>
              <w:pageBreakBefore w:val="0"/>
              <w:spacing w:line="28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sz w:val="21"/>
                <w:szCs w:val="21"/>
                <w:u w:val="none"/>
                <w:lang w:val="en-US" w:eastAsia="zh-CN" w:bidi="ar"/>
              </w:rPr>
              <w:t xml:space="preserve">投标人提供的服务方案内容有部分缺漏，科学性、合理性、可行性差，得2分；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无响应</w:t>
            </w:r>
            <w:r>
              <w:rPr>
                <w:rFonts w:hint="eastAsia" w:ascii="宋体" w:hAnsi="宋体" w:eastAsia="宋体" w:cs="宋体"/>
                <w:color w:val="auto"/>
                <w:spacing w:val="8"/>
                <w:sz w:val="21"/>
                <w:szCs w:val="21"/>
                <w:lang w:val="en-US" w:eastAsia="zh-CN"/>
              </w:rPr>
              <w:t xml:space="preserve">不</w:t>
            </w:r>
            <w:r>
              <w:rPr>
                <w:rFonts w:hint="eastAsia" w:ascii="宋体" w:hAnsi="宋体" w:eastAsia="宋体" w:cs="宋体"/>
                <w:color w:val="auto"/>
                <w:spacing w:val="8"/>
                <w:sz w:val="21"/>
                <w:szCs w:val="21"/>
                <w:lang w:eastAsia="zh-CN"/>
              </w:rPr>
              <w:t xml:space="preserve">得</w:t>
            </w:r>
            <w:r>
              <w:rPr>
                <w:rFonts w:hint="eastAsia" w:ascii="宋体" w:hAnsi="宋体" w:eastAsia="宋体" w:cs="宋体"/>
                <w:color w:val="auto"/>
                <w:spacing w:val="8"/>
                <w:sz w:val="21"/>
                <w:szCs w:val="21"/>
                <w:lang w:val="en-US" w:eastAsia="zh-CN"/>
              </w:rPr>
              <w:t xml:space="preserve">分</w:t>
            </w:r>
            <w:r>
              <w:rPr>
                <w:rFonts w:hint="eastAsia" w:ascii="宋体" w:hAnsi="宋体" w:eastAsia="宋体" w:cs="宋体"/>
                <w:i w:val="0"/>
                <w:iCs w:val="0"/>
                <w:color w:val="auto"/>
                <w:sz w:val="21"/>
                <w:szCs w:val="21"/>
                <w:u w:val="none"/>
                <w:lang w:val="en-US" w:eastAsia="zh-CN" w:bidi="ar"/>
              </w:rPr>
              <w:t xml:space="preserve">。</w:t>
            </w:r>
            <w:r/>
          </w:p>
        </w:tc>
      </w:tr>
      <w:tr>
        <w:trPr>
          <w:trHeight w:val="90"/>
        </w:trPr>
        <w:tc>
          <w:tcPr>
            <w:tcBorders>
              <w:left w:val="single" w:color="auto" w:sz="4" w:space="0"/>
              <w:right w:val="single" w:color="auto" w:sz="4" w:space="0"/>
            </w:tcBorders>
            <w:tcW w:w="1308" w:type="dxa"/>
            <w:vAlign w:val="center"/>
            <w:vMerge w:val="continue"/>
            <w:textDirection w:val="lrTb"/>
            <w:noWrap w:val="false"/>
          </w:tcPr>
          <w:p>
            <w:pPr>
              <w:ind w:firstLine="0"/>
              <w:jc w:val="center"/>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售后优惠</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条件</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（10分）</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tcBorders>
              <w:top w:val="single" w:color="auto" w:sz="4" w:space="0"/>
              <w:left w:val="single" w:color="auto" w:sz="4" w:space="0"/>
              <w:bottom w:val="single" w:color="auto" w:sz="4" w:space="0"/>
              <w:right w:val="single" w:color="auto" w:sz="4" w:space="0"/>
            </w:tcBorders>
            <w:tcW w:w="6338" w:type="dxa"/>
            <w:vAlign w:val="center"/>
            <w:textDirection w:val="lrTb"/>
            <w:noWrap w:val="false"/>
          </w:tcPr>
          <w:p>
            <w:pPr>
              <w:ind w:firstLine="0"/>
              <w:jc w:val="left"/>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评标委员会根据投标人的售</w:t>
            </w:r>
            <w:r>
              <w:rPr>
                <w:rFonts w:hint="eastAsia" w:ascii="宋体" w:hAnsi="宋体" w:eastAsia="宋体" w:cs="宋体"/>
                <w:i w:val="0"/>
                <w:iCs w:val="0"/>
                <w:color w:val="auto"/>
                <w:sz w:val="21"/>
                <w:szCs w:val="21"/>
                <w:highlight w:val="none"/>
                <w:u w:val="none"/>
                <w:lang w:val="en-US" w:eastAsia="zh-CN" w:bidi="ar"/>
              </w:rPr>
              <w:t xml:space="preserve">后、回款进度及优</w:t>
            </w:r>
            <w:r>
              <w:rPr>
                <w:rFonts w:hint="eastAsia" w:ascii="宋体" w:hAnsi="宋体" w:eastAsia="宋体" w:cs="宋体"/>
                <w:i w:val="0"/>
                <w:iCs w:val="0"/>
                <w:color w:val="auto"/>
                <w:sz w:val="21"/>
                <w:szCs w:val="21"/>
                <w:u w:val="none"/>
                <w:lang w:val="en-US" w:eastAsia="zh-CN" w:bidi="ar"/>
              </w:rPr>
              <w:t xml:space="preserve">惠</w:t>
            </w:r>
            <w:r>
              <w:rPr>
                <w:rFonts w:hint="eastAsia" w:ascii="宋体" w:hAnsi="宋体" w:eastAsia="宋体" w:cs="宋体"/>
                <w:i w:val="0"/>
                <w:iCs w:val="0"/>
                <w:color w:val="auto"/>
                <w:sz w:val="21"/>
                <w:szCs w:val="21"/>
                <w:highlight w:val="none"/>
                <w:u w:val="none"/>
                <w:lang w:val="en-US" w:eastAsia="zh-CN" w:bidi="ar"/>
              </w:rPr>
              <w:t xml:space="preserve">比例等优</w:t>
            </w:r>
            <w:r>
              <w:rPr>
                <w:rFonts w:hint="eastAsia" w:ascii="宋体" w:hAnsi="宋体" w:eastAsia="宋体" w:cs="宋体"/>
                <w:i w:val="0"/>
                <w:iCs w:val="0"/>
                <w:color w:val="auto"/>
                <w:sz w:val="21"/>
                <w:szCs w:val="21"/>
                <w:u w:val="none"/>
                <w:lang w:val="en-US" w:eastAsia="zh-CN" w:bidi="ar"/>
              </w:rPr>
              <w:t xml:space="preserve">惠条件及增值服务进行评审；</w:t>
            </w:r>
            <w:r/>
          </w:p>
          <w:p>
            <w:pPr>
              <w:ind w:firstLine="0"/>
              <w:jc w:val="left"/>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针对本项目的方案内容完整，具体、合理、切实可行的，</w:t>
            </w:r>
            <w:r>
              <w:rPr>
                <w:rFonts w:hint="eastAsia" w:ascii="宋体" w:hAnsi="宋体" w:eastAsia="宋体" w:cs="宋体"/>
                <w:i w:val="0"/>
                <w:iCs w:val="0"/>
                <w:color w:val="auto"/>
                <w:sz w:val="21"/>
                <w:szCs w:val="21"/>
                <w:highlight w:val="none"/>
                <w:u w:val="none"/>
                <w:lang w:val="en-US" w:eastAsia="zh-CN" w:bidi="ar"/>
              </w:rPr>
              <w:t xml:space="preserve">优</w:t>
            </w:r>
            <w:r>
              <w:rPr>
                <w:rFonts w:hint="eastAsia" w:ascii="宋体" w:hAnsi="宋体" w:eastAsia="宋体" w:cs="宋体"/>
                <w:i w:val="0"/>
                <w:iCs w:val="0"/>
                <w:color w:val="auto"/>
                <w:sz w:val="21"/>
                <w:szCs w:val="21"/>
                <w:u w:val="none"/>
                <w:lang w:val="en-US" w:eastAsia="zh-CN" w:bidi="ar"/>
              </w:rPr>
              <w:t xml:space="preserve">惠条件和增值收益可执行性高的得10分；</w:t>
            </w:r>
            <w:r/>
          </w:p>
          <w:p>
            <w:pPr>
              <w:ind w:firstLine="0"/>
              <w:jc w:val="left"/>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针对本项目的方案内容基本完整、基本合理、基本可行的，</w:t>
            </w:r>
            <w:r>
              <w:rPr>
                <w:rFonts w:hint="eastAsia" w:ascii="宋体" w:hAnsi="宋体" w:eastAsia="宋体" w:cs="宋体"/>
                <w:i w:val="0"/>
                <w:iCs w:val="0"/>
                <w:color w:val="auto"/>
                <w:sz w:val="21"/>
                <w:szCs w:val="21"/>
                <w:highlight w:val="none"/>
                <w:u w:val="none"/>
                <w:lang w:val="en-US" w:eastAsia="zh-CN" w:bidi="ar"/>
              </w:rPr>
              <w:t xml:space="preserve">优</w:t>
            </w:r>
            <w:r>
              <w:rPr>
                <w:rFonts w:hint="eastAsia" w:ascii="宋体" w:hAnsi="宋体" w:eastAsia="宋体" w:cs="宋体"/>
                <w:i w:val="0"/>
                <w:iCs w:val="0"/>
                <w:color w:val="auto"/>
                <w:sz w:val="21"/>
                <w:szCs w:val="21"/>
                <w:u w:val="none"/>
                <w:lang w:val="en-US" w:eastAsia="zh-CN" w:bidi="ar"/>
              </w:rPr>
              <w:t xml:space="preserve">惠条件和增值收益可执行性较高的得8分；</w:t>
            </w:r>
            <w:r/>
          </w:p>
          <w:p>
            <w:pPr>
              <w:ind w:firstLine="0"/>
              <w:jc w:val="left"/>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针对本项目的方案内容基本完整、基本合理、基本可行的，</w:t>
            </w:r>
            <w:r>
              <w:rPr>
                <w:rFonts w:hint="eastAsia" w:ascii="宋体" w:hAnsi="宋体" w:eastAsia="宋体" w:cs="宋体"/>
                <w:i w:val="0"/>
                <w:iCs w:val="0"/>
                <w:color w:val="auto"/>
                <w:sz w:val="21"/>
                <w:szCs w:val="21"/>
                <w:highlight w:val="none"/>
                <w:u w:val="none"/>
                <w:lang w:val="en-US" w:eastAsia="zh-CN" w:bidi="ar"/>
              </w:rPr>
              <w:t xml:space="preserve">优</w:t>
            </w:r>
            <w:r>
              <w:rPr>
                <w:rFonts w:hint="eastAsia" w:ascii="宋体" w:hAnsi="宋体" w:eastAsia="宋体" w:cs="宋体"/>
                <w:i w:val="0"/>
                <w:iCs w:val="0"/>
                <w:color w:val="auto"/>
                <w:sz w:val="21"/>
                <w:szCs w:val="21"/>
                <w:u w:val="none"/>
                <w:lang w:val="en-US" w:eastAsia="zh-CN" w:bidi="ar"/>
              </w:rPr>
              <w:t xml:space="preserve">惠条件和增值收益可执行性一般的得6分；</w:t>
            </w:r>
            <w:r/>
          </w:p>
          <w:p>
            <w:pPr>
              <w:ind w:firstLine="0"/>
              <w:jc w:val="left"/>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针对本项目的方案内容差，</w:t>
            </w:r>
            <w:r>
              <w:rPr>
                <w:rFonts w:hint="eastAsia" w:ascii="宋体" w:hAnsi="宋体" w:eastAsia="宋体" w:cs="宋体"/>
                <w:i w:val="0"/>
                <w:iCs w:val="0"/>
                <w:color w:val="auto"/>
                <w:sz w:val="21"/>
                <w:szCs w:val="21"/>
                <w:highlight w:val="none"/>
                <w:u w:val="none"/>
                <w:lang w:val="en-US" w:eastAsia="zh-CN" w:bidi="ar"/>
              </w:rPr>
              <w:t xml:space="preserve">优</w:t>
            </w:r>
            <w:r>
              <w:rPr>
                <w:rFonts w:hint="eastAsia" w:ascii="宋体" w:hAnsi="宋体" w:eastAsia="宋体" w:cs="宋体"/>
                <w:i w:val="0"/>
                <w:iCs w:val="0"/>
                <w:color w:val="auto"/>
                <w:sz w:val="21"/>
                <w:szCs w:val="21"/>
                <w:u w:val="none"/>
                <w:lang w:val="en-US" w:eastAsia="zh-CN" w:bidi="ar"/>
              </w:rPr>
              <w:t xml:space="preserve">惠条件和增值收益可执行性差的得1分。</w:t>
            </w:r>
            <w:r/>
          </w:p>
          <w:p>
            <w:pPr>
              <w:ind w:firstLine="0"/>
              <w:jc w:val="left"/>
              <w:keepLines w:val="0"/>
              <w:keepNext w:val="0"/>
              <w:pageBreakBefore w:val="0"/>
              <w:spacing w:line="280" w:lineRule="exact"/>
              <w:rPr>
                <w:rFonts w:hint="eastAsia" w:ascii="Calibri" w:hAnsi="Calibri" w:eastAsia="宋体" w:cs="Times New Roman"/>
                <w:color w:val="auto"/>
                <w:sz w:val="21"/>
                <w:szCs w:val="21"/>
              </w:rPr>
            </w:pPr>
            <w:r>
              <w:rPr>
                <w:rFonts w:hint="eastAsia" w:ascii="宋体" w:hAnsi="宋体" w:eastAsia="宋体" w:cs="宋体"/>
                <w:color w:val="auto"/>
                <w:spacing w:val="8"/>
                <w:sz w:val="21"/>
                <w:szCs w:val="21"/>
                <w:lang w:val="en-US" w:eastAsia="zh-CN"/>
              </w:rPr>
              <w:t xml:space="preserve">须提供方案及</w:t>
            </w:r>
            <w:r>
              <w:rPr>
                <w:rFonts w:hint="eastAsia" w:ascii="宋体" w:hAnsi="宋体" w:eastAsia="宋体" w:cs="宋体"/>
                <w:i w:val="0"/>
                <w:iCs w:val="0"/>
                <w:color w:val="auto"/>
                <w:sz w:val="21"/>
                <w:szCs w:val="21"/>
                <w:u w:val="none"/>
                <w:lang w:val="en-US" w:eastAsia="zh-CN" w:bidi="ar"/>
              </w:rPr>
              <w:t xml:space="preserve">优惠条件和增值收益</w:t>
            </w:r>
            <w:r>
              <w:rPr>
                <w:rFonts w:hint="eastAsia" w:ascii="宋体" w:hAnsi="宋体" w:eastAsia="宋体" w:cs="宋体"/>
                <w:color w:val="auto"/>
                <w:spacing w:val="8"/>
                <w:sz w:val="21"/>
                <w:szCs w:val="21"/>
                <w:lang w:val="en-US" w:eastAsia="zh-CN"/>
              </w:rPr>
              <w:t xml:space="preserve">承诺函（承诺函格式自拟），</w:t>
            </w:r>
            <w:r>
              <w:rPr>
                <w:rFonts w:hint="eastAsia" w:ascii="宋体" w:hAnsi="宋体" w:eastAsia="宋体" w:cs="宋体"/>
                <w:color w:val="auto"/>
                <w:spacing w:val="8"/>
                <w:sz w:val="21"/>
                <w:szCs w:val="21"/>
                <w:lang w:eastAsia="zh-CN"/>
              </w:rPr>
              <w:t xml:space="preserve">无响应</w:t>
            </w:r>
            <w:r>
              <w:rPr>
                <w:rFonts w:hint="eastAsia" w:ascii="宋体" w:hAnsi="宋体" w:eastAsia="宋体" w:cs="宋体"/>
                <w:color w:val="auto"/>
                <w:spacing w:val="8"/>
                <w:sz w:val="21"/>
                <w:szCs w:val="21"/>
                <w:lang w:val="en-US" w:eastAsia="zh-CN"/>
              </w:rPr>
              <w:t xml:space="preserve">不</w:t>
            </w:r>
            <w:r>
              <w:rPr>
                <w:rFonts w:hint="eastAsia" w:ascii="宋体" w:hAnsi="宋体" w:eastAsia="宋体" w:cs="宋体"/>
                <w:color w:val="auto"/>
                <w:spacing w:val="8"/>
                <w:sz w:val="21"/>
                <w:szCs w:val="21"/>
                <w:lang w:eastAsia="zh-CN"/>
              </w:rPr>
              <w:t xml:space="preserve">得</w:t>
            </w:r>
            <w:r>
              <w:rPr>
                <w:rFonts w:hint="eastAsia" w:ascii="宋体" w:hAnsi="宋体" w:eastAsia="宋体" w:cs="宋体"/>
                <w:color w:val="auto"/>
                <w:spacing w:val="8"/>
                <w:sz w:val="21"/>
                <w:szCs w:val="21"/>
                <w:lang w:val="en-US" w:eastAsia="zh-CN"/>
              </w:rPr>
              <w:t xml:space="preserve">分。</w:t>
            </w:r>
            <w:r/>
          </w:p>
        </w:tc>
      </w:tr>
      <w:tr>
        <w:trPr>
          <w:trHeight w:val="90"/>
        </w:trPr>
        <w:tc>
          <w:tcPr>
            <w:tcBorders>
              <w:left w:val="single" w:color="auto" w:sz="4" w:space="0"/>
              <w:right w:val="single" w:color="auto" w:sz="4" w:space="0"/>
            </w:tcBorders>
            <w:tcW w:w="1308" w:type="dxa"/>
            <w:vAlign w:val="center"/>
            <w:vMerge w:val="continue"/>
            <w:textDirection w:val="lrTb"/>
            <w:noWrap w:val="false"/>
          </w:tcPr>
          <w:p>
            <w:pPr>
              <w:ind w:firstLine="0"/>
              <w:jc w:val="center"/>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样品</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（20分）</w:t>
            </w:r>
            <w:r/>
          </w:p>
        </w:tc>
        <w:tc>
          <w:tcPr>
            <w:tcBorders>
              <w:top w:val="single" w:color="auto" w:sz="4" w:space="0"/>
              <w:left w:val="single" w:color="auto" w:sz="4" w:space="0"/>
              <w:bottom w:val="single" w:color="auto" w:sz="4" w:space="0"/>
              <w:right w:val="single" w:color="auto" w:sz="4" w:space="0"/>
            </w:tcBorders>
            <w:tcW w:w="6338" w:type="dxa"/>
            <w:vAlign w:val="center"/>
            <w:textDirection w:val="lrTb"/>
            <w:noWrap w:val="false"/>
          </w:tcPr>
          <w:p>
            <w:pPr>
              <w:keepLines w:val="0"/>
              <w:keepNext w:val="0"/>
              <w:pageBreakBefore w:val="0"/>
              <w:spacing w:line="280" w:lineRule="exact"/>
              <w:widowControl w:val="off"/>
              <w:rPr>
                <w:rFonts w:hint="eastAsia" w:ascii="Calibri" w:hAnsi="Calibri" w:eastAsia="宋体" w:cs="Times New Roman"/>
                <w:b w:val="0"/>
                <w:bCs w:val="0"/>
                <w:color w:val="auto"/>
                <w:sz w:val="21"/>
                <w:szCs w:val="21"/>
                <w:highlight w:val="none"/>
              </w:rPr>
            </w:pPr>
            <w:r>
              <w:rPr>
                <w:rFonts w:hint="eastAsia" w:ascii="Calibri" w:hAnsi="Calibri" w:eastAsia="宋体" w:cs="Times New Roman"/>
                <w:color w:val="auto"/>
                <w:sz w:val="21"/>
                <w:szCs w:val="21"/>
                <w:highlight w:val="none"/>
                <w:lang w:val="en-US" w:eastAsia="zh-CN"/>
              </w:rPr>
              <w:t xml:space="preserve">各分包</w:t>
            </w:r>
            <w:r>
              <w:rPr>
                <w:rFonts w:hint="eastAsia" w:ascii="Calibri" w:hAnsi="Calibri" w:eastAsia="宋体" w:cs="Times New Roman"/>
                <w:color w:val="auto"/>
                <w:sz w:val="21"/>
                <w:szCs w:val="21"/>
                <w:highlight w:val="none"/>
              </w:rPr>
              <w:t xml:space="preserve">中药饮片目录清单中指定的</w:t>
            </w:r>
            <w:r>
              <w:rPr>
                <w:rFonts w:hint="eastAsia" w:ascii="Calibri" w:hAnsi="Calibri" w:eastAsia="宋体" w:cs="Times New Roman"/>
                <w:color w:val="auto"/>
                <w:sz w:val="21"/>
                <w:szCs w:val="21"/>
                <w:highlight w:val="none"/>
                <w:lang w:val="en-US" w:eastAsia="zh-CN"/>
              </w:rPr>
              <w:t xml:space="preserve">10种</w:t>
            </w:r>
            <w:r>
              <w:rPr>
                <w:rFonts w:hint="eastAsia" w:ascii="Calibri" w:hAnsi="Calibri" w:eastAsia="宋体" w:cs="Times New Roman"/>
                <w:color w:val="auto"/>
                <w:sz w:val="21"/>
                <w:szCs w:val="21"/>
                <w:highlight w:val="none"/>
              </w:rPr>
              <w:t xml:space="preserve">中药饮片样品</w:t>
            </w:r>
            <w:r>
              <w:rPr>
                <w:rFonts w:hint="eastAsia" w:ascii="Calibri" w:hAnsi="Calibri" w:eastAsia="宋体" w:cs="Times New Roman"/>
                <w:color w:val="auto"/>
                <w:sz w:val="21"/>
                <w:szCs w:val="21"/>
                <w:highlight w:val="none"/>
                <w:lang w:val="en-US" w:eastAsia="zh-CN"/>
              </w:rPr>
              <w:t xml:space="preserve">由评标委员会依据现场查验结果</w:t>
            </w:r>
            <w:r>
              <w:rPr>
                <w:rFonts w:hint="eastAsia" w:ascii="Calibri" w:hAnsi="Calibri" w:eastAsia="宋体" w:cs="Times New Roman"/>
                <w:color w:val="auto"/>
                <w:sz w:val="21"/>
                <w:szCs w:val="21"/>
                <w:highlight w:val="none"/>
              </w:rPr>
              <w:t xml:space="preserve">进行现场综合评审</w:t>
            </w:r>
            <w:r>
              <w:rPr>
                <w:rFonts w:hint="eastAsia" w:ascii="Calibri" w:hAnsi="Calibri" w:eastAsia="宋体" w:cs="Times New Roman"/>
                <w:color w:val="auto"/>
                <w:sz w:val="21"/>
                <w:szCs w:val="21"/>
                <w:highlight w:val="none"/>
                <w:lang w:eastAsia="zh-CN"/>
              </w:rPr>
              <w:t xml:space="preserve">。</w:t>
            </w:r>
            <w:r>
              <w:rPr>
                <w:rFonts w:hint="eastAsia" w:ascii="Calibri" w:hAnsi="Calibri" w:eastAsia="宋体" w:cs="Times New Roman"/>
                <w:color w:val="auto"/>
                <w:sz w:val="21"/>
                <w:szCs w:val="21"/>
                <w:highlight w:val="none"/>
                <w:lang w:val="en-US" w:eastAsia="zh-CN"/>
              </w:rPr>
              <w:t xml:space="preserve">结合样品外观、净度、杂质、色泽、气味及包装规范性等维度逐项打分</w:t>
            </w:r>
            <w:r>
              <w:rPr>
                <w:rFonts w:hint="eastAsia" w:ascii="Calibri" w:hAnsi="Calibri" w:eastAsia="宋体" w:cs="Times New Roman"/>
                <w:color w:val="auto"/>
                <w:sz w:val="21"/>
                <w:szCs w:val="21"/>
                <w:highlight w:val="none"/>
              </w:rPr>
              <w:t xml:space="preserve">从样品饮片性状、规格、等级、基源、断面结构、净度、片型及粉碎粒度、色泽气味等方面综合评定，参评目录样品每种中药饮片品种按四个等级单独评审计分，各中药饮片单个参评样品单独计分后</w:t>
            </w:r>
            <w:r>
              <w:rPr>
                <w:rFonts w:hint="eastAsia" w:ascii="Calibri" w:hAnsi="Calibri" w:eastAsia="宋体" w:cs="Times New Roman"/>
                <w:b w:val="0"/>
                <w:bCs w:val="0"/>
                <w:color w:val="auto"/>
                <w:sz w:val="21"/>
                <w:szCs w:val="21"/>
                <w:highlight w:val="none"/>
              </w:rPr>
              <w:t xml:space="preserve">计算本项总分：</w:t>
            </w:r>
            <w:r/>
          </w:p>
          <w:p>
            <w:pPr>
              <w:keepLines w:val="0"/>
              <w:keepNext w:val="0"/>
              <w:pageBreakBefore w:val="0"/>
              <w:spacing w:line="280" w:lineRule="exact"/>
              <w:widowControl w:val="off"/>
              <w:rPr>
                <w:rFonts w:hint="eastAsia" w:ascii="Calibri" w:hAnsi="Calibri" w:eastAsia="宋体" w:cs="Times New Roman"/>
                <w:b w:val="0"/>
                <w:bCs w:val="0"/>
                <w:color w:val="auto"/>
                <w:sz w:val="21"/>
                <w:szCs w:val="21"/>
                <w:highlight w:val="none"/>
              </w:rPr>
            </w:pPr>
            <w:r>
              <w:rPr>
                <w:rFonts w:hint="eastAsia" w:ascii="Calibri" w:hAnsi="Calibri" w:eastAsia="宋体" w:cs="Times New Roman"/>
                <w:b w:val="0"/>
                <w:bCs w:val="0"/>
                <w:color w:val="auto"/>
                <w:sz w:val="21"/>
                <w:szCs w:val="21"/>
                <w:highlight w:val="none"/>
              </w:rPr>
              <w:t xml:space="preserve">单个参评样品优得</w:t>
            </w:r>
            <w:r>
              <w:rPr>
                <w:rFonts w:hint="eastAsia" w:ascii="Calibri" w:hAnsi="Calibri" w:eastAsia="宋体" w:cs="Times New Roman"/>
                <w:b w:val="0"/>
                <w:bCs w:val="0"/>
                <w:color w:val="auto"/>
                <w:sz w:val="21"/>
                <w:szCs w:val="21"/>
                <w:highlight w:val="none"/>
                <w:lang w:val="en-US" w:eastAsia="zh-CN"/>
              </w:rPr>
              <w:t xml:space="preserve">2.0</w:t>
            </w:r>
            <w:r>
              <w:rPr>
                <w:rFonts w:hint="eastAsia" w:ascii="Calibri" w:hAnsi="Calibri" w:eastAsia="宋体" w:cs="Times New Roman"/>
                <w:b w:val="0"/>
                <w:bCs w:val="0"/>
                <w:color w:val="auto"/>
                <w:sz w:val="21"/>
                <w:szCs w:val="21"/>
                <w:highlight w:val="none"/>
              </w:rPr>
              <w:t xml:space="preserve">分；</w:t>
            </w:r>
            <w:r/>
          </w:p>
          <w:p>
            <w:pPr>
              <w:keepLines w:val="0"/>
              <w:keepNext w:val="0"/>
              <w:pageBreakBefore w:val="0"/>
              <w:spacing w:line="280" w:lineRule="exact"/>
              <w:widowControl w:val="off"/>
              <w:rPr>
                <w:rFonts w:hint="eastAsia" w:ascii="Calibri" w:hAnsi="Calibri" w:eastAsia="宋体" w:cs="Times New Roman"/>
                <w:color w:val="auto"/>
                <w:sz w:val="21"/>
                <w:szCs w:val="21"/>
                <w:highlight w:val="none"/>
              </w:rPr>
            </w:pPr>
            <w:r>
              <w:rPr>
                <w:rFonts w:hint="eastAsia" w:ascii="Calibri" w:hAnsi="Calibri" w:eastAsia="宋体" w:cs="Times New Roman"/>
                <w:b w:val="0"/>
                <w:bCs w:val="0"/>
                <w:color w:val="auto"/>
                <w:sz w:val="21"/>
                <w:szCs w:val="21"/>
                <w:highlight w:val="none"/>
              </w:rPr>
              <w:t xml:space="preserve">单个参评样品良</w:t>
            </w:r>
            <w:r>
              <w:rPr>
                <w:rFonts w:hint="eastAsia" w:ascii="Calibri" w:hAnsi="Calibri" w:eastAsia="宋体" w:cs="Times New Roman"/>
                <w:color w:val="auto"/>
                <w:sz w:val="21"/>
                <w:szCs w:val="21"/>
                <w:highlight w:val="none"/>
              </w:rPr>
              <w:t xml:space="preserve">得</w:t>
            </w:r>
            <w:r>
              <w:rPr>
                <w:rFonts w:hint="eastAsia" w:ascii="Calibri" w:hAnsi="Calibri" w:eastAsia="宋体" w:cs="Times New Roman"/>
                <w:color w:val="auto"/>
                <w:sz w:val="21"/>
                <w:szCs w:val="21"/>
                <w:highlight w:val="none"/>
                <w:lang w:val="en-US" w:eastAsia="zh-CN"/>
              </w:rPr>
              <w:t xml:space="preserve">1.2</w:t>
            </w:r>
            <w:r>
              <w:rPr>
                <w:rFonts w:hint="eastAsia" w:ascii="Calibri" w:hAnsi="Calibri" w:eastAsia="宋体" w:cs="Times New Roman"/>
                <w:color w:val="auto"/>
                <w:sz w:val="21"/>
                <w:szCs w:val="21"/>
                <w:highlight w:val="none"/>
              </w:rPr>
              <w:t xml:space="preserve">分；</w:t>
            </w:r>
            <w:r/>
          </w:p>
          <w:p>
            <w:pPr>
              <w:keepLines w:val="0"/>
              <w:keepNext w:val="0"/>
              <w:pageBreakBefore w:val="0"/>
              <w:spacing w:line="280" w:lineRule="exact"/>
              <w:widowControl w:val="off"/>
              <w:rPr>
                <w:rFonts w:hint="eastAsia" w:ascii="Calibri" w:hAnsi="Calibri" w:eastAsia="宋体" w:cs="Times New Roman"/>
                <w:color w:val="auto"/>
                <w:sz w:val="21"/>
                <w:szCs w:val="21"/>
                <w:highlight w:val="none"/>
              </w:rPr>
            </w:pPr>
            <w:r>
              <w:rPr>
                <w:rFonts w:hint="eastAsia" w:ascii="Calibri" w:hAnsi="Calibri" w:eastAsia="宋体" w:cs="Times New Roman"/>
                <w:color w:val="auto"/>
                <w:sz w:val="21"/>
                <w:szCs w:val="21"/>
                <w:highlight w:val="none"/>
              </w:rPr>
              <w:t xml:space="preserve">单个参评样品中得</w:t>
            </w:r>
            <w:r>
              <w:rPr>
                <w:rFonts w:hint="eastAsia" w:ascii="Calibri" w:hAnsi="Calibri" w:eastAsia="宋体" w:cs="Times New Roman"/>
                <w:color w:val="auto"/>
                <w:sz w:val="21"/>
                <w:szCs w:val="21"/>
                <w:highlight w:val="none"/>
                <w:lang w:val="en-US" w:eastAsia="zh-CN"/>
              </w:rPr>
              <w:t xml:space="preserve">0.6</w:t>
            </w:r>
            <w:r>
              <w:rPr>
                <w:rFonts w:hint="eastAsia" w:ascii="Calibri" w:hAnsi="Calibri" w:eastAsia="宋体" w:cs="Times New Roman"/>
                <w:color w:val="auto"/>
                <w:sz w:val="21"/>
                <w:szCs w:val="21"/>
                <w:highlight w:val="none"/>
              </w:rPr>
              <w:t xml:space="preserve">分；</w:t>
            </w:r>
            <w:r/>
          </w:p>
          <w:p>
            <w:pPr>
              <w:keepLines w:val="0"/>
              <w:keepNext w:val="0"/>
              <w:pageBreakBefore w:val="0"/>
              <w:spacing w:line="280" w:lineRule="exact"/>
              <w:widowControl w:val="off"/>
              <w:rPr>
                <w:rFonts w:hint="eastAsia" w:ascii="Calibri" w:hAnsi="Calibri" w:eastAsia="宋体" w:cs="Times New Roman"/>
                <w:color w:val="auto"/>
                <w:sz w:val="21"/>
                <w:szCs w:val="21"/>
                <w:highlight w:val="none"/>
                <w:lang w:eastAsia="zh-CN"/>
              </w:rPr>
            </w:pPr>
            <w:r>
              <w:rPr>
                <w:rFonts w:hint="eastAsia" w:ascii="Calibri" w:hAnsi="Calibri" w:eastAsia="宋体" w:cs="Times New Roman"/>
                <w:color w:val="auto"/>
                <w:sz w:val="21"/>
                <w:szCs w:val="21"/>
                <w:highlight w:val="none"/>
              </w:rPr>
              <w:t xml:space="preserve">单个参评样品</w:t>
            </w:r>
            <w:r>
              <w:rPr>
                <w:rFonts w:hint="eastAsia" w:ascii="Calibri" w:hAnsi="Calibri" w:eastAsia="宋体" w:cs="Times New Roman"/>
                <w:color w:val="auto"/>
                <w:sz w:val="21"/>
                <w:szCs w:val="21"/>
                <w:highlight w:val="none"/>
                <w:lang w:eastAsia="zh-CN"/>
              </w:rPr>
              <w:t xml:space="preserve">差得</w:t>
            </w:r>
            <w:r>
              <w:rPr>
                <w:rFonts w:hint="eastAsia" w:ascii="Calibri" w:hAnsi="Calibri" w:eastAsia="宋体" w:cs="Times New Roman"/>
                <w:color w:val="auto"/>
                <w:sz w:val="21"/>
                <w:szCs w:val="21"/>
                <w:highlight w:val="none"/>
                <w:lang w:val="en-US" w:eastAsia="zh-CN"/>
              </w:rPr>
              <w:t xml:space="preserve">0.</w:t>
            </w:r>
            <w:r>
              <w:rPr>
                <w:rFonts w:hint="eastAsia" w:ascii="Calibri" w:hAnsi="Calibri" w:eastAsia="宋体" w:cs="Times New Roman"/>
                <w:color w:val="auto"/>
                <w:sz w:val="21"/>
                <w:szCs w:val="21"/>
                <w:highlight w:val="none"/>
                <w:lang w:eastAsia="zh-CN"/>
              </w:rPr>
              <w:t xml:space="preserve">1分；</w:t>
            </w:r>
            <w:r/>
          </w:p>
          <w:p>
            <w:pPr>
              <w:keepLines w:val="0"/>
              <w:keepNext w:val="0"/>
              <w:pageBreakBefore w:val="0"/>
              <w:spacing w:line="280" w:lineRule="exact"/>
              <w:widowControl w:val="off"/>
              <w:rPr>
                <w:rFonts w:hint="eastAsia" w:ascii="Calibri" w:hAnsi="Calibri" w:eastAsia="宋体" w:cs="Times New Roman"/>
                <w:color w:val="auto"/>
                <w:sz w:val="21"/>
                <w:szCs w:val="21"/>
                <w:highlight w:val="none"/>
              </w:rPr>
            </w:pPr>
            <w:r>
              <w:rPr>
                <w:rFonts w:hint="eastAsia" w:ascii="Calibri" w:hAnsi="Calibri" w:eastAsia="宋体" w:cs="Times New Roman"/>
                <w:color w:val="auto"/>
                <w:sz w:val="21"/>
                <w:szCs w:val="21"/>
                <w:highlight w:val="none"/>
              </w:rPr>
              <w:t xml:space="preserve">不提供样品的</w:t>
            </w:r>
            <w:r>
              <w:rPr>
                <w:rFonts w:hint="eastAsia" w:ascii="Calibri" w:hAnsi="Calibri" w:eastAsia="宋体" w:cs="Times New Roman"/>
                <w:color w:val="auto"/>
                <w:sz w:val="21"/>
                <w:szCs w:val="21"/>
                <w:highlight w:val="none"/>
                <w:lang w:val="en-US" w:eastAsia="zh-CN"/>
              </w:rPr>
              <w:t xml:space="preserve">不</w:t>
            </w:r>
            <w:r>
              <w:rPr>
                <w:rFonts w:hint="eastAsia" w:ascii="Calibri" w:hAnsi="Calibri" w:eastAsia="宋体" w:cs="Times New Roman"/>
                <w:color w:val="auto"/>
                <w:sz w:val="21"/>
                <w:szCs w:val="21"/>
                <w:highlight w:val="none"/>
              </w:rPr>
              <w:t xml:space="preserve">得分。</w:t>
            </w:r>
            <w:r/>
          </w:p>
          <w:p>
            <w:pPr>
              <w:keepLines w:val="0"/>
              <w:keepNext w:val="0"/>
              <w:pageBreakBefore w:val="0"/>
              <w:spacing w:line="280" w:lineRule="exact"/>
              <w:widowControl w:val="off"/>
              <w:rPr>
                <w:rFonts w:hint="eastAsia" w:ascii="Calibri" w:hAnsi="Calibri" w:eastAsia="宋体" w:cs="Times New Roman"/>
                <w:color w:val="auto"/>
                <w:sz w:val="21"/>
                <w:szCs w:val="21"/>
                <w:highlight w:val="none"/>
              </w:rPr>
            </w:pPr>
            <w:r>
              <w:rPr>
                <w:rFonts w:hint="eastAsia" w:ascii="Calibri" w:hAnsi="Calibri" w:eastAsia="宋体" w:cs="Times New Roman"/>
                <w:color w:val="auto"/>
                <w:sz w:val="21"/>
                <w:szCs w:val="21"/>
                <w:highlight w:val="none"/>
              </w:rPr>
              <w:t xml:space="preserve">本项</w:t>
            </w:r>
            <w:r>
              <w:rPr>
                <w:rFonts w:hint="eastAsia" w:ascii="Calibri" w:hAnsi="Calibri" w:eastAsia="宋体" w:cs="Times New Roman"/>
                <w:color w:val="auto"/>
                <w:sz w:val="21"/>
                <w:szCs w:val="21"/>
                <w:highlight w:val="none"/>
                <w:lang w:val="en-US" w:eastAsia="zh-CN"/>
              </w:rPr>
              <w:t xml:space="preserve">10种</w:t>
            </w:r>
            <w:r>
              <w:rPr>
                <w:rFonts w:hint="eastAsia" w:ascii="Calibri" w:hAnsi="Calibri" w:eastAsia="宋体" w:cs="Times New Roman"/>
                <w:color w:val="auto"/>
                <w:sz w:val="21"/>
                <w:szCs w:val="21"/>
                <w:highlight w:val="none"/>
              </w:rPr>
              <w:t xml:space="preserve">中药饮片样品</w:t>
            </w:r>
            <w:r>
              <w:rPr>
                <w:rFonts w:hint="eastAsia" w:ascii="Calibri" w:hAnsi="Calibri" w:eastAsia="宋体" w:cs="Times New Roman"/>
                <w:color w:val="auto"/>
                <w:sz w:val="21"/>
                <w:szCs w:val="21"/>
                <w:highlight w:val="none"/>
                <w:lang w:val="en-US" w:eastAsia="zh-CN"/>
              </w:rPr>
              <w:t xml:space="preserve">总分</w:t>
            </w:r>
            <w:r>
              <w:rPr>
                <w:rFonts w:hint="eastAsia" w:ascii="Calibri" w:hAnsi="Calibri" w:eastAsia="宋体" w:cs="Times New Roman"/>
                <w:color w:val="auto"/>
                <w:sz w:val="21"/>
                <w:szCs w:val="21"/>
                <w:highlight w:val="none"/>
              </w:rPr>
              <w:t xml:space="preserve">最高</w:t>
            </w:r>
            <w:r>
              <w:rPr>
                <w:rFonts w:hint="eastAsia" w:ascii="Calibri" w:hAnsi="Calibri" w:eastAsia="宋体" w:cs="Times New Roman"/>
                <w:color w:val="auto"/>
                <w:sz w:val="21"/>
                <w:szCs w:val="21"/>
                <w:highlight w:val="none"/>
                <w:lang w:val="en-US" w:eastAsia="zh-CN"/>
              </w:rPr>
              <w:t xml:space="preserve">20</w:t>
            </w:r>
            <w:r>
              <w:rPr>
                <w:rFonts w:hint="eastAsia" w:ascii="Calibri" w:hAnsi="Calibri" w:eastAsia="宋体" w:cs="Times New Roman"/>
                <w:color w:val="auto"/>
                <w:sz w:val="21"/>
                <w:szCs w:val="21"/>
                <w:highlight w:val="none"/>
              </w:rPr>
              <w:t xml:space="preserve">分，最低0分。</w:t>
            </w:r>
            <w:r/>
          </w:p>
          <w:p>
            <w:pPr>
              <w:ind w:firstLine="0"/>
              <w:jc w:val="left"/>
              <w:keepLines w:val="0"/>
              <w:keepNext w:val="0"/>
              <w:pageBreakBefore w:val="0"/>
              <w:spacing w:line="280" w:lineRule="exact"/>
              <w:rPr>
                <w:rFonts w:hint="eastAsia" w:ascii="Calibri" w:hAnsi="Calibri" w:eastAsia="宋体" w:cs="Times New Roman"/>
                <w:color w:val="auto"/>
                <w:sz w:val="21"/>
                <w:szCs w:val="21"/>
              </w:rPr>
            </w:pPr>
            <w:r>
              <w:rPr>
                <w:rFonts w:hint="eastAsia" w:ascii="Calibri" w:hAnsi="Calibri" w:eastAsia="宋体" w:cs="Times New Roman"/>
                <w:color w:val="auto"/>
                <w:sz w:val="21"/>
                <w:szCs w:val="21"/>
                <w:highlight w:val="none"/>
              </w:rPr>
              <w:t xml:space="preserve">样品包装要求：所有样品均需统一放在纸箱中密封</w:t>
            </w:r>
            <w:r>
              <w:rPr>
                <w:rFonts w:hint="eastAsia" w:ascii="Calibri" w:hAnsi="Calibri" w:eastAsia="宋体" w:cs="Times New Roman"/>
                <w:color w:val="auto"/>
                <w:sz w:val="21"/>
                <w:szCs w:val="21"/>
                <w:highlight w:val="none"/>
                <w:lang w:val="en-US" w:eastAsia="zh-CN"/>
              </w:rPr>
              <w:t xml:space="preserve">送（寄）</w:t>
            </w:r>
            <w:r>
              <w:rPr>
                <w:rFonts w:hint="eastAsia" w:ascii="Calibri" w:hAnsi="Calibri" w:eastAsia="宋体" w:cs="Times New Roman"/>
                <w:color w:val="auto"/>
                <w:sz w:val="21"/>
                <w:szCs w:val="21"/>
                <w:highlight w:val="none"/>
              </w:rPr>
              <w:t xml:space="preserve">至</w:t>
            </w:r>
            <w:r>
              <w:rPr>
                <w:rFonts w:hint="eastAsia" w:ascii="Calibri" w:hAnsi="Calibri" w:eastAsia="宋体" w:cs="Times New Roman"/>
                <w:color w:val="auto"/>
                <w:sz w:val="21"/>
                <w:szCs w:val="21"/>
                <w:highlight w:val="none"/>
                <w:lang w:val="en-US" w:eastAsia="zh-CN"/>
              </w:rPr>
              <w:t xml:space="preserve">开标</w:t>
            </w:r>
            <w:r>
              <w:rPr>
                <w:rFonts w:hint="eastAsia" w:ascii="Calibri" w:hAnsi="Calibri" w:eastAsia="宋体" w:cs="Times New Roman"/>
                <w:color w:val="auto"/>
                <w:sz w:val="21"/>
                <w:szCs w:val="21"/>
                <w:highlight w:val="none"/>
              </w:rPr>
              <w:t xml:space="preserve">现场</w:t>
            </w:r>
            <w:r>
              <w:rPr>
                <w:rFonts w:hint="eastAsia" w:ascii="Calibri" w:hAnsi="Calibri" w:eastAsia="宋体" w:cs="Times New Roman"/>
                <w:color w:val="auto"/>
                <w:sz w:val="21"/>
                <w:szCs w:val="21"/>
                <w:highlight w:val="none"/>
                <w:lang w:eastAsia="zh-CN"/>
              </w:rPr>
              <w:t xml:space="preserve">，</w:t>
            </w:r>
            <w:r>
              <w:rPr>
                <w:rFonts w:hint="eastAsia" w:ascii="Calibri" w:hAnsi="Calibri" w:eastAsia="宋体" w:cs="Times New Roman"/>
                <w:color w:val="auto"/>
                <w:sz w:val="21"/>
                <w:szCs w:val="21"/>
                <w:highlight w:val="none"/>
                <w:lang w:val="en-US" w:eastAsia="zh-CN"/>
              </w:rPr>
              <w:t xml:space="preserve">样品收到</w:t>
            </w:r>
            <w:r>
              <w:rPr>
                <w:rFonts w:hint="eastAsia" w:ascii="宋体" w:hAnsi="宋体" w:eastAsia="宋体" w:cs="宋体"/>
                <w:b w:val="0"/>
                <w:bCs w:val="0"/>
                <w:color w:val="auto"/>
                <w:sz w:val="21"/>
                <w:szCs w:val="21"/>
                <w:highlight w:val="none"/>
                <w:lang w:val="en-US" w:eastAsia="zh-CN"/>
              </w:rPr>
              <w:t xml:space="preserve">截止</w:t>
            </w:r>
            <w:r>
              <w:rPr>
                <w:rFonts w:hint="eastAsia" w:ascii="Calibri" w:hAnsi="Calibri" w:eastAsia="宋体" w:cs="Times New Roman"/>
                <w:color w:val="auto"/>
                <w:sz w:val="21"/>
                <w:szCs w:val="21"/>
                <w:highlight w:val="none"/>
                <w:lang w:val="en-US" w:eastAsia="zh-CN"/>
              </w:rPr>
              <w:t xml:space="preserve">时间</w:t>
            </w:r>
            <w:r>
              <w:rPr>
                <w:rFonts w:hint="eastAsia" w:ascii="宋体" w:hAnsi="宋体" w:eastAsia="宋体" w:cs="宋体"/>
                <w:b w:val="0"/>
                <w:bCs w:val="0"/>
                <w:color w:val="auto"/>
                <w:sz w:val="21"/>
                <w:szCs w:val="21"/>
                <w:highlight w:val="none"/>
                <w:lang w:val="en-US" w:eastAsia="zh-CN"/>
              </w:rPr>
              <w:t xml:space="preserve">同投标文件递交截止时间</w:t>
            </w:r>
            <w:r>
              <w:rPr>
                <w:rFonts w:hint="eastAsia" w:ascii="Calibri" w:hAnsi="Calibri" w:eastAsia="宋体" w:cs="Times New Roman"/>
                <w:color w:val="auto"/>
                <w:sz w:val="21"/>
                <w:szCs w:val="21"/>
                <w:highlight w:val="none"/>
              </w:rPr>
              <w:t xml:space="preserve">。未提供样品或样品不全的，视作未实质性响应采购文件要求，按无效标处理。</w:t>
            </w:r>
            <w:r/>
          </w:p>
        </w:tc>
      </w:tr>
      <w:tr>
        <w:trPr>
          <w:trHeight w:val="90"/>
        </w:trPr>
        <w:tc>
          <w:tcPr>
            <w:gridSpan w:val="2"/>
            <w:tcBorders>
              <w:top w:val="single" w:color="auto" w:sz="4" w:space="0"/>
              <w:left w:val="single" w:color="auto" w:sz="4" w:space="0"/>
              <w:bottom w:val="single" w:color="auto" w:sz="4" w:space="0"/>
              <w:right w:val="single" w:color="auto" w:sz="4" w:space="0"/>
            </w:tcBorders>
            <w:tcW w:w="3018" w:type="dxa"/>
            <w:vAlign w:val="center"/>
            <w:textDirection w:val="lrTb"/>
            <w:noWrap w:val="false"/>
          </w:tcPr>
          <w:p>
            <w:pPr>
              <w:ind w:firstLine="0"/>
              <w:jc w:val="center"/>
              <w:keepLines w:val="0"/>
              <w:keepNext w:val="0"/>
              <w:pageBreakBefore w:val="0"/>
              <w:spacing w:line="280" w:lineRule="exact"/>
              <w:widowControl/>
              <w:rPr>
                <w:rFonts w:hint="default" w:ascii="宋体" w:hAnsi="宋体" w:eastAsia="宋体" w:cs="宋体"/>
                <w:i w:val="0"/>
                <w:iCs w:val="0"/>
                <w:color w:val="auto"/>
                <w:sz w:val="21"/>
                <w:szCs w:val="21"/>
                <w:u w:val="none"/>
                <w:lang w:val="en-US" w:eastAsia="zh-CN" w:bidi="ar"/>
              </w:rPr>
              <w:suppressLineNumbers w:val="0"/>
            </w:pPr>
            <w:r>
              <w:rPr>
                <w:rFonts w:hint="default" w:ascii="宋体" w:hAnsi="宋体" w:eastAsia="宋体" w:cs="宋体"/>
                <w:i w:val="0"/>
                <w:iCs w:val="0"/>
                <w:color w:val="auto"/>
                <w:sz w:val="21"/>
                <w:szCs w:val="21"/>
                <w:u w:val="none"/>
                <w:lang w:val="en-US" w:eastAsia="zh-CN" w:bidi="ar"/>
              </w:rPr>
              <w:t xml:space="preserve">诚信投标</w:t>
            </w:r>
            <w:r/>
          </w:p>
          <w:p>
            <w:pPr>
              <w:ind w:firstLine="0"/>
              <w:jc w:val="center"/>
              <w:keepLines w:val="0"/>
              <w:keepNext w:val="0"/>
              <w:pageBreakBefore w:val="0"/>
              <w:spacing w:line="280" w:lineRule="exact"/>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（1分）</w:t>
            </w:r>
            <w:r/>
          </w:p>
        </w:tc>
        <w:tc>
          <w:tcPr>
            <w:tcBorders>
              <w:top w:val="single" w:color="auto" w:sz="4" w:space="0"/>
              <w:left w:val="single" w:color="auto" w:sz="4" w:space="0"/>
              <w:bottom w:val="single" w:color="auto" w:sz="4" w:space="0"/>
              <w:right w:val="single" w:color="auto" w:sz="4" w:space="0"/>
            </w:tcBorders>
            <w:tcW w:w="6338" w:type="dxa"/>
            <w:vAlign w:val="center"/>
            <w:textDirection w:val="lrTb"/>
            <w:noWrap w:val="false"/>
          </w:tcPr>
          <w:p>
            <w:pPr>
              <w:ind w:firstLine="0"/>
              <w:jc w:val="left"/>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default" w:ascii="宋体" w:hAnsi="宋体" w:eastAsia="宋体" w:cs="宋体"/>
                <w:i w:val="0"/>
                <w:iCs w:val="0"/>
                <w:color w:val="auto"/>
                <w:sz w:val="21"/>
                <w:szCs w:val="21"/>
                <w:u w:val="none"/>
                <w:lang w:val="en-US" w:eastAsia="zh-CN" w:bidi="ar"/>
              </w:rPr>
              <w:t xml:space="preserve">投标人</w:t>
            </w:r>
            <w:r>
              <w:rPr>
                <w:rFonts w:hint="eastAsia" w:ascii="宋体" w:hAnsi="宋体" w:eastAsia="宋体" w:cs="宋体"/>
                <w:i w:val="0"/>
                <w:iCs w:val="0"/>
                <w:color w:val="auto"/>
                <w:sz w:val="21"/>
                <w:szCs w:val="21"/>
                <w:u w:val="none"/>
                <w:lang w:val="en-US" w:eastAsia="zh-CN" w:bidi="ar"/>
              </w:rPr>
              <w:t xml:space="preserve">提供盐城市大丰区政府招标采购供应商承诺书的，得1分</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未</w:t>
            </w:r>
            <w:r>
              <w:rPr>
                <w:rFonts w:hint="default" w:ascii="宋体" w:hAnsi="宋体" w:eastAsia="宋体" w:cs="宋体"/>
                <w:i w:val="0"/>
                <w:iCs w:val="0"/>
                <w:color w:val="auto"/>
                <w:sz w:val="21"/>
                <w:szCs w:val="21"/>
                <w:u w:val="none"/>
                <w:lang w:val="en-US" w:eastAsia="zh-CN" w:bidi="ar"/>
              </w:rPr>
              <w:t xml:space="preserve">提供的不得分。</w:t>
            </w:r>
            <w:r/>
          </w:p>
        </w:tc>
      </w:tr>
    </w:tbl>
    <w:p>
      <w:pPr>
        <w:pStyle w:val="678"/>
        <w:rPr>
          <w:rFonts w:hint="eastAsia"/>
        </w:rPr>
      </w:pPr>
      <w:r>
        <w:rPr>
          <w:rFonts w:hint="eastAsia"/>
        </w:rPr>
      </w:r>
      <w:r/>
    </w:p>
    <w:tbl>
      <w:tblPr>
        <w:tblStyle w:val="677"/>
        <w:tblW w:w="5054" w:type="pct"/>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63"/>
        <w:gridCol w:w="3911"/>
        <w:gridCol w:w="1378"/>
        <w:gridCol w:w="3166"/>
      </w:tblGrid>
      <w:tr>
        <w:trPr>
          <w:trHeight w:val="293"/>
        </w:trPr>
        <w:tc>
          <w:tcPr>
            <w:gridSpan w:val="4"/>
            <w:shd w:val="clear" w:color="auto" w:fill="auto"/>
            <w:tcBorders>
              <w:top w:val="none" w:color="000000" w:sz="4" w:space="0"/>
              <w:left w:val="none" w:color="000000" w:sz="4" w:space="0"/>
              <w:bottom w:val="none" w:color="000000" w:sz="4" w:space="0"/>
              <w:right w:val="none" w:color="000000" w:sz="4" w:space="0"/>
            </w:tcBorders>
            <w:tcW w:w="9618"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采购包一送样品饮片目录</w:t>
            </w:r>
            <w:r/>
          </w:p>
        </w:tc>
      </w:tr>
      <w:tr>
        <w:trPr>
          <w:trHeight w:val="288"/>
        </w:trPr>
        <w:tc>
          <w:tcPr>
            <w:shd w:val="clear" w:color="auto" w:fill="d9d9d9"/>
            <w:tcBorders>
              <w:top w:val="single" w:color="000000" w:sz="8" w:space="0"/>
              <w:left w:val="single" w:color="000000" w:sz="8" w:space="0"/>
              <w:bottom w:val="single" w:color="000000" w:sz="8" w:space="0"/>
              <w:right w:val="single" w:color="000000" w:sz="8" w:space="0"/>
            </w:tcBorders>
            <w:tcW w:w="1163"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d9d9d9"/>
            <w:tcBorders>
              <w:top w:val="single" w:color="000000" w:sz="8" w:space="0"/>
              <w:left w:val="none" w:color="000000" w:sz="4" w:space="0"/>
              <w:bottom w:val="single" w:color="000000" w:sz="8" w:space="0"/>
              <w:right w:val="single" w:color="000000" w:sz="8" w:space="0"/>
            </w:tcBorders>
            <w:tcW w:w="3911"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品名</w:t>
            </w:r>
            <w:r/>
          </w:p>
        </w:tc>
        <w:tc>
          <w:tcPr>
            <w:shd w:val="clear" w:color="auto" w:fill="d9d9d9"/>
            <w:tcBorders>
              <w:top w:val="single" w:color="000000" w:sz="8" w:space="0"/>
              <w:left w:val="none" w:color="000000" w:sz="4" w:space="0"/>
              <w:bottom w:val="single" w:color="000000" w:sz="8" w:space="0"/>
              <w:right w:val="single" w:color="000000" w:sz="8" w:space="0"/>
            </w:tcBorders>
            <w:tcW w:w="1378"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d9d9d9"/>
            <w:tcBorders>
              <w:top w:val="single" w:color="000000" w:sz="8" w:space="0"/>
              <w:left w:val="none" w:color="000000" w:sz="4" w:space="0"/>
              <w:bottom w:val="single" w:color="000000" w:sz="8" w:space="0"/>
              <w:right w:val="single" w:color="000000" w:sz="8" w:space="0"/>
            </w:tcBorders>
            <w:tcW w:w="3166"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品名</w:t>
            </w:r>
            <w:r/>
          </w:p>
        </w:tc>
      </w:tr>
      <w:tr>
        <w:trPr>
          <w:trHeight w:val="288"/>
        </w:trPr>
        <w:tc>
          <w:tcPr>
            <w:shd w:val="clear" w:color="auto" w:fill="auto"/>
            <w:tcBorders>
              <w:top w:val="none" w:color="000000" w:sz="4" w:space="0"/>
              <w:left w:val="single" w:color="000000" w:sz="8" w:space="0"/>
              <w:bottom w:val="single" w:color="000000" w:sz="8" w:space="0"/>
              <w:right w:val="single" w:color="000000" w:sz="8" w:space="0"/>
            </w:tcBorders>
            <w:tcW w:w="1163"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911"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麸炒白术</w:t>
            </w:r>
            <w:r/>
          </w:p>
        </w:tc>
        <w:tc>
          <w:tcPr>
            <w:shd w:val="clear" w:color="auto" w:fill="auto"/>
            <w:tcBorders>
              <w:top w:val="none" w:color="000000" w:sz="4" w:space="0"/>
              <w:left w:val="single" w:color="000000" w:sz="8" w:space="0"/>
              <w:bottom w:val="single" w:color="000000" w:sz="8" w:space="0"/>
              <w:right w:val="single" w:color="000000" w:sz="8" w:space="0"/>
            </w:tcBorders>
            <w:tcW w:w="1378"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3166"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烫水蛭</w:t>
            </w:r>
            <w:r/>
          </w:p>
        </w:tc>
      </w:tr>
      <w:tr>
        <w:trPr>
          <w:trHeight w:val="288"/>
        </w:trPr>
        <w:tc>
          <w:tcPr>
            <w:shd w:val="clear" w:color="auto" w:fill="auto"/>
            <w:tcBorders>
              <w:top w:val="none" w:color="000000" w:sz="4" w:space="0"/>
              <w:left w:val="single" w:color="000000" w:sz="8" w:space="0"/>
              <w:bottom w:val="single" w:color="000000" w:sz="8" w:space="0"/>
              <w:right w:val="single" w:color="000000" w:sz="8" w:space="0"/>
            </w:tcBorders>
            <w:tcW w:w="1163"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3911"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炒酸枣仁</w:t>
            </w:r>
            <w:r/>
          </w:p>
        </w:tc>
        <w:tc>
          <w:tcPr>
            <w:shd w:val="clear" w:color="auto" w:fill="auto"/>
            <w:tcBorders>
              <w:top w:val="none" w:color="000000" w:sz="4" w:space="0"/>
              <w:left w:val="single" w:color="000000" w:sz="8" w:space="0"/>
              <w:bottom w:val="single" w:color="000000" w:sz="8" w:space="0"/>
              <w:right w:val="single" w:color="000000" w:sz="8" w:space="0"/>
            </w:tcBorders>
            <w:tcW w:w="1378"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3166"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麸炒苍术</w:t>
            </w:r>
            <w:r/>
          </w:p>
        </w:tc>
      </w:tr>
      <w:tr>
        <w:trPr>
          <w:trHeight w:val="288"/>
        </w:trPr>
        <w:tc>
          <w:tcPr>
            <w:shd w:val="clear" w:color="auto" w:fill="auto"/>
            <w:tcBorders>
              <w:top w:val="none" w:color="000000" w:sz="4" w:space="0"/>
              <w:left w:val="single" w:color="000000" w:sz="8" w:space="0"/>
              <w:bottom w:val="single" w:color="000000" w:sz="8" w:space="0"/>
              <w:right w:val="single" w:color="000000" w:sz="8" w:space="0"/>
            </w:tcBorders>
            <w:tcW w:w="1163"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3911"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黄连</w:t>
            </w:r>
            <w:r/>
          </w:p>
        </w:tc>
        <w:tc>
          <w:tcPr>
            <w:shd w:val="clear" w:color="auto" w:fill="auto"/>
            <w:tcBorders>
              <w:top w:val="none" w:color="000000" w:sz="4" w:space="0"/>
              <w:left w:val="single" w:color="000000" w:sz="8" w:space="0"/>
              <w:bottom w:val="single" w:color="000000" w:sz="8" w:space="0"/>
              <w:right w:val="single" w:color="000000" w:sz="8" w:space="0"/>
            </w:tcBorders>
            <w:tcW w:w="1378"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3166"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知母</w:t>
            </w:r>
            <w:r/>
          </w:p>
        </w:tc>
      </w:tr>
      <w:tr>
        <w:trPr>
          <w:trHeight w:val="288"/>
        </w:trPr>
        <w:tc>
          <w:tcPr>
            <w:shd w:val="clear" w:color="auto" w:fill="auto"/>
            <w:tcBorders>
              <w:top w:val="none" w:color="000000" w:sz="4" w:space="0"/>
              <w:left w:val="single" w:color="000000" w:sz="8" w:space="0"/>
              <w:bottom w:val="single" w:color="000000" w:sz="8" w:space="0"/>
              <w:right w:val="single" w:color="000000" w:sz="8" w:space="0"/>
            </w:tcBorders>
            <w:tcW w:w="1163"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3911"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人参片</w:t>
            </w:r>
            <w:r/>
          </w:p>
        </w:tc>
        <w:tc>
          <w:tcPr>
            <w:shd w:val="clear" w:color="auto" w:fill="auto"/>
            <w:tcBorders>
              <w:top w:val="none" w:color="000000" w:sz="4" w:space="0"/>
              <w:left w:val="single" w:color="000000" w:sz="8" w:space="0"/>
              <w:bottom w:val="single" w:color="000000" w:sz="8" w:space="0"/>
              <w:right w:val="single" w:color="000000" w:sz="8" w:space="0"/>
            </w:tcBorders>
            <w:tcW w:w="1378"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3166"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附片（分包）</w:t>
            </w:r>
            <w:r/>
          </w:p>
        </w:tc>
      </w:tr>
      <w:tr>
        <w:trPr>
          <w:trHeight w:val="305"/>
        </w:trPr>
        <w:tc>
          <w:tcPr>
            <w:shd w:val="clear" w:color="auto" w:fill="auto"/>
            <w:tcBorders>
              <w:top w:val="none" w:color="000000" w:sz="4" w:space="0"/>
              <w:left w:val="single" w:color="000000" w:sz="8" w:space="0"/>
              <w:bottom w:val="single" w:color="000000" w:sz="8" w:space="0"/>
              <w:right w:val="single" w:color="000000" w:sz="8" w:space="0"/>
            </w:tcBorders>
            <w:tcW w:w="1163"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3911"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玫瑰花</w:t>
            </w:r>
            <w:r/>
          </w:p>
        </w:tc>
        <w:tc>
          <w:tcPr>
            <w:shd w:val="clear" w:color="auto" w:fill="auto"/>
            <w:tcBorders>
              <w:top w:val="none" w:color="000000" w:sz="4" w:space="0"/>
              <w:left w:val="single" w:color="000000" w:sz="8" w:space="0"/>
              <w:bottom w:val="single" w:color="000000" w:sz="8" w:space="0"/>
              <w:right w:val="single" w:color="000000" w:sz="8" w:space="0"/>
            </w:tcBorders>
            <w:tcW w:w="1378"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3166"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盐沙苑子</w:t>
            </w:r>
            <w:r/>
          </w:p>
        </w:tc>
      </w:tr>
    </w:tbl>
    <w:tbl>
      <w:tblPr>
        <w:tblStyle w:val="677"/>
        <w:tblpPr w:horzAnchor="page" w:tblpX="1377" w:vertAnchor="text" w:tblpY="679" w:leftFromText="180" w:topFromText="0" w:rightFromText="180" w:bottomFromText="0"/>
        <w:tblW w:w="505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63"/>
        <w:gridCol w:w="3911"/>
        <w:gridCol w:w="1378"/>
        <w:gridCol w:w="3166"/>
      </w:tblGrid>
      <w:tr>
        <w:trPr>
          <w:trHeight w:val="300"/>
        </w:trPr>
        <w:tc>
          <w:tcPr>
            <w:shd w:val="clear" w:color="auto" w:fill="d9d9d9"/>
            <w:tcBorders>
              <w:top w:val="single" w:color="000000" w:sz="8" w:space="0"/>
              <w:left w:val="single" w:color="000000" w:sz="8" w:space="0"/>
              <w:bottom w:val="single" w:color="000000" w:sz="8" w:space="0"/>
              <w:right w:val="single" w:color="000000" w:sz="8" w:space="0"/>
            </w:tcBorders>
            <w:tcW w:w="1163"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d9d9d9"/>
            <w:tcBorders>
              <w:top w:val="single" w:color="000000" w:sz="8" w:space="0"/>
              <w:left w:val="none" w:color="000000" w:sz="4" w:space="0"/>
              <w:bottom w:val="single" w:color="000000" w:sz="8" w:space="0"/>
              <w:right w:val="single" w:color="000000" w:sz="8" w:space="0"/>
            </w:tcBorders>
            <w:tcW w:w="3911"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品名</w:t>
            </w:r>
            <w:r/>
          </w:p>
        </w:tc>
        <w:tc>
          <w:tcPr>
            <w:shd w:val="clear" w:color="auto" w:fill="d9d9d9"/>
            <w:tcBorders>
              <w:top w:val="single" w:color="000000" w:sz="8" w:space="0"/>
              <w:left w:val="none" w:color="000000" w:sz="4" w:space="0"/>
              <w:bottom w:val="single" w:color="000000" w:sz="8" w:space="0"/>
              <w:right w:val="single" w:color="000000" w:sz="8" w:space="0"/>
            </w:tcBorders>
            <w:tcW w:w="1378"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d9d9d9"/>
            <w:tcBorders>
              <w:top w:val="single" w:color="000000" w:sz="8" w:space="0"/>
              <w:left w:val="none" w:color="000000" w:sz="4" w:space="0"/>
              <w:bottom w:val="single" w:color="000000" w:sz="8" w:space="0"/>
              <w:right w:val="single" w:color="000000" w:sz="8" w:space="0"/>
            </w:tcBorders>
            <w:tcW w:w="3166"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品名</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63"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911"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麸炒白术</w:t>
            </w:r>
            <w:r/>
          </w:p>
        </w:tc>
        <w:tc>
          <w:tcPr>
            <w:shd w:val="clear" w:color="auto" w:fill="auto"/>
            <w:tcBorders>
              <w:top w:val="none" w:color="000000" w:sz="4" w:space="0"/>
              <w:left w:val="single" w:color="000000" w:sz="8" w:space="0"/>
              <w:bottom w:val="single" w:color="000000" w:sz="8" w:space="0"/>
              <w:right w:val="single" w:color="000000" w:sz="8" w:space="0"/>
            </w:tcBorders>
            <w:tcW w:w="1378"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3166"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炒蜂房</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63"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3911"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炒酸枣仁</w:t>
            </w:r>
            <w:r/>
          </w:p>
        </w:tc>
        <w:tc>
          <w:tcPr>
            <w:shd w:val="clear" w:color="auto" w:fill="auto"/>
            <w:tcBorders>
              <w:top w:val="none" w:color="000000" w:sz="4" w:space="0"/>
              <w:left w:val="single" w:color="000000" w:sz="8" w:space="0"/>
              <w:bottom w:val="single" w:color="000000" w:sz="8" w:space="0"/>
              <w:right w:val="single" w:color="000000" w:sz="8" w:space="0"/>
            </w:tcBorders>
            <w:tcW w:w="1378"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3166"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山慈菇</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63"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3911"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地骨皮</w:t>
            </w:r>
            <w:r/>
          </w:p>
        </w:tc>
        <w:tc>
          <w:tcPr>
            <w:shd w:val="clear" w:color="auto" w:fill="auto"/>
            <w:tcBorders>
              <w:top w:val="none" w:color="000000" w:sz="4" w:space="0"/>
              <w:left w:val="single" w:color="000000" w:sz="8" w:space="0"/>
              <w:bottom w:val="single" w:color="000000" w:sz="8" w:space="0"/>
              <w:right w:val="single" w:color="000000" w:sz="8" w:space="0"/>
            </w:tcBorders>
            <w:tcW w:w="1378"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3166"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防风</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63"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3911"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通草</w:t>
            </w:r>
            <w:r/>
          </w:p>
        </w:tc>
        <w:tc>
          <w:tcPr>
            <w:shd w:val="clear" w:color="auto" w:fill="auto"/>
            <w:tcBorders>
              <w:top w:val="none" w:color="000000" w:sz="4" w:space="0"/>
              <w:left w:val="single" w:color="000000" w:sz="8" w:space="0"/>
              <w:bottom w:val="single" w:color="000000" w:sz="8" w:space="0"/>
              <w:right w:val="single" w:color="000000" w:sz="8" w:space="0"/>
            </w:tcBorders>
            <w:tcW w:w="1378"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3166"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川贝母</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63"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3911"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醋香附</w:t>
            </w:r>
            <w:r/>
          </w:p>
        </w:tc>
        <w:tc>
          <w:tcPr>
            <w:shd w:val="clear" w:color="auto" w:fill="auto"/>
            <w:tcBorders>
              <w:top w:val="none" w:color="000000" w:sz="4" w:space="0"/>
              <w:left w:val="single" w:color="000000" w:sz="8" w:space="0"/>
              <w:bottom w:val="single" w:color="000000" w:sz="8" w:space="0"/>
              <w:right w:val="single" w:color="000000" w:sz="8" w:space="0"/>
            </w:tcBorders>
            <w:tcW w:w="1378"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3166"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大血藤</w:t>
            </w:r>
            <w:r/>
          </w:p>
        </w:tc>
      </w:tr>
    </w:tbl>
    <w:p>
      <w:pPr>
        <w:numPr>
          <w:ilvl w:val="0"/>
          <w:numId w:val="0"/>
        </w:numPr>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p>
      <w:pPr>
        <w:numPr>
          <w:ilvl w:val="0"/>
          <w:numId w:val="0"/>
        </w:numPr>
        <w:jc w:val="center"/>
        <w:rPr>
          <w:rFonts w:hint="eastAsia" w:ascii="宋体" w:hAnsi="宋体" w:eastAsia="宋体" w:cs="宋体"/>
          <w:b/>
          <w:color w:val="000000"/>
          <w:sz w:val="21"/>
          <w:szCs w:val="21"/>
          <w:highlight w:val="none"/>
          <w:lang w:val="en-US" w:eastAsia="zh-CN"/>
        </w:rPr>
      </w:pPr>
      <w:r>
        <w:rPr>
          <w:rFonts w:hint="eastAsia" w:ascii="宋体" w:hAnsi="宋体" w:eastAsia="宋体" w:cs="宋体"/>
          <w:b/>
          <w:bCs/>
          <w:i w:val="0"/>
          <w:iCs w:val="0"/>
          <w:color w:val="000000"/>
          <w:sz w:val="21"/>
          <w:szCs w:val="21"/>
          <w:u w:val="none"/>
          <w:lang w:val="en-US" w:eastAsia="zh-CN" w:bidi="ar"/>
        </w:rPr>
        <w:t xml:space="preserve">采购包二送样品饮片目录</w:t>
      </w:r>
      <w:r/>
    </w:p>
    <w:p>
      <w:pPr>
        <w:numPr>
          <w:ilvl w:val="0"/>
          <w:numId w:val="0"/>
        </w:numPr>
        <w:jc w:val="center"/>
        <w:rPr>
          <w:rFonts w:hint="eastAsia" w:ascii="宋体" w:hAnsi="宋体" w:eastAsia="宋体" w:cs="宋体"/>
          <w:b/>
          <w:bCs/>
          <w:i w:val="0"/>
          <w:iCs w:val="0"/>
          <w:color w:val="000000"/>
          <w:sz w:val="21"/>
          <w:szCs w:val="21"/>
          <w:u w:val="none"/>
          <w:lang w:val="en-US" w:eastAsia="zh-CN" w:bidi="ar"/>
        </w:rPr>
      </w:pPr>
      <w:r>
        <w:rPr>
          <w:rFonts w:hint="eastAsia" w:ascii="宋体" w:hAnsi="宋体" w:eastAsia="宋体" w:cs="宋体"/>
          <w:b/>
          <w:bCs/>
          <w:i w:val="0"/>
          <w:iCs w:val="0"/>
          <w:color w:val="000000"/>
          <w:sz w:val="21"/>
          <w:szCs w:val="21"/>
          <w:u w:val="none"/>
          <w:lang w:val="en-US" w:eastAsia="zh-CN" w:bidi="ar"/>
        </w:rPr>
      </w:r>
      <w:r/>
    </w:p>
    <w:p>
      <w:pPr>
        <w:numPr>
          <w:ilvl w:val="0"/>
          <w:numId w:val="0"/>
        </w:numPr>
        <w:jc w:val="center"/>
        <w:rPr>
          <w:rFonts w:hint="eastAsia" w:ascii="宋体" w:hAnsi="宋体" w:eastAsia="宋体" w:cs="宋体"/>
          <w:b/>
          <w:color w:val="000000"/>
          <w:sz w:val="21"/>
          <w:szCs w:val="21"/>
          <w:highlight w:val="none"/>
          <w:lang w:val="en-US" w:eastAsia="zh-CN"/>
        </w:rPr>
      </w:pPr>
      <w:r>
        <w:rPr>
          <w:rFonts w:hint="eastAsia" w:ascii="宋体" w:hAnsi="宋体" w:eastAsia="宋体" w:cs="宋体"/>
          <w:b/>
          <w:bCs/>
          <w:i w:val="0"/>
          <w:iCs w:val="0"/>
          <w:color w:val="000000"/>
          <w:sz w:val="21"/>
          <w:szCs w:val="21"/>
          <w:u w:val="none"/>
          <w:lang w:val="en-US" w:eastAsia="zh-CN" w:bidi="ar"/>
        </w:rPr>
        <w:t xml:space="preserve">采购包三送样品饮片目录</w:t>
      </w:r>
      <w:r/>
    </w:p>
    <w:tbl>
      <w:tblPr>
        <w:tblStyle w:val="677"/>
        <w:tblW w:w="96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68"/>
        <w:gridCol w:w="2785"/>
        <w:gridCol w:w="1893"/>
        <w:gridCol w:w="3191"/>
      </w:tblGrid>
      <w:tr>
        <w:trPr>
          <w:trHeight w:val="296"/>
        </w:trPr>
        <w:tc>
          <w:tcPr>
            <w:shd w:val="clear" w:color="auto" w:fill="d9d9d9"/>
            <w:tcBorders>
              <w:top w:val="single" w:color="000000" w:sz="8" w:space="0"/>
              <w:left w:val="single" w:color="000000" w:sz="8" w:space="0"/>
              <w:bottom w:val="single" w:color="000000" w:sz="8" w:space="0"/>
              <w:right w:val="single" w:color="000000" w:sz="8" w:space="0"/>
            </w:tcBorders>
            <w:tcW w:w="1768"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d9d9d9"/>
            <w:tcBorders>
              <w:top w:val="single" w:color="000000" w:sz="8" w:space="0"/>
              <w:left w:val="none" w:color="000000" w:sz="4" w:space="0"/>
              <w:bottom w:val="single" w:color="000000" w:sz="8" w:space="0"/>
              <w:right w:val="single" w:color="000000" w:sz="8" w:space="0"/>
            </w:tcBorders>
            <w:tcW w:w="2785"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品名</w:t>
            </w:r>
            <w:r/>
          </w:p>
        </w:tc>
        <w:tc>
          <w:tcPr>
            <w:shd w:val="clear" w:color="auto" w:fill="d9d9d9"/>
            <w:tcBorders>
              <w:top w:val="single" w:color="000000" w:sz="8" w:space="0"/>
              <w:left w:val="none" w:color="000000" w:sz="4" w:space="0"/>
              <w:bottom w:val="single" w:color="000000" w:sz="8" w:space="0"/>
              <w:right w:val="single" w:color="000000" w:sz="8" w:space="0"/>
            </w:tcBorders>
            <w:tcW w:w="1893"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d9d9d9"/>
            <w:tcBorders>
              <w:top w:val="single" w:color="000000" w:sz="8" w:space="0"/>
              <w:left w:val="none" w:color="000000" w:sz="4" w:space="0"/>
              <w:bottom w:val="single" w:color="000000" w:sz="8" w:space="0"/>
              <w:right w:val="single" w:color="000000" w:sz="8" w:space="0"/>
            </w:tcBorders>
            <w:tcW w:w="3191"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品名</w:t>
            </w:r>
            <w:r/>
          </w:p>
        </w:tc>
      </w:tr>
      <w:tr>
        <w:trPr>
          <w:trHeight w:val="296"/>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麸炒白术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醋鳖甲（分包）</w:t>
            </w:r>
            <w:r/>
          </w:p>
        </w:tc>
      </w:tr>
      <w:tr>
        <w:trPr>
          <w:trHeight w:val="296"/>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炒酸枣仁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甘草片</w:t>
            </w:r>
            <w:r/>
          </w:p>
        </w:tc>
      </w:tr>
      <w:tr>
        <w:trPr>
          <w:trHeight w:val="296"/>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菊花</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木香</w:t>
            </w:r>
            <w:r/>
          </w:p>
        </w:tc>
      </w:tr>
      <w:tr>
        <w:trPr>
          <w:trHeight w:val="296"/>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鸡血藤</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大黄</w:t>
            </w:r>
            <w:r/>
          </w:p>
        </w:tc>
      </w:tr>
      <w:tr>
        <w:trPr>
          <w:trHeight w:val="314"/>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重楼</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枸杞子</w:t>
            </w:r>
            <w:r/>
          </w:p>
        </w:tc>
      </w:tr>
    </w:tbl>
    <w:p>
      <w:pPr>
        <w:numPr>
          <w:ilvl w:val="0"/>
          <w:numId w:val="0"/>
        </w:numPr>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要求：</w:t>
      </w:r>
      <w:r/>
    </w:p>
    <w:p>
      <w:pPr>
        <w:numPr>
          <w:ilvl w:val="0"/>
          <w:numId w:val="0"/>
        </w:numPr>
        <w:rPr>
          <w:rFonts w:hint="eastAsia" w:ascii="Calibri" w:hAnsi="Calibri" w:eastAsia="宋体" w:cs="Times New Roman"/>
        </w:rPr>
      </w:pPr>
      <w:r>
        <w:rPr>
          <w:rFonts w:hint="eastAsia" w:ascii="宋体" w:hAnsi="宋体" w:eastAsia="宋体" w:cs="宋体"/>
          <w:b/>
          <w:color w:val="000000"/>
          <w:sz w:val="21"/>
          <w:szCs w:val="21"/>
          <w:highlight w:val="none"/>
          <w:lang w:val="en-US" w:eastAsia="zh-CN"/>
        </w:rPr>
        <w:t xml:space="preserve">1.</w:t>
      </w:r>
      <w:r>
        <w:rPr>
          <w:rFonts w:hint="eastAsia" w:ascii="Calibri" w:hAnsi="Calibri" w:eastAsia="宋体" w:cs="Times New Roman"/>
        </w:rPr>
        <w:t xml:space="preserve">参与遴选投标人提供的所有样品装入一个样品包装箱中</w:t>
      </w:r>
      <w:r>
        <w:rPr>
          <w:rFonts w:hint="eastAsia" w:ascii="Calibri" w:hAnsi="Calibri" w:eastAsia="宋体" w:cs="Times New Roman"/>
          <w:lang w:eastAsia="zh-CN"/>
        </w:rPr>
        <w:t xml:space="preserve">，</w:t>
      </w:r>
      <w:r>
        <w:rPr>
          <w:rFonts w:hint="eastAsia" w:ascii="Calibri" w:hAnsi="Calibri" w:eastAsia="宋体" w:cs="Times New Roman"/>
        </w:rPr>
        <w:t xml:space="preserve">必须符合样品目录、货品名称和样品量要求，样品不得精选。中标候选人样品不退回，</w:t>
      </w:r>
      <w:r>
        <w:rPr>
          <w:rFonts w:hint="eastAsia" w:ascii="Calibri" w:hAnsi="Calibri" w:eastAsia="宋体" w:cs="Times New Roman"/>
          <w:lang w:eastAsia="zh-CN"/>
        </w:rPr>
        <w:t xml:space="preserve">作为</w:t>
      </w:r>
      <w:r>
        <w:rPr>
          <w:rFonts w:hint="eastAsia" w:ascii="Calibri" w:hAnsi="Calibri" w:eastAsia="宋体" w:cs="Times New Roman"/>
        </w:rPr>
        <w:t xml:space="preserve">中药饮片送货的样本。</w:t>
      </w:r>
      <w:r/>
    </w:p>
    <w:p>
      <w:pPr>
        <w:rPr>
          <w:rFonts w:hint="eastAsia" w:ascii="Calibri" w:hAnsi="Calibri" w:eastAsia="宋体" w:cs="Times New Roman"/>
        </w:rPr>
      </w:pPr>
      <w:r>
        <w:rPr>
          <w:rFonts w:hint="eastAsia" w:ascii="Calibri" w:hAnsi="Calibri" w:eastAsia="宋体" w:cs="Times New Roman"/>
          <w:lang w:val="en-US" w:eastAsia="zh-CN"/>
        </w:rPr>
        <w:t xml:space="preserve">2.</w:t>
      </w:r>
      <w:r>
        <w:rPr>
          <w:rFonts w:hint="eastAsia" w:ascii="Calibri" w:hAnsi="Calibri" w:eastAsia="宋体" w:cs="Times New Roman"/>
        </w:rPr>
        <w:t xml:space="preserve">本次遴选所需样品包装要求规格：</w:t>
      </w:r>
      <w:r/>
    </w:p>
    <w:p>
      <w:pPr>
        <w:rPr>
          <w:rFonts w:hint="eastAsia" w:ascii="Calibri" w:hAnsi="Calibri" w:eastAsia="宋体" w:cs="Times New Roman"/>
        </w:rPr>
      </w:pPr>
      <w:r>
        <w:rPr>
          <w:rFonts w:hint="eastAsia" w:ascii="Calibri" w:hAnsi="Calibri" w:eastAsia="宋体" w:cs="Times New Roman"/>
          <w:lang w:val="en-US" w:eastAsia="zh-CN"/>
        </w:rPr>
        <w:t xml:space="preserve">2</w:t>
      </w:r>
      <w:r>
        <w:rPr>
          <w:rFonts w:hint="eastAsia" w:ascii="Calibri" w:hAnsi="Calibri" w:eastAsia="宋体" w:cs="Times New Roman"/>
        </w:rPr>
        <w:t xml:space="preserve">.1.自封袋（规格：22*32CM）：颜色为透明色；且不得有任何标记性颜色或图案等。</w:t>
      </w:r>
      <w:r/>
    </w:p>
    <w:p>
      <w:pPr>
        <w:numPr>
          <w:ilvl w:val="0"/>
          <w:numId w:val="0"/>
        </w:numPr>
        <w:rPr>
          <w:rFonts w:hint="eastAsia" w:ascii="Calibri" w:hAnsi="Calibri" w:eastAsia="宋体" w:cs="Times New Roman"/>
          <w:lang w:val="en-US" w:eastAsia="zh-CN"/>
        </w:rPr>
      </w:pPr>
      <w:r>
        <w:rPr>
          <w:rFonts w:hint="eastAsia" w:ascii="Calibri" w:hAnsi="Calibri" w:eastAsia="宋体" w:cs="Times New Roman"/>
          <w:lang w:val="en-US" w:eastAsia="zh-CN"/>
        </w:rPr>
        <w:t xml:space="preserve">2</w:t>
      </w:r>
      <w:r>
        <w:rPr>
          <w:rFonts w:hint="eastAsia" w:ascii="Calibri" w:hAnsi="Calibri" w:eastAsia="宋体" w:cs="Times New Roman"/>
        </w:rPr>
        <w:t xml:space="preserve">.2.包装箱</w:t>
      </w:r>
      <w:r>
        <w:rPr>
          <w:rFonts w:hint="eastAsia" w:ascii="Calibri" w:hAnsi="Calibri" w:eastAsia="宋体" w:cs="Times New Roman"/>
          <w:lang w:eastAsia="zh-CN"/>
        </w:rPr>
        <w:t xml:space="preserve">（</w:t>
      </w:r>
      <w:r>
        <w:rPr>
          <w:rFonts w:hint="eastAsia" w:ascii="Calibri" w:hAnsi="Calibri" w:eastAsia="宋体" w:cs="Times New Roman"/>
        </w:rPr>
        <w:t xml:space="preserve">规格：40*30*30cm</w:t>
      </w:r>
      <w:r>
        <w:rPr>
          <w:rFonts w:hint="eastAsia" w:ascii="Calibri" w:hAnsi="Calibri" w:eastAsia="宋体" w:cs="Times New Roman"/>
          <w:lang w:eastAsia="zh-CN"/>
        </w:rPr>
        <w:t xml:space="preserve">）：</w:t>
      </w:r>
      <w:r>
        <w:rPr>
          <w:rFonts w:hint="eastAsia" w:ascii="Calibri" w:hAnsi="Calibri" w:eastAsia="宋体" w:cs="Times New Roman"/>
        </w:rPr>
        <w:t xml:space="preserve">参与遴选投标人不得在包装袋内外以及样品中增加任何标识和文字内容</w:t>
      </w:r>
      <w:r>
        <w:rPr>
          <w:rFonts w:hint="eastAsia" w:ascii="Calibri" w:hAnsi="Calibri" w:eastAsia="宋体" w:cs="Times New Roman"/>
          <w:lang w:eastAsia="zh-CN"/>
        </w:rPr>
        <w:t xml:space="preserve">。</w:t>
      </w:r>
      <w:r/>
    </w:p>
    <w:p>
      <w:pPr>
        <w:numPr>
          <w:ilvl w:val="0"/>
          <w:numId w:val="0"/>
        </w:numPr>
        <w:rPr>
          <w:rFonts w:hint="eastAsia" w:ascii="Calibri" w:hAnsi="Calibri" w:eastAsia="宋体" w:cs="Times New Roman"/>
        </w:rPr>
      </w:pPr>
      <w:r>
        <w:rPr>
          <w:rFonts w:hint="eastAsia" w:ascii="Calibri" w:hAnsi="Calibri" w:eastAsia="宋体" w:cs="Times New Roman"/>
          <w:lang w:val="en-US" w:eastAsia="zh-CN"/>
        </w:rPr>
        <w:t xml:space="preserve">2.3.</w:t>
      </w:r>
      <w:r>
        <w:rPr>
          <w:rFonts w:hint="eastAsia" w:ascii="Calibri" w:hAnsi="Calibri" w:eastAsia="宋体" w:cs="Times New Roman"/>
        </w:rPr>
        <w:t xml:space="preserve">样品标签：样品内外包装上不得有生产企业标识或暗示生产企业的其他标记；标签项目包含序号（序号应与样品品目序号保持一致，如有因不一致而导致的后果由投标人自行承担）、品名、</w:t>
      </w:r>
      <w:r>
        <w:rPr>
          <w:rFonts w:hint="eastAsia" w:ascii="Calibri" w:hAnsi="Calibri" w:eastAsia="宋体" w:cs="Times New Roman"/>
          <w:lang w:val="en-US" w:eastAsia="zh-CN"/>
        </w:rPr>
        <w:t xml:space="preserve">规格、</w:t>
      </w:r>
      <w:r>
        <w:rPr>
          <w:rFonts w:hint="eastAsia" w:ascii="Calibri" w:hAnsi="Calibri" w:eastAsia="宋体" w:cs="Times New Roman"/>
        </w:rPr>
        <w:t xml:space="preserve">产地（标签应贴于样品袋外侧）。标签均需使用横向打印格式，不得手写。</w:t>
      </w:r>
      <w:r/>
    </w:p>
    <w:tbl>
      <w:tblPr>
        <w:tblStyle w:val="677"/>
        <w:tblpPr w:horzAnchor="margin" w:tblpXSpec="center" w:vertAnchor="text" w:tblpY="19" w:leftFromText="45" w:topFromText="0" w:rightFromText="45" w:bottomFromText="0"/>
        <w:tblW w:w="0" w:type="auto"/>
        <w:tblCellSpacing w:w="0"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620"/>
      </w:tblGrid>
      <w:tr>
        <w:trPr>
          <w:tblCellSpacing w:w="0" w:type="dxa"/>
          <w:trHeight w:val="1146"/>
        </w:trPr>
        <w:tc>
          <w:tcPr>
            <w:tcBorders>
              <w:top w:val="single" w:color="auto" w:sz="6" w:space="0"/>
              <w:left w:val="single" w:color="auto" w:sz="6" w:space="0"/>
              <w:bottom w:val="single" w:color="auto" w:sz="6" w:space="0"/>
              <w:right w:val="single" w:color="auto" w:sz="6" w:space="0"/>
            </w:tcBorders>
            <w:tcW w:w="3620" w:type="dxa"/>
            <w:vAlign w:val="top"/>
            <w:textDirection w:val="lrTb"/>
            <w:noWrap w:val="false"/>
          </w:tcPr>
          <w:p>
            <w:pPr>
              <w:ind w:firstLine="420"/>
              <w:keepLines w:val="0"/>
              <w:keepNext w:val="0"/>
              <w:pageBreakBefore w:val="0"/>
              <w:spacing w:line="3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品   名：</w:t>
            </w:r>
            <w:r>
              <w:rPr>
                <w:rFonts w:hint="eastAsia" w:ascii="宋体" w:hAnsi="宋体" w:eastAsia="宋体" w:cs="宋体"/>
                <w:color w:val="auto"/>
                <w:sz w:val="21"/>
                <w:szCs w:val="21"/>
                <w:highlight w:val="none"/>
                <w:lang w:eastAsia="zh-CN"/>
              </w:rPr>
              <w:t xml:space="preserve">麸炒白术</w:t>
            </w:r>
            <w:r/>
          </w:p>
          <w:p>
            <w:pPr>
              <w:ind w:firstLine="420"/>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   格：</w:t>
            </w:r>
            <w:r/>
          </w:p>
          <w:p>
            <w:pPr>
              <w:ind w:firstLine="420"/>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   地：</w:t>
            </w:r>
            <w:r/>
          </w:p>
          <w:p>
            <w:pPr>
              <w:ind w:firstLine="420"/>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1"/>
                <w:szCs w:val="21"/>
                <w:highlight w:val="none"/>
                <w:lang w:val="en-US" w:eastAsia="zh-CN"/>
              </w:rPr>
              <w:t xml:space="preserve">序号：</w:t>
            </w:r>
            <w:r/>
          </w:p>
        </w:tc>
      </w:tr>
    </w:tbl>
    <w:p>
      <w:pPr>
        <w:numPr>
          <w:ilvl w:val="0"/>
          <w:numId w:val="0"/>
        </w:numPr>
        <w:rPr>
          <w:rFonts w:hint="eastAsia" w:ascii="Calibri" w:hAnsi="Calibri" w:eastAsia="宋体" w:cs="Times New Roman"/>
        </w:rPr>
      </w:pPr>
      <w:r>
        <w:rPr>
          <w:rFonts w:hint="eastAsia" w:ascii="Calibri" w:hAnsi="Calibri" w:eastAsia="宋体" w:cs="Times New Roman"/>
        </w:rPr>
      </w:r>
      <w:r/>
    </w:p>
    <w:p>
      <w:pPr>
        <w:rPr>
          <w:rFonts w:hint="eastAsia" w:ascii="Calibri" w:hAnsi="Calibri" w:eastAsia="宋体" w:cs="Times New Roman"/>
          <w:lang w:val="en-US" w:eastAsia="zh-CN"/>
        </w:rPr>
      </w:pPr>
      <w:r>
        <w:rPr>
          <w:rFonts w:hint="eastAsia" w:ascii="Calibri" w:hAnsi="Calibri" w:eastAsia="宋体" w:cs="Times New Roman"/>
          <w:lang w:val="en-US" w:eastAsia="zh-CN"/>
        </w:rPr>
      </w:r>
      <w:r/>
    </w:p>
    <w:p>
      <w:pPr>
        <w:rPr>
          <w:rFonts w:hint="eastAsia" w:ascii="Calibri" w:hAnsi="Calibri" w:eastAsia="宋体" w:cs="Times New Roman"/>
          <w:lang w:val="en-US" w:eastAsia="zh-CN"/>
        </w:rPr>
      </w:pPr>
      <w:r>
        <w:rPr>
          <w:rFonts w:hint="eastAsia" w:ascii="Calibri" w:hAnsi="Calibri" w:eastAsia="宋体" w:cs="Times New Roman"/>
          <w:lang w:val="en-US" w:eastAsia="zh-CN"/>
        </w:rPr>
      </w:r>
      <w:r/>
    </w:p>
    <w:p>
      <w:pPr>
        <w:rPr>
          <w:rFonts w:hint="eastAsia" w:ascii="Calibri" w:hAnsi="Calibri" w:eastAsia="宋体" w:cs="Times New Roman"/>
          <w:lang w:val="en-US" w:eastAsia="zh-CN"/>
        </w:rPr>
      </w:pPr>
      <w:r>
        <w:rPr>
          <w:rFonts w:hint="eastAsia" w:ascii="Calibri" w:hAnsi="Calibri" w:eastAsia="宋体" w:cs="Times New Roman"/>
          <w:lang w:val="en-US" w:eastAsia="zh-CN"/>
        </w:rPr>
      </w:r>
      <w:r/>
    </w:p>
    <w:p>
      <w:pPr>
        <w:rPr>
          <w:rFonts w:hint="eastAsia" w:ascii="Calibri" w:hAnsi="Calibri" w:eastAsia="宋体" w:cs="Times New Roman"/>
          <w:lang w:val="en-US" w:eastAsia="zh-CN"/>
        </w:rPr>
      </w:pPr>
      <w:r>
        <w:rPr>
          <w:rFonts w:hint="eastAsia" w:ascii="Calibri" w:hAnsi="Calibri" w:eastAsia="宋体" w:cs="Times New Roman"/>
          <w:lang w:val="en-US" w:eastAsia="zh-CN"/>
        </w:rPr>
      </w:r>
      <w:r/>
    </w:p>
    <w:p>
      <w:pPr>
        <w:rPr>
          <w:rFonts w:hint="eastAsia" w:ascii="Calibri" w:hAnsi="Calibri" w:eastAsia="宋体" w:cs="Times New Roman"/>
        </w:rPr>
      </w:pPr>
      <w:r>
        <w:rPr>
          <w:rFonts w:hint="eastAsia" w:ascii="Calibri" w:hAnsi="Calibri" w:eastAsia="宋体" w:cs="Times New Roman"/>
          <w:lang w:val="en-US" w:eastAsia="zh-CN"/>
        </w:rPr>
        <w:t xml:space="preserve">3.</w:t>
      </w:r>
      <w:r>
        <w:rPr>
          <w:rFonts w:hint="eastAsia" w:ascii="Calibri" w:hAnsi="Calibri" w:eastAsia="宋体" w:cs="Times New Roman"/>
        </w:rPr>
        <w:t xml:space="preserve">提供样品量：除专门注明外，均为投标人日常供货（装），一般药品每样重量为80g±5%，质轻的产品装满自封袋即可。中标人以中标样品同品质产品供货。</w:t>
      </w:r>
      <w:r/>
    </w:p>
    <w:p>
      <w:pPr>
        <w:rPr>
          <w:rFonts w:hint="eastAsia" w:ascii="Calibri" w:hAnsi="Calibri" w:eastAsia="宋体" w:cs="Times New Roman"/>
        </w:rPr>
      </w:pPr>
      <w:r>
        <w:rPr>
          <w:rFonts w:hint="eastAsia" w:ascii="Calibri" w:hAnsi="Calibri" w:eastAsia="宋体" w:cs="Times New Roman"/>
        </w:rPr>
        <w:t xml:space="preserve">4.样品执行标准必须符合《中华人民共和国药典》（最新版），特殊药品符合地方标准要求。</w:t>
      </w:r>
      <w:r/>
    </w:p>
    <w:p>
      <w:pPr>
        <w:rPr>
          <w:rFonts w:hint="eastAsia" w:ascii="Calibri" w:hAnsi="Calibri" w:eastAsia="宋体" w:cs="Times New Roman"/>
        </w:rPr>
      </w:pPr>
      <w:r>
        <w:rPr>
          <w:rFonts w:hint="eastAsia" w:ascii="Calibri" w:hAnsi="Calibri" w:eastAsia="宋体" w:cs="Times New Roman"/>
        </w:rPr>
        <w:t xml:space="preserve">5.装箱要求：样品、样品目录、药品质量检验报告全部装入箱子中并密封，封口处须由法定代表人或其委托代理人签字并加盖投标人公章。开标当日，将样品分装箱交至开标现场，并由工作人员随机编号，然后采用“双盲法”进行评分。每个样品均需提供质量检查报告。</w:t>
      </w:r>
      <w:r/>
    </w:p>
    <w:p>
      <w:pPr>
        <w:numPr>
          <w:ilvl w:val="0"/>
          <w:numId w:val="0"/>
        </w:numPr>
        <w:ind w:firstLine="211"/>
        <w:rPr>
          <w:rFonts w:hint="default" w:ascii="Calibri" w:hAnsi="Calibri" w:eastAsia="宋体" w:cs="Times New Roman"/>
          <w:b/>
          <w:bCs/>
          <w:sz w:val="21"/>
          <w:szCs w:val="24"/>
          <w:lang w:val="en-US" w:eastAsia="zh-CN" w:bidi="ar-SA"/>
        </w:rPr>
      </w:pPr>
      <w:r>
        <w:rPr>
          <w:rFonts w:hint="eastAsia" w:ascii="宋体" w:hAnsi="宋体" w:eastAsia="宋体" w:cs="宋体"/>
          <w:b/>
          <w:bCs/>
          <w:color w:val="auto"/>
          <w:sz w:val="21"/>
          <w:szCs w:val="21"/>
          <w:highlight w:val="none"/>
          <w:lang w:val="en-US" w:eastAsia="zh-CN"/>
        </w:rPr>
        <w:t xml:space="preserve">特别提醒：为防止样品在运输过程中因挤压、碰撞等导致包装破损或样品散落，样品袋相互摩擦、挤压造成标签脱落或样品损坏。请各投标人在样品装箱前，对每个自封袋样品进行独立加固处理，可使用透明胶带在样品袋封口处进行十字交叉密封，确保袋口严实无渗漏。同时，在包装箱内部四周及样品之间填充缓冲材料，如气泡膜、珍珠棉等，避免样品在箱内晃动。对于质轻或易碎的样品，应单独用软质材料包裹后再放入箱中，确保样品在运输过程中的完整性。若因上述原因导致样品无法正常评审的，其后果由投标人自行承担。</w:t>
      </w:r>
      <w:r/>
    </w:p>
    <w:p>
      <w:pPr>
        <w:ind w:firstLine="210"/>
        <w:jc w:val="both"/>
        <w:keepLines w:val="0"/>
        <w:keepNext w:val="0"/>
        <w:pageBreakBefore w:val="0"/>
        <w:spacing w:line="38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6.样品递交时间：</w:t>
      </w:r>
      <w:r>
        <w:rPr>
          <w:rFonts w:hint="eastAsia" w:ascii="宋体" w:hAnsi="宋体" w:eastAsia="宋体" w:cs="宋体"/>
          <w:b w:val="0"/>
          <w:bCs w:val="0"/>
          <w:color w:val="auto"/>
          <w:sz w:val="21"/>
          <w:szCs w:val="21"/>
          <w:highlight w:val="none"/>
          <w:u w:val="single"/>
          <w:lang w:val="en-US" w:eastAsia="zh-CN"/>
        </w:rPr>
        <w:t xml:space="preserve">2026年7月30日9时00分止</w:t>
      </w:r>
      <w:r>
        <w:rPr>
          <w:rFonts w:hint="eastAsia" w:ascii="宋体" w:hAnsi="宋体" w:eastAsia="宋体" w:cs="宋体"/>
          <w:b w:val="0"/>
          <w:bCs w:val="0"/>
          <w:color w:val="auto"/>
          <w:sz w:val="21"/>
          <w:szCs w:val="21"/>
          <w:highlight w:val="none"/>
          <w:lang w:val="en-US" w:eastAsia="zh-CN"/>
        </w:rPr>
        <w:t xml:space="preserve">（同投标文件递交截止时间），逾期将不再接收样品。样品送达（或寄至）地址：盐城市大丰区丰华街道锦和科技大厦25楼评标室，样品收件联系电话：15061189010）。</w:t>
      </w:r>
      <w:r/>
    </w:p>
    <w:p>
      <w:pPr>
        <w:ind w:firstLine="211"/>
        <w:jc w:val="both"/>
        <w:keepLines w:val="0"/>
        <w:keepNext w:val="0"/>
        <w:pageBreakBefore w:val="0"/>
        <w:spacing w:line="38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特别提醒：为防止快递延误导致样品无法按时送达，建议投标人选择可靠的快递服务并预留充足时间，确保样品在规定截止时间前送达开标现场。若因快递延误等非投标人自身原因导致样品逾期送达，后果由投标人自行承担。</w:t>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83"/>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683"/>
        <w:jc w:val="center"/>
        <w:spacing w:beforeAutospacing="0" w:afterAutospacing="0"/>
        <w:rPr>
          <w:highlight w:val="none"/>
        </w:rPr>
      </w:pPr>
      <w:r/>
      <w:bookmarkStart w:id="185" w:name="_Hlt26671244"/>
      <w:r/>
      <w:bookmarkEnd w:id="185"/>
      <w:r/>
      <w:bookmarkStart w:id="186" w:name="_Toc26554094"/>
      <w:r/>
      <w:bookmarkEnd w:id="186"/>
      <w:r/>
      <w:bookmarkStart w:id="187" w:name="_Hlt26955039"/>
      <w:r/>
      <w:bookmarkEnd w:id="187"/>
      <w:r/>
      <w:bookmarkStart w:id="188" w:name="_Toc49090576"/>
      <w:r/>
      <w:bookmarkStart w:id="189" w:name="_Toc120614282"/>
      <w:r>
        <w:rPr>
          <w:rFonts w:hint="eastAsia" w:ascii="宋体" w:hAnsi="宋体" w:eastAsia="宋体" w:cs="宋体"/>
          <w:b/>
          <w:color w:val="000000"/>
          <w:sz w:val="72"/>
          <w:szCs w:val="72"/>
          <w:highlight w:val="none"/>
        </w:rPr>
        <w:t xml:space="preserve">投 标 文 件</w:t>
      </w:r>
      <w:r/>
    </w:p>
    <w:p>
      <w:pPr>
        <w:pStyle w:val="683"/>
        <w:jc w:val="center"/>
        <w:spacing w:beforeAutospacing="0" w:afterAutospacing="0"/>
        <w:rPr>
          <w:highlight w:val="none"/>
        </w:rPr>
      </w:pPr>
      <w:r>
        <w:rPr>
          <w:highlight w:val="none"/>
        </w:rPr>
        <w:t xml:space="preserve"> </w:t>
      </w:r>
      <w:r/>
    </w:p>
    <w:p>
      <w:pPr>
        <w:pStyle w:val="683"/>
        <w:jc w:val="center"/>
        <w:spacing w:beforeAutospacing="0" w:afterAutospacing="0"/>
        <w:rPr>
          <w:highlight w:val="none"/>
        </w:rPr>
      </w:pPr>
      <w:r>
        <w:rPr>
          <w:highlight w:val="none"/>
        </w:rPr>
        <w:t xml:space="preserve"> </w:t>
      </w:r>
      <w:r/>
    </w:p>
    <w:p>
      <w:pPr>
        <w:pStyle w:val="683"/>
        <w:jc w:val="center"/>
        <w:spacing w:beforeAutospacing="0" w:afterAutospacing="0"/>
        <w:rPr>
          <w:highlight w:val="none"/>
        </w:rPr>
      </w:pPr>
      <w:r>
        <w:rPr>
          <w:highlight w:val="none"/>
        </w:rPr>
        <w:t xml:space="preserve"> </w:t>
      </w:r>
      <w:r/>
    </w:p>
    <w:p>
      <w:pPr>
        <w:pStyle w:val="683"/>
        <w:jc w:val="center"/>
        <w:spacing w:beforeAutospacing="0" w:afterAutospacing="0"/>
        <w:rPr>
          <w:highlight w:val="none"/>
        </w:rPr>
      </w:pPr>
      <w:r>
        <w:rPr>
          <w:highlight w:val="none"/>
        </w:rPr>
        <w:t xml:space="preserve"> </w:t>
      </w:r>
      <w:r/>
    </w:p>
    <w:p>
      <w:pPr>
        <w:pStyle w:val="683"/>
        <w:jc w:val="center"/>
        <w:spacing w:beforeAutospacing="0" w:afterAutospacing="0"/>
        <w:rPr>
          <w:highlight w:val="none"/>
        </w:rPr>
      </w:pPr>
      <w:r>
        <w:rPr>
          <w:highlight w:val="none"/>
        </w:rPr>
        <w:t xml:space="preserve"> </w:t>
      </w:r>
      <w:r/>
    </w:p>
    <w:p>
      <w:pPr>
        <w:pStyle w:val="683"/>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683"/>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683"/>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投标人名称 ：</w:t>
      </w:r>
      <w:r>
        <w:rPr>
          <w:rFonts w:hint="eastAsia" w:ascii="宋体" w:hAnsi="宋体" w:eastAsia="宋体" w:cs="宋体"/>
          <w:b/>
          <w:color w:val="000000"/>
          <w:sz w:val="36"/>
          <w:szCs w:val="36"/>
          <w:highlight w:val="none"/>
          <w:u w:val="single"/>
        </w:rPr>
        <w:t xml:space="preserve">（加盖CA电子公章）        </w:t>
      </w:r>
      <w:r/>
    </w:p>
    <w:p>
      <w:pPr>
        <w:pStyle w:val="683"/>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日   期 ：</w:t>
      </w:r>
      <w:r>
        <w:rPr>
          <w:rFonts w:hint="eastAsia" w:ascii="宋体" w:hAnsi="宋体" w:eastAsia="宋体" w:cs="宋体"/>
          <w:b/>
          <w:color w:val="000000"/>
          <w:sz w:val="36"/>
          <w:szCs w:val="36"/>
          <w:highlight w:val="none"/>
          <w:u w:val="single"/>
        </w:rPr>
        <w:t xml:space="preserve">                     </w:t>
      </w:r>
      <w:r/>
    </w:p>
    <w:p>
      <w:pPr>
        <w:pStyle w:val="683"/>
        <w:jc w:val="center"/>
        <w:spacing w:beforeAutospacing="0" w:afterAutospacing="0" w:line="0" w:lineRule="atLeast"/>
        <w:rPr>
          <w:highlight w:val="none"/>
        </w:rPr>
      </w:pPr>
      <w:r>
        <w:rPr>
          <w:highlight w:val="none"/>
        </w:rPr>
        <w:t xml:space="preserve"> </w:t>
      </w:r>
      <w:r/>
    </w:p>
    <w:p>
      <w:pPr>
        <w:pStyle w:val="683"/>
        <w:jc w:val="both"/>
        <w:spacing w:beforeAutospacing="0" w:afterAutospacing="0" w:line="0" w:lineRule="atLeast"/>
        <w:rPr>
          <w:highlight w:val="none"/>
        </w:rPr>
      </w:pPr>
      <w:r>
        <w:rPr>
          <w:highlight w:val="none"/>
        </w:rPr>
        <w:t xml:space="preserve"> </w:t>
      </w:r>
      <w:r/>
    </w:p>
    <w:p>
      <w:pPr>
        <w:pStyle w:val="68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br w:type="page" w:clear="all"/>
      </w:r>
      <w:r/>
    </w:p>
    <w:p>
      <w:pPr>
        <w:pStyle w:val="683"/>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一、法人或者其他组织的营业执照等证明文件，自然人的身份证明</w:t>
      </w:r>
      <w:r/>
    </w:p>
    <w:p>
      <w:pPr>
        <w:ind w:firstLine="420"/>
        <w:jc w:val="left"/>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二、上一年度的财务状况报表（至少提供资产负债表、利润表、现金流量表，投标人成立不满一年无需提供）</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、具备履行合同所必需的设备和专业技术能力的书面声明</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五、参加政府采购活动前 3 年内在经营活动中没有重大违法记录的书面声明</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六、特定资格要求的证明文件（如果本项目设置特定资格要求，则需要提供）</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七、法人授权书</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八、投标函</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w:t>
      </w:r>
      <w:r>
        <w:rPr>
          <w:rFonts w:hint="eastAsia" w:ascii="宋体" w:hAnsi="宋体" w:eastAsia="宋体" w:cs="宋体"/>
          <w:color w:val="auto"/>
          <w:sz w:val="21"/>
          <w:szCs w:val="21"/>
          <w:highlight w:val="none"/>
          <w:lang w:val="en-US" w:eastAsia="zh-CN"/>
        </w:rPr>
        <w:t xml:space="preserve">中小</w:t>
      </w:r>
      <w:r>
        <w:rPr>
          <w:rFonts w:hint="eastAsia" w:ascii="宋体" w:hAnsi="宋体" w:eastAsia="宋体" w:cs="宋体"/>
          <w:color w:val="auto"/>
          <w:sz w:val="21"/>
          <w:szCs w:val="21"/>
          <w:highlight w:val="none"/>
        </w:rPr>
        <w:t xml:space="preserve">企业声明函</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十、残疾人福利性单位声明函</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十一、</w:t>
      </w:r>
      <w:r>
        <w:rPr>
          <w:rFonts w:hint="eastAsia" w:ascii="宋体" w:hAnsi="宋体" w:eastAsia="宋体" w:cs="宋体"/>
          <w:color w:val="auto"/>
          <w:sz w:val="21"/>
          <w:szCs w:val="21"/>
          <w:highlight w:val="none"/>
        </w:rPr>
        <w:t xml:space="preserve">关于符合本国产品标准的声明函</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、联合体协议</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、投标分项报价表</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要求响应及偏离表</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、商务要求响应及偏离表</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、开标一览表</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、技术方案、服务承诺、培训承诺等</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、盐城市政府采购事前信用承诺书</w:t>
      </w:r>
      <w:r/>
    </w:p>
    <w:p>
      <w:pPr>
        <w:pStyle w:val="683"/>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83"/>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83"/>
        <w:ind w:firstLine="480"/>
        <w:jc w:val="both"/>
        <w:spacing w:beforeAutospacing="0" w:afterAutospacing="0" w:line="0" w:lineRule="atLeast"/>
        <w:rPr>
          <w:highlight w:val="none"/>
        </w:rPr>
      </w:pPr>
      <w:r>
        <w:rPr>
          <w:highlight w:val="none"/>
        </w:rPr>
      </w:r>
      <w:r/>
    </w:p>
    <w:p>
      <w:pPr>
        <w:pStyle w:val="683"/>
        <w:ind w:firstLine="480"/>
        <w:jc w:val="both"/>
        <w:spacing w:beforeAutospacing="0" w:afterAutospacing="0" w:line="0" w:lineRule="atLeast"/>
        <w:rPr>
          <w:highlight w:val="none"/>
        </w:rPr>
      </w:pPr>
      <w:r>
        <w:rPr>
          <w:highlight w:val="none"/>
        </w:rPr>
      </w:r>
      <w:r/>
    </w:p>
    <w:p>
      <w:pPr>
        <w:pStyle w:val="683"/>
        <w:ind w:firstLine="480"/>
        <w:jc w:val="both"/>
        <w:spacing w:beforeAutospacing="0" w:afterAutospacing="0" w:line="0" w:lineRule="atLeast"/>
        <w:rPr>
          <w:highlight w:val="none"/>
        </w:rPr>
      </w:pPr>
      <w:r>
        <w:rPr>
          <w:highlight w:val="none"/>
        </w:rPr>
      </w:r>
      <w:r/>
    </w:p>
    <w:p>
      <w:pPr>
        <w:pStyle w:val="683"/>
        <w:ind w:firstLine="480"/>
        <w:jc w:val="both"/>
        <w:spacing w:beforeAutospacing="0" w:afterAutospacing="0" w:line="0" w:lineRule="atLeast"/>
        <w:rPr>
          <w:highlight w:val="none"/>
        </w:rPr>
      </w:pPr>
      <w:r>
        <w:rPr>
          <w:highlight w:val="none"/>
        </w:rPr>
      </w:r>
      <w:r/>
    </w:p>
    <w:p>
      <w:pPr>
        <w:pStyle w:val="683"/>
        <w:ind w:firstLine="480"/>
        <w:jc w:val="both"/>
        <w:spacing w:beforeAutospacing="0" w:afterAutospacing="0" w:line="0" w:lineRule="atLeast"/>
        <w:rPr>
          <w:highlight w:val="none"/>
        </w:rPr>
      </w:pPr>
      <w:r>
        <w:rPr>
          <w:highlight w:val="none"/>
        </w:rPr>
      </w:r>
      <w:r/>
    </w:p>
    <w:p>
      <w:pPr>
        <w:pStyle w:val="683"/>
        <w:ind w:firstLine="480"/>
        <w:jc w:val="both"/>
        <w:spacing w:beforeAutospacing="0" w:afterAutospacing="0" w:line="0" w:lineRule="atLeast"/>
        <w:rPr>
          <w:highlight w:val="none"/>
        </w:rPr>
      </w:pPr>
      <w:r>
        <w:rPr>
          <w:highlight w:val="none"/>
        </w:rPr>
      </w:r>
      <w:r/>
    </w:p>
    <w:p>
      <w:pPr>
        <w:pStyle w:val="683"/>
        <w:ind w:firstLine="480"/>
        <w:jc w:val="both"/>
        <w:spacing w:beforeAutospacing="0" w:afterAutospacing="0" w:line="0" w:lineRule="atLeast"/>
        <w:rPr>
          <w:highlight w:val="none"/>
        </w:rPr>
      </w:pPr>
      <w:r>
        <w:rPr>
          <w:highlight w:val="none"/>
        </w:rPr>
      </w:r>
      <w:r/>
    </w:p>
    <w:p>
      <w:pPr>
        <w:pStyle w:val="683"/>
        <w:ind w:firstLine="480"/>
        <w:jc w:val="both"/>
        <w:spacing w:beforeAutospacing="0" w:afterAutospacing="0" w:line="0" w:lineRule="atLeast"/>
        <w:rPr>
          <w:highlight w:val="none"/>
        </w:rPr>
      </w:pPr>
      <w:r>
        <w:rPr>
          <w:highlight w:val="none"/>
        </w:rPr>
      </w:r>
      <w:r/>
    </w:p>
    <w:p>
      <w:pPr>
        <w:pStyle w:val="683"/>
        <w:ind w:firstLine="480"/>
        <w:jc w:val="both"/>
        <w:spacing w:beforeAutospacing="0" w:afterAutospacing="0" w:line="0" w:lineRule="atLeast"/>
        <w:rPr>
          <w:highlight w:val="none"/>
        </w:rPr>
      </w:pPr>
      <w:r>
        <w:rPr>
          <w:highlight w:val="none"/>
        </w:rPr>
      </w:r>
      <w:r/>
    </w:p>
    <w:p>
      <w:pPr>
        <w:pStyle w:val="683"/>
        <w:ind w:firstLine="480"/>
        <w:jc w:val="both"/>
        <w:spacing w:beforeAutospacing="0" w:afterAutospacing="0" w:line="0" w:lineRule="atLeast"/>
        <w:rPr>
          <w:highlight w:val="none"/>
        </w:rPr>
      </w:pPr>
      <w:r>
        <w:rPr>
          <w:highlight w:val="none"/>
        </w:rPr>
      </w:r>
      <w:r/>
    </w:p>
    <w:p>
      <w:pPr>
        <w:pStyle w:val="683"/>
        <w:ind w:firstLine="480"/>
        <w:jc w:val="both"/>
        <w:spacing w:beforeAutospacing="0" w:afterAutospacing="0" w:line="0" w:lineRule="atLeast"/>
        <w:rPr>
          <w:highlight w:val="none"/>
        </w:rPr>
      </w:pPr>
      <w:r>
        <w:rPr>
          <w:highlight w:val="none"/>
        </w:rPr>
      </w:r>
      <w:r/>
    </w:p>
    <w:p>
      <w:pPr>
        <w:pStyle w:val="683"/>
        <w:ind w:firstLine="480"/>
        <w:jc w:val="both"/>
        <w:spacing w:beforeAutospacing="0" w:afterAutospacing="0" w:line="0" w:lineRule="atLeast"/>
        <w:rPr>
          <w:highlight w:val="none"/>
        </w:rPr>
      </w:pPr>
      <w:r>
        <w:rPr>
          <w:highlight w:val="none"/>
        </w:rPr>
      </w:r>
      <w:r/>
    </w:p>
    <w:p>
      <w:pPr>
        <w:pStyle w:val="683"/>
        <w:ind w:firstLine="480"/>
        <w:jc w:val="both"/>
        <w:spacing w:beforeAutospacing="0" w:afterAutospacing="0" w:line="0" w:lineRule="atLeast"/>
        <w:rPr>
          <w:highlight w:val="none"/>
        </w:rPr>
      </w:pPr>
      <w:r>
        <w:rPr>
          <w:highlight w:val="none"/>
        </w:rPr>
      </w:r>
      <w:r/>
    </w:p>
    <w:p>
      <w:pPr>
        <w:pStyle w:val="683"/>
        <w:ind w:firstLine="480"/>
        <w:jc w:val="both"/>
        <w:spacing w:beforeAutospacing="0" w:afterAutospacing="0" w:line="0" w:lineRule="atLeast"/>
        <w:rPr>
          <w:highlight w:val="none"/>
        </w:rPr>
      </w:pPr>
      <w:r>
        <w:rPr>
          <w:highlight w:val="none"/>
        </w:rPr>
      </w:r>
      <w:r/>
    </w:p>
    <w:p>
      <w:pPr>
        <w:pStyle w:val="683"/>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83"/>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w:t>
      </w:r>
      <w:r>
        <w:rPr>
          <w:rFonts w:hint="eastAsia" w:ascii="黑体" w:hAnsi="宋体" w:eastAsia="黑体" w:cs="黑体"/>
          <w:i/>
          <w:color w:val="000000"/>
          <w:sz w:val="32"/>
          <w:szCs w:val="32"/>
          <w:highlight w:val="none"/>
          <w:u w:val="single"/>
          <w:lang w:eastAsia="zh-CN"/>
        </w:rPr>
        <w:t xml:space="preserve">上一年度的财务状况报表</w:t>
      </w:r>
      <w:r/>
    </w:p>
    <w:p>
      <w:pPr>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683"/>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83"/>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83"/>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83"/>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83"/>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83"/>
        <w:ind w:firstLine="480"/>
        <w:jc w:val="both"/>
        <w:spacing w:beforeAutospacing="0" w:afterAutospacing="0"/>
        <w:rPr>
          <w:highlight w:val="none"/>
        </w:rPr>
      </w:pPr>
      <w:r/>
      <w:bookmarkStart w:id="190"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90"/>
      <w:r/>
      <w:r/>
    </w:p>
    <w:p>
      <w:pPr>
        <w:pStyle w:val="683"/>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83"/>
        <w:ind w:firstLine="3534"/>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声 明</w:t>
      </w:r>
      <w:r/>
    </w:p>
    <w:p>
      <w:pPr>
        <w:pStyle w:val="683"/>
        <w:ind w:firstLine="482"/>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83"/>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683"/>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683"/>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683"/>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683"/>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83"/>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被授权人身份证号码：</w:t>
      </w:r>
      <w:r>
        <w:rPr>
          <w:rFonts w:ascii="Times New Roman" w:hAnsi="Times New Roman"/>
          <w:color w:val="000000"/>
          <w:highlight w:val="none"/>
          <w:u w:val="single"/>
        </w:rPr>
        <w:t xml:space="preserve">                              </w:t>
      </w:r>
      <w:r/>
    </w:p>
    <w:p>
      <w:pPr>
        <w:pStyle w:val="683"/>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被授权人联系电话：（手机）</w:t>
      </w:r>
      <w:r>
        <w:rPr>
          <w:rFonts w:ascii="Times New Roman" w:hAnsi="Times New Roman"/>
          <w:color w:val="000000"/>
          <w:highlight w:val="none"/>
          <w:u w:val="single"/>
        </w:rPr>
        <w:t xml:space="preserve">                          </w:t>
      </w:r>
      <w:r/>
    </w:p>
    <w:p>
      <w:pPr>
        <w:pStyle w:val="683"/>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83"/>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单位地址：</w:t>
      </w:r>
      <w:r>
        <w:rPr>
          <w:rFonts w:ascii="Times New Roman" w:hAnsi="Times New Roman"/>
          <w:color w:val="000000"/>
          <w:highlight w:val="none"/>
          <w:u w:val="single"/>
        </w:rPr>
        <w:t xml:space="preserve">                                         </w:t>
      </w:r>
      <w:r/>
    </w:p>
    <w:p>
      <w:pPr>
        <w:pStyle w:val="683"/>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日期：</w:t>
      </w:r>
      <w:bookmarkStart w:id="191" w:name="_Hlt26671380"/>
      <w:r/>
      <w:bookmarkStart w:id="192" w:name="_格式3__银行出具的资信证明"/>
      <w:r/>
      <w:bookmarkStart w:id="193" w:name="_Hlt26955070"/>
      <w:r>
        <w:rPr>
          <w:rFonts w:ascii="Times New Roman" w:hAnsi="Times New Roman"/>
          <w:color w:val="000000"/>
          <w:highlight w:val="none"/>
          <w:u w:val="single"/>
        </w:rPr>
        <w:t xml:space="preserve">                                         </w:t>
      </w:r>
      <w:r/>
    </w:p>
    <w:p>
      <w:pPr>
        <w:pStyle w:val="683"/>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3"/>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黑体" w:hAnsi="宋体" w:eastAsia="黑体" w:cs="黑体"/>
          <w:b/>
          <w:color w:val="000000"/>
          <w:sz w:val="32"/>
          <w:szCs w:val="32"/>
          <w:highlight w:val="none"/>
        </w:rPr>
        <w:t xml:space="preserve">八、投标函</w:t>
      </w:r>
      <w:r/>
    </w:p>
    <w:p>
      <w:pPr>
        <w:pStyle w:val="683"/>
        <w:spacing w:beforeAutospacing="0" w:afterAutospacing="0" w:line="0" w:lineRule="atLeast"/>
        <w:rPr>
          <w:rFonts w:hint="default" w:eastAsia="宋体"/>
          <w:highlight w:val="none"/>
          <w:u w:val="singl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lang w:val="en-US" w:eastAsia="zh-CN"/>
        </w:rPr>
        <w:t xml:space="preserve">               </w:t>
      </w:r>
      <w:r/>
    </w:p>
    <w:p>
      <w:pPr>
        <w:pStyle w:val="683"/>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号招标文件，正式授权下述签字人______(姓名)代表我方______________（投标人的名称），全权处理本次项目投标的有关事宜。</w:t>
      </w:r>
      <w:r/>
    </w:p>
    <w:p>
      <w:pPr>
        <w:pStyle w:val="683"/>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据此函，签字人兹宣布同意如下：</w:t>
      </w:r>
      <w:r/>
    </w:p>
    <w:p>
      <w:pPr>
        <w:pStyle w:val="683"/>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683"/>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83"/>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83"/>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83"/>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83"/>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w:t>
      </w:r>
      <w:r>
        <w:rPr>
          <w:rFonts w:hint="eastAsia" w:ascii="宋体" w:hAnsi="宋体" w:eastAsia="宋体" w:cs="宋体"/>
          <w:color w:val="000000"/>
          <w:highlight w:val="none"/>
          <w:lang w:eastAsia="zh-CN"/>
        </w:rPr>
        <w:t xml:space="preserve">间内</w:t>
      </w:r>
      <w:r>
        <w:rPr>
          <w:rFonts w:hint="eastAsia" w:ascii="宋体" w:hAnsi="宋体" w:eastAsia="宋体" w:cs="宋体"/>
          <w:color w:val="000000"/>
          <w:highlight w:val="none"/>
        </w:rPr>
        <w:t xml:space="preserve">完成项目，交付买方验收、使用。</w:t>
      </w:r>
      <w:r/>
    </w:p>
    <w:p>
      <w:pPr>
        <w:pStyle w:val="683"/>
        <w:ind w:firstLine="480"/>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68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68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68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68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68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68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683"/>
        <w:ind w:left="420" w:firstLine="480"/>
        <w:spacing w:beforeAutospacing="0" w:afterAutospacing="0" w:line="0" w:lineRule="atLeast"/>
        <w:rPr>
          <w:rFonts w:hint="eastAsia" w:cs="宋体"/>
          <w:color w:val="auto"/>
          <w:highlight w:val="none"/>
          <w:u w:val="single"/>
          <w:lang w:val="en-US" w:eastAsia="zh-CN"/>
        </w:rPr>
      </w:pPr>
      <w:r>
        <w:rPr>
          <w:rFonts w:hint="eastAsia" w:cs="宋体"/>
          <w:color w:val="auto"/>
          <w:highlight w:val="none"/>
          <w:lang w:val="en-US" w:eastAsia="zh-CN"/>
        </w:rPr>
        <w:t xml:space="preserve">法定代表人或授权委托人（签字）：</w:t>
      </w:r>
      <w:r>
        <w:rPr>
          <w:rFonts w:hint="eastAsia" w:cs="宋体"/>
          <w:color w:val="auto"/>
          <w:highlight w:val="none"/>
          <w:u w:val="single"/>
          <w:lang w:val="en-US" w:eastAsia="zh-CN"/>
        </w:rPr>
        <w:t xml:space="preserve">          </w:t>
      </w:r>
      <w:r/>
    </w:p>
    <w:p>
      <w:pPr>
        <w:pStyle w:val="68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rFonts w:cs="Times New Roman"/>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）（分包号：**）</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w:t>
      </w:r>
      <w:r>
        <w:rPr>
          <w:rFonts w:hint="eastAsia"/>
          <w:color w:val="auto"/>
          <w:sz w:val="24"/>
          <w:highlight w:val="none"/>
          <w:lang w:eastAsia="zh-CN"/>
        </w:rPr>
        <w:t xml:space="preserve">（</w:t>
      </w:r>
      <w:r>
        <w:rPr>
          <w:rFonts w:hint="eastAsia"/>
          <w:color w:val="auto"/>
          <w:sz w:val="24"/>
          <w:highlight w:val="none"/>
        </w:rPr>
        <w:t xml:space="preserve">财库</w:t>
      </w:r>
      <w:r>
        <w:rPr>
          <w:rFonts w:hint="eastAsia" w:eastAsiaTheme="minorEastAsia"/>
          <w:color w:val="auto"/>
          <w:sz w:val="24"/>
          <w:highlight w:val="none"/>
          <w:lang w:eastAsia="zh-CN"/>
        </w:rPr>
        <w:t xml:space="preserve">〔2020〕46号</w:t>
      </w:r>
      <w:r>
        <w:rPr>
          <w:rFonts w:hint="eastAsia"/>
          <w:color w:val="auto"/>
          <w:sz w:val="24"/>
          <w:highlight w:val="none"/>
          <w:lang w:eastAsia="zh-CN"/>
        </w:rPr>
        <w:t xml:space="preserve">）</w:t>
      </w:r>
      <w:r>
        <w:rPr>
          <w:rFonts w:hint="eastAsia"/>
          <w:color w:val="auto"/>
          <w:sz w:val="24"/>
          <w:highlight w:val="none"/>
        </w:rPr>
        <w:t xml:space="preserve">的规定，本公司（联合体）参加盐城市政府采购中心组织的</w:t>
      </w:r>
      <w:r>
        <w:rPr>
          <w:rFonts w:hint="eastAsia" w:eastAsiaTheme="minorEastAsia"/>
          <w:color w:val="auto"/>
          <w:sz w:val="24"/>
          <w:highlight w:val="none"/>
          <w:u w:val="single"/>
          <w:lang w:eastAsia="zh-CN"/>
        </w:rPr>
        <w:t xml:space="preserve">（</w:t>
      </w:r>
      <w:r>
        <w:rPr>
          <w:rFonts w:hint="eastAsia" w:asciiTheme="minorHAnsi" w:eastAsiaTheme="minorEastAsia"/>
          <w:color w:val="auto"/>
          <w:sz w:val="24"/>
          <w:highlight w:val="none"/>
          <w:u w:val="single"/>
          <w:lang w:val="en-US" w:eastAsia="zh-CN"/>
        </w:rPr>
        <w:t xml:space="preserve">单位名称</w:t>
      </w:r>
      <w:r>
        <w:rPr>
          <w:rFonts w:hint="eastAsia"/>
          <w:color w:val="auto"/>
          <w:sz w:val="24"/>
          <w:highlight w:val="none"/>
          <w:u w:val="single"/>
          <w:lang w:val="en-US" w:eastAsia="zh-CN"/>
        </w:rPr>
        <w:t xml:space="preserve">）</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asciiTheme="minorHAnsi" w:eastAsiaTheme="minor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asciiTheme="minorHAnsi" w:eastAsiaTheme="minor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asciiTheme="minorHAnsi" w:eastAsiaTheme="minor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asciiTheme="minorHAnsi" w:eastAsiaTheme="minor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asciiTheme="minorHAnsi" w:eastAsiaTheme="minorEastAsia"/>
          <w:color w:val="auto"/>
          <w:sz w:val="24"/>
          <w:highlight w:val="none"/>
          <w:lang w:val="en-US" w:eastAsia="zh-CN"/>
        </w:rPr>
        <w:t xml:space="preserve">中</w:t>
      </w:r>
      <w:r>
        <w:rPr>
          <w:rFonts w:hint="eastAsia"/>
          <w:color w:val="auto"/>
          <w:sz w:val="24"/>
          <w:highlight w:val="none"/>
        </w:rPr>
        <w:t xml:space="preserve">小企业）的具体情况如下：</w:t>
      </w:r>
      <w:r/>
    </w:p>
    <w:p>
      <w:pPr>
        <w:ind w:firstLine="360"/>
        <w:jc w:val="both"/>
        <w:spacing w:before="0" w:beforeAutospacing="0" w:after="0" w:afterAutospacing="0" w:line="360" w:lineRule="auto"/>
        <w:widowControl w:val="off"/>
        <w:rPr>
          <w:rFonts w:cs="Times New Roman" w:asciiTheme="minorHAnsi" w:hAnsiTheme="minorHAnsi" w:eastAsiaTheme="minorEastAsia"/>
          <w:color w:val="auto"/>
          <w:sz w:val="24"/>
          <w:szCs w:val="24"/>
          <w:highlight w:val="none"/>
          <w:lang w:val="en-US" w:eastAsia="zh-CN" w:bidi="ar-SA"/>
        </w:rPr>
      </w:pPr>
      <w:r>
        <w:rPr>
          <w:rFonts w:hint="eastAsia" w:cs="Times New Roman" w:asciiTheme="minorHAnsi" w:hAnsiTheme="minorHAnsi" w:eastAsiaTheme="minorEastAsia"/>
          <w:color w:val="auto"/>
          <w:sz w:val="24"/>
          <w:szCs w:val="24"/>
          <w:highlight w:val="none"/>
          <w:lang w:val="en-US" w:eastAsia="zh-CN" w:bidi="ar-SA"/>
        </w:rPr>
        <w:t xml:space="preserve">1.</w:t>
      </w:r>
      <w:r>
        <w:rPr>
          <w:rFonts w:hint="eastAsia" w:cs="Times New Roman" w:asciiTheme="minorHAnsi" w:hAnsiTheme="minorHAnsi" w:eastAsiaTheme="minorEastAsia"/>
          <w:color w:val="auto"/>
          <w:sz w:val="24"/>
          <w:szCs w:val="24"/>
          <w:highlight w:val="none"/>
          <w:u w:val="single"/>
          <w:lang w:val="en-US" w:eastAsia="zh-CN" w:bidi="ar-SA"/>
        </w:rPr>
        <w:t xml:space="preserve">（标的名称）</w:t>
      </w:r>
      <w:r>
        <w:rPr>
          <w:rFonts w:hint="eastAsia" w:cs="Times New Roman" w:asciiTheme="minorHAnsi" w:hAnsiTheme="minorHAnsi" w:eastAsiaTheme="minorEastAsia"/>
          <w:i/>
          <w:color w:val="auto"/>
          <w:sz w:val="24"/>
          <w:szCs w:val="24"/>
          <w:highlight w:val="none"/>
          <w:lang w:val="en-US" w:eastAsia="zh-CN" w:bidi="ar-SA"/>
        </w:rPr>
        <w:t xml:space="preserve">，</w:t>
      </w:r>
      <w:r>
        <w:rPr>
          <w:rFonts w:hint="eastAsia" w:cs="Times New Roman" w:asciiTheme="minorHAnsi" w:hAnsiTheme="minorHAnsi" w:eastAsiaTheme="minorEastAsia"/>
          <w:color w:val="auto"/>
          <w:sz w:val="24"/>
          <w:szCs w:val="24"/>
          <w:highlight w:val="none"/>
          <w:lang w:val="en-US" w:eastAsia="zh-CN" w:bidi="ar-SA"/>
        </w:rPr>
        <w:t xml:space="preserve">属于</w:t>
      </w:r>
      <w:r>
        <w:rPr>
          <w:rFonts w:hint="eastAsia" w:cs="Times New Roman"/>
          <w:color w:val="auto"/>
          <w:sz w:val="24"/>
          <w:szCs w:val="24"/>
          <w:highlight w:val="none"/>
          <w:lang w:val="en-US" w:eastAsia="zh-CN" w:bidi="ar-SA"/>
        </w:rPr>
        <w:t xml:space="preserve">（</w:t>
      </w:r>
      <w:r>
        <w:rPr>
          <w:rFonts w:hint="eastAsia" w:cs="Times New Roman" w:asciiTheme="minorHAnsi" w:hAnsiTheme="minorHAnsi" w:eastAsiaTheme="minorEastAsia"/>
          <w:color w:val="auto"/>
          <w:sz w:val="24"/>
          <w:szCs w:val="24"/>
          <w:highlight w:val="none"/>
          <w:u w:val="single"/>
          <w:lang w:val="en-US" w:eastAsia="zh-CN" w:bidi="ar-SA"/>
        </w:rPr>
        <w:t xml:space="preserve">采购文件中明确的所属行业</w:t>
      </w:r>
      <w:r>
        <w:rPr>
          <w:rFonts w:hint="eastAsia" w:cs="Times New Roman"/>
          <w:color w:val="auto"/>
          <w:sz w:val="24"/>
          <w:szCs w:val="24"/>
          <w:highlight w:val="none"/>
          <w:u w:val="single"/>
          <w:lang w:val="en-US" w:eastAsia="zh-CN" w:bidi="ar-SA"/>
        </w:rPr>
        <w:t xml:space="preserve">）</w:t>
      </w:r>
      <w:r>
        <w:rPr>
          <w:rFonts w:hint="eastAsia" w:cs="Times New Roman" w:asciiTheme="minorHAnsi" w:hAnsiTheme="minorHAnsi" w:eastAsiaTheme="minorEastAsia"/>
          <w:color w:val="auto"/>
          <w:sz w:val="24"/>
          <w:szCs w:val="24"/>
          <w:highlight w:val="none"/>
          <w:lang w:val="en-US" w:eastAsia="zh-CN" w:bidi="ar-SA"/>
        </w:rPr>
        <w:t xml:space="preserve">行业；制造商为</w:t>
      </w:r>
      <w:r>
        <w:rPr>
          <w:rFonts w:hint="eastAsia" w:cs="Times New Roman" w:asciiTheme="minorHAnsi" w:hAnsiTheme="minorHAnsi" w:eastAsiaTheme="minorEastAsia"/>
          <w:color w:val="auto"/>
          <w:sz w:val="24"/>
          <w:szCs w:val="24"/>
          <w:highlight w:val="none"/>
          <w:u w:val="single"/>
          <w:lang w:val="en-US" w:eastAsia="zh-CN" w:bidi="ar-SA"/>
        </w:rPr>
        <w:t xml:space="preserve">（企业名称）</w:t>
      </w:r>
      <w:r>
        <w:rPr>
          <w:rFonts w:hint="eastAsia" w:cs="Times New Roman" w:asciiTheme="minorHAnsi" w:hAnsiTheme="minorHAnsi" w:eastAsiaTheme="minorEastAsia"/>
          <w:color w:val="auto"/>
          <w:sz w:val="24"/>
          <w:szCs w:val="24"/>
          <w:highlight w:val="none"/>
          <w:lang w:val="en-US" w:eastAsia="zh-CN" w:bidi="ar-SA"/>
        </w:rPr>
        <w:t xml:space="preserve">，从业人员</w:t>
      </w:r>
      <w:r>
        <w:rPr>
          <w:rFonts w:hint="eastAsia" w:cs="Times New Roman" w:asciiTheme="minorHAnsi" w:hAnsiTheme="minorHAnsi" w:eastAsiaTheme="minorEastAsia"/>
          <w:color w:val="auto"/>
          <w:sz w:val="24"/>
          <w:szCs w:val="24"/>
          <w:highlight w:val="none"/>
          <w:u w:val="single"/>
          <w:lang w:val="en-US" w:eastAsia="zh-CN" w:bidi="ar-SA"/>
        </w:rPr>
        <w:t xml:space="preserve">      </w:t>
      </w:r>
      <w:r>
        <w:rPr>
          <w:rFonts w:hint="eastAsia" w:cs="Times New Roman" w:asciiTheme="minorHAnsi" w:hAnsiTheme="minorHAnsi" w:eastAsiaTheme="minorEastAsia"/>
          <w:color w:val="auto"/>
          <w:sz w:val="24"/>
          <w:szCs w:val="24"/>
          <w:highlight w:val="none"/>
          <w:lang w:val="en-US" w:eastAsia="zh-CN" w:bidi="ar-SA"/>
        </w:rPr>
        <w:t xml:space="preserve">人，营业收入为</w:t>
      </w:r>
      <w:r>
        <w:rPr>
          <w:rFonts w:hint="eastAsia" w:cs="Times New Roman" w:asciiTheme="minorHAnsi" w:hAnsiTheme="minorHAnsi" w:eastAsiaTheme="minorEastAsia"/>
          <w:color w:val="auto"/>
          <w:sz w:val="24"/>
          <w:szCs w:val="24"/>
          <w:highlight w:val="none"/>
          <w:u w:val="single"/>
          <w:lang w:val="en-US" w:eastAsia="zh-CN" w:bidi="ar-SA"/>
        </w:rPr>
        <w:t xml:space="preserve">     </w:t>
      </w:r>
      <w:r>
        <w:rPr>
          <w:rFonts w:hint="eastAsia" w:cs="Times New Roman" w:asciiTheme="minorHAnsi" w:hAnsiTheme="minorHAnsi" w:eastAsiaTheme="minorEastAsia"/>
          <w:color w:val="auto"/>
          <w:sz w:val="24"/>
          <w:szCs w:val="24"/>
          <w:highlight w:val="none"/>
          <w:lang w:val="en-US" w:eastAsia="zh-CN" w:bidi="ar-SA"/>
        </w:rPr>
        <w:t xml:space="preserve">万元，资产总额为</w:t>
      </w:r>
      <w:r>
        <w:rPr>
          <w:rFonts w:hint="eastAsia" w:cs="Times New Roman" w:asciiTheme="minorHAnsi" w:hAnsiTheme="minorHAnsi" w:eastAsiaTheme="minorEastAsia"/>
          <w:color w:val="auto"/>
          <w:sz w:val="24"/>
          <w:szCs w:val="24"/>
          <w:highlight w:val="none"/>
          <w:u w:val="single"/>
          <w:lang w:val="en-US" w:eastAsia="zh-CN" w:bidi="ar-SA"/>
        </w:rPr>
        <w:t xml:space="preserve">      </w:t>
      </w:r>
      <w:r>
        <w:rPr>
          <w:rFonts w:hint="eastAsia" w:cs="Times New Roman" w:asciiTheme="minorHAnsi" w:hAnsiTheme="minorHAnsi" w:eastAsiaTheme="minorEastAsia"/>
          <w:color w:val="auto"/>
          <w:sz w:val="24"/>
          <w:szCs w:val="24"/>
          <w:highlight w:val="none"/>
          <w:lang w:val="en-US" w:eastAsia="zh-CN" w:bidi="ar-SA"/>
        </w:rPr>
        <w:t xml:space="preserve">万元，属于</w:t>
      </w:r>
      <w:r>
        <w:rPr>
          <w:rFonts w:hint="eastAsia" w:cs="Times New Roman" w:asciiTheme="minorHAnsi" w:hAnsiTheme="minorHAnsi" w:eastAsiaTheme="minorEastAsia"/>
          <w:color w:val="auto"/>
          <w:sz w:val="24"/>
          <w:szCs w:val="24"/>
          <w:highlight w:val="none"/>
          <w:u w:val="single"/>
          <w:lang w:val="en-US" w:eastAsia="zh-CN" w:bidi="ar-SA"/>
        </w:rPr>
        <w:t xml:space="preserve">（中型企业、小型企业、微型企业）；</w:t>
      </w:r>
      <w:r/>
    </w:p>
    <w:p>
      <w:pPr>
        <w:ind w:firstLine="360"/>
        <w:jc w:val="both"/>
        <w:spacing w:before="0" w:beforeAutospacing="0" w:after="0" w:afterAutospacing="0" w:line="360" w:lineRule="auto"/>
        <w:widowControl w:val="off"/>
        <w:rPr>
          <w:rFonts w:cs="Times New Roman" w:asciiTheme="minorHAnsi" w:hAnsiTheme="minorHAnsi" w:eastAsiaTheme="minorEastAsia"/>
          <w:color w:val="auto"/>
          <w:sz w:val="24"/>
          <w:szCs w:val="24"/>
          <w:highlight w:val="none"/>
          <w:lang w:val="en-US" w:eastAsia="zh-CN" w:bidi="ar-SA"/>
        </w:rPr>
      </w:pPr>
      <w:r>
        <w:rPr>
          <w:rFonts w:hint="eastAsia" w:cs="Times New Roman" w:asciiTheme="minorHAnsi" w:hAnsiTheme="minorHAnsi" w:eastAsiaTheme="minorEastAsia"/>
          <w:color w:val="auto"/>
          <w:sz w:val="24"/>
          <w:szCs w:val="24"/>
          <w:highlight w:val="none"/>
          <w:lang w:val="en-US" w:eastAsia="zh-CN" w:bidi="ar-SA"/>
        </w:rPr>
        <w:t xml:space="preserve">2.</w:t>
      </w:r>
      <w:r>
        <w:rPr>
          <w:rFonts w:hint="eastAsia" w:cs="Times New Roman" w:asciiTheme="minorHAnsi" w:hAnsiTheme="minorHAnsi" w:eastAsiaTheme="minorEastAsia"/>
          <w:color w:val="auto"/>
          <w:sz w:val="24"/>
          <w:szCs w:val="24"/>
          <w:highlight w:val="none"/>
          <w:u w:val="single"/>
          <w:lang w:val="en-US" w:eastAsia="zh-CN" w:bidi="ar-SA"/>
        </w:rPr>
        <w:t xml:space="preserve">（标的名称）</w:t>
      </w:r>
      <w:r>
        <w:rPr>
          <w:rFonts w:hint="eastAsia" w:cs="Times New Roman" w:asciiTheme="minorHAnsi" w:hAnsiTheme="minorHAnsi" w:eastAsiaTheme="minorEastAsia"/>
          <w:i/>
          <w:color w:val="auto"/>
          <w:sz w:val="24"/>
          <w:szCs w:val="24"/>
          <w:highlight w:val="none"/>
          <w:lang w:val="en-US" w:eastAsia="zh-CN" w:bidi="ar-SA"/>
        </w:rPr>
        <w:t xml:space="preserve">，</w:t>
      </w:r>
      <w:r>
        <w:rPr>
          <w:rFonts w:hint="eastAsia" w:cs="Times New Roman" w:asciiTheme="minorHAnsi" w:hAnsiTheme="minorHAnsi" w:eastAsiaTheme="minorEastAsia"/>
          <w:color w:val="auto"/>
          <w:sz w:val="24"/>
          <w:szCs w:val="24"/>
          <w:highlight w:val="none"/>
          <w:lang w:val="en-US" w:eastAsia="zh-CN" w:bidi="ar-SA"/>
        </w:rPr>
        <w:t xml:space="preserve">属于</w:t>
      </w:r>
      <w:r>
        <w:rPr>
          <w:rFonts w:hint="eastAsia" w:cs="Times New Roman"/>
          <w:color w:val="auto"/>
          <w:sz w:val="24"/>
          <w:szCs w:val="24"/>
          <w:highlight w:val="none"/>
          <w:lang w:val="en-US" w:eastAsia="zh-CN" w:bidi="ar-SA"/>
        </w:rPr>
        <w:t xml:space="preserve">（</w:t>
      </w:r>
      <w:r>
        <w:rPr>
          <w:rFonts w:hint="eastAsia" w:cs="Times New Roman" w:asciiTheme="minorHAnsi" w:hAnsiTheme="minorHAnsi" w:eastAsiaTheme="minorEastAsia"/>
          <w:color w:val="auto"/>
          <w:sz w:val="24"/>
          <w:szCs w:val="24"/>
          <w:highlight w:val="none"/>
          <w:u w:val="single"/>
          <w:lang w:val="en-US" w:eastAsia="zh-CN" w:bidi="ar-SA"/>
        </w:rPr>
        <w:t xml:space="preserve">采购文件中明确的所属行业</w:t>
      </w:r>
      <w:r>
        <w:rPr>
          <w:rFonts w:hint="eastAsia" w:cs="Times New Roman"/>
          <w:color w:val="auto"/>
          <w:sz w:val="24"/>
          <w:szCs w:val="24"/>
          <w:highlight w:val="none"/>
          <w:u w:val="single"/>
          <w:lang w:val="en-US" w:eastAsia="zh-CN" w:bidi="ar-SA"/>
        </w:rPr>
        <w:t xml:space="preserve">）</w:t>
      </w:r>
      <w:r>
        <w:rPr>
          <w:rFonts w:hint="eastAsia" w:cs="Times New Roman" w:asciiTheme="minorHAnsi" w:hAnsiTheme="minorHAnsi" w:eastAsiaTheme="minorEastAsia"/>
          <w:color w:val="auto"/>
          <w:sz w:val="24"/>
          <w:szCs w:val="24"/>
          <w:highlight w:val="none"/>
          <w:lang w:val="en-US" w:eastAsia="zh-CN" w:bidi="ar-SA"/>
        </w:rPr>
        <w:t xml:space="preserve">行业；制造商为</w:t>
      </w:r>
      <w:r>
        <w:rPr>
          <w:rFonts w:hint="eastAsia" w:cs="Times New Roman" w:asciiTheme="minorHAnsi" w:hAnsiTheme="minorHAnsi" w:eastAsiaTheme="minorEastAsia"/>
          <w:color w:val="auto"/>
          <w:sz w:val="24"/>
          <w:szCs w:val="24"/>
          <w:highlight w:val="none"/>
          <w:u w:val="single"/>
          <w:lang w:val="en-US" w:eastAsia="zh-CN" w:bidi="ar-SA"/>
        </w:rPr>
        <w:t xml:space="preserve">（企业名称）</w:t>
      </w:r>
      <w:r>
        <w:rPr>
          <w:rFonts w:hint="eastAsia" w:cs="Times New Roman" w:asciiTheme="minorHAnsi" w:hAnsiTheme="minorHAnsi" w:eastAsiaTheme="minorEastAsia"/>
          <w:color w:val="auto"/>
          <w:sz w:val="24"/>
          <w:szCs w:val="24"/>
          <w:highlight w:val="none"/>
          <w:lang w:val="en-US" w:eastAsia="zh-CN" w:bidi="ar-SA"/>
        </w:rPr>
        <w:t xml:space="preserve">，从业人员</w:t>
      </w:r>
      <w:r>
        <w:rPr>
          <w:rFonts w:hint="eastAsia" w:cs="Times New Roman" w:asciiTheme="minorHAnsi" w:hAnsiTheme="minorHAnsi" w:eastAsiaTheme="minorEastAsia"/>
          <w:color w:val="auto"/>
          <w:sz w:val="24"/>
          <w:szCs w:val="24"/>
          <w:highlight w:val="none"/>
          <w:u w:val="single"/>
          <w:lang w:val="en-US" w:eastAsia="zh-CN" w:bidi="ar-SA"/>
        </w:rPr>
        <w:t xml:space="preserve">      </w:t>
      </w:r>
      <w:r>
        <w:rPr>
          <w:rFonts w:hint="eastAsia" w:cs="Times New Roman" w:asciiTheme="minorHAnsi" w:hAnsiTheme="minorHAnsi" w:eastAsiaTheme="minorEastAsia"/>
          <w:color w:val="auto"/>
          <w:sz w:val="24"/>
          <w:szCs w:val="24"/>
          <w:highlight w:val="none"/>
          <w:lang w:val="en-US" w:eastAsia="zh-CN" w:bidi="ar-SA"/>
        </w:rPr>
        <w:t xml:space="preserve">人，营业收入为</w:t>
      </w:r>
      <w:r>
        <w:rPr>
          <w:rFonts w:hint="eastAsia" w:cs="Times New Roman" w:asciiTheme="minorHAnsi" w:hAnsiTheme="minorHAnsi" w:eastAsiaTheme="minorEastAsia"/>
          <w:color w:val="auto"/>
          <w:sz w:val="24"/>
          <w:szCs w:val="24"/>
          <w:highlight w:val="none"/>
          <w:u w:val="single"/>
          <w:lang w:val="en-US" w:eastAsia="zh-CN" w:bidi="ar-SA"/>
        </w:rPr>
        <w:t xml:space="preserve">     </w:t>
      </w:r>
      <w:r>
        <w:rPr>
          <w:rFonts w:hint="eastAsia" w:cs="Times New Roman" w:asciiTheme="minorHAnsi" w:hAnsiTheme="minorHAnsi" w:eastAsiaTheme="minorEastAsia"/>
          <w:color w:val="auto"/>
          <w:sz w:val="24"/>
          <w:szCs w:val="24"/>
          <w:highlight w:val="none"/>
          <w:lang w:val="en-US" w:eastAsia="zh-CN" w:bidi="ar-SA"/>
        </w:rPr>
        <w:t xml:space="preserve">万元，资产总额为</w:t>
      </w:r>
      <w:r>
        <w:rPr>
          <w:rFonts w:hint="eastAsia" w:cs="Times New Roman" w:asciiTheme="minorHAnsi" w:hAnsiTheme="minorHAnsi" w:eastAsiaTheme="minorEastAsia"/>
          <w:color w:val="auto"/>
          <w:sz w:val="24"/>
          <w:szCs w:val="24"/>
          <w:highlight w:val="none"/>
          <w:u w:val="single"/>
          <w:lang w:val="en-US" w:eastAsia="zh-CN" w:bidi="ar-SA"/>
        </w:rPr>
        <w:t xml:space="preserve">      </w:t>
      </w:r>
      <w:r>
        <w:rPr>
          <w:rFonts w:hint="eastAsia" w:cs="Times New Roman" w:asciiTheme="minorHAnsi" w:hAnsiTheme="minorHAnsi" w:eastAsiaTheme="minorEastAsia"/>
          <w:color w:val="auto"/>
          <w:sz w:val="24"/>
          <w:szCs w:val="24"/>
          <w:highlight w:val="none"/>
          <w:lang w:val="en-US" w:eastAsia="zh-CN" w:bidi="ar-SA"/>
        </w:rPr>
        <w:t xml:space="preserve">万元，属于</w:t>
      </w:r>
      <w:r>
        <w:rPr>
          <w:rFonts w:hint="eastAsia" w:cs="Times New Roman" w:asciiTheme="minorHAnsi" w:hAnsiTheme="minorHAnsi" w:eastAsiaTheme="minorEastAsia"/>
          <w:color w:val="auto"/>
          <w:sz w:val="24"/>
          <w:szCs w:val="24"/>
          <w:highlight w:val="none"/>
          <w:u w:val="single"/>
          <w:lang w:val="en-US" w:eastAsia="zh-CN" w:bidi="ar-SA"/>
        </w:rPr>
        <w:t xml:space="preserve">（中型企业、小型企业、微型企业）；</w:t>
      </w:r>
      <w:r/>
    </w:p>
    <w:p>
      <w:pPr>
        <w:ind w:firstLine="360"/>
        <w:jc w:val="both"/>
        <w:spacing w:before="0" w:beforeAutospacing="0" w:after="0" w:afterAutospacing="0" w:line="360" w:lineRule="auto"/>
        <w:widowControl w:val="off"/>
        <w:rPr>
          <w:rFonts w:cs="Times New Roman" w:asciiTheme="minorHAnsi" w:hAnsiTheme="minorHAnsi" w:eastAsiaTheme="minorEastAsia"/>
          <w:color w:val="auto"/>
          <w:sz w:val="24"/>
          <w:szCs w:val="24"/>
          <w:highlight w:val="none"/>
          <w:lang w:val="en-US" w:eastAsia="zh-CN" w:bidi="ar-SA"/>
        </w:rPr>
      </w:pPr>
      <w:r>
        <w:rPr>
          <w:rFonts w:hint="eastAsia" w:cs="Times New Roman" w:asciiTheme="minorHAnsi" w:hAnsiTheme="minorHAnsi" w:eastAsiaTheme="minorEastAsia"/>
          <w:color w:val="auto"/>
          <w:sz w:val="24"/>
          <w:szCs w:val="24"/>
          <w:highlight w:val="none"/>
          <w:lang w:val="en-US" w:eastAsia="zh-CN" w:bidi="ar-SA"/>
        </w:rPr>
        <w:t xml:space="preserve">……</w:t>
      </w:r>
      <w:r/>
    </w:p>
    <w:p>
      <w:pPr>
        <w:ind w:firstLine="360"/>
        <w:jc w:val="both"/>
        <w:spacing w:before="0" w:beforeAutospacing="0" w:after="0" w:afterAutospacing="0" w:line="360" w:lineRule="auto"/>
        <w:widowControl w:val="off"/>
        <w:rPr>
          <w:rFonts w:cs="Times New Roman" w:asciiTheme="minorHAnsi" w:hAnsiTheme="minorHAnsi" w:eastAsiaTheme="minorEastAsia"/>
          <w:color w:val="auto"/>
          <w:sz w:val="24"/>
          <w:szCs w:val="24"/>
          <w:highlight w:val="none"/>
          <w:lang w:val="en-US" w:eastAsia="zh-CN" w:bidi="ar-SA"/>
        </w:rPr>
      </w:pPr>
      <w:r>
        <w:rPr>
          <w:rFonts w:hint="eastAsia" w:cs="Times New Roman" w:asciiTheme="minorHAnsi" w:hAnsiTheme="minorHAnsi" w:eastAsiaTheme="minorEastAsia"/>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360"/>
        <w:jc w:val="both"/>
        <w:spacing w:before="0" w:beforeAutospacing="0" w:after="0" w:afterAutospacing="0" w:line="360" w:lineRule="auto"/>
        <w:widowControl w:val="off"/>
        <w:rPr>
          <w:rFonts w:cs="Times New Roman" w:asciiTheme="minorHAnsi" w:hAnsiTheme="minorHAnsi" w:eastAsiaTheme="minorEastAsia"/>
          <w:color w:val="auto"/>
          <w:sz w:val="24"/>
          <w:szCs w:val="24"/>
          <w:highlight w:val="none"/>
          <w:lang w:val="en-US" w:eastAsia="zh-CN" w:bidi="ar-SA"/>
        </w:rPr>
      </w:pPr>
      <w:r>
        <w:rPr>
          <w:rFonts w:hint="eastAsia" w:cs="Times New Roman" w:asciiTheme="minorHAnsi" w:hAnsiTheme="minorHAnsi" w:eastAsiaTheme="minorEastAsia"/>
          <w:color w:val="auto"/>
          <w:sz w:val="24"/>
          <w:szCs w:val="24"/>
          <w:highlight w:val="none"/>
          <w:lang w:val="en-US" w:eastAsia="zh-CN" w:bidi="ar-SA"/>
        </w:rPr>
        <w:t xml:space="preserve">本企业对上述声明内容的真实性负责。如有虚假，将依法承担相应责任</w:t>
      </w:r>
      <w:r/>
    </w:p>
    <w:p>
      <w:pPr>
        <w:numPr>
          <w:ilvl w:val="0"/>
          <w:numId w:val="0"/>
        </w:numPr>
        <w:ind w:firstLine="420"/>
        <w:jc w:val="both"/>
        <w:spacing w:line="500" w:lineRule="exact"/>
        <w:rPr>
          <w:rFonts w:hint="eastAsia"/>
          <w:color w:val="auto"/>
          <w:sz w:val="21"/>
          <w:szCs w:val="21"/>
          <w:highlight w:val="none"/>
        </w:rPr>
      </w:pPr>
      <w:r>
        <w:rPr>
          <w:rFonts w:hint="eastAsia"/>
          <w:color w:val="auto"/>
          <w:sz w:val="21"/>
          <w:szCs w:val="21"/>
          <w:highlight w:val="none"/>
        </w:rPr>
      </w:r>
      <w:r/>
    </w:p>
    <w:p>
      <w:pPr>
        <w:pStyle w:val="683"/>
        <w:ind w:right="720"/>
        <w:jc w:val="both"/>
        <w:spacing w:beforeAutospacing="0" w:afterAutospacing="0" w:line="0" w:lineRule="atLeast"/>
        <w:rPr>
          <w:color w:val="auto"/>
          <w:sz w:val="21"/>
          <w:szCs w:val="21"/>
          <w:highlight w:val="none"/>
        </w:rPr>
      </w:pPr>
      <w:r>
        <w:rPr>
          <w:color w:val="auto"/>
          <w:sz w:val="21"/>
          <w:szCs w:val="21"/>
          <w:highlight w:val="none"/>
        </w:rPr>
        <w:t xml:space="preserve"> </w:t>
      </w:r>
      <w:r/>
    </w:p>
    <w:p>
      <w:pPr>
        <w:pStyle w:val="683"/>
        <w:ind w:right="180" w:firstLine="360"/>
        <w:jc w:val="center"/>
        <w:spacing w:beforeAutospacing="0" w:afterAutospacing="0" w:line="0" w:lineRule="atLeast"/>
        <w:rPr>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企业名称（加盖CA电子公章）：</w:t>
      </w:r>
      <w:r/>
    </w:p>
    <w:p>
      <w:pPr>
        <w:pStyle w:val="683"/>
        <w:ind w:right="480" w:firstLine="5400"/>
        <w:jc w:val="both"/>
        <w:spacing w:beforeAutospacing="0" w:afterAutospacing="0" w:line="0" w:lineRule="atLeast"/>
        <w:rPr>
          <w:color w:val="auto"/>
          <w:sz w:val="21"/>
          <w:szCs w:val="21"/>
          <w:highlight w:val="none"/>
        </w:rPr>
      </w:pPr>
      <w:r>
        <w:rPr>
          <w:rFonts w:hint="eastAsia" w:ascii="宋体" w:hAnsi="宋体" w:eastAsia="宋体" w:cs="宋体"/>
          <w:color w:val="auto"/>
          <w:sz w:val="21"/>
          <w:szCs w:val="21"/>
          <w:highlight w:val="none"/>
        </w:rPr>
        <w:t xml:space="preserve">日 期：</w:t>
      </w:r>
      <w:r/>
    </w:p>
    <w:p>
      <w:pPr>
        <w:pStyle w:val="683"/>
        <w:ind w:firstLine="480"/>
        <w:jc w:val="both"/>
        <w:spacing w:beforeAutospacing="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3"/>
        <w:ind w:firstLine="480"/>
        <w:jc w:val="both"/>
        <w:spacing w:beforeAutospacing="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3"/>
        <w:ind w:firstLine="480"/>
        <w:jc w:val="both"/>
        <w:spacing w:beforeAutospacing="0" w:afterAutospacing="0" w:line="0" w:lineRule="atLeast"/>
        <w:rPr>
          <w:color w:val="auto"/>
          <w:sz w:val="21"/>
          <w:szCs w:val="21"/>
          <w:highlight w:val="none"/>
        </w:rPr>
      </w:pPr>
      <w:r>
        <w:rPr>
          <w:rFonts w:hint="eastAsia" w:ascii="宋体" w:hAnsi="宋体" w:eastAsia="宋体" w:cs="宋体"/>
          <w:color w:val="auto"/>
          <w:sz w:val="21"/>
          <w:szCs w:val="21"/>
          <w:highlight w:val="none"/>
        </w:rPr>
        <w:t xml:space="preserve">备注1：从业人员、营业收入、资产总额填报</w:t>
      </w:r>
      <w:r>
        <w:rPr>
          <w:rFonts w:hint="eastAsia" w:ascii="宋体" w:hAnsi="宋体" w:eastAsia="宋体" w:cs="宋体"/>
          <w:color w:val="auto"/>
          <w:sz w:val="21"/>
          <w:szCs w:val="21"/>
          <w:highlight w:val="none"/>
          <w:lang w:val="en-US" w:eastAsia="zh-CN"/>
        </w:rPr>
        <w:t xml:space="preserve">上一年度</w:t>
      </w:r>
      <w:r>
        <w:rPr>
          <w:rFonts w:hint="eastAsia" w:ascii="宋体" w:hAnsi="宋体" w:eastAsia="宋体" w:cs="宋体"/>
          <w:color w:val="auto"/>
          <w:sz w:val="21"/>
          <w:szCs w:val="21"/>
          <w:highlight w:val="none"/>
        </w:rPr>
        <w:t xml:space="preserve">数据，无</w:t>
      </w:r>
      <w:r>
        <w:rPr>
          <w:rFonts w:hint="eastAsia" w:ascii="宋体" w:hAnsi="宋体" w:eastAsia="宋体" w:cs="宋体"/>
          <w:color w:val="auto"/>
          <w:sz w:val="21"/>
          <w:szCs w:val="21"/>
          <w:highlight w:val="none"/>
          <w:lang w:val="en-US" w:eastAsia="zh-CN"/>
        </w:rPr>
        <w:t xml:space="preserve">上一年度</w:t>
      </w:r>
      <w:r>
        <w:rPr>
          <w:rFonts w:hint="eastAsia" w:ascii="宋体" w:hAnsi="宋体" w:eastAsia="宋体" w:cs="宋体"/>
          <w:color w:val="auto"/>
          <w:sz w:val="21"/>
          <w:szCs w:val="21"/>
          <w:highlight w:val="none"/>
        </w:rPr>
        <w:t xml:space="preserve">数据的新成立企业可不填报。</w:t>
      </w:r>
      <w:r/>
    </w:p>
    <w:p>
      <w:pPr>
        <w:pStyle w:val="683"/>
        <w:ind w:firstLine="480"/>
        <w:jc w:val="both"/>
        <w:spacing w:beforeAutospacing="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备注2：供应商如不提供此声明函，价格将不做相应扣除</w:t>
      </w:r>
      <w:r>
        <w:rPr>
          <w:rFonts w:hint="eastAsia" w:ascii="宋体" w:hAnsi="宋体" w:eastAsia="宋体" w:cs="宋体"/>
          <w:color w:val="auto"/>
          <w:sz w:val="21"/>
          <w:szCs w:val="21"/>
          <w:highlight w:val="none"/>
          <w:lang w:eastAsia="zh-CN"/>
        </w:rPr>
        <w:t xml:space="preserve">（如项目全面面向中小企业，则资格审查不通过）</w:t>
      </w:r>
      <w:r>
        <w:rPr>
          <w:rFonts w:hint="eastAsia" w:ascii="宋体" w:hAnsi="宋体" w:eastAsia="宋体" w:cs="宋体"/>
          <w:color w:val="auto"/>
          <w:sz w:val="21"/>
          <w:szCs w:val="21"/>
          <w:highlight w:val="none"/>
        </w:rPr>
        <w:t xml:space="preserve">。</w:t>
      </w:r>
      <w:r/>
    </w:p>
    <w:p>
      <w:pPr>
        <w:pStyle w:val="683"/>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683"/>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683"/>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683"/>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683"/>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683"/>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683"/>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683"/>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683"/>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683"/>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十、残疾人福利性单位声明函（分包号：**）</w:t>
      </w:r>
      <w:r/>
    </w:p>
    <w:p>
      <w:pPr>
        <w:pStyle w:val="683"/>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3"/>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683"/>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83"/>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683"/>
        <w:ind w:firstLine="480"/>
        <w:jc w:val="both"/>
        <w:spacing w:beforeAutospacing="0" w:afterAutospacing="0" w:line="0" w:lineRule="atLeast"/>
        <w:rPr>
          <w:highlight w:val="none"/>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rPr>
        <w:t xml:space="preserve">中标人为残疾人福利单位的，此声明函将随中标结果同时公告，接受社会监督</w:t>
      </w:r>
      <w:r/>
    </w:p>
    <w:p>
      <w:pPr>
        <w:pStyle w:val="683"/>
        <w:ind w:firstLine="624"/>
        <w:jc w:val="both"/>
        <w:spacing w:beforeAutospacing="0" w:afterAutospacing="0" w:line="0" w:lineRule="atLeast"/>
        <w:rPr>
          <w:highlight w:val="none"/>
        </w:rPr>
      </w:pPr>
      <w:r>
        <w:rPr>
          <w:highlight w:val="none"/>
        </w:rPr>
        <w:t xml:space="preserve"> </w:t>
      </w:r>
      <w:r/>
    </w:p>
    <w:p>
      <w:pPr>
        <w:pStyle w:val="683"/>
        <w:ind w:right="1560" w:firstLine="624"/>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3"/>
        <w:ind w:right="1560" w:firstLine="624"/>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供应商全称（加盖CA电子公章）：</w:t>
      </w:r>
      <w:r/>
    </w:p>
    <w:p>
      <w:pPr>
        <w:pStyle w:val="683"/>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ind w:left="0" w:right="0"/>
        <w:jc w:val="center"/>
        <w:keepLines w:val="0"/>
        <w:keepNext w:val="0"/>
        <w:spacing w:before="0" w:beforeAutospacing="0" w:after="0" w:afterAutospacing="0"/>
        <w:widowControl w:val="off"/>
        <w:rPr>
          <w:rFonts w:ascii="黑体" w:hAnsi="宋体" w:eastAsia="黑体" w:cs="黑体"/>
          <w:b/>
          <w:bCs/>
          <w:color w:val="ff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rPr>
      </w:r>
      <w:r/>
    </w:p>
    <w:p>
      <w:pPr>
        <w:pStyle w:val="683"/>
        <w:ind w:left="0" w:right="0"/>
        <w:jc w:val="center"/>
        <w:keepLines w:val="0"/>
        <w:keepNext w:val="0"/>
        <w:spacing w:before="0" w:beforeAutospacing="0" w:after="0" w:afterAutospacing="0"/>
        <w:widowControl w:val="off"/>
        <w:rPr>
          <w:rFonts w:ascii="黑体" w:hAnsi="宋体" w:eastAsia="黑体" w:cs="黑体"/>
          <w:b/>
          <w:bCs/>
          <w:color w:val="ff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rPr>
      </w:r>
      <w:r/>
    </w:p>
    <w:p>
      <w:pPr>
        <w:pStyle w:val="683"/>
        <w:ind w:left="0" w:right="0"/>
        <w:jc w:val="center"/>
        <w:keepLines w:val="0"/>
        <w:keepNext w:val="0"/>
        <w:spacing w:before="0" w:beforeAutospacing="0" w:after="0" w:afterAutospacing="0"/>
        <w:widowControl w:val="off"/>
        <w:rPr>
          <w:rFonts w:ascii="黑体" w:hAnsi="宋体" w:eastAsia="黑体" w:cs="黑体"/>
          <w:b/>
          <w:bCs/>
          <w:color w:val="ff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rPr>
      </w:r>
      <w:r/>
    </w:p>
    <w:p>
      <w:pPr>
        <w:pStyle w:val="683"/>
        <w:ind w:left="0" w:right="0"/>
        <w:jc w:val="center"/>
        <w:keepLines w:val="0"/>
        <w:keepNext w:val="0"/>
        <w:spacing w:before="0" w:beforeAutospacing="0" w:after="0" w:afterAutospacing="0"/>
        <w:widowControl w:val="off"/>
        <w:rPr>
          <w:rFonts w:ascii="黑体" w:hAnsi="宋体" w:eastAsia="黑体" w:cs="黑体"/>
          <w:b/>
          <w:bCs/>
          <w:color w:val="ff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rPr>
      </w:r>
      <w:r/>
    </w:p>
    <w:p>
      <w:pPr>
        <w:pStyle w:val="683"/>
        <w:ind w:left="0" w:right="0"/>
        <w:jc w:val="center"/>
        <w:keepLines w:val="0"/>
        <w:keepNext w:val="0"/>
        <w:spacing w:before="0" w:beforeAutospacing="0" w:after="0" w:afterAutospacing="0"/>
        <w:widowControl w:val="off"/>
        <w:rPr>
          <w:rFonts w:ascii="黑体" w:hAnsi="宋体" w:eastAsia="黑体" w:cs="黑体"/>
          <w:b/>
          <w:bCs/>
          <w:color w:val="ff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rPr>
      </w:r>
      <w:r/>
    </w:p>
    <w:p>
      <w:pPr>
        <w:pStyle w:val="683"/>
        <w:ind w:left="0" w:right="0"/>
        <w:jc w:val="center"/>
        <w:keepLines w:val="0"/>
        <w:keepNext w:val="0"/>
        <w:spacing w:before="0" w:beforeAutospacing="0" w:after="0" w:afterAutospacing="0"/>
        <w:widowControl w:val="off"/>
        <w:rPr>
          <w:rFonts w:ascii="黑体" w:hAnsi="宋体" w:eastAsia="黑体" w:cs="黑体"/>
          <w:b/>
          <w:bCs/>
          <w:color w:val="ff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rPr>
      </w:r>
      <w:r/>
    </w:p>
    <w:p>
      <w:pPr>
        <w:pStyle w:val="683"/>
        <w:ind w:left="0" w:right="0"/>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rPr>
        <w:t xml:space="preserve">十一、关于符合本国产品标准的声明函（采购包号：**）</w:t>
      </w:r>
      <w:r/>
    </w:p>
    <w:p>
      <w:pPr>
        <w:pStyle w:val="683"/>
        <w:ind w:left="0" w:firstLine="420"/>
        <w:jc w:val="both"/>
        <w:keepLines w:val="0"/>
        <w:keepNext w:val="0"/>
        <w:spacing w:before="0" w:beforeAutospacing="0" w:after="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83"/>
        <w:ind w:left="0" w:firstLine="420"/>
        <w:jc w:val="both"/>
        <w:keepLines w:val="0"/>
        <w:keepNext w:val="0"/>
        <w:spacing w:before="30" w:beforeAutospacing="0" w:after="3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shd w:val="clear" w:color="auto" w:fill="ffffff"/>
        </w:rPr>
        <w:t xml:space="preserve">1.</w:t>
      </w:r>
      <w:r>
        <w:rPr>
          <w:rFonts w:ascii="宋体" w:hAnsi="宋体" w:eastAsia="宋体" w:cs="宋体"/>
          <w:color w:val="auto"/>
          <w:sz w:val="21"/>
          <w:szCs w:val="21"/>
          <w:u w:val="single"/>
          <w:shd w:val="clear" w:color="auto" w:fill="ffffff"/>
        </w:rPr>
        <w:t xml:space="preserve">（产品名称1）</w:t>
      </w:r>
      <w:r>
        <w:rPr>
          <w:rFonts w:ascii="宋体" w:hAnsi="宋体" w:eastAsia="宋体" w:cs="宋体"/>
          <w:color w:val="auto"/>
          <w:sz w:val="21"/>
          <w:szCs w:val="21"/>
          <w:shd w:val="clear" w:color="auto" w:fill="ffffff"/>
          <w:vertAlign w:val="superscript"/>
        </w:rPr>
        <w:t xml:space="preserve">1</w:t>
      </w:r>
      <w:r>
        <w:rPr>
          <w:rFonts w:ascii="宋体" w:hAnsi="宋体" w:eastAsia="宋体" w:cs="宋体"/>
          <w:color w:val="auto"/>
          <w:sz w:val="21"/>
          <w:szCs w:val="21"/>
          <w:shd w:val="clear" w:color="auto" w:fill="ffffff"/>
        </w:rPr>
        <w:t xml:space="preserve">，生产厂为</w:t>
      </w:r>
      <w:r>
        <w:rPr>
          <w:rFonts w:ascii="宋体" w:hAnsi="宋体" w:eastAsia="宋体" w:cs="宋体"/>
          <w:color w:val="auto"/>
          <w:sz w:val="21"/>
          <w:szCs w:val="21"/>
          <w:u w:val="single"/>
          <w:shd w:val="clear" w:color="auto" w:fill="ffffff"/>
        </w:rPr>
        <w:t xml:space="preserve">（厂名）</w:t>
      </w:r>
      <w:r>
        <w:rPr>
          <w:rFonts w:ascii="宋体" w:hAnsi="宋体" w:eastAsia="宋体" w:cs="宋体"/>
          <w:color w:val="auto"/>
          <w:sz w:val="21"/>
          <w:szCs w:val="21"/>
          <w:shd w:val="clear" w:color="auto" w:fill="ffffff"/>
          <w:vertAlign w:val="superscript"/>
        </w:rPr>
        <w:t xml:space="preserve">2</w:t>
      </w:r>
      <w:r>
        <w:rPr>
          <w:rFonts w:ascii="宋体" w:hAnsi="宋体" w:eastAsia="宋体" w:cs="宋体"/>
          <w:color w:val="auto"/>
          <w:sz w:val="21"/>
          <w:szCs w:val="21"/>
          <w:shd w:val="clear" w:color="auto" w:fill="ffffff"/>
        </w:rPr>
        <w:t xml:space="preserve">，厂址为</w:t>
      </w:r>
      <w:r>
        <w:rPr>
          <w:rFonts w:ascii="宋体" w:hAnsi="宋体" w:eastAsia="宋体" w:cs="宋体"/>
          <w:color w:val="auto"/>
          <w:sz w:val="21"/>
          <w:szCs w:val="21"/>
          <w:u w:val="single"/>
          <w:shd w:val="clear" w:color="auto" w:fill="ffffff"/>
        </w:rPr>
        <w:t xml:space="preserve">（生产厂址）</w:t>
      </w:r>
      <w:r>
        <w:rPr>
          <w:rFonts w:ascii="宋体" w:hAnsi="宋体" w:eastAsia="宋体" w:cs="宋体"/>
          <w:color w:val="auto"/>
          <w:sz w:val="21"/>
          <w:szCs w:val="21"/>
          <w:shd w:val="clear" w:color="auto" w:fill="ffffff"/>
        </w:rPr>
        <w:t xml:space="preserve">。</w:t>
      </w:r>
      <w:r>
        <w:rPr>
          <w:rFonts w:ascii="宋体" w:hAnsi="宋体" w:eastAsia="宋体" w:cs="宋体"/>
          <w:strike/>
          <w:color w:val="auto"/>
          <w:sz w:val="21"/>
          <w:szCs w:val="21"/>
          <w:u w:val="single"/>
          <w:shd w:val="clear" w:color="auto" w:fill="ffffff"/>
        </w:rPr>
        <w:t xml:space="preserve"> （产品名称1）</w:t>
      </w:r>
      <w:r>
        <w:rPr>
          <w:rFonts w:ascii="宋体" w:hAnsi="宋体" w:eastAsia="宋体" w:cs="宋体"/>
          <w:color w:val="auto"/>
          <w:sz w:val="21"/>
          <w:szCs w:val="21"/>
          <w:u w:val="single"/>
          <w:shd w:val="clear" w:color="auto" w:fill="ffffff"/>
        </w:rPr>
        <w:t xml:space="preserve"> </w:t>
      </w:r>
      <w:r>
        <w:rPr>
          <w:rFonts w:ascii="宋体" w:hAnsi="宋体" w:eastAsia="宋体" w:cs="宋体"/>
          <w:color w:val="auto"/>
          <w:sz w:val="21"/>
          <w:szCs w:val="21"/>
          <w:shd w:val="clear" w:color="auto" w:fill="ffffff"/>
        </w:rPr>
        <w:t xml:space="preserve">的中国境内生产的组件成本占比≥</w:t>
      </w:r>
      <w:r>
        <w:rPr>
          <w:rFonts w:ascii="宋体" w:hAnsi="宋体" w:eastAsia="宋体" w:cs="宋体"/>
          <w:strike/>
          <w:color w:val="auto"/>
          <w:sz w:val="21"/>
          <w:szCs w:val="21"/>
          <w:u w:val="single"/>
          <w:shd w:val="clear" w:color="auto" w:fill="ffffff"/>
        </w:rPr>
        <w:t xml:space="preserve">（规定比例）</w:t>
      </w:r>
      <w:r>
        <w:rPr>
          <w:rFonts w:ascii="宋体" w:hAnsi="宋体" w:eastAsia="宋体" w:cs="宋体"/>
          <w:strike/>
          <w:color w:val="auto"/>
          <w:sz w:val="21"/>
          <w:szCs w:val="21"/>
          <w:shd w:val="clear" w:color="auto" w:fill="ffffff"/>
          <w:vertAlign w:val="superscript"/>
        </w:rPr>
        <w:t xml:space="preserve">3</w:t>
      </w:r>
      <w:r>
        <w:rPr>
          <w:rFonts w:ascii="宋体" w:hAnsi="宋体" w:eastAsia="宋体" w:cs="宋体"/>
          <w:color w:val="auto"/>
          <w:sz w:val="21"/>
          <w:szCs w:val="21"/>
          <w:shd w:val="clear" w:color="auto" w:fill="ffffff"/>
        </w:rPr>
        <w:t xml:space="preserve">。</w:t>
      </w:r>
      <w:r>
        <w:rPr>
          <w:rFonts w:ascii="宋体" w:hAnsi="宋体" w:eastAsia="宋体" w:cs="宋体"/>
          <w:strike/>
          <w:color w:val="auto"/>
          <w:sz w:val="21"/>
          <w:szCs w:val="21"/>
          <w:u w:val="single"/>
          <w:shd w:val="clear" w:color="auto" w:fill="ffffff"/>
        </w:rPr>
        <w:t xml:space="preserve">（产品名称1）</w:t>
      </w:r>
      <w:r>
        <w:rPr>
          <w:rFonts w:ascii="宋体" w:hAnsi="宋体" w:eastAsia="宋体" w:cs="宋体"/>
          <w:color w:val="auto"/>
          <w:sz w:val="21"/>
          <w:szCs w:val="21"/>
          <w:shd w:val="clear" w:color="auto" w:fill="ffffff"/>
        </w:rPr>
        <w:t xml:space="preserve">的</w:t>
      </w:r>
      <w:r>
        <w:rPr>
          <w:rFonts w:ascii="宋体" w:hAnsi="宋体" w:eastAsia="宋体" w:cs="宋体"/>
          <w:strike/>
          <w:color w:val="auto"/>
          <w:sz w:val="21"/>
          <w:szCs w:val="21"/>
          <w:u w:val="single"/>
          <w:shd w:val="clear" w:color="auto" w:fill="ffffff"/>
        </w:rPr>
        <w:t xml:space="preserve">（关键组件）</w:t>
      </w:r>
      <w:r>
        <w:rPr>
          <w:rFonts w:ascii="宋体" w:hAnsi="宋体" w:eastAsia="宋体" w:cs="宋体"/>
          <w:strike/>
          <w:color w:val="auto"/>
          <w:sz w:val="21"/>
          <w:szCs w:val="21"/>
          <w:shd w:val="clear" w:color="auto" w:fill="ffffff"/>
          <w:vertAlign w:val="superscript"/>
        </w:rPr>
        <w:t xml:space="preserve">4</w:t>
      </w:r>
      <w:r>
        <w:rPr>
          <w:rFonts w:ascii="宋体" w:hAnsi="宋体" w:eastAsia="宋体" w:cs="宋体"/>
          <w:color w:val="auto"/>
          <w:sz w:val="21"/>
          <w:szCs w:val="21"/>
          <w:shd w:val="clear" w:color="auto" w:fill="ffffff"/>
        </w:rPr>
        <w:t xml:space="preserve">在中国境内生产。</w:t>
      </w:r>
      <w:r>
        <w:rPr>
          <w:rFonts w:ascii="宋体" w:hAnsi="宋体" w:eastAsia="宋体" w:cs="宋体"/>
          <w:strike/>
          <w:color w:val="auto"/>
          <w:sz w:val="21"/>
          <w:szCs w:val="21"/>
          <w:u w:val="single"/>
          <w:shd w:val="clear" w:color="auto" w:fill="ffffff"/>
        </w:rPr>
        <w:t xml:space="preserve">（产品名称1）</w:t>
      </w:r>
      <w:r>
        <w:rPr>
          <w:rFonts w:ascii="宋体" w:hAnsi="宋体" w:eastAsia="宋体" w:cs="宋体"/>
          <w:color w:val="auto"/>
          <w:sz w:val="21"/>
          <w:szCs w:val="21"/>
          <w:shd w:val="clear" w:color="auto" w:fill="ffffff"/>
        </w:rPr>
        <w:t xml:space="preserve">的</w:t>
      </w:r>
      <w:r>
        <w:rPr>
          <w:rFonts w:ascii="宋体" w:hAnsi="宋体" w:eastAsia="宋体" w:cs="宋体"/>
          <w:strike/>
          <w:color w:val="auto"/>
          <w:sz w:val="21"/>
          <w:szCs w:val="21"/>
          <w:u w:val="single"/>
          <w:shd w:val="clear" w:color="auto" w:fill="ffffff"/>
        </w:rPr>
        <w:t xml:space="preserve">（关键工序）</w:t>
      </w:r>
      <w:r>
        <w:rPr>
          <w:rFonts w:ascii="宋体" w:hAnsi="宋体" w:eastAsia="宋体" w:cs="宋体"/>
          <w:strike/>
          <w:color w:val="auto"/>
          <w:sz w:val="21"/>
          <w:szCs w:val="21"/>
          <w:shd w:val="clear" w:color="auto" w:fill="ffffff"/>
          <w:vertAlign w:val="superscript"/>
        </w:rPr>
        <w:t xml:space="preserve">5</w:t>
      </w:r>
      <w:r>
        <w:rPr>
          <w:rFonts w:ascii="宋体" w:hAnsi="宋体" w:eastAsia="宋体" w:cs="宋体"/>
          <w:color w:val="auto"/>
          <w:sz w:val="21"/>
          <w:szCs w:val="21"/>
          <w:shd w:val="clear" w:color="auto" w:fill="ffffff"/>
        </w:rPr>
        <w:t xml:space="preserve">在中国境内完成。</w:t>
      </w:r>
      <w:r/>
    </w:p>
    <w:p>
      <w:pPr>
        <w:pStyle w:val="683"/>
        <w:ind w:left="0" w:firstLine="420"/>
        <w:jc w:val="both"/>
        <w:keepLines w:val="0"/>
        <w:keepNext w:val="0"/>
        <w:spacing w:before="30" w:beforeAutospacing="0" w:after="3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shd w:val="clear" w:color="auto" w:fill="ffffff"/>
        </w:rPr>
        <w:t xml:space="preserve">2.</w:t>
      </w:r>
      <w:r>
        <w:rPr>
          <w:rFonts w:ascii="宋体" w:hAnsi="宋体" w:eastAsia="宋体" w:cs="宋体"/>
          <w:color w:val="auto"/>
          <w:sz w:val="21"/>
          <w:szCs w:val="21"/>
          <w:u w:val="single"/>
          <w:shd w:val="clear" w:color="auto" w:fill="ffffff"/>
        </w:rPr>
        <w:t xml:space="preserve">（产品名称2）</w:t>
      </w:r>
      <w:r>
        <w:rPr>
          <w:rFonts w:ascii="宋体" w:hAnsi="宋体" w:eastAsia="宋体" w:cs="宋体"/>
          <w:color w:val="auto"/>
          <w:sz w:val="21"/>
          <w:szCs w:val="21"/>
          <w:shd w:val="clear" w:color="auto" w:fill="ffffff"/>
        </w:rPr>
        <w:t xml:space="preserve">，生产厂为</w:t>
      </w:r>
      <w:r>
        <w:rPr>
          <w:rFonts w:ascii="宋体" w:hAnsi="宋体" w:eastAsia="宋体" w:cs="宋体"/>
          <w:color w:val="auto"/>
          <w:sz w:val="21"/>
          <w:szCs w:val="21"/>
          <w:u w:val="single"/>
          <w:shd w:val="clear" w:color="auto" w:fill="ffffff"/>
        </w:rPr>
        <w:t xml:space="preserve">（厂名）</w:t>
      </w:r>
      <w:r>
        <w:rPr>
          <w:rFonts w:ascii="宋体" w:hAnsi="宋体" w:eastAsia="宋体" w:cs="宋体"/>
          <w:color w:val="auto"/>
          <w:sz w:val="21"/>
          <w:szCs w:val="21"/>
          <w:shd w:val="clear" w:color="auto" w:fill="ffffff"/>
        </w:rPr>
        <w:t xml:space="preserve">，厂址为</w:t>
      </w:r>
      <w:r>
        <w:rPr>
          <w:rFonts w:ascii="宋体" w:hAnsi="宋体" w:eastAsia="宋体" w:cs="宋体"/>
          <w:color w:val="auto"/>
          <w:sz w:val="21"/>
          <w:szCs w:val="21"/>
          <w:u w:val="single"/>
          <w:shd w:val="clear" w:color="auto" w:fill="ffffff"/>
        </w:rPr>
        <w:t xml:space="preserve">（生产厂址）</w:t>
      </w:r>
      <w:r>
        <w:rPr>
          <w:rFonts w:ascii="宋体" w:hAnsi="宋体" w:eastAsia="宋体" w:cs="宋体"/>
          <w:color w:val="auto"/>
          <w:sz w:val="21"/>
          <w:szCs w:val="21"/>
          <w:shd w:val="clear" w:color="auto" w:fill="ffffff"/>
        </w:rPr>
        <w:t xml:space="preserve">。</w:t>
      </w:r>
      <w:r>
        <w:rPr>
          <w:rFonts w:ascii="宋体" w:hAnsi="宋体" w:eastAsia="宋体" w:cs="宋体"/>
          <w:strike/>
          <w:color w:val="auto"/>
          <w:sz w:val="21"/>
          <w:szCs w:val="21"/>
          <w:u w:val="single"/>
          <w:shd w:val="clear" w:color="auto" w:fill="ffffff"/>
        </w:rPr>
        <w:t xml:space="preserve">（产品名称2）</w:t>
      </w:r>
      <w:r>
        <w:rPr>
          <w:rFonts w:ascii="宋体" w:hAnsi="宋体" w:eastAsia="宋体" w:cs="宋体"/>
          <w:color w:val="auto"/>
          <w:sz w:val="21"/>
          <w:szCs w:val="21"/>
          <w:shd w:val="clear" w:color="auto" w:fill="ffffff"/>
        </w:rPr>
        <w:t xml:space="preserve">的中国境内生产的组件成本占比≥</w:t>
      </w:r>
      <w:r>
        <w:rPr>
          <w:rFonts w:ascii="宋体" w:hAnsi="宋体" w:eastAsia="宋体" w:cs="宋体"/>
          <w:strike/>
          <w:color w:val="auto"/>
          <w:sz w:val="21"/>
          <w:szCs w:val="21"/>
          <w:u w:val="single"/>
          <w:shd w:val="clear" w:color="auto" w:fill="ffffff"/>
        </w:rPr>
        <w:t xml:space="preserve">（规定比例）</w:t>
      </w:r>
      <w:r>
        <w:rPr>
          <w:rFonts w:ascii="宋体" w:hAnsi="宋体" w:eastAsia="宋体" w:cs="宋体"/>
          <w:color w:val="auto"/>
          <w:sz w:val="21"/>
          <w:szCs w:val="21"/>
          <w:shd w:val="clear" w:color="auto" w:fill="ffffff"/>
        </w:rPr>
        <w:t xml:space="preserve">。</w:t>
      </w:r>
      <w:r>
        <w:rPr>
          <w:rFonts w:ascii="宋体" w:hAnsi="宋体" w:eastAsia="宋体" w:cs="宋体"/>
          <w:strike/>
          <w:color w:val="auto"/>
          <w:sz w:val="21"/>
          <w:szCs w:val="21"/>
          <w:u w:val="single"/>
          <w:shd w:val="clear" w:color="auto" w:fill="ffffff"/>
        </w:rPr>
        <w:t xml:space="preserve">（产品名称2）</w:t>
      </w:r>
      <w:r>
        <w:rPr>
          <w:rFonts w:ascii="宋体" w:hAnsi="宋体" w:eastAsia="宋体" w:cs="宋体"/>
          <w:color w:val="auto"/>
          <w:sz w:val="21"/>
          <w:szCs w:val="21"/>
          <w:shd w:val="clear" w:color="auto" w:fill="ffffff"/>
        </w:rPr>
        <w:t xml:space="preserve">的</w:t>
      </w:r>
      <w:r>
        <w:rPr>
          <w:rFonts w:ascii="宋体" w:hAnsi="宋体" w:eastAsia="宋体" w:cs="宋体"/>
          <w:strike/>
          <w:color w:val="auto"/>
          <w:sz w:val="21"/>
          <w:szCs w:val="21"/>
          <w:u w:val="single"/>
          <w:shd w:val="clear" w:color="auto" w:fill="ffffff"/>
        </w:rPr>
        <w:t xml:space="preserve">（关键组件）</w:t>
      </w:r>
      <w:r>
        <w:rPr>
          <w:rFonts w:ascii="宋体" w:hAnsi="宋体" w:eastAsia="宋体" w:cs="宋体"/>
          <w:color w:val="auto"/>
          <w:sz w:val="21"/>
          <w:szCs w:val="21"/>
          <w:shd w:val="clear" w:color="auto" w:fill="ffffff"/>
        </w:rPr>
        <w:t xml:space="preserve">在中国境内生产。</w:t>
      </w:r>
      <w:r>
        <w:rPr>
          <w:rFonts w:ascii="宋体" w:hAnsi="宋体" w:eastAsia="宋体" w:cs="宋体"/>
          <w:strike/>
          <w:color w:val="auto"/>
          <w:sz w:val="21"/>
          <w:szCs w:val="21"/>
          <w:u w:val="single"/>
          <w:shd w:val="clear" w:color="auto" w:fill="ffffff"/>
        </w:rPr>
        <w:t xml:space="preserve">（产品名称1）</w:t>
      </w:r>
      <w:r>
        <w:rPr>
          <w:rFonts w:ascii="宋体" w:hAnsi="宋体" w:eastAsia="宋体" w:cs="宋体"/>
          <w:color w:val="auto"/>
          <w:sz w:val="21"/>
          <w:szCs w:val="21"/>
          <w:shd w:val="clear" w:color="auto" w:fill="ffffff"/>
        </w:rPr>
        <w:t xml:space="preserve">的</w:t>
      </w:r>
      <w:r>
        <w:rPr>
          <w:rFonts w:ascii="宋体" w:hAnsi="宋体" w:eastAsia="宋体" w:cs="宋体"/>
          <w:strike/>
          <w:color w:val="auto"/>
          <w:sz w:val="21"/>
          <w:szCs w:val="21"/>
          <w:u w:val="single"/>
          <w:shd w:val="clear" w:color="auto" w:fill="ffffff"/>
        </w:rPr>
        <w:t xml:space="preserve">（关键工序）</w:t>
      </w:r>
      <w:r>
        <w:rPr>
          <w:rFonts w:ascii="宋体" w:hAnsi="宋体" w:eastAsia="宋体" w:cs="宋体"/>
          <w:color w:val="auto"/>
          <w:sz w:val="21"/>
          <w:szCs w:val="21"/>
          <w:shd w:val="clear" w:color="auto" w:fill="ffffff"/>
        </w:rPr>
        <w:t xml:space="preserve">在中国境内完成。</w:t>
      </w:r>
      <w:r/>
    </w:p>
    <w:p>
      <w:pPr>
        <w:pStyle w:val="683"/>
        <w:ind w:left="0" w:firstLine="420"/>
        <w:jc w:val="both"/>
        <w:keepLines w:val="0"/>
        <w:keepNext w:val="0"/>
        <w:spacing w:before="30" w:beforeAutospacing="0" w:after="3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shd w:val="clear" w:color="auto" w:fill="ffffff"/>
        </w:rPr>
        <w:t xml:space="preserve">……</w:t>
      </w:r>
      <w:r/>
    </w:p>
    <w:p>
      <w:pPr>
        <w:pStyle w:val="683"/>
        <w:ind w:left="0" w:firstLine="420"/>
        <w:jc w:val="both"/>
        <w:keepLines w:val="0"/>
        <w:keepNext w:val="0"/>
        <w:spacing w:before="30" w:beforeAutospacing="0" w:after="3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shd w:val="clear" w:color="auto" w:fill="ffffff"/>
        </w:rPr>
        <w:t xml:space="preserve">本公司（单位）对上述声明内容的真实性负责。如有虚假，愿承担相应法律责任。</w:t>
      </w:r>
      <w:r/>
    </w:p>
    <w:p>
      <w:pPr>
        <w:pStyle w:val="683"/>
        <w:jc w:val="both"/>
        <w:keepLines w:val="0"/>
        <w:keepNext w:val="0"/>
        <w:spacing w:before="30" w:beforeAutospacing="0" w:after="3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rPr>
        <w:t xml:space="preserve"> </w:t>
      </w:r>
      <w:r/>
    </w:p>
    <w:p>
      <w:pPr>
        <w:pStyle w:val="683"/>
        <w:ind w:left="0" w:right="480" w:firstLine="3720"/>
        <w:jc w:val="both"/>
        <w:keepLines w:val="0"/>
        <w:keepNext w:val="0"/>
        <w:spacing w:before="30" w:beforeAutospacing="0" w:after="3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shd w:val="clear" w:color="auto" w:fill="ffffff"/>
        </w:rPr>
        <w:t xml:space="preserve">公司（单位）名称（盖章）：　</w:t>
      </w:r>
      <w:r/>
    </w:p>
    <w:p>
      <w:pPr>
        <w:pStyle w:val="683"/>
        <w:jc w:val="center"/>
        <w:keepLines w:val="0"/>
        <w:keepNext w:val="0"/>
        <w:spacing w:before="30" w:beforeAutospacing="0" w:after="3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shd w:val="clear" w:color="auto" w:fill="ffffff"/>
        </w:rPr>
        <w:t xml:space="preserve">          日期：　   年　  月　  日         </w:t>
      </w:r>
      <w:r/>
    </w:p>
    <w:p>
      <w:pPr>
        <w:pStyle w:val="683"/>
        <w:jc w:val="both"/>
        <w:keepLines w:val="0"/>
        <w:keepNext w:val="0"/>
        <w:spacing w:before="30" w:beforeAutospacing="0" w:after="30" w:afterAutospacing="0"/>
        <w:widowControl w:val="off"/>
        <w:rPr>
          <w:rFonts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shd w:val="clear" w:color="auto" w:fill="ffffff"/>
        </w:rPr>
      </w:r>
      <w:r/>
    </w:p>
    <w:p>
      <w:pPr>
        <w:pStyle w:val="683"/>
        <w:jc w:val="both"/>
        <w:keepLines w:val="0"/>
        <w:keepNext w:val="0"/>
        <w:spacing w:before="30" w:beforeAutospacing="0" w:after="3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shd w:val="clear" w:color="auto" w:fill="ffffff"/>
        </w:rPr>
        <w:t xml:space="preserve">1.产品如有型号，请在“产品名称”栏一并填写。</w:t>
      </w:r>
      <w:r/>
    </w:p>
    <w:p>
      <w:pPr>
        <w:pStyle w:val="683"/>
        <w:jc w:val="both"/>
        <w:keepLines w:val="0"/>
        <w:keepNext w:val="0"/>
        <w:spacing w:before="30" w:beforeAutospacing="0" w:after="3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shd w:val="clear" w:color="auto" w:fill="ffffff"/>
        </w:rPr>
        <w:t xml:space="preserve">2.生产厂名与厂址应与生产厂营业执照载明的相关信息保持一致。</w:t>
      </w:r>
      <w:r/>
    </w:p>
    <w:p>
      <w:pPr>
        <w:pStyle w:val="683"/>
        <w:jc w:val="both"/>
        <w:keepLines w:val="0"/>
        <w:keepNext w:val="0"/>
        <w:spacing w:before="30" w:beforeAutospacing="0" w:after="3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shd w:val="clear" w:color="auto" w:fill="ffffff"/>
        </w:rPr>
        <w:t xml:space="preserve">3.该产品的中国境内生产的组件成本占比相关要求实施前，“规定比例”栏可不填，下同。</w:t>
      </w:r>
      <w:r/>
    </w:p>
    <w:p>
      <w:pPr>
        <w:pStyle w:val="683"/>
        <w:jc w:val="both"/>
        <w:keepLines w:val="0"/>
        <w:keepNext w:val="0"/>
        <w:spacing w:before="30" w:beforeAutospacing="0" w:after="3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shd w:val="clear" w:color="auto" w:fill="ffffff"/>
        </w:rPr>
        <w:t xml:space="preserve">4.该产品的关键组件要求实施前，“关键组件”栏可不填，下同。</w:t>
      </w:r>
      <w:r/>
    </w:p>
    <w:p>
      <w:pPr>
        <w:pStyle w:val="683"/>
        <w:jc w:val="both"/>
        <w:keepLines w:val="0"/>
        <w:keepNext w:val="0"/>
        <w:spacing w:before="30" w:beforeAutospacing="0" w:after="3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shd w:val="clear" w:color="auto" w:fill="ffffff"/>
        </w:rPr>
        <w:t xml:space="preserve">5.该产品的关键工序要求实施前，“关键工序”栏可不填，下同。</w:t>
      </w:r>
      <w:r/>
    </w:p>
    <w:p>
      <w:pPr>
        <w:pStyle w:val="683"/>
        <w:jc w:val="both"/>
        <w:keepLines w:val="0"/>
        <w:keepNext w:val="0"/>
        <w:spacing w:before="30" w:beforeAutospacing="0" w:after="3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shd w:val="clear" w:color="auto" w:fill="ffffff"/>
        </w:rPr>
        <w:t xml:space="preserve">6.用</w:t>
      </w:r>
      <w:r>
        <w:rPr>
          <w:rFonts w:hint="eastAsia" w:ascii="宋体" w:hAnsi="宋体" w:eastAsia="宋体" w:cs="宋体"/>
          <w:color w:val="auto"/>
          <w:sz w:val="21"/>
          <w:szCs w:val="21"/>
          <w:shd w:val="clear" w:color="auto" w:fill="ffffff"/>
          <w:lang w:val="en-US" w:eastAsia="zh-CN"/>
        </w:rPr>
        <w:t xml:space="preserve">横</w:t>
      </w:r>
      <w:r>
        <w:rPr>
          <w:rFonts w:ascii="宋体" w:hAnsi="宋体" w:eastAsia="宋体" w:cs="宋体"/>
          <w:color w:val="auto"/>
          <w:sz w:val="21"/>
          <w:szCs w:val="21"/>
          <w:shd w:val="clear" w:color="auto" w:fill="ffffff"/>
        </w:rPr>
        <w:t xml:space="preserve">线划除的地方无需填写。</w:t>
      </w:r>
      <w:r/>
    </w:p>
    <w:p>
      <w:pPr>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pStyle w:val="683"/>
        <w:jc w:val="center"/>
        <w:spacing w:beforeAutospacing="0" w:afterAutospacing="0" w:line="0" w:lineRule="atLeast"/>
        <w:rPr>
          <w:highlight w:val="none"/>
        </w:rPr>
      </w:pPr>
      <w:r>
        <w:rPr>
          <w:highlight w:val="none"/>
        </w:rPr>
        <w:t xml:space="preserve"> </w:t>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683"/>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、联合体协议（参考格式）（分包号：**）</w:t>
      </w:r>
      <w:r/>
    </w:p>
    <w:p>
      <w:pPr>
        <w:pStyle w:val="683"/>
        <w:jc w:val="both"/>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（联合体中各供应商全称）在此达成以下协议：</w:t>
      </w:r>
      <w:r/>
    </w:p>
    <w:p>
      <w:pPr>
        <w:pStyle w:val="683"/>
        <w:ind w:firstLine="645"/>
        <w:jc w:val="both"/>
        <w:spacing w:beforeAutospacing="0" w:afterAutospacing="0" w:line="0" w:lineRule="atLeast"/>
        <w:rPr>
          <w:highlight w:val="none"/>
        </w:rPr>
      </w:pP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rPr>
        <w:t xml:space="preserve">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自愿组成联合体，参加盐城市政府采购中心组织的采购编号为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683"/>
        <w:ind w:firstLine="645"/>
        <w:jc w:val="both"/>
        <w:spacing w:beforeAutospacing="0" w:afterAutospacing="0" w:line="0" w:lineRule="atLeast"/>
        <w:rPr>
          <w:highlight w:val="none"/>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83"/>
        <w:ind w:firstLine="645"/>
        <w:jc w:val="both"/>
        <w:spacing w:beforeAutospacing="0" w:afterAutospacing="0" w:line="0" w:lineRule="atLeast"/>
        <w:rPr>
          <w:highlight w:val="none"/>
        </w:rPr>
      </w:pPr>
      <w:r>
        <w:rPr>
          <w:rFonts w:hint="eastAsia" w:ascii="宋体" w:hAnsi="宋体" w:eastAsia="宋体" w:cs="宋体"/>
          <w:color w:val="000000"/>
          <w:highlight w:val="none"/>
          <w:lang w:eastAsia="zh-CN"/>
        </w:rPr>
        <w:t xml:space="preserve">3.</w:t>
      </w:r>
      <w:r>
        <w:rPr>
          <w:rFonts w:hint="eastAsia" w:ascii="宋体" w:hAnsi="宋体" w:eastAsia="宋体" w:cs="宋体"/>
          <w:color w:val="000000"/>
          <w:highlight w:val="none"/>
        </w:rPr>
        <w:t xml:space="preserve">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83"/>
        <w:ind w:firstLine="645"/>
        <w:jc w:val="both"/>
        <w:spacing w:beforeAutospacing="0" w:afterAutospacing="0" w:line="0" w:lineRule="atLeast"/>
        <w:rPr>
          <w:highlight w:val="none"/>
        </w:rPr>
      </w:pPr>
      <w:r>
        <w:rPr>
          <w:highlight w:val="none"/>
        </w:rPr>
        <w:t xml:space="preserve"> </w:t>
      </w:r>
      <w:r/>
    </w:p>
    <w:p>
      <w:pPr>
        <w:pStyle w:val="683"/>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683"/>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p>
    <w:p>
      <w:pPr>
        <w:pStyle w:val="683"/>
        <w:ind w:firstLine="645"/>
        <w:jc w:val="right"/>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联合体中各供应商全称（公章）：     </w:t>
      </w:r>
      <w:r/>
    </w:p>
    <w:p>
      <w:pPr>
        <w:pStyle w:val="683"/>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日期：</w:t>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t xml:space="preserve"> </w:t>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rPr>
          <w:highlight w:val="none"/>
        </w:rPr>
      </w:pPr>
      <w:r>
        <w:rPr>
          <w:highlight w:val="none"/>
        </w:rPr>
        <w:t xml:space="preserve"> </w:t>
      </w:r>
      <w:r/>
    </w:p>
    <w:p>
      <w:pPr>
        <w:pStyle w:val="683"/>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、投标分项报价表（分包号：**）</w:t>
      </w:r>
      <w:r/>
    </w:p>
    <w:p>
      <w:pPr>
        <w:numPr>
          <w:ilvl w:val="0"/>
          <w:numId w:val="0"/>
        </w:numPr>
        <w:ind w:firstLine="420"/>
        <w:jc w:val="both"/>
        <w:spacing w:beforeAutospacing="0" w:afterAutospacing="0" w:line="0" w:lineRule="atLeast"/>
        <w:widowControl w:val="off"/>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项目编号：</w:t>
      </w:r>
      <w:r/>
    </w:p>
    <w:tbl>
      <w:tblPr>
        <w:tblStyle w:val="677"/>
        <w:tblW w:w="4980" w:type="pct"/>
        <w:tblInd w:w="0" w:type="dxa"/>
        <w:tblLayout w:type="autofit"/>
        <w:tblCellMar>
          <w:left w:w="108" w:type="dxa"/>
          <w:top w:w="0" w:type="dxa"/>
          <w:right w:w="108" w:type="dxa"/>
          <w:bottom w:w="0" w:type="dxa"/>
        </w:tblCellMar>
        <w:tblLook w:val="04A0" w:firstRow="1" w:lastRow="0" w:firstColumn="1" w:lastColumn="0" w:noHBand="0" w:noVBand="1"/>
      </w:tblPr>
      <w:tblGrid>
        <w:gridCol w:w="1360"/>
        <w:gridCol w:w="2449"/>
        <w:gridCol w:w="1361"/>
        <w:gridCol w:w="1361"/>
        <w:gridCol w:w="1363"/>
        <w:gridCol w:w="1582"/>
      </w:tblGrid>
      <w:tr>
        <w:trPr>
          <w:trHeight w:val="537"/>
          <w:tblHeader/>
        </w:trPr>
        <w:tc>
          <w:tcPr>
            <w:shd w:val="clear" w:color="auto" w:fill="d9d9d9"/>
            <w:tcBorders>
              <w:top w:val="single" w:color="000000" w:sz="8" w:space="0"/>
              <w:left w:val="single" w:color="000000" w:sz="8" w:space="0"/>
              <w:bottom w:val="single" w:color="000000" w:sz="8" w:space="0"/>
              <w:right w:val="single" w:color="000000" w:sz="8" w:space="0"/>
            </w:tcBorders>
            <w:tcW w:w="718" w:type="pct"/>
            <w:vAlign w:val="center"/>
            <w:textDirection w:val="lrTb"/>
            <w:noWrap/>
          </w:tcPr>
          <w:p>
            <w:pPr>
              <w:ind w:firstLine="0"/>
              <w:jc w:val="center"/>
              <w:spacing w:line="240" w:lineRule="auto"/>
              <w:widowControl/>
              <w:rPr>
                <w:rFonts w:hint="default"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p>
        </w:tc>
        <w:tc>
          <w:tcPr>
            <w:shd w:val="clear" w:color="auto" w:fill="d9d9d9"/>
            <w:tcBorders>
              <w:top w:val="single" w:color="000000" w:sz="8" w:space="0"/>
              <w:left w:val="none" w:color="000000" w:sz="4" w:space="0"/>
              <w:bottom w:val="single" w:color="000000" w:sz="8" w:space="0"/>
              <w:right w:val="single" w:color="000000" w:sz="8" w:space="0"/>
            </w:tcBorders>
            <w:tcW w:w="1292" w:type="pct"/>
            <w:vAlign w:val="center"/>
            <w:textDirection w:val="lrTb"/>
            <w:noWrap/>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药品名称</w:t>
            </w:r>
            <w:r/>
          </w:p>
        </w:tc>
        <w:tc>
          <w:tcPr>
            <w:shd w:val="clear" w:color="auto" w:fill="d9d9d9"/>
            <w:tcBorders>
              <w:top w:val="single" w:color="000000" w:sz="8" w:space="0"/>
              <w:left w:val="none" w:color="000000" w:sz="4" w:space="0"/>
              <w:bottom w:val="single" w:color="000000" w:sz="8" w:space="0"/>
              <w:right w:val="single" w:color="000000" w:sz="8" w:space="0"/>
            </w:tcBorders>
            <w:tcW w:w="718" w:type="pct"/>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产地</w:t>
            </w:r>
            <w:r/>
          </w:p>
        </w:tc>
        <w:tc>
          <w:tcPr>
            <w:shd w:val="clear" w:color="auto" w:fill="d9d9d9"/>
            <w:tcBorders>
              <w:top w:val="single" w:color="000000" w:sz="8" w:space="0"/>
              <w:left w:val="none" w:color="000000" w:sz="4" w:space="0"/>
              <w:bottom w:val="single" w:color="000000" w:sz="8" w:space="0"/>
              <w:right w:val="single" w:color="000000" w:sz="8" w:space="0"/>
            </w:tcBorders>
            <w:tcW w:w="718" w:type="pct"/>
            <w:vAlign w:val="center"/>
            <w:textDirection w:val="lrTb"/>
            <w:noWrap/>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规格</w:t>
            </w:r>
            <w:r/>
          </w:p>
        </w:tc>
        <w:tc>
          <w:tcPr>
            <w:shd w:val="clear" w:color="auto" w:fill="d9d9d9"/>
            <w:tcBorders>
              <w:top w:val="single" w:color="000000" w:sz="8" w:space="0"/>
              <w:left w:val="none" w:color="000000" w:sz="4" w:space="0"/>
              <w:bottom w:val="single" w:color="000000" w:sz="8" w:space="0"/>
              <w:right w:val="single" w:color="000000" w:sz="8" w:space="0"/>
            </w:tcBorders>
            <w:tcW w:w="719" w:type="pct"/>
            <w:vAlign w:val="center"/>
            <w:textDirection w:val="lrTb"/>
            <w:noWrap/>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计价</w:t>
            </w:r>
            <w:r/>
          </w:p>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单位</w:t>
            </w:r>
            <w:r/>
          </w:p>
        </w:tc>
        <w:tc>
          <w:tcPr>
            <w:shd w:val="clear" w:color="auto" w:fill="d9d9d9"/>
            <w:tcBorders>
              <w:top w:val="single" w:color="000000" w:sz="8" w:space="0"/>
              <w:left w:val="none" w:color="000000" w:sz="4" w:space="0"/>
              <w:bottom w:val="single" w:color="000000" w:sz="8" w:space="0"/>
              <w:right w:val="single" w:color="000000" w:sz="8" w:space="0"/>
            </w:tcBorders>
            <w:tcW w:w="834" w:type="pct"/>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基准价格（元）</w:t>
            </w:r>
            <w:r/>
          </w:p>
        </w:tc>
      </w:tr>
      <w:tr>
        <w:trPr>
          <w:trHeight w:val="361"/>
          <w:tblHeader/>
        </w:trPr>
        <w:tc>
          <w:tcPr>
            <w:shd w:val="clear" w:color="auto" w:fill="d9d9d9"/>
            <w:tcBorders>
              <w:top w:val="single" w:color="000000" w:sz="8" w:space="0"/>
              <w:left w:val="single" w:color="000000" w:sz="8" w:space="0"/>
              <w:bottom w:val="single" w:color="000000" w:sz="8" w:space="0"/>
              <w:right w:val="single" w:color="000000" w:sz="8" w:space="0"/>
            </w:tcBorders>
            <w:tcW w:w="718" w:type="pct"/>
            <w:vAlign w:val="center"/>
            <w:textDirection w:val="lrTb"/>
            <w:noWrap/>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shd w:val="clear" w:color="auto" w:fill="d9d9d9"/>
            <w:tcBorders>
              <w:top w:val="single" w:color="000000" w:sz="8" w:space="0"/>
              <w:left w:val="none" w:color="000000" w:sz="4" w:space="0"/>
              <w:bottom w:val="single" w:color="000000" w:sz="8" w:space="0"/>
              <w:right w:val="single" w:color="000000" w:sz="8" w:space="0"/>
            </w:tcBorders>
            <w:tcW w:w="1292" w:type="pct"/>
            <w:vAlign w:val="center"/>
            <w:textDirection w:val="lrTb"/>
            <w:noWrap/>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shd w:val="clear" w:color="auto" w:fill="d9d9d9"/>
            <w:tcBorders>
              <w:top w:val="single" w:color="000000" w:sz="8" w:space="0"/>
              <w:left w:val="none" w:color="000000" w:sz="4" w:space="0"/>
              <w:bottom w:val="single" w:color="000000" w:sz="8" w:space="0"/>
              <w:right w:val="single" w:color="000000" w:sz="8" w:space="0"/>
            </w:tcBorders>
            <w:tcW w:w="718" w:type="pct"/>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shd w:val="clear" w:color="auto" w:fill="d9d9d9"/>
            <w:tcBorders>
              <w:top w:val="single" w:color="000000" w:sz="8" w:space="0"/>
              <w:left w:val="none" w:color="000000" w:sz="4" w:space="0"/>
              <w:bottom w:val="single" w:color="000000" w:sz="8" w:space="0"/>
              <w:right w:val="single" w:color="000000" w:sz="8" w:space="0"/>
            </w:tcBorders>
            <w:tcW w:w="718" w:type="pct"/>
            <w:vAlign w:val="center"/>
            <w:textDirection w:val="lrTb"/>
            <w:noWrap/>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shd w:val="clear" w:color="auto" w:fill="d9d9d9"/>
            <w:tcBorders>
              <w:top w:val="single" w:color="000000" w:sz="8" w:space="0"/>
              <w:left w:val="none" w:color="000000" w:sz="4" w:space="0"/>
              <w:bottom w:val="single" w:color="000000" w:sz="8" w:space="0"/>
              <w:right w:val="single" w:color="000000" w:sz="8" w:space="0"/>
            </w:tcBorders>
            <w:tcW w:w="719" w:type="pct"/>
            <w:vAlign w:val="center"/>
            <w:textDirection w:val="lrTb"/>
            <w:noWrap/>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shd w:val="clear" w:color="auto" w:fill="d9d9d9"/>
            <w:tcBorders>
              <w:top w:val="single" w:color="000000" w:sz="8" w:space="0"/>
              <w:left w:val="none" w:color="000000" w:sz="4" w:space="0"/>
              <w:bottom w:val="single" w:color="000000" w:sz="8" w:space="0"/>
              <w:right w:val="single" w:color="000000" w:sz="8" w:space="0"/>
            </w:tcBorders>
            <w:tcW w:w="834" w:type="pct"/>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r>
      <w:tr>
        <w:trPr>
          <w:trHeight w:val="392"/>
          <w:tblHeader/>
        </w:trPr>
        <w:tc>
          <w:tcPr>
            <w:shd w:val="clear" w:color="000000" w:fill="ffffff"/>
            <w:tcBorders>
              <w:top w:val="single" w:color="000000" w:sz="8" w:space="0"/>
              <w:left w:val="single" w:color="000000" w:sz="8" w:space="0"/>
              <w:bottom w:val="single" w:color="000000" w:sz="8" w:space="0"/>
              <w:right w:val="single" w:color="000000" w:sz="8" w:space="0"/>
            </w:tcBorders>
            <w:tcW w:w="718" w:type="pct"/>
            <w:vAlign w:val="center"/>
            <w:textDirection w:val="lrTb"/>
            <w:noWrap/>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1292" w:type="pct"/>
            <w:vAlign w:val="center"/>
            <w:textDirection w:val="lrTb"/>
            <w:noWrap/>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w:t>
            </w:r>
            <w:r/>
          </w:p>
        </w:tc>
        <w:tc>
          <w:tcPr>
            <w:shd w:val="clear" w:color="auto" w:fill="d9d9d9"/>
            <w:tcBorders>
              <w:top w:val="single" w:color="000000" w:sz="8" w:space="0"/>
              <w:left w:val="none" w:color="000000" w:sz="4" w:space="0"/>
              <w:bottom w:val="single" w:color="000000" w:sz="8" w:space="0"/>
              <w:right w:val="single" w:color="000000" w:sz="8" w:space="0"/>
            </w:tcBorders>
            <w:tcW w:w="718" w:type="pct"/>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shd w:val="clear" w:color="auto" w:fill="d9d9d9"/>
            <w:tcBorders>
              <w:top w:val="single" w:color="000000" w:sz="8" w:space="0"/>
              <w:left w:val="none" w:color="000000" w:sz="4" w:space="0"/>
              <w:bottom w:val="single" w:color="000000" w:sz="8" w:space="0"/>
              <w:right w:val="single" w:color="000000" w:sz="8" w:space="0"/>
            </w:tcBorders>
            <w:tcW w:w="718" w:type="pct"/>
            <w:vAlign w:val="center"/>
            <w:textDirection w:val="lrTb"/>
            <w:noWrap/>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shd w:val="clear" w:color="auto" w:fill="d9d9d9"/>
            <w:tcBorders>
              <w:top w:val="single" w:color="000000" w:sz="8" w:space="0"/>
              <w:left w:val="none" w:color="000000" w:sz="4" w:space="0"/>
              <w:bottom w:val="single" w:color="000000" w:sz="8" w:space="0"/>
              <w:right w:val="single" w:color="000000" w:sz="8" w:space="0"/>
            </w:tcBorders>
            <w:tcW w:w="719" w:type="pct"/>
            <w:vAlign w:val="center"/>
            <w:textDirection w:val="lrTb"/>
            <w:noWrap/>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shd w:val="clear" w:color="auto" w:fill="d9d9d9"/>
            <w:tcBorders>
              <w:top w:val="single" w:color="000000" w:sz="8" w:space="0"/>
              <w:left w:val="none" w:color="000000" w:sz="4" w:space="0"/>
              <w:bottom w:val="single" w:color="000000" w:sz="8" w:space="0"/>
              <w:right w:val="single" w:color="000000" w:sz="8" w:space="0"/>
            </w:tcBorders>
            <w:tcW w:w="834" w:type="pct"/>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r>
      <w:tr>
        <w:trPr>
          <w:trHeight w:val="392"/>
          <w:tblHeader/>
        </w:trPr>
        <w:tc>
          <w:tcPr>
            <w:gridSpan w:val="6"/>
            <w:shd w:val="clear" w:color="000000" w:fill="ffffff"/>
            <w:tcBorders>
              <w:top w:val="single" w:color="000000" w:sz="8" w:space="0"/>
              <w:left w:val="single" w:color="000000" w:sz="8" w:space="0"/>
              <w:bottom w:val="single" w:color="000000" w:sz="8" w:space="0"/>
              <w:right w:val="single" w:color="000000" w:sz="8" w:space="0"/>
            </w:tcBorders>
            <w:tcW w:w="5000" w:type="pct"/>
            <w:vAlign w:val="center"/>
            <w:textDirection w:val="lrTb"/>
            <w:noWrap/>
          </w:tcPr>
          <w:p>
            <w:pPr>
              <w:ind w:firstLine="0"/>
              <w:jc w:val="center"/>
              <w:spacing w:line="240" w:lineRule="auto"/>
              <w:widowControl/>
              <w:rPr>
                <w:rFonts w:hint="eastAsia" w:ascii="宋体" w:hAnsi="宋体" w:eastAsia="宋体" w:cs="宋体"/>
                <w:b/>
                <w:bCs/>
                <w:color w:val="000000"/>
                <w:sz w:val="21"/>
                <w:szCs w:val="21"/>
              </w:rPr>
            </w:pPr>
            <w:r>
              <w:rPr>
                <w:rFonts w:hint="eastAsia" w:ascii="Times New Roman" w:hAnsi="Times New Roman" w:eastAsia="宋体" w:cs="Times New Roman"/>
                <w:b/>
                <w:color w:val="auto"/>
                <w:sz w:val="21"/>
                <w:szCs w:val="20"/>
                <w:highlight w:val="yellow"/>
                <w:lang w:val="zh-CN"/>
              </w:rPr>
              <w:t xml:space="preserve">我单位投标</w:t>
            </w:r>
            <w:r>
              <w:rPr>
                <w:rFonts w:hint="eastAsia" w:ascii="Times New Roman" w:hAnsi="Times New Roman" w:eastAsia="宋体" w:cs="Times New Roman"/>
                <w:b/>
                <w:color w:val="auto"/>
                <w:sz w:val="21"/>
                <w:szCs w:val="20"/>
                <w:highlight w:val="yellow"/>
                <w:lang w:val="en-US" w:eastAsia="zh-CN"/>
              </w:rPr>
              <w:t xml:space="preserve">优惠</w:t>
            </w:r>
            <w:r>
              <w:rPr>
                <w:rFonts w:hint="eastAsia" w:ascii="Times New Roman" w:hAnsi="Times New Roman" w:eastAsia="宋体" w:cs="Times New Roman"/>
                <w:b/>
                <w:color w:val="auto"/>
                <w:sz w:val="21"/>
                <w:szCs w:val="20"/>
                <w:highlight w:val="yellow"/>
                <w:lang w:val="zh-CN"/>
              </w:rPr>
              <w:t xml:space="preserve">率为</w:t>
            </w:r>
            <w:r>
              <w:rPr>
                <w:rFonts w:hint="eastAsia" w:ascii="Times New Roman" w:hAnsi="Times New Roman" w:eastAsia="宋体" w:cs="Times New Roman"/>
                <w:b/>
                <w:color w:val="auto"/>
                <w:sz w:val="21"/>
                <w:szCs w:val="20"/>
                <w:highlight w:val="yellow"/>
                <w:u w:val="single"/>
                <w:lang w:val="zh-CN"/>
              </w:rPr>
              <w:t xml:space="preserve">    </w:t>
            </w:r>
            <w:r>
              <w:rPr>
                <w:rFonts w:hint="eastAsia" w:ascii="Times New Roman" w:hAnsi="Times New Roman" w:eastAsia="宋体" w:cs="Times New Roman"/>
                <w:b/>
                <w:color w:val="auto"/>
                <w:sz w:val="21"/>
                <w:szCs w:val="20"/>
                <w:highlight w:val="yellow"/>
                <w:lang w:val="zh-CN"/>
              </w:rPr>
              <w:t xml:space="preserve">%（</w:t>
            </w:r>
            <w:r>
              <w:rPr>
                <w:rFonts w:hint="eastAsia" w:ascii="Times New Roman" w:hAnsi="Times New Roman" w:eastAsia="宋体" w:cs="Times New Roman"/>
                <w:b/>
                <w:color w:val="auto"/>
                <w:sz w:val="21"/>
                <w:szCs w:val="20"/>
                <w:highlight w:val="yellow"/>
                <w:lang w:val="en-US" w:eastAsia="zh-CN"/>
              </w:rPr>
              <w:t xml:space="preserve">结算费率：</w:t>
            </w:r>
            <w:r>
              <w:rPr>
                <w:rFonts w:hint="eastAsia" w:ascii="Times New Roman" w:hAnsi="Times New Roman" w:eastAsia="宋体" w:cs="Times New Roman"/>
                <w:b/>
                <w:color w:val="auto"/>
                <w:sz w:val="21"/>
                <w:szCs w:val="20"/>
                <w:highlight w:val="yellow"/>
                <w:u w:val="single"/>
                <w:lang w:val="en-US" w:eastAsia="zh-CN"/>
              </w:rPr>
              <w:t xml:space="preserve">     %</w:t>
            </w:r>
            <w:r>
              <w:rPr>
                <w:rFonts w:hint="eastAsia" w:ascii="Times New Roman" w:hAnsi="Times New Roman" w:eastAsia="宋体" w:cs="Times New Roman"/>
                <w:b/>
                <w:color w:val="auto"/>
                <w:sz w:val="21"/>
                <w:szCs w:val="20"/>
                <w:highlight w:val="yellow"/>
                <w:u w:val="none"/>
                <w:lang w:val="en-US" w:eastAsia="zh-CN"/>
              </w:rPr>
              <w:t xml:space="preserve">【结算费率=1-优惠率】）</w:t>
            </w:r>
            <w:bookmarkStart w:id="208" w:name="_GoBack"/>
            <w:r/>
            <w:bookmarkEnd w:id="208"/>
            <w:r/>
            <w:r/>
          </w:p>
        </w:tc>
      </w:tr>
    </w:tbl>
    <w:p>
      <w:pPr>
        <w:ind w:firstLine="420"/>
        <w:jc w:val="both"/>
        <w:keepLines w:val="0"/>
        <w:keepNext w:val="0"/>
        <w:pageBreakBefore w:val="0"/>
        <w:spacing w:beforeAutospacing="0" w:afterAutospacing="0" w:line="500" w:lineRule="exact"/>
        <w:widowControl w:val="off"/>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备注：</w:t>
      </w:r>
      <w:r>
        <w:rPr>
          <w:rFonts w:hint="eastAsia" w:ascii="宋体" w:hAnsi="宋体" w:eastAsia="宋体" w:cs="宋体"/>
          <w:i/>
          <w:iCs/>
          <w:color w:val="auto"/>
          <w:sz w:val="21"/>
          <w:szCs w:val="21"/>
          <w:highlight w:val="none"/>
          <w:u w:val="single"/>
          <w:lang w:val="en-US" w:eastAsia="zh-CN" w:bidi="ar-SA"/>
        </w:rPr>
        <w:t xml:space="preserve">1、本项目采用全费用综合单价报价，投标人应按规定格式报价，该报价应包括但不限于人员工资、加班费、工作人员差旅费、调研考察、各项福利、劳动保险、餐费、员工补助、工作人员必要的住宿费、办公费、论证费、各类方案评审费（含专家劳务费、会议组织费）、管理费、为本招标项目提供服务所需的仪器设备、各类耗材、公共耗能费、利润、税金、本项目招标代理费、服务期内政策调整风险费等本项目招标文件规定的全部费用，投标人中标后投标报价不再调整。</w:t>
      </w:r>
      <w:r/>
    </w:p>
    <w:p>
      <w:pPr>
        <w:numPr>
          <w:ilvl w:val="0"/>
          <w:numId w:val="4"/>
        </w:numPr>
        <w:ind w:left="229" w:firstLine="189"/>
        <w:jc w:val="both"/>
        <w:keepLines w:val="0"/>
        <w:keepNext w:val="0"/>
        <w:pageBreakBefore w:val="0"/>
        <w:spacing w:beforeAutospacing="0" w:afterAutospacing="0" w:line="500" w:lineRule="exact"/>
        <w:widowControl w:val="off"/>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i/>
          <w:iCs/>
          <w:color w:val="auto"/>
          <w:sz w:val="21"/>
          <w:szCs w:val="21"/>
          <w:highlight w:val="none"/>
          <w:u w:val="single"/>
          <w:lang w:val="en-US" w:eastAsia="zh-CN" w:bidi="ar-SA"/>
        </w:rPr>
        <w:t xml:space="preserve">投标报价不得高于最高限价。</w:t>
      </w:r>
      <w:r/>
    </w:p>
    <w:p>
      <w:pPr>
        <w:numPr>
          <w:ilvl w:val="0"/>
          <w:numId w:val="4"/>
        </w:numPr>
        <w:ind w:left="229" w:firstLine="189"/>
        <w:jc w:val="both"/>
        <w:keepLines w:val="0"/>
        <w:keepNext w:val="0"/>
        <w:pageBreakBefore w:val="0"/>
        <w:spacing w:beforeAutospacing="0" w:afterAutospacing="0" w:line="5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“投标分项报价表”中“</w:t>
      </w:r>
      <w:r>
        <w:rPr>
          <w:rFonts w:hint="eastAsia" w:ascii="Times New Roman" w:hAnsi="Times New Roman" w:eastAsia="宋体" w:cs="Times New Roman"/>
          <w:b/>
          <w:color w:val="auto"/>
          <w:sz w:val="21"/>
          <w:szCs w:val="20"/>
          <w:highlight w:val="none"/>
          <w:lang w:val="zh-CN"/>
        </w:rPr>
        <w:t xml:space="preserve">投标</w:t>
      </w:r>
      <w:r>
        <w:rPr>
          <w:rFonts w:hint="eastAsia" w:ascii="Times New Roman" w:hAnsi="Times New Roman" w:eastAsia="宋体" w:cs="Times New Roman"/>
          <w:b/>
          <w:color w:val="auto"/>
          <w:sz w:val="21"/>
          <w:szCs w:val="20"/>
          <w:highlight w:val="none"/>
          <w:lang w:val="en-US" w:eastAsia="zh-CN"/>
        </w:rPr>
        <w:t xml:space="preserve">优惠</w:t>
      </w:r>
      <w:r>
        <w:rPr>
          <w:rFonts w:hint="eastAsia" w:ascii="Times New Roman" w:hAnsi="Times New Roman" w:eastAsia="宋体" w:cs="Times New Roman"/>
          <w:b/>
          <w:color w:val="auto"/>
          <w:sz w:val="21"/>
          <w:szCs w:val="20"/>
          <w:highlight w:val="none"/>
          <w:lang w:val="zh-CN"/>
        </w:rPr>
        <w:t xml:space="preserve">率</w:t>
      </w:r>
      <w:r>
        <w:rPr>
          <w:rFonts w:hint="eastAsia" w:ascii="宋体" w:hAnsi="宋体" w:eastAsia="宋体" w:cs="宋体"/>
          <w:color w:val="auto"/>
          <w:sz w:val="21"/>
          <w:szCs w:val="21"/>
          <w:highlight w:val="none"/>
          <w:lang w:val="en-US" w:eastAsia="zh-CN" w:bidi="ar-SA"/>
        </w:rPr>
        <w:t xml:space="preserve">”数额应当与“开标一览表”中“</w:t>
      </w:r>
      <w:r>
        <w:rPr>
          <w:rFonts w:hint="eastAsia" w:ascii="Times New Roman" w:hAnsi="Times New Roman" w:eastAsia="宋体" w:cs="Times New Roman"/>
          <w:b/>
          <w:color w:val="auto"/>
          <w:sz w:val="21"/>
          <w:szCs w:val="20"/>
          <w:highlight w:val="none"/>
          <w:lang w:val="zh-CN"/>
        </w:rPr>
        <w:t xml:space="preserve">投标</w:t>
      </w:r>
      <w:r>
        <w:rPr>
          <w:rFonts w:hint="eastAsia" w:ascii="Times New Roman" w:hAnsi="Times New Roman" w:eastAsia="宋体" w:cs="Times New Roman"/>
          <w:b/>
          <w:color w:val="auto"/>
          <w:sz w:val="21"/>
          <w:szCs w:val="20"/>
          <w:highlight w:val="none"/>
          <w:lang w:val="en-US" w:eastAsia="zh-CN"/>
        </w:rPr>
        <w:t xml:space="preserve">优惠</w:t>
      </w:r>
      <w:r>
        <w:rPr>
          <w:rFonts w:hint="eastAsia" w:ascii="Times New Roman" w:hAnsi="Times New Roman" w:eastAsia="宋体" w:cs="Times New Roman"/>
          <w:b/>
          <w:color w:val="auto"/>
          <w:sz w:val="21"/>
          <w:szCs w:val="20"/>
          <w:highlight w:val="none"/>
          <w:lang w:val="zh-CN"/>
        </w:rPr>
        <w:t xml:space="preserve">率</w:t>
      </w:r>
      <w:r>
        <w:rPr>
          <w:rFonts w:hint="eastAsia" w:ascii="宋体" w:hAnsi="宋体" w:eastAsia="宋体" w:cs="宋体"/>
          <w:color w:val="auto"/>
          <w:sz w:val="21"/>
          <w:szCs w:val="21"/>
          <w:highlight w:val="none"/>
          <w:lang w:val="en-US" w:eastAsia="zh-CN" w:bidi="ar-SA"/>
        </w:rPr>
        <w:t xml:space="preserve">”数额一致。</w:t>
      </w:r>
      <w:r/>
    </w:p>
    <w:p>
      <w:pPr>
        <w:pStyle w:val="683"/>
        <w:jc w:val="center"/>
        <w:spacing w:beforeAutospacing="0" w:afterAutospacing="0"/>
        <w:rPr>
          <w:highlight w:val="none"/>
        </w:rPr>
      </w:pPr>
      <w:r>
        <w:rPr>
          <w:highlight w:val="none"/>
        </w:rPr>
      </w:r>
      <w:r/>
    </w:p>
    <w:p>
      <w:pPr>
        <w:pStyle w:val="683"/>
        <w:jc w:val="center"/>
        <w:spacing w:beforeAutospacing="0" w:afterAutospacing="0"/>
        <w:rPr>
          <w:highlight w:val="none"/>
        </w:rPr>
      </w:pPr>
      <w:r>
        <w:rPr>
          <w:highlight w:val="none"/>
        </w:rPr>
      </w:r>
      <w:r/>
    </w:p>
    <w:p>
      <w:pPr>
        <w:ind w:firstLine="420"/>
        <w:jc w:val="center"/>
        <w:keepLines w:val="0"/>
        <w:keepNext w:val="0"/>
        <w:pageBreakBefore w:val="0"/>
        <w:spacing w:beforeAutospacing="0" w:afterAutospacing="0" w:line="50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投标人公章：（电子签章）</w:t>
      </w:r>
      <w:r/>
    </w:p>
    <w:p>
      <w:pPr>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日期： 年 月 日</w:t>
      </w:r>
      <w:r/>
    </w:p>
    <w:p>
      <w:pPr>
        <w:pStyle w:val="683"/>
        <w:jc w:val="center"/>
        <w:spacing w:beforeAutospacing="0" w:afterAutospacing="0"/>
        <w:rPr>
          <w:highlight w:val="none"/>
        </w:rPr>
      </w:pPr>
      <w:r>
        <w:rPr>
          <w:highlight w:val="none"/>
        </w:rPr>
      </w:r>
      <w:r/>
    </w:p>
    <w:p>
      <w:pPr>
        <w:pStyle w:val="683"/>
        <w:jc w:val="center"/>
        <w:spacing w:beforeAutospacing="0" w:afterAutospacing="0"/>
        <w:rPr>
          <w:highlight w:val="none"/>
        </w:rPr>
      </w:pPr>
      <w:r>
        <w:rPr>
          <w:highlight w:val="none"/>
        </w:rPr>
      </w:r>
      <w:r/>
    </w:p>
    <w:p>
      <w:pPr>
        <w:pStyle w:val="683"/>
        <w:jc w:val="center"/>
        <w:spacing w:beforeAutospacing="0" w:afterAutospacing="0"/>
        <w:rPr>
          <w:highlight w:val="none"/>
        </w:rPr>
      </w:pPr>
      <w:r>
        <w:rPr>
          <w:highlight w:val="none"/>
        </w:rPr>
      </w:r>
      <w:r/>
    </w:p>
    <w:p>
      <w:pPr>
        <w:pStyle w:val="683"/>
        <w:jc w:val="center"/>
        <w:spacing w:beforeAutospacing="0" w:afterAutospacing="0"/>
        <w:rPr>
          <w:highlight w:val="none"/>
        </w:rPr>
      </w:pPr>
      <w:r>
        <w:rPr>
          <w:highlight w:val="none"/>
        </w:rPr>
      </w:r>
      <w:r/>
    </w:p>
    <w:p>
      <w:pPr>
        <w:pStyle w:val="683"/>
        <w:jc w:val="center"/>
        <w:spacing w:beforeAutospacing="0" w:afterAutospacing="0"/>
        <w:rPr>
          <w:highlight w:val="none"/>
        </w:rPr>
      </w:pPr>
      <w:r>
        <w:rPr>
          <w:highlight w:val="none"/>
        </w:rPr>
      </w:r>
      <w:r/>
    </w:p>
    <w:p>
      <w:pPr>
        <w:pStyle w:val="683"/>
        <w:jc w:val="center"/>
        <w:spacing w:beforeAutospacing="0" w:afterAutospacing="0"/>
        <w:rPr>
          <w:highlight w:val="none"/>
        </w:rPr>
      </w:pPr>
      <w:r>
        <w:rPr>
          <w:highlight w:val="none"/>
        </w:rPr>
      </w:r>
      <w:r/>
    </w:p>
    <w:p>
      <w:pPr>
        <w:pStyle w:val="683"/>
        <w:jc w:val="center"/>
        <w:spacing w:beforeAutospacing="0" w:afterAutospacing="0"/>
        <w:rPr>
          <w:highlight w:val="none"/>
        </w:rPr>
      </w:pPr>
      <w:r>
        <w:rPr>
          <w:highlight w:val="none"/>
        </w:rPr>
      </w:r>
      <w:r/>
    </w:p>
    <w:p>
      <w:pPr>
        <w:pStyle w:val="683"/>
        <w:jc w:val="center"/>
        <w:spacing w:beforeAutospacing="0" w:afterAutospacing="0"/>
        <w:rPr>
          <w:highlight w:val="none"/>
        </w:rPr>
      </w:pPr>
      <w:r>
        <w:rPr>
          <w:highlight w:val="none"/>
        </w:rPr>
      </w:r>
      <w:r/>
    </w:p>
    <w:p>
      <w:pPr>
        <w:pStyle w:val="683"/>
        <w:jc w:val="center"/>
        <w:spacing w:beforeAutospacing="0" w:afterAutospacing="0"/>
        <w:rPr>
          <w:highlight w:val="none"/>
        </w:rPr>
      </w:pPr>
      <w:r>
        <w:rPr>
          <w:highlight w:val="none"/>
        </w:rPr>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683"/>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w:t>
      </w:r>
      <w:r>
        <w:rPr>
          <w:rFonts w:hint="eastAsia" w:ascii="黑体" w:hAnsi="宋体" w:eastAsia="黑体" w:cs="黑体"/>
          <w:b/>
          <w:color w:val="000000"/>
          <w:sz w:val="32"/>
          <w:szCs w:val="32"/>
          <w:highlight w:val="none"/>
          <w:lang w:val="en-US" w:eastAsia="zh-CN"/>
        </w:rPr>
        <w:t xml:space="preserve">服务</w:t>
      </w:r>
      <w:r>
        <w:rPr>
          <w:rFonts w:hint="eastAsia" w:ascii="黑体" w:hAnsi="宋体" w:eastAsia="黑体" w:cs="黑体"/>
          <w:b/>
          <w:color w:val="000000"/>
          <w:sz w:val="32"/>
          <w:szCs w:val="32"/>
          <w:highlight w:val="none"/>
        </w:rPr>
        <w:t xml:space="preserve">要求响应及偏离表（分包号：**）</w:t>
      </w:r>
      <w:r/>
    </w:p>
    <w:tbl>
      <w:tblPr>
        <w:tblStyle w:val="677"/>
        <w:tblW w:w="973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15"/>
        <w:gridCol w:w="3459"/>
        <w:gridCol w:w="2981"/>
        <w:gridCol w:w="1425"/>
        <w:gridCol w:w="1258"/>
      </w:tblGrid>
      <w:tr>
        <w:trPr>
          <w:tblCellSpacing w:w="0" w:type="dxa"/>
          <w:trHeight w:val="643"/>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459"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83"/>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58"/>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459"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58"/>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459"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58"/>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459"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58"/>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459"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58"/>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459"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58"/>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459"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58"/>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459"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58"/>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459"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83"/>
              <w:jc w:val="center"/>
              <w:spacing w:beforeAutospacing="0" w:afterAutospacing="0"/>
              <w:rPr>
                <w:highlight w:val="none"/>
              </w:rPr>
            </w:pPr>
            <w:r>
              <w:rPr>
                <w:highlight w:val="none"/>
              </w:rPr>
              <w:t xml:space="preserve"> </w:t>
            </w:r>
            <w:r/>
          </w:p>
        </w:tc>
      </w:tr>
    </w:tbl>
    <w:p>
      <w:pPr>
        <w:pStyle w:val="683"/>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83"/>
        <w:jc w:val="center"/>
        <w:spacing w:beforeAutospacing="0" w:afterAutospacing="0"/>
        <w:rPr>
          <w:highlight w:val="none"/>
        </w:rPr>
      </w:pPr>
      <w:r>
        <w:rPr>
          <w:highlight w:val="none"/>
        </w:rPr>
        <w:t xml:space="preserve"> </w:t>
      </w:r>
      <w:r/>
    </w:p>
    <w:p>
      <w:pPr>
        <w:pStyle w:val="683"/>
        <w:jc w:val="center"/>
        <w:spacing w:beforeAutospacing="0" w:afterAutospacing="0"/>
        <w:rPr>
          <w:highlight w:val="none"/>
        </w:rPr>
      </w:pPr>
      <w:r>
        <w:rPr>
          <w:highlight w:val="none"/>
        </w:rPr>
        <w:t xml:space="preserve"> </w:t>
      </w:r>
      <w:r/>
    </w:p>
    <w:p>
      <w:pPr>
        <w:pStyle w:val="683"/>
        <w:jc w:val="center"/>
        <w:spacing w:beforeAutospacing="0" w:afterAutospacing="0"/>
        <w:rPr>
          <w:highlight w:val="none"/>
        </w:rPr>
      </w:pPr>
      <w:r>
        <w:rPr>
          <w:highlight w:val="none"/>
        </w:rPr>
        <w:t xml:space="preserve"> </w:t>
      </w:r>
      <w:r/>
    </w:p>
    <w:p>
      <w:pPr>
        <w:pStyle w:val="683"/>
        <w:jc w:val="center"/>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center"/>
        <w:spacing w:beforeAutospacing="0" w:afterAutospacing="0"/>
        <w:rPr>
          <w:highlight w:val="none"/>
        </w:rPr>
      </w:pPr>
      <w:r/>
      <w:bookmarkStart w:id="194" w:name="_Hlt26955054"/>
      <w:r>
        <w:rPr>
          <w:rFonts w:hint="eastAsia" w:ascii="黑体" w:hAnsi="宋体" w:eastAsia="黑体" w:cs="黑体"/>
          <w:b/>
          <w:color w:val="000000"/>
          <w:sz w:val="32"/>
          <w:szCs w:val="32"/>
          <w:highlight w:val="none"/>
          <w:lang w:val="en-US" w:eastAsia="zh-CN"/>
        </w:rPr>
        <w:t xml:space="preserve">十五</w:t>
      </w:r>
      <w:r>
        <w:rPr>
          <w:rFonts w:hint="eastAsia" w:ascii="黑体" w:hAnsi="宋体" w:eastAsia="黑体" w:cs="黑体"/>
          <w:b/>
          <w:color w:val="000000"/>
          <w:sz w:val="32"/>
          <w:szCs w:val="32"/>
          <w:highlight w:val="none"/>
        </w:rPr>
        <w:t xml:space="preserve">、商务要求响应及偏离表（分包号：**）</w:t>
      </w:r>
      <w:r/>
    </w:p>
    <w:tbl>
      <w:tblPr>
        <w:tblStyle w:val="677"/>
        <w:tblW w:w="945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33"/>
        <w:gridCol w:w="2741"/>
        <w:gridCol w:w="2936"/>
        <w:gridCol w:w="1381"/>
        <w:gridCol w:w="1666"/>
      </w:tblGrid>
      <w:tr>
        <w:trPr>
          <w:tblCellSpacing w:w="0" w:type="dxa"/>
          <w:trHeight w:val="658"/>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683"/>
              <w:jc w:val="center"/>
              <w:spacing w:beforeAutospacing="0" w:afterAutospacing="0"/>
              <w:rPr>
                <w:highlight w:val="none"/>
              </w:rPr>
            </w:pPr>
            <w:r/>
            <w:bookmarkStart w:id="195" w:name="_Hlt26671372"/>
            <w:r/>
            <w:bookmarkStart w:id="196" w:name="_Hlt26580838"/>
            <w:r/>
            <w:bookmarkStart w:id="197" w:name="_Hlt26955064"/>
            <w:r/>
            <w:bookmarkStart w:id="198" w:name="_Hlt26955056"/>
            <w:r/>
            <w:bookmarkStart w:id="199" w:name="_Hlt26782999"/>
            <w:r/>
            <w:bookmarkStart w:id="200" w:name="_Hlt26671343"/>
            <w:r/>
            <w:bookmarkStart w:id="201" w:name="_Hlt24879081"/>
            <w:r/>
            <w:bookmarkStart w:id="202" w:name="_Hlt26609391"/>
            <w:r>
              <w:rPr>
                <w:rFonts w:hint="eastAsia" w:ascii="宋体" w:hAnsi="宋体" w:eastAsia="宋体" w:cs="宋体"/>
                <w:color w:val="000000"/>
                <w:highlight w:val="none"/>
              </w:rPr>
              <w:t xml:space="preserve">序号</w:t>
            </w:r>
            <w:bookmarkEnd w:id="195"/>
            <w:bookmarkEnd w:id="196"/>
            <w:bookmarkEnd w:id="197"/>
            <w:bookmarkEnd w:id="198"/>
            <w:bookmarkEnd w:id="199"/>
            <w:bookmarkEnd w:id="200"/>
            <w:bookmarkEnd w:id="201"/>
            <w:bookmarkEnd w:id="202"/>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83"/>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74"/>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74"/>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74"/>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74"/>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74"/>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74"/>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74"/>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74"/>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683"/>
              <w:jc w:val="center"/>
              <w:spacing w:beforeAutospacing="0" w:afterAutospacing="0"/>
              <w:rPr>
                <w:highlight w:val="none"/>
              </w:rPr>
            </w:pPr>
            <w:r>
              <w:rPr>
                <w:highlight w:val="none"/>
              </w:rPr>
              <w:t xml:space="preserve"> </w:t>
            </w:r>
            <w:r/>
          </w:p>
        </w:tc>
      </w:tr>
    </w:tbl>
    <w:p>
      <w:pPr>
        <w:pStyle w:val="683"/>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83"/>
        <w:jc w:val="both"/>
        <w:spacing w:beforeAutospacing="0" w:afterAutospacing="0" w:line="480" w:lineRule="auto"/>
        <w:rPr>
          <w:highlight w:val="none"/>
        </w:rPr>
      </w:pPr>
      <w:r>
        <w:rPr>
          <w:highlight w:val="none"/>
        </w:rPr>
        <w:t xml:space="preserve"> </w:t>
      </w:r>
      <w:r/>
    </w:p>
    <w:p>
      <w:pPr>
        <w:pStyle w:val="683"/>
        <w:jc w:val="both"/>
        <w:spacing w:beforeAutospacing="0" w:afterAutospacing="0" w:line="480" w:lineRule="auto"/>
        <w:rPr>
          <w:highlight w:val="none"/>
        </w:rPr>
      </w:pPr>
      <w:r>
        <w:rPr>
          <w:highlight w:val="none"/>
        </w:rPr>
        <w:t xml:space="preserve"> </w:t>
      </w:r>
      <w:r/>
    </w:p>
    <w:p>
      <w:pPr>
        <w:pStyle w:val="683"/>
        <w:jc w:val="center"/>
        <w:spacing w:beforeAutospacing="0" w:afterAutospacing="0"/>
        <w:rPr>
          <w:highlight w:val="none"/>
        </w:rPr>
      </w:pPr>
      <w:r/>
      <w:bookmarkStart w:id="203" w:name="_格式2__法定代表人授权书"/>
      <w:r/>
      <w:bookmarkStart w:id="204" w:name="_Toc462564146"/>
      <w:r/>
      <w:bookmarkStart w:id="205" w:name="_Hlt26671374"/>
      <w:r/>
      <w:bookmarkStart w:id="206" w:name="_Hlt26955066"/>
      <w:r/>
      <w:bookmarkStart w:id="207" w:name="_Hlt26609389"/>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六</w:t>
      </w:r>
      <w:r>
        <w:rPr>
          <w:rFonts w:hint="eastAsia" w:ascii="黑体" w:hAnsi="宋体" w:eastAsia="黑体" w:cs="黑体"/>
          <w:b/>
          <w:i/>
          <w:color w:val="auto"/>
          <w:sz w:val="32"/>
          <w:szCs w:val="32"/>
          <w:highlight w:val="none"/>
          <w:u w:val="single"/>
        </w:rPr>
        <w:t xml:space="preserve">、开标一览表</w:t>
      </w:r>
      <w:r/>
    </w:p>
    <w:p>
      <w:pPr>
        <w:pStyle w:val="683"/>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投标人全称（加盖签章）：</w:t>
      </w:r>
      <w:r/>
    </w:p>
    <w:p>
      <w:pPr>
        <w:pStyle w:val="683"/>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8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83"/>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77"/>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3"/>
              <w:jc w:val="center"/>
              <w:spacing w:beforeAutospacing="0" w:afterAutospacing="0"/>
              <w:rPr>
                <w:rFonts w:hint="eastAsia" w:eastAsia="宋体"/>
                <w:color w:val="auto"/>
                <w:highlight w:val="none"/>
                <w:lang w:eastAsia="zh-CN"/>
              </w:rPr>
            </w:pPr>
            <w:r>
              <w:rPr>
                <w:rFonts w:hint="eastAsia" w:ascii="宋体" w:hAnsi="宋体" w:eastAsia="宋体" w:cs="宋体"/>
                <w:color w:val="auto"/>
                <w:highlight w:val="none"/>
              </w:rPr>
              <w:t xml:space="preserve">投标报价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优惠率</w:t>
            </w:r>
            <w:r>
              <w:rPr>
                <w:rFonts w:hint="eastAsia" w:ascii="宋体" w:hAnsi="宋体" w:eastAsia="宋体" w:cs="宋体"/>
                <w:color w:val="auto"/>
                <w:highlight w:val="none"/>
                <w:lang w:eastAsia="zh-CN"/>
              </w:rPr>
              <w:t xml:space="preserve">）</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3"/>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3"/>
              <w:spacing w:beforeAutospacing="0" w:afterAutospacing="0" w:line="0" w:lineRule="atLeast"/>
              <w:rPr>
                <w:color w:val="auto"/>
                <w:highlight w:val="none"/>
              </w:rPr>
            </w:pPr>
            <w:r>
              <w:rPr>
                <w:rFonts w:hint="eastAsia" w:ascii="宋体" w:hAnsi="宋体" w:eastAsia="宋体" w:cs="宋体"/>
                <w:color w:val="auto"/>
                <w:highlight w:val="none"/>
              </w:rPr>
              <w:t xml:space="preserve">小写：                        </w:t>
            </w:r>
            <w:r/>
          </w:p>
        </w:tc>
      </w:tr>
    </w:tbl>
    <w:p>
      <w:pPr>
        <w:pStyle w:val="683"/>
        <w:jc w:val="both"/>
        <w:spacing w:beforeAutospacing="0" w:afterAutospacing="0"/>
        <w:rPr>
          <w:color w:val="auto"/>
          <w:highlight w:val="none"/>
        </w:rPr>
      </w:pPr>
      <w:r>
        <w:rPr>
          <w:color w:val="auto"/>
          <w:highlight w:val="none"/>
        </w:rPr>
        <w:t xml:space="preserve"> </w:t>
      </w:r>
      <w:r/>
    </w:p>
    <w:p>
      <w:pPr>
        <w:pStyle w:val="683"/>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83"/>
        <w:ind w:firstLine="480"/>
        <w:jc w:val="both"/>
        <w:spacing w:beforeAutospacing="0" w:afterAutospacing="0"/>
        <w:rPr>
          <w:highlight w:val="none"/>
        </w:rPr>
      </w:pPr>
      <w:r>
        <w:rPr>
          <w:highlight w:val="none"/>
        </w:rPr>
        <w:t xml:space="preserve"> </w:t>
      </w:r>
      <w:r/>
    </w:p>
    <w:p>
      <w:pPr>
        <w:pStyle w:val="683"/>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both"/>
        <w:spacing w:before="50" w:after="50"/>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七</w:t>
      </w:r>
      <w:r>
        <w:rPr>
          <w:rFonts w:hint="eastAsia" w:ascii="宋体" w:hAnsi="宋体" w:eastAsia="宋体" w:cs="宋体"/>
          <w:b/>
          <w:bCs/>
          <w:color w:val="000000"/>
          <w:sz w:val="32"/>
          <w:szCs w:val="32"/>
          <w:highlight w:val="none"/>
        </w:rPr>
        <w:t xml:space="preserve">、技术方案、服务承诺、培训承诺等</w:t>
      </w:r>
      <w:r/>
    </w:p>
    <w:p>
      <w:pPr>
        <w:pStyle w:val="683"/>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八</w:t>
      </w:r>
      <w:r>
        <w:rPr>
          <w:rFonts w:hint="eastAsia" w:ascii="宋体" w:hAnsi="宋体" w:eastAsia="宋体" w:cs="宋体"/>
          <w:b/>
          <w:bCs/>
          <w:color w:val="000000"/>
          <w:sz w:val="32"/>
          <w:szCs w:val="32"/>
          <w:highlight w:val="none"/>
        </w:rPr>
        <w:t xml:space="preserve">、盐城市政府采购事前信用承诺书</w:t>
      </w:r>
      <w:r/>
    </w:p>
    <w:p>
      <w:pPr>
        <w:ind w:firstLine="480"/>
        <w:jc w:val="left"/>
        <w:spacing w:line="499" w:lineRule="atLeas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为营造我市公开、公平、公正、诚实守信的政府采购交易环境，树立诚信守法的投标人形象，本人代表本单位作出以下承诺：</w:t>
      </w:r>
      <w:r/>
    </w:p>
    <w:p>
      <w:pPr>
        <w:ind w:firstLine="420"/>
        <w:jc w:val="left"/>
        <w:spacing w:line="499" w:lineRule="atLeas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1"/>
          <w:szCs w:val="21"/>
          <w:highlight w:val="none"/>
          <w:lang w:eastAsia="zh-CN"/>
        </w:rPr>
        <w:t xml:space="preserve">虚假成分</w:t>
      </w:r>
      <w:r>
        <w:rPr>
          <w:rFonts w:hint="eastAsia" w:ascii="宋体" w:hAnsi="宋体" w:eastAsia="宋体" w:cs="宋体"/>
          <w:color w:val="000000"/>
          <w:sz w:val="21"/>
          <w:szCs w:val="21"/>
          <w:highlight w:val="none"/>
        </w:rPr>
        <w:t xml:space="preserve">，并对所提供资料的真实性负责；</w:t>
      </w:r>
      <w:r/>
    </w:p>
    <w:p>
      <w:pPr>
        <w:ind w:firstLine="480"/>
        <w:jc w:val="left"/>
        <w:spacing w:line="499" w:lineRule="atLeas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jc w:val="left"/>
        <w:spacing w:line="499"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（三）严格依照国家和省、市关于政府采购的</w:t>
      </w:r>
      <w:r>
        <w:rPr>
          <w:rFonts w:hint="eastAsia" w:ascii="宋体" w:hAnsi="宋体" w:eastAsia="宋体" w:cs="宋体"/>
          <w:color w:val="000000"/>
          <w:sz w:val="21"/>
          <w:szCs w:val="21"/>
          <w:highlight w:val="none"/>
          <w:lang w:eastAsia="zh-CN"/>
        </w:rPr>
        <w:t xml:space="preserve">法律法规</w:t>
      </w:r>
      <w:r>
        <w:rPr>
          <w:rFonts w:hint="eastAsia" w:ascii="宋体" w:hAnsi="宋体" w:eastAsia="宋体" w:cs="宋体"/>
          <w:color w:val="000000"/>
          <w:sz w:val="21"/>
          <w:szCs w:val="21"/>
          <w:highlight w:val="none"/>
        </w:rPr>
        <w:t xml:space="preserve">、规章、规范性文件，参加政府采购投标活动；积极履行社会责任，促进廉政建设； </w:t>
      </w:r>
      <w:r/>
    </w:p>
    <w:p>
      <w:pPr>
        <w:ind w:firstLine="420"/>
        <w:jc w:val="left"/>
        <w:spacing w:line="499" w:lineRule="atLeas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（四）严格遵守即时信息公示规定，及时</w:t>
      </w:r>
      <w:r>
        <w:rPr>
          <w:rFonts w:hint="eastAsia" w:ascii="宋体" w:hAnsi="宋体" w:eastAsia="宋体" w:cs="宋体"/>
          <w:color w:val="000000"/>
          <w:sz w:val="21"/>
          <w:szCs w:val="21"/>
          <w:highlight w:val="none"/>
          <w:lang w:eastAsia="zh-CN"/>
        </w:rPr>
        <w:t xml:space="preserve">维护和更新</w:t>
      </w:r>
      <w:r>
        <w:rPr>
          <w:rFonts w:hint="eastAsia" w:ascii="宋体" w:hAnsi="宋体" w:eastAsia="宋体" w:cs="宋体"/>
          <w:color w:val="000000"/>
          <w:sz w:val="21"/>
          <w:szCs w:val="21"/>
          <w:highlight w:val="none"/>
        </w:rPr>
        <w:t xml:space="preserve">盐城市政府采购网中与本单位相关的信息；</w:t>
      </w:r>
      <w:r/>
    </w:p>
    <w:p>
      <w:pPr>
        <w:ind w:firstLine="420"/>
        <w:jc w:val="left"/>
        <w:spacing w:line="499" w:lineRule="atLeas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20"/>
        <w:jc w:val="left"/>
        <w:spacing w:line="499" w:lineRule="atLeas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（六）自觉接受政府、行业组织、社会公众、新闻舆论的监督；</w:t>
      </w:r>
      <w:r/>
    </w:p>
    <w:p>
      <w:pPr>
        <w:ind w:firstLine="480"/>
        <w:jc w:val="left"/>
        <w:spacing w:line="499" w:lineRule="atLeas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jc w:val="left"/>
        <w:spacing w:line="499" w:lineRule="atLeas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（八）本人已认真阅读了上述承诺，并向本单位员工</w:t>
      </w:r>
      <w:r>
        <w:rPr>
          <w:rFonts w:hint="eastAsia" w:ascii="宋体" w:hAnsi="宋体" w:eastAsia="宋体" w:cs="宋体"/>
          <w:color w:val="000000"/>
          <w:sz w:val="21"/>
          <w:szCs w:val="21"/>
          <w:highlight w:val="none"/>
          <w:lang w:eastAsia="zh-CN"/>
        </w:rPr>
        <w:t xml:space="preserve">做</w:t>
      </w:r>
      <w:r>
        <w:rPr>
          <w:rFonts w:hint="eastAsia" w:ascii="宋体" w:hAnsi="宋体" w:eastAsia="宋体" w:cs="宋体"/>
          <w:color w:val="000000"/>
          <w:sz w:val="21"/>
          <w:szCs w:val="21"/>
          <w:highlight w:val="none"/>
        </w:rPr>
        <w:t xml:space="preserve">了宣传教育。</w:t>
      </w:r>
      <w:r/>
    </w:p>
    <w:p>
      <w:pPr>
        <w:jc w:val="left"/>
        <w:spacing w:line="499" w:lineRule="atLeas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法定代表人签名：</w:t>
      </w:r>
      <w:r/>
    </w:p>
    <w:p>
      <w:pPr>
        <w:jc w:val="center"/>
        <w:spacing w:line="499" w:lineRule="atLeas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                   单位名称（盖章）：</w:t>
      </w:r>
      <w:r/>
    </w:p>
    <w:p>
      <w:pPr>
        <w:jc w:val="center"/>
        <w:spacing w:line="499" w:lineRule="atLeas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                      年月日</w:t>
      </w:r>
      <w:r/>
    </w:p>
    <w:p>
      <w:pPr>
        <w:pStyle w:val="683"/>
        <w:jc w:val="center"/>
        <w:spacing w:beforeAutospacing="0" w:afterAutospacing="0"/>
        <w:rPr>
          <w:highlight w:val="none"/>
        </w:rPr>
      </w:pPr>
      <w:r>
        <w:rPr>
          <w:highlight w:val="none"/>
        </w:rPr>
      </w:r>
      <w:bookmarkEnd w:id="31"/>
      <w:bookmarkEnd w:id="46"/>
      <w:bookmarkEnd w:id="91"/>
      <w:bookmarkEnd w:id="92"/>
      <w:bookmarkEnd w:id="93"/>
      <w:bookmarkEnd w:id="96"/>
      <w:bookmarkEnd w:id="97"/>
      <w:bookmarkEnd w:id="98"/>
      <w:bookmarkEnd w:id="99"/>
      <w:bookmarkEnd w:id="100"/>
      <w:bookmarkEnd w:id="101"/>
      <w:bookmarkEnd w:id="102"/>
      <w:bookmarkEnd w:id="103"/>
      <w:bookmarkEnd w:id="104"/>
      <w:bookmarkEnd w:id="105"/>
      <w:bookmarkEnd w:id="106"/>
      <w:bookmarkEnd w:id="107"/>
      <w:bookmarkEnd w:id="108"/>
      <w:bookmarkEnd w:id="113"/>
      <w:bookmarkEnd w:id="114"/>
      <w:bookmarkEnd w:id="115"/>
      <w:bookmarkEnd w:id="120"/>
      <w:bookmarkEnd w:id="121"/>
      <w:bookmarkEnd w:id="128"/>
      <w:bookmarkEnd w:id="183"/>
      <w:bookmarkEnd w:id="184"/>
      <w:bookmarkEnd w:id="188"/>
      <w:bookmarkEnd w:id="189"/>
      <w:bookmarkEnd w:id="191"/>
      <w:bookmarkEnd w:id="192"/>
      <w:bookmarkEnd w:id="193"/>
      <w:bookmarkEnd w:id="194"/>
      <w:bookmarkEnd w:id="203"/>
      <w:bookmarkEnd w:id="204"/>
      <w:bookmarkEnd w:id="205"/>
      <w:bookmarkEnd w:id="206"/>
      <w:bookmarkEnd w:id="207"/>
      <w:r/>
    </w:p>
    <w:p>
      <w:pPr>
        <w:rPr>
          <w:highlight w:val="none"/>
        </w:rPr>
      </w:pPr>
      <w:r>
        <w:rPr>
          <w:highlight w:val="none"/>
        </w:rPr>
      </w:r>
      <w:r/>
    </w:p>
    <w:p>
      <w:pPr>
        <w:pStyle w:val="683"/>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83"/>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83"/>
        <w:jc w:val="both"/>
        <w:keepLines w:val="0"/>
        <w:keepNext w:val="0"/>
        <w:pageBreakBefore w:val="0"/>
        <w:spacing w:before="290"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一、质疑供应商基本信息</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质疑供应商：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授权代表：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二、质疑项目基本情况</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质疑项目的名称：</w:t>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质疑项目的编号：</w:t>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包号：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采购人名称：</w:t>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采购文件获取日期：</w:t>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三、质疑事项具体内容</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质疑事项1：</w:t>
      </w:r>
      <w:r>
        <w:rPr>
          <w:rFonts w:hint="eastAsia" w:ascii="宋体" w:hAnsi="宋体" w:eastAsia="宋体" w:cs="宋体"/>
          <w:color w:val="000000"/>
          <w:sz w:val="21"/>
          <w:szCs w:val="21"/>
          <w:highlight w:val="none"/>
          <w:u w:val="single"/>
        </w:rPr>
        <w:t xml:space="preserve">                             </w:t>
      </w:r>
      <w:r/>
    </w:p>
    <w:p>
      <w:pPr>
        <w:pStyle w:val="683"/>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事实依据：</w:t>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法律依据：</w:t>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质疑事项2</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四、与质疑事项相关的质疑请求</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请求：</w:t>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签字(签章)：                 公章：               日期：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b/>
          <w:color w:val="000000"/>
          <w:sz w:val="21"/>
          <w:szCs w:val="21"/>
          <w:highlight w:val="none"/>
        </w:rPr>
        <w:t xml:space="preserve">质疑函制作说明：</w:t>
      </w:r>
      <w:r/>
    </w:p>
    <w:p>
      <w:pPr>
        <w:pStyle w:val="683"/>
        <w:ind w:firstLine="480"/>
        <w:keepLines w:val="0"/>
        <w:keepNext w:val="0"/>
        <w:pageBreakBefore w:val="0"/>
        <w:spacing w:beforeAutospacing="0" w:afterAutospacing="0" w:line="360" w:lineRule="exac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1.供应商提出质疑时，应提交质疑函和必要的证明材料。</w:t>
      </w:r>
      <w:r/>
    </w:p>
    <w:p>
      <w:pPr>
        <w:pStyle w:val="683"/>
        <w:ind w:firstLine="480"/>
        <w:keepLines w:val="0"/>
        <w:keepNext w:val="0"/>
        <w:pageBreakBefore w:val="0"/>
        <w:spacing w:beforeAutospacing="0" w:afterAutospacing="0" w:line="360" w:lineRule="exac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83"/>
        <w:ind w:firstLine="480"/>
        <w:keepLines w:val="0"/>
        <w:keepNext w:val="0"/>
        <w:pageBreakBefore w:val="0"/>
        <w:spacing w:beforeAutospacing="0" w:afterAutospacing="0" w:line="360" w:lineRule="exac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3.质疑供应商若对项目的某一分包进行质疑，质疑函中应列明具体分包号。</w:t>
      </w:r>
      <w:r/>
    </w:p>
    <w:p>
      <w:pPr>
        <w:pStyle w:val="683"/>
        <w:ind w:firstLine="480"/>
        <w:keepLines w:val="0"/>
        <w:keepNext w:val="0"/>
        <w:pageBreakBefore w:val="0"/>
        <w:spacing w:beforeAutospacing="0" w:afterAutospacing="0" w:line="360" w:lineRule="exac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4.质疑函的质疑事项应具体、明确，并有必要的事实依据和法律依据。</w:t>
      </w:r>
      <w:r/>
    </w:p>
    <w:p>
      <w:pPr>
        <w:pStyle w:val="683"/>
        <w:ind w:firstLine="480"/>
        <w:keepLines w:val="0"/>
        <w:keepNext w:val="0"/>
        <w:pageBreakBefore w:val="0"/>
        <w:spacing w:beforeAutospacing="0" w:afterAutospacing="0" w:line="360" w:lineRule="exac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5.质疑函的质疑请求应与质疑事项相关。</w:t>
      </w:r>
      <w:r/>
    </w:p>
    <w:p>
      <w:pPr>
        <w:pStyle w:val="683"/>
        <w:ind w:firstLine="480"/>
        <w:keepLines w:val="0"/>
        <w:keepNext w:val="0"/>
        <w:pageBreakBefore w:val="0"/>
        <w:spacing w:beforeAutospacing="0" w:afterAutospacing="0" w:line="360" w:lineRule="exac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6.质疑供应商为自然人的，质疑函应由本人签字；质疑供应商为法人或者其他组织的，质疑函应由法定代表人、主要负责人，或者其授权代表签字或者盖章，并加盖公章。</w:t>
      </w:r>
      <w:r/>
    </w:p>
    <w:p>
      <w:pPr>
        <w:rPr>
          <w:highlight w:val="none"/>
        </w:rPr>
      </w:pPr>
      <w:r>
        <w:rPr>
          <w:highlight w:val="none"/>
        </w:rPr>
      </w:r>
      <w:r/>
    </w:p>
    <w:sectPr>
      <w:footerReference w:type="default" r:id="rId12"/>
      <w:footnotePr/>
      <w:endnotePr/>
      <w:type w:val="nextPage"/>
      <w:pgSz w:w="11906" w:h="16838" w:orient="portrait"/>
      <w:pgMar w:top="1440" w:right="1304" w:bottom="1440" w:left="130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jc w:val="left"/>
    </w:pPr>
    <w:r>
      <w:rPr>
        <w:rFonts w:hint="eastAsia" w:ascii="宋体" w:hAnsi="宋体" w:eastAsia="宋体" w:cs="宋体"/>
        <w:color w:val="000000"/>
        <w:sz w:val="21"/>
        <w:szCs w:val="21"/>
        <w:highlight w:val="none"/>
        <w:lang w:eastAsia="zh-CN"/>
      </w:rPr>
      <w:t xml:space="preserve">盐城市大丰中医院中药饮片配送及加工延伸服务供应商遴选项目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6"/>
    <w:link w:val="672"/>
    <w:uiPriority w:val="9"/>
    <w:rPr>
      <w:rFonts w:ascii="Arial" w:hAnsi="Arial" w:eastAsia="Arial" w:cs="Arial"/>
      <w:sz w:val="40"/>
      <w:szCs w:val="40"/>
    </w:rPr>
  </w:style>
  <w:style w:type="character" w:styleId="15">
    <w:name w:val="Heading 2 Char"/>
    <w:basedOn w:val="676"/>
    <w:link w:val="673"/>
    <w:uiPriority w:val="9"/>
    <w:rPr>
      <w:rFonts w:ascii="Arial" w:hAnsi="Arial" w:eastAsia="Arial" w:cs="Arial"/>
      <w:sz w:val="34"/>
    </w:rPr>
  </w:style>
  <w:style w:type="character" w:styleId="17">
    <w:name w:val="Heading 3 Char"/>
    <w:basedOn w:val="676"/>
    <w:link w:val="674"/>
    <w:uiPriority w:val="9"/>
    <w:rPr>
      <w:rFonts w:ascii="Arial" w:hAnsi="Arial" w:eastAsia="Arial" w:cs="Arial"/>
      <w:sz w:val="30"/>
      <w:szCs w:val="30"/>
    </w:rPr>
  </w:style>
  <w:style w:type="character" w:styleId="19">
    <w:name w:val="Heading 4 Char"/>
    <w:basedOn w:val="676"/>
    <w:link w:val="675"/>
    <w:uiPriority w:val="9"/>
    <w:rPr>
      <w:rFonts w:ascii="Arial" w:hAnsi="Arial" w:eastAsia="Arial" w:cs="Arial"/>
      <w:b/>
      <w:bCs/>
      <w:sz w:val="26"/>
      <w:szCs w:val="26"/>
    </w:rPr>
  </w:style>
  <w:style w:type="paragraph" w:styleId="20">
    <w:name w:val="Heading 5"/>
    <w:basedOn w:val="671"/>
    <w:next w:val="67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6"/>
    <w:link w:val="20"/>
    <w:uiPriority w:val="9"/>
    <w:rPr>
      <w:rFonts w:ascii="Arial" w:hAnsi="Arial" w:eastAsia="Arial" w:cs="Arial"/>
      <w:b/>
      <w:bCs/>
      <w:sz w:val="24"/>
      <w:szCs w:val="24"/>
    </w:rPr>
  </w:style>
  <w:style w:type="paragraph" w:styleId="22">
    <w:name w:val="Heading 6"/>
    <w:basedOn w:val="671"/>
    <w:next w:val="67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6"/>
    <w:link w:val="22"/>
    <w:uiPriority w:val="9"/>
    <w:rPr>
      <w:rFonts w:ascii="Arial" w:hAnsi="Arial" w:eastAsia="Arial" w:cs="Arial"/>
      <w:b/>
      <w:bCs/>
      <w:sz w:val="22"/>
      <w:szCs w:val="22"/>
    </w:rPr>
  </w:style>
  <w:style w:type="paragraph" w:styleId="24">
    <w:name w:val="Heading 7"/>
    <w:basedOn w:val="671"/>
    <w:next w:val="67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6"/>
    <w:link w:val="24"/>
    <w:uiPriority w:val="9"/>
    <w:rPr>
      <w:rFonts w:ascii="Arial" w:hAnsi="Arial" w:eastAsia="Arial" w:cs="Arial"/>
      <w:b/>
      <w:bCs/>
      <w:i/>
      <w:iCs/>
      <w:sz w:val="22"/>
      <w:szCs w:val="22"/>
    </w:rPr>
  </w:style>
  <w:style w:type="paragraph" w:styleId="26">
    <w:name w:val="Heading 8"/>
    <w:basedOn w:val="671"/>
    <w:next w:val="67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6"/>
    <w:link w:val="26"/>
    <w:uiPriority w:val="9"/>
    <w:rPr>
      <w:rFonts w:ascii="Arial" w:hAnsi="Arial" w:eastAsia="Arial" w:cs="Arial"/>
      <w:i/>
      <w:iCs/>
      <w:sz w:val="22"/>
      <w:szCs w:val="22"/>
    </w:rPr>
  </w:style>
  <w:style w:type="paragraph" w:styleId="28">
    <w:name w:val="Heading 9"/>
    <w:basedOn w:val="671"/>
    <w:next w:val="67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6"/>
    <w:link w:val="28"/>
    <w:uiPriority w:val="9"/>
    <w:rPr>
      <w:rFonts w:ascii="Arial" w:hAnsi="Arial" w:eastAsia="Arial" w:cs="Arial"/>
      <w:i/>
      <w:iCs/>
      <w:sz w:val="21"/>
      <w:szCs w:val="21"/>
    </w:rPr>
  </w:style>
  <w:style w:type="paragraph" w:styleId="30">
    <w:name w:val="List Paragraph"/>
    <w:basedOn w:val="67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1"/>
    <w:next w:val="671"/>
    <w:link w:val="34"/>
    <w:uiPriority w:val="10"/>
    <w:qFormat/>
    <w:pPr>
      <w:contextualSpacing/>
      <w:spacing w:before="300" w:after="200"/>
    </w:pPr>
    <w:rPr>
      <w:sz w:val="48"/>
      <w:szCs w:val="48"/>
    </w:rPr>
  </w:style>
  <w:style w:type="character" w:styleId="34">
    <w:name w:val="Title Char"/>
    <w:basedOn w:val="676"/>
    <w:link w:val="33"/>
    <w:uiPriority w:val="10"/>
    <w:rPr>
      <w:sz w:val="48"/>
      <w:szCs w:val="48"/>
    </w:rPr>
  </w:style>
  <w:style w:type="paragraph" w:styleId="35">
    <w:name w:val="Subtitle"/>
    <w:basedOn w:val="671"/>
    <w:next w:val="671"/>
    <w:link w:val="36"/>
    <w:uiPriority w:val="11"/>
    <w:qFormat/>
    <w:pPr>
      <w:spacing w:before="200" w:after="200"/>
    </w:pPr>
    <w:rPr>
      <w:sz w:val="24"/>
      <w:szCs w:val="24"/>
    </w:rPr>
  </w:style>
  <w:style w:type="character" w:styleId="36">
    <w:name w:val="Subtitle Char"/>
    <w:basedOn w:val="676"/>
    <w:link w:val="35"/>
    <w:uiPriority w:val="11"/>
    <w:rPr>
      <w:sz w:val="24"/>
      <w:szCs w:val="24"/>
    </w:rPr>
  </w:style>
  <w:style w:type="paragraph" w:styleId="37">
    <w:name w:val="Quote"/>
    <w:basedOn w:val="671"/>
    <w:next w:val="671"/>
    <w:link w:val="38"/>
    <w:uiPriority w:val="29"/>
    <w:qFormat/>
    <w:pPr>
      <w:ind w:left="720" w:right="720"/>
    </w:pPr>
    <w:rPr>
      <w:i/>
    </w:rPr>
  </w:style>
  <w:style w:type="character" w:styleId="38">
    <w:name w:val="Quote Char"/>
    <w:link w:val="37"/>
    <w:uiPriority w:val="29"/>
    <w:rPr>
      <w:i/>
    </w:rPr>
  </w:style>
  <w:style w:type="paragraph" w:styleId="39">
    <w:name w:val="Intense Quote"/>
    <w:basedOn w:val="671"/>
    <w:next w:val="67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6"/>
    <w:link w:val="682"/>
    <w:uiPriority w:val="99"/>
  </w:style>
  <w:style w:type="character" w:styleId="44">
    <w:name w:val="Footer Char"/>
    <w:basedOn w:val="676"/>
    <w:link w:val="681"/>
    <w:uiPriority w:val="99"/>
  </w:style>
  <w:style w:type="paragraph" w:styleId="45">
    <w:name w:val="Caption"/>
    <w:basedOn w:val="671"/>
    <w:next w:val="671"/>
    <w:uiPriority w:val="35"/>
    <w:semiHidden/>
    <w:unhideWhenUsed/>
    <w:qFormat/>
    <w:pPr>
      <w:spacing w:line="276" w:lineRule="auto"/>
    </w:pPr>
    <w:rPr>
      <w:b/>
      <w:bCs/>
      <w:color w:val="4f81bd" w:themeColor="accent1"/>
      <w:sz w:val="18"/>
      <w:szCs w:val="18"/>
    </w:rPr>
  </w:style>
  <w:style w:type="character" w:styleId="46">
    <w:name w:val="Caption Char"/>
    <w:basedOn w:val="45"/>
    <w:link w:val="681"/>
    <w:uiPriority w:val="99"/>
  </w:style>
  <w:style w:type="table" w:styleId="48">
    <w:name w:val="Table Grid Light"/>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6"/>
    <w:uiPriority w:val="99"/>
    <w:unhideWhenUsed/>
    <w:rPr>
      <w:vertAlign w:val="superscript"/>
    </w:rPr>
  </w:style>
  <w:style w:type="paragraph" w:styleId="177">
    <w:name w:val="endnote text"/>
    <w:basedOn w:val="67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6"/>
    <w:uiPriority w:val="99"/>
    <w:semiHidden/>
    <w:unhideWhenUsed/>
    <w:rPr>
      <w:vertAlign w:val="superscript"/>
    </w:rPr>
  </w:style>
  <w:style w:type="paragraph" w:styleId="180">
    <w:name w:val="toc 1"/>
    <w:basedOn w:val="671"/>
    <w:next w:val="671"/>
    <w:uiPriority w:val="39"/>
    <w:unhideWhenUsed/>
    <w:pPr>
      <w:ind w:left="0" w:right="0" w:firstLine="0"/>
      <w:spacing w:after="57"/>
    </w:pPr>
  </w:style>
  <w:style w:type="paragraph" w:styleId="181">
    <w:name w:val="toc 2"/>
    <w:basedOn w:val="671"/>
    <w:next w:val="671"/>
    <w:uiPriority w:val="39"/>
    <w:unhideWhenUsed/>
    <w:pPr>
      <w:ind w:left="283" w:right="0" w:firstLine="0"/>
      <w:spacing w:after="57"/>
    </w:pPr>
  </w:style>
  <w:style w:type="paragraph" w:styleId="182">
    <w:name w:val="toc 3"/>
    <w:basedOn w:val="671"/>
    <w:next w:val="671"/>
    <w:uiPriority w:val="39"/>
    <w:unhideWhenUsed/>
    <w:pPr>
      <w:ind w:left="567" w:right="0" w:firstLine="0"/>
      <w:spacing w:after="57"/>
    </w:pPr>
  </w:style>
  <w:style w:type="paragraph" w:styleId="183">
    <w:name w:val="toc 4"/>
    <w:basedOn w:val="671"/>
    <w:next w:val="671"/>
    <w:uiPriority w:val="39"/>
    <w:unhideWhenUsed/>
    <w:pPr>
      <w:ind w:left="850" w:right="0" w:firstLine="0"/>
      <w:spacing w:after="57"/>
    </w:pPr>
  </w:style>
  <w:style w:type="paragraph" w:styleId="184">
    <w:name w:val="toc 5"/>
    <w:basedOn w:val="671"/>
    <w:next w:val="671"/>
    <w:uiPriority w:val="39"/>
    <w:unhideWhenUsed/>
    <w:pPr>
      <w:ind w:left="1134" w:right="0" w:firstLine="0"/>
      <w:spacing w:after="57"/>
    </w:pPr>
  </w:style>
  <w:style w:type="paragraph" w:styleId="185">
    <w:name w:val="toc 6"/>
    <w:basedOn w:val="671"/>
    <w:next w:val="671"/>
    <w:uiPriority w:val="39"/>
    <w:unhideWhenUsed/>
    <w:pPr>
      <w:ind w:left="1417" w:right="0" w:firstLine="0"/>
      <w:spacing w:after="57"/>
    </w:pPr>
  </w:style>
  <w:style w:type="paragraph" w:styleId="186">
    <w:name w:val="toc 7"/>
    <w:basedOn w:val="671"/>
    <w:next w:val="671"/>
    <w:uiPriority w:val="39"/>
    <w:unhideWhenUsed/>
    <w:pPr>
      <w:ind w:left="1701" w:right="0" w:firstLine="0"/>
      <w:spacing w:after="57"/>
    </w:pPr>
  </w:style>
  <w:style w:type="paragraph" w:styleId="187">
    <w:name w:val="toc 8"/>
    <w:basedOn w:val="671"/>
    <w:next w:val="671"/>
    <w:uiPriority w:val="39"/>
    <w:unhideWhenUsed/>
    <w:pPr>
      <w:ind w:left="1984" w:right="0" w:firstLine="0"/>
      <w:spacing w:after="57"/>
    </w:pPr>
  </w:style>
  <w:style w:type="paragraph" w:styleId="188">
    <w:name w:val="toc 9"/>
    <w:basedOn w:val="671"/>
    <w:next w:val="67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1"/>
    <w:next w:val="671"/>
    <w:uiPriority w:val="99"/>
    <w:unhideWhenUsed/>
    <w:pPr>
      <w:spacing w:after="0" w:afterAutospacing="0"/>
    </w:pPr>
  </w:style>
  <w:style w:type="paragraph" w:styleId="671" w:default="1">
    <w:name w:val="Normal"/>
    <w:next w:val="678"/>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72">
    <w:name w:val="Heading 1"/>
    <w:basedOn w:val="671"/>
    <w:next w:val="671"/>
    <w:uiPriority w:val="0"/>
    <w:qFormat/>
    <w:pPr>
      <w:jc w:val="center"/>
      <w:keepNext/>
      <w:widowControl w:val="off"/>
      <w:outlineLvl w:val="0"/>
    </w:pPr>
    <w:rPr>
      <w:rFonts w:ascii="楷体_GB2312" w:hAnsi="宋体" w:eastAsia="楷体_GB2312" w:cs="Times New Roman"/>
      <w:sz w:val="28"/>
      <w:szCs w:val="28"/>
      <w:lang w:val="en-US" w:eastAsia="zh-CN" w:bidi="ar-SA"/>
    </w:rPr>
  </w:style>
  <w:style w:type="paragraph" w:styleId="673">
    <w:name w:val="Heading 2"/>
    <w:basedOn w:val="671"/>
    <w:next w:val="67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74">
    <w:name w:val="Heading 3"/>
    <w:basedOn w:val="671"/>
    <w:next w:val="671"/>
    <w:uiPriority w:val="0"/>
    <w:qFormat/>
    <w:pPr>
      <w:jc w:val="both"/>
      <w:keepLines/>
      <w:keepNext/>
      <w:spacing w:before="260" w:after="260" w:line="416" w:lineRule="auto"/>
      <w:widowControl w:val="off"/>
      <w:outlineLvl w:val="2"/>
    </w:pPr>
    <w:rPr>
      <w:rFonts w:asciiTheme="minorHAnsi" w:hAnsiTheme="minorHAnsi" w:eastAsiaTheme="minorEastAsia" w:cstheme="minorBidi"/>
      <w:b/>
      <w:bCs/>
      <w:sz w:val="32"/>
      <w:szCs w:val="32"/>
      <w:lang w:val="en-US" w:eastAsia="zh-CN" w:bidi="ar-SA"/>
    </w:rPr>
  </w:style>
  <w:style w:type="paragraph" w:styleId="675">
    <w:name w:val="Heading 4"/>
    <w:basedOn w:val="671"/>
    <w:next w:val="679"/>
    <w:uiPriority w:val="0"/>
    <w:qFormat/>
    <w:pPr>
      <w:jc w:val="both"/>
      <w:keepLines/>
      <w:keepNext/>
      <w:spacing w:before="280" w:after="290" w:line="374" w:lineRule="auto"/>
      <w:widowControl w:val="off"/>
      <w:outlineLvl w:val="3"/>
    </w:pPr>
    <w:rPr>
      <w:rFonts w:ascii="Arial" w:hAnsi="Arial" w:eastAsia="黑体" w:cs="Times New Roman"/>
      <w:b/>
      <w:bCs/>
      <w:sz w:val="28"/>
      <w:szCs w:val="28"/>
      <w:lang w:val="en-US" w:eastAsia="zh-CN" w:bidi="ar-SA"/>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Body Text"/>
    <w:basedOn w:val="671"/>
    <w:uiPriority w:val="0"/>
    <w:semiHidden/>
    <w:qFormat/>
    <w:rPr>
      <w:rFonts w:ascii="仿宋" w:hAnsi="仿宋" w:eastAsia="仿宋" w:cs="仿宋"/>
      <w:sz w:val="31"/>
      <w:szCs w:val="31"/>
      <w:lang w:val="en-US" w:eastAsia="en-US" w:bidi="ar-SA"/>
    </w:rPr>
  </w:style>
  <w:style w:type="paragraph" w:styleId="679">
    <w:name w:val="Normal Indent"/>
    <w:basedOn w:val="671"/>
    <w:uiPriority w:val="0"/>
    <w:unhideWhenUsed/>
    <w:qFormat/>
    <w:pPr>
      <w:ind w:firstLine="420"/>
      <w:jc w:val="both"/>
      <w:widowControl w:val="off"/>
    </w:pPr>
    <w:rPr>
      <w:rFonts w:ascii="Times New Roman" w:hAnsi="Times New Roman" w:eastAsia="宋体" w:cs="Times New Roman"/>
      <w:sz w:val="20"/>
      <w:szCs w:val="21"/>
      <w:lang w:val="en-US" w:eastAsia="zh-CN" w:bidi="ar-SA"/>
    </w:rPr>
  </w:style>
  <w:style w:type="paragraph" w:styleId="680">
    <w:name w:val="annotation text"/>
    <w:basedOn w:val="671"/>
    <w:uiPriority w:val="0"/>
    <w:qFormat/>
    <w:pPr>
      <w:jc w:val="left"/>
    </w:pPr>
  </w:style>
  <w:style w:type="paragraph" w:styleId="681">
    <w:name w:val="Footer"/>
    <w:basedOn w:val="671"/>
    <w:link w:val="688"/>
    <w:uiPriority w:val="0"/>
    <w:qFormat/>
    <w:pPr>
      <w:jc w:val="left"/>
      <w:tabs>
        <w:tab w:val="center" w:pos="4153" w:leader="none"/>
        <w:tab w:val="right" w:pos="8306" w:leader="none"/>
      </w:tabs>
    </w:pPr>
    <w:rPr>
      <w:sz w:val="18"/>
      <w:szCs w:val="18"/>
    </w:rPr>
  </w:style>
  <w:style w:type="paragraph" w:styleId="682">
    <w:name w:val="Header"/>
    <w:basedOn w:val="671"/>
    <w:link w:val="687"/>
    <w:uiPriority w:val="0"/>
    <w:qFormat/>
    <w:pPr>
      <w:jc w:val="center"/>
      <w:tabs>
        <w:tab w:val="center" w:pos="4153" w:leader="none"/>
        <w:tab w:val="right" w:pos="8306" w:leader="none"/>
      </w:tabs>
      <w:pBdr>
        <w:bottom w:val="single" w:color="auto" w:sz="6" w:space="1"/>
      </w:pBdr>
    </w:pPr>
    <w:rPr>
      <w:sz w:val="18"/>
      <w:szCs w:val="18"/>
    </w:rPr>
  </w:style>
  <w:style w:type="paragraph" w:styleId="683">
    <w:name w:val="Normal (Web)"/>
    <w:basedOn w:val="671"/>
    <w:uiPriority w:val="0"/>
    <w:qFormat/>
    <w:pPr>
      <w:jc w:val="left"/>
      <w:spacing w:beforeAutospacing="1" w:afterAutospacing="1"/>
    </w:pPr>
    <w:rPr>
      <w:rFonts w:cs="Times New Roman"/>
      <w:sz w:val="24"/>
    </w:rPr>
  </w:style>
  <w:style w:type="table" w:styleId="6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5">
    <w:name w:val="Emphasis"/>
    <w:uiPriority w:val="0"/>
    <w:qFormat/>
    <w:rPr>
      <w:i/>
    </w:rPr>
  </w:style>
  <w:style w:type="paragraph" w:styleId="686" w:customStyle="1">
    <w:name w:val="Default"/>
    <w:basedOn w:val="671"/>
    <w:uiPriority w:val="0"/>
    <w:semiHidden/>
    <w:qFormat/>
    <w:pPr>
      <w:jc w:val="left"/>
    </w:pPr>
    <w:rPr>
      <w:rFonts w:ascii="宋体" w:hAnsi="Calibri" w:cs="宋体"/>
      <w:color w:val="000000"/>
      <w:sz w:val="24"/>
    </w:rPr>
  </w:style>
  <w:style w:type="character" w:styleId="687" w:customStyle="1">
    <w:name w:val="页眉 Char"/>
    <w:basedOn w:val="676"/>
    <w:link w:val="682"/>
    <w:uiPriority w:val="0"/>
    <w:qFormat/>
    <w:rPr>
      <w:rFonts w:asciiTheme="minorHAnsi" w:hAnsiTheme="minorHAnsi" w:eastAsiaTheme="minorEastAsia" w:cstheme="minorBidi"/>
      <w:sz w:val="18"/>
      <w:szCs w:val="18"/>
    </w:rPr>
  </w:style>
  <w:style w:type="character" w:styleId="688" w:customStyle="1">
    <w:name w:val="页脚 Char"/>
    <w:basedOn w:val="676"/>
    <w:link w:val="681"/>
    <w:uiPriority w:val="0"/>
    <w:qFormat/>
    <w:rPr>
      <w:rFonts w:asciiTheme="minorHAnsi" w:hAnsiTheme="minorHAnsi" w:eastAsiaTheme="minorEastAsia" w:cstheme="minorBidi"/>
      <w:sz w:val="18"/>
      <w:szCs w:val="18"/>
    </w:rPr>
  </w:style>
  <w:style w:type="paragraph" w:styleId="689" w:customStyle="1">
    <w:name w:val="普通正文"/>
    <w:basedOn w:val="671"/>
    <w:uiPriority w:val="0"/>
    <w:qFormat/>
    <w:pPr>
      <w:ind w:firstLine="480"/>
      <w:jc w:val="left"/>
      <w:spacing w:before="120" w:after="120" w:line="360" w:lineRule="auto"/>
    </w:pPr>
    <w:rPr>
      <w:rFonts w:ascii="Arial" w:hAnsi="Arial" w:eastAsia="等线" w:cs="Arial"/>
      <w:sz w:val="24"/>
      <w:szCs w:val="24"/>
    </w:rPr>
  </w:style>
  <w:style w:type="paragraph" w:styleId="690" w:customStyle="1">
    <w:name w:val="正文首行缩进 21"/>
    <w:basedOn w:val="691"/>
    <w:uiPriority w:val="0"/>
    <w:qFormat/>
    <w:pPr>
      <w:ind w:firstLine="420"/>
    </w:pPr>
  </w:style>
  <w:style w:type="paragraph" w:styleId="691" w:customStyle="1">
    <w:name w:val="正文文本缩进1"/>
    <w:basedOn w:val="671"/>
    <w:uiPriority w:val="0"/>
    <w:qFormat/>
    <w:pPr>
      <w:ind w:left="420"/>
      <w:spacing w:after="120"/>
    </w:pPr>
  </w:style>
  <w:style w:type="paragraph" w:styleId="692" w:customStyle="1">
    <w:name w:val="普通(网站)12"/>
    <w:basedOn w:val="671"/>
    <w:uiPriority w:val="0"/>
    <w:qFormat/>
    <w:pPr>
      <w:spacing w:beforeAutospacing="1" w:afterAutospacing="1"/>
    </w:pPr>
    <w:rPr>
      <w:rFonts w:cs="Times New Roman"/>
      <w:sz w:val="24"/>
    </w:rPr>
  </w:style>
  <w:style w:type="numbering" w:styleId="323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46f1833f-c98c-4661-87b7-9cd58096fe1e</errorID>
      <errorWord>）获取</errorWord>
      <group>L1_Grammar</group>
      <groupName>语法问题</groupName>
      <ability>L2_Grammar</ability>
      <abilityName>语法错误</abilityName>
      <candidateList>
        <item>）</item>
      </candidateList>
      <explain/>
      <paraID>54A8B89E</paraID>
      <start>110</start>
      <end>111</end>
      <status>modified</status>
      <modifiedWord>）</modifiedWord>
      <trackRevisions>false</trackRevisions>
    </reviewItem>
    <reviewItem>
      <errorID>6534be23-90d7-488e-9714-80bada9ee670</errorID>
      <errorWord>.</errorWord>
      <group>L1_Punc</group>
      <groupName>标点问题</groupName>
      <ability>L2_Punc</ability>
      <abilityName>标点符号检查</abilityName>
      <candidateList>
        <item>，</item>
      </candidateList>
      <explain/>
      <paraID>4AB050A0</paraID>
      <start>34</start>
      <end>35</end>
      <status>modified</status>
      <modifiedWord>，</modifiedWord>
      <trackRevisions>false</trackRevisions>
    </reviewItem>
    <reviewItem>
      <errorID>13fc5ceb-10f6-4eb2-84e5-f37e5b33bc1a</errorID>
      <errorWord>则</errorWord>
      <group>L1_Punc</group>
      <groupName>标点问题</groupName>
      <ability>L2_Punc</ability>
      <abilityName>标点符号检查</abilityName>
      <candidateList>
        <item>，则</item>
      </candidateList>
      <explain/>
      <paraID>4AB050A0</paraID>
      <start>64</start>
      <end>66</end>
      <status>modified</status>
      <modifiedWord>，则</modifiedWord>
      <trackRevisions>false</trackRevisions>
    </reviewItem>
    <reviewItem>
      <errorID>3dd52cf7-5b48-4552-96c6-e1ddec34ff03</errorID>
      <errorWord>。</errorWord>
      <group>L1_Punc</group>
      <groupName>标点问题</groupName>
      <ability>L2_Punc</ability>
      <abilityName>标点符号检查</abilityName>
      <candidateList>
        <item>；</item>
      </candidateList>
      <explain/>
      <paraID>5312617D</paraID>
      <start>63</start>
      <end>64</end>
      <status>modified</status>
      <modifiedWord>；</modifiedWord>
      <trackRevisions>false</trackRevisions>
    </reviewItem>
    <reviewItem>
      <errorID>41096869-de0c-43ea-9b47-e3cb168407ff</errorID>
      <errorWord>。</errorWord>
      <group>L1_Punc</group>
      <groupName>标点问题</groupName>
      <ability>L2_Punc</ability>
      <abilityName>标点符号检查</abilityName>
      <candidateList>
        <item/>
      </candidateList>
      <explain/>
      <paraID>5312617D</paraID>
      <start>92</start>
      <end>93</end>
      <status>ignored</status>
      <modifiedWord/>
      <trackRevisions>false</trackRevisions>
    </reviewItem>
    <reviewItem>
      <errorID>64513e07-87a7-49a7-b9b1-5647a75ddd8b</errorID>
      <errorWord>需具备</errorWord>
      <group>L1_Word</group>
      <groupName>字词问题</groupName>
      <ability>L2_Typo</ability>
      <abilityName>字词错误</abilityName>
      <candidateList>
        <item>须具备</item>
      </candidateList>
      <explain/>
      <paraID>7082FD25</paraID>
      <start>13</start>
      <end>16</end>
      <status>modified</status>
      <modifiedWord>须具备</modifiedWord>
      <trackRevisions>false</trackRevisions>
    </reviewItem>
    <reviewItem>
      <errorID>da6a1f1d-d672-4dfd-b34d-b33cdb197b0e</errorID>
      <errorWord>，</errorWord>
      <group>L1_Punc</group>
      <groupName>标点问题</groupName>
      <ability>L2_Punc</ability>
      <abilityName>标点符号检查</abilityName>
      <candidateList>
        <item>、</item>
      </candidateList>
      <explain/>
      <paraID>7082FD25</paraID>
      <start>45</start>
      <end>46</end>
      <status>modified</status>
      <modifiedWord>、</modifiedWord>
      <trackRevisions>false</trackRevisions>
    </reviewItem>
    <reviewItem>
      <errorID>9a631d1b-4371-44fe-ad67-746bdabeb1d7</errorID>
      <errorWord>，</errorWord>
      <group>L1_Punc</group>
      <groupName>标点问题</groupName>
      <ability>L2_Punc</ability>
      <abilityName>标点符号检查</abilityName>
      <candidateList>
        <item>、</item>
      </candidateList>
      <explain/>
      <paraID>7082FD25</paraID>
      <start>52</start>
      <end>53</end>
      <status>modified</status>
      <modifiedWord>、</modifiedWord>
      <trackRevisions>false</trackRevisions>
    </reviewItem>
    <reviewItem>
      <errorID>4f955020-e45c-44e3-8a3b-ab3995f46be6</errorID>
      <errorWord>(</errorWord>
      <group>L1_Format</group>
      <groupName>格式问题</groupName>
      <ability>L2_HalfPunc</ability>
      <abilityName>全半角检查</abilityName>
      <candidateList>
        <item>（</item>
      </candidateList>
      <explain>文本全半角错误。</explain>
      <paraID>7082FD25</paraID>
      <start>62</start>
      <end>63</end>
      <status>modified</status>
      <modifiedWord>（</modifiedWord>
      <trackRevisions>false</trackRevisions>
    </reviewItem>
    <reviewItem>
      <errorID>7aea9994-656a-431b-9b72-55aa97a4d1c9</errorID>
      <errorWord>需具备</errorWord>
      <group>L1_Word</group>
      <groupName>字词问题</groupName>
      <ability>L2_Typo</ability>
      <abilityName>字词错误</abilityName>
      <candidateList>
        <item>须具备</item>
      </candidateList>
      <explain/>
      <paraID>7082FD25</paraID>
      <start>88</start>
      <end>91</end>
      <status>modified</status>
      <modifiedWord>须具备</modifiedWord>
      <trackRevisions>false</trackRevisions>
    </reviewItem>
    <reviewItem>
      <errorID>575fc6c2-003e-4bbf-8a1e-4242dfc5c19c</errorID>
      <errorWord>，</errorWord>
      <group>L1_Punc</group>
      <groupName>标点问题</groupName>
      <ability>L2_Punc</ability>
      <abilityName>标点符号检查</abilityName>
      <candidateList>
        <item>、</item>
      </candidateList>
      <explain/>
      <paraID>7082FD25</paraID>
      <start>187</start>
      <end>188</end>
      <status>modified</status>
      <modifiedWord>、</modifiedWord>
      <trackRevisions>false</trackRevisions>
    </reviewItem>
    <reviewItem>
      <errorID>4a7da37d-bf5d-4969-85e3-8fdea6ca9c13</errorID>
      <errorWord>，</errorWord>
      <group>L1_Punc</group>
      <groupName>标点问题</groupName>
      <ability>L2_Punc</ability>
      <abilityName>标点符号检查</abilityName>
      <candidateList>
        <item>、</item>
      </candidateList>
      <explain/>
      <paraID>7082FD25</paraID>
      <start>194</start>
      <end>195</end>
      <status>modified</status>
      <modifiedWord>、</modifiedWord>
      <trackRevisions>false</trackRevisions>
    </reviewItem>
    <reviewItem>
      <errorID>cf92066c-f9f5-4855-bd48-36eefabf7683</errorID>
      <errorWord>) </errorWord>
      <group>L1_Punc</group>
      <groupName>标点问题</groupName>
      <ability>L2_Punc</ability>
      <abilityName>标点符号检查</abilityName>
      <candidateList>
        <item>），</item>
      </candidateList>
      <explain/>
      <paraID>7082FD25</paraID>
      <start>201</start>
      <end>203</end>
      <status>modified</status>
      <modifiedWord>），</modifiedWord>
      <trackRevisions>false</trackRevisions>
    </reviewItem>
    <reviewItem>
      <errorID>2900fa5e-b9d4-4569-8b7d-53d19ccd3ac8</errorID>
      <errorWord>。</errorWord>
      <group>L1_Punc</group>
      <groupName>标点问题</groupName>
      <ability>L2_Punc</ability>
      <abilityName>标点符号检查</abilityName>
      <candidateList>
        <item>，</item>
      </candidateList>
      <explain/>
      <paraID>7082FD25</paraID>
      <start>220</start>
      <end>221</end>
      <status>modified</status>
      <modifiedWord>，</modifiedWord>
      <trackRevisions>false</trackRevisions>
    </reviewItem>
    <reviewItem>
      <errorID>cf14390d-446b-433e-8ae7-30dc9e9ff058</errorID>
      <errorWord>(</errorWord>
      <group>L1_Punc</group>
      <groupName>标点问题</groupName>
      <ability>L2_Punc</ability>
      <abilityName>标点符号检查</abilityName>
      <candidateList>
        <item>（</item>
      </candidateList>
      <explain/>
      <paraID>7082FD25</paraID>
      <start>225</start>
      <end>226</end>
      <status>modified</status>
      <modifiedWord>（</modifiedWord>
      <trackRevisions>false</trackRevisions>
    </reviewItem>
    <reviewItem>
      <errorID>f648a45e-c871-4e9f-bdc0-7fdeb9676cc6</errorID>
      <errorWord>（</errorWord>
      <group>L1_Punc</group>
      <groupName>标点问题</groupName>
      <ability>L2_Punc</ability>
      <abilityName>标点符号检查</abilityName>
      <candidateList/>
      <explain>同一形式括号套用。</explain>
      <paraID>7A1999CF</paraID>
      <start>101</start>
      <end>102</end>
      <status>ignored</status>
      <modifiedWord/>
      <trackRevisions>false</trackRevisions>
    </reviewItem>
    <reviewItem>
      <errorID>3b5d3cdc-afb7-49f4-96c7-9837cf48d371</errorID>
      <errorWord>）</errorWord>
      <group>L1_Punc</group>
      <groupName>标点问题</groupName>
      <ability>L2_Punc</ability>
      <abilityName>标点符号检查</abilityName>
      <candidateList/>
      <explain>同一形式括号套用。</explain>
      <paraID>7A1999CF</paraID>
      <start>112</start>
      <end>113</end>
      <status>ignored</status>
      <modifiedWord/>
      <trackRevisions>false</trackRevisions>
    </reviewItem>
    <reviewItem>
      <errorID>832620bf-deec-4c5b-bcf5-6d8463380df5</errorID>
      <errorWord>、</errorWord>
      <group>L1_Punc</group>
      <groupName>标点问题</groupName>
      <ability>L2_Punc</ability>
      <abilityName>标点符号检查</abilityName>
      <candidateList>
        <item>；</item>
      </candidateList>
      <explain/>
      <paraID>7A1999CF</paraID>
      <start>114</start>
      <end>115</end>
      <status>modified</status>
      <modifiedWord>；</modifiedWord>
      <trackRevisions>false</trackRevisions>
    </reviewItem>
    <reviewItem>
      <errorID>a777fd50-5a50-4135-a4cc-166fa16330c7</errorID>
      <errorWord>,</errorWord>
      <group>L1_Punc</group>
      <groupName>标点问题</groupName>
      <ability>L2_Punc</ability>
      <abilityName>标点符号检查</abilityName>
      <candidateList>
        <item>。</item>
      </candidateList>
      <explain/>
      <paraID>7A1999CF</paraID>
      <start>140</start>
      <end>141</end>
      <status>modified</status>
      <modifiedWord>。</modifiedWord>
      <trackRevisions>false</trackRevisions>
    </reviewItem>
    <reviewItem>
      <errorID>9e092267-81a7-4e25-9320-03bcc2b0efba</errorID>
      <errorWord>-</errorWord>
      <group>L1_Format</group>
      <groupName>格式问题</groupName>
      <ability>L2_HalfPunc</ability>
      <abilityName>全半角检查</abilityName>
      <candidateList>
        <item>－</item>
      </candidateList>
      <explain>文本全半角错误。</explain>
      <paraID>4F49C389</paraID>
      <start>14</start>
      <end>15</end>
      <status>modified</status>
      <modifiedWord>－</modifiedWord>
      <trackRevisions>false</trackRevisions>
    </reviewItem>
    <reviewItem>
      <errorID>a17e0aac-84c8-4a42-96f6-7e41632853f5</errorID>
      <errorWord>-</errorWord>
      <group>L1_Format</group>
      <groupName>格式问题</groupName>
      <ability>L2_HalfPunc</ability>
      <abilityName>全半角检查</abilityName>
      <candidateList>
        <item>－</item>
      </candidateList>
      <explain>文本全半角错误。</explain>
      <paraID>4F49C389</paraID>
      <start>15</start>
      <end>16</end>
      <status>modified</status>
      <modifiedWord>－</modifiedWord>
      <trackRevisions>false</trackRevisions>
    </reviewItem>
    <reviewItem>
      <errorID>37540c2a-893a-4fcb-a66d-c0471db1661e</errorID>
      <errorWord>“.</errorWord>
      <group>L1_Punc</group>
      <groupName>标点问题</groupName>
      <ability>L2_Punc</ability>
      <abilityName>标点符号检查</abilityName>
      <candidateList>
        <item>“</item>
      </candidateList>
      <explain/>
      <paraID>4F49C389</paraID>
      <start>57</start>
      <end>58</end>
      <status>modified</status>
      <modifiedWord>“</modifiedWord>
      <trackRevisions>false</trackRevisions>
    </reviewItem>
    <reviewItem>
      <errorID>a96dc660-1720-4c07-9985-6bf4d72d3355</errorID>
      <errorWord>“.</errorWord>
      <group>L1_Punc</group>
      <groupName>标点问题</groupName>
      <ability>L2_Punc</ability>
      <abilityName>标点符号检查</abilityName>
      <candidateList>
        <item>“</item>
      </candidateList>
      <explain/>
      <paraID>4F49C389</paraID>
      <start>71</start>
      <end>72</end>
      <status>modified</status>
      <modifiedWord>“</modifiedWord>
      <trackRevisions>false</trackRevisions>
    </reviewItem>
    <reviewItem>
      <errorID>53acc9da-369a-4a65-ac6b-5add1500c614</errorID>
      <errorWord>-</errorWord>
      <group>L1_Format</group>
      <groupName>格式问题</groupName>
      <ability>L2_HalfPunc</ability>
      <abilityName>全半角检查</abilityName>
      <candidateList>
        <item>－</item>
      </candidateList>
      <explain>文本全半角错误。</explain>
      <paraID>4F49C389</paraID>
      <start>93</start>
      <end>94</end>
      <status>modified</status>
      <modifiedWord>－</modifiedWord>
      <trackRevisions>false</trackRevisions>
    </reviewItem>
    <reviewItem>
      <errorID>d36949d6-4308-427a-98ed-8c128f1eb05b</errorID>
      <errorWord>-</errorWord>
      <group>L1_Format</group>
      <groupName>格式问题</groupName>
      <ability>L2_HalfPunc</ability>
      <abilityName>全半角检查</abilityName>
      <candidateList>
        <item>－</item>
      </candidateList>
      <explain>文本全半角错误。</explain>
      <paraID>4F49C389</paraID>
      <start>94</start>
      <end>95</end>
      <status>modified</status>
      <modifiedWord>－</modifiedWord>
      <trackRevisions>false</trackRevisions>
    </reviewItem>
    <reviewItem>
      <errorID>9cd967b6-97bc-4575-a55b-4e770d5ae6f8</errorID>
      <errorWord>-</errorWord>
      <group>L1_Format</group>
      <groupName>格式问题</groupName>
      <ability>L2_HalfPunc</ability>
      <abilityName>全半角检查</abilityName>
      <candidateList>
        <item>－</item>
      </candidateList>
      <explain>文本全半角错误。</explain>
      <paraID>4F49C389</paraID>
      <start>101</start>
      <end>102</end>
      <status>modified</status>
      <modifiedWord>－</modifiedWord>
      <trackRevisions>false</trackRevisions>
    </reviewItem>
    <reviewItem>
      <errorID>12619e6b-e191-4dc6-92b9-557130ba931c</errorID>
      <errorWord>-</errorWord>
      <group>L1_Format</group>
      <groupName>格式问题</groupName>
      <ability>L2_HalfPunc</ability>
      <abilityName>全半角检查</abilityName>
      <candidateList>
        <item>－</item>
      </candidateList>
      <explain>文本全半角错误。</explain>
      <paraID>4F49C389</paraID>
      <start>102</start>
      <end>103</end>
      <status>modified</status>
      <modifiedWord>－</modifiedWord>
      <trackRevisions>false</trackRevisions>
    </reviewItem>
    <reviewItem>
      <errorID>0ba99b97-9ba7-46ce-b253-784f039b3402</errorID>
      <errorWord>-</errorWord>
      <group>L1_Format</group>
      <groupName>格式问题</groupName>
      <ability>L2_HalfPunc</ability>
      <abilityName>全半角检查</abilityName>
      <candidateList>
        <item>－</item>
      </candidateList>
      <explain>文本全半角错误。</explain>
      <paraID>4F49C389</paraID>
      <start>173</start>
      <end>174</end>
      <status>modified</status>
      <modifiedWord>－</modifiedWord>
      <trackRevisions>false</trackRevisions>
    </reviewItem>
    <reviewItem>
      <errorID>e5f95a97-ec72-499b-a189-1ac67d8e3af7</errorID>
      <errorWord>-</errorWord>
      <group>L1_Format</group>
      <groupName>格式问题</groupName>
      <ability>L2_HalfPunc</ability>
      <abilityName>全半角检查</abilityName>
      <candidateList>
        <item>－</item>
      </candidateList>
      <explain>文本全半角错误。</explain>
      <paraID>65372592</paraID>
      <start>31</start>
      <end>32</end>
      <status>modified</status>
      <modifiedWord>－</modifiedWord>
      <trackRevisions>false</trackRevisions>
    </reviewItem>
    <reviewItem>
      <errorID>134c6c7a-9899-4070-833a-d1cfe9f7fad4</errorID>
      <errorWord>“.</errorWord>
      <group>L1_Punc</group>
      <groupName>标点问题</groupName>
      <ability>L2_Punc</ability>
      <abilityName>标点符号检查</abilityName>
      <candidateList>
        <item>“</item>
      </candidateList>
      <explain/>
      <paraID>6A0EF1D3</paraID>
      <start>13</start>
      <end>14</end>
      <status>modified</status>
      <modifiedWord>“</modifiedWord>
      <trackRevisions>false</trackRevisions>
    </reviewItem>
    <reviewItem>
      <errorID>a5c47365-0fb7-4beb-a4dc-bab924bab047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6E6E29EF</paraID>
      <start>44</start>
      <end>46</end>
      <status>modified</status>
      <modifiedWord>”“</modifiedWord>
      <trackRevisions>false</trackRevisions>
    </reviewItem>
    <reviewItem>
      <errorID>fc6f3951-411d-4e01-9b73-223704a4a877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6E6E29EF</paraID>
      <start>53</start>
      <end>55</end>
      <status>modified</status>
      <modifiedWord>”“</modifiedWord>
      <trackRevisions>false</trackRevisions>
    </reviewItem>
    <reviewItem>
      <errorID>9829ce02-3b21-40b0-8497-a6b2d09d5bb7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48E05819</paraID>
      <start>0</start>
      <end>2</end>
      <status>modified</status>
      <modifiedWord>1.</modifiedWord>
      <trackRevisions>false</trackRevisions>
    </reviewItem>
    <reviewItem>
      <errorID>bc2ef5d4-b6ac-4d9e-8240-a31d35224a5f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7EFF3468</paraID>
      <start>0</start>
      <end>2</end>
      <status>modified</status>
      <modifiedWord>2.</modifiedWord>
      <trackRevisions>false</trackRevisions>
    </reviewItem>
    <reviewItem>
      <errorID>a7669f3d-b381-4616-8d81-b34f92372679</errorID>
      <errorWord>满足</errorWord>
      <group>L1_Word</group>
      <groupName>字词问题</groupName>
      <ability>L2_Typo</ability>
      <abilityName>字词错误</abilityName>
      <candidateList>
        <item> 满足</item>
      </candidateList>
      <explain/>
      <paraID>575CB15D</paraID>
      <start>3</start>
      <end>6</end>
      <status>modified</status>
      <modifiedWord> 满足</modifiedWord>
      <trackRevisions>false</trackRevisions>
    </reviewItem>
    <reviewItem>
      <errorID>04eb7ff6-b957-4698-a084-5844f9c0e939</errorID>
      <errorWord>满足</errorWord>
      <group>L1_Word</group>
      <groupName>字词问题</groupName>
      <ability>L2_Typo</ability>
      <abilityName>字词错误</abilityName>
      <candidateList>
        <item> 满足</item>
      </candidateList>
      <explain/>
      <paraID> 53B99F5</paraID>
      <start>3</start>
      <end>5</end>
      <status>ignored</status>
      <modifiedWord/>
      <trackRevisions>false</trackRevisions>
    </reviewItem>
    <reviewItem>
      <errorID>f8c89b92-ee8d-49d3-a583-4b18dc63a8e9</errorID>
      <errorWord>实质性</errorWord>
      <group>L1_Word</group>
      <groupName>字词问题</groupName>
      <ability>L2_Typo</ability>
      <abilityName>字词错误</abilityName>
      <candidateList>
        <item>的实质性</item>
      </candidateList>
      <explain/>
      <paraID> 53B99F5</paraID>
      <start>8</start>
      <end>11</end>
      <status>ignored</status>
      <modifiedWord/>
      <trackRevisions>false</trackRevisions>
    </reviewItem>
    <reviewItem>
      <errorID>c9b73fd6-bf23-4f69-8bb5-99be991b9bd7</errorID>
      <errorWord>条件的规定</errorWord>
      <group>L1_Grammar</group>
      <groupName>语法问题</groupName>
      <ability>L2_Grammar</ability>
      <abilityName>语法错误</abilityName>
      <candidateList>
        <item>条件</item>
      </candidateList>
      <explain/>
      <paraID> 53B99F5</paraID>
      <start>14</start>
      <end>19</end>
      <status>ignored</status>
      <modifiedWord/>
      <trackRevisions>false</trackRevisions>
    </reviewItem>
    <reviewItem>
      <errorID>70938e0d-1be4-4ccd-9d05-d7a87d34840c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4170807A</paraID>
      <start>0</start>
      <end>2</end>
      <status>modified</status>
      <modifiedWord>3.</modifiedWord>
      <trackRevisions>false</trackRevisions>
    </reviewItem>
    <reviewItem>
      <errorID>ebb8d539-9b62-41c8-9b49-d2c2ba5ff1db</errorID>
      <errorWord>的法律法规</errorWord>
      <group>L1_Word</group>
      <groupName>字词问题</groupName>
      <ability>L2_Typo</ability>
      <abilityName>字词错误</abilityName>
      <candidateList>
        <item>法律法规的</item>
      </candidateList>
      <explain/>
      <paraID>60757E93</paraID>
      <start>26</start>
      <end>31</end>
      <status>modified</status>
      <modifiedWord>法律法规的</modifiedWord>
      <trackRevisions>false</trackRevisions>
    </reviewItem>
    <reviewItem>
      <errorID>6ea0ad88-a59f-4ab9-883d-6e13f7b07921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36533D3B</paraID>
      <start>0</start>
      <end>2</end>
      <status>modified</status>
      <modifiedWord>4.</modifiedWord>
      <trackRevisions>false</trackRevisions>
    </reviewItem>
    <reviewItem>
      <errorID>6ea578e4-6870-4aa3-ad50-8a1a299e176c</errorID>
      <errorWord>[2022]002号</errorWord>
      <group>L1_Knowledge</group>
      <groupName>知识性问题</groupName>
      <ability>L2_Knowledge</ability>
      <abilityName>其他知识</abilityName>
      <candidateList>
        <item>〔2022〕2号</item>
      </candidateList>
      <explain>发文字号格式错误。</explain>
      <paraID>7508EC0F</paraID>
      <start>49</start>
      <end>57</end>
      <status>modified</status>
      <modifiedWord>〔2022〕2号</modifiedWord>
      <trackRevisions>false</trackRevisions>
    </reviewItem>
    <reviewItem>
      <errorID>c75267d7-c8e4-4cae-b8e3-ecf9be36a7c7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3170A5D0</paraID>
      <start>0</start>
      <end>2</end>
      <status>modified</status>
      <modifiedWord>5.</modifiedWord>
      <trackRevisions>false</trackRevisions>
    </reviewItem>
    <reviewItem>
      <errorID>7a89a496-4183-4da3-bd6c-e4257afda975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68ED197E</paraID>
      <start>0</start>
      <end>2</end>
      <status>modified</status>
      <modifiedWord>6.</modifiedWord>
      <trackRevisions>false</trackRevisions>
    </reviewItem>
    <reviewItem>
      <errorID>80a01be1-af76-4b92-b564-272098e97130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1FBCE683</paraID>
      <start>0</start>
      <end>2</end>
      <status>modified</status>
      <modifiedWord>7.</modifiedWord>
      <trackRevisions>false</trackRevisions>
    </reviewItem>
    <reviewItem>
      <errorID>4c990475-293f-4628-af7f-16b968bbe656</errorID>
      <errorWord>截止期十日前</errorWord>
      <group>L1_Word</group>
      <groupName>字词问题</groupName>
      <ability>L2_Typo</ability>
      <abilityName>字词错误</abilityName>
      <candidateList>
        <item>截止日期前十日</item>
      </candidateList>
      <explain/>
      <paraID>  BE16D8</paraID>
      <start>25</start>
      <end>32</end>
      <status>modified</status>
      <modifiedWord>截止日期前十日</modifiedWord>
      <trackRevisions>false</trackRevisions>
    </reviewItem>
    <reviewItem>
      <errorID>77008d5b-3be5-4f00-ac60-68c78bb3e3e9</errorID>
      <errorWord>在</errorWord>
      <group>L1_Word</group>
      <groupName>字词问题</groupName>
      <ability>L2_Typo</ability>
      <abilityName>字词错误</abilityName>
      <candidateList>
        <item> 在</item>
      </candidateList>
      <explain/>
      <paraID>736CB017</paraID>
      <start>3</start>
      <end>5</end>
      <status>modified</status>
      <modifiedWord> 在</modifiedWord>
      <trackRevisions>false</trackRevisions>
    </reviewItem>
    <reviewItem>
      <errorID>4b12c1d8-32e4-417e-a35f-09c647d6151e</errorID>
      <errorWord>通过</errorWord>
      <group>L1_Word</group>
      <groupName>字词问题</groupName>
      <ability>L2_Typo</ability>
      <abilityName>字词错误</abilityName>
      <candidateList>
        <item>应通过</item>
      </candidateList>
      <explain/>
      <paraID>736CB017</paraID>
      <start>32</start>
      <end>35</end>
      <status>modified</status>
      <modifiedWord>应通过</modifiedWord>
      <trackRevisions>false</trackRevisions>
    </reviewItem>
    <reviewItem>
      <errorID>f651c341-d760-4fec-866a-e878a557f673</errorID>
      <errorWord>修改的</errorWord>
      <group>L1_Word</group>
      <groupName>字词问题</groupName>
      <ability>L2_Typo</ability>
      <abilityName>字词错误</abilityName>
      <candidateList>
        <item>修改</item>
      </candidateList>
      <explain/>
      <paraID>736CB017</paraID>
      <start>64</start>
      <end>66</end>
      <status>modified</status>
      <modifiedWord>修改</modifiedWord>
      <trackRevisions>false</trackRevisions>
    </reviewItem>
    <reviewItem>
      <errorID>aad3e2e7-dc16-40a2-9323-a04386bc219e</errorID>
      <errorWord>“.</errorWord>
      <group>L1_Punc</group>
      <groupName>标点问题</groupName>
      <ability>L2_Punc</ability>
      <abilityName>标点符号检查</abilityName>
      <candidateList>
        <item>“</item>
      </candidateList>
      <explain/>
      <paraID>736CB017</paraID>
      <start>203</start>
      <end>204</end>
      <status>modified</status>
      <modifiedWord>“</modifiedWord>
      <trackRevisions>false</trackRevisions>
    </reviewItem>
    <reviewItem>
      <errorID>c203972d-e74f-4d93-9cc5-a5c2b2ba642c</errorID>
      <errorWord>所有</errorWord>
      <group>L1_Punc</group>
      <groupName>标点问题</groupName>
      <ability>L2_Punc</ability>
      <abilityName>标点符号检查</abilityName>
      <candidateList>
        <item>所有。</item>
      </candidateList>
      <explain/>
      <paraID>1A4686A7</paraID>
      <start>20</start>
      <end>23</end>
      <status>modified</status>
      <modifiedWord>所有。</modifiedWord>
      <trackRevisions>false</trackRevisions>
    </reviewItem>
    <reviewItem>
      <errorID>130b0f29-e8ac-44c6-a94e-88c6079c4ae5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64D93D1A</paraID>
      <start>0</start>
      <end>2</end>
      <status>modified</status>
      <modifiedWord>8.</modifiedWord>
      <trackRevisions>false</trackRevisions>
    </reviewItem>
    <reviewItem>
      <errorID>b1bdd930-c329-40a5-b160-9882e9c4d3a2</errorID>
      <errorWord>间</errorWord>
      <group>L1_Word</group>
      <groupName>字词问题</groupName>
      <ability>L2_Typo</ability>
      <abilityName>字词错误</abilityName>
      <candidateList>
        <item>间之</item>
      </candidateList>
      <explain/>
      <paraID>79F7581C</paraID>
      <start>9</start>
      <end>11</end>
      <status>modified</status>
      <modifiedWord>间之</modifiedWord>
      <trackRevisions>false</trackRevisions>
    </reviewItem>
    <reviewItem>
      <errorID>23e5a4b3-0b01-4f4f-9b7f-98e1b83fbad5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3958D525</paraID>
      <start>0</start>
      <end>2</end>
      <status>modified</status>
      <modifiedWord>9.</modifiedWord>
      <trackRevisions>false</trackRevisions>
    </reviewItem>
    <reviewItem>
      <errorID>cfbc06a4-5571-4ed2-bb02-d3e034eb0c61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5A005DB0</paraID>
      <start>0</start>
      <end>3</end>
      <status>modified</status>
      <modifiedWord>10.</modifiedWord>
      <trackRevisions>false</trackRevisions>
    </reviewItem>
    <reviewItem>
      <errorID>6e465352-dede-4817-8855-aea930d517f4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4E78FC42</paraID>
      <start>26</start>
      <end>28</end>
      <status>modified</status>
      <modifiedWord>”“</modifiedWord>
      <trackRevisions>false</trackRevisions>
    </reviewItem>
    <reviewItem>
      <errorID>0436e4eb-00b5-444e-8395-c1a5f74f6328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4E78FC42</paraID>
      <start>35</start>
      <end>37</end>
      <status>modified</status>
      <modifiedWord>”“</modifiedWord>
      <trackRevisions>false</trackRevisions>
    </reviewItem>
    <reviewItem>
      <errorID>5c10fd5c-d737-4c87-a3d5-dac46e688416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4E78FC42</paraID>
      <start>67</start>
      <end>69</end>
      <status>modified</status>
      <modifiedWord>”“</modifiedWord>
      <trackRevisions>false</trackRevisions>
    </reviewItem>
    <reviewItem>
      <errorID>d829919a-737d-4020-8c5d-ae9f5ca9a098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4E78FC42</paraID>
      <start>76</start>
      <end>78</end>
      <status>modified</status>
      <modifiedWord>”“</modifiedWord>
      <trackRevisions>false</trackRevisions>
    </reviewItem>
    <reviewItem>
      <errorID>da2bd8e8-b54f-453d-a88c-0538f25e4d2e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58AAE2F3</paraID>
      <start>0</start>
      <end>3</end>
      <status>modified</status>
      <modifiedWord>11.</modifiedWord>
      <trackRevisions>false</trackRevisions>
    </reviewItem>
    <reviewItem>
      <errorID>95c9f234-d5e0-4acb-bc1d-8d42d37abd3b</errorID>
      <errorWord>法律、法规</errorWord>
      <group>L1_Word</group>
      <groupName>字词问题</groupName>
      <ability>L2_Typo</ability>
      <abilityName>字词错误</abilityName>
      <candidateList>
        <item>法律法规</item>
      </candidateList>
      <explain/>
      <paraID>7BCF26D9</paraID>
      <start>10</start>
      <end>14</end>
      <status>modified</status>
      <modifiedWord>法律法规</modifiedWord>
      <trackRevisions>false</trackRevisions>
    </reviewItem>
    <reviewItem>
      <errorID>1f53b0bb-44b8-4ca4-8fe0-e1c0f5a76bb2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7C62A904</paraID>
      <start>0</start>
      <end>3</end>
      <status>modified</status>
      <modifiedWord>12.</modifiedWord>
      <trackRevisions>false</trackRevisions>
    </reviewItem>
    <reviewItem>
      <errorID>ecbef854-c5a1-45c3-96a4-5217f7a58401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3E71C8AC</paraID>
      <start>0</start>
      <end>3</end>
      <status>modified</status>
      <modifiedWord>13.</modifiedWord>
      <trackRevisions>false</trackRevisions>
    </reviewItem>
    <reviewItem>
      <errorID>8e0c7d6d-bfb4-4841-9528-99fa955e3b0b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3BCCF779</paraID>
      <start>0</start>
      <end>3</end>
      <status>modified</status>
      <modifiedWord>14.</modifiedWord>
      <trackRevisions>false</trackRevisions>
    </reviewItem>
    <reviewItem>
      <errorID>5eb42ba4-7ef6-46a0-ab24-6e37a2489c7e</errorID>
      <errorWord>投标人</errorWord>
      <group>L1_Word</group>
      <groupName>字词问题</groupName>
      <ability>L2_Typo</ability>
      <abilityName>字词错误</abilityName>
      <candidateList>
        <item> 投标人</item>
      </candidateList>
      <explain/>
      <paraID>1BEB9EC7</paraID>
      <start>4</start>
      <end>8</end>
      <status>modified</status>
      <modifiedWord> 投标人</modifiedWord>
      <trackRevisions>false</trackRevisions>
    </reviewItem>
    <reviewItem>
      <errorID>dd284bdf-a280-4a1b-be4c-2d67d5968f19</errorID>
      <errorWord>填写</errorWord>
      <group>L1_Word</group>
      <groupName>字词问题</groupName>
      <ability>L2_Typo</ability>
      <abilityName>字词错误</abilityName>
      <candidateList>
        <item>地填写</item>
      </candidateList>
      <explain/>
      <paraID>1BEB9EC7</paraID>
      <start>26</start>
      <end>29</end>
      <status>modified</status>
      <modifiedWord>地填写</modifiedWord>
      <trackRevisions>false</trackRevisions>
    </reviewItem>
    <reviewItem>
      <errorID>a710a3ed-71b7-486b-9d55-3e30edf6a4ad</errorID>
      <errorWord>按</errorWord>
      <group>L1_Word</group>
      <groupName>字词问题</groupName>
      <ability>L2_Typo</ability>
      <abilityName>字词错误</abilityName>
      <candidateList>
        <item>以</item>
      </candidateList>
      <explain/>
      <paraID>63A61873</paraID>
      <start>66</start>
      <end>67</end>
      <status>modified</status>
      <modifiedWord>以</modifiedWord>
      <trackRevisions>false</trackRevisions>
    </reviewItem>
    <reviewItem>
      <errorID>1dd41ac5-db01-4ceb-94a2-53e3e9cf2f06</errorID>
      <errorWord>价格</errorWord>
      <group>L1_Word</group>
      <groupName>字词问题</groupName>
      <ability>L2_Typo</ability>
      <abilityName>字词错误</abilityName>
      <candidateList>
        <item>的价格</item>
      </candidateList>
      <explain/>
      <paraID>63A61873</paraID>
      <start>73</start>
      <end>76</end>
      <status>modified</status>
      <modifiedWord>的价格</modifiedWord>
      <trackRevisions>false</trackRevisions>
    </reviewItem>
    <reviewItem>
      <errorID>40d3abe7-beb9-4e98-b4f7-6076e923c6b8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53CB0256</paraID>
      <start>0</start>
      <end>3</end>
      <status>modified</status>
      <modifiedWord>15.</modifiedWord>
      <trackRevisions>false</trackRevisions>
    </reviewItem>
    <reviewItem>
      <errorID>a9830f6e-5ba4-470d-aada-523da1230091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A08692B</paraID>
      <start>0</start>
      <end>3</end>
      <status>modified</status>
      <modifiedWord>16.</modifiedWord>
      <trackRevisions>false</trackRevisions>
    </reviewItem>
    <reviewItem>
      <errorID>da771488-1d7e-4286-82fd-c2cf6e81f7b2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4C633EA9</paraID>
      <start>0</start>
      <end>3</end>
      <status>modified</status>
      <modifiedWord>17.</modifiedWord>
      <trackRevisions>false</trackRevisions>
    </reviewItem>
    <reviewItem>
      <errorID>a27be992-8c0d-4490-9f3b-4d04477323e7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4F21A69A</paraID>
      <start>0</start>
      <end>3</end>
      <status>modified</status>
      <modifiedWord>18.</modifiedWord>
      <trackRevisions>false</trackRevisions>
    </reviewItem>
    <reviewItem>
      <errorID>51e35e1f-82f1-48b8-b2a8-363deda6fc71</errorID>
      <errorWord>充分考虑到</errorWord>
      <group>L1_Word</group>
      <groupName>字词问题</groupName>
      <ability>L2_Typo</ability>
      <abilityName>字词错误</abilityName>
      <candidateList>
        <item>充分考虑</item>
      </candidateList>
      <explain/>
      <paraID>61B71DC4</paraID>
      <start>4</start>
      <end>8</end>
      <status>modified</status>
      <modifiedWord>充分考虑</modifiedWord>
      <trackRevisions>false</trackRevisions>
    </reviewItem>
    <reviewItem>
      <errorID>64b3ca92-4c47-420a-8ed7-2f5ab476f7fe</errorID>
      <errorWord>造成的</errorWord>
      <group>L1_Word</group>
      <groupName>字词问题</groupName>
      <ability>L2_Typo</ability>
      <abilityName>字词错误</abilityName>
      <candidateList>
        <item>导致</item>
      </candidateList>
      <explain/>
      <paraID>61B71DC4</paraID>
      <start>32</start>
      <end>34</end>
      <status>modified</status>
      <modifiedWord>导致</modifiedWord>
      <trackRevisions>false</trackRevisions>
    </reviewItem>
    <reviewItem>
      <errorID>28357c7f-8c71-4bc0-85d5-eb3c0aeff8c4</errorID>
      <errorWord>的</errorWord>
      <group>L1_Word</group>
      <groupName>字词问题</groupName>
      <ability>L2_Typo</ability>
      <abilityName>字词错误</abilityName>
      <candidateList>
        <item>，应</item>
      </candidateList>
      <explain/>
      <paraID>61B71DC4</paraID>
      <start>45</start>
      <end>47</end>
      <status>modified</status>
      <modifiedWord>，应</modifiedWord>
      <trackRevisions>false</trackRevisions>
    </reviewItem>
    <reviewItem>
      <errorID>c6e682aa-cdf0-49df-b91b-552d48ca3495</errorID>
      <errorWord>所</errorWord>
      <group>L1_Word</group>
      <groupName>字词问题</groupName>
      <ability>L2_Typo</ability>
      <abilityName>字词错误</abilityName>
      <candidateList>
        <item>的</item>
      </candidateList>
      <explain/>
      <paraID>61B71DC4</paraID>
      <start>54</start>
      <end>55</end>
      <status>modified</status>
      <modifiedWord>的</modifiedWord>
      <trackRevisions>false</trackRevisions>
    </reviewItem>
    <reviewItem>
      <errorID>105c371e-061f-4158-9aa9-937ac1358d12</errorID>
      <errorWord>做</errorWord>
      <group>L1_Word</group>
      <groupName>字词问题</groupName>
      <ability>L2_Typo</ability>
      <abilityName>字词错误</abilityName>
      <candidateList>
        <item>作</item>
      </candidateList>
      <explain>存在发音相同字词的误用。</explain>
      <paraID>61B71DC4</paraID>
      <start>57</start>
      <end>58</end>
      <status>modified</status>
      <modifiedWord>作</modifiedWord>
      <trackRevisions>false</trackRevisions>
    </reviewItem>
    <reviewItem>
      <errorID>549cbfc4-f0eb-443e-8c3a-5726bfaf244a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3AECB744</paraID>
      <start>0</start>
      <end>3</end>
      <status>modified</status>
      <modifiedWord>19.</modifiedWord>
      <trackRevisions>false</trackRevisions>
    </reviewItem>
    <reviewItem>
      <errorID>2fd970be-8f72-4dee-8c0b-9fc207e82088</errorID>
      <errorWord>采购</errorWord>
      <group>L1_Word</group>
      <groupName>字词问题</groupName>
      <ability>L2_Typo</ability>
      <abilityName>字词错误</abilityName>
      <candidateList>
        <item> 采购</item>
      </candidateList>
      <explain/>
      <paraID>2B48FBBD</paraID>
      <start>4</start>
      <end>6</end>
      <status>ignored</status>
      <modifiedWord/>
      <trackRevisions>false</trackRevisions>
    </reviewItem>
    <reviewItem>
      <errorID>33155eb3-7873-4b82-9bc2-72195d7bd94f</errorID>
      <errorWord>在其</errorWord>
      <group>L1_Word</group>
      <groupName>字词问题</groupName>
      <ability>L2_Typo</ability>
      <abilityName>字词错误</abilityName>
      <candidateList>
        <item>在</item>
      </candidateList>
      <explain/>
      <paraID>2B48FBBD</paraID>
      <start>11</start>
      <end>12</end>
      <status>modified</status>
      <modifiedWord>在</modifiedWord>
      <trackRevisions>false</trackRevisions>
    </reviewItem>
    <reviewItem>
      <errorID>80bba050-52ae-4f16-98ec-e6f245d3a3ec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6520AEC0</paraID>
      <start>0</start>
      <end>3</end>
      <status>modified</status>
      <modifiedWord>20.</modifiedWord>
      <trackRevisions>false</trackRevisions>
    </reviewItem>
    <reviewItem>
      <errorID>7044dbf0-fb9f-4955-a10a-c0efe24b8121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178F587A</paraID>
      <start>0</start>
      <end>3</end>
      <status>modified</status>
      <modifiedWord>21.</modifiedWord>
      <trackRevisions>false</trackRevisions>
    </reviewItem>
    <reviewItem>
      <errorID>3b2f0e14-b6b6-47d6-a384-cc4c7c2f097e</errorID>
      <errorWord>过程中涉及到</errorWord>
      <group>L1_Word</group>
      <groupName>字词问题</groupName>
      <ability>L2_Typo</ability>
      <abilityName>字词错误</abilityName>
      <candidateList>
        <item>过程中涉及</item>
      </candidateList>
      <explain/>
      <paraID>6A43C620</paraID>
      <start>10</start>
      <end>15</end>
      <status>modified</status>
      <modifiedWord>过程中涉及</modifiedWord>
      <trackRevisions>false</trackRevisions>
    </reviewItem>
    <reviewItem>
      <errorID>e73e0931-714a-4984-a553-1c043e779c19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388DE53A</paraID>
      <start>0</start>
      <end>3</end>
      <status>modified</status>
      <modifiedWord>22.</modifiedWord>
      <trackRevisions>false</trackRevisions>
    </reviewItem>
    <reviewItem>
      <errorID>eb5597c0-dc18-4f31-9653-5c89a8be597f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28C925DA</paraID>
      <start>0</start>
      <end>3</end>
      <status>modified</status>
      <modifiedWord>23.</modifiedWord>
      <trackRevisions>false</trackRevisions>
    </reviewItem>
    <reviewItem>
      <errorID>10c6da8d-ca40-4c9e-973e-4cc04eb99f77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54153DDE</paraID>
      <start>0</start>
      <end>3</end>
      <status>modified</status>
      <modifiedWord>24.</modifiedWord>
      <trackRevisions>false</trackRevisions>
    </reviewItem>
    <reviewItem>
      <errorID>e2b241b4-1b9f-4f32-9220-9d102fcd79ae</errorID>
      <errorWord>做</errorWord>
      <group>L1_Word</group>
      <groupName>字词问题</groupName>
      <ability>L2_Typo</ability>
      <abilityName>字词错误</abilityName>
      <candidateList>
        <item>作出</item>
      </candidateList>
      <explain/>
      <paraID>3B1C0700</paraID>
      <start>14</start>
      <end>16</end>
      <status>modified</status>
      <modifiedWord>作出</modifiedWord>
      <trackRevisions>false</trackRevisions>
    </reviewItem>
    <reviewItem>
      <errorID>5f612b80-5584-4000-8c87-cf79848225fe</errorID>
      <errorWord>做出</errorWord>
      <group>L1_Word</group>
      <groupName>字词问题</groupName>
      <ability>L2_Typo</ability>
      <abilityName>字词错误</abilityName>
      <candidateList>
        <item>作出</item>
      </candidateList>
      <explain/>
      <paraID>45353E03</paraID>
      <start>23</start>
      <end>25</end>
      <status>modified</status>
      <modifiedWord>作出</modifiedWord>
      <trackRevisions>false</trackRevisions>
    </reviewItem>
    <reviewItem>
      <errorID>e40daae5-9db0-4da5-a5fc-1d6adf4f9474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6E30B691</paraID>
      <start>0</start>
      <end>3</end>
      <status>modified</status>
      <modifiedWord>25.</modifiedWord>
      <trackRevisions>false</trackRevisions>
    </reviewItem>
    <reviewItem>
      <errorID>15b72a21-031d-4eb7-92e0-82f4251674c3</errorID>
      <errorWord>,</errorWord>
      <group>L1_Format</group>
      <groupName>格式问题</groupName>
      <ability>L2_HalfPunc</ability>
      <abilityName>全半角检查</abilityName>
      <candidateList>
        <item>，</item>
      </candidateList>
      <explain>文本全半角错误。</explain>
      <paraID>307A9771</paraID>
      <start>74</start>
      <end>75</end>
      <status>modified</status>
      <modifiedWord>，</modifiedWord>
      <trackRevisions>false</trackRevisions>
    </reviewItem>
    <reviewItem>
      <errorID>8f7778c7-d4fc-4742-9283-e458ab85b0d7</errorID>
      <errorWord>,</errorWord>
      <group>L1_Format</group>
      <groupName>格式问题</groupName>
      <ability>L2_HalfPunc</ability>
      <abilityName>全半角检查</abilityName>
      <candidateList>
        <item>，</item>
      </candidateList>
      <explain>文本全半角错误。</explain>
      <paraID>621A064B</paraID>
      <start>54</start>
      <end>55</end>
      <status>modified</status>
      <modifiedWord>，</modifiedWord>
      <trackRevisions>false</trackRevisions>
    </reviewItem>
    <reviewItem>
      <errorID>f7bbfc5d-dd34-4e33-ac3a-b858efe9bc70</errorID>
      <errorWord>应用</errorWord>
      <group>L1_Word</group>
      <groupName>字词问题</groupName>
      <ability>L2_Typo</ability>
      <abilityName>字词错误</abilityName>
      <candidateList>
        <item>信用</item>
      </candidateList>
      <explain/>
      <paraID>621A064B</paraID>
      <start>84</start>
      <end>86</end>
      <status>modified</status>
      <modifiedWord>信用</modifiedWord>
      <trackRevisions>false</trackRevisions>
    </reviewItem>
    <reviewItem>
      <errorID>87e14118-3f13-48bb-b678-ec870833d59d</errorID>
      <errorWord>不</errorWord>
      <group>L1_Word</group>
      <groupName>字词问题</groupName>
      <ability>L2_Typo</ability>
      <abilityName>字词错误</abilityName>
      <candidateList>
        <item>不符</item>
      </candidateList>
      <explain/>
      <paraID>377D1C32</paraID>
      <start>46</start>
      <end>48</end>
      <status>modified</status>
      <modifiedWord>不符</modifiedWord>
      <trackRevisions>false</trackRevisions>
    </reviewItem>
    <reviewItem>
      <errorID>29c3be0c-f90c-478f-b65c-9e3bb993522b</errorID>
      <errorWord>保持通讯畅通</errorWord>
      <group>L1_Word</group>
      <groupName>字词问题</groupName>
      <ability>L2_Typo</ability>
      <abilityName>字词错误</abilityName>
      <candidateList>
        <item>保持通信畅通</item>
      </candidateList>
      <explain/>
      <paraID>7298E936</paraID>
      <start>17</start>
      <end>23</end>
      <status>modified</status>
      <modifiedWord>保持通信畅通</modifiedWord>
      <trackRevisions>false</trackRevisions>
    </reviewItem>
    <reviewItem>
      <errorID>40272bdd-f9b1-488c-a343-bdd2fe59626b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25F3BE20</paraID>
      <start>0</start>
      <end>3</end>
      <status>modified</status>
      <modifiedWord>26.</modifiedWord>
      <trackRevisions>false</trackRevisions>
    </reviewItem>
    <reviewItem>
      <errorID>a6702c16-8d0d-4c84-9d7b-e74170b59d2f</errorID>
      <errorWord>。</errorWord>
      <group>L1_Punc</group>
      <groupName>标点问题</groupName>
      <ability>L2_Punc</ability>
      <abilityName>标点符号检查</abilityName>
      <candidateList>
        <item>，</item>
      </candidateList>
      <explain/>
      <paraID>43387AC7</paraID>
      <start>79</start>
      <end>80</end>
      <status>modified</status>
      <modifiedWord>，</modifiedWord>
      <trackRevisions>false</trackRevisions>
    </reviewItem>
    <reviewItem>
      <errorID>bd2433a5-3ebb-4429-a46b-5e882c449d5c</errorID>
      <errorWord>&lt;</errorWord>
      <group>L1_Format</group>
      <groupName>格式问题</groupName>
      <ability>L2_HalfPunc</ability>
      <abilityName>全半角检查</abilityName>
      <candidateList>
        <item>〈</item>
      </candidateList>
      <explain>文本全半角错误。</explain>
      <paraID> 7D8563E</paraID>
      <start>25</start>
      <end>26</end>
      <status>modified</status>
      <modifiedWord>〈</modifiedWord>
      <trackRevisions>false</trackRevisions>
    </reviewItem>
    <reviewItem>
      <errorID>93e51688-4f86-4231-96a8-f4c67f79c19b</errorID>
      <errorWord>&lt;</errorWord>
      <group>L1_Format</group>
      <groupName>格式问题</groupName>
      <ability>L2_HalfPunc</ability>
      <abilityName>全半角检查</abilityName>
      <candidateList>
        <item>〈</item>
      </candidateList>
      <explain>文本全半角错误。</explain>
      <paraID>504B0719</paraID>
      <start>27</start>
      <end>28</end>
      <status>modified</status>
      <modifiedWord>〈</modifiedWord>
      <trackRevisions>false</trackRevisions>
    </reviewItem>
    <reviewItem>
      <errorID>7e805868-7fd2-4fa4-a4c8-bd212b083255</errorID>
      <errorWord>，</errorWord>
      <group>L1_Word</group>
      <groupName>字词问题</groupName>
      <ability>L2_Typo</ability>
      <abilityName>字词错误</abilityName>
      <candidateList>
        <item>，并</item>
      </candidateList>
      <explain/>
      <paraID>7DA057D0</paraID>
      <start>72</start>
      <end>74</end>
      <status>modified</status>
      <modifiedWord>，并</modifiedWord>
      <trackRevisions>false</trackRevisions>
    </reviewItem>
    <reviewItem>
      <errorID>068a80b2-8f3d-4600-819c-ac72933c6eb5</errorID>
      <errorWord>国家发改委</errorWord>
      <group>L1_Knowledge</group>
      <groupName>知识性问题</groupName>
      <ability>L2_Knowledge</ability>
      <abilityName>其他知识</abilityName>
      <candidateList>
        <item>国家发展改革委</item>
      </candidateList>
      <explain/>
      <paraID>18627F4F</paraID>
      <start>19</start>
      <end>24</end>
      <status>ignored</status>
      <modifiedWord/>
      <trackRevisions>false</trackRevisions>
    </reviewItem>
    <reviewItem>
      <errorID>be35fcc8-de95-43a2-9612-6159bc951bfa</errorID>
      <errorWord>。</errorWord>
      <group>L1_Punc</group>
      <groupName>标点问题</groupName>
      <ability>L2_Punc</ability>
      <abilityName>标点符号检查</abilityName>
      <candidateList>
        <item/>
      </candidateList>
      <explain/>
      <paraID>18627F4F</paraID>
      <start>82</start>
      <end>82</end>
      <status>modified</status>
      <modifiedWord/>
      <trackRevisions>false</trackRevisions>
    </reviewItem>
    <reviewItem>
      <errorID>5a9a15bf-de43-40ae-9604-459a751d102d</errorID>
      <errorWord>法律、法规</errorWord>
      <group>L1_Word</group>
      <groupName>字词问题</groupName>
      <ability>L2_Typo</ability>
      <abilityName>字词错误</abilityName>
      <candidateList>
        <item>法律法规</item>
      </candidateList>
      <explain/>
      <paraID>742E7BA7</paraID>
      <start>9</start>
      <end>13</end>
      <status>modified</status>
      <modifiedWord>法律法规</modifiedWord>
      <trackRevisions>false</trackRevisions>
    </reviewItem>
    <reviewItem>
      <errorID>3155db5d-0c5b-4c8b-9f89-a2db430c154f</errorID>
      <errorWord>属</errorWord>
      <group>L1_Word</group>
      <groupName>字词问题</groupName>
      <ability>L2_Typo</ability>
      <abilityName>字词错误</abilityName>
      <candidateList>
        <item>属于</item>
      </candidateList>
      <explain/>
      <paraID>742E7BA7</paraID>
      <start>22</start>
      <end>24</end>
      <status>modified</status>
      <modifiedWord>属于</modifiedWord>
      <trackRevisions>false</trackRevisions>
    </reviewItem>
    <reviewItem>
      <errorID>113e54d4-c515-4a71-a0c8-f5aed7bfb0e1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609C833C</paraID>
      <start>0</start>
      <end>3</end>
      <status>modified</status>
      <modifiedWord>27.</modifiedWord>
      <trackRevisions>false</trackRevisions>
    </reviewItem>
    <reviewItem>
      <errorID>a9baecf8-0484-4dc6-9944-45783103e7ee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1FD1F372</paraID>
      <start>20</start>
      <end>22</end>
      <status>modified</status>
      <modifiedWord>”“</modifiedWord>
      <trackRevisions>false</trackRevisions>
    </reviewItem>
    <reviewItem>
      <errorID>2b5d517a-bddf-493d-b33d-ea1a2e2cb951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1FD1F372</paraID>
      <start>29</start>
      <end>31</end>
      <status>modified</status>
      <modifiedWord>”“</modifiedWord>
      <trackRevisions>false</trackRevisions>
    </reviewItem>
    <reviewItem>
      <errorID>808346b2-6258-4818-ad88-8215f669841c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1FA357F7</paraID>
      <start>0</start>
      <end>3</end>
      <status>modified</status>
      <modifiedWord>28.</modifiedWord>
      <trackRevisions>false</trackRevisions>
    </reviewItem>
    <reviewItem>
      <errorID>c371de26-9fbc-401c-88da-2e6b18832ee1</errorID>
      <errorWord>,</errorWord>
      <group>L1_Format</group>
      <groupName>格式问题</groupName>
      <ability>L2_HalfPunc</ability>
      <abilityName>全半角检查</abilityName>
      <candidateList>
        <item>，</item>
      </candidateList>
      <explain>文本全半角错误。</explain>
      <paraID>343B96FF</paraID>
      <start>18</start>
      <end>19</end>
      <status>modified</status>
      <modifiedWord>，</modifiedWord>
      <trackRevisions>false</trackRevisions>
    </reviewItem>
    <reviewItem>
      <errorID>4743cf7b-f43e-4679-9d72-220bf40fd177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3A91BDE</paraID>
      <start>0</start>
      <end>3</end>
      <status>modified</status>
      <modifiedWord>29.</modifiedWord>
      <trackRevisions>false</trackRevisions>
    </reviewItem>
    <reviewItem>
      <errorID>889457b7-c5e6-4fc3-86dd-1c359aac5241</errorID>
      <errorWord>l</errorWord>
      <group>L1_Word</group>
      <groupName>字词问题</groupName>
      <ability>L2_Typo</ability>
      <abilityName>字词错误</abilityName>
      <candidateList>
        <item>1</item>
      </candidateList>
      <explain/>
      <paraID>5851701E</paraID>
      <start>3</start>
      <end>4</end>
      <status>modified</status>
      <modifiedWord>1</modifiedWord>
      <trackRevisions>false</trackRevisions>
    </reviewItem>
    <reviewItem>
      <errorID>e2f074f0-7cf9-4391-94df-c8369486dd20</errorID>
      <errorWord>,</errorWord>
      <group>L1_Format</group>
      <groupName>格式问题</groupName>
      <ability>L2_HalfPunc</ability>
      <abilityName>全半角检查</abilityName>
      <candidateList>
        <item>，</item>
      </candidateList>
      <explain>文本全半角错误。</explain>
      <paraID>5851701E</paraID>
      <start>51</start>
      <end>52</end>
      <status>modified</status>
      <modifiedWord>，</modifiedWord>
      <trackRevisions>false</trackRevisions>
    </reviewItem>
    <reviewItem>
      <errorID>2eaa615d-5f4a-4a4c-96f9-1478bb2e003f</errorID>
      <errorWord>,</errorWord>
      <group>L1_Format</group>
      <groupName>格式问题</groupName>
      <ability>L2_HalfPunc</ability>
      <abilityName>全半角检查</abilityName>
      <candidateList>
        <item>，</item>
      </candidateList>
      <explain>文本全半角错误。</explain>
      <paraID>5851701E</paraID>
      <start>124</start>
      <end>125</end>
      <status>modified</status>
      <modifiedWord>，</modifiedWord>
      <trackRevisions>false</trackRevisions>
    </reviewItem>
    <reviewItem>
      <errorID>b43a12af-c57b-41f8-89f4-726519e30858</errorID>
      <errorWord>l</errorWord>
      <group>L1_Word</group>
      <groupName>字词问题</groupName>
      <ability>L2_Typo</ability>
      <abilityName>字词错误</abilityName>
      <candidateList>
        <item>1</item>
      </candidateList>
      <explain/>
      <paraID>49272DD0</paraID>
      <start>3</start>
      <end>4</end>
      <status>modified</status>
      <modifiedWord>1</modifiedWord>
      <trackRevisions>false</trackRevisions>
    </reviewItem>
    <reviewItem>
      <errorID>d82aad51-baa7-402d-b95d-64232e64b284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5B7E4331</paraID>
      <start>0</start>
      <end>3</end>
      <status>modified</status>
      <modifiedWord>32.</modifiedWord>
      <trackRevisions>false</trackRevisions>
    </reviewItem>
    <reviewItem>
      <errorID>b7e9bbc1-f7ff-46cb-8ea7-78cabb3f5d69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5F815DB1</paraID>
      <start>0</start>
      <end>3</end>
      <status>modified</status>
      <modifiedWord>33.</modifiedWord>
      <trackRevisions>false</trackRevisions>
    </reviewItem>
    <reviewItem>
      <errorID>d9845ee3-37d6-44e9-9611-e3373b55668c</errorID>
      <errorWord>&lt;</errorWord>
      <group>L1_Format</group>
      <groupName>格式问题</groupName>
      <ability>L2_HalfPunc</ability>
      <abilityName>全半角检查</abilityName>
      <candidateList>
        <item>〈</item>
      </candidateList>
      <explain>文本全半角错误。</explain>
      <paraID>1D3F645B</paraID>
      <start>22</start>
      <end>23</end>
      <status>modified</status>
      <modifiedWord>〈</modifiedWord>
      <trackRevisions>false</trackRevisions>
    </reviewItem>
    <reviewItem>
      <errorID>3a450bb8-a332-4ddc-892c-12015aaf9cb2</errorID>
      <errorWord>&gt;的通知》</errorWord>
      <group>L1_Punc</group>
      <groupName>标点问题</groupName>
      <ability>L2_Punc</ability>
      <abilityName>标点符号检查</abilityName>
      <candidateList>
        <item>〉的通知》</item>
      </candidateList>
      <explain/>
      <paraID>1D3F645B</paraID>
      <start>46</start>
      <end>51</end>
      <status>modified</status>
      <modifiedWord>〉的通知》</modifiedWord>
      <trackRevisions>false</trackRevisions>
    </reviewItem>
    <reviewItem>
      <errorID>97800678-85e3-426f-a6a9-ad69459c8961</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1D3F645B</paraID>
      <start>164</start>
      <end>166</end>
      <status>modified</status>
      <modifiedWord>系统</modifiedWord>
      <trackRevisions>false</trackRevisions>
    </reviewItem>
    <reviewItem>
      <errorID>7f2cc617-24c5-468a-9508-77e80875ddbb</errorID>
      <errorWord>号文</errorWord>
      <group>L1_Word</group>
      <groupName>字词问题</groupName>
      <ability>L2_Typo</ability>
      <abilityName>字词错误</abilityName>
      <candidateList>
        <item>号</item>
      </candidateList>
      <explain/>
      <paraID>20D83861</paraID>
      <start>86</start>
      <end>87</end>
      <status>modified</status>
      <modifiedWord>号</modifiedWord>
      <trackRevisions>false</trackRevisions>
    </reviewItem>
    <reviewItem>
      <errorID>596eb376-deb2-448a-b1e5-9f39f51aedaa</errorID>
      <errorWord>号文</errorWord>
      <group>L1_Word</group>
      <groupName>字词问题</groupName>
      <ability>L2_Typo</ability>
      <abilityName>字词错误</abilityName>
      <candidateList>
        <item>号</item>
      </candidateList>
      <explain/>
      <paraID>20D83861</paraID>
      <start>123</start>
      <end>124</end>
      <status>modified</status>
      <modifiedWord>号</modifiedWord>
      <trackRevisions>false</trackRevisions>
    </reviewItem>
    <reviewItem>
      <errorID>add5825d-dfba-48d2-a933-e63ae973e142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49E53FDA</paraID>
      <start>150</start>
      <end>152</end>
      <status>modified</status>
      <modifiedWord>》《</modifiedWord>
      <trackRevisions>false</trackRevisions>
    </reviewItem>
    <reviewItem>
      <errorID>ea810e84-959e-44fb-93dd-c25e4cb74554</errorID>
      <errorWord> </errorWord>
      <group>L1_Punc</group>
      <groupName>标点问题</groupName>
      <ability>L2_Punc</ability>
      <abilityName>标点符号检查</abilityName>
      <candidateList>
        <item/>
      </candidateList>
      <explain>此处空格冗余，建议删除。</explain>
      <paraID>49E53FDA</paraID>
      <start>218</start>
      <end>218</end>
      <status>modified</status>
      <modifiedWord/>
      <trackRevisions>false</trackRevisions>
    </reviewItem>
    <reviewItem>
      <errorID>2b14612b-f722-42e9-992e-b79bcb2a4810</errorID>
      <errorWord> </errorWord>
      <group>L1_Punc</group>
      <groupName>标点问题</groupName>
      <ability>L2_Punc</ability>
      <abilityName>标点符号检查</abilityName>
      <candidateList>
        <item/>
      </candidateList>
      <explain>此处空格冗余，建议删除。</explain>
      <paraID>49E53FDA</paraID>
      <start>255</start>
      <end>255</end>
      <status>modified</status>
      <modifiedWord/>
      <trackRevisions>false</trackRevisions>
    </reviewItem>
    <reviewItem>
      <errorID>8bcdbf62-2a23-434e-abb0-5435e8a53e61</errorID>
      <errorWord>福利</errorWord>
      <group>L1_Word</group>
      <groupName>字词问题</groupName>
      <ability>L2_Typo</ability>
      <abilityName>字词错误</abilityName>
      <candidateList>
        <item>福利性</item>
      </candidateList>
      <explain/>
      <paraID> 5E1607B</paraID>
      <start>9</start>
      <end>12</end>
      <status>modified</status>
      <modifiedWord>福利性</modifiedWord>
      <trackRevisions>false</trackRevisions>
    </reviewItem>
    <reviewItem>
      <errorID>9ec3fb2b-59da-4639-8df1-d075a37af23c</errorID>
      <errorWord> </errorWord>
      <group>L1_Punc</group>
      <groupName>标点问题</groupName>
      <ability>L2_Punc</ability>
      <abilityName>标点符号检查</abilityName>
      <candidateList>
        <item/>
      </candidateList>
      <explain>此处空格冗余，建议删除。</explain>
      <paraID>31F001D5</paraID>
      <start>55</start>
      <end>55</end>
      <status>modified</status>
      <modifiedWord/>
      <trackRevisions>false</trackRevisions>
    </reviewItem>
    <reviewItem>
      <errorID>77f4ee06-836a-4d52-9f21-2b8ba2ddf7e8</errorID>
      <errorWord> </errorWord>
      <group>L1_Punc</group>
      <groupName>标点问题</groupName>
      <ability>L2_Punc</ability>
      <abilityName>标点符号检查</abilityName>
      <candidateList>
        <item/>
      </candidateList>
      <explain>此处空格冗余，建议删除。</explain>
      <paraID>31F001D5</paraID>
      <start>60</start>
      <end>60</end>
      <status>modified</status>
      <modifiedWord/>
      <trackRevisions>false</trackRevisions>
    </reviewItem>
    <reviewItem>
      <errorID>d53579ce-e29f-4597-a53e-f0d72ad13b16</errorID>
      <errorWord>，</errorWord>
      <group>L1_Punc</group>
      <groupName>标点问题</groupName>
      <ability>L2_Punc</ability>
      <abilityName>标点符号检查</abilityName>
      <candidateList>
        <item/>
      </candidateList>
      <explain/>
      <paraID> CF22CE1</paraID>
      <start>26</start>
      <end>26</end>
      <status>modified</status>
      <modifiedWord/>
      <trackRevisions>false</trackRevisions>
    </reviewItem>
    <reviewItem>
      <errorID>64999889-b6c6-4534-a57a-6c6370e2d63a</errorID>
      <errorWord> </errorWord>
      <group>L1_Punc</group>
      <groupName>标点问题</groupName>
      <ability>L2_Punc</ability>
      <abilityName>标点符号检查</abilityName>
      <candidateList>
        <item/>
      </candidateList>
      <explain>此处空格冗余，建议删除。</explain>
      <paraID>6AAF98DE</paraID>
      <start>57</start>
      <end>57</end>
      <status>modified</status>
      <modifiedWord/>
      <trackRevisions>false</trackRevisions>
    </reviewItem>
    <reviewItem>
      <errorID>68ba3b46-d7a9-4467-8323-187cef3656b4</errorID>
      <errorWord> </errorWord>
      <group>L1_Punc</group>
      <groupName>标点问题</groupName>
      <ability>L2_Punc</ability>
      <abilityName>标点符号检查</abilityName>
      <candidateList>
        <item/>
      </candidateList>
      <explain>此处空格冗余，建议删除。</explain>
      <paraID>6AAF98DE</paraID>
      <start>59</start>
      <end>59</end>
      <status>modified</status>
      <modifiedWord/>
      <trackRevisions>false</trackRevisions>
    </reviewItem>
    <reviewItem>
      <errorID>0cbd2198-1aac-407b-822d-2df3c05842ee</errorID>
      <errorWord>见</errorWord>
      <group>L1_Punc</group>
      <groupName>标点问题</groupName>
      <ability>L2_Punc</ability>
      <abilityName>标点符号检查</abilityName>
      <candidateList>
        <item>，见</item>
      </candidateList>
      <explain/>
      <paraID>72442599</paraID>
      <start>25</start>
      <end>27</end>
      <status>modified</status>
      <modifiedWord>，见</modifiedWord>
      <trackRevisions>false</trackRevisions>
    </reviewItem>
    <reviewItem>
      <errorID>6e3fe340-2c98-4585-95d2-cdcf3f3590cf</errorID>
      <errorWord>见</errorWord>
      <group>L1_Punc</group>
      <groupName>标点问题</groupName>
      <ability>L2_Punc</ability>
      <abilityName>标点符号检查</abilityName>
      <candidateList>
        <item>，见</item>
      </candidateList>
      <explain/>
      <paraID>30326FE6</paraID>
      <start>25</start>
      <end>27</end>
      <status>modified</status>
      <modifiedWord>，见</modifiedWord>
      <trackRevisions>false</trackRevisions>
    </reviewItem>
    <reviewItem>
      <errorID>a945ebb2-b07e-4b6d-a3de-ac623dab70da</errorID>
      <errorWord>：</errorWord>
      <group>L1_Punc</group>
      <groupName>标点问题</groupName>
      <ability>L2_Punc</ability>
      <abilityName>标点符号检查</abilityName>
      <candidateList>
        <item>，</item>
      </candidateList>
      <explain/>
      <paraID>7F302C20</paraID>
      <start>19</start>
      <end>20</end>
      <status>modified</status>
      <modifiedWord>，</modifiedWord>
      <trackRevisions>false</trackRevisions>
    </reviewItem>
    <reviewItem>
      <errorID>ee315dc8-f763-4948-aaad-5bb44ced137b</errorID>
      <errorWord>产品</errorWord>
      <group>L1_Punc</group>
      <groupName>标点问题</groupName>
      <ability>L2_Punc</ability>
      <abilityName>标点符号检查</abilityName>
      <candidateList>
        <item>产品。</item>
      </candidateList>
      <explain/>
      <paraID>7CE25B9A</paraID>
      <start>17</start>
      <end>20</end>
      <status>modified</status>
      <modifiedWord>产品。</modifiedWord>
      <trackRevisions>false</trackRevisions>
    </reviewItem>
    <reviewItem>
      <errorID>55a70797-bc8a-4d8f-9fa7-c72c8bbe08d3</errorID>
      <errorWord>(由国家确定的认证机构出具的、处于有效期之内的节能产品、环境标志产品认证证书)</errorWord>
      <group>L1_Punc</group>
      <groupName>标点问题</groupName>
      <ability>L2_Punc</ability>
      <abilityName>标点符号检查</abilityName>
      <candidateList>
        <item>（由国家确定的认证机构出具的、处于有效期之内的节能产品、环境标志产品认证证书）</item>
      </candidateList>
      <explain/>
      <paraID>570B6D21</paraID>
      <start>124</start>
      <end>163</end>
      <status>ignored</status>
      <modifiedWord/>
      <trackRevisions>false</trackRevisions>
    </reviewItem>
    <reviewItem>
      <errorID>5ef46dca-a3c4-498d-b5e9-35a97962f217</errorID>
      <errorWord>，</errorWord>
      <group>L1_Punc</group>
      <groupName>标点问题</groupName>
      <ability>L2_Punc</ability>
      <abilityName>标点符号检查</abilityName>
      <candidateList>
        <item>。</item>
      </candidateList>
      <explain/>
      <paraID>570B6D21</paraID>
      <start>203</start>
      <end>204</end>
      <status>modified</status>
      <modifiedWord>。</modifiedWord>
      <trackRevisions>false</trackRevisions>
    </reviewItem>
    <reviewItem>
      <errorID>cdc2b704-ae45-4473-9647-631aa9ed1e1c</errorID>
      <errorWord>未</errorWord>
      <group>L1_Punc</group>
      <groupName>标点问题</groupName>
      <ability>L2_Punc</ability>
      <abilityName>标点符号检查</abilityName>
      <candidateList>
        <item>，未</item>
      </candidateList>
      <explain/>
      <paraID>570B6D21</paraID>
      <start>214</start>
      <end>215</end>
      <status>ignored</status>
      <modifiedWord/>
      <trackRevisions>false</trackRevisions>
    </reviewItem>
    <reviewItem>
      <errorID>5c1e3afc-0d3c-4c8c-9ca1-f308a6c3d28b</errorID>
      <errorWord>证书的</errorWord>
      <group>L1_Word</group>
      <groupName>字词问题</groupName>
      <ability>L2_Typo</ability>
      <abilityName>字词错误</abilityName>
      <candidateList>
        <item>证书</item>
      </candidateList>
      <explain/>
      <paraID>570B6D21</paraID>
      <start>219</start>
      <end>221</end>
      <status>modified</status>
      <modifiedWord>证书</modifiedWord>
      <trackRevisions>false</trackRevisions>
    </reviewItem>
    <reviewItem>
      <errorID>24d3e780-76c7-4c92-a893-773d7e1a119a</errorID>
      <errorWord>将</errorWord>
      <group>L1_Punc</group>
      <groupName>标点问题</groupName>
      <ability>L2_Punc</ability>
      <abilityName>标点符号检查</abilityName>
      <candidateList>
        <item>，将</item>
      </candidateList>
      <explain/>
      <paraID>570B6D21</paraID>
      <start>231</start>
      <end>232</end>
      <status>ignored</status>
      <modifiedWord/>
      <trackRevisions>false</trackRevisions>
    </reviewItem>
    <reviewItem>
      <errorID>4b654562-7d50-45f9-8d3e-9643b8dd9b34</errorID>
      <errorWord>其他</errorWord>
      <group>L1_Word</group>
      <groupName>字词问题</groupName>
      <ability>L2_Typo</ability>
      <abilityName>字词错误</abilityName>
      <candidateList>
        <item>在其他</item>
      </candidateList>
      <explain/>
      <paraID>570B6D21</paraID>
      <start>245</start>
      <end>248</end>
      <status>modified</status>
      <modifiedWord>在其他</modifiedWord>
      <trackRevisions>false</trackRevisions>
    </reviewItem>
    <reviewItem>
      <errorID>8c90be6f-c500-40e4-928b-329386be3229</errorID>
      <errorWord>情况</errorWord>
      <group>L1_Word</group>
      <groupName>字词问题</groupName>
      <ability>L2_Typo</ability>
      <abilityName>字词错误</abilityName>
      <candidateList>
        <item>的情况</item>
      </candidateList>
      <explain/>
      <paraID>570B6D21</paraID>
      <start>252</start>
      <end>255</end>
      <status>modified</status>
      <modifiedWord>的情况</modifiedWord>
      <trackRevisions>false</trackRevisions>
    </reviewItem>
    <reviewItem>
      <errorID>e8f01aea-dcec-4b64-91f3-301d720cb234</errorID>
      <errorWord>“</errorWord>
      <group>L1_Punc</group>
      <groupName>标点问题</groupName>
      <ability>L2_Punc</ability>
      <abilityName>标点符号检查</abilityName>
      <candidateList>
        <item>《</item>
      </candidateList>
      <explain/>
      <paraID>557852F8</paraID>
      <start>14</start>
      <end>15</end>
      <status>modified</status>
      <modifiedWord>《</modifiedWord>
      <trackRevisions>false</trackRevisions>
    </reviewItem>
    <reviewItem>
      <errorID>de584083-8db5-443e-aa8f-8fddf16286ec</errorID>
      <errorWord>《</errorWord>
      <group>L1_Punc</group>
      <groupName>标点问题</groupName>
      <ability>L2_Punc</ability>
      <abilityName>标点符号检查</abilityName>
      <candidateList>
        <item/>
      </candidateList>
      <explain/>
      <paraID>557852F8</paraID>
      <start>28</start>
      <end>28</end>
      <status>modified</status>
      <modifiedWord/>
      <trackRevisions>false</trackRevisions>
    </reviewItem>
    <reviewItem>
      <errorID>348d811c-8d5a-49c2-99b0-b9c5f01f0a9a</errorID>
      <errorWord>《</errorWord>
      <group>L1_Punc</group>
      <groupName>标点问题</groupName>
      <ability>L2_Punc</ability>
      <abilityName>标点符号检查</abilityName>
      <candidateList/>
      <explain>同一形式括号套用。</explain>
      <paraID>557852F8</paraID>
      <start>32</start>
      <end>33</end>
      <status>ignored</status>
      <modifiedWord/>
      <trackRevisions>false</trackRevisions>
    </reviewItem>
    <reviewItem>
      <errorID>4fd877f8-ba06-43d8-b6f8-2881a679e5b3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557852F8</paraID>
      <start>49</start>
      <end>51</end>
      <status>modified</status>
      <modifiedWord>》《</modifiedWord>
      <trackRevisions>false</trackRevisions>
    </reviewItem>
    <reviewItem>
      <errorID>d636de53-cf5b-479c-a459-9b16d4ed552b</errorID>
      <errorWord>》</errorWord>
      <group>L1_Punc</group>
      <groupName>标点问题</groupName>
      <ability>L2_Punc</ability>
      <abilityName>标点符号检查</abilityName>
      <candidateList>
        <item>〉</item>
      </candidateList>
      <explain/>
      <paraID>557852F8</paraID>
      <start>67</start>
      <end>68</end>
      <status>modified</status>
      <modifiedWord>〉</modifiedWord>
      <trackRevisions>false</trackRevisions>
    </reviewItem>
    <reviewItem>
      <errorID>da997900-301c-4ebc-9063-06bc62e3d010</errorID>
      <errorWord>”</errorWord>
      <group>L1_Punc</group>
      <groupName>标点问题</groupName>
      <ability>L2_Punc</ability>
      <abilityName>标点符号检查</abilityName>
      <candidateList>
        <item/>
      </candidateList>
      <explain/>
      <paraID>557852F8</paraID>
      <start>72</start>
      <end>72</end>
      <status>modified</status>
      <modifiedWord/>
      <trackRevisions>false</trackRevisions>
    </reviewItem>
    <reviewItem>
      <errorID>5df41409-3a72-4e8d-86fc-5a3744d2f87e</errorID>
      <errorWord>,</errorWord>
      <group>L1_Punc</group>
      <groupName>标点问题</groupName>
      <ability>L2_Punc</ability>
      <abilityName>标点符号检查</abilityName>
      <candidateList>
        <item>，</item>
      </candidateList>
      <explain/>
      <paraID>557852F8</paraID>
      <start>74</start>
      <end>75</end>
      <status>ignored</status>
      <modifiedWord/>
      <trackRevisions>false</trackRevisions>
    </reviewItem>
    <reviewItem>
      <errorID>56517d1c-0e39-4cf6-b357-1dd3e783f023</errorID>
      <errorWord>的</errorWord>
      <group>L1_Word</group>
      <groupName>字词问题</groupName>
      <ability>L2_Typo</ability>
      <abilityName>字词错误</abilityName>
      <candidateList>
        <item>中的</item>
      </candidateList>
      <explain/>
      <paraID>2FE6AF4F</paraID>
      <start>46</start>
      <end>48</end>
      <status>modified</status>
      <modifiedWord>中的</modifiedWord>
      <trackRevisions>false</trackRevisions>
    </reviewItem>
    <reviewItem>
      <errorID>b9d476bc-455b-48e2-ac95-388eb01efabf</errorID>
      <errorWord>涉及到</errorWord>
      <group>L1_Grammar</group>
      <groupName>语法问题</groupName>
      <ability>L2_Grammar</ability>
      <abilityName>语法错误</abilityName>
      <candidateList>
        <item>涉及</item>
      </candidateList>
      <explain>〈动〉牵涉到；关联到：案子～好几个人｜这个问题～面很广。</explain>
      <paraID>2EEA23A8</paraID>
      <start>5</start>
      <end>7</end>
      <status>modified</status>
      <modifiedWord>涉及</modifiedWord>
      <trackRevisions>false</trackRevisions>
    </reviewItem>
    <reviewItem>
      <errorID>334f0d37-9553-477b-9a1d-a74566305d0d</errorID>
      <errorWord>，</errorWord>
      <group>L1_Word</group>
      <groupName>字词问题</groupName>
      <ability>L2_Typo</ability>
      <abilityName>字词错误</abilityName>
      <candidateList>
        <item>时，</item>
      </candidateList>
      <explain/>
      <paraID>2EEA23A8</paraID>
      <start>74</start>
      <end>76</end>
      <status>modified</status>
      <modifiedWord>时，</modifiedWord>
      <trackRevisions>false</trackRevisions>
    </reviewItem>
    <reviewItem>
      <errorID>80e41f00-52f0-46ac-b74c-5550cb5eaab8</errorID>
      <errorWord>签定</errorWord>
      <group>L1_Word</group>
      <groupName>字词问题</groupName>
      <ability>L2_Typo</ability>
      <abilityName>字词错误</abilityName>
      <candidateList>
        <item>签订</item>
      </candidateList>
      <explain/>
      <paraID>72581D48</paraID>
      <start>6</start>
      <end>8</end>
      <status>modified</status>
      <modifiedWord>签订</modifiedWord>
      <trackRevisions>false</trackRevisions>
    </reviewItem>
    <reviewItem>
      <errorID>33b310e2-129f-45d0-be89-96c62b5c6db7</errorID>
      <errorWord>.</errorWord>
      <group>L1_Punc</group>
      <groupName>标点问题</groupName>
      <ability>L2_Punc</ability>
      <abilityName>标点符号检查</abilityName>
      <candidateList>
        <item>，</item>
      </candidateList>
      <explain/>
      <paraID>1724D4E4</paraID>
      <start>34</start>
      <end>35</end>
      <status>modified</status>
      <modifiedWord>，</modifiedWord>
      <trackRevisions>false</trackRevisions>
    </reviewItem>
    <reviewItem>
      <errorID>c957ba60-9058-4531-854a-581924152a90</errorID>
      <errorWord>则</errorWord>
      <group>L1_Punc</group>
      <groupName>标点问题</groupName>
      <ability>L2_Punc</ability>
      <abilityName>标点符号检查</abilityName>
      <candidateList>
        <item>，则</item>
      </candidateList>
      <explain/>
      <paraID>1724D4E4</paraID>
      <start>64</start>
      <end>65</end>
      <status>ignored</status>
      <modifiedWord/>
      <trackRevisions>false</trackRevisions>
    </reviewItem>
    <reviewItem>
      <errorID>6d621fa9-a1ec-4050-a86c-9a5a7dbeb096</errorID>
      <errorWord>-</errorWord>
      <group>L1_Format</group>
      <groupName>格式问题</groupName>
      <ability>L2_HalfPunc</ability>
      <abilityName>全半角检查</abilityName>
      <candidateList>
        <item>－</item>
      </candidateList>
      <explain>文本全半角错误。</explain>
      <paraID>74B76B0D</paraID>
      <start>18</start>
      <end>19</end>
      <status>ignored</status>
      <modifiedWord/>
      <trackRevisions>false</trackRevisions>
    </reviewItem>
    <reviewItem>
      <errorID>1aa1bfba-58ad-4357-b5eb-7eb0aba11f26</errorID>
      <errorWord>数量数</errorWord>
      <group>L1_Word</group>
      <groupName>字词问题</groupName>
      <ability>L2_Typo</ability>
      <abilityName>字词错误</abilityName>
      <candidateList>
        <item>数量</item>
      </candidateList>
      <explain/>
      <paraID>1913ABCC</paraID>
      <start>4</start>
      <end>6</end>
      <status>modified</status>
      <modifiedWord>数量</modifiedWord>
      <trackRevisions>false</trackRevisions>
    </reviewItem>
    <reviewItem>
      <errorID>2fd0fd31-5719-49c2-956e-8ca13d3d2e54</errorID>
      <errorWord>。</errorWord>
      <group>L1_Punc</group>
      <groupName>标点问题</groupName>
      <ability>L2_Punc</ability>
      <abilityName>标点符号检查</abilityName>
      <candidateList>
        <item>，</item>
      </candidateList>
      <explain/>
      <paraID>1913ABCC</paraID>
      <start>8</start>
      <end>9</end>
      <status>modified</status>
      <modifiedWord>，</modifiedWord>
      <trackRevisions>false</trackRevisions>
    </reviewItem>
    <reviewItem>
      <errorID>51307bb1-c8f9-4c3b-beb3-4ad0a882cd98</errorID>
      <errorWord>甲方</errorWord>
      <group>L1_Word</group>
      <groupName>字词问题</groupName>
      <ability>L2_Typo</ability>
      <abilityName>字词错误</abilityName>
      <candidateList>
        <item>指甲方</item>
      </candidateList>
      <explain/>
      <paraID>1913ABCC</paraID>
      <start>10</start>
      <end>13</end>
      <status>modified</status>
      <modifiedWord>指甲方</modifiedWord>
      <trackRevisions>false</trackRevisions>
    </reviewItem>
    <reviewItem>
      <errorID>af8d33cf-c574-49b2-acd7-94d6027ea194</errorID>
      <errorWord>，</errorWord>
      <group>L1_Punc</group>
      <groupName>标点问题</groupName>
      <ability>L2_Punc</ability>
      <abilityName>标点符号检查</abilityName>
      <candidateList>
        <item>。</item>
      </candidateList>
      <explain/>
      <paraID>1913ABCC</paraID>
      <start>36</start>
      <end>37</end>
      <status>modified</status>
      <modifiedWord>。</modifiedWord>
      <trackRevisions>false</trackRevisions>
    </reviewItem>
    <reviewItem>
      <errorID>bf9edf40-ad62-4313-a9d5-de4731b5c06c</errorID>
      <errorWord>用药等因素</errorWord>
      <group>L1_Grammar</group>
      <groupName>语法问题</groupName>
      <ability>L2_Grammar</ability>
      <abilityName>语法错误</abilityName>
      <candidateList>
        <item>用药</item>
      </candidateList>
      <explain/>
      <paraID>1913ABCC</paraID>
      <start>159</start>
      <end>161</end>
      <status>modified</status>
      <modifiedWord>用药</modifiedWord>
      <trackRevisions>false</trackRevisions>
    </reviewItem>
    <reviewItem>
      <errorID>fcc74ffe-95da-4fa4-9be4-3a450f0d0965</errorID>
      <errorWord>包含</errorWord>
      <group>L1_Word</group>
      <groupName>字词问题</groupName>
      <ability>L2_Typo</ability>
      <abilityName>字词错误</abilityName>
      <candidateList>
        <item>，包括</item>
      </candidateList>
      <explain/>
      <paraID>4EB28062</paraID>
      <start>34</start>
      <end>37</end>
      <status>modified</status>
      <modifiedWord>，包括</modifiedWord>
      <trackRevisions>false</trackRevisions>
    </reviewItem>
    <reviewItem>
      <errorID>84ca7fcc-e1b0-47c7-b235-b8bd00149230</errorID>
      <errorWord>限于（包括</errorWord>
      <group>L1_Grammar</group>
      <groupName>语法问题</groupName>
      <ability>L2_Grammar</ability>
      <abilityName>语法错误</abilityName>
      <candidateList>
        <item>限于</item>
      </candidateList>
      <explain/>
      <paraID>4EB28062</paraID>
      <start>39</start>
      <end>41</end>
      <status>modified</status>
      <modifiedWord>限于</modifiedWord>
      <trackRevisions>false</trackRevisions>
    </reviewItem>
    <reviewItem>
      <errorID>dbd42678-4c88-46b6-95a8-1ea172edc1f9</errorID>
      <errorWord>等</errorWord>
      <group>L1_Word</group>
      <groupName>字词问题</groupName>
      <ability>L2_Typo</ability>
      <abilityName>字词错误</abilityName>
      <candidateList>
        <item>的</item>
      </candidateList>
      <explain>“的”常用于连接修饰语与名词性中心语，表示属性、所属或描述。</explain>
      <paraID>4EB28062</paraID>
      <start>231</start>
      <end>232</end>
      <status>modified</status>
      <modifiedWord>的</modifiedWord>
      <trackRevisions>false</trackRevisions>
    </reviewItem>
    <reviewItem>
      <errorID>8c8699e1-baf5-4dc8-a9bd-d98094cd6637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7EE4F9B8</paraID>
      <start>174</start>
      <end>175</end>
      <status>ignored</status>
      <modifiedWord/>
      <trackRevisions>false</trackRevisions>
    </reviewItem>
    <reviewItem>
      <errorID>d438718f-80ce-4823-ab78-da9342f11461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EC2FE0A</paraID>
      <start>26</start>
      <end>28</end>
      <status>modified</status>
      <modifiedWord>》《</modifiedWord>
      <trackRevisions>false</trackRevisions>
    </reviewItem>
    <reviewItem>
      <errorID>58a16e3e-add3-43bd-9e08-db20e2fdaac9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EC2FE0A</paraID>
      <start>56</start>
      <end>58</end>
      <status>modified</status>
      <modifiedWord>》《</modifiedWord>
      <trackRevisions>false</trackRevisions>
    </reviewItem>
    <reviewItem>
      <errorID>a88332a2-8293-4f5f-b82a-3598b132126d</errorID>
      <errorWord>、</errorWord>
      <group>L1_Punc</group>
      <groupName>标点问题</groupName>
      <ability>L2_Punc</ability>
      <abilityName>标点符号检查</abilityName>
      <candidateList>
        <item>，</item>
      </candidateList>
      <explain/>
      <paraID>1ED49F46</paraID>
      <start>56</start>
      <end>57</end>
      <status>modified</status>
      <modifiedWord>，</modifiedWord>
      <trackRevisions>false</trackRevisions>
    </reviewItem>
    <reviewItem>
      <errorID>514e0cea-f395-4c37-8e1c-4339931d1bd8</errorID>
      <errorWord>、</errorWord>
      <group>L1_Punc</group>
      <groupName>标点问题</groupName>
      <ability>L2_Punc</ability>
      <abilityName>标点符号检查</abilityName>
      <candidateList>
        <item>，</item>
      </candidateList>
      <explain/>
      <paraID>6D20F1C2</paraID>
      <start>114</start>
      <end>115</end>
      <status>modified</status>
      <modifiedWord>，</modifiedWord>
      <trackRevisions>false</trackRevisions>
    </reviewItem>
    <reviewItem>
      <errorID>cbfd90ab-c8e3-43ff-97a4-fbac9c52a1a3</errorID>
      <errorWord>由</errorWord>
      <group>L1_Word</group>
      <groupName>字词问题</groupName>
      <ability>L2_Typo</ability>
      <abilityName>字词错误</abilityName>
      <candidateList>
        <item>为</item>
      </candidateList>
      <explain/>
      <paraID>77F32E0D</paraID>
      <start>14</start>
      <end>15</end>
      <status>modified</status>
      <modifiedWord>为</modifiedWord>
      <trackRevisions>false</trackRevisions>
    </reviewItem>
    <reviewItem>
      <errorID>39e986d1-fcd1-4fa3-81a4-dfb992741932</errorID>
      <errorWord>其它属于</errorWord>
      <group>L1_Word</group>
      <groupName>字词问题</groupName>
      <ability>L2_Alias</ability>
      <abilityName>也作/曾用词</abilityName>
      <candidateList>
        <item>其他属于</item>
      </candidateList>
      <explain>词汇[其它属于]为不规范表述或旧称，其规范书面表述为[其他属于]。</explain>
      <paraID>69512376</paraID>
      <start>7</start>
      <end>11</end>
      <status>modified</status>
      <modifiedWord>其他属于</modifiedWord>
      <trackRevisions>false</trackRevisions>
    </reviewItem>
    <reviewItem>
      <errorID>858cef0d-6210-4445-a5f0-234b449d92fa</errorID>
      <errorWord>厂商</errorWord>
      <group>L1_Word</group>
      <groupName>字词问题</groupName>
      <ability>L2_Typo</ability>
      <abilityName>字词错误</abilityName>
      <candidateList>
        <item>为厂商</item>
      </candidateList>
      <explain/>
      <paraID>164E44FF</paraID>
      <start>12</start>
      <end>15</end>
      <status>modified</status>
      <modifiedWord>为厂商</modifiedWord>
      <trackRevisions>false</trackRevisions>
    </reviewItem>
    <reviewItem>
      <errorID>c7d61d13-c043-486f-9844-ef062f9e465e</errorID>
      <errorWord>是</errorWord>
      <group>L1_Word</group>
      <groupName>字词问题</groupName>
      <ability>L2_Typo</ability>
      <abilityName>字词错误</abilityName>
      <candidateList>
        <item>是在</item>
      </candidateList>
      <explain/>
      <paraID>1DFED667</paraID>
      <start>11</start>
      <end>13</end>
      <status>modified</status>
      <modifiedWord>是在</modifiedWord>
      <trackRevisions>false</trackRevisions>
    </reviewItem>
    <reviewItem>
      <errorID>35f0da17-36ab-4b54-839a-2f6d61e477e2</errorID>
      <errorWord>24节气</errorWord>
      <group>L1_Word</group>
      <groupName>字词问题</groupName>
      <ability>L2_Typo</ability>
      <abilityName>字词错误</abilityName>
      <candidateList>
        <item>二十四节气</item>
      </candidateList>
      <explain/>
      <paraID>2DBBE25A</paraID>
      <start>64</start>
      <end>69</end>
      <status>modified</status>
      <modifiedWord>二十四节气</modifiedWord>
      <trackRevisions>false</trackRevisions>
    </reviewItem>
    <reviewItem>
      <errorID>a1f6b235-2196-4f91-a1a4-c72ea0aed756</errorID>
      <errorWord>次</errorWord>
      <group>L1_Word</group>
      <groupName>字词问题</groupName>
      <ability>L2_Typo</ability>
      <abilityName>字词错误</abilityName>
      <candidateList>
        <item> 次</item>
      </candidateList>
      <explain/>
      <paraID>172D5BAC</paraID>
      <start>16</start>
      <end>17</end>
      <status>ignored</status>
      <modifiedWord/>
      <trackRevisions>false</trackRevisions>
    </reviewItem>
    <reviewItem>
      <errorID>74867b45-a5fd-4602-9c4e-426383c802f8</errorID>
      <errorWord>为</errorWord>
      <group>L1_Word</group>
      <groupName>字词问题</groupName>
      <ability>L2_Typo</ability>
      <abilityName>字词错误</abilityName>
      <candidateList>
        <item>针对</item>
      </candidateList>
      <explain/>
      <paraID>172D5BAC</paraID>
      <start>27</start>
      <end>29</end>
      <status>modified</status>
      <modifiedWord>针对</modifiedWord>
      <trackRevisions>false</trackRevisions>
    </reviewItem>
    <reviewItem>
      <errorID>7f839f01-d27d-4e39-8634-5f2f48ef4516</errorID>
      <errorWord>对于</errorWord>
      <group>L1_Word</group>
      <groupName>字词问题</groupName>
      <ability>L2_Typo</ability>
      <abilityName>字词错误</abilityName>
      <candidateList>
        <item>的</item>
      </candidateList>
      <explain/>
      <paraID>172D5BAC</paraID>
      <start>35</start>
      <end>36</end>
      <status>modified</status>
      <modifiedWord>的</modifiedWord>
      <trackRevisions>false</trackRevisions>
    </reviewItem>
    <reviewItem>
      <errorID>0fbeaa7c-fa3c-485d-95ff-422d4225f983</errorID>
      <errorWord>工作的开展</errorWord>
      <group>L1_Word</group>
      <groupName>字词问题</groupName>
      <ability>L2_Typo</ability>
      <abilityName>字词错误</abilityName>
      <candidateList>
        <item>开展工作</item>
      </candidateList>
      <explain/>
      <paraID>429F8DE6</paraID>
      <start>15</start>
      <end>19</end>
      <status>modified</status>
      <modifiedWord>开展工作</modifiedWord>
      <trackRevisions>false</trackRevisions>
    </reviewItem>
    <reviewItem>
      <errorID>f9d6f009-e9da-4d93-893c-981e515110e1</errorID>
      <errorWord>。</errorWord>
      <group>L1_Punc</group>
      <groupName>标点问题</groupName>
      <ability>L2_Punc</ability>
      <abilityName>标点符号检查</abilityName>
      <candidateList>
        <item>，</item>
      </candidateList>
      <explain/>
      <paraID>429F8DE6</paraID>
      <start>24</start>
      <end>25</end>
      <status>modified</status>
      <modifiedWord>，</modifiedWord>
      <trackRevisions>false</trackRevisions>
    </reviewItem>
    <reviewItem>
      <errorID>f375c894-e62d-4b42-b241-16fe582068b2</errorID>
      <errorWord>20</errorWord>
      <group>L1_Word</group>
      <groupName>字词问题</groupName>
      <ability>L2_Typo</ability>
      <abilityName>字词错误</abilityName>
      <candidateList>
        <item>在20</item>
      </candidateList>
      <explain/>
      <paraID>429F8DE6</paraID>
      <start>45</start>
      <end>48</end>
      <status>modified</status>
      <modifiedWord>在20</modifiedWord>
      <trackRevisions>false</trackRevisions>
    </reviewItem>
    <reviewItem>
      <errorID>560a75d0-1c1b-47b4-a990-dd6563a8f870</errorID>
      <errorWord>承担发生</errorWord>
      <group>L1_Grammar</group>
      <groupName>语法问题</groupName>
      <ability>L2_Grammar</ability>
      <abilityName>语法错误</abilityName>
      <candidateList>
        <item>承担</item>
      </candidateList>
      <explain/>
      <paraID>33095BE3</paraID>
      <start>49</start>
      <end>51</end>
      <status>modified</status>
      <modifiedWord>承担</modifiedWord>
      <trackRevisions>false</trackRevisions>
    </reviewItem>
    <reviewItem>
      <errorID>a40f4a4c-7768-415f-9559-e14bf80fb0ae</errorID>
      <errorWord>(</errorWord>
      <group>L1_Format</group>
      <groupName>格式问题</groupName>
      <ability>L2_HalfPunc</ability>
      <abilityName>全半角检查</abilityName>
      <candidateList>
        <item>（</item>
      </candidateList>
      <explain>文本全半角错误。</explain>
      <paraID>1759018F</paraID>
      <start>22</start>
      <end>23</end>
      <status>modified</status>
      <modifiedWord>（</modifiedWord>
      <trackRevisions>false</trackRevisions>
    </reviewItem>
    <reviewItem>
      <errorID>cb14ab9a-8713-46af-a9b7-45255723a644</errorID>
      <errorWord>)</errorWord>
      <group>L1_Format</group>
      <groupName>格式问题</groupName>
      <ability>L2_HalfPunc</ability>
      <abilityName>全半角检查</abilityName>
      <candidateList>
        <item>）</item>
      </candidateList>
      <explain>文本全半角错误。</explain>
      <paraID>1759018F</paraID>
      <start>31</start>
      <end>32</end>
      <status>modified</status>
      <modifiedWord>）</modifiedWord>
      <trackRevisions>false</trackRevisions>
    </reviewItem>
    <reviewItem>
      <errorID>23403f8b-2dab-48ea-bf83-ce9809b09228</errorID>
      <errorWord>须需</errorWord>
      <group>L1_Word</group>
      <groupName>字词问题</groupName>
      <ability>L2_Typo</ability>
      <abilityName>字词错误</abilityName>
      <candidateList>
        <item>须</item>
      </candidateList>
      <explain>（鬚）xū❶原来指长在下巴上的胡子，后来泛指胡须：～发｜～眉。❷须子：触～｜花～。</explain>
      <paraID>1759018F</paraID>
      <start>41</start>
      <end>42</end>
      <status>modified</status>
      <modifiedWord>须</modifiedWord>
      <trackRevisions>false</trackRevisions>
    </reviewItem>
    <reviewItem>
      <errorID>2862dce0-2ac1-4aa1-a021-187a289f6a87</errorID>
      <errorWord>组成部分之一</errorWord>
      <group>L1_Grammar</group>
      <groupName>语法问题</groupName>
      <ability>L2_Grammar</ability>
      <abilityName>语法错误</abilityName>
      <candidateList>
        <item>组成部分</item>
      </candidateList>
      <explain/>
      <paraID>56B59709</paraID>
      <start>124</start>
      <end>128</end>
      <status>modified</status>
      <modifiedWord>组成部分</modifiedWord>
      <trackRevisions>false</trackRevisions>
    </reviewItem>
    <reviewItem>
      <errorID>0249a72d-d03e-44c0-b2ff-7e3213470065</errorID>
      <errorWord>情况</errorWord>
      <group>L1_Word</group>
      <groupName>字词问题</groupName>
      <ability>L2_Typo</ability>
      <abilityName>字词错误</abilityName>
      <candidateList>
        <item>的情况</item>
      </candidateList>
      <explain/>
      <paraID>69377567</paraID>
      <start>25</start>
      <end>28</end>
      <status>modified</status>
      <modifiedWord>的情况</modifiedWord>
      <trackRevisions>false</trackRevisions>
    </reviewItem>
    <reviewItem>
      <errorID>3de1b69d-21c1-41a2-8030-b1a7312e737e</errorID>
      <errorWord>合格的</errorWord>
      <group>L1_Word</group>
      <groupName>字词问题</groupName>
      <ability>L2_Typo</ability>
      <abilityName>字词错误</abilityName>
      <candidateList>
        <item>合格</item>
      </candidateList>
      <explain/>
      <paraID>1A43D09A</paraID>
      <start>45</start>
      <end>47</end>
      <status>modified</status>
      <modifiedWord>合格</modifiedWord>
      <trackRevisions>false</trackRevisions>
    </reviewItem>
    <reviewItem>
      <errorID>dd98b71c-9d98-4768-af93-4bb8406ba1ba</errorID>
      <errorWord>没有</errorWord>
      <group>L1_Word</group>
      <groupName>字词问题</groupName>
      <ability>L2_Typo</ability>
      <abilityName>字词错误</abilityName>
      <candidateList>
        <item>未经</item>
      </candidateList>
      <explain/>
      <paraID>62EA9235</paraID>
      <start>4</start>
      <end>6</end>
      <status>modified</status>
      <modifiedWord>未经</modifiedWord>
      <trackRevisions>false</trackRevisions>
    </reviewItem>
    <reviewItem>
      <errorID>e7af77d1-5f73-483e-860e-d0f0986a0ac8</errorID>
      <errorWord>如</errorWord>
      <group>L1_Word</group>
      <groupName>字词问题</groupName>
      <ability>L2_Typo</ability>
      <abilityName>字词错误</abilityName>
      <candidateList>
        <item> 如</item>
      </candidateList>
      <explain/>
      <paraID>3B067BE6</paraID>
      <start>4</start>
      <end>5</end>
      <status>ignored</status>
      <modifiedWord/>
      <trackRevisions>false</trackRevisions>
    </reviewItem>
    <reviewItem>
      <errorID>9a070f66-e66e-4aec-a2be-3538cb82034d</errorID>
      <errorWord>有权给予</errorWord>
      <group>L1_Grammar</group>
      <groupName>语法问题</groupName>
      <ability>L2_Grammar</ability>
      <abilityName>语法错误</abilityName>
      <candidateList>
        <item>有权</item>
      </candidateList>
      <explain/>
      <paraID>3B067BE6</paraID>
      <start>23</start>
      <end>25</end>
      <status>modified</status>
      <modifiedWord>有权</modifiedWord>
      <trackRevisions>false</trackRevisions>
    </reviewItem>
    <reviewItem>
      <errorID>5db340f5-fb7c-42c4-bd1a-cf6b5c75cca0</errorID>
      <errorWord>二年</errorWord>
      <group>L1_Word</group>
      <groupName>字词问题</groupName>
      <ability>L2_Typo</ability>
      <abilityName>字词错误</abilityName>
      <candidateList>
        <item>两年</item>
      </candidateList>
      <explain/>
      <paraID>4E23C949</paraID>
      <start>73</start>
      <end>75</end>
      <status>modified</status>
      <modifiedWord>两年</modifiedWord>
      <trackRevisions>false</trackRevisions>
    </reviewItem>
    <reviewItem>
      <errorID>e62a782b-ea90-4d93-b35c-d2bf1bf9dedd</errorID>
      <errorWord>交付</errorWord>
      <group>L1_Word</group>
      <groupName>字词问题</groupName>
      <ability>L2_Typo</ability>
      <abilityName>字词错误</abilityName>
      <candidateList>
        <item> 交付</item>
      </candidateList>
      <explain/>
      <paraID>2D77B6FA</paraID>
      <start>4</start>
      <end>6</end>
      <status>ignored</status>
      <modifiedWord/>
      <trackRevisions>false</trackRevisions>
    </reviewItem>
    <reviewItem>
      <errorID>ef214118-436a-4e1a-af9c-ab35aad5024c</errorID>
      <errorWord>由</errorWord>
      <group>L1_Word</group>
      <groupName>字词问题</groupName>
      <ability>L2_Typo</ability>
      <abilityName>字词错误</abilityName>
      <candidateList>
        <item>以</item>
      </candidateList>
      <explain/>
      <paraID>2D77B6FA</paraID>
      <start>21</start>
      <end>22</end>
      <status>modified</status>
      <modifiedWord>以</modifiedWord>
      <trackRevisions>false</trackRevisions>
    </reviewItem>
    <reviewItem>
      <errorID>6be67001-dd9f-43df-b1e8-09b41ec71625</errorID>
      <errorWord>给</errorWord>
      <group>L1_Punc</group>
      <groupName>标点问题</groupName>
      <ability>L2_Punc</ability>
      <abilityName>标点符号检查</abilityName>
      <candidateList>
        <item>，给</item>
      </candidateList>
      <explain/>
      <paraID>1B562567</paraID>
      <start>36</start>
      <end>37</end>
      <status>ignored</status>
      <modifiedWord/>
      <trackRevisions>false</trackRevisions>
    </reviewItem>
    <reviewItem>
      <errorID>0edc3d53-70c0-4add-b8d3-be0e5a5069be</errorID>
      <errorWord>的则</errorWord>
      <group>L1_Grammar</group>
      <groupName>语法问题</groupName>
      <ability>L2_Grammar</ability>
      <abilityName>语法错误</abilityName>
      <candidateList>
        <item>造成损失的，</item>
      </candidateList>
      <explain/>
      <paraID>1B562567</paraID>
      <start>39</start>
      <end>45</end>
      <status>modified</status>
      <modifiedWord>造成损失的，</modifiedWord>
      <trackRevisions>false</trackRevisions>
    </reviewItem>
    <reviewItem>
      <errorID>0ef05ef2-d96d-413d-af63-2fd99b66695d</errorID>
      <errorWord>，</errorWord>
      <group>L1_Punc</group>
      <groupName>标点问题</groupName>
      <ability>L2_Punc</ability>
      <abilityName>标点符号检查</abilityName>
      <candidateList>
        <item>。</item>
      </candidateList>
      <explain/>
      <paraID>1B562567</paraID>
      <start>67</start>
      <end>68</end>
      <status>modified</status>
      <modifiedWord>。</modifiedWord>
      <trackRevisions>false</trackRevisions>
    </reviewItem>
    <reviewItem>
      <errorID>1e054b30-7642-4432-83a4-0e41c53ec826</errorID>
      <errorWord>造成</errorWord>
      <group>L1_Word</group>
      <groupName>字词问题</groupName>
      <ability>L2_Typo</ability>
      <abilityName>字词错误</abilityName>
      <candidateList>
        <item>若造成</item>
      </candidateList>
      <explain/>
      <paraID>1B562567</paraID>
      <start>88</start>
      <end>91</end>
      <status>modified</status>
      <modifiedWord>若造成</modifiedWord>
      <trackRevisions>false</trackRevisions>
    </reviewItem>
    <reviewItem>
      <errorID>62a6a1ac-bc11-4e74-b9ff-744ed2d3ddb0</errorID>
      <errorWord>违约责任</errorWord>
      <group>L1_Word</group>
      <groupName>字词问题</groupName>
      <ability>L2_Typo</ability>
      <abilityName>字词错误</abilityName>
      <candidateList>
        <item>违约金</item>
      </candidateList>
      <explain/>
      <paraID>1B562567</paraID>
      <start>98</start>
      <end>101</end>
      <status>modified</status>
      <modifiedWord>违约金</modifiedWord>
      <trackRevisions>false</trackRevisions>
    </reviewItem>
    <reviewItem>
      <errorID>1d992a67-8e0a-4fd4-bed6-fee916530a6f</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71E33E34</paraID>
      <start>41</start>
      <end>42</end>
      <status>modified</status>
      <modifiedWord>并</modifiedWord>
      <trackRevisions>false</trackRevisions>
    </reviewItem>
    <reviewItem>
      <errorID>f2fb5e2d-5712-47bf-b37d-27a61fd725f7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5AA4EEB9</paraID>
      <start>26</start>
      <end>28</end>
      <status>modified</status>
      <modifiedWord>》《</modifiedWord>
      <trackRevisions>false</trackRevisions>
    </reviewItem>
    <reviewItem>
      <errorID>86dcf9fb-6406-4301-b70b-83613f03544f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6D518E67</paraID>
      <start>0</start>
      <end>2</end>
      <status>modified</status>
      <modifiedWord>1.</modifiedWord>
      <trackRevisions>false</trackRevisions>
    </reviewItem>
    <reviewItem>
      <errorID>836684f2-7655-4e74-b51f-96469f6e3aa0</errorID>
      <errorWord>法律、法规</errorWord>
      <group>L1_Word</group>
      <groupName>字词问题</groupName>
      <ability>L2_Typo</ability>
      <abilityName>字词错误</abilityName>
      <candidateList>
        <item>法律法规</item>
      </candidateList>
      <explain/>
      <paraID>6D518E67</paraID>
      <start>15</start>
      <end>19</end>
      <status>modified</status>
      <modifiedWord>法律法规</modifiedWord>
      <trackRevisions>false</trackRevisions>
    </reviewItem>
    <reviewItem>
      <errorID>4304a358-ac23-48a1-8286-4cea8b7bb336</errorID>
      <errorWord>规60范</errorWord>
      <group>L1_Grammar</group>
      <groupName>语法问题</groupName>
      <ability>L2_Grammar</ability>
      <abilityName>语法错误</abilityName>
      <candidateList>
        <item>规范</item>
      </candidateList>
      <explain/>
      <paraID>6D518E67</paraID>
      <start>35</start>
      <end>37</end>
      <status>modified</status>
      <modifiedWord>规范</modifiedWord>
      <trackRevisions>false</trackRevisions>
    </reviewItem>
    <reviewItem>
      <errorID>16d80a01-89ab-4be2-831f-26810c9d169c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17E0EF5A</paraID>
      <start>0</start>
      <end>2</end>
      <status>modified</status>
      <modifiedWord>2.</modifiedWord>
      <trackRevisions>false</trackRevisions>
    </reviewItem>
    <reviewItem>
      <errorID>c442d9b2-d955-4f80-ab30-773c06d1b72b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7C3C19A3</paraID>
      <start>0</start>
      <end>2</end>
      <status>modified</status>
      <modifiedWord>3.</modifiedWord>
      <trackRevisions>false</trackRevisions>
    </reviewItem>
    <reviewItem>
      <errorID>5e6bb6f5-275a-409a-b6d7-e24a3447508a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7771F80E</paraID>
      <start>0</start>
      <end>2</end>
      <status>modified</status>
      <modifiedWord>4.</modifiedWord>
      <trackRevisions>false</trackRevisions>
    </reviewItem>
    <reviewItem>
      <errorID>ade876a2-71f2-4883-8caf-fa19e748da9b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11520D8D</paraID>
      <start>0</start>
      <end>2</end>
      <status>modified</status>
      <modifiedWord>5.</modifiedWord>
      <trackRevisions>false</trackRevisions>
    </reviewItem>
    <reviewItem>
      <errorID>b2a05c4e-18e9-4bb2-917f-b880b335a0fc</errorID>
      <errorWord>或者</errorWord>
      <group>L1_Word</group>
      <groupName>字词问题</groupName>
      <ability>L2_Typo</ability>
      <abilityName>字词错误</abilityName>
      <candidateList>
        <item>或</item>
      </candidateList>
      <explain/>
      <paraID>11520D8D</paraID>
      <start>22</start>
      <end>23</end>
      <status>modified</status>
      <modifiedWord>或</modifiedWord>
      <trackRevisions>false</trackRevisions>
    </reviewItem>
    <reviewItem>
      <errorID>362bf32c-9c85-4d98-b390-ee00445089d8</errorID>
      <errorWord>请钓</errorWord>
      <group>L1_Word</group>
      <groupName>字词问题</groupName>
      <ability>L2_Typo</ability>
      <abilityName>字词错误</abilityName>
      <candidateList>
        <item>钓鱼</item>
      </candidateList>
      <explain/>
      <paraID>11520D8D</paraID>
      <start>33</start>
      <end>35</end>
      <status>modified</status>
      <modifiedWord>钓鱼</modifiedWord>
      <trackRevisions>false</trackRevisions>
    </reviewItem>
    <reviewItem>
      <errorID>31c8228f-81b9-4a18-ab4a-42d2c5564fb1</errorID>
      <errorWord>请吃、请钓</errorWord>
      <group>L1_Grammar</group>
      <groupName>语法问题</groupName>
      <ability>L2_Grammar</ability>
      <abilityName>语法错误</abilityName>
      <candidateList>
        <item>参加宴请、钓鱼</item>
      </candidateList>
      <explain/>
      <paraID>11520D8D</paraID>
      <start>76</start>
      <end>83</end>
      <status>modified</status>
      <modifiedWord>参加宴请、钓鱼</modifiedWord>
      <trackRevisions>false</trackRevisions>
    </reviewItem>
    <reviewItem>
      <errorID>aa0fd04d-1bc7-45d5-a860-0e915a47c76b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8C3D7CF</paraID>
      <start>0</start>
      <end>2</end>
      <status>modified</status>
      <modifiedWord>6.</modifiedWord>
      <trackRevisions>false</trackRevisions>
    </reviewItem>
    <reviewItem>
      <errorID>72fec097-0df0-4da4-9399-7db8c276c21e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4444717C</paraID>
      <start>0</start>
      <end>2</end>
      <status>modified</status>
      <modifiedWord>7.</modifiedWord>
      <trackRevisions>false</trackRevisions>
    </reviewItem>
    <reviewItem>
      <errorID>67676a7d-c9d3-4d43-81e3-66e5e49b0e31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2AA68505</paraID>
      <start>0</start>
      <end>2</end>
      <status>modified</status>
      <modifiedWord>1.</modifiedWord>
      <trackRevisions>false</trackRevisions>
    </reviewItem>
    <reviewItem>
      <errorID>66f533b5-d928-4c7c-8d56-44d14cebdfec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3547984F</paraID>
      <start>0</start>
      <end>2</end>
      <status>modified</status>
      <modifiedWord>2.</modifiedWord>
      <trackRevisions>false</trackRevisions>
    </reviewItem>
    <reviewItem>
      <errorID>eecdb2cf-5ba0-42ff-ac78-358c2b84ffd3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9981D1D</paraID>
      <start>0</start>
      <end>2</end>
      <status>modified</status>
      <modifiedWord>3.</modifiedWord>
      <trackRevisions>false</trackRevisions>
    </reviewItem>
    <reviewItem>
      <errorID>48b65427-5a95-4a20-b148-a5157ed96173</errorID>
      <errorWord>签定</errorWord>
      <group>L1_Word</group>
      <groupName>字词问题</groupName>
      <ability>L2_Typo</ability>
      <abilityName>字词错误</abilityName>
      <candidateList>
        <item>签订</item>
      </candidateList>
      <explain>〈动〉订立条约或合同并签字：两国～了贸易议定书和支付协定。</explain>
      <paraID> 9981D1D</paraID>
      <start>8</start>
      <end>10</end>
      <status>modified</status>
      <modifiedWord>签订</modifiedWord>
      <trackRevisions>false</trackRevisions>
    </reviewItem>
    <reviewItem>
      <errorID>00496c40-d96e-4ab6-946b-e5444dd6a8ad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78B28CCC</paraID>
      <start>0</start>
      <end>2</end>
      <status>modified</status>
      <modifiedWord>1.</modifiedWord>
      <trackRevisions>false</trackRevisions>
    </reviewItem>
    <reviewItem>
      <errorID>4411e2a3-a8e9-4a61-a854-63a4e7c49e91</errorID>
      <errorWord>国家有关的</errorWord>
      <group>L1_Word</group>
      <groupName>字词问题</groupName>
      <ability>L2_Typo</ability>
      <abilityName>字词错误</abilityName>
      <candidateList>
        <item>国家有关</item>
      </candidateList>
      <explain/>
      <paraID>78B28CCC</paraID>
      <start>6</start>
      <end>10</end>
      <status>modified</status>
      <modifiedWord>国家有关</modifiedWord>
      <trackRevisions>false</trackRevisions>
    </reviewItem>
    <reviewItem>
      <errorID>bae25649-7a12-4196-bd1a-9a8aff99ec70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14AF1C8F</paraID>
      <start>0</start>
      <end>2</end>
      <status>modified</status>
      <modifiedWord>2.</modifiedWord>
      <trackRevisions>false</trackRevisions>
    </reviewItem>
    <reviewItem>
      <errorID>af77ccb1-b0bb-4931-9abf-b90de0f7501a</errorID>
      <errorWord>法律、法规</errorWord>
      <group>L1_Word</group>
      <groupName>字词问题</groupName>
      <ability>L2_Typo</ability>
      <abilityName>字词错误</abilityName>
      <candidateList>
        <item>法律法规</item>
      </candidateList>
      <explain/>
      <paraID>14AF1C8F</paraID>
      <start>15</start>
      <end>19</end>
      <status>modified</status>
      <modifiedWord>法律法规</modifiedWord>
      <trackRevisions>false</trackRevisions>
    </reviewItem>
    <reviewItem>
      <errorID>936e23be-104b-4d29-b3ba-f0882e48cdc3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700E243F</paraID>
      <start>0</start>
      <end>2</end>
      <status>modified</status>
      <modifiedWord>3.</modifiedWord>
      <trackRevisions>false</trackRevisions>
    </reviewItem>
    <reviewItem>
      <errorID>a2d46404-56b5-4524-bf8c-7a814aa78282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59757D4D</paraID>
      <start>0</start>
      <end>2</end>
      <status>modified</status>
      <modifiedWord>1.</modifiedWord>
      <trackRevisions>false</trackRevisions>
    </reviewItem>
    <reviewItem>
      <errorID>368f560d-c423-4ed7-b357-16ef74987748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59DC765A</paraID>
      <start>0</start>
      <end>2</end>
      <status>modified</status>
      <modifiedWord>2.</modifiedWord>
      <trackRevisions>false</trackRevisions>
    </reviewItem>
    <reviewItem>
      <errorID>4e8e6bbb-066f-484b-a823-a29df70b8fbc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2AC94D3</paraID>
      <start>0</start>
      <end>2</end>
      <status>modified</status>
      <modifiedWord>3.</modifiedWord>
      <trackRevisions>false</trackRevisions>
    </reviewItem>
    <reviewItem>
      <errorID>41b4c026-1a65-42d3-8b49-d7c86e720b81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9FD7DEE</paraID>
      <start>0</start>
      <end>2</end>
      <status>modified</status>
      <modifiedWord>4.</modifiedWord>
      <trackRevisions>false</trackRevisions>
    </reviewItem>
    <reviewItem>
      <errorID>6e1e8229-b57c-418d-92a5-1d25fa61ebe9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787FC6D5</paraID>
      <start>0</start>
      <end>2</end>
      <status>modified</status>
      <modifiedWord>5.</modifiedWord>
      <trackRevisions>false</trackRevisions>
    </reviewItem>
    <reviewItem>
      <errorID>cf7429d3-b746-433c-b976-b21a117f2ac4</errorID>
      <errorWord>12、</errorWord>
      <group>L1_Format</group>
      <groupName>格式问题</groupName>
      <ability>L2_Ordinal</ability>
      <abilityName>序号格式</abilityName>
      <candidateList>
        <item>11、</item>
      </candidateList>
      <explain>标题顺序错误，请检查标题顺序是否合理。</explain>
      <paraID>27AF2A33</paraID>
      <start>0</start>
      <end>3</end>
      <status>modified</status>
      <modifiedWord>11、</modifiedWord>
      <trackRevisions>false</trackRevisions>
    </reviewItem>
    <reviewItem>
      <errorID>8d353346-6e54-4504-9520-1993dd4bbb94</errorID>
      <errorWord>实施的</errorWord>
      <group>L1_Word</group>
      <groupName>字词问题</groupName>
      <ability>L2_Typo</ability>
      <abilityName>字词错误</abilityName>
      <candidateList>
        <item>并实施</item>
      </candidateList>
      <explain/>
      <paraID>27AF2A33</paraID>
      <start>9</start>
      <end>12</end>
      <status>modified</status>
      <modifiedWord>并实施</modifiedWord>
      <trackRevisions>false</trackRevisions>
    </reviewItem>
    <reviewItem>
      <errorID>f9aa546a-2529-41c0-8555-0357e13bf86f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D49F41F</paraID>
      <start>0</start>
      <end>2</end>
      <status>modified</status>
      <modifiedWord>1.</modifiedWord>
      <trackRevisions>false</trackRevisions>
    </reviewItem>
    <reviewItem>
      <errorID>f7275bd9-bcd6-4f05-86db-330c1094a70c</errorID>
      <errorWord>国家、省市级</errorWord>
      <group>L1_Political</group>
      <groupName>政治性问题</groupName>
      <ability>L2_Keyword</ability>
      <abilityName>固定表述</abilityName>
      <candidateList>
        <item>国家、省、市级</item>
      </candidateList>
      <explain>此处内容疑似含有固定表述相关错误，建议核查。</explain>
      <paraID> D49F41F</paraID>
      <start>39</start>
      <end>46</end>
      <status>modified</status>
      <modifiedWord>国家、省、市级</modifiedWord>
      <trackRevisions>false</trackRevisions>
    </reviewItem>
    <reviewItem>
      <errorID>d556db24-0631-4a5f-a833-0d4ad9943d2d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7807F5FF</paraID>
      <start>0</start>
      <end>2</end>
      <status>modified</status>
      <modifiedWord>2.</modifiedWord>
      <trackRevisions>false</trackRevisions>
    </reviewItem>
    <reviewItem>
      <errorID>6fff3978-05a0-4305-85dd-5ac243790e41</errorID>
      <errorWord>协议书</errorWord>
      <group>L1_Punc</group>
      <groupName>标点问题</groupName>
      <ability>L2_Punc</ability>
      <abilityName>标点符号检查</abilityName>
      <candidateList>
        <item>协议书：</item>
      </candidateList>
      <explain/>
      <paraID>3785B83C</paraID>
      <start>17</start>
      <end>20</end>
      <status>ignored</status>
      <modifiedWord/>
      <trackRevisions>false</trackRevisions>
    </reviewItem>
    <reviewItem>
      <errorID>fac03ca3-5418-4b88-a03d-36832c8e791e</errorID>
      <errorWord>《药品管理法》</errorWord>
      <group>L1_Word</group>
      <groupName>字词问题</groupName>
      <ability>L2_Typo</ability>
      <abilityName>字词错误</abilityName>
      <candidateList>
        <item>《中华人民共和国药品管理法》</item>
      </candidateList>
      <explain/>
      <paraID>301B40DF</paraID>
      <start>35</start>
      <end>49</end>
      <status>modified</status>
      <modifiedWord>《中华人民共和国药品管理法》</modifiedWord>
      <trackRevisions>false</trackRevisions>
    </reviewItem>
    <reviewItem>
      <errorID>65ffc075-7a71-4034-b99a-ee1a59ad2e86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301B40DF</paraID>
      <start>61</start>
      <end>63</end>
      <status>modified</status>
      <modifiedWord>》《</modifiedWord>
      <trackRevisions>false</trackRevisions>
    </reviewItem>
    <reviewItem>
      <errorID>940846b6-0572-492e-8fe6-d384fe649774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301B40DF</paraID>
      <start>73</start>
      <end>75</end>
      <status>modified</status>
      <modifiedWord>》《</modifiedWord>
      <trackRevisions>false</trackRevisions>
    </reviewItem>
    <reviewItem>
      <errorID>5e635913-0ade-4ade-83ea-62340bf0fa15</errorID>
      <errorWord>产品质量法</errorWord>
      <group>L1_Knowledge</group>
      <groupName>知识性问题</groupName>
      <ability>L2_Knowledge</ability>
      <abilityName>其他知识</abilityName>
      <candidateList>
        <item>中华人民共和国产品质量法</item>
      </candidateList>
      <explain>当前法律法规名称使用简称，请注意是否应当使用全称。</explain>
      <paraID>301B40DF</paraID>
      <start>75</start>
      <end>87</end>
      <status>modified</status>
      <modifiedWord>中华人民共和国产品质量法</modifiedWord>
      <trackRevisions>false</trackRevisions>
    </reviewItem>
    <reviewItem>
      <errorID>26e3a180-f154-41be-b3a6-e20dee361000</errorID>
      <errorWord>模式</errorWord>
      <group>L1_Word</group>
      <groupName>字词问题</groupName>
      <ability>L2_Typo</ability>
      <abilityName>字词错误</abilityName>
      <candidateList>
        <item>印模</item>
      </candidateList>
      <explain/>
      <paraID>6F09A580</paraID>
      <start>105</start>
      <end>107</end>
      <status>modified</status>
      <modifiedWord>印模</modifiedWord>
      <trackRevisions>false</trackRevisions>
    </reviewItem>
    <reviewItem>
      <errorID>f380bfbb-33b9-4ef3-891c-2e28730f17d2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50F0CB74</paraID>
      <start>0</start>
      <end>2</end>
      <status>modified</status>
      <modifiedWord>2.</modifiedWord>
      <trackRevisions>false</trackRevisions>
    </reviewItem>
    <reviewItem>
      <errorID>4afb7259-9159-41af-adaa-53a2406a29b8</errorID>
      <errorWord>及</errorWord>
      <group>L1_Word</group>
      <groupName>字词问题</groupName>
      <ability>L2_Typo</ability>
      <abilityName>字词错���</abilityName>
      <candidateList>
        <item>、</item>
      </candidateList>
      <explain/>
      <paraID>50F0CB74</paraID>
      <start>27</start>
      <end>28</end>
      <status>modified</status>
      <modifiedWord>、</modifiedWord>
      <trackRevisions>false</trackRevisions>
    </reviewItem>
    <reviewItem>
      <errorID>a77f5ae8-4a05-4308-878a-6e44839eb1f1</errorID>
      <errorWord>及</errorWord>
      <group>L1_Word</group>
      <groupName>字词问题</groupName>
      <ability>L2_Typo</ability>
      <abilityName>字词错误</abilityName>
      <candidateList>
        <item>、</item>
      </candidateList>
      <explain/>
      <paraID>50F0CB74</paraID>
      <start>40</start>
      <end>41</end>
      <status>modified</status>
      <modifiedWord>、</modifiedWord>
      <trackRevisions>false</trackRevisions>
    </reviewItem>
    <reviewItem>
      <errorID>7a8b45fa-35f7-43c6-a638-04d0768ef31f</errorID>
      <errorWord>，并</errorWord>
      <group>L1_Word</group>
      <groupName>字词问题</groupName>
      <ability>L2_Typo</ability>
      <abilityName>字词错误</abilityName>
      <candidateList>
        <item>，</item>
      </candidateList>
      <explain/>
      <paraID>50F0CB74</paraID>
      <start>60</start>
      <end>61</end>
      <status>modified</status>
      <modifiedWord>，</modifiedWord>
      <trackRevisions>false</trackRevisions>
    </reviewItem>
    <reviewItem>
      <errorID>e0066960-36fd-457a-b9a7-120d8ec9d919</errorID>
      <errorWord>、</errorWord>
      <group>L1_Word</group>
      <groupName>字词问题</groupName>
      <ability>L2_Typo</ability>
      <abilityName>字词错误</abilityName>
      <candidateList>
        <item>，并</item>
      </candidateList>
      <explain/>
      <paraID>50F0CB74</paraID>
      <start>75</start>
      <end>77</end>
      <status>modified</status>
      <modifiedWord>，并</modifiedWord>
      <trackRevisions>false</trackRevisions>
    </reviewItem>
    <reviewItem>
      <errorID>5b6ee1e4-d583-4185-a38c-a6639e5446c7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6AB0EA23</paraID>
      <start>0</start>
      <end>2</end>
      <status>modified</status>
      <modifiedWord>3.</modifiedWord>
      <trackRevisions>false</trackRevisions>
    </reviewItem>
    <reviewItem>
      <errorID>643bfad1-7dca-4851-9f58-59fc8094ba6d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402A0398</paraID>
      <start>0</start>
      <end>2</end>
      <status>modified</status>
      <modifiedWord>4.</modifiedWord>
      <trackRevisions>false</trackRevisions>
    </reviewItem>
    <reviewItem>
      <errorID>4620a1f0-a0fd-43c3-97cf-8fe247ec93ef</errorID>
      <errorWord>相关的</errorWord>
      <group>L1_Word</group>
      <groupName>字词问题</groupName>
      <ability>L2_Typo</ability>
      <abilityName>字词错误</abilityName>
      <candidateList>
        <item>相关</item>
      </candidateList>
      <explain>〈动〉彼此关连：休戚～｜体育事业和人民健康密切～。</explain>
      <paraID>402A0398</paraID>
      <start>37</start>
      <end>39</end>
      <status>modified</status>
      <modifiedWord>相关</modifiedWord>
      <trackRevisions>false</trackRevisions>
    </reviewItem>
    <reviewItem>
      <errorID>646797f8-c1e4-4f0d-bcc8-adb035c7c224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1DD08AD3</paraID>
      <start>0</start>
      <end>2</end>
      <status>modified</status>
      <modifiedWord>5.</modifiedWord>
      <trackRevisions>false</trackRevisions>
    </reviewItem>
    <reviewItem>
      <errorID>b754c187-9844-4b0a-a702-31f3baae5507</errorID>
      <errorWord>方相关</errorWord>
      <group>L1_Grammar</group>
      <groupName>语法问题</groupName>
      <ability>L2_Grammar</ability>
      <abilityName>语法错误</abilityName>
      <candidateList>
        <item>方</item>
      </candidateList>
      <explain/>
      <paraID>1DD08AD3</paraID>
      <start>61</start>
      <end>62</end>
      <status>modified</status>
      <modifiedWord>方</modifiedWord>
      <trackRevisions>false</trackRevisions>
    </reviewItem>
    <reviewItem>
      <errorID>773953fe-73a5-4619-ae26-22c151a83888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79C7D7A7</paraID>
      <start>0</start>
      <end>2</end>
      <status>modified</status>
      <modifiedWord>6.</modifiedWord>
      <trackRevisions>false</trackRevisions>
    </reviewItem>
    <reviewItem>
      <errorID>5d08600b-6e2d-43e1-b093-04552242d656</errorID>
      <errorWord> </errorWord>
      <group>L1_Punc</group>
      <groupName>标点问题</groupName>
      <ability>L2_Punc</ability>
      <abilityName>标点符号检查</abilityName>
      <candidateList>
        <item/>
      </candidateList>
      <explain>此处空格冗余，建议删除。</explain>
      <paraID>79C7D7A7</paraID>
      <start>86</start>
      <end>86</end>
      <status>modified</status>
      <modifiedWord/>
      <trackRevisions>false</trackRevisions>
    </reviewItem>
    <reviewItem>
      <errorID>53df9d02-c38f-48a8-94c3-517bcb9ef395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29DCD010</paraID>
      <start>0</start>
      <end>2</end>
      <status>modified</status>
      <modifiedWord>7.</modifiedWord>
      <trackRevisions>false</trackRevisions>
    </reviewItem>
    <reviewItem>
      <errorID>19d933d6-f56a-4aba-a22a-cad811543fec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336E9FB9</paraID>
      <start>0</start>
      <end>2</end>
      <status>modified</status>
      <modifiedWord>8.</modifiedWord>
      <trackRevisions>false</trackRevisions>
    </reviewItem>
    <reviewItem>
      <errorID>72cd9664-0a81-4f8e-8c9e-cc5b41dd6cfb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5302AFC2</paraID>
      <start>0</start>
      <end>2</end>
      <status>modified</status>
      <modifiedWord>1.</modifiedWord>
      <trackRevisions>false</trackRevisions>
    </reviewItem>
    <reviewItem>
      <errorID>d25a0627-a519-4403-828b-4c74532f806c</errorID>
      <errorWord>合法的</errorWord>
      <group>L1_Word</group>
      <groupName>字词问题</groupName>
      <ability>L2_Typo</ability>
      <abilityName>字词错误</abilityName>
      <candidateList>
        <item>合法</item>
      </candidateList>
      <explain/>
      <paraID>5302AFC2</paraID>
      <start>12</start>
      <end>14</end>
      <status>modified</status>
      <modifiedWord>合法</modifiedWord>
      <trackRevisions>false</trackRevisions>
    </reviewItem>
    <reviewItem>
      <errorID>3b64f2d8-07e5-4abc-936d-b6ab3c99fe6e</errorID>
      <errorWord> </errorWord>
      <group>L1_Punc</group>
      <groupName>标点问题</groupName>
      <ability>L2_Punc</ability>
      <abilityName>标点符号检查</abilityName>
      <candidateList>
        <item/>
      </candidateList>
      <explain>此处空格冗余，建议删除。</explain>
      <paraID>5302AFC2</paraID>
      <start>40</start>
      <end>40</end>
      <status>modified</status>
      <modifiedWord/>
      <trackRevisions>false</trackRevisions>
    </reviewItem>
    <reviewItem>
      <errorID>0a70b94d-d27f-4ad2-8d85-4315cb1963ec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68C00FE7</paraID>
      <start>0</start>
      <end>2</end>
      <status>modified</status>
      <modifiedWord>2.</modifiedWord>
      <trackRevisions>false</trackRevisions>
    </reviewItem>
    <reviewItem>
      <errorID>6cdcefd5-4264-4b7a-9e7f-9c0260e3bbaf</errorID>
      <errorWord>法人代表</errorWord>
      <group>L1_Word</group>
      <groupName>字词问题</groupName>
      <ability>L2_Typo</ability>
      <abilityName>字词错误</abilityName>
      <candidateList>
        <item>法定代表人</item>
      </candidateList>
      <explain/>
      <paraID>68C00FE7</paraID>
      <start>20</start>
      <end>25</end>
      <status>modified</status>
      <modifiedWord>法定代表人</modifiedWord>
      <trackRevisions>false</trackRevisions>
    </reviewItem>
    <reviewItem>
      <errorID>a2a5d205-0b36-4714-aaef-d4f7b9543d10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588F337A</paraID>
      <start>0</start>
      <end>2</end>
      <status>modified</status>
      <modifiedWord>3.</modifiedWord>
      <trackRevisions>false</trackRevisions>
    </reviewItem>
    <reviewItem>
      <errorID>30a12794-435b-4cdc-91be-9744a2a23ac7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CE1A1D3</paraID>
      <start>0</start>
      <end>2</end>
      <status>modified</status>
      <modifiedWord>4.</modifiedWord>
      <trackRevisions>false</trackRevisions>
    </reviewItem>
    <reviewItem>
      <errorID>aaa80904-9a7d-4589-9e02-63645d1ce9a1</errorID>
      <errorWord>换货处理</errorWord>
      <group>L1_Grammar</group>
      <groupName>语法问题</groupName>
      <ability>L2_Grammar</ability>
      <abilityName>语法错误</abilityName>
      <candidateList>
        <item>换货</item>
      </candidateList>
      <explain/>
      <paraID> CE1A1D3</paraID>
      <start>97</start>
      <end>99</end>
      <status>modified</status>
      <modifiedWord>换货</modifiedWord>
      <trackRevisions>false</trackRevisions>
    </reviewItem>
    <reviewItem>
      <errorID>f1b0da36-bd3f-49a3-907c-f763d2696a1d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78F2E554</paraID>
      <start>0</start>
      <end>2</end>
      <status>modified</status>
      <modifiedWord>5.</modifiedWord>
      <trackRevisions>false</trackRevisions>
    </reviewItem>
    <reviewItem>
      <errorID>cf43b273-5901-42ea-86bd-a306b8610810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6216FDC3</paraID>
      <start>0</start>
      <end>2</end>
      <status>modified</status>
      <modifiedWord>6.</modifiedWord>
      <trackRevisions>false</trackRevisions>
    </reviewItem>
    <reviewItem>
      <errorID>085a502d-eec4-46f7-9a52-a2cd8ae19437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4A281E4C</paraID>
      <start>0</start>
      <end>2</end>
      <status>modified</status>
      <modifiedWord>1.</modifiedWord>
      <trackRevisions>false</trackRevisions>
    </reviewItem>
    <reviewItem>
      <errorID>90704c87-93f9-40bd-aa08-cdb4405c5b65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6B54A7A7</paraID>
      <start>0</start>
      <end>2</end>
      <status>modified</status>
      <modifiedWord>2.</modifiedWord>
      <trackRevisions>false</trackRevisions>
    </reviewItem>
    <reviewItem>
      <errorID>a384b7e7-e498-4f81-b55c-23a4056adfa3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31A41A7D</paraID>
      <start>0</start>
      <end>2</end>
      <status>modified</status>
      <modifiedWord>3.</modifiedWord>
      <trackRevisions>false</trackRevisions>
    </reviewItem>
    <reviewItem>
      <errorID>b3b0afaa-86c7-4045-826e-3380d8089ac9</errorID>
      <errorWord>间</errorWord>
      <group>L1_Word</group>
      <groupName>字词问题</groupName>
      <ability>L2_Typo</ability>
      <abilityName>字词错误</abilityName>
      <candidateList>
        <item>间内</item>
      </candidateList>
      <explain/>
      <paraID>491F7441</paraID>
      <start>7</start>
      <end>9</end>
      <status>modified</status>
      <modifiedWord>间内</modifiedWord>
      <trackRevisions>false</trackRevisions>
    </reviewItem>
    <reviewItem>
      <errorID>82a4ef2e-6456-4883-9fab-b64fb6e851ae</errorID>
      <errorWord>品</errorWord>
      <group>L1_Word</group>
      <groupName>字词问题</groupName>
      <ability>L2_Typo</ability>
      <abilityName>字词错误</abilityName>
      <candidateList>
        <item>品有</item>
      </candidateList>
      <explain/>
      <paraID> 6F1258B</paraID>
      <start>1</start>
      <end>3</end>
      <status>modified</status>
      <modifiedWord>品有</modifiedWord>
      <trackRevisions>false</trackRevisions>
    </reviewItem>
    <reviewItem>
      <errorID>57fe6b55-523f-40db-b72a-63b2dd1b3603</errorID>
      <errorWord>二年</errorWord>
      <group>L1_Word</group>
      <groupName>字词问题</groupName>
      <ability>L2_Typo</ability>
      <abilityName>字词错误</abilityName>
      <candidateList>
        <item>两年</item>
      </candidateList>
      <explain/>
      <paraID>5ADC4724</paraID>
      <start>57</start>
      <end>59</end>
      <status>modified</status>
      <modifiedWord>两年</modifiedWord>
      <trackRevisions>false</trackRevisions>
    </reviewItem>
    <reviewItem>
      <errorID>456b0452-971d-46c9-8e14-e61c2425e18a</errorID>
      <errorWord>，</errorWord>
      <group>L1_Grammar</group>
      <groupName>语法问题</groupName>
      <ability>L2_Grammar</ability>
      <abilityName>语法错误</abilityName>
      <candidateList>
        <item>服务，</item>
      </candidateList>
      <explain/>
      <paraID>4B6DB5E0</paraID>
      <start>32</start>
      <end>35</end>
      <status>modified</status>
      <modifiedWord>服务，</modifiedWord>
      <trackRevisions>false</trackRevisions>
    </reviewItem>
    <reviewItem>
      <errorID>355ff4e2-8f12-4a5a-a87b-d2f168f9a23b</errorID>
      <errorWord>，</errorWord>
      <group>L1_Grammar</group>
      <groupName>语法问题</groupName>
      <ability>L2_Grammar</ability>
      <abilityName>语法错误</abilityName>
      <candidateList>
        <item>安排，</item>
      </candidateList>
      <explain/>
      <paraID> FF24BEB</paraID>
      <start>24</start>
      <end>27</end>
      <status>modified</status>
      <modifiedWord>安排，</modifiedWord>
      <trackRevisions>false</trackRevisions>
    </reviewItem>
    <reviewItem>
      <errorID>d7b0b129-7d40-40a6-bfb5-31ca724bf165</errorID>
      <errorWord>.</errorWord>
      <group>L1_Format</group>
      <groupName>格式问题</groupName>
      <ability>L2_HalfPunc</ability>
      <abilityName>全半角检查</abilityName>
      <candidateList>
        <item>。</item>
      </candidateList>
      <explain>文本全半角错误。</explain>
      <paraID>65F8A9F9</paraID>
      <start>41</start>
      <end>42</end>
      <status>modified</status>
      <modifiedWord>。</modifiedWord>
      <trackRevisions>false</trackRevisions>
    </reviewItem>
    <reviewItem>
      <errorID>75857215-5ba9-4239-a9f2-14d4a20f2c9c</errorID>
      <errorWord>中医药法</errorWord>
      <group>L1_Knowledge</group>
      <groupName>知识性问题</groupName>
      <ability>L2_Knowledge</ability>
      <abilityName>其他知识</abilityName>
      <candidateList>
        <item>中华人民共和国中医药法</item>
      </candidateList>
      <explain>当前法律法规名称使用简称，请注意是否应当使用全称。</explain>
      <paraID>35525331</paraID>
      <start>73</start>
      <end>84</end>
      <status>modified</status>
      <modifiedWord>中华人民共和国中医药法</modifiedWord>
      <trackRevisions>false</trackRevisions>
    </reviewItem>
    <reviewItem>
      <errorID>d323d03a-ed56-420f-b4aa-a9a1058b460b</errorID>
      <errorWord>最大程度满足</errorWord>
      <group>L1_Word</group>
      <groupName>字词问题</groupName>
      <ability>L2_Typo</ability>
      <abilityName>字词错误</abilityName>
      <candidateList>
        <item>最大限度满足</item>
      </candidateList>
      <explain/>
      <paraID>35525331</paraID>
      <start>134</start>
      <end>140</end>
      <status>modified</status>
      <modifiedWord>最大限度满足</modifiedWord>
      <trackRevisions>false</trackRevisions>
    </reviewItem>
    <reviewItem>
      <errorID>90a2fb41-4cd5-46a4-b711-f8f6338735cd</errorID>
      <errorWord>灯心草</errorWord>
      <group>L1_Word</group>
      <groupName>字词问题</groupName>
      <ability>L2_Alias</ability>
      <abilityName>也作/曾用词</abilityName>
      <candidateList>
        <item>灯芯草</item>
      </candidateList>
      <explain>词汇[灯心草]为不规范表述或旧称，其规范书面表述为[灯芯草]。</explain>
      <paraID>4397C800</paraID>
      <start>0</start>
      <end>3</end>
      <status>modified</status>
      <modifiedWord>灯芯草</modifiedWord>
      <trackRevisions>false</trackRevisions>
    </reviewItem>
    <reviewItem>
      <errorID>cf893623-55f6-4efa-8cc9-915183ee9307</errorID>
      <errorWord>做为</errorWord>
      <group>L1_Word</group>
      <groupName>字词问题</groupName>
      <ability>L2_Typo</ability>
      <abilityName>字词错误</abilityName>
      <candidateList>
        <item>作为</item>
      </candidateList>
      <explain>存在发音相同字词的误用。</explain>
      <paraID>5CA10E57</paraID>
      <start>65</start>
      <end>67</end>
      <status>modified</status>
      <modifiedWord>作为</modifiedWord>
      <trackRevisions>false</trackRevisions>
    </reviewItem>
    <reviewItem>
      <errorID>eed741fa-d482-461f-b9ce-1ba8e8b3670e</errorID>
      <errorWord>.</errorWord>
      <group>L1_Format</group>
      <groupName>格式问题</groupName>
      <ability>L2_HalfPunc</ability>
      <abilityName>全半角检查</abilityName>
      <candidateList>
        <item>。</item>
      </candidateList>
      <explain>文本全半角错误。</explain>
      <paraID>76FF6DDA</paraID>
      <start>54</start>
      <end>55</end>
      <status>modified</status>
      <modifiedWord>。</modifiedWord>
      <trackRevisions>false</trackRevisions>
    </reviewItem>
    <reviewItem>
      <errorID>708f7c32-806d-4aa8-870f-1b8d50f55a6e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4F785A51</paraID>
      <start>0</start>
      <end>2</end>
      <status>modified</status>
      <modifiedWord>1.</modifiedWord>
      <trackRevisions>false</trackRevisions>
    </reviewItem>
    <reviewItem>
      <errorID>aea1280f-efdc-48da-a073-82fcec69f865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7E767E6F</paraID>
      <start>0</start>
      <end>2</end>
      <status>modified</status>
      <modifiedWord>2.</modifiedWord>
      <trackRevisions>false</trackRevisions>
    </reviewItem>
    <reviewItem>
      <errorID>0a347915-9288-43a4-b1ce-a965940cf037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6938D0AE</paraID>
      <start>0</start>
      <end>2</end>
      <status>modified</status>
      <modifiedWord>3.</modifiedWord>
      <trackRevisions>false</trackRevisions>
    </reviewItem>
    <reviewItem>
      <errorID>d1d33d79-57a5-4fe0-ade4-8aaeeed81552</errorID>
      <errorWord>能</errorWord>
      <group>L1_Word</group>
      <groupName>字词问题</groupName>
      <ability>L2_Typo</ability>
      <abilityName>字词错误</abilityName>
      <candidateList>
        <item>能够</item>
      </candidateList>
      <explain/>
      <paraID>6938D0AE</paraID>
      <start>53</start>
      <end>55</end>
      <status>modified</status>
      <modifiedWord>能够</modifiedWord>
      <trackRevisions>false</trackRevisions>
    </reviewItem>
    <reviewItem>
      <errorID>5b3fe9a8-4438-4ecd-bdfc-7715f12d7d0a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1899C862</paraID>
      <start>0</start>
      <end>2</end>
      <status>modified</status>
      <modifiedWord>4.</modifiedWord>
      <trackRevisions>false</trackRevisions>
    </reviewItem>
    <reviewItem>
      <errorID>84b88b77-8365-4cee-a430-3672352260fc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14F0E764</paraID>
      <start>0</start>
      <end>2</end>
      <status>modified</status>
      <modifiedWord>5.</modifiedWord>
      <trackRevisions>false</trackRevisions>
    </reviewItem>
    <reviewItem>
      <errorID>eb4e3030-ac85-4b36-a520-cc5574a9a97f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33ABD337</paraID>
      <start>0</start>
      <end>2</end>
      <status>modified</status>
      <modifiedWord>6.</modifiedWord>
      <trackRevisions>false</trackRevisions>
    </reviewItem>
    <reviewItem>
      <errorID>1b46b1de-3e4c-498c-b787-9deea06766fc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398C4B54</paraID>
      <start>0</start>
      <end>2</end>
      <status>modified</status>
      <modifiedWord>7.</modifiedWord>
      <trackRevisions>false</trackRevisions>
    </reviewItem>
    <reviewItem>
      <errorID>2a3d25fb-4e2c-4838-a6d3-fd9d641ddbe5</errorID>
      <errorWord>作为</errorWord>
      <group>L1_Word</group>
      <groupName>字词问题</groupName>
      <ability>L2_Typo</ability>
      <abilityName>字词错误</abilityName>
      <candidateList>
        <item>视为</item>
      </candidateList>
      <explain/>
      <paraID>398C4B54</paraID>
      <start>38</start>
      <end>40</end>
      <status>modified</status>
      <modifiedWord>视为</modifiedWord>
      <trackRevisions>false</trackRevisions>
    </reviewItem>
    <reviewItem>
      <errorID>cbdc9187-a765-4eda-8aba-abcbf925a22c</errorID>
      <errorWord>，</errorWord>
      <group>L1_Word</group>
      <groupName>字词问题</groupName>
      <ability>L2_Typo</ability>
      <abilityName>字词错误</abilityName>
      <candidateList>
        <item>，并</item>
      </candidateList>
      <explain/>
      <paraID>398C4B54</paraID>
      <start>85</start>
      <end>87</end>
      <status>modified</status>
      <modifiedWord>，并</modifiedWord>
      <trackRevisions>false</trackRevisions>
    </reviewItem>
    <reviewItem>
      <errorID>439cb48b-afc1-40ea-a7d4-29a01578ffde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798AAF44</paraID>
      <start>0</start>
      <end>2</end>
      <status>modified</status>
      <modifiedWord>1.</modifiedWord>
      <trackRevisions>false</trackRevisions>
    </reviewItem>
    <reviewItem>
      <errorID>0a12b839-8b3d-43e8-bc2e-a3fe73a16ddf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798AAF44</paraID>
      <start>28</start>
      <end>30</end>
      <status>modified</status>
      <modifiedWord>》《</modifiedWord>
      <trackRevisions>false</trackRevisions>
    </reviewItem>
    <reviewItem>
      <errorID>fab2473d-41a0-420e-afba-07f83883735f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254E8A59</paraID>
      <start>0</start>
      <end>2</end>
      <status>modified</status>
      <modifiedWord>2.</modifiedWord>
      <trackRevisions>false</trackRevisions>
    </reviewItem>
    <reviewItem>
      <errorID>42c45b7f-d965-4b33-8d84-408eef5e6230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3E0401FB</paraID>
      <start>0</start>
      <end>2</end>
      <status>modified</status>
      <modifiedWord>3.</modifiedWord>
      <trackRevisions>false</trackRevisions>
    </reviewItem>
    <reviewItem>
      <errorID>f7974e22-5d6b-441f-9983-0a2f98fa3e5e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606B047C</paraID>
      <start>0</start>
      <end>2</end>
      <status>modified</status>
      <modifiedWord>4.</modifiedWord>
      <trackRevisions>false</trackRevisions>
    </reviewItem>
    <reviewItem>
      <errorID>c22e1bfe-a222-40e0-b15c-5d03d66ec108</errorID>
      <errorWord>需</errorWord>
      <group>L1_Word</group>
      <groupName>字词问题</groupName>
      <ability>L2_Typo</ability>
      <abilityName>字词错误</abilityName>
      <candidateList>
        <item>须</item>
      </candidateList>
      <explain>存在发音相同字词的误用。</explain>
      <paraID>606B047C</paraID>
      <start>12</start>
      <end>13</end>
      <status>modified</status>
      <modifiedWord>须</modifiedWord>
      <trackRevisions>false</trackRevisions>
    </reviewItem>
    <reviewItem>
      <errorID>3dbc37f5-5e0e-4bb4-83f3-954f48456bfd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18D5613</paraID>
      <start>0</start>
      <end>2</end>
      <status>modified</status>
      <modifiedWord>5.</modifiedWord>
      <trackRevisions>false</trackRevisions>
    </reviewItem>
    <reviewItem>
      <errorID>2168c431-c943-4ec2-b980-54176d853328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70A1188</paraID>
      <start>0</start>
      <end>2</end>
      <status>modified</status>
      <modifiedWord>6.</modifiedWord>
      <trackRevisions>false</trackRevisions>
    </reviewItem>
    <reviewItem>
      <errorID>a51afdde-2cbb-4d1f-8cfd-665c39452178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5854DEB8</paraID>
      <start>0</start>
      <end>2</end>
      <status>modified</status>
      <modifiedWord>7.</modifiedWord>
      <trackRevisions>false</trackRevisions>
    </reviewItem>
    <reviewItem>
      <errorID>bb563b22-c615-40d0-91f7-011396c59a3b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791FD2F1</paraID>
      <start>0</start>
      <end>2</end>
      <status>modified</status>
      <modifiedWord>2.</modifiedWord>
      <trackRevisions>false</trackRevisions>
    </reviewItem>
    <reviewItem>
      <errorID>0f202a8b-d1e0-4fa5-8746-61bb3275fbe9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5BC77003</paraID>
      <start>0</start>
      <end>2</end>
      <status>modified</status>
      <modifiedWord>3.</modifiedWord>
      <trackRevisions>false</trackRevisions>
    </reviewItem>
    <reviewItem>
      <errorID>53977f9e-0aeb-4fb8-b49d-e2cab8c4931a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2483A1E</paraID>
      <start>0</start>
      <end>2</end>
      <status>modified</status>
      <modifiedWord>4.</modifiedWord>
      <trackRevisions>false</trackRevisions>
    </reviewItem>
    <reviewItem>
      <errorID>983b5978-de9c-4603-9f42-67c285efe028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1A29A15E</paraID>
      <start>0</start>
      <end>2</end>
      <status>modified</status>
      <modifiedWord>5.</modifiedWord>
      <trackRevisions>false</trackRevisions>
    </reviewItem>
    <reviewItem>
      <errorID>324ae94b-525b-4837-9321-82699d748577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17AD3F15</paraID>
      <start>0</start>
      <end>2</end>
      <status>modified</status>
      <modifiedWord>1.</modifiedWord>
      <trackRevisions>false</trackRevisions>
    </reviewItem>
    <reviewItem>
      <errorID>372a1d06-6f91-47fa-a1e2-ff71e9aba956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4B52B63B</paraID>
      <start>0</start>
      <end>2</end>
      <status>modified</status>
      <modifiedWord>2.</modifiedWord>
      <trackRevisions>false</trackRevisions>
    </reviewItem>
    <reviewItem>
      <errorID>17bd9120-ed97-4891-986c-9dbf514c2241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4EDA5E10</paraID>
      <start>0</start>
      <end>2</end>
      <status>modified</status>
      <modifiedWord>3.</modifiedWord>
      <trackRevisions>false</trackRevisions>
    </reviewItem>
    <reviewItem>
      <errorID>3377be65-44fe-4164-bc28-c2bddf6bdc3e</errorID>
      <errorWord>(</errorWord>
      <group>L1_Format</group>
      <groupName>格式问题</groupName>
      <ability>L2_HalfPunc</ability>
      <abilityName>全半角检查</abilityName>
      <candidateList>
        <item>（</item>
      </candidateList>
      <explain>文本全半角错误。</explain>
      <paraID>2634E7E1</paraID>
      <start>19</start>
      <end>20</end>
      <status>modified</status>
      <modifiedWord>（</modifiedWord>
      <trackRevisions>false</trackRevisions>
    </reviewItem>
    <reviewItem>
      <errorID>ff017114-7e4b-44eb-bb6e-0c1c6c8dc5de</errorID>
      <errorWord>)</errorWord>
      <group>L1_Format</group>
      <groupName>格式问题</groupName>
      <ability>L2_HalfPunc</ability>
      <abilityName>全半角检查</abilityName>
      <candidateList>
        <item>）</item>
      </candidateList>
      <explain>文本全半角错误。</explain>
      <paraID>2634E7E1</paraID>
      <start>28</start>
      <end>29</end>
      <status>ignored</status>
      <modifiedWord/>
      <trackRevisions>false</trackRevisions>
    </reviewItem>
    <reviewItem>
      <errorID>289673d8-d7d7-4e39-8396-93741b9be1ad</errorID>
      <errorWord>须需</errorWord>
      <group>L1_Word</group>
      <groupName>字词问题</groupName>
      <ability>L2_Typo</ability>
      <abilityName>字词错误</abilityName>
      <candidateList>
        <item>须</item>
      </candidateList>
      <explain>（鬚）xū❶原来指长在下巴上的胡子，后来泛指胡须：～发｜～眉。❷须子：触～｜花～。</explain>
      <paraID>2634E7E1</paraID>
      <start>38</start>
      <end>39</end>
      <status>modified</status>
      <modifiedWord>须</modifiedWord>
      <trackRevisions>false</trackRevisions>
    </reviewItem>
    <reviewItem>
      <errorID>d16d1c53-5257-4e75-b932-4f014df7a266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6863CB3D</paraID>
      <start>0</start>
      <end>2</end>
      <status>modified</status>
      <modifiedWord>4.</modifiedWord>
      <trackRevisions>false</trackRevisions>
    </reviewItem>
    <reviewItem>
      <errorID>42234266-5ef3-47ed-8baf-c1ad5e5c3616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36A871D1</paraID>
      <start>0</start>
      <end>2</end>
      <status>modified</status>
      <modifiedWord>1.</modifiedWord>
      <trackRevisions>false</trackRevisions>
    </reviewItem>
    <reviewItem>
      <errorID>426c08f5-c645-49f6-99d2-1379d28e4afa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3013FF2C</paraID>
      <start>0</start>
      <end>2</end>
      <status>modified</status>
      <modifiedWord>2.</modifiedWord>
      <trackRevisions>false</trackRevisions>
    </reviewItem>
    <reviewItem>
      <errorID>97bce349-b6e8-4406-accd-15ab1db272ef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7499F87E</paraID>
      <start>0</start>
      <end>2</end>
      <status>modified</status>
      <modifiedWord>3.</modifiedWord>
      <trackRevisions>false</trackRevisions>
    </reviewItem>
    <reviewItem>
      <errorID>c5e932de-5a3f-47c7-897f-61e20e7c3f86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7F85D21A</paraID>
      <start>30</start>
      <end>31</end>
      <status>ignored</status>
      <modifiedWord/>
      <trackRevisions>false</trackRevisions>
    </reviewItem>
    <reviewItem>
      <errorID>43d94e18-d1da-4994-b01c-84e89c9b9faa</errorID>
      <errorWord>:；</errorWord>
      <group>L1_Punc</group>
      <groupName>标点问题</groupName>
      <ability>L2_Punc</ability>
      <abilityName>标点符号检查</abilityName>
      <candidateList>
        <item>:</item>
      </candidateList>
      <explain/>
      <paraID>77712DDC</paraID>
      <start>31</start>
      <end>32</end>
      <status>modified</status>
      <modifiedWord>:</modifiedWord>
      <trackRevisions>false</trackRevisions>
    </reviewItem>
    <reviewItem>
      <errorID>21b1d072-f9d2-43f4-9bd9-6a6e5ad9d3a1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1F67FE50</paraID>
      <start>0</start>
      <end>2</end>
      <status>modified</status>
      <modifiedWord>1.</modifiedWord>
      <trackRevisions>false</trackRevisions>
    </reviewItem>
    <reviewItem>
      <errorID>1c54415e-d057-4cd9-9f4a-4e987898842d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5C5F3CB5</paraID>
      <start>0</start>
      <end>2</end>
      <status>modified</status>
      <modifiedWord>2.</modifiedWord>
      <trackRevisions>false</trackRevisions>
    </reviewItem>
    <reviewItem>
      <errorID>b2bda8c2-5fd8-4b61-9bf5-972861adbf20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6D4C1B81</paraID>
      <start>0</start>
      <end>2</end>
      <status>modified</status>
      <modifiedWord>3.</modifiedWord>
      <trackRevisions>false</trackRevisions>
    </reviewItem>
    <reviewItem>
      <errorID>90ba0ed2-ee04-4a48-b60c-1203b97b23ee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3B3AEC39</paraID>
      <start>0</start>
      <end>2</end>
      <status>modified</status>
      <modifiedWord>4.</modifiedWord>
      <trackRevisions>false</trackRevisions>
    </reviewItem>
    <reviewItem>
      <errorID>338f3035-76fa-4da5-a46f-4a1157e1b14c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6138F1F8</paraID>
      <start>0</start>
      <end>2</end>
      <status>modified</status>
      <modifiedWord>5.</modifiedWord>
      <trackRevisions>false</trackRevisions>
    </reviewItem>
    <reviewItem>
      <errorID>95b638dd-63c2-4202-b0fe-3adb409127b7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589E96CE</paraID>
      <start>0</start>
      <end>2</end>
      <status>modified</status>
      <modifiedWord>6.</modifiedWord>
      <trackRevisions>false</trackRevisions>
    </reviewItem>
    <reviewItem>
      <errorID>93314f63-20cb-4ec0-ba11-7d64f342c752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589E96CE</paraID>
      <start>88</start>
      <end>90</end>
      <status>modified</status>
      <modifiedWord>》《</modifiedWord>
      <trackRevisions>false</trackRevisions>
    </reviewItem>
    <reviewItem>
      <errorID>f0803d0f-ef93-4ee9-b811-d9c8a2a29395</errorID>
      <errorWord>药品管理法实施条例</errorWord>
      <group>L1_Knowledge</group>
      <groupName>知识性问题</groupName>
      <ability>L2_Knowledge</ability>
      <abilityName>其他知识</abilityName>
      <candidateList>
        <item>中华人民共和国药品管理法实施条例</item>
      </candidateList>
      <explain>当前法律法规名称使用简称，请注意是否应当使用全称。</explain>
      <paraID>589E96CE</paraID>
      <start>90</start>
      <end>106</end>
      <status>modified</status>
      <modifiedWord>中华人民共和国药品管理法实施条例</modifiedWord>
      <trackRevisions>false</trackRevisions>
    </reviewItem>
    <reviewItem>
      <errorID>a63dcf48-ceb9-4e37-839f-c48ab115fe48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589E96CE</paraID>
      <start>106</start>
      <end>108</end>
      <status>modified</status>
      <modifiedWord>》《</modifiedWord>
      <trackRevisions>false</trackRevisions>
    </reviewItem>
    <reviewItem>
      <errorID>ff110371-700b-4b07-aa5d-ce3a2a1a2f89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589E96CE</paraID>
      <start>119</start>
      <end>121</end>
      <status>modified</status>
      <modifiedWord>》《</modifiedWord>
      <trackRevisions>false</trackRevisions>
    </reviewItem>
    <reviewItem>
      <errorID>62bcc277-8793-481f-b451-cf965633baaa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1761C92A</paraID>
      <start>0</start>
      <end>2</end>
      <status>modified</status>
      <modifiedWord>7.</modifiedWord>
      <trackRevisions>false</trackRevisions>
    </reviewItem>
    <reviewItem>
      <errorID>8841fb71-2fd9-4a47-8701-582efcbc237b</errorID>
      <errorWord>二年</errorWord>
      <group>L1_Word</group>
      <groupName>字词问题</groupName>
      <ability>L2_Typo</ability>
      <abilityName>字词错误</abilityName>
      <candidateList>
        <item>两年</item>
      </candidateList>
      <explain/>
      <paraID>1761C92A</paraID>
      <start>67</start>
      <end>69</end>
      <status>modified</status>
      <modifiedWord>两年</modifiedWord>
      <trackRevisions>false</trackRevisions>
    </reviewItem>
    <reviewItem>
      <errorID>e6095f3d-e37f-4054-92c9-6b055d3daf19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483EB171</paraID>
      <start>0</start>
      <end>2</end>
      <status>modified</status>
      <modifiedWord>8.</modifiedWord>
      <trackRevisions>false</trackRevisions>
    </reviewItem>
    <reviewItem>
      <errorID>9d944057-094e-457e-9494-5d54860c8338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61C44176</paraID>
      <start>0</start>
      <end>2</end>
      <status>modified</status>
      <modifiedWord>9.</modifiedWord>
      <trackRevisions>false</trackRevisions>
    </reviewItem>
    <reviewItem>
      <errorID>498a8864-536a-4e0e-997b-25fddd7667ad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4D2986D6</paraID>
      <start>0</start>
      <end>3</end>
      <status>modified</status>
      <modifiedWord>10.</modifiedWord>
      <trackRevisions>false</trackRevisions>
    </reviewItem>
    <reviewItem>
      <errorID>cdcbb983-0095-4321-bd61-f9003b899255</errorID>
      <errorWord>.</errorWord>
      <group>L1_Format</group>
      <groupName>格式问题</groupName>
      <ability>L2_HalfPunc</ability>
      <abilityName>全半角检查</abilityName>
      <candidateList>
        <item>。</item>
      </candidateList>
      <explain>文本全半角错误。</explain>
      <paraID>4D2986D6</paraID>
      <start>33</start>
      <end>34</end>
      <status>modified</status>
      <modifiedWord>。</modifiedWord>
      <trackRevisions>false</trackRevisions>
    </reviewItem>
    <reviewItem>
      <errorID>d18e518c-9ffe-4ae0-ba6d-341e755f8f89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310D8390</paraID>
      <start>0</start>
      <end>3</end>
      <status>modified</status>
      <modifiedWord>11.</modifiedWord>
      <trackRevisions>false</trackRevisions>
    </reviewItem>
    <reviewItem>
      <errorID>f8ec37df-50bc-42d9-9503-d44bb8c1a487</errorID>
      <errorWord>等</errorWord>
      <group>L1_Word</group>
      <groupName>字词问题</groupName>
      <ability>L2_Typo</ability>
      <abilityName>字词错误</abilityName>
      <candidateList>
        <item>的</item>
      </candidateList>
      <explain>“的”常用于连接修饰语与名词性中心语，表示属性、所属或描述。</explain>
      <paraID>542DCBA8</paraID>
      <start>219</start>
      <end>220</end>
      <status>modified</status>
      <modifiedWord>的</modifiedWord>
      <trackRevisions>false</trackRevisions>
    </reviewItem>
    <reviewItem>
      <errorID>ed5232e7-8fdb-4ade-8aee-af20befc7e1d</errorID>
      <errorWord>涉及到</errorWord>
      <group>L1_Grammar</group>
      <groupName>语法问题</groupName>
      <ability>L2_Grammar</ability>
      <abilityName>语法错误</abilityName>
      <candidateList>
        <item>涉及</item>
      </candidateList>
      <explain>〈动〉牵涉到；关联到：案子～好几个人｜这个问题～面很广。</explain>
      <paraID>542DCBA8</paraID>
      <start>244</start>
      <end>246</end>
      <status>modified</status>
      <modifiedWord>涉及</modifiedWord>
      <trackRevisions>false</trackRevisions>
    </reviewItem>
    <reviewItem>
      <errorID>a2d483c2-61ef-4db7-9e05-debc47686dd2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15446DAC</paraID>
      <start>0</start>
      <end>3</end>
      <status>modified</status>
      <modifiedWord>12.</modifiedWord>
      <trackRevisions>false</trackRevisions>
    </reviewItem>
    <reviewItem>
      <errorID>d86d33c2-09fa-44c9-8d2a-72c7290879d5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242427A4</paraID>
      <start>0</start>
      <end>3</end>
      <status>modified</status>
      <modifiedWord>13.</modifiedWord>
      <trackRevisions>false</trackRevisions>
    </reviewItem>
    <reviewItem>
      <errorID>be0dab4e-f509-427d-83aa-9887370a444b</errorID>
      <errorWord>24节气</errorWord>
      <group>L1_Word</group>
      <groupName>字词问题</groupName>
      <ability>L2_Typo</ability>
      <abilityName>字词错误</abilityName>
      <candidateList>
        <item>二十四节气</item>
      </candidateList>
      <explain/>
      <paraID> 5DFBEF9</paraID>
      <start>55</start>
      <end>60</end>
      <status>modified</status>
      <modifiedWord>二十四节气</modifiedWord>
      <trackRevisions>false</trackRevisions>
    </reviewItem>
    <reviewItem>
      <errorID>33eb6650-7cf8-4a90-bfa0-c6535fd94b9b</errorID>
      <errorWord>需</errorWord>
      <group>L1_Word</group>
      <groupName>字词问题</groupName>
      <ability>L2_Typo</ability>
      <abilityName>字词错误</abilityName>
      <candidateList>
        <item>须</item>
      </candidateList>
      <explain>存在发音相同字词的误用。</explain>
      <paraID>5B5C5E8F</paraID>
      <start>25</start>
      <end>26</end>
      <status>modified</status>
      <modifiedWord>须</modifiedWord>
      <trackRevisions>false</trackRevisions>
    </reviewItem>
    <reviewItem>
      <errorID>6a12a6b8-89cd-48a3-a477-b3b97827a302</errorID>
      <errorWord>受</errorWord>
      <group>L1_Word</group>
      <groupName>字词问题</groupName>
      <ability>L2_Typo</ability>
      <abilityName>字词错误</abilityName>
      <candidateList>
        <item>受到</item>
      </candidateList>
      <explain/>
      <paraID>3B94CA00</paraID>
      <start>20</start>
      <end>22</end>
      <status>modified</status>
      <modifiedWord>受到</modifiedWord>
      <trackRevisions>false</trackRevisions>
    </reviewItem>
    <reviewItem>
      <errorID>cef27a2b-7213-42d7-b356-e578132a9724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20E729E2</paraID>
      <start>0</start>
      <end>2</end>
      <status>modified</status>
      <modifiedWord>1.</modifiedWord>
      <trackRevisions>false</trackRevisions>
    </reviewItem>
    <reviewItem>
      <errorID>6d6b29b0-46e4-486e-8676-fdeca9288d3d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123A9836</paraID>
      <start>0</start>
      <end>2</end>
      <status>modified</status>
      <modifiedWord>2.</modifiedWord>
      <trackRevisions>false</trackRevisions>
    </reviewItem>
    <reviewItem>
      <errorID>02b99438-2a9e-4e9d-bb1f-2b94e8416f9b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4DB8360</paraID>
      <start>0</start>
      <end>2</end>
      <status>modified</status>
      <modifiedWord>3.</modifiedWord>
      <trackRevisions>false</trackRevisions>
    </reviewItem>
    <reviewItem>
      <errorID>7dc2a657-062d-46eb-9c33-ba475bc5920b</errorID>
      <errorWord>(</errorWord>
      <group>L1_Format</group>
      <groupName>格式问题</groupName>
      <ability>L2_HalfPunc</ability>
      <abilityName>全半角检查</abilityName>
      <candidateList>
        <item>（</item>
      </candidateList>
      <explain>文本全半角错误。</explain>
      <paraID>734F155E</paraID>
      <start>36</start>
      <end>37</end>
      <status>modified</status>
      <modifiedWord>（</modifiedWord>
      <trackRevisions>false</trackRevisions>
    </reviewItem>
    <reviewItem>
      <errorID>cd748c93-867c-4d00-9bf7-98d960552451</errorID>
      <errorWord>)</errorWord>
      <group>L1_Format</group>
      <groupName>格式问题</groupName>
      <ability>L2_HalfPunc</ability>
      <abilityName>全半角检查</abilityName>
      <candidateList>
        <item>）</item>
      </candidateList>
      <explain>文本全半角错误。</explain>
      <paraID>734F155E</paraID>
      <start>46</start>
      <end>47</end>
      <status>modified</status>
      <modifiedWord>）</modifiedWord>
      <trackRevisions>false</trackRevisions>
    </reviewItem>
    <reviewItem>
      <errorID>9aeff47e-cdb4-49cc-90c8-dbdc679b8d05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70D78B33</paraID>
      <start>0</start>
      <end>2</end>
      <status>modified</status>
      <modifiedWord>4.</modifiedWord>
      <trackRevisions>false</trackRevisions>
    </reviewItem>
    <reviewItem>
      <errorID>92c05541-9dea-4ea1-9119-114a1363e39d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18A8531</paraID>
      <start>0</start>
      <end>2</end>
      <status>modified</status>
      <modifiedWord>5.</modifiedWord>
      <trackRevisions>false</trackRevisions>
    </reviewItem>
    <reviewItem>
      <errorID>9f1823f3-f775-4af2-a545-58073fe800ab</errorID>
      <errorWord>,</errorWord>
      <group>L1_Format</group>
      <groupName>格式问题</groupName>
      <ability>L2_HalfPunc</ability>
      <abilityName>全半角检查</abilityName>
      <candidateList>
        <item>，</item>
      </candidateList>
      <explain>文本全半角错误。</explain>
      <paraID> 18A8531</paraID>
      <start>24</start>
      <end>25</end>
      <status>modified</status>
      <modifiedWord>，</modifiedWord>
      <trackRevisions>false</trackRevisions>
    </reviewItem>
    <reviewItem>
      <errorID>5fe32fd7-a868-4912-a8ba-c79fc10b4cf1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2E3EB1FA</paraID>
      <start>0</start>
      <end>2</end>
      <status>modified</status>
      <modifiedWord>6.</modifiedWord>
      <trackRevisions>false</trackRevisions>
    </reviewItem>
    <reviewItem>
      <errorID>e82b3897-47a9-46f9-9ace-b8f7e2813df1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547A6AC6</paraID>
      <start>0</start>
      <end>2</end>
      <status>modified</status>
      <modifiedWord>7.</modifiedWord>
      <trackRevisions>false</trackRevisions>
    </reviewItem>
    <reviewItem>
      <errorID>d6d5ad70-45db-42ce-af68-8ad103740ce4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795098B7</paraID>
      <start>0</start>
      <end>2</end>
      <status>modified</status>
      <modifiedWord>8.</modifiedWord>
      <trackRevisions>false</trackRevisions>
    </reviewItem>
    <reviewItem>
      <errorID>e546d612-cbdf-46c1-8318-0d00ce9a34ff</errorID>
      <errorWord>(</errorWord>
      <group>L1_Format</group>
      <groupName>格式问题</groupName>
      <ability>L2_HalfPunc</ability>
      <abilityName>全半角检查</abilityName>
      <candidateList>
        <item>（</item>
      </candidateList>
      <explain>文本全半角错误。</explain>
      <paraID>795098B7</paraID>
      <start>120</start>
      <end>121</end>
      <status>modified</status>
      <modifiedWord>（</modifiedWord>
      <trackRevisions>false</trackRevisions>
    </reviewItem>
    <reviewItem>
      <errorID>e9d479cb-3d0c-4c9b-9037-f946f62a1bea</errorID>
      <errorWord>)</errorWord>
      <group>L1_Format</group>
      <groupName>格式问题</groupName>
      <ability>L2_HalfPunc</ability>
      <abilityName>全半角检查</abilityName>
      <candidateList>
        <item>）</item>
      </candidateList>
      <explain>文本全半角错误。</explain>
      <paraID>795098B7</paraID>
      <start>158</start>
      <end>159</end>
      <status>modified</status>
      <modifiedWord>）</modifiedWord>
      <trackRevisions>false</trackRevisions>
    </reviewItem>
    <reviewItem>
      <errorID>8d65c7e2-08a9-49ae-b205-981a7e0b10c5</errorID>
      <errorWord>-</errorWord>
      <group>L1_Format</group>
      <groupName>格式问题</groupName>
      <ability>L2_HalfPunc</ability>
      <abilityName>全半角检查</abilityName>
      <candidateList>
        <item>－</item>
      </candidateList>
      <explain>文本全半角错误。</explain>
      <paraID>67DB176D</paraID>
      <start>17</start>
      <end>18</end>
      <status>ignored</status>
      <modifiedWord/>
      <trackRevisions>false</trackRevisions>
    </reviewItem>
    <reviewItem>
      <errorID>aa8b5ddc-c42b-4789-881e-a7ab95cbcd59</errorID>
      <errorWord>;</errorWord>
      <group>L1_Format</group>
      <groupName>格式问题</groupName>
      <ability>L2_HalfPunc</ability>
      <abilityName>全半角检查</abilityName>
      <candidateList>
        <item>；</item>
      </candidateList>
      <explain>文本全半角错误。</explain>
      <paraID>299EF0A8</paraID>
      <start>49</start>
      <end>50</end>
      <status>modified</status>
      <modifiedWord>；</modifiedWord>
      <trackRevisions>false</trackRevisions>
    </reviewItem>
    <reviewItem>
      <errorID>b9293fe5-d3a9-41ef-a2cc-0ccbdf5e131a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299EF0A8</paraID>
      <start>96</start>
      <end>97</end>
      <status>ignored</status>
      <modifiedWord/>
      <trackRevisions>false</trackRevisions>
    </reviewItem>
    <reviewItem>
      <errorID>039262fa-8261-4caf-a489-12488e638907</errorID>
      <errorWord>;</errorWord>
      <group>L1_Format</group>
      <groupName>格式问题</groupName>
      <ability>L2_HalfPunc</ability>
      <abilityName>全半角检查</abilityName>
      <candidateList>
        <item>；</item>
      </candidateList>
      <explain>文本全半角错误。</explain>
      <paraID>2E62F09E</paraID>
      <start>37</start>
      <end>38</end>
      <status>modified</status>
      <modifiedWord>；</modifiedWord>
      <trackRevisions>false</trackRevisions>
    </reviewItem>
    <reviewItem>
      <errorID>90dbd5c0-a8cf-4e4d-8c1e-022d9dac2cd8</errorID>
      <errorWord>做为</errorWord>
      <group>L1_Word</group>
      <groupName>字词问题</groupName>
      <ability>L2_Typo</ability>
      <abilityName>字词错误</abilityName>
      <candidateList>
        <item>作为</item>
      </candidateList>
      <explain>存在发音相同字词的误用。</explain>
      <paraID>190925AB</paraID>
      <start>65</start>
      <end>67</end>
      <status>modified</status>
      <modifiedWord>作为</modifiedWord>
      <trackRevisions>false</trackRevisions>
    </reviewItem>
    <reviewItem>
      <errorID>e43084bd-51be-444f-924c-89bdccc34968</errorID>
      <errorWord>.</errorWord>
      <group>L1_Format</group>
      <groupName>格式问题</groupName>
      <ability>L2_HalfPunc</ability>
      <abilityName>全半角检查</abilityName>
      <candidateList>
        <item>。</item>
      </candidateList>
      <explain>文本全半角错误。</explain>
      <paraID>6781FA15</paraID>
      <start>54</start>
      <end>55</end>
      <status>modified</status>
      <modifiedWord>。</modifiedWord>
      <trackRevisions>false</trackRevisions>
    </reviewItem>
    <reviewItem>
      <errorID>be5d681b-9ae4-4d62-9e95-c6626f72efb3</errorID>
      <errorWord>(</errorWord>
      <group>L1_Format</group>
      <groupName>格式问题</groupName>
      <ability>L2_HalfPunc</ability>
      <abilityName>全半角检查</abilityName>
      <candidateList>
        <item>（</item>
      </candidateList>
      <explain>文本全半角错误。</explain>
      <paraID>2DE50441</paraID>
      <start>36</start>
      <end>37</end>
      <status>ignored</status>
      <modifiedWord/>
      <trackRevisions>false</trackRevisions>
    </reviewItem>
    <reviewItem>
      <errorID>e64798be-f60b-45d0-b2de-a1e9a104cbe1</errorID>
      <errorWord>)</errorWord>
      <group>L1_Format</group>
      <groupName>格式问题</groupName>
      <ability>L2_HalfPunc</ability>
      <abilityName>全半角检查</abilityName>
      <candidateList>
        <item>）</item>
      </candidateList>
      <explain>文本全半角错误。</explain>
      <paraID>2DE50441</paraID>
      <start>39</start>
      <end>40</end>
      <status>ignored</status>
      <modifiedWord/>
      <trackRevisions>false</trackRevisions>
    </reviewItem>
    <reviewItem>
      <errorID>583af796-b16f-4214-bfa2-a4f57fc3fc1b</errorID>
      <errorWord>,</errorWord>
      <group>L1_Format</group>
      <groupName>格式问题</groupName>
      <ability>L2_HalfPunc</ability>
      <abilityName>全半角检查</abilityName>
      <candidateList>
        <item>，</item>
      </candidateList>
      <explain>文本全半角错误。</explain>
      <paraID>1F9BB1C3</paraID>
      <start>8</start>
      <end>9</end>
      <status>ignored</status>
      <modifiedWord/>
      <trackRevisions>false</trackRevisions>
    </reviewItem>
    <reviewItem>
      <errorID>2fd86c1a-67c5-41ca-9788-59b8272692e3</errorID>
      <errorWord>,</errorWord>
      <group>L1_Format</group>
      <groupName>格式问题</groupName>
      <ability>L2_HalfPunc</ability>
      <abilityName>全半角检查</abilityName>
      <candidateList>
        <item>，</item>
      </candidateList>
      <explain>文本全半角错误。</explain>
      <paraID>1F9BB1C3</paraID>
      <start>34</start>
      <end>35</end>
      <status>ignored</status>
      <modifiedWord/>
      <trackRevisions>false</trackRevisions>
    </reviewItem>
    <reviewItem>
      <errorID>488a5c09-dbe7-4f55-8e26-e76c5c0cb2f7</errorID>
      <errorWord>间</errorWord>
      <group>L1_Word</group>
      <groupName>字词问题</groupName>
      <ability>L2_Typo</ability>
      <abilityName>字词错误</abilityName>
      <candidateList>
        <item>间内</item>
      </candidateList>
      <explain/>
      <paraID>1F9BB1C3</paraID>
      <start>47</start>
      <end>49</end>
      <status>modified</status>
      <modifiedWord>间内</modifiedWord>
      <trackRevisions>false</trackRevisions>
    </reviewItem>
    <reviewItem>
      <errorID>1dd69f6e-aacd-4141-9008-e121478c4369</errorID>
      <errorWord>(</errorWord>
      <group>L1_Format</group>
      <groupName>格式问题</groupName>
      <ability>L2_HalfPunc</ability>
      <abilityName>全半角检查</abilityName>
      <candidateList>
        <item>（</item>
      </candidateList>
      <explain>文本全半角错误。</explain>
      <paraID>69A73136</paraID>
      <start>33</start>
      <end>34</end>
      <status>modified</status>
      <modifiedWord>（</modifiedWord>
      <trackRevisions>false</trackRevisions>
    </reviewItem>
    <reviewItem>
      <errorID>ecb29010-6eda-46fb-bb8a-02be279c5684</errorID>
      <errorWord>)</errorWord>
      <group>L1_Format</group>
      <groupName>格式问题</groupName>
      <ability>L2_HalfPunc</ability>
      <abilityName>全半角检查</abilityName>
      <candidateList>
        <item>）</item>
      </candidateList>
      <explain>文本全半角错误。</explain>
      <paraID>69A73136</paraID>
      <start>45</start>
      <end>46</end>
      <status>modified</status>
      <modifiedWord>）</modifiedWord>
      <trackRevisions>false</trackRevisions>
    </reviewItem>
    <reviewItem>
      <errorID>3e8b2c30-6ce9-423c-8523-99b912ca97f9</errorID>
      <errorWord>)</errorWord>
      <group>L1_Format</group>
      <groupName>格式问题</groupName>
      <ability>L2_HalfPunc</ability>
      <abilityName>全半角检查</abilityName>
      <candidateList>
        <item>）</item>
      </candidateList>
      <explain>文本全半角错误。</explain>
      <paraID>69A73136</paraID>
      <start>77</start>
      <end>78</end>
      <status>modified</status>
      <modifiedWord>）</modifiedWord>
      <trackRevisions>false</trackRevisions>
    </reviewItem>
    <reviewItem>
      <errorID>36163b4c-dd1a-4c12-ae13-3fdccbdaf370</errorID>
      <errorWord>(</errorWord>
      <group>L1_Format</group>
      <groupName>格式问题</groupName>
      <ability>L2_HalfPunc</ability>
      <abilityName>全半角检查</abilityName>
      <candidateList>
        <item>（</item>
      </candidateList>
      <explain>文本全半角错误。</explain>
      <paraID>4486B871</paraID>
      <start>11</start>
      <end>12</end>
      <status>modified</status>
      <modifiedWord>（</modifiedWord>
      <trackRevisions>false</trackRevisions>
    </reviewItem>
    <reviewItem>
      <errorID>9f286955-d557-4415-9de8-fd543252bc08</errorID>
      <errorWord>)</errorWord>
      <group>L1_Format</group>
      <groupName>格式问题</groupName>
      <ability>L2_HalfPunc</ability>
      <abilityName>全半角检查</abilityName>
      <candidateList>
        <item>）</item>
      </candidateList>
      <explain>文本全半角错误。</explain>
      <paraID>4486B871</paraID>
      <start>24</start>
      <end>25</end>
      <status>modified</status>
      <modifiedWord>）</modifiedWord>
      <trackRevisions>false</trackRevisions>
    </reviewItem>
    <reviewItem>
      <errorID>efe9175a-3944-4ca9-a4bd-a8cbed1849a4</errorID>
      <errorWord>(</errorWord>
      <group>L1_Format</group>
      <groupName>格式问题</groupName>
      <ability>L2_HalfPunc</ability>
      <abilityName>全半角检查</abilityName>
      <candidateList>
        <item>（</item>
      </candidateList>
      <explain>文本全半角错误。</explain>
      <paraID>11F7B171</paraID>
      <start>11</start>
      <end>12</end>
      <status>modified</status>
      <modifiedWord>（</modifiedWord>
      <trackRevisions>false</trackRevisions>
    </reviewItem>
    <reviewItem>
      <errorID>73f89898-e617-4a3d-81ae-1b571e50068c</errorID>
      <errorWord>)</errorWord>
      <group>L1_Format</group>
      <groupName>格式问题</groupName>
      <ability>L2_HalfPunc</ability>
      <abilityName>全半角检查</abilityName>
      <candidateList>
        <item>）</item>
      </candidateList>
      <explain>文本全半角错误。</explain>
      <paraID>11F7B171</paraID>
      <start>24</start>
      <end>25</end>
      <status>modified</status>
      <modifiedWord>）</modifiedWord>
      <trackRevisions>false</trackRevisions>
    </reviewItem>
    <reviewItem>
      <errorID>b2db9d8c-7ce4-45a1-89c6-7507e7379eea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29CEDC66</paraID>
      <start>0</start>
      <end>2</end>
      <status>modified</status>
      <modifiedWord>2.</modifiedWord>
      <trackRevisions>false</trackRevisions>
    </reviewItem>
    <reviewItem>
      <errorID>3542b1ed-7bc3-40ba-b0b3-2b6bef823931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171F8296</paraID>
      <start>0</start>
      <end>2</end>
      <status>modified</status>
      <modifiedWord>1.</modifiedWord>
      <trackRevisions>false</trackRevisions>
    </reviewItem>
    <reviewItem>
      <errorID>7be39968-42d0-4dfb-924a-5aa3a3f23b62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1E770E3A</paraID>
      <start>0</start>
      <end>2</end>
      <status>modified</status>
      <modifiedWord>2.</modifiedWord>
      <trackRevisions>false</trackRevisions>
    </reviewItem>
    <reviewItem>
      <errorID>f542c357-29d2-4cec-b6b0-fa8afd15a9e5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3B965178</paraID>
      <start>0</start>
      <end>2</end>
      <status>modified</status>
      <modifiedWord>3.</modifiedWord>
      <trackRevisions>false</trackRevisions>
    </reviewItem>
    <reviewItem>
      <errorID>c8f479b8-f45b-48b1-b1df-0e7a97fd4768</errorID>
      <errorWord>法律、法规</errorWord>
      <group>L1_Word</group>
      <groupName>字词问题</groupName>
      <ability>L2_Typo</ability>
      <abilityName>字词错误</abilityName>
      <candidateList>
        <item>法律法规</item>
      </candidateList>
      <explain/>
      <paraID>1E4B9B84</paraID>
      <start>20</start>
      <end>24</end>
      <status>modified</status>
      <modifiedWord>法律法规</modifiedWord>
      <trackRevisions>false</trackRevisions>
    </reviewItem>
    <reviewItem>
      <errorID>34fb15c1-632a-4087-97ee-78e616ed8694</errorID>
      <errorWord>作</errorWord>
      <group>L1_Word</group>
      <groupName>字词问题</groupName>
      <ability>L2_Typo</ability>
      <abilityName>字词错误</abilityName>
      <candidateList>
        <item>做</item>
      </candidateList>
      <explain>存在发音相同字词的误用。</explain>
      <paraID>17E8A388</paraID>
      <start>23</start>
      <end>24</end>
      <status>modified</status>
      <modifiedWord>做</modifiedWord>
      <trackRevisions>false</trackRevisions>
    </reviewItem>
    <reviewItem>
      <errorID>b3a805df-fcbe-4224-bfb7-2295c49b4bd4</errorID>
      <errorWord>(</errorWord>
      <group>L1_Format</group>
      <groupName>格式问题</groupName>
      <ability>L2_HalfPunc</ability>
      <abilityName>全半角检查</abilityName>
      <candidateList>
        <item>（</item>
      </candidateList>
      <explain>文本全半角错误。</explain>
      <paraID> E62018D</paraID>
      <start>2</start>
      <end>3</end>
      <status>ignored</status>
      <modifiedWord/>
      <trackRevisions>false</trackRevisions>
    </reviewItem>
    <reviewItem>
      <errorID>b2c32efa-6c1f-4726-a65c-4875c64a7939</errorID>
      <errorWord>)</errorWord>
      <group>L1_Format</group>
      <groupName>格式问题</groupName>
      <ability>L2_HalfPunc</ability>
      <abilityName>全半角检查</abilityName>
      <candidateList>
        <item>）</item>
      </candidateList>
      <explain>文本全半角错误。</explain>
      <paraID> E62018D</paraID>
      <start>5</start>
      <end>6</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6511BC-D24E-40FC-86C8-3B152C442ACF}"/>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陆慧</cp:lastModifiedBy>
  <cp:revision>273</cp:revision>
  <dcterms:created xsi:type="dcterms:W3CDTF">2014-10-29T12:08:00Z</dcterms:created>
  <dcterms:modified xsi:type="dcterms:W3CDTF">2026-07-09T05:43:57Z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DF4B8BB2FDC8467E805F5B6A53C6EBA4_13</vt:lpwstr>
  </property>
  <property fmtid="{D5CDD505-2E9C-101B-9397-08002B2CF9AE}" pid="4" name="KSOTemplateDocerSaveRecord">
    <vt:lpwstr>eyJoZGlkIjoiOTA1NTM4MTRiZjYxYzU5YTcyZGVjYjY1Y2NkNzZkZGQiLCJ1c2VySWQiOiIxNTg1NjAyOCJ9</vt:lpwstr>
  </property>
</Properties>
</file>