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ind w:firstLine="0"/>
        <w:rPr>
          <w:rFonts w:hint="eastAsia" w:eastAsia="黑体"/>
          <w:b/>
          <w:bCs/>
          <w:sz w:val="84"/>
        </w:rPr>
      </w:pPr>
      <w:r>
        <w:rPr>
          <w:rFonts w:hint="eastAsia" w:eastAsia="黑体"/>
          <w:b/>
          <w:bCs/>
          <w:sz w:val="84"/>
        </w:rPr>
      </w:r>
      <w:r/>
    </w:p>
    <w:p>
      <w:pPr>
        <w:pStyle w:val="990"/>
        <w:ind w:firstLine="0"/>
        <w:jc w:val="center"/>
        <w:rPr>
          <w:rFonts w:hint="eastAsia" w:eastAsia="黑体"/>
          <w:b/>
          <w:bCs/>
          <w:sz w:val="84"/>
        </w:rPr>
      </w:pPr>
      <w:r>
        <w:rPr>
          <w:rFonts w:hint="eastAsia" w:eastAsia="黑体"/>
          <w:b/>
          <w:bCs/>
          <w:sz w:val="84"/>
        </w:rPr>
        <w:t xml:space="preserve">招　标　文　件 </w:t>
      </w:r>
      <w:r>
        <w:rPr>
          <w:rFonts w:hint="eastAsia" w:eastAsia="黑体"/>
          <w:b/>
          <w:bCs/>
          <w:sz w:val="84"/>
        </w:rPr>
      </w:r>
      <w:r/>
    </w:p>
    <w:p>
      <w:pPr>
        <w:pStyle w:val="990"/>
        <w:ind w:firstLine="2249"/>
        <w:rPr>
          <w:rFonts w:hint="eastAsia"/>
          <w:b/>
          <w:bCs/>
          <w:sz w:val="32"/>
        </w:rPr>
      </w:pPr>
      <w:r>
        <w:rPr>
          <w:rFonts w:hint="eastAsia"/>
          <w:b/>
          <w:bCs/>
          <w:sz w:val="32"/>
        </w:rPr>
      </w:r>
      <w:r/>
    </w:p>
    <w:p>
      <w:pPr>
        <w:pStyle w:val="990"/>
        <w:ind w:left="0" w:firstLine="0"/>
        <w:rPr>
          <w:rFonts w:hint="eastAsia"/>
          <w:b/>
          <w:bCs/>
          <w:color w:val="000000"/>
          <w:sz w:val="32"/>
          <w:szCs w:val="32"/>
        </w:rPr>
      </w:pPr>
      <w:r>
        <w:rPr>
          <w:rFonts w:hint="eastAsia"/>
          <w:b/>
          <w:bCs/>
          <w:color w:val="000000"/>
          <w:sz w:val="32"/>
          <w:szCs w:val="32"/>
        </w:rPr>
        <w:t xml:space="preserve">项目名称：</w:t>
      </w:r>
      <w:r>
        <w:rPr>
          <w:rFonts w:hint="eastAsia"/>
          <w:b/>
          <w:bCs/>
          <w:color w:val="000000"/>
          <w:sz w:val="32"/>
          <w:szCs w:val="32"/>
          <w:u w:val="single"/>
        </w:rPr>
        <w:t xml:space="preserve">常州市建设工程施工图审查系统</w:t>
      </w:r>
      <w:r>
        <w:rPr>
          <w:rFonts w:hint="eastAsia"/>
          <w:b/>
          <w:bCs/>
          <w:color w:val="000000"/>
          <w:sz w:val="32"/>
          <w:szCs w:val="32"/>
        </w:rPr>
      </w:r>
      <w:r/>
    </w:p>
    <w:p>
      <w:pPr>
        <w:pStyle w:val="913"/>
        <w:rPr>
          <w:rFonts w:hint="eastAsia"/>
          <w:b/>
          <w:bCs/>
          <w:color w:val="000000"/>
          <w:sz w:val="32"/>
          <w:szCs w:val="32"/>
        </w:rPr>
      </w:pPr>
      <w:r>
        <w:rPr>
          <w:rFonts w:hint="eastAsia"/>
          <w:b/>
          <w:bCs/>
          <w:color w:val="000000"/>
          <w:sz w:val="32"/>
          <w:szCs w:val="32"/>
        </w:rPr>
        <w:t xml:space="preserve">项目编号：</w:t>
      </w:r>
      <w:r>
        <w:rPr>
          <w:rFonts w:ascii="Segoe UI" w:hAnsi="Segoe UI" w:eastAsia="Segoe UI" w:cs="Segoe UI"/>
          <w:i w:val="0"/>
          <w:caps w:val="0"/>
          <w:color w:val="000000"/>
          <w:spacing w:val="0"/>
          <w:sz w:val="32"/>
          <w:szCs w:val="32"/>
          <w:lang w:val="en-US" w:eastAsia="zh-CN" w:bidi="ar"/>
        </w:rPr>
        <w:t xml:space="preserve">JSZC-320400-JZCG-G2026-0152</w:t>
      </w:r>
      <w:r>
        <w:rPr>
          <w:rFonts w:hint="eastAsia"/>
          <w:b/>
          <w:bCs/>
          <w:color w:val="000000"/>
          <w:sz w:val="32"/>
          <w:szCs w:val="32"/>
        </w:rPr>
      </w:r>
      <w:r/>
    </w:p>
    <w:p>
      <w:pPr>
        <w:pStyle w:val="913"/>
        <w:ind w:left="2100" w:firstLine="160"/>
        <w:rPr>
          <w:b/>
          <w:color w:val="000000"/>
          <w:sz w:val="32"/>
          <w:szCs w:val="32"/>
        </w:rPr>
      </w:pPr>
      <w:r>
        <w:rPr>
          <w:rFonts w:hint="eastAsia"/>
          <w:color w:val="000000"/>
          <w:sz w:val="32"/>
          <w:szCs w:val="32"/>
        </w:rPr>
        <w:t xml:space="preserve">         </w:t>
      </w:r>
      <w:r>
        <w:rPr>
          <w:rFonts w:hint="eastAsia"/>
          <w:b/>
          <w:color w:val="000000"/>
          <w:sz w:val="32"/>
          <w:szCs w:val="32"/>
        </w:rPr>
        <w:t xml:space="preserve">   </w:t>
      </w:r>
      <w:r>
        <w:rPr>
          <w:color w:val="000000"/>
          <w:sz w:val="32"/>
          <w:szCs w:val="32"/>
        </w:rPr>
        <w:t xml:space="preserve">  </w:t>
      </w:r>
      <w:r>
        <w:rPr>
          <w:b/>
          <w:color w:val="000000"/>
          <w:sz w:val="32"/>
          <w:szCs w:val="32"/>
        </w:rPr>
        <w:t xml:space="preserve"> </w:t>
      </w:r>
      <w:r>
        <w:rPr>
          <w:b/>
          <w:color w:val="000000"/>
          <w:sz w:val="32"/>
          <w:szCs w:val="32"/>
        </w:rPr>
      </w:r>
      <w:r/>
    </w:p>
    <w:p>
      <w:pPr>
        <w:pStyle w:val="913"/>
        <w:rPr>
          <w:rFonts w:hint="eastAsia"/>
          <w:b/>
          <w:color w:val="000000"/>
          <w:sz w:val="32"/>
          <w:szCs w:val="32"/>
        </w:rPr>
      </w:pPr>
      <w:r>
        <w:rPr>
          <w:rFonts w:hint="eastAsia"/>
          <w:b/>
          <w:color w:val="000000"/>
          <w:sz w:val="32"/>
          <w:szCs w:val="32"/>
        </w:rPr>
        <w:t xml:space="preserve">（全流程电子化</w:t>
      </w:r>
      <w:r>
        <w:rPr>
          <w:b/>
          <w:color w:val="000000"/>
          <w:sz w:val="32"/>
          <w:szCs w:val="32"/>
        </w:rPr>
        <w:t xml:space="preserve">-</w:t>
      </w:r>
      <w:r>
        <w:rPr>
          <w:rFonts w:hint="eastAsia"/>
          <w:b/>
          <w:color w:val="000000"/>
          <w:sz w:val="32"/>
          <w:szCs w:val="32"/>
        </w:rPr>
        <w:t xml:space="preserve">服务类项目且不包含产品采购，适用苏采云系统</w:t>
      </w:r>
      <w:r>
        <w:rPr>
          <w:b/>
          <w:color w:val="000000"/>
          <w:sz w:val="32"/>
          <w:szCs w:val="32"/>
        </w:rPr>
        <w:t xml:space="preserve">，</w:t>
      </w:r>
      <w:r>
        <w:rPr>
          <w:rFonts w:hint="eastAsia"/>
          <w:b/>
          <w:color w:val="000000"/>
          <w:sz w:val="32"/>
          <w:szCs w:val="32"/>
        </w:rPr>
        <w:t xml:space="preserve">非专门面向中小企业）</w:t>
      </w:r>
      <w:r>
        <w:rPr>
          <w:rFonts w:hint="eastAsia"/>
          <w:b/>
          <w:color w:val="000000"/>
          <w:sz w:val="32"/>
          <w:szCs w:val="32"/>
        </w:rPr>
      </w:r>
      <w:r/>
    </w:p>
    <w:p>
      <w:pPr>
        <w:pStyle w:val="990"/>
        <w:ind w:firstLine="0"/>
        <w:spacing w:before="0" w:after="0"/>
        <w:rPr>
          <w:rFonts w:hint="eastAsia" w:ascii="宋体" w:hAnsi="宋体"/>
        </w:rPr>
      </w:pPr>
      <w:r>
        <w:rPr>
          <w:rFonts w:hint="eastAsia" w:ascii="宋体" w:hAnsi="宋体"/>
        </w:rPr>
      </w:r>
      <w:r/>
    </w:p>
    <w:p>
      <w:pPr>
        <w:pStyle w:val="990"/>
        <w:ind w:firstLine="0"/>
        <w:spacing w:before="0" w:after="0"/>
        <w:rPr>
          <w:rFonts w:hint="eastAsia" w:ascii="宋体" w:hAnsi="宋体"/>
        </w:rPr>
      </w:pPr>
      <w:r>
        <w:rPr>
          <w:rFonts w:hint="eastAsia" w:ascii="宋体" w:hAnsi="宋体"/>
        </w:rPr>
      </w:r>
      <w:r/>
    </w:p>
    <w:p>
      <w:pPr>
        <w:pStyle w:val="990"/>
        <w:ind w:firstLine="0"/>
        <w:spacing w:before="0" w:after="0"/>
        <w:rPr>
          <w:rFonts w:hint="eastAsia" w:ascii="宋体" w:hAnsi="宋体"/>
        </w:rPr>
      </w:pPr>
      <w:r>
        <w:rPr>
          <w:rFonts w:hint="eastAsia" w:ascii="宋体" w:hAnsi="宋体"/>
        </w:rPr>
      </w:r>
      <w:r/>
    </w:p>
    <w:p>
      <w:pPr>
        <w:pStyle w:val="990"/>
        <w:ind w:firstLine="0"/>
        <w:spacing w:before="0" w:after="0"/>
        <w:rPr>
          <w:rFonts w:hint="eastAsia" w:ascii="宋体" w:hAnsi="宋体"/>
        </w:rPr>
      </w:pPr>
      <w:r>
        <w:rPr>
          <w:rFonts w:hint="eastAsia" w:ascii="宋体" w:hAnsi="宋体"/>
        </w:rPr>
      </w:r>
      <w:r/>
    </w:p>
    <w:p>
      <w:pPr>
        <w:pStyle w:val="990"/>
        <w:ind w:firstLine="0"/>
        <w:spacing w:before="0" w:after="0"/>
        <w:rPr>
          <w:rFonts w:hint="eastAsia" w:ascii="宋体" w:hAnsi="宋体"/>
        </w:rPr>
      </w:pPr>
      <w:r>
        <w:rPr>
          <w:rFonts w:hint="eastAsia" w:ascii="宋体" w:hAnsi="宋体"/>
        </w:rPr>
      </w:r>
      <w:r/>
    </w:p>
    <w:p>
      <w:pPr>
        <w:pStyle w:val="990"/>
        <w:ind w:firstLine="0"/>
        <w:spacing w:before="0" w:after="0"/>
        <w:rPr>
          <w:rFonts w:hint="eastAsia" w:ascii="宋体" w:hAnsi="宋体"/>
        </w:rPr>
      </w:pPr>
      <w:r>
        <w:rPr>
          <w:rFonts w:hint="eastAsia" w:ascii="宋体" w:hAnsi="宋体"/>
        </w:rPr>
      </w:r>
      <w:r/>
    </w:p>
    <w:p>
      <w:pPr>
        <w:pStyle w:val="990"/>
        <w:ind w:firstLine="0"/>
        <w:spacing w:before="0" w:after="0"/>
        <w:rPr>
          <w:rFonts w:hint="eastAsia" w:ascii="宋体" w:hAnsi="宋体"/>
        </w:rPr>
      </w:pPr>
      <w:r>
        <w:rPr>
          <w:rFonts w:hint="eastAsia" w:ascii="宋体" w:hAnsi="宋体"/>
        </w:rPr>
      </w:r>
      <w:r/>
    </w:p>
    <w:p>
      <w:pPr>
        <w:pStyle w:val="990"/>
        <w:ind w:firstLine="0"/>
        <w:jc w:val="center"/>
        <w:rPr>
          <w:rFonts w:hint="eastAsia"/>
          <w:b/>
          <w:bCs/>
          <w:sz w:val="32"/>
        </w:rPr>
      </w:pPr>
      <w:r>
        <w:rPr>
          <w:rFonts w:hint="eastAsia"/>
          <w:b/>
          <w:bCs/>
          <w:sz w:val="32"/>
        </w:rPr>
        <w:t xml:space="preserve">常州市政府采购中心</w:t>
      </w:r>
      <w:r>
        <w:rPr>
          <w:rFonts w:hint="eastAsia"/>
          <w:b/>
          <w:bCs/>
          <w:sz w:val="32"/>
        </w:rPr>
      </w:r>
      <w:r/>
    </w:p>
    <w:p>
      <w:pPr>
        <w:pStyle w:val="990"/>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6</w:t>
      </w:r>
      <w:r>
        <w:rPr>
          <w:rFonts w:hint="eastAsia"/>
          <w:b/>
          <w:bCs/>
          <w:sz w:val="32"/>
        </w:rPr>
        <w:t xml:space="preserve">月</w:t>
      </w:r>
      <w:r>
        <w:rPr>
          <w:rFonts w:hint="eastAsia"/>
          <w:b/>
          <w:bCs/>
          <w:sz w:val="32"/>
          <w:lang w:val="en-US" w:eastAsia="zh-CN"/>
        </w:rPr>
        <w:t xml:space="preserve">5</w:t>
      </w:r>
      <w:r>
        <w:rPr>
          <w:rFonts w:hint="eastAsia"/>
          <w:b/>
          <w:bCs/>
          <w:sz w:val="32"/>
        </w:rPr>
        <w:t xml:space="preserve">日</w:t>
      </w:r>
      <w:r>
        <w:rPr>
          <w:rFonts w:hint="eastAsia"/>
          <w:b/>
          <w:bCs/>
          <w:sz w:val="32"/>
        </w:rPr>
      </w:r>
      <w:r/>
    </w:p>
    <w:p>
      <w:pPr>
        <w:pStyle w:val="990"/>
        <w:ind w:firstLine="0"/>
        <w:rPr>
          <w:rFonts w:hint="eastAsia"/>
          <w:u w:val="single"/>
        </w:rPr>
      </w:pPr>
      <w:r>
        <w:rPr>
          <w:rFonts w:hint="eastAsia"/>
        </w:rPr>
        <w:t xml:space="preserve">                        </w:t>
      </w:r>
      <w:r>
        <w:rPr>
          <w:rFonts w:hint="eastAsia"/>
          <w:u w:val="single"/>
        </w:rPr>
      </w:r>
      <w:r/>
    </w:p>
    <w:p>
      <w:pPr>
        <w:pStyle w:val="990"/>
        <w:ind w:firstLine="0"/>
        <w:jc w:val="center"/>
        <w:rPr>
          <w:rFonts w:hint="eastAsia"/>
        </w:rPr>
      </w:pPr>
      <w:r>
        <w:rPr>
          <w:rFonts w:hint="eastAsia"/>
        </w:rPr>
      </w:r>
      <w:r/>
    </w:p>
    <w:p>
      <w:pPr>
        <w:pStyle w:val="913"/>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3"/>
        <w:spacing w:line="480" w:lineRule="auto"/>
        <w:rPr>
          <w:rFonts w:hint="eastAsia" w:ascii="仿宋_GB2312" w:hAnsi="Arial" w:eastAsia="仿宋_GB2312"/>
          <w:b/>
          <w:sz w:val="28"/>
        </w:rPr>
      </w:pPr>
      <w:r>
        <w:rPr>
          <w:rFonts w:hint="eastAsia" w:ascii="仿宋_GB2312" w:hAnsi="Arial" w:eastAsia="仿宋_GB2312"/>
          <w:b/>
          <w:sz w:val="28"/>
        </w:rPr>
      </w:r>
      <w:r/>
    </w:p>
    <w:p>
      <w:pPr>
        <w:pStyle w:val="91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3"/>
        <w:ind w:firstLine="480"/>
        <w:rPr>
          <w:rFonts w:ascii="宋体" w:hAnsi="宋体"/>
          <w:sz w:val="24"/>
          <w:szCs w:val="24"/>
        </w:rPr>
      </w:pPr>
      <w:r>
        <w:rPr>
          <w:rFonts w:hint="eastAsia" w:ascii="宋体" w:hAnsi="宋体"/>
          <w:sz w:val="24"/>
          <w:szCs w:val="24"/>
        </w:rPr>
        <w:t xml:space="preserve">受</w:t>
      </w:r>
      <w:r>
        <w:rPr>
          <w:rFonts w:hint="eastAsia" w:ascii="宋体" w:hAnsi="宋体"/>
          <w:color w:val="000000"/>
        </w:rPr>
        <w:t xml:space="preserve">[</w:t>
      </w:r>
      <w:r>
        <w:rPr>
          <w:rFonts w:hint="eastAsia" w:ascii="宋体" w:hAnsi="宋体"/>
          <w:sz w:val="24"/>
          <w:szCs w:val="24"/>
        </w:rPr>
        <w:t xml:space="preserve">常州市建设工程施工图设计审查中心</w:t>
      </w:r>
      <w:r>
        <w:rPr>
          <w:rFonts w:hint="eastAsia" w:ascii="宋体" w:hAnsi="宋体"/>
          <w:color w:val="000000"/>
        </w:rPr>
        <w:t xml:space="preserve">]</w:t>
      </w:r>
      <w:r>
        <w:rPr>
          <w:rFonts w:hint="eastAsia" w:ascii="宋体" w:hAnsi="宋体"/>
          <w:sz w:val="24"/>
          <w:szCs w:val="24"/>
        </w:rPr>
        <w:t xml:space="preserve">的委托，常州市政府采购中心就</w:t>
      </w:r>
      <w:r>
        <w:rPr>
          <w:rFonts w:hint="eastAsia" w:ascii="宋体" w:hAnsi="宋体"/>
          <w:color w:val="000000"/>
        </w:rPr>
        <w:t xml:space="preserve">[</w:t>
      </w:r>
      <w:r>
        <w:rPr>
          <w:rFonts w:hint="eastAsia" w:ascii="宋体" w:hAnsi="宋体"/>
          <w:sz w:val="24"/>
          <w:szCs w:val="24"/>
        </w:rPr>
        <w:t xml:space="preserve">常州市建设工程施工图审查系统</w:t>
      </w:r>
      <w:r>
        <w:rPr>
          <w:rFonts w:hint="eastAsia" w:ascii="宋体" w:hAnsi="宋体"/>
          <w:color w:val="000000"/>
        </w:rPr>
        <w:t xml:space="preserve">]</w:t>
      </w:r>
      <w:r>
        <w:rPr>
          <w:rFonts w:hint="eastAsia" w:ascii="宋体" w:hAnsi="宋体"/>
          <w:sz w:val="24"/>
          <w:szCs w:val="24"/>
        </w:rPr>
        <w:t xml:space="preserve">([项目编号]</w:t>
      </w:r>
      <w:r>
        <w:rPr>
          <w:rFonts w:ascii="Segoe UI" w:hAnsi="Segoe UI" w:eastAsia="Segoe UI" w:cs="Segoe UI"/>
          <w:i w:val="0"/>
          <w:caps w:val="0"/>
          <w:spacing w:val="0"/>
          <w:sz w:val="21"/>
          <w:szCs w:val="21"/>
          <w:lang w:val="en-US" w:eastAsia="zh-CN" w:bidi="ar"/>
        </w:rPr>
        <w:t xml:space="preserve">JSZC-320400-JZCG-G2026-0152</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6"/>
        <w:ind w:firstLine="498"/>
        <w:spacing w:before="156" w:after="156" w:line="360" w:lineRule="auto"/>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13"/>
        <w:ind w:firstLine="480"/>
        <w:rPr>
          <w:rFonts w:ascii="宋体" w:hAnsi="宋体"/>
          <w:sz w:val="24"/>
          <w:szCs w:val="24"/>
        </w:rPr>
      </w:pPr>
      <w:r>
        <w:rPr>
          <w:rFonts w:hint="eastAsia" w:ascii="宋体" w:hAnsi="宋体"/>
          <w:sz w:val="24"/>
          <w:szCs w:val="24"/>
        </w:rPr>
        <w:t xml:space="preserve">1.项目编号：</w:t>
      </w:r>
      <w:r>
        <w:rPr>
          <w:rFonts w:ascii="Segoe UI" w:hAnsi="Segoe UI" w:eastAsia="Segoe UI" w:cs="Segoe UI"/>
          <w:i w:val="0"/>
          <w:caps w:val="0"/>
          <w:spacing w:val="0"/>
          <w:sz w:val="21"/>
          <w:szCs w:val="21"/>
          <w:lang w:val="en-US" w:eastAsia="zh-CN" w:bidi="ar"/>
        </w:rPr>
        <w:t xml:space="preserve">JSZC-320400-JZCG-G2026-0152</w:t>
      </w:r>
      <w:r>
        <w:rPr>
          <w:rFonts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2.项目名称：常州市建设工程施工图审查系统</w:t>
      </w:r>
      <w:r>
        <w:rPr>
          <w:rFonts w:ascii="宋体" w:hAnsi="宋体"/>
          <w:sz w:val="24"/>
          <w:szCs w:val="24"/>
        </w:rPr>
      </w:r>
      <w:r/>
    </w:p>
    <w:p>
      <w:pPr>
        <w:pStyle w:val="913"/>
        <w:ind w:firstLine="480"/>
        <w:rPr>
          <w:rFonts w:ascii="宋体" w:hAnsi="宋体"/>
          <w:sz w:val="24"/>
          <w:szCs w:val="24"/>
        </w:rPr>
      </w:pPr>
      <w:r/>
      <w:bookmarkEnd w:id="11"/>
      <w:r>
        <w:rPr>
          <w:rFonts w:hint="eastAsia" w:ascii="宋体" w:hAnsi="宋体"/>
          <w:sz w:val="24"/>
          <w:szCs w:val="24"/>
        </w:rPr>
        <w:t xml:space="preserve">3.预算金额：40万元</w:t>
      </w:r>
      <w:r>
        <w:rPr>
          <w:rFonts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（设定/不设定）最高限价，最高限价为</w:t>
      </w:r>
      <w:r>
        <w:rPr>
          <w:rFonts w:hint="eastAsia" w:ascii="宋体" w:hAnsi="宋体"/>
          <w:sz w:val="24"/>
          <w:szCs w:val="24"/>
          <w:u w:val="single"/>
        </w:rPr>
        <w:t xml:space="preserve"> </w:t>
      </w:r>
      <w:r>
        <w:rPr>
          <w:rFonts w:ascii="宋体" w:hAnsi="宋体"/>
          <w:sz w:val="24"/>
          <w:szCs w:val="24"/>
          <w:u w:val="single"/>
        </w:rPr>
        <w:t xml:space="preserve">40 </w:t>
      </w:r>
      <w:r>
        <w:rPr>
          <w:rFonts w:hint="eastAsia" w:ascii="宋体" w:hAnsi="宋体"/>
          <w:sz w:val="24"/>
          <w:szCs w:val="24"/>
        </w:rPr>
        <w:t xml:space="preserve">万元。</w:t>
      </w:r>
      <w:r>
        <w:rPr>
          <w:rFonts w:ascii="宋体" w:hAnsi="宋体"/>
          <w:sz w:val="24"/>
          <w:szCs w:val="24"/>
        </w:rPr>
      </w:r>
      <w:r/>
    </w:p>
    <w:p>
      <w:pPr>
        <w:pStyle w:val="913"/>
        <w:ind w:firstLine="480"/>
        <w:rPr>
          <w:rFonts w:ascii="宋体" w:hAnsi="宋体"/>
          <w:sz w:val="24"/>
          <w:szCs w:val="24"/>
          <w:u w:val="single"/>
        </w:rPr>
      </w:pPr>
      <w:r>
        <w:rPr>
          <w:rFonts w:hint="eastAsia" w:ascii="宋体" w:hAnsi="宋体"/>
          <w:sz w:val="24"/>
          <w:szCs w:val="24"/>
        </w:rPr>
        <w:t xml:space="preserve">5.采购需求（简介）：通过工程施工图审查系统，优化建筑、结构、给排水、电气、暖通、人防等专业设计方案的审查流程，满足建设单位、勘察单位、设计单位、图审机构所需的项目报审、任务分配、程序审查、技术审查、电子签章、信息查询、审查成果文件出具、行政管理等各项功能，实现单体工程、合格书、合格图纸的关联，为现场监管和竣工验收提供支撑，为电子化资料提供归档图纸信息。</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3"/>
        <w:ind w:firstLine="480"/>
        <w:rPr>
          <w:rFonts w:ascii="宋体" w:hAnsi="宋体"/>
          <w:sz w:val="24"/>
          <w:szCs w:val="24"/>
          <w:u w:val="single"/>
        </w:rPr>
      </w:pPr>
      <w:r>
        <w:rPr>
          <w:rFonts w:hint="eastAsia" w:ascii="宋体" w:hAnsi="宋体"/>
          <w:sz w:val="24"/>
          <w:szCs w:val="24"/>
          <w:highlight w:val="yellow"/>
        </w:rPr>
        <w:t xml:space="preserve">6.合同履行期限：</w:t>
      </w:r>
      <w:r>
        <w:rPr>
          <w:rFonts w:hint="eastAsia" w:ascii="宋体" w:hAnsi="宋体"/>
          <w:sz w:val="24"/>
          <w:highlight w:val="yellow"/>
        </w:rPr>
        <w:t xml:space="preserve">合同签订后6个月内完成系统开发与上线；运维服务期自系统验收完成之日起24个月。</w:t>
      </w:r>
      <w:r>
        <w:rPr>
          <w:rFonts w:ascii="宋体" w:hAnsi="宋体"/>
          <w:sz w:val="24"/>
          <w:szCs w:val="24"/>
          <w:u w:val="single"/>
        </w:rPr>
      </w:r>
      <w:r/>
    </w:p>
    <w:p>
      <w:pPr>
        <w:pStyle w:val="916"/>
        <w:ind w:firstLine="498"/>
        <w:spacing w:before="156" w:after="156" w:line="360" w:lineRule="auto"/>
      </w:pPr>
      <w:r/>
      <w:bookmarkStart w:id="12" w:name="_Toc38985264"/>
      <w:r/>
      <w:bookmarkStart w:id="13" w:name="_Toc28359003"/>
      <w:r/>
      <w:bookmarkStart w:id="14" w:name="_Toc28359080"/>
      <w:r/>
      <w:bookmarkStart w:id="15" w:name="_Toc35393622"/>
      <w:r/>
      <w:bookmarkStart w:id="16" w:name="_Toc35393791"/>
      <w:r>
        <w:rPr>
          <w:rFonts w:hint="eastAsia"/>
        </w:rPr>
        <w:t xml:space="preserve">二、申请人的资格要求：</w:t>
      </w:r>
      <w:bookmarkEnd w:id="12"/>
      <w:r/>
      <w:bookmarkEnd w:id="13"/>
      <w:r/>
      <w:bookmarkEnd w:id="14"/>
      <w:r/>
      <w:bookmarkEnd w:id="15"/>
      <w:r/>
      <w:bookmarkEnd w:id="16"/>
      <w:r/>
      <w:r/>
    </w:p>
    <w:p>
      <w:pPr>
        <w:pStyle w:val="913"/>
        <w:ind w:firstLine="480"/>
        <w:rPr>
          <w:rFonts w:hint="eastAsia" w:ascii="宋体" w:hAnsi="宋体"/>
          <w:sz w:val="24"/>
          <w:szCs w:val="24"/>
        </w:rPr>
      </w:pPr>
      <w:r/>
      <w:bookmarkStart w:id="17" w:name="_Toc35393623"/>
      <w:r/>
      <w:bookmarkStart w:id="18" w:name="_Toc35393792"/>
      <w:r/>
      <w:bookmarkStart w:id="19" w:name="_Toc28359004"/>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3"/>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3"/>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联合体投标（接受/不接受）,联合体中所有成员数量不得超过****名。</w:t>
      </w:r>
      <w:r>
        <w:rPr>
          <w:rFonts w:ascii="宋体" w:hAnsi="宋体" w:cs="宋体"/>
          <w:sz w:val="24"/>
          <w:szCs w:val="24"/>
        </w:rPr>
      </w:r>
      <w:r/>
    </w:p>
    <w:p>
      <w:pPr>
        <w:pStyle w:val="91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3"/>
        <w:ind w:firstLine="480"/>
        <w:rPr>
          <w:rFonts w:ascii="宋体" w:hAnsi="宋体" w:cs="宋体"/>
          <w:sz w:val="24"/>
          <w:szCs w:val="24"/>
        </w:rPr>
      </w:pPr>
      <w:r>
        <w:rPr>
          <w:rFonts w:hint="eastAsia" w:ascii="宋体" w:hAnsi="宋体" w:cs="宋体"/>
          <w:sz w:val="24"/>
          <w:szCs w:val="24"/>
          <w:highlight w:val="yellow"/>
        </w:rPr>
        <w:t xml:space="preserve">无</w:t>
      </w:r>
      <w:r>
        <w:rPr>
          <w:rFonts w:ascii="宋体" w:hAnsi="宋体" w:cs="宋体"/>
          <w:sz w:val="24"/>
          <w:szCs w:val="24"/>
        </w:rPr>
      </w:r>
      <w:r/>
    </w:p>
    <w:p>
      <w:pPr>
        <w:pStyle w:val="91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3"/>
        <w:ind w:firstLine="540"/>
        <w:spacing w:line="360" w:lineRule="auto"/>
        <w:rPr>
          <w:rFonts w:ascii="宋体" w:hAnsi="宋体" w:cs="宋体"/>
          <w:sz w:val="24"/>
          <w:szCs w:val="24"/>
        </w:rPr>
      </w:pPr>
      <w:r/>
      <w:bookmarkStart w:id="22" w:name="_Toc28359005"/>
      <w:r/>
      <w:bookmarkStart w:id="23" w:name="_Toc38985266"/>
      <w:r/>
      <w:bookmarkStart w:id="24" w:name="_Toc35393793"/>
      <w:r/>
      <w:bookmarkStart w:id="25" w:name="_Toc28359082"/>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6"/>
        <w:ind w:firstLine="498"/>
        <w:spacing w:before="156" w:after="156" w:line="360" w:lineRule="auto"/>
      </w:pPr>
      <w:r/>
      <w:bookmarkEnd w:id="22"/>
      <w:r/>
      <w:bookmarkEnd w:id="23"/>
      <w:r/>
      <w:bookmarkEnd w:id="24"/>
      <w:r/>
      <w:bookmarkEnd w:id="25"/>
      <w:r/>
      <w:bookmarkEnd w:id="26"/>
      <w:r/>
      <w:bookmarkStart w:id="27" w:name="_Toc35393794"/>
      <w:r/>
      <w:bookmarkStart w:id="28" w:name="_Toc28359084"/>
      <w:r/>
      <w:bookmarkStart w:id="29" w:name="_Toc38985267"/>
      <w:r/>
      <w:bookmarkStart w:id="30" w:name="_Toc35393625"/>
      <w:r/>
      <w:bookmarkStart w:id="31" w:name="_Toc28359007"/>
      <w:r>
        <w:rPr>
          <w:rFonts w:hint="eastAsia"/>
        </w:rPr>
        <w:t xml:space="preserve">四、投标文件提交</w:t>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6"/>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3"/>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6"/>
        <w:ind w:firstLine="498"/>
        <w:spacing w:before="156" w:after="156" w:line="360" w:lineRule="auto"/>
      </w:pPr>
      <w:r>
        <w:rPr>
          <w:rFonts w:hint="eastAsia"/>
        </w:rPr>
        <w:t xml:space="preserve">六、其他补充事宜</w:t>
      </w:r>
      <w:bookmarkEnd w:id="32"/>
      <w:r/>
      <w:bookmarkEnd w:id="33"/>
      <w:r/>
      <w:bookmarkEnd w:id="34"/>
      <w:r/>
      <w:r/>
    </w:p>
    <w:p>
      <w:pPr>
        <w:pStyle w:val="91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6"/>
        <w:ind w:firstLine="498"/>
        <w:spacing w:before="156" w:after="156" w:line="360" w:lineRule="auto"/>
      </w:pPr>
      <w:r/>
      <w:bookmarkStart w:id="35" w:name="_Toc28359085"/>
      <w:r/>
      <w:bookmarkStart w:id="36" w:name="_Toc35393796"/>
      <w:r/>
      <w:bookmarkStart w:id="37" w:name="_Toc28359008"/>
      <w:r/>
      <w:bookmarkStart w:id="38" w:name="_Toc35393627"/>
      <w:r/>
      <w:bookmarkStart w:id="39" w:name="_Toc38985269"/>
      <w:r>
        <w:rPr>
          <w:rFonts w:hint="eastAsia"/>
        </w:rPr>
        <w:t xml:space="preserve">七、本次招标联系方式</w:t>
      </w:r>
      <w:bookmarkEnd w:id="35"/>
      <w:r/>
      <w:bookmarkEnd w:id="36"/>
      <w:r/>
      <w:bookmarkEnd w:id="37"/>
      <w:r/>
      <w:bookmarkEnd w:id="38"/>
      <w:r/>
      <w:bookmarkEnd w:id="39"/>
      <w:r/>
      <w:r/>
    </w:p>
    <w:p>
      <w:pPr>
        <w:pStyle w:val="91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常州市建设工程施工图设计审查中心</w:t>
      </w:r>
      <w:r>
        <w:rPr>
          <w:rFonts w:ascii="宋体" w:hAnsi="宋体"/>
          <w:sz w:val="24"/>
          <w:szCs w:val="24"/>
        </w:rPr>
      </w:r>
      <w:r/>
    </w:p>
    <w:p>
      <w:pPr>
        <w:pStyle w:val="913"/>
        <w:ind w:left="1079" w:hanging="300"/>
        <w:jc w:val="left"/>
        <w:spacing w:line="360" w:lineRule="auto"/>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常州市天宁区锦绣路2号1-2号楼五楼</w:t>
      </w:r>
      <w:r>
        <w:rPr>
          <w:rFonts w:ascii="宋体" w:hAnsi="宋体"/>
          <w:sz w:val="24"/>
          <w:szCs w:val="24"/>
          <w:u w:val="single"/>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李先生               </w:t>
      </w:r>
      <w:r>
        <w:rPr>
          <w:rFonts w:ascii="宋体" w:hAnsi="宋体"/>
          <w:sz w:val="24"/>
          <w:szCs w:val="24"/>
        </w:rPr>
      </w:r>
      <w:r/>
    </w:p>
    <w:p>
      <w:pPr>
        <w:pStyle w:val="913"/>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0519-86619902  </w:t>
      </w:r>
      <w:r>
        <w:rPr>
          <w:rFonts w:hint="eastAsia" w:ascii="宋体" w:hAnsi="宋体"/>
          <w:sz w:val="24"/>
          <w:szCs w:val="24"/>
          <w:u w:val="single"/>
        </w:rPr>
        <w:t xml:space="preserve">　　 </w:t>
      </w:r>
      <w:bookmarkStart w:id="40" w:name="_Toc28359086"/>
      <w:r/>
      <w:bookmarkStart w:id="41" w:name="_Toc28359009"/>
      <w:r>
        <w:rPr>
          <w:rFonts w:ascii="宋体" w:hAnsi="宋体"/>
          <w:sz w:val="24"/>
          <w:szCs w:val="24"/>
          <w:u w:val="single"/>
        </w:rPr>
      </w:r>
      <w:r/>
    </w:p>
    <w:p>
      <w:pPr>
        <w:pStyle w:val="913"/>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3"/>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采购文件相关联系人：杭先生              </w:t>
      </w:r>
      <w:r>
        <w:rPr>
          <w:rFonts w:ascii="宋体" w:hAnsi="宋体"/>
          <w:sz w:val="24"/>
          <w:szCs w:val="24"/>
        </w:rPr>
      </w:r>
      <w:r/>
    </w:p>
    <w:p>
      <w:pPr>
        <w:pStyle w:val="913"/>
        <w:ind w:firstLine="720"/>
        <w:spacing w:line="360" w:lineRule="auto"/>
        <w:rPr>
          <w:rFonts w:hint="eastAsia" w:ascii="宋体" w:hAnsi="宋体"/>
          <w:sz w:val="24"/>
          <w:szCs w:val="24"/>
        </w:rPr>
      </w:pPr>
      <w:r>
        <w:rPr>
          <w:rFonts w:hint="eastAsia" w:ascii="宋体" w:hAnsi="宋体"/>
          <w:sz w:val="24"/>
          <w:szCs w:val="24"/>
        </w:rPr>
        <w:t xml:space="preserve">电  　话：0519-85588156</w:t>
      </w:r>
      <w:r>
        <w:rPr>
          <w:rFonts w:hint="eastAsia"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开标评审相关联系人：郭女士             </w:t>
      </w:r>
      <w:r>
        <w:rPr>
          <w:rFonts w:ascii="宋体" w:hAnsi="宋体"/>
          <w:sz w:val="24"/>
          <w:szCs w:val="24"/>
        </w:rPr>
      </w:r>
      <w:r/>
    </w:p>
    <w:p>
      <w:pPr>
        <w:pStyle w:val="913"/>
        <w:ind w:firstLine="720"/>
        <w:spacing w:line="360" w:lineRule="auto"/>
        <w:rPr>
          <w:rFonts w:hint="eastAsia" w:ascii="宋体" w:hAnsi="宋体"/>
          <w:sz w:val="24"/>
          <w:szCs w:val="24"/>
        </w:rPr>
      </w:pPr>
      <w:r>
        <w:rPr>
          <w:rFonts w:hint="eastAsia" w:ascii="宋体" w:hAnsi="宋体"/>
          <w:sz w:val="24"/>
          <w:szCs w:val="24"/>
        </w:rPr>
        <w:t xml:space="preserve">电  　话：0519-85588150</w:t>
      </w:r>
      <w:r>
        <w:rPr>
          <w:rFonts w:hint="eastAsia"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3"/>
        <w:ind w:firstLine="720"/>
        <w:spacing w:line="360" w:lineRule="auto"/>
        <w:rPr>
          <w:rFonts w:ascii="宋体" w:hAnsi="宋体"/>
          <w:sz w:val="24"/>
          <w:szCs w:val="24"/>
        </w:rPr>
      </w:pPr>
      <w:r>
        <w:rPr>
          <w:rFonts w:ascii="宋体" w:hAnsi="宋体"/>
          <w:sz w:val="24"/>
          <w:szCs w:val="24"/>
        </w:rPr>
      </w:r>
      <w:r/>
    </w:p>
    <w:p>
      <w:pPr>
        <w:pStyle w:val="916"/>
        <w:ind w:firstLine="498"/>
        <w:spacing w:before="156" w:after="156" w:line="360" w:lineRule="auto"/>
      </w:pPr>
      <w:r/>
      <w:bookmarkEnd w:id="42"/>
      <w:r/>
      <w:bookmarkEnd w:id="43"/>
      <w:r>
        <w:rPr>
          <w:rFonts w:hint="eastAsia"/>
        </w:rPr>
        <w:t xml:space="preserve">八、其他</w:t>
      </w:r>
      <w:r/>
    </w:p>
    <w:p>
      <w:pPr>
        <w:pStyle w:val="913"/>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13"/>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13"/>
        <w:ind w:firstLine="480"/>
        <w:spacing w:line="560" w:lineRule="exact"/>
        <w:rPr>
          <w:rFonts w:hint="eastAsia" w:ascii="宋体" w:hAnsi="宋体"/>
          <w:sz w:val="24"/>
        </w:rPr>
      </w:pPr>
      <w:r>
        <w:rPr>
          <w:rFonts w:hint="eastAsia" w:ascii="宋体" w:hAnsi="宋体"/>
          <w:sz w:val="24"/>
        </w:rPr>
      </w:r>
      <w:r/>
    </w:p>
    <w:p>
      <w:pPr>
        <w:pStyle w:val="913"/>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6"/>
        <w:ind w:firstLine="498"/>
        <w:spacing w:before="156" w:after="156" w:line="360" w:lineRule="auto"/>
        <w:rPr>
          <w:rFonts w:hint="eastAsia"/>
        </w:rPr>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917"/>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7"/>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7"/>
        <w:ind w:firstLine="420"/>
        <w:spacing w:before="0" w:after="0" w:line="240" w:lineRule="auto"/>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91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6"/>
        <w:ind w:firstLine="321"/>
        <w:spacing w:before="156" w:after="156" w:line="360" w:lineRule="auto"/>
        <w:rPr>
          <w:rFonts w:hint="eastAsia"/>
        </w:rPr>
      </w:pPr>
      <w:r/>
      <w:bookmarkStart w:id="68" w:name="_Toc513029209"/>
      <w:r/>
      <w:bookmarkStart w:id="69" w:name="_Toc120614215"/>
      <w:r/>
      <w:bookmarkStart w:id="70" w:name="_Toc16938525"/>
      <w:r/>
      <w:bookmarkStart w:id="71" w:name="_Toc20823281"/>
      <w:r>
        <w:rPr>
          <w:rFonts w:hint="eastAsia"/>
        </w:rPr>
        <w:t xml:space="preserve">二、招标文件</w:t>
      </w:r>
      <w:bookmarkEnd w:id="68"/>
      <w:r/>
      <w:bookmarkEnd w:id="69"/>
      <w:r/>
      <w:bookmarkEnd w:id="70"/>
      <w:r/>
      <w:bookmarkEnd w:id="71"/>
      <w:r>
        <w:rPr>
          <w:rFonts w:hint="eastAsia"/>
        </w:rPr>
      </w:r>
      <w:r/>
    </w:p>
    <w:p>
      <w:pPr>
        <w:pStyle w:val="917"/>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7"/>
        <w:ind w:firstLine="560"/>
        <w:spacing w:before="0" w:after="0" w:line="240" w:lineRule="auto"/>
        <w:rPr>
          <w:rFonts w:hint="eastAsia"/>
          <w:b w:val="0"/>
          <w:bCs w:val="0"/>
        </w:rPr>
      </w:pPr>
      <w:r/>
      <w:bookmarkStart w:id="75" w:name="_Toc513029211"/>
      <w:r/>
      <w:bookmarkStart w:id="76" w:name="_Toc20823283"/>
      <w:r/>
      <w:bookmarkStart w:id="77" w:name="_Toc16938527"/>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1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7"/>
        <w:ind w:firstLine="560"/>
        <w:spacing w:before="0" w:after="0" w:line="240" w:lineRule="auto"/>
        <w:rPr>
          <w:rFonts w:hint="eastAsia"/>
          <w:b w:val="0"/>
          <w:bCs w:val="0"/>
        </w:rPr>
      </w:pPr>
      <w:r/>
      <w:bookmarkStart w:id="79" w:name="_Toc462564071"/>
      <w:r/>
      <w:bookmarkStart w:id="80" w:name="_Toc513029212"/>
      <w:r/>
      <w:bookmarkStart w:id="81" w:name="_Toc16938528"/>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6"/>
        <w:ind w:firstLine="482"/>
        <w:spacing w:before="156" w:after="156" w:line="360" w:lineRule="auto"/>
        <w:rPr>
          <w:rFonts w:hint="eastAsia"/>
        </w:rPr>
      </w:pPr>
      <w:r/>
      <w:bookmarkStart w:id="83" w:name="_Toc120614216"/>
      <w:r/>
      <w:bookmarkStart w:id="84" w:name="_Toc16938529"/>
      <w:r/>
      <w:bookmarkStart w:id="85" w:name="_Toc20823285"/>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17"/>
        <w:ind w:firstLine="560"/>
        <w:spacing w:before="0" w:after="0" w:line="240" w:lineRule="auto"/>
        <w:rPr>
          <w:rFonts w:hint="eastAsia"/>
          <w:bCs w:val="0"/>
        </w:rPr>
      </w:pPr>
      <w:r/>
      <w:bookmarkStart w:id="88" w:name="_Toc20823286"/>
      <w:r/>
      <w:bookmarkStart w:id="89" w:name="_Toc462564073"/>
      <w:r/>
      <w:bookmarkStart w:id="90" w:name="_Toc513029214"/>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7"/>
        <w:ind w:firstLine="420"/>
        <w:spacing w:before="0" w:after="0" w:line="240" w:lineRule="auto"/>
        <w:rPr>
          <w:rFonts w:hint="eastAsia"/>
          <w:b w:val="0"/>
          <w:bCs w:val="0"/>
        </w:rPr>
      </w:pPr>
      <w:r/>
      <w:bookmarkStart w:id="92" w:name="_Toc513029215"/>
      <w:r/>
      <w:bookmarkStart w:id="93" w:name="_Toc20823287"/>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1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7"/>
        <w:ind w:firstLine="420"/>
        <w:spacing w:before="0" w:after="0" w:line="240" w:lineRule="auto"/>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49090509"/>
      <w:r/>
      <w:bookmarkStart w:id="100" w:name="_Toc513029219"/>
      <w:r/>
      <w:bookmarkStart w:id="101" w:name="_Toc14577357"/>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7"/>
        <w:ind w:firstLine="420"/>
        <w:spacing w:before="0" w:after="0" w:line="240" w:lineRule="auto"/>
        <w:rPr>
          <w:rFonts w:hint="eastAsia"/>
          <w:b w:val="0"/>
          <w:bCs w:val="0"/>
        </w:rPr>
      </w:pPr>
      <w:r/>
      <w:bookmarkStart w:id="110" w:name="_Hlt26954846"/>
      <w:r/>
      <w:bookmarkEnd w:id="110"/>
      <w:r/>
      <w:bookmarkStart w:id="111" w:name="_Hlt26670486"/>
      <w:r/>
      <w:bookmarkEnd w:id="111"/>
      <w:r/>
      <w:bookmarkStart w:id="112" w:name="_Hlt26954731"/>
      <w:r/>
      <w:bookmarkEnd w:id="112"/>
      <w:r/>
      <w:bookmarkStart w:id="113" w:name="_Hlt26954844"/>
      <w:r/>
      <w:bookmarkEnd w:id="113"/>
      <w:r/>
      <w:bookmarkStart w:id="114" w:name="_Hlt26670425"/>
      <w:r/>
      <w:bookmarkEnd w:id="114"/>
      <w:r/>
      <w:bookmarkStart w:id="115" w:name="_Hlt26954848"/>
      <w:r/>
      <w:bookmarkEnd w:id="115"/>
      <w:r/>
      <w:bookmarkStart w:id="116" w:name="_Hlt26670403"/>
      <w:r/>
      <w:bookmarkEnd w:id="116"/>
      <w:r/>
      <w:bookmarkStart w:id="117" w:name="_Hlt26668983"/>
      <w:r/>
      <w:bookmarkEnd w:id="117"/>
      <w:r/>
      <w:bookmarkStart w:id="118" w:name="_Hlt26670482"/>
      <w:r/>
      <w:bookmarkEnd w:id="118"/>
      <w:r/>
      <w:bookmarkStart w:id="119" w:name="_Hlt26954842"/>
      <w:r/>
      <w:bookmarkEnd w:id="119"/>
      <w:r>
        <w:rPr>
          <w:rFonts w:hint="eastAsia"/>
          <w:b w:val="0"/>
          <w:bCs w:val="0"/>
        </w:rPr>
        <w:t xml:space="preserve">13、技术要求响应及偏离表、商务要求响应及偏离表</w:t>
      </w:r>
      <w:r>
        <w:rPr>
          <w:rFonts w:hint="eastAsia"/>
          <w:b w:val="0"/>
          <w:bCs w:val="0"/>
        </w:rPr>
      </w:r>
      <w:r/>
    </w:p>
    <w:p>
      <w:pPr>
        <w:pStyle w:val="91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7"/>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6"/>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120614217"/>
      <w:r/>
      <w:bookmarkStart w:id="131" w:name="_Toc20823296"/>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17"/>
        <w:ind w:firstLine="560"/>
        <w:spacing w:before="0" w:after="0" w:line="240" w:lineRule="auto"/>
        <w:rPr>
          <w:rFonts w:hint="eastAsia" w:ascii="黑体"/>
          <w:b w:val="0"/>
          <w:bCs w:val="0"/>
        </w:rPr>
      </w:pPr>
      <w:r/>
      <w:bookmarkStart w:id="133" w:name="_Toc513029225"/>
      <w:r/>
      <w:bookmarkStart w:id="134" w:name="_Toc20823297"/>
      <w:r/>
      <w:bookmarkStart w:id="135" w:name="_Toc16938541"/>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0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Pr>
          <w:rFonts w:hint="eastAsia" w:ascii="宋体" w:hAnsi="宋体"/>
          <w:bCs/>
          <w:sz w:val="24"/>
        </w:rPr>
      </w:r>
      <w:r/>
    </w:p>
    <w:p>
      <w:pPr>
        <w:pStyle w:val="91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91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7"/>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7"/>
        <w:ind w:firstLine="420"/>
        <w:spacing w:before="0" w:after="0" w:line="240" w:lineRule="auto"/>
        <w:rPr>
          <w:rFonts w:hint="eastAsia"/>
          <w:b w:val="0"/>
          <w:bCs w:val="0"/>
        </w:rPr>
      </w:pPr>
      <w:r/>
      <w:bookmarkStart w:id="143" w:name="_Toc513029228"/>
      <w:r/>
      <w:bookmarkStart w:id="144" w:name="_Toc16938544"/>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13"/>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3"/>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1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6"/>
        <w:ind w:firstLine="482"/>
        <w:spacing w:before="156" w:after="156" w:line="360" w:lineRule="auto"/>
        <w:rPr>
          <w:rFonts w:hint="eastAsia"/>
        </w:rPr>
      </w:pPr>
      <w:r/>
      <w:bookmarkStart w:id="146" w:name="_Toc20823301"/>
      <w:r/>
      <w:bookmarkStart w:id="147" w:name="_Toc120614218"/>
      <w:r/>
      <w:bookmarkStart w:id="148" w:name="_Toc513029229"/>
      <w:r/>
      <w:bookmarkStart w:id="149" w:name="_Toc16938545"/>
      <w:r>
        <w:rPr>
          <w:rFonts w:hint="eastAsia"/>
        </w:rPr>
        <w:t xml:space="preserve">五、开标与评标</w:t>
      </w:r>
      <w:bookmarkEnd w:id="146"/>
      <w:r/>
      <w:bookmarkEnd w:id="147"/>
      <w:r/>
      <w:bookmarkEnd w:id="148"/>
      <w:r/>
      <w:bookmarkEnd w:id="149"/>
      <w:r>
        <w:rPr>
          <w:rFonts w:hint="eastAsia"/>
        </w:rPr>
      </w:r>
      <w:r/>
    </w:p>
    <w:p>
      <w:pPr>
        <w:pStyle w:val="917"/>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13"/>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3"/>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7"/>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rPr>
          <w:rFonts w:hint="eastAsia"/>
          <w:b w:val="0"/>
          <w:bCs w:val="0"/>
        </w:rPr>
      </w:r>
      <w:r/>
    </w:p>
    <w:p>
      <w:pPr>
        <w:pStyle w:val="91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17"/>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1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7"/>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1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7"/>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1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3"/>
        <w:ind w:firstLine="420"/>
        <w:spacing w:line="460" w:lineRule="exact"/>
        <w:rPr>
          <w:rFonts w:hint="eastAsia" w:ascii="宋体" w:hAnsi="宋体"/>
          <w:sz w:val="24"/>
        </w:rPr>
      </w:pPr>
      <w:r/>
      <w:bookmarkStart w:id="162" w:name="_Toc20823306"/>
      <w:r/>
      <w:bookmarkStart w:id="163" w:name="_Toc513029234"/>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913"/>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rPr>
          <w:rFonts w:hint="eastAsia" w:ascii="宋体" w:hAnsi="宋体"/>
          <w:bCs/>
          <w:sz w:val="24"/>
        </w:rPr>
      </w:r>
      <w:r/>
    </w:p>
    <w:p>
      <w:pPr>
        <w:pStyle w:val="91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6"/>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7"/>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1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3"/>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6"/>
        <w:spacing w:before="156" w:after="156"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91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1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6938558"/>
      <w:r/>
      <w:bookmarkStart w:id="182" w:name="_Toc513029242"/>
      <w:r/>
      <w:bookmarkStart w:id="183" w:name="_Toc120614221"/>
      <w:r/>
      <w:bookmarkStart w:id="184"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7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3"/>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1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1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1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1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3"/>
        <w:ind w:firstLine="480"/>
        <w:spacing w:line="480" w:lineRule="exact"/>
        <w:rPr>
          <w:rFonts w:ascii="宋体" w:hAnsi="宋体"/>
          <w:sz w:val="24"/>
          <w:szCs w:val="24"/>
        </w:rPr>
      </w:pPr>
      <w:r>
        <w:rPr>
          <w:rFonts w:ascii="宋体" w:hAnsi="宋体"/>
          <w:sz w:val="24"/>
          <w:szCs w:val="24"/>
        </w:rPr>
      </w:r>
      <w:r/>
    </w:p>
    <w:p>
      <w:pPr>
        <w:pStyle w:val="913"/>
      </w:pPr>
      <w:r/>
      <w:r/>
    </w:p>
    <w:p>
      <w:pPr>
        <w:pStyle w:val="989"/>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pPr>
      <w:r/>
      <w:r/>
    </w:p>
    <w:p>
      <w:pPr>
        <w:pStyle w:val="913"/>
      </w:pPr>
      <w:r/>
      <w:r/>
    </w:p>
    <w:p>
      <w:pPr>
        <w:pStyle w:val="914"/>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13"/>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13"/>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12"/>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12"/>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12"/>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1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1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1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1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1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1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1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1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1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1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1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1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1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1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1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12"/>
        <w:ind w:left="408" w:hanging="408"/>
        <w:spacing w:before="120" w:after="120"/>
        <w:rPr>
          <w:rFonts w:hAnsi="宋体" w:eastAsia="宋体"/>
          <w:sz w:val="24"/>
          <w:szCs w:val="24"/>
          <w:highlight w:val="yellow"/>
          <w:lang w:val="en-US" w:eastAsia="zh-CN"/>
        </w:rPr>
      </w:pPr>
      <w:r>
        <w:rPr>
          <w:rFonts w:hint="eastAsia" w:hAnsi="宋体"/>
          <w:sz w:val="24"/>
          <w:szCs w:val="24"/>
          <w:highlight w:val="yellow"/>
          <w:lang w:val="en-US" w:eastAsia="zh-CN"/>
        </w:rPr>
        <w:t xml:space="preserve">4.2本合同</w:t>
      </w:r>
      <w:r>
        <w:rPr>
          <w:rFonts w:hint="eastAsia" w:hAnsi="宋体"/>
          <w:sz w:val="24"/>
          <w:szCs w:val="24"/>
          <w:highlight w:val="yellow"/>
        </w:rPr>
        <w:t xml:space="preserve">服务（包含与服务相关的货物）</w:t>
      </w:r>
      <w:r>
        <w:rPr>
          <w:rFonts w:hint="eastAsia" w:hAnsi="宋体" w:eastAsia="宋体" w:cs="宋体"/>
          <w:sz w:val="24"/>
          <w:szCs w:val="24"/>
          <w:highlight w:val="yellow"/>
          <w:lang w:val="en-US" w:eastAsia="zh-CN"/>
        </w:rPr>
        <w:t xml:space="preserve">完成</w:t>
      </w:r>
      <w:r>
        <w:rPr>
          <w:rFonts w:ascii="宋体" w:hAnsi="宋体" w:eastAsia="宋体" w:cs="宋体"/>
          <w:sz w:val="24"/>
          <w:szCs w:val="24"/>
          <w:highlight w:val="yellow"/>
        </w:rPr>
        <w:t xml:space="preserve">后，</w:t>
      </w:r>
      <w:r>
        <w:rPr>
          <w:rFonts w:hint="eastAsia" w:hAnsi="宋体" w:eastAsia="宋体" w:cs="宋体"/>
          <w:sz w:val="24"/>
          <w:szCs w:val="24"/>
          <w:highlight w:val="yellow"/>
          <w:lang w:val="en-US" w:eastAsia="zh-CN"/>
        </w:rPr>
        <w:t xml:space="preserve">本信息化系统</w:t>
      </w:r>
      <w:r>
        <w:rPr>
          <w:rFonts w:ascii="宋体" w:hAnsi="宋体" w:eastAsia="宋体" w:cs="宋体"/>
          <w:sz w:val="24"/>
          <w:szCs w:val="24"/>
          <w:highlight w:val="yellow"/>
        </w:rPr>
        <w:t xml:space="preserve">全部知识产权归属甲方所有。</w:t>
      </w:r>
      <w:r>
        <w:rPr>
          <w:rFonts w:hAnsi="宋体" w:eastAsia="宋体"/>
          <w:sz w:val="24"/>
          <w:szCs w:val="24"/>
          <w:highlight w:val="yellow"/>
          <w:lang w:val="en-US" w:eastAsia="zh-CN"/>
        </w:rPr>
      </w:r>
      <w:r/>
    </w:p>
    <w:p>
      <w:pPr>
        <w:pStyle w:val="101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1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1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12"/>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101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w:t>
      </w:r>
      <w:r>
        <w:rPr>
          <w:rFonts w:hint="eastAsia" w:hAnsi="宋体"/>
          <w:sz w:val="24"/>
          <w:szCs w:val="24"/>
          <w:u w:val="single"/>
        </w:rPr>
        <w:t xml:space="preserve">/</w:t>
      </w:r>
      <w:r>
        <w:rPr>
          <w:rFonts w:hAnsi="宋体"/>
          <w:sz w:val="24"/>
          <w:szCs w:val="24"/>
          <w:u w:val="single"/>
        </w:rPr>
        <w:t xml:space="preserve">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101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1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101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101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101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或7.2乙方应当按照投标文件中提供的分包意向协议履行合同。</w:t>
      </w:r>
      <w:r>
        <w:rPr>
          <w:rFonts w:hint="eastAsia" w:ascii="宋体" w:hAnsi="宋体"/>
          <w:sz w:val="24"/>
          <w:szCs w:val="24"/>
        </w:rPr>
      </w:r>
      <w:r/>
    </w:p>
    <w:p>
      <w:pPr>
        <w:pStyle w:val="91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1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13"/>
        <w:spacing w:before="156" w:after="156"/>
        <w:rPr>
          <w:rFonts w:ascii="宋体" w:hAnsi="宋体"/>
          <w:sz w:val="24"/>
        </w:rPr>
      </w:pPr>
      <w:r>
        <w:rPr>
          <w:rFonts w:hint="eastAsia" w:ascii="宋体" w:hAnsi="宋体"/>
          <w:sz w:val="24"/>
        </w:rPr>
        <w:t xml:space="preserve">8.1分期付款：</w:t>
      </w:r>
      <w:r>
        <w:rPr>
          <w:rFonts w:hint="eastAsia" w:ascii="宋体" w:hAnsi="宋体"/>
          <w:sz w:val="24"/>
          <w:u w:val="single"/>
        </w:rPr>
        <w:t xml:space="preserve">第一阶段：采购合同签订生效后，甲方在收到乙方开具的相应金额增值税专用发票后10个工作日内，支付合同总额的60%；第二阶段：项目验收合格后，甲方在收到乙方开具的相应金额增值税专用发票后10个工作日内，支付合同总额的40%</w:t>
      </w:r>
      <w:r>
        <w:rPr>
          <w:rFonts w:hint="eastAsia" w:ascii="宋体" w:hAnsi="宋体"/>
          <w:sz w:val="24"/>
        </w:rPr>
        <w:t xml:space="preserve">。</w:t>
      </w:r>
      <w:r>
        <w:rPr>
          <w:rFonts w:ascii="宋体" w:hAnsi="宋体"/>
          <w:sz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1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1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1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1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1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1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1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1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1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1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1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1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1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1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1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1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1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1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1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12"/>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9090575"/>
      <w:r/>
      <w:bookmarkStart w:id="190" w:name="_Toc120614281"/>
      <w:r/>
      <w:bookmarkStart w:id="191" w:name="_Toc26554093"/>
      <w:r/>
      <w:bookmarkStart w:id="192" w:name="_Toc462564139"/>
      <w:r/>
      <w:bookmarkStart w:id="193" w:name="_Toc479757211"/>
      <w:r>
        <w:rPr>
          <w:rFonts w:hint="eastAsia" w:ascii="黑体" w:eastAsia="黑体"/>
          <w:bCs/>
          <w:sz w:val="44"/>
        </w:rPr>
      </w:r>
      <w:r/>
    </w:p>
    <w:p>
      <w:pPr>
        <w:pStyle w:val="1012"/>
        <w:jc w:val="both"/>
        <w:spacing w:before="120" w:after="120" w:line="0" w:lineRule="atLeast"/>
        <w:rPr>
          <w:rFonts w:hint="eastAsia" w:hAnsi="宋体"/>
          <w:color w:val="000000"/>
          <w:sz w:val="24"/>
        </w:rPr>
      </w:pPr>
      <w:r>
        <w:rPr>
          <w:rFonts w:hint="eastAsia"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4"/>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972"/>
        <w:numPr>
          <w:ilvl w:val="0"/>
          <w:numId w:val="6"/>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13"/>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常州市建设工程施工图审查系统</w:t>
      </w:r>
      <w:r>
        <w:rPr>
          <w:rFonts w:hint="eastAsia"/>
          <w:bCs/>
          <w:sz w:val="24"/>
        </w:rPr>
      </w:r>
      <w:r/>
    </w:p>
    <w:p>
      <w:pPr>
        <w:pStyle w:val="913"/>
        <w:rPr>
          <w:rFonts w:ascii="宋体" w:hAnsi="宋体"/>
          <w:sz w:val="24"/>
        </w:rPr>
      </w:pPr>
      <w:r>
        <w:rPr>
          <w:rFonts w:hint="eastAsia" w:ascii="宋体" w:hAnsi="宋体"/>
          <w:sz w:val="24"/>
        </w:rPr>
        <w:t xml:space="preserve">2.预算金额：40万元</w:t>
      </w:r>
      <w:r>
        <w:rPr>
          <w:rFonts w:ascii="宋体" w:hAnsi="宋体"/>
          <w:sz w:val="24"/>
        </w:rPr>
      </w:r>
      <w:r/>
    </w:p>
    <w:p>
      <w:pPr>
        <w:pStyle w:val="913"/>
        <w:rPr>
          <w:rFonts w:ascii="宋体" w:hAnsi="宋体"/>
          <w:sz w:val="24"/>
        </w:rPr>
      </w:pPr>
      <w:r>
        <w:rPr>
          <w:rFonts w:hint="eastAsia" w:ascii="宋体" w:hAnsi="宋体"/>
          <w:sz w:val="24"/>
        </w:rPr>
        <w:t xml:space="preserve">3.最高限价：40万元</w:t>
      </w:r>
      <w:r>
        <w:rPr>
          <w:rFonts w:ascii="宋体" w:hAnsi="宋体"/>
          <w:sz w:val="24"/>
        </w:rPr>
      </w:r>
      <w:r/>
    </w:p>
    <w:p>
      <w:pPr>
        <w:pStyle w:val="913"/>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以“简化申报服务、提升审查效率、转变监管模式”为原则，建设涵盖建设单位、勘察设计单位、审查机构、监管部门四方在线协同、全程数字化的统一平台。优化建筑、结构、给排水、电气、暖通、人防、道路、桥梁等各专业设计文件的审查流程，满足主管部门、建设单位、勘察单位、设计单位、图审机构所需的项目报审、任务分配、程序审查、技术审查、电子签章、信息查询、审查成果文件出具、合格证打证系统的对接、行政管理等各项功能，实现单体工程、合格书、合格图纸的关联，为现场监管和竣工验收提供支撑，为电子化资料提供归档图纸信息。</w:t>
      </w:r>
      <w:r>
        <w:rPr>
          <w:rFonts w:ascii="宋体" w:hAnsi="宋体"/>
          <w:sz w:val="24"/>
          <w:u w:val="single"/>
        </w:rPr>
      </w:r>
      <w:r/>
    </w:p>
    <w:p>
      <w:pPr>
        <w:pStyle w:val="913"/>
        <w:rPr>
          <w:rFonts w:hint="eastAsia" w:ascii="宋体" w:hAnsi="宋体"/>
          <w:sz w:val="24"/>
        </w:rPr>
      </w:pPr>
      <w:r>
        <w:rPr>
          <w:rFonts w:hint="eastAsia" w:ascii="宋体" w:hAnsi="宋体"/>
          <w:sz w:val="24"/>
        </w:rPr>
        <w:t xml:space="preserve">5.合同履行期限：合同签订后6个月内完成系统开发与上线；运维服务期自系统验收完成之日起24个月。</w:t>
      </w:r>
      <w:r>
        <w:rPr>
          <w:rFonts w:hint="eastAsia" w:ascii="宋体" w:hAnsi="宋体"/>
          <w:sz w:val="24"/>
        </w:rPr>
      </w:r>
      <w:r/>
    </w:p>
    <w:p>
      <w:pPr>
        <w:pStyle w:val="913"/>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913"/>
        <w:rPr>
          <w:rFonts w:hint="eastAsia" w:hAnsi="宋体"/>
          <w:sz w:val="24"/>
          <w:szCs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hAnsi="宋体"/>
          <w:sz w:val="24"/>
          <w:szCs w:val="24"/>
        </w:rPr>
        <w:t xml:space="preserve">否</w:t>
      </w:r>
      <w:r>
        <w:rPr>
          <w:rFonts w:hint="eastAsia" w:hAnsi="宋体"/>
          <w:sz w:val="24"/>
          <w:szCs w:val="24"/>
        </w:rPr>
      </w:r>
      <w:r/>
    </w:p>
    <w:p>
      <w:pPr>
        <w:pStyle w:val="913"/>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hAnsi="宋体"/>
          <w:sz w:val="24"/>
          <w:szCs w:val="24"/>
        </w:rPr>
        <w:t xml:space="preserve">否</w:t>
      </w:r>
      <w:r>
        <w:rPr>
          <w:rFonts w:hint="eastAsia" w:ascii="宋体" w:hAnsi="宋体"/>
          <w:sz w:val="24"/>
        </w:rPr>
      </w:r>
      <w:r/>
    </w:p>
    <w:p>
      <w:pPr>
        <w:pStyle w:val="913"/>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hAnsi="宋体"/>
          <w:sz w:val="24"/>
          <w:szCs w:val="24"/>
        </w:rPr>
        <w:t xml:space="preserve">否</w:t>
      </w:r>
      <w:r>
        <w:rPr>
          <w:rFonts w:hint="eastAsia"/>
          <w:sz w:val="24"/>
        </w:rPr>
      </w:r>
      <w:r/>
    </w:p>
    <w:p>
      <w:pPr>
        <w:pStyle w:val="913"/>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hAnsi="宋体"/>
          <w:sz w:val="24"/>
          <w:szCs w:val="24"/>
        </w:rPr>
        <w:t xml:space="preserve">否</w:t>
      </w:r>
      <w:r>
        <w:rPr>
          <w:rFonts w:hint="eastAsia"/>
          <w:sz w:val="24"/>
        </w:rPr>
      </w:r>
      <w:r/>
    </w:p>
    <w:p>
      <w:pPr>
        <w:pStyle w:val="913"/>
        <w:rPr>
          <w:rFonts w:hint="eastAsia"/>
          <w:sz w:val="24"/>
        </w:rPr>
      </w:pPr>
      <w:r>
        <w:rPr>
          <w:rFonts w:hint="eastAsia"/>
          <w:sz w:val="24"/>
        </w:rPr>
        <w:t xml:space="preserve">11.本项目的特定资格要求：无</w:t>
      </w:r>
      <w:r>
        <w:rPr>
          <w:rFonts w:hint="eastAsia"/>
          <w:sz w:val="24"/>
        </w:rPr>
      </w:r>
      <w:r/>
    </w:p>
    <w:p>
      <w:pPr>
        <w:pStyle w:val="913"/>
        <w:rPr>
          <w:rFonts w:hint="eastAsia" w:ascii="宋体" w:hAnsi="宋体"/>
          <w:bCs/>
          <w:sz w:val="24"/>
        </w:rPr>
      </w:pPr>
      <w:r>
        <w:rPr>
          <w:rFonts w:hint="eastAsia" w:ascii="宋体" w:hAnsi="宋体"/>
          <w:bCs/>
          <w:sz w:val="24"/>
        </w:rPr>
        <w:t xml:space="preserve">12.项目类别：服务类  </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3"/>
        <w:rPr>
          <w:rFonts w:ascii="宋体" w:hAnsi="宋体"/>
          <w:sz w:val="24"/>
        </w:rPr>
      </w:pPr>
      <w:r>
        <w:rPr>
          <w:rFonts w:ascii="宋体" w:hAnsi="宋体"/>
          <w:sz w:val="24"/>
        </w:rPr>
      </w:r>
      <w:r/>
    </w:p>
    <w:p>
      <w:pPr>
        <w:pStyle w:val="972"/>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3"/>
        <w:rPr>
          <w:i/>
          <w:sz w:val="24"/>
        </w:rPr>
      </w:pPr>
      <w:r>
        <w:rPr>
          <w:sz w:val="24"/>
        </w:rPr>
        <w:t xml:space="preserve">1. 交付（实施）的时间（期限）和地点（范围）</w:t>
      </w:r>
      <w:r>
        <w:rPr>
          <w:i/>
          <w:sz w:val="24"/>
        </w:rPr>
      </w:r>
      <w:r/>
    </w:p>
    <w:p>
      <w:pPr>
        <w:pStyle w:val="913"/>
        <w:rPr>
          <w:i/>
          <w:sz w:val="24"/>
        </w:rPr>
      </w:pPr>
      <w:r>
        <w:rPr>
          <w:rFonts w:hint="eastAsia"/>
          <w:i/>
          <w:sz w:val="24"/>
        </w:rPr>
        <w:t xml:space="preserve">合同签订后6个月内完成系统开发与上线；项目交付地点：常州市。</w:t>
      </w:r>
      <w:r>
        <w:rPr>
          <w:i/>
          <w:sz w:val="24"/>
        </w:rPr>
      </w:r>
      <w:r/>
    </w:p>
    <w:p>
      <w:pPr>
        <w:pStyle w:val="913"/>
        <w:rPr>
          <w:sz w:val="24"/>
        </w:rPr>
      </w:pPr>
      <w:r>
        <w:rPr>
          <w:sz w:val="24"/>
        </w:rPr>
        <w:t xml:space="preserve">2. 付款条件（进度和方式）</w:t>
      </w:r>
      <w:r>
        <w:rPr>
          <w:rFonts w:hint="eastAsia"/>
          <w:sz w:val="24"/>
        </w:rPr>
        <w:t xml:space="preserve">：采购合同签订生效后，采购人在收到中标人开具的相应金额增值税专用发票后10个工作日内，支付合同总额的60%；项目验收合格后，采购人在收到中标人开具的相应金额增值税专用发票后10个工作日内，支付合同总额的40%。</w:t>
      </w:r>
      <w:r>
        <w:rPr>
          <w:sz w:val="24"/>
        </w:rPr>
      </w:r>
      <w:r/>
    </w:p>
    <w:p>
      <w:pPr>
        <w:pStyle w:val="913"/>
        <w:rPr>
          <w:sz w:val="24"/>
        </w:rPr>
      </w:pPr>
      <w:r>
        <w:rPr>
          <w:sz w:val="24"/>
        </w:rPr>
        <w:t xml:space="preserve">3. 包装和运输</w:t>
      </w:r>
      <w:r>
        <w:rPr>
          <w:rFonts w:hint="eastAsia"/>
          <w:sz w:val="24"/>
        </w:rPr>
        <w:t xml:space="preserve">：无</w:t>
      </w:r>
      <w:r>
        <w:rPr>
          <w:sz w:val="24"/>
        </w:rPr>
      </w:r>
      <w:r/>
    </w:p>
    <w:p>
      <w:pPr>
        <w:pStyle w:val="913"/>
        <w:rPr>
          <w:sz w:val="24"/>
        </w:rPr>
      </w:pPr>
      <w:r>
        <w:rPr>
          <w:sz w:val="24"/>
        </w:rPr>
        <w:t xml:space="preserve">4. 售后服务（质保期</w:t>
      </w:r>
      <w:r>
        <w:rPr>
          <w:rFonts w:hint="eastAsia"/>
          <w:sz w:val="24"/>
        </w:rPr>
        <w:t xml:space="preserve">等</w:t>
      </w:r>
      <w:r>
        <w:rPr>
          <w:sz w:val="24"/>
        </w:rPr>
        <w:t xml:space="preserve">）</w:t>
      </w:r>
      <w:r>
        <w:rPr>
          <w:rFonts w:hint="eastAsia"/>
          <w:sz w:val="24"/>
        </w:rPr>
        <w:t xml:space="preserve">：验收合格之日起免费运维两年，负责故障处理服务、缺陷管理、系统漏洞处理、质量管控、技术支持、用户培训、日常巡检与安全保障服务、应急处理</w:t>
      </w:r>
      <w:r>
        <w:rPr>
          <w:rFonts w:hint="eastAsia"/>
          <w:sz w:val="24"/>
          <w:lang w:eastAsia="zh-CN"/>
        </w:rPr>
        <w:t xml:space="preserve">、</w:t>
      </w:r>
      <w:r>
        <w:rPr>
          <w:rFonts w:hint="eastAsia"/>
          <w:sz w:val="24"/>
        </w:rPr>
        <w:t xml:space="preserve">数据维护</w:t>
      </w:r>
      <w:r>
        <w:rPr>
          <w:rFonts w:hint="eastAsia"/>
          <w:sz w:val="24"/>
          <w:lang w:val="en-US" w:eastAsia="zh-CN"/>
        </w:rPr>
        <w:t xml:space="preserve">及</w:t>
      </w:r>
      <w:r>
        <w:rPr>
          <w:rFonts w:hint="eastAsia" w:ascii="宋体" w:hAnsi="宋体"/>
          <w:bCs/>
          <w:sz w:val="24"/>
        </w:rPr>
        <w:t xml:space="preserve">因上级主管部门要求的局部调整</w:t>
      </w:r>
      <w:r>
        <w:rPr>
          <w:rFonts w:hint="eastAsia"/>
          <w:sz w:val="24"/>
        </w:rPr>
        <w:t xml:space="preserve">等工作。</w:t>
      </w:r>
      <w:r>
        <w:rPr>
          <w:sz w:val="24"/>
        </w:rPr>
      </w:r>
      <w:r/>
    </w:p>
    <w:p>
      <w:pPr>
        <w:pStyle w:val="913"/>
        <w:rPr>
          <w:sz w:val="24"/>
        </w:rPr>
      </w:pPr>
      <w:r>
        <w:rPr>
          <w:sz w:val="24"/>
        </w:rPr>
      </w:r>
      <w:r/>
    </w:p>
    <w:p>
      <w:pPr>
        <w:pStyle w:val="913"/>
        <w:rPr>
          <w:rFonts w:hint="eastAsia"/>
          <w:sz w:val="24"/>
        </w:rPr>
      </w:pPr>
      <w:r>
        <w:rPr>
          <w:sz w:val="24"/>
        </w:rPr>
        <w:t xml:space="preserve">5. 保险</w:t>
      </w:r>
      <w:r>
        <w:rPr>
          <w:rFonts w:hint="eastAsia"/>
          <w:sz w:val="24"/>
        </w:rPr>
        <w:t xml:space="preserve">:无</w:t>
      </w:r>
      <w:r>
        <w:rPr>
          <w:rFonts w:hint="eastAsia"/>
          <w:sz w:val="24"/>
        </w:rPr>
      </w:r>
      <w:r/>
    </w:p>
    <w:p>
      <w:pPr>
        <w:pStyle w:val="913"/>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913"/>
        <w:rPr>
          <w:b/>
          <w:i/>
          <w:sz w:val="24"/>
        </w:rPr>
      </w:pPr>
      <w:r>
        <w:rPr>
          <w:b/>
          <w:i/>
          <w:sz w:val="24"/>
        </w:rPr>
      </w:r>
      <w:r/>
    </w:p>
    <w:p>
      <w:pPr>
        <w:pStyle w:val="972"/>
        <w:numPr>
          <w:ilvl w:val="0"/>
          <w:numId w:val="6"/>
        </w:numPr>
        <w:jc w:val="both"/>
        <w:widowControl w:val="off"/>
        <w:rPr>
          <w:rFonts w:ascii="Times New Roman" w:hAnsi="Times New Roman"/>
          <w:b/>
          <w:lang w:eastAsia="zh-CN"/>
        </w:rPr>
      </w:pPr>
      <w:r>
        <w:rPr>
          <w:rFonts w:ascii="Times New Roman" w:hAnsi="Times New Roman"/>
          <w:b/>
        </w:rPr>
        <w:t xml:space="preserve">技术要求</w:t>
      </w:r>
      <w:r>
        <w:rPr>
          <w:rFonts w:ascii="Times New Roman" w:hAnsi="Times New Roman"/>
          <w:b/>
          <w:lang w:eastAsia="zh-CN"/>
        </w:rPr>
      </w:r>
      <w:r/>
    </w:p>
    <w:p>
      <w:pPr>
        <w:pStyle w:val="913"/>
        <w:rPr>
          <w:sz w:val="24"/>
          <w:highlight w:val="yellow"/>
        </w:rPr>
      </w:pPr>
      <w:r>
        <w:rPr>
          <w:sz w:val="24"/>
          <w:highlight w:val="yellow"/>
        </w:rPr>
        <w:t xml:space="preserve">1. 基本要求</w:t>
      </w:r>
      <w:r>
        <w:rPr>
          <w:sz w:val="24"/>
          <w:highlight w:val="yellow"/>
        </w:rPr>
      </w:r>
      <w:r/>
    </w:p>
    <w:p>
      <w:pPr>
        <w:pStyle w:val="913"/>
        <w:ind w:firstLine="480"/>
        <w:rPr>
          <w:sz w:val="24"/>
          <w:highlight w:val="yellow"/>
        </w:rPr>
      </w:pPr>
      <w:r>
        <w:rPr>
          <w:sz w:val="24"/>
          <w:highlight w:val="yellow"/>
        </w:rPr>
        <w:t xml:space="preserve">1.1 采购标的需实现的功能或者目标</w:t>
      </w:r>
      <w:r>
        <w:rPr>
          <w:rFonts w:hint="eastAsia"/>
          <w:sz w:val="24"/>
          <w:highlight w:val="yellow"/>
        </w:rPr>
        <w:t xml:space="preserve">：</w:t>
      </w:r>
      <w:r>
        <w:rPr>
          <w:rFonts w:hint="eastAsia"/>
          <w:sz w:val="24"/>
        </w:rPr>
        <w:t xml:space="preserve">；适用工改3.0标准要求和施工图审查的新标准新规范，以“简化申报服务、提升审查效率、转变监管模式”为原则，推行审图意见书和合格书的电子签名、电子印章，建设涵盖建设单位、勘察设计单位、审查机构、监管部门四方在线协同、全程数字化的统一平台，提升审查效率和营商便捷性，充分发挥施工图审查制度作用，保障工程建设项目勘察设计质量安全。同时积极探索智能审查、数据创新、智能监管的应用场景和模块。</w:t>
      </w:r>
      <w:r>
        <w:rPr>
          <w:sz w:val="24"/>
          <w:highlight w:val="yellow"/>
        </w:rPr>
      </w:r>
      <w:r/>
    </w:p>
    <w:p>
      <w:pPr>
        <w:pStyle w:val="913"/>
        <w:ind w:firstLine="480"/>
        <w:rPr>
          <w:sz w:val="24"/>
        </w:rPr>
      </w:pPr>
      <w:r>
        <w:rPr>
          <w:sz w:val="24"/>
          <w:highlight w:val="yellow"/>
        </w:rPr>
        <w:t xml:space="preserve">1.2 需执行的国家相关标准、行业标准、地方标准或者其他标准、规范</w:t>
      </w:r>
      <w:r>
        <w:rPr>
          <w:rFonts w:hint="eastAsia"/>
          <w:sz w:val="24"/>
          <w:highlight w:val="yellow"/>
        </w:rPr>
        <w:t xml:space="preserve">：</w:t>
      </w:r>
      <w:r>
        <w:rPr>
          <w:sz w:val="24"/>
        </w:rPr>
      </w:r>
      <w:r/>
    </w:p>
    <w:p>
      <w:pPr>
        <w:pStyle w:val="913"/>
        <w:rPr>
          <w:rFonts w:hint="eastAsia"/>
          <w:sz w:val="24"/>
        </w:rPr>
      </w:pPr>
      <w:r>
        <w:rPr>
          <w:rFonts w:hint="eastAsia"/>
          <w:sz w:val="24"/>
        </w:rPr>
        <w:t xml:space="preserve">《计算机信息系统安全等级保护管理要求》GA/T 483-2004</w:t>
      </w:r>
      <w:r>
        <w:rPr>
          <w:rFonts w:hint="eastAsia"/>
          <w:sz w:val="24"/>
        </w:rPr>
      </w:r>
      <w:r/>
    </w:p>
    <w:p>
      <w:pPr>
        <w:pStyle w:val="913"/>
        <w:rPr>
          <w:rFonts w:hint="eastAsia"/>
          <w:sz w:val="24"/>
        </w:rPr>
      </w:pPr>
      <w:r>
        <w:rPr>
          <w:rFonts w:hint="eastAsia"/>
          <w:sz w:val="24"/>
        </w:rPr>
        <w:t xml:space="preserve">《计算机软件可靠性和可维护性管理》GB/T 14394-2008</w:t>
      </w:r>
      <w:r>
        <w:rPr>
          <w:rFonts w:hint="eastAsia"/>
          <w:sz w:val="24"/>
        </w:rPr>
      </w:r>
      <w:r/>
    </w:p>
    <w:p>
      <w:pPr>
        <w:pStyle w:val="913"/>
        <w:rPr>
          <w:rFonts w:hint="eastAsia"/>
          <w:sz w:val="24"/>
        </w:rPr>
      </w:pPr>
      <w:r>
        <w:rPr>
          <w:rFonts w:hint="eastAsia"/>
          <w:sz w:val="24"/>
        </w:rPr>
        <w:t xml:space="preserve">《全国建筑市场监管公共服务平台工程项目信息数据标准》</w:t>
      </w:r>
      <w:r>
        <w:rPr>
          <w:rFonts w:hint="eastAsia"/>
          <w:sz w:val="24"/>
        </w:rPr>
      </w:r>
      <w:r/>
    </w:p>
    <w:p>
      <w:pPr>
        <w:pStyle w:val="913"/>
        <w:rPr>
          <w:rFonts w:hint="eastAsia"/>
          <w:sz w:val="24"/>
        </w:rPr>
      </w:pPr>
      <w:r>
        <w:rPr>
          <w:rFonts w:hint="eastAsia"/>
          <w:sz w:val="24"/>
        </w:rPr>
        <w:t xml:space="preserve">《房屋建筑和市政基础设施工程勘察质量信息化监管平台数据标准（试行）》</w:t>
      </w:r>
      <w:r>
        <w:rPr>
          <w:rFonts w:hint="eastAsia"/>
          <w:sz w:val="24"/>
        </w:rPr>
      </w:r>
      <w:r/>
    </w:p>
    <w:p>
      <w:pPr>
        <w:pStyle w:val="913"/>
        <w:rPr>
          <w:rFonts w:hint="eastAsia"/>
          <w:sz w:val="24"/>
        </w:rPr>
      </w:pPr>
      <w:r>
        <w:rPr>
          <w:rFonts w:hint="eastAsia"/>
          <w:sz w:val="24"/>
        </w:rPr>
        <w:t xml:space="preserve">《全国房屋建筑和市政基础设施工程施工图设计文件审查信息系统数据标准（试行）》</w:t>
      </w:r>
      <w:r>
        <w:rPr>
          <w:rFonts w:hint="eastAsia"/>
          <w:sz w:val="24"/>
        </w:rPr>
      </w:r>
      <w:r/>
    </w:p>
    <w:p>
      <w:pPr>
        <w:pStyle w:val="913"/>
        <w:rPr>
          <w:rFonts w:hint="eastAsia"/>
          <w:sz w:val="24"/>
        </w:rPr>
      </w:pPr>
      <w:r>
        <w:rPr>
          <w:rFonts w:hint="eastAsia"/>
          <w:sz w:val="24"/>
        </w:rPr>
        <w:t xml:space="preserve">《工程建设项目审批管理系统数据共享交换标准3.0》</w:t>
      </w:r>
      <w:r>
        <w:rPr>
          <w:rFonts w:hint="eastAsia"/>
          <w:sz w:val="24"/>
        </w:rPr>
      </w:r>
      <w:r/>
    </w:p>
    <w:p>
      <w:pPr>
        <w:pStyle w:val="913"/>
        <w:rPr>
          <w:sz w:val="24"/>
        </w:rPr>
      </w:pPr>
      <w:r>
        <w:rPr>
          <w:rFonts w:hint="eastAsia"/>
          <w:sz w:val="24"/>
        </w:rPr>
        <w:t xml:space="preserve">其他与施工图审查和信息化系统建设相关的数字化、信息化标准规范等。</w:t>
      </w:r>
      <w:r>
        <w:rPr>
          <w:sz w:val="24"/>
        </w:rPr>
      </w:r>
      <w:r/>
    </w:p>
    <w:p>
      <w:pPr>
        <w:pStyle w:val="913"/>
        <w:rPr>
          <w:rFonts w:hint="eastAsia"/>
          <w:sz w:val="24"/>
        </w:rPr>
      </w:pPr>
      <w:r>
        <w:rPr>
          <w:sz w:val="24"/>
        </w:rPr>
        <w:t xml:space="preserve">2. 服务内容及要求/货物技术要求</w:t>
      </w:r>
      <w:r>
        <w:rPr>
          <w:rFonts w:hint="eastAsia"/>
          <w:sz w:val="24"/>
        </w:rPr>
        <w:t xml:space="preserve">：</w:t>
      </w:r>
      <w:r>
        <w:rPr>
          <w:rFonts w:hint="eastAsia"/>
          <w:sz w:val="24"/>
        </w:rPr>
      </w:r>
      <w:r/>
    </w:p>
    <w:p>
      <w:pPr>
        <w:pStyle w:val="913"/>
        <w:rPr>
          <w:rFonts w:hint="eastAsia" w:ascii="宋体" w:hAnsi="宋体"/>
          <w:bCs/>
          <w:sz w:val="24"/>
        </w:rPr>
      </w:pPr>
      <w:r>
        <w:rPr>
          <w:rFonts w:hint="eastAsia" w:ascii="宋体" w:hAnsi="宋体"/>
          <w:bCs/>
          <w:sz w:val="24"/>
          <w:highlight w:val="yellow"/>
        </w:rPr>
        <w:t xml:space="preserve">（包括但不限于一下内容）</w:t>
      </w:r>
      <w:r>
        <w:rPr>
          <w:rFonts w:hint="eastAsia" w:ascii="宋体" w:hAnsi="宋体"/>
          <w:bCs/>
          <w:sz w:val="24"/>
        </w:rPr>
        <w:t xml:space="preserve">2.1基本要求：应满足房屋建筑和市政基础设施工程施工图设计文件审查业务的全参与方、全要素、全过程的线上化和数字化，实现100%的全流程、全留痕、无纸化、不见面的业务替代。</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2.2历史数据处理：对采购人原系统中的电子化图纸、资料进行迁移，部署至本系统，并能够在本系统中完整调取、运用，并应保持用户使用环境的连贯性和通用性。</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2.3功能需求 </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2.3.1系统管理功能：包括系统登录、用户及权限管理、基础数据维护、数据接口管理、消息通知等功能，为整个系统提供后台服务和数据支撑。</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2.3.2主管部门功能：实现市住建局对全市、辖市（区）住建局对辖市（区）所涉图审项目及其责任单位的监管，包括图审项目统计、审查全过程监管、违反强标情况及统计、勘察（设计）单位业绩及图审成果的联动运用、勘察设计及施工图审查行业情况查询等功能。</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2.3.3建设单位功能：实现项目报审、受理通知书下载、资料补正、报审核实、审查机构项目退回、勘察设计单位图纸退回、审查意见接收与复审报审、图纸变更审查申请、查看和下载报审结果、缴费单下载、信息变更申请等功能。</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2.3.4勘察（设计）单位功能：实现协助报审、图纸资料上传、审查结果查看、审查意见接收与复审报审、合格盖章图纸下载等功能。</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2.3.5图审机构功能：实现接审审查、回复审查、任务分配、技术审查（含在线审图、意见录入、符号标注、常用意见引用、图纸变更比对等辅助审查能力）、合格项目审批签章、图纸变更或复审的接件与审查、电子档案归档与调用、审查项目综合查询、勘察设计企业违规情况监管、施工图审查数据统计分析、费用管理、电子签章等功能；实现同一单体历史建设、改造信息的关联、查询功能。</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2.3.6数据共享功能：本系统应能整合入现有常州工程建设数字化监管系统；与市工改系统、省施工图审查系统实现业务环节数据共享联动，成果共用，避免业务数据的重复录入和审核；实现勘察设计合同、勘察设计企业相关信息、设计人员相关信息的共享、一键导入等功能。</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2.3.7异常项目预警功能：实现设计单位资质信息异常预警，项目退审预警、设计质量预警等功能；</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2.3.8创新应用：分阶段导入建设规范规则库、相关政策性文件等；初步实现数据创新应用（包括大数据分析、审查要点推送等）；预留智能审查应用开发端口（包括BIM智能审查、图纸智能审查、图模相符性智能审查等）。</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2.4信息安全：根据本项目的特点和需要，以及现有的网络安全状况，应建立一个合理、实用、先进、可靠、综合、统一的安全保障体系，需满足系统建设方面关于安全的相关要求，确保信息安全和系统的正常运行。系统应达到以下安全性要求：</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1）网络安全：应与现有机房环境的安全设备兼容，除非特别原因，不宜提出额外的设备要求。</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2）传输安全：用户名密码、数据库连接等关键数据应进行加密传输及存储，数据库中不允许出现明码密码；定期自动清除缓存和无重要意义的日志。</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3）存储安全：应利用现有的备份机制。</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4）身份验证：应强化权限控制和验证等多种手段。</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5）访问控制：应根据角色设定权限进行控制。</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6）功能安全：应对关键数据的关键操作进行日志记录，上传文件大小的限制和格式检查等。</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2.5用户体系要求：主管部门、勘察（设计）单位、专家用户与其他监管与诚信一体化平台，用户体系认证及业务操作的衔接关联。</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2.6系统部署要求：按采购人完成系统在常州市电子政务云平台部署，并应满足下列技术要求：</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1）服务器：系统可适配国产化基础平台，如鲲鹏服务器、龙芯服务器、飞腾服务器、申威服务器、海光服务器等。</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2）操作系统：系统可适配国产化基础平台操作系统，如麒麟操作系统。</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3）数据库：系统可适配国产数据库，如达梦数据库。</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4）应用中间件：系统部署应用中间件可适配国产应用中间件平台，如东方通。</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5）终端：系统应采用多层B/S应用架构体系，可适配各类国产终端，如PC机、笔记本、移动终端等。</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6）浏览器：系统支持国产浏览器和主流浏览器，包括360浏览器、谷歌浏览器、Edge浏览器、搜狗浏览器、火狐狸浏览器等；</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7）技术架构：本系统应采用Java Spring框架或其他符合行业发展方向的先进技术架构，适配信创要求。</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8）数据迁移：系统在开发设计时即考虑国产化基础平台适配的需求，平台整体适配国产化软硬件，无迁移成本。</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9）适配测试：系统适配迁移后将进行适配系统集成测试，包括终端测试、服务器测试、数据库测试、数据迁移测试、中间件测试、部署运行测试、登录使用测试、模块功能测试等。</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2.8服务保障要求：</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1）运行维护：运维服务期限内，提供7×24电话咨询或远程技术服务，系统出现问题或者采购人需要技术服务时，应在4小时内响应处理，24小时内完成故障修复；远程无法解决或遇到紧急情况的，应及时派专业工程师到现场处理。</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2）稳定性要求：保障系统稳定运行，数据服务和功能服务正常，系统运行环境安全可靠；</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3）安全性要求：结合本项目业务特点和安全管理需要，建立合理、实用、先进、可靠、综合、统一的安全保障体系，确保信息安全和业务系统的正常运行。</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3. 验收标准</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3.1中标人提供的服务应符合国家、地方及相关政府管理部门和行业与本系统有关的各项服务标准，系统建设内容满足采购人实际需求。系统验收合格的条件必须至少满足以下要求：系统上线后稳定试运行三个月；试运行期间出现的问题已被解决，功能符合项目要求；项目成果资料齐全，符合要求。</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3.2交付的成果和文档资料须同时提供内容一致的电子件和纸质件，源代码只需电子件，包括但不限于以下部分：源代码和可执行代码（或发布安装包）；系统实施涉及的设计文档、测试报告、总结报告等；系统运维涉及的操作手册、维护方案等。</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3.3验收将由采购人组织进行或委托第三方进行。供应商须配合采购人完成项目验收工作，负责完成项目成果资料的准备。</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4. 其他要求：无</w:t>
      </w:r>
      <w:r>
        <w:rPr>
          <w:rFonts w:hint="eastAsia" w:ascii="宋体" w:hAnsi="宋体"/>
          <w:bCs/>
          <w:sz w:val="24"/>
        </w:rPr>
      </w:r>
      <w:r/>
    </w:p>
    <w:p>
      <w:pPr>
        <w:pStyle w:val="913"/>
        <w:rPr>
          <w:sz w:val="24"/>
          <w:highlight w:val="yellow"/>
        </w:rPr>
      </w:pPr>
      <w:r>
        <w:rPr>
          <w:sz w:val="24"/>
          <w:highlight w:val="yellow"/>
        </w:rPr>
      </w:r>
      <w:r/>
    </w:p>
    <w:p>
      <w:pPr>
        <w:pStyle w:val="913"/>
        <w:rPr>
          <w:rFonts w:hint="eastAsia"/>
          <w:sz w:val="28"/>
          <w:szCs w:val="28"/>
        </w:rPr>
      </w:pPr>
      <w:r>
        <w:rPr>
          <w:rFonts w:hint="eastAsia"/>
          <w:sz w:val="28"/>
          <w:szCs w:val="28"/>
        </w:rPr>
      </w:r>
      <w:r/>
    </w:p>
    <w:p>
      <w:pPr>
        <w:pStyle w:val="913"/>
        <w:rPr>
          <w:rFonts w:hint="eastAsia"/>
          <w:b/>
          <w:sz w:val="28"/>
          <w:szCs w:val="28"/>
        </w:rPr>
      </w:pPr>
      <w:r>
        <w:rPr>
          <w:rFonts w:hint="eastAsia"/>
          <w:sz w:val="28"/>
          <w:szCs w:val="28"/>
        </w:rPr>
        <w:t xml:space="preserve">5. </w:t>
      </w:r>
      <w:r>
        <w:rPr>
          <w:rFonts w:hint="eastAsia"/>
          <w:b/>
          <w:sz w:val="28"/>
          <w:szCs w:val="28"/>
        </w:rPr>
        <w:t xml:space="preserve">实质性要求：无</w:t>
      </w:r>
      <w:r>
        <w:rPr>
          <w:rFonts w:hint="eastAsia"/>
          <w:b/>
          <w:sz w:val="28"/>
          <w:szCs w:val="28"/>
        </w:rPr>
      </w:r>
      <w:r/>
    </w:p>
    <w:p>
      <w:pPr>
        <w:pStyle w:val="913"/>
        <w:rPr>
          <w:rFonts w:hint="eastAsia"/>
          <w:sz w:val="24"/>
          <w:highlight w:val="yellow"/>
        </w:rPr>
      </w:pPr>
      <w:r>
        <w:rPr>
          <w:rFonts w:hint="eastAsia"/>
          <w:sz w:val="24"/>
          <w:highlight w:val="yellow"/>
        </w:rPr>
      </w:r>
      <w:r/>
    </w:p>
    <w:p>
      <w:pPr>
        <w:pStyle w:val="913"/>
        <w:rPr>
          <w:rFonts w:hint="eastAsia"/>
          <w:sz w:val="24"/>
        </w:rPr>
      </w:pPr>
      <w:r>
        <w:rPr>
          <w:rFonts w:hint="eastAsia"/>
          <w:sz w:val="24"/>
        </w:rPr>
        <w:t xml:space="preserve">6. 样品：无</w:t>
      </w:r>
      <w:r>
        <w:rPr>
          <w:rFonts w:hint="eastAsia"/>
          <w:sz w:val="24"/>
        </w:rPr>
      </w:r>
      <w:r/>
    </w:p>
    <w:p>
      <w:pPr>
        <w:pStyle w:val="913"/>
        <w:rPr>
          <w:rFonts w:hint="eastAsia"/>
          <w:sz w:val="24"/>
          <w:highlight w:val="yellow"/>
        </w:rPr>
      </w:pPr>
      <w:r>
        <w:rPr>
          <w:rFonts w:hint="eastAsia"/>
          <w:sz w:val="24"/>
          <w:highlight w:val="yellow"/>
        </w:rPr>
      </w:r>
      <w:r/>
    </w:p>
    <w:p>
      <w:pPr>
        <w:pStyle w:val="913"/>
        <w:rPr>
          <w:rFonts w:hint="eastAsia"/>
          <w:color w:val="000000"/>
          <w:sz w:val="24"/>
        </w:rPr>
      </w:pPr>
      <w:r>
        <w:rPr>
          <w:rFonts w:hint="eastAsia"/>
          <w:color w:val="000000"/>
          <w:sz w:val="24"/>
        </w:rPr>
        <w:t xml:space="preserve">7. 演示</w:t>
      </w:r>
      <w:r>
        <w:rPr>
          <w:rFonts w:hint="eastAsia"/>
          <w:color w:val="000000"/>
          <w:sz w:val="24"/>
        </w:rPr>
      </w:r>
      <w:r/>
    </w:p>
    <w:p>
      <w:pPr>
        <w:pStyle w:val="913"/>
        <w:ind w:firstLine="480"/>
        <w:rPr>
          <w:rFonts w:hint="eastAsia"/>
          <w:sz w:val="24"/>
        </w:rPr>
      </w:pPr>
      <w:r>
        <w:rPr>
          <w:rFonts w:hint="eastAsia"/>
          <w:sz w:val="24"/>
        </w:rPr>
        <w:t xml:space="preserve">上传演示视频的形式</w:t>
      </w:r>
      <w:r>
        <w:rPr>
          <w:rFonts w:hint="eastAsia"/>
          <w:sz w:val="24"/>
        </w:rPr>
      </w:r>
      <w:r/>
    </w:p>
    <w:p>
      <w:pPr>
        <w:pStyle w:val="913"/>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highlight w:val="yellow"/>
        </w:rPr>
        <w:t xml:space="preserve">（备注：如项目需对演示时间进行调整，请与采购中心商定。）。</w:t>
      </w:r>
      <w:r>
        <w:rPr>
          <w:rFonts w:ascii="宋体" w:hAnsi="宋体"/>
          <w:sz w:val="24"/>
        </w:rPr>
      </w:r>
      <w:r/>
    </w:p>
    <w:p>
      <w:pPr>
        <w:pStyle w:val="913"/>
        <w:ind w:firstLine="480"/>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913"/>
        <w:ind w:firstLine="480"/>
        <w:rPr>
          <w:rFonts w:hint="eastAsia" w:ascii="宋体" w:hAnsi="宋体"/>
          <w:sz w:val="24"/>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eq \o\ac(</w:instrText>
      </w:r>
      <w:r>
        <w:rPr>
          <w:rFonts w:hint="eastAsia" w:ascii="宋体" w:hAnsi="宋体"/>
          <w:position w:val="-4"/>
          <w:sz w:val="36"/>
        </w:rPr>
        <w:instrText xml:space="preserve">○</w:instrText>
      </w:r>
      <w:r>
        <w:rPr>
          <w:rFonts w:hint="eastAsia" w:ascii="宋体" w:hAnsi="宋体"/>
          <w:sz w:val="24"/>
        </w:rPr>
        <w:instrText xml:space="preserve">,1)</w:instrText>
      </w:r>
      <w:r>
        <w:rPr>
          <w:rFonts w:ascii="宋体" w:hAnsi="宋体"/>
          <w:sz w:val="24"/>
        </w:rPr>
        <w:fldChar w:fldCharType="end"/>
      </w:r>
      <w:r>
        <w:rPr>
          <w:rFonts w:hint="eastAsia" w:ascii="宋体" w:hAnsi="宋体"/>
          <w:sz w:val="24"/>
        </w:rPr>
        <w:t xml:space="preserve">审查申报：包括建设单位和设计单位网上联动申报、勘察设计已归集合同选择、企业信息自动填入、人员信息自动填入等功能。</w:t>
      </w:r>
      <w:r>
        <w:rPr>
          <w:rFonts w:hint="eastAsia" w:ascii="宋体" w:hAnsi="宋体"/>
          <w:sz w:val="24"/>
        </w:rPr>
      </w:r>
      <w:r/>
    </w:p>
    <w:p>
      <w:pPr>
        <w:pStyle w:val="913"/>
        <w:ind w:firstLine="480"/>
        <w:rPr>
          <w:rFonts w:hint="eastAsia" w:ascii="宋体" w:hAnsi="宋体"/>
          <w:sz w:val="24"/>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eq \o\ac(</w:instrText>
      </w:r>
      <w:r>
        <w:rPr>
          <w:rFonts w:hint="eastAsia" w:ascii="宋体" w:hAnsi="宋体"/>
          <w:position w:val="-4"/>
          <w:sz w:val="36"/>
        </w:rPr>
        <w:instrText xml:space="preserve">○</w:instrText>
      </w:r>
      <w:r>
        <w:rPr>
          <w:rFonts w:hint="eastAsia" w:ascii="宋体" w:hAnsi="宋体"/>
          <w:sz w:val="24"/>
        </w:rPr>
        <w:instrText xml:space="preserve">,2)</w:instrText>
      </w:r>
      <w:r>
        <w:rPr>
          <w:rFonts w:ascii="宋体" w:hAnsi="宋体"/>
          <w:sz w:val="24"/>
        </w:rPr>
        <w:fldChar w:fldCharType="end"/>
      </w:r>
      <w:r>
        <w:rPr>
          <w:rFonts w:hint="eastAsia" w:ascii="宋体" w:hAnsi="宋体"/>
          <w:sz w:val="24"/>
        </w:rPr>
        <w:t xml:space="preserve">接审和专业审查：包括任务分配、专家任务统计提醒、专业审查时提供相关工具（如批注、测量、比较等）、审图费用管理等功能。</w:t>
      </w:r>
      <w:r>
        <w:rPr>
          <w:rFonts w:hint="eastAsia" w:ascii="宋体" w:hAnsi="宋体"/>
          <w:sz w:val="24"/>
        </w:rPr>
      </w:r>
      <w:r/>
    </w:p>
    <w:p>
      <w:pPr>
        <w:pStyle w:val="913"/>
        <w:ind w:firstLine="480"/>
        <w:rPr>
          <w:rFonts w:ascii="宋体" w:hAnsi="宋体"/>
          <w:sz w:val="24"/>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eq \o\ac(</w:instrText>
      </w:r>
      <w:r>
        <w:rPr>
          <w:rFonts w:hint="eastAsia" w:ascii="宋体" w:hAnsi="宋体"/>
          <w:position w:val="-4"/>
          <w:sz w:val="36"/>
        </w:rPr>
        <w:instrText xml:space="preserve">○</w:instrText>
      </w:r>
      <w:r>
        <w:rPr>
          <w:rFonts w:hint="eastAsia" w:ascii="宋体" w:hAnsi="宋体"/>
          <w:sz w:val="24"/>
        </w:rPr>
        <w:instrText xml:space="preserve">,3)</w:instrText>
      </w:r>
      <w:r>
        <w:rPr>
          <w:rFonts w:ascii="宋体" w:hAnsi="宋体"/>
          <w:sz w:val="24"/>
        </w:rPr>
        <w:fldChar w:fldCharType="end"/>
      </w:r>
      <w:r>
        <w:rPr>
          <w:rFonts w:hint="eastAsia" w:ascii="宋体" w:hAnsi="宋体"/>
          <w:sz w:val="24"/>
        </w:rPr>
        <w:t xml:space="preserve">信息查看和统计： 包括审图项目对应合同及附件查看、审图代办事项流程化导航等功能。</w:t>
      </w:r>
      <w:r>
        <w:rPr>
          <w:rFonts w:ascii="宋体" w:hAnsi="宋体"/>
          <w:sz w:val="24"/>
        </w:rPr>
      </w:r>
      <w:r/>
    </w:p>
    <w:p>
      <w:pPr>
        <w:pStyle w:val="913"/>
        <w:ind w:firstLine="480"/>
        <w:rPr>
          <w:rFonts w:hint="eastAsia" w:ascii="宋体" w:hAnsi="宋体"/>
          <w:sz w:val="24"/>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eq \o\ac(</w:instrText>
      </w:r>
      <w:r>
        <w:rPr>
          <w:rFonts w:hint="eastAsia" w:ascii="宋体" w:hAnsi="宋体"/>
          <w:position w:val="-4"/>
          <w:sz w:val="36"/>
        </w:rPr>
        <w:instrText xml:space="preserve">○</w:instrText>
      </w:r>
      <w:r>
        <w:rPr>
          <w:rFonts w:hint="eastAsia" w:ascii="宋体" w:hAnsi="宋体"/>
          <w:sz w:val="24"/>
        </w:rPr>
        <w:instrText xml:space="preserve">,4)</w:instrText>
      </w:r>
      <w:r>
        <w:rPr>
          <w:rFonts w:ascii="宋体" w:hAnsi="宋体"/>
          <w:sz w:val="24"/>
        </w:rPr>
        <w:fldChar w:fldCharType="end"/>
      </w:r>
      <w:r>
        <w:rPr>
          <w:rFonts w:hint="eastAsia" w:ascii="宋体" w:hAnsi="宋体"/>
          <w:sz w:val="24"/>
        </w:rPr>
        <w:t xml:space="preserve">审查与施工的匹配：包括审查项目与施工单体的匹配、管理单位对施工单体的合格图纸调阅等功能。</w:t>
      </w:r>
      <w:r>
        <w:rPr>
          <w:rFonts w:hint="eastAsia" w:ascii="宋体" w:hAnsi="宋体"/>
          <w:sz w:val="24"/>
        </w:rPr>
      </w:r>
      <w:r/>
    </w:p>
    <w:p>
      <w:pPr>
        <w:pStyle w:val="913"/>
        <w:ind w:firstLine="480"/>
        <w:rPr>
          <w:rFonts w:hint="eastAsia" w:ascii="宋体" w:hAnsi="宋体"/>
          <w:sz w:val="24"/>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eq \o\ac(</w:instrText>
      </w:r>
      <w:r>
        <w:rPr>
          <w:rFonts w:hint="eastAsia" w:ascii="宋体" w:hAnsi="宋体"/>
          <w:position w:val="-4"/>
          <w:sz w:val="36"/>
        </w:rPr>
        <w:instrText xml:space="preserve">○</w:instrText>
      </w:r>
      <w:r>
        <w:rPr>
          <w:rFonts w:hint="eastAsia" w:ascii="宋体" w:hAnsi="宋体"/>
          <w:sz w:val="24"/>
        </w:rPr>
        <w:instrText xml:space="preserve">,5)</w:instrText>
      </w:r>
      <w:r>
        <w:rPr>
          <w:rFonts w:ascii="宋体" w:hAnsi="宋体"/>
          <w:sz w:val="24"/>
        </w:rPr>
        <w:fldChar w:fldCharType="end"/>
      </w:r>
      <w:r>
        <w:rPr>
          <w:rFonts w:hint="eastAsia" w:ascii="宋体" w:hAnsi="宋体"/>
          <w:sz w:val="24"/>
        </w:rPr>
        <w:t xml:space="preserve">项目图纸溯源：包括已审项目的变更申请和原图纸查看、审查改造项目时关联历史项目及图纸等功能。</w:t>
      </w:r>
      <w:r>
        <w:rPr>
          <w:rFonts w:hint="eastAsia" w:ascii="宋体" w:hAnsi="宋体"/>
          <w:sz w:val="24"/>
        </w:rPr>
      </w:r>
      <w:r/>
    </w:p>
    <w:p>
      <w:pPr>
        <w:pStyle w:val="913"/>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3"/>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3"/>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13"/>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13"/>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3"/>
              <w:jc w:val="center"/>
              <w:rPr>
                <w:rFonts w:ascii="宋体" w:hAnsi="宋体"/>
                <w:sz w:val="24"/>
              </w:rPr>
            </w:pPr>
            <w:r>
              <w:rPr>
                <w:rFonts w:hint="eastAsia" w:ascii="宋体" w:hAnsi="宋体"/>
                <w:sz w:val="24"/>
              </w:rPr>
              <w:t xml:space="preserve">建设工程施工图审查系统</w:t>
            </w:r>
            <w:r>
              <w:rPr>
                <w:rFonts w:ascii="宋体" w:hAnsi="宋体"/>
                <w:sz w:val="24"/>
              </w:rPr>
            </w:r>
            <w:r/>
          </w:p>
        </w:tc>
        <w:tc>
          <w:tcPr>
            <w:tcW w:w="2852" w:type="dxa"/>
            <w:vAlign w:val="top"/>
            <w:textDirection w:val="lrTb"/>
            <w:noWrap w:val="false"/>
          </w:tcPr>
          <w:p>
            <w:pPr>
              <w:pStyle w:val="913"/>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913"/>
        <w:rPr>
          <w:rFonts w:hint="eastAsia" w:ascii="宋体" w:hAnsi="宋体"/>
          <w:sz w:val="24"/>
          <w:highlight w:val="yellow"/>
        </w:rPr>
      </w:pPr>
      <w:r>
        <w:rPr>
          <w:rFonts w:hint="eastAsia" w:ascii="宋体" w:hAnsi="宋体"/>
          <w:sz w:val="24"/>
          <w:highlight w:val="yellow"/>
        </w:rPr>
        <w:t xml:space="preserve">（备注：1.采购人须填报上表，所属行业按《工业和信息化部、国家统计局、国家发展和改革委员会、财政部关于印发中小企业划型标准规定的通知》(工信部联企业[2011]300号)规定填写。</w:t>
      </w:r>
      <w:r>
        <w:rPr>
          <w:rFonts w:hint="eastAsia" w:ascii="宋体" w:hAnsi="宋体"/>
          <w:sz w:val="24"/>
          <w:highlight w:val="yellow"/>
        </w:rPr>
      </w:r>
      <w:r/>
    </w:p>
    <w:p>
      <w:pPr>
        <w:pStyle w:val="913"/>
        <w:rPr>
          <w:rFonts w:ascii="宋体" w:hAnsi="宋体"/>
          <w:sz w:val="24"/>
          <w:highlight w:val="yellow"/>
        </w:rPr>
      </w:pPr>
      <w:r>
        <w:rPr>
          <w:rFonts w:hint="eastAsia" w:ascii="宋体" w:hAnsi="宋体"/>
          <w:sz w:val="24"/>
          <w:highlight w:val="yellow"/>
        </w:rPr>
        <w:t xml:space="preserve">        2.货物类项目固定填：工业。</w:t>
      </w:r>
      <w:r>
        <w:rPr>
          <w:rFonts w:ascii="宋体" w:hAnsi="宋体"/>
          <w:sz w:val="24"/>
          <w:highlight w:val="yellow"/>
        </w:rPr>
      </w:r>
      <w:r/>
    </w:p>
    <w:p>
      <w:pPr>
        <w:pStyle w:val="972"/>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rPr>
          <w:rFonts w:hint="eastAsia" w:ascii="宋体" w:hAnsi="宋体"/>
          <w:color w:val="000000"/>
          <w:sz w:val="24"/>
        </w:rPr>
      </w:pPr>
      <w:r>
        <w:rPr>
          <w:rFonts w:hint="eastAsia" w:ascii="宋体" w:hAnsi="宋体"/>
          <w:color w:val="000000"/>
          <w:sz w:val="24"/>
        </w:rPr>
      </w:r>
      <w:r/>
    </w:p>
    <w:p>
      <w:pPr>
        <w:pStyle w:val="913"/>
        <w:rPr>
          <w:rFonts w:hint="eastAsia" w:ascii="宋体" w:hAnsi="宋体"/>
          <w:color w:val="000000"/>
          <w:sz w:val="24"/>
        </w:rPr>
      </w:pPr>
      <w:r>
        <w:rPr>
          <w:rFonts w:hint="eastAsia" w:ascii="宋体" w:hAnsi="宋体"/>
          <w:color w:val="000000"/>
          <w:sz w:val="24"/>
        </w:rPr>
      </w:r>
      <w:r/>
    </w:p>
    <w:p>
      <w:pPr>
        <w:pStyle w:val="913"/>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3"/>
        <w:rPr>
          <w:rFonts w:hint="eastAsia"/>
        </w:rPr>
      </w:pPr>
      <w:r>
        <w:rPr>
          <w:rFonts w:hint="eastAsia"/>
        </w:rPr>
      </w:r>
      <w:r/>
    </w:p>
    <w:p>
      <w:pPr>
        <w:pStyle w:val="99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990"/>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9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990"/>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990"/>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990"/>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9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9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9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90"/>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9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9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9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90"/>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90"/>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99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990"/>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990"/>
        <w:spacing w:line="0" w:lineRule="atLeast"/>
        <w:rPr>
          <w:rFonts w:hint="eastAsia" w:ascii="宋体" w:hAnsi="宋体"/>
        </w:rPr>
      </w:pPr>
      <w:r>
        <w:rPr>
          <w:rFonts w:hint="eastAsia" w:ascii="宋体" w:hAnsi="宋体"/>
        </w:rPr>
      </w:r>
      <w:r/>
    </w:p>
    <w:p>
      <w:pPr>
        <w:pStyle w:val="990"/>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1282"/>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3"/>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widowControl/>
              <w:rPr>
                <w:rFonts w:hint="eastAsia" w:ascii="宋体" w:hAnsi="宋体" w:cs="宋体"/>
                <w:b/>
                <w:bCs/>
                <w:sz w:val="20"/>
                <w:szCs w:val="20"/>
              </w:rPr>
            </w:pPr>
            <w:r>
              <w:rPr>
                <w:rFonts w:hint="eastAsia"/>
              </w:rPr>
              <w:t xml:space="preserve">评标基准价为：所有有效投标报价的平均价。其他投标人的价格得分</w:t>
            </w:r>
            <w:r>
              <w:t xml:space="preserve">=</w:t>
            </w:r>
            <w:r>
              <w:rPr>
                <w:rFonts w:hint="eastAsia"/>
              </w:rPr>
              <w:t xml:space="preserve">（评标基准价</w:t>
            </w:r>
            <w:r>
              <w:t xml:space="preserve">/ </w:t>
            </w:r>
            <w:r>
              <w:rPr>
                <w:rFonts w:hint="eastAsia"/>
              </w:rPr>
              <w:t xml:space="preserve">其他投标人报价）×</w:t>
            </w:r>
            <w:r>
              <w:t xml:space="preserve">10</w:t>
            </w:r>
            <w:r>
              <w:rPr>
                <w:rFonts w:hint="eastAsia"/>
              </w:rPr>
              <w:t xml:space="preserve">分（精确到小数点后两位），最高得</w:t>
            </w:r>
            <w:r>
              <w:t xml:space="preserve">10</w:t>
            </w:r>
            <w:r>
              <w:rPr>
                <w:rFonts w:hint="eastAsia"/>
              </w:rPr>
              <w:t xml:space="preserve">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3"/>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color w:val="000000"/>
              </w:rPr>
              <w:t xml:space="preserve">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60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b/>
                <w:bCs/>
              </w:rPr>
            </w:pPr>
            <w:r>
              <w:rPr>
                <w:rFonts w:hint="eastAsia" w:ascii="宋体" w:hAnsi="宋体"/>
                <w:b/>
                <w:bCs/>
              </w:rPr>
              <w:t xml:space="preserve">项目建设方案</w:t>
            </w:r>
            <w:r>
              <w:rPr>
                <w:rFonts w:hint="eastAsia" w:ascii="宋体" w:hAnsi="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rPr>
            </w:pPr>
            <w:r>
              <w:rPr>
                <w:rFonts w:hint="eastAsia" w:ascii="宋体" w:hAnsi="宋体" w:cs="宋体"/>
              </w:rPr>
              <w:t xml:space="preserve">投标人根据本项目总体要求，提出合理、完善的建设方案。评委会对方案的完整性、合理性、可操作性进行综合评分，本项最高得10分。方案内容非常完善、合理且可操作性强的,得10分。方案内容较为完善、较合理且可操作性一般的,得7分。方案内容不完善、不太合理且可操作性差的,得4分。未提供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2.2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培训方案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rPr>
            </w:pPr>
            <w:r>
              <w:rPr>
                <w:rFonts w:hint="eastAsia" w:ascii="宋体" w:hAnsi="宋体" w:cs="宋体"/>
              </w:rPr>
              <w:t xml:space="preserve">投标人根据项目特点和要求提供完整的培训方案，包括但不限于培训总体方案、培训计划等。评委会对方案的完整性、合理性、可操作性进行综合评分，本项最高得10分。方案内容非常完善、合理且可操作性强的,得7分。方案内容较为完善、较合理且可操作性一般的,得6分。方案内容不完善、不太合理且可操作性差的,得4分。未提供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2.3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Cs/>
                <w:sz w:val="20"/>
                <w:szCs w:val="20"/>
              </w:rPr>
            </w:pPr>
            <w:r>
              <w:rPr>
                <w:rFonts w:hint="eastAsia" w:ascii="宋体" w:hAnsi="宋体" w:cs="宋体"/>
                <w:b/>
                <w:bCs/>
                <w:sz w:val="20"/>
                <w:szCs w:val="20"/>
              </w:rPr>
              <w:t xml:space="preserve">安全、保密措施</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spacing w:before="100" w:beforeAutospacing="1" w:after="100" w:afterAutospacing="1"/>
              <w:widowControl/>
              <w:rPr>
                <w:rFonts w:hint="eastAsia" w:ascii="宋体" w:hAnsi="宋体" w:cs="宋体"/>
                <w:bCs/>
                <w:sz w:val="20"/>
                <w:szCs w:val="20"/>
              </w:rPr>
            </w:pPr>
            <w:r>
              <w:rPr>
                <w:rFonts w:hint="eastAsia" w:ascii="宋体" w:hAnsi="宋体" w:cs="宋体"/>
              </w:rPr>
              <w:t xml:space="preserve">投标人根据项目特点和要求提供</w:t>
            </w:r>
            <w:r>
              <w:rPr>
                <w:rFonts w:hint="eastAsia" w:ascii="宋体" w:hAnsi="宋体" w:cs="宋体"/>
                <w:bCs/>
                <w:sz w:val="20"/>
                <w:szCs w:val="20"/>
              </w:rPr>
              <w:t xml:space="preserve">安全、保密等保障，制定明确的成果资料保密措施和安全保障手段。安全、保密等保障措施完整、合理，得10分；安全、保密等保障措施较完整、合理，得7分；安全、保密等保障措施有偏差、欠缺，得4分；未提供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2.4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rPr>
            </w:pPr>
            <w:r>
              <w:rPr>
                <w:rFonts w:hint="eastAsia" w:ascii="宋体" w:hAnsi="宋体" w:cs="宋体"/>
                <w:b/>
                <w:bCs/>
                <w:sz w:val="20"/>
                <w:szCs w:val="20"/>
              </w:rPr>
              <w:t xml:space="preserve">售后服务方案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highlight w:val="cyan"/>
              </w:rPr>
            </w:pPr>
            <w:r>
              <w:rPr>
                <w:rFonts w:hint="eastAsia" w:ascii="宋体" w:hAnsi="宋体" w:cs="宋体"/>
              </w:rPr>
              <w:t xml:space="preserve">投标人根据项目特点和要求提供完整的售后服务方案，包括但不限于软件运维与故障处理、本地化运维团队及服务流程、应急处理预案等。评委会对方案的完整性、合理性、可操作性进行综合评分，本项最高得10分。方案内容非常完善、合理且可操作性强的,得7分。方案内容较为完善、较合理且可操作性一般的,得4分。方案内容不完善、不太合理且可操作性差的,得4分。未提供不得分。</w:t>
            </w:r>
            <w:r>
              <w:rPr>
                <w:rFonts w:hint="eastAsia"/>
                <w:highlight w:val="cy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2.5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软件系统演示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widowControl/>
              <w:rPr>
                <w:rFonts w:ascii="宋体" w:hAnsi="宋体" w:cs="宋体"/>
                <w:b/>
                <w:bCs/>
              </w:rPr>
            </w:pPr>
            <w:r>
              <w:rPr>
                <w:rFonts w:hint="eastAsia" w:ascii="宋体" w:hAnsi="宋体" w:cs="宋体"/>
              </w:rPr>
              <w:t xml:space="preserve">投标人需按照招标文件规定提交系统演示视频</w:t>
            </w:r>
            <w:r>
              <w:rPr>
                <w:rFonts w:hint="eastAsia" w:ascii="宋体" w:hAnsi="宋体" w:cs="宋体"/>
                <w:b/>
                <w:bCs/>
              </w:rPr>
              <w:t xml:space="preserve">（视频文件的格式为</w:t>
            </w:r>
            <w:r>
              <w:rPr>
                <w:rFonts w:ascii="宋体" w:hAnsi="宋体" w:cs="宋体"/>
                <w:b/>
                <w:bCs/>
              </w:rPr>
              <w:t xml:space="preserve">*</w:t>
            </w:r>
            <w:r>
              <w:rPr>
                <w:rFonts w:hint="eastAsia" w:ascii="宋体" w:hAnsi="宋体" w:cs="宋体"/>
                <w:b/>
                <w:bCs/>
              </w:rPr>
              <w:t xml:space="preserve">.mp4或*.avi，演示时间不超过15分钟。）</w:t>
            </w:r>
            <w:r>
              <w:rPr>
                <w:rFonts w:ascii="宋体" w:hAnsi="宋体" w:cs="宋体"/>
                <w:b/>
                <w:bCs/>
              </w:rPr>
            </w:r>
            <w:r/>
          </w:p>
          <w:p>
            <w:pPr>
              <w:pStyle w:val="913"/>
              <w:widowControl/>
              <w:rPr>
                <w:rFonts w:hint="eastAsia" w:ascii="宋体" w:hAnsi="宋体" w:cs="宋体"/>
              </w:rPr>
            </w:pPr>
            <w:r>
              <w:rPr>
                <w:rFonts w:hint="eastAsia" w:ascii="宋体" w:hAnsi="宋体" w:cs="宋体"/>
              </w:rPr>
              <w:t xml:space="preserve">演示内容需包含：</w:t>
            </w:r>
            <w:r>
              <w:rPr>
                <w:rFonts w:hint="eastAsia" w:ascii="宋体" w:hAnsi="宋体" w:cs="宋体"/>
              </w:rPr>
            </w:r>
            <w:r/>
          </w:p>
          <w:p>
            <w:pPr>
              <w:pStyle w:val="913"/>
              <w:jc w:val="left"/>
              <w:widowControl/>
              <w:rPr>
                <w:rFonts w:hint="eastAsia" w:ascii="宋体" w:hAnsi="宋体" w:cs="宋体"/>
              </w:rPr>
            </w:pPr>
            <w:r>
              <w:rPr>
                <w:rFonts w:hint="eastAsia" w:ascii="宋体" w:hAnsi="宋体" w:cs="宋体"/>
              </w:rPr>
              <w:t xml:space="preserve">1.审查申报（4分）</w:t>
            </w:r>
            <w:r>
              <w:rPr>
                <w:rFonts w:hint="eastAsia" w:ascii="宋体" w:hAnsi="宋体" w:cs="宋体"/>
              </w:rPr>
            </w:r>
            <w:r/>
          </w:p>
          <w:p>
            <w:pPr>
              <w:pStyle w:val="913"/>
              <w:jc w:val="left"/>
              <w:widowControl/>
              <w:rPr>
                <w:rFonts w:hint="eastAsia" w:ascii="宋体" w:hAnsi="宋体" w:cs="宋体"/>
              </w:rPr>
            </w:pPr>
            <w:r>
              <w:rPr>
                <w:rFonts w:hint="eastAsia" w:ascii="宋体" w:hAnsi="宋体" w:cs="宋体"/>
              </w:rPr>
              <w:t xml:space="preserve">演示内容：建设单位和设计单位网上联动申报、勘察设计已归集合同选择、企业信息自动填入、人员信息自动填入。</w:t>
            </w:r>
            <w:r>
              <w:rPr>
                <w:rFonts w:hint="eastAsia" w:ascii="宋体" w:hAnsi="宋体" w:cs="宋体"/>
              </w:rPr>
            </w:r>
            <w:r/>
          </w:p>
          <w:p>
            <w:pPr>
              <w:pStyle w:val="913"/>
              <w:jc w:val="left"/>
              <w:widowControl/>
              <w:rPr>
                <w:rFonts w:hint="eastAsia"/>
              </w:rPr>
            </w:pPr>
            <w:r>
              <w:rPr>
                <w:rFonts w:hint="eastAsia" w:ascii="宋体" w:hAnsi="宋体" w:cs="宋体"/>
              </w:rPr>
              <w:t xml:space="preserve">该演示内容非常完善、合理且可操作性强的,得4分。演示内容较为完善、较合理且可操作性一般的,得2分。演示内容不完善、不太合理且可操作性差的,得1分。未提供不得分。</w:t>
            </w:r>
            <w:r>
              <w:rPr>
                <w:rFonts w:hint="eastAsia"/>
              </w:rPr>
            </w:r>
            <w:r/>
          </w:p>
          <w:p>
            <w:pPr>
              <w:pStyle w:val="913"/>
              <w:jc w:val="left"/>
              <w:widowControl/>
              <w:rPr>
                <w:rFonts w:hint="eastAsia" w:ascii="宋体" w:hAnsi="宋体" w:cs="宋体"/>
              </w:rPr>
            </w:pPr>
            <w:r>
              <w:rPr>
                <w:rFonts w:hint="eastAsia" w:ascii="宋体" w:hAnsi="宋体" w:cs="宋体"/>
              </w:rPr>
              <w:t xml:space="preserve">2.接审和专业审查（4分）</w:t>
            </w:r>
            <w:r>
              <w:rPr>
                <w:rFonts w:hint="eastAsia" w:ascii="宋体" w:hAnsi="宋体" w:cs="宋体"/>
              </w:rPr>
            </w:r>
            <w:r/>
          </w:p>
          <w:p>
            <w:pPr>
              <w:pStyle w:val="913"/>
              <w:jc w:val="left"/>
              <w:widowControl/>
              <w:rPr>
                <w:rFonts w:hint="eastAsia" w:ascii="宋体" w:hAnsi="宋体" w:cs="宋体"/>
              </w:rPr>
            </w:pPr>
            <w:r>
              <w:rPr>
                <w:rFonts w:hint="eastAsia" w:ascii="宋体" w:hAnsi="宋体" w:cs="宋体"/>
              </w:rPr>
              <w:t xml:space="preserve">演示内容：任务分配、专家任务统计提醒、专业审查时提供相关工具（如批注、测量、比较等）、审图费用管理。</w:t>
            </w:r>
            <w:r>
              <w:rPr>
                <w:rFonts w:hint="eastAsia" w:ascii="宋体" w:hAnsi="宋体" w:cs="宋体"/>
              </w:rPr>
            </w:r>
            <w:r/>
          </w:p>
          <w:p>
            <w:pPr>
              <w:pStyle w:val="913"/>
              <w:jc w:val="left"/>
              <w:widowControl/>
              <w:rPr>
                <w:rFonts w:hint="eastAsia"/>
              </w:rPr>
            </w:pPr>
            <w:r>
              <w:rPr>
                <w:rFonts w:hint="eastAsia" w:ascii="宋体" w:hAnsi="宋体" w:cs="宋体"/>
              </w:rPr>
              <w:t xml:space="preserve">该演示内容非常完善、合理且可操作性强的,得4分。演示内容较为完善、较合理且可操作性一般的,得2分。演示内容不完善、不太合理且可操作性差的,得1分。未提供不得分。</w:t>
            </w:r>
            <w:r>
              <w:rPr>
                <w:rFonts w:hint="eastAsia"/>
              </w:rPr>
            </w:r>
            <w:r/>
          </w:p>
          <w:p>
            <w:pPr>
              <w:pStyle w:val="913"/>
              <w:jc w:val="left"/>
              <w:widowControl/>
              <w:rPr>
                <w:rFonts w:hint="eastAsia" w:ascii="宋体" w:hAnsi="宋体" w:cs="宋体"/>
              </w:rPr>
            </w:pPr>
            <w:r>
              <w:rPr>
                <w:rFonts w:hint="eastAsia" w:ascii="宋体" w:hAnsi="宋体" w:cs="宋体"/>
              </w:rPr>
              <w:t xml:space="preserve">3.信息查看和统计（4分）</w:t>
            </w:r>
            <w:r>
              <w:rPr>
                <w:rFonts w:hint="eastAsia" w:ascii="宋体" w:hAnsi="宋体" w:cs="宋体"/>
              </w:rPr>
            </w:r>
            <w:r/>
          </w:p>
          <w:p>
            <w:pPr>
              <w:pStyle w:val="913"/>
              <w:jc w:val="left"/>
              <w:widowControl/>
              <w:rPr>
                <w:rFonts w:hint="eastAsia" w:ascii="宋体" w:hAnsi="宋体" w:cs="宋体"/>
              </w:rPr>
            </w:pPr>
            <w:r>
              <w:rPr>
                <w:rFonts w:hint="eastAsia" w:ascii="宋体" w:hAnsi="宋体" w:cs="宋体"/>
              </w:rPr>
              <w:t xml:space="preserve">演示内容：审图项目对应合同及附件查看、审图代办事项流程化导航。</w:t>
            </w:r>
            <w:r>
              <w:rPr>
                <w:rFonts w:hint="eastAsia" w:ascii="宋体" w:hAnsi="宋体" w:cs="宋体"/>
              </w:rPr>
            </w:r>
            <w:r/>
          </w:p>
          <w:p>
            <w:pPr>
              <w:pStyle w:val="913"/>
              <w:jc w:val="left"/>
              <w:widowControl/>
              <w:rPr>
                <w:rFonts w:hint="eastAsia"/>
              </w:rPr>
            </w:pPr>
            <w:r>
              <w:rPr>
                <w:rFonts w:hint="eastAsia" w:ascii="宋体" w:hAnsi="宋体" w:cs="宋体"/>
              </w:rPr>
              <w:t xml:space="preserve">该演示内容非常完善、合理且可操作性强的,得4分。演示内容较为完善、较合理且可操作性一般的,得2分。演示内容不完善、不太合理且可操作性差的,得1分。未提供不得分。</w:t>
            </w:r>
            <w:r>
              <w:rPr>
                <w:rFonts w:hint="eastAsia"/>
              </w:rPr>
            </w:r>
            <w:r/>
          </w:p>
          <w:p>
            <w:pPr>
              <w:pStyle w:val="913"/>
              <w:jc w:val="left"/>
              <w:widowControl/>
              <w:rPr>
                <w:rFonts w:hint="eastAsia" w:ascii="宋体" w:hAnsi="宋体" w:cs="宋体"/>
              </w:rPr>
            </w:pPr>
            <w:r>
              <w:rPr>
                <w:rFonts w:hint="eastAsia" w:ascii="宋体" w:hAnsi="宋体" w:cs="宋体"/>
              </w:rPr>
              <w:t xml:space="preserve">4.审查与施工的匹配（4分）：</w:t>
            </w:r>
            <w:r>
              <w:rPr>
                <w:rFonts w:hint="eastAsia" w:ascii="宋体" w:hAnsi="宋体" w:cs="宋体"/>
              </w:rPr>
            </w:r>
            <w:r/>
          </w:p>
          <w:p>
            <w:pPr>
              <w:pStyle w:val="913"/>
              <w:jc w:val="left"/>
              <w:widowControl/>
              <w:rPr>
                <w:rFonts w:hint="eastAsia" w:ascii="宋体" w:hAnsi="宋体" w:cs="宋体"/>
              </w:rPr>
            </w:pPr>
            <w:r>
              <w:rPr>
                <w:rFonts w:hint="eastAsia" w:ascii="宋体" w:hAnsi="宋体" w:cs="宋体"/>
              </w:rPr>
              <w:t xml:space="preserve">演示内容：审查项目与施工单体的匹配、管理单位对施工单体的合格图纸调阅。</w:t>
            </w:r>
            <w:r>
              <w:rPr>
                <w:rFonts w:hint="eastAsia" w:ascii="宋体" w:hAnsi="宋体" w:cs="宋体"/>
              </w:rPr>
            </w:r>
            <w:r/>
          </w:p>
          <w:p>
            <w:pPr>
              <w:pStyle w:val="913"/>
              <w:jc w:val="left"/>
              <w:widowControl/>
              <w:rPr>
                <w:rFonts w:hint="eastAsia"/>
              </w:rPr>
            </w:pPr>
            <w:r>
              <w:rPr>
                <w:rFonts w:hint="eastAsia" w:ascii="宋体" w:hAnsi="宋体" w:cs="宋体"/>
              </w:rPr>
              <w:t xml:space="preserve">该演示内容非常完善、合理且可操作性强的,得4分。演示内容较为完善、较合理且可操作性一般的,得2分。演示内容不完善、不太合理且可操作性差的,得1分。未提供不得分。</w:t>
            </w:r>
            <w:r>
              <w:rPr>
                <w:rFonts w:hint="eastAsia"/>
              </w:rPr>
            </w:r>
            <w:r/>
          </w:p>
          <w:p>
            <w:pPr>
              <w:pStyle w:val="913"/>
              <w:jc w:val="left"/>
              <w:widowControl/>
              <w:rPr>
                <w:rFonts w:ascii="宋体" w:hAnsi="宋体" w:cs="宋体"/>
              </w:rPr>
            </w:pPr>
            <w:r>
              <w:rPr>
                <w:rFonts w:hint="eastAsia" w:ascii="宋体" w:hAnsi="宋体" w:cs="宋体"/>
              </w:rPr>
              <w:t xml:space="preserve">5.项目图纸溯源（4分）</w:t>
            </w:r>
            <w:r>
              <w:rPr>
                <w:rFonts w:ascii="宋体" w:hAnsi="宋体" w:cs="宋体"/>
              </w:rPr>
            </w:r>
            <w:r/>
          </w:p>
          <w:p>
            <w:pPr>
              <w:pStyle w:val="913"/>
              <w:jc w:val="left"/>
              <w:widowControl/>
              <w:rPr>
                <w:rFonts w:hint="eastAsia" w:ascii="宋体" w:hAnsi="宋体" w:cs="宋体"/>
              </w:rPr>
            </w:pPr>
            <w:r>
              <w:rPr>
                <w:rFonts w:hint="eastAsia" w:ascii="宋体" w:hAnsi="宋体" w:cs="宋体"/>
              </w:rPr>
              <w:t xml:space="preserve">演示内容：已审项目的变更申请和原图纸查看、审查改造项目时关联历史项目及图纸。</w:t>
            </w:r>
            <w:r>
              <w:rPr>
                <w:rFonts w:hint="eastAsia" w:ascii="宋体" w:hAnsi="宋体" w:cs="宋体"/>
              </w:rPr>
            </w:r>
            <w:r/>
          </w:p>
          <w:p>
            <w:pPr>
              <w:pStyle w:val="913"/>
              <w:jc w:val="left"/>
              <w:widowControl/>
              <w:rPr>
                <w:rFonts w:hint="eastAsia"/>
              </w:rPr>
            </w:pPr>
            <w:r>
              <w:rPr>
                <w:rFonts w:hint="eastAsia" w:ascii="宋体" w:hAnsi="宋体" w:cs="宋体"/>
              </w:rPr>
              <w:t xml:space="preserve">该演示内容非常完善、合理且可操作性强的,得4分。演示内容较为完善、较合理且可操作性一般的,得2分。演示内容不完善、不太合理且可操作性差的,得1分。未提供不得分。</w:t>
            </w:r>
            <w:r>
              <w:rPr>
                <w:rFonts w:hint="eastAsia"/>
              </w:rPr>
            </w:r>
            <w:r/>
          </w:p>
          <w:p>
            <w:pPr>
              <w:pStyle w:val="913"/>
              <w:jc w:val="left"/>
              <w:widowControl/>
              <w:rPr>
                <w:rFonts w:hint="eastAsia" w:ascii="宋体" w:hAnsi="宋体" w:cs="宋体"/>
                <w:b/>
                <w:bCs/>
                <w:sz w:val="20"/>
                <w:szCs w:val="20"/>
              </w:rPr>
            </w:pPr>
            <w:r>
              <w:rPr>
                <w:rFonts w:hint="eastAsia" w:ascii="宋体" w:hAnsi="宋体" w:cs="宋体"/>
                <w:b/>
                <w:bCs/>
              </w:rPr>
              <w:t xml:space="preserve">评委会对演示内容的完整性、合理性、可操作性进行综合评分，本项最高得20分。若进入软件系统进行演示的，最高可得20分；若采用PPT、拍摄形式的或未提供的均不得分。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20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eastAsia="宋体" w:cs="宋体"/>
                <w:b/>
                <w:bCs/>
                <w:sz w:val="20"/>
                <w:szCs w:val="20"/>
                <w:lang w:eastAsia="zh-CN"/>
              </w:rPr>
            </w:pPr>
            <w:r>
              <w:rPr>
                <w:rFonts w:hint="eastAsia" w:ascii="宋体" w:hAnsi="宋体" w:cs="宋体"/>
                <w:b/>
                <w:bCs/>
                <w:sz w:val="20"/>
                <w:szCs w:val="20"/>
                <w:highlight w:val="yellow"/>
                <w:lang w:val="en-US" w:eastAsia="zh-CN"/>
              </w:rPr>
              <w:t xml:space="preserve">否</w:t>
            </w:r>
            <w:r>
              <w:rPr>
                <w:rFonts w:hint="eastAsia" w:ascii="宋体" w:hAnsi="宋体" w:eastAsia="宋体" w:cs="宋体"/>
                <w:b/>
                <w:bCs/>
                <w:sz w:val="20"/>
                <w:szCs w:val="20"/>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913"/>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3</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rPr>
            </w:pPr>
            <w:r>
              <w:rPr>
                <w:rFonts w:hint="eastAsia" w:ascii="宋体" w:hAnsi="宋体" w:cs="宋体"/>
                <w:b/>
                <w:bCs/>
                <w:color w:val="000000"/>
              </w:rPr>
              <w:t xml:space="preserve">该评分项属于非暗标评审项目，各投标人（供应商）提供评审材料，经评委会认定符合内容的予以得分。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30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eastAsia="宋体" w:cs="宋体"/>
                <w:b/>
                <w:bCs/>
                <w:sz w:val="20"/>
                <w:szCs w:val="20"/>
                <w:lang w:val="en-US" w:eastAsia="zh-CN"/>
              </w:rPr>
            </w:pPr>
            <w:r>
              <w:rPr>
                <w:rFonts w:hint="eastAsia" w:ascii="宋体" w:hAnsi="宋体" w:cs="宋体"/>
                <w:b/>
                <w:bCs/>
                <w:sz w:val="20"/>
                <w:szCs w:val="20"/>
              </w:rPr>
              <w:t xml:space="preserve">3.</w:t>
            </w:r>
            <w:r>
              <w:rPr>
                <w:rFonts w:hint="eastAsia" w:ascii="宋体" w:hAnsi="宋体" w:cs="宋体"/>
                <w:b/>
                <w:bCs/>
                <w:sz w:val="20"/>
                <w:szCs w:val="20"/>
                <w:lang w:val="en-US" w:eastAsia="zh-CN"/>
              </w:rPr>
              <w:t xml:space="preserve">1</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软著证书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rPr>
            </w:pPr>
            <w:r>
              <w:rPr>
                <w:rFonts w:hint="eastAsia"/>
              </w:rPr>
              <w:t xml:space="preserve">投标人提供采购标的相关的建设工程管理类软件著作权证书，每提供1个得1分，最多得8分。</w:t>
            </w:r>
            <w:r>
              <w:rPr>
                <w:rFonts w:hint="eastAsia"/>
              </w:rPr>
            </w:r>
            <w:r/>
          </w:p>
          <w:p>
            <w:pPr>
              <w:pStyle w:val="913"/>
              <w:jc w:val="left"/>
              <w:widowControl/>
              <w:rPr>
                <w:rFonts w:hint="eastAsia"/>
              </w:rPr>
            </w:pPr>
            <w:r>
              <w:t xml:space="preserve">以上证书均需提供</w:t>
            </w:r>
            <w:r>
              <w:rPr>
                <w:rFonts w:hint="eastAsia"/>
              </w:rPr>
              <w:t xml:space="preserve">扫描件并</w:t>
            </w:r>
            <w:r>
              <w:t xml:space="preserve">加盖</w:t>
            </w:r>
            <w:r>
              <w:rPr>
                <w:rFonts w:hint="eastAsia"/>
              </w:rPr>
              <w:t xml:space="preserve">投标人公章，不提供者不得分。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8 </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eastAsia="宋体" w:cs="宋体"/>
                <w:b/>
                <w:bCs/>
                <w:sz w:val="20"/>
                <w:szCs w:val="20"/>
                <w:lang w:val="en-US" w:eastAsia="zh-CN"/>
              </w:rPr>
            </w:pPr>
            <w:r>
              <w:rPr>
                <w:rFonts w:hint="eastAsia" w:ascii="宋体" w:hAnsi="宋体" w:cs="宋体"/>
                <w:b/>
                <w:bCs/>
                <w:sz w:val="20"/>
                <w:szCs w:val="20"/>
              </w:rPr>
              <w:t xml:space="preserve">3.</w:t>
            </w:r>
            <w:r>
              <w:rPr>
                <w:rFonts w:hint="eastAsia" w:ascii="宋体" w:hAnsi="宋体" w:cs="宋体"/>
                <w:b/>
                <w:bCs/>
                <w:sz w:val="20"/>
                <w:szCs w:val="20"/>
                <w:lang w:val="en-US" w:eastAsia="zh-CN"/>
              </w:rPr>
              <w:t xml:space="preserve">2</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sz w:val="20"/>
                <w:szCs w:val="20"/>
              </w:rPr>
              <w:t xml:space="preserve">项目负责人条件</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ascii="宋体" w:hAnsi="宋体" w:cs="宋体"/>
                <w:bCs/>
                <w:sz w:val="20"/>
                <w:szCs w:val="20"/>
              </w:rPr>
            </w:pPr>
            <w:r>
              <w:rPr>
                <w:rFonts w:hint="eastAsia" w:ascii="宋体" w:hAnsi="宋体" w:cs="宋体"/>
                <w:bCs/>
                <w:sz w:val="20"/>
                <w:szCs w:val="20"/>
              </w:rPr>
              <w:t xml:space="preserve">拟投入本项目的项目负责人（1人）具备数字经济（电子信息）工程系列信息与通信专业的高级工程师职称证书、注册信息安全工程师（CISE）证书的，每具备一项得2分，最高得4分。</w:t>
            </w:r>
            <w:r>
              <w:rPr>
                <w:rFonts w:hint="eastAsia" w:ascii="宋体" w:hAnsi="宋体" w:cs="宋体"/>
                <w:bCs/>
                <w:sz w:val="20"/>
                <w:szCs w:val="20"/>
              </w:rPr>
            </w:r>
            <w:r/>
          </w:p>
          <w:p>
            <w:pPr>
              <w:pStyle w:val="913"/>
              <w:jc w:val="left"/>
              <w:widowControl/>
              <w:rPr>
                <w:rFonts w:hint="eastAsia" w:ascii="宋体" w:hAnsi="宋体" w:cs="宋体"/>
                <w:bCs/>
                <w:sz w:val="20"/>
                <w:szCs w:val="20"/>
              </w:rPr>
            </w:pPr>
            <w:r>
              <w:rPr>
                <w:rFonts w:hint="eastAsia" w:ascii="宋体" w:hAnsi="宋体" w:cs="宋体"/>
                <w:bCs/>
                <w:sz w:val="20"/>
                <w:szCs w:val="20"/>
              </w:rPr>
              <w:t xml:space="preserve">参评人员必须为投标人正式职工，需提供人员相关证书及开标前近1个月投标单位为其缴纳的社保证明扫描件加盖投标单位公章。</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eastAsia="宋体" w:cs="宋体"/>
                <w:b/>
                <w:bCs/>
                <w:sz w:val="20"/>
                <w:szCs w:val="20"/>
                <w:lang w:val="en-US" w:eastAsia="zh-CN"/>
              </w:rPr>
            </w:pPr>
            <w:r>
              <w:rPr>
                <w:rFonts w:hint="eastAsia" w:ascii="宋体" w:hAnsi="宋体" w:cs="宋体"/>
                <w:b/>
                <w:bCs/>
                <w:sz w:val="20"/>
                <w:szCs w:val="20"/>
              </w:rPr>
              <w:t xml:space="preserve">3.</w:t>
            </w:r>
            <w:r>
              <w:rPr>
                <w:rFonts w:hint="eastAsia" w:ascii="宋体" w:hAnsi="宋体" w:cs="宋体"/>
                <w:b/>
                <w:bCs/>
                <w:sz w:val="20"/>
                <w:szCs w:val="20"/>
                <w:lang w:val="en-US" w:eastAsia="zh-CN"/>
              </w:rPr>
              <w:t xml:space="preserve">3</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Cs/>
                <w:sz w:val="20"/>
                <w:szCs w:val="20"/>
              </w:rPr>
            </w:pPr>
            <w:r>
              <w:rPr>
                <w:rFonts w:hint="eastAsia" w:ascii="宋体" w:hAnsi="宋体" w:cs="宋体"/>
                <w:b/>
                <w:sz w:val="20"/>
                <w:szCs w:val="20"/>
              </w:rPr>
              <w:t xml:space="preserve">管理水平</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ascii="宋体" w:hAnsi="宋体" w:cs="宋体"/>
                <w:bCs/>
                <w:sz w:val="20"/>
                <w:szCs w:val="20"/>
              </w:rPr>
            </w:pPr>
            <w:r>
              <w:rPr>
                <w:rFonts w:hint="eastAsia" w:ascii="宋体" w:hAnsi="宋体" w:cs="宋体"/>
                <w:bCs/>
                <w:sz w:val="20"/>
                <w:szCs w:val="20"/>
              </w:rPr>
              <w:t xml:space="preserve">投标人具有有效的质量管理体系认证证书、环境管理体系认证证书、职业健康安全管理体系认证证书、信息安全管理体系认证证书，每有一项得</w:t>
            </w:r>
            <w:r>
              <w:rPr>
                <w:rFonts w:hint="eastAsia" w:ascii="宋体" w:hAnsi="宋体" w:cs="宋体"/>
                <w:bCs/>
                <w:sz w:val="20"/>
                <w:szCs w:val="20"/>
                <w:highlight w:val="yellow"/>
                <w:lang w:val="en-US" w:eastAsia="zh-CN"/>
              </w:rPr>
              <w:t xml:space="preserve">2</w:t>
            </w:r>
            <w:r>
              <w:rPr>
                <w:rFonts w:hint="eastAsia" w:ascii="宋体" w:hAnsi="宋体" w:cs="宋体"/>
                <w:bCs/>
                <w:sz w:val="20"/>
                <w:szCs w:val="20"/>
                <w:highlight w:val="yellow"/>
              </w:rPr>
              <w:t xml:space="preserve">分</w:t>
            </w:r>
            <w:r>
              <w:rPr>
                <w:rFonts w:hint="eastAsia" w:ascii="宋体" w:hAnsi="宋体" w:cs="宋体"/>
                <w:bCs/>
                <w:sz w:val="20"/>
                <w:szCs w:val="20"/>
              </w:rPr>
              <w:t xml:space="preserve">，最高得</w:t>
            </w:r>
            <w:r>
              <w:rPr>
                <w:rFonts w:hint="eastAsia" w:ascii="宋体" w:hAnsi="宋体" w:cs="宋体"/>
                <w:bCs/>
                <w:sz w:val="20"/>
                <w:szCs w:val="20"/>
                <w:highlight w:val="yellow"/>
                <w:lang w:val="en-US" w:eastAsia="zh-CN"/>
              </w:rPr>
              <w:t xml:space="preserve">8</w:t>
            </w:r>
            <w:r>
              <w:rPr>
                <w:rFonts w:hint="eastAsia" w:ascii="宋体" w:hAnsi="宋体" w:cs="宋体"/>
                <w:bCs/>
                <w:sz w:val="20"/>
                <w:szCs w:val="20"/>
                <w:highlight w:val="yellow"/>
              </w:rPr>
              <w:t xml:space="preserve">分</w:t>
            </w:r>
            <w:r>
              <w:rPr>
                <w:rFonts w:hint="eastAsia" w:ascii="宋体" w:hAnsi="宋体" w:cs="宋体"/>
                <w:bCs/>
                <w:sz w:val="20"/>
                <w:szCs w:val="20"/>
              </w:rPr>
              <w:t xml:space="preserve">。</w:t>
            </w:r>
            <w:r>
              <w:rPr>
                <w:rFonts w:hint="eastAsia" w:ascii="宋体" w:hAnsi="宋体" w:cs="宋体"/>
                <w:bCs/>
                <w:sz w:val="20"/>
                <w:szCs w:val="20"/>
              </w:rPr>
            </w:r>
            <w:r/>
          </w:p>
          <w:p>
            <w:pPr>
              <w:pStyle w:val="913"/>
              <w:jc w:val="left"/>
              <w:widowControl/>
              <w:rPr>
                <w:rFonts w:hint="eastAsia" w:ascii="宋体" w:hAnsi="宋体" w:cs="宋体"/>
                <w:bCs/>
                <w:sz w:val="20"/>
                <w:szCs w:val="20"/>
              </w:rPr>
            </w:pPr>
            <w:r>
              <w:rPr>
                <w:rFonts w:hint="eastAsia" w:ascii="宋体" w:hAnsi="宋体" w:cs="宋体"/>
                <w:bCs/>
                <w:sz w:val="20"/>
                <w:szCs w:val="20"/>
              </w:rPr>
              <w:t xml:space="preserve">以上证书均需提供扫描件并加盖投标人公章，不提供者不得分。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sz w:val="20"/>
                <w:szCs w:val="20"/>
              </w:rPr>
            </w:pPr>
            <w:r>
              <w:rPr>
                <w:rFonts w:hint="eastAsia" w:ascii="宋体" w:hAnsi="宋体" w:cs="宋体"/>
                <w:b/>
                <w:sz w:val="20"/>
                <w:szCs w:val="20"/>
              </w:rPr>
              <w:t xml:space="preserve">0</w:t>
            </w:r>
            <w:r>
              <w:rPr>
                <w:rFonts w:hint="eastAsia" w:ascii="宋体" w:hAnsi="宋体" w:cs="宋体"/>
                <w:b/>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eastAsia="宋体" w:cs="宋体"/>
                <w:b/>
                <w:sz w:val="20"/>
                <w:szCs w:val="20"/>
                <w:lang w:eastAsia="zh-CN"/>
              </w:rPr>
            </w:pPr>
            <w:r>
              <w:rPr>
                <w:rFonts w:hint="eastAsia" w:ascii="宋体" w:hAnsi="宋体" w:cs="宋体"/>
                <w:b/>
                <w:sz w:val="20"/>
                <w:szCs w:val="20"/>
                <w:highlight w:val="yellow"/>
                <w:lang w:val="en-US" w:eastAsia="zh-CN"/>
              </w:rPr>
              <w:t xml:space="preserve">8</w:t>
            </w:r>
            <w:r>
              <w:rPr>
                <w:rFonts w:hint="eastAsia" w:ascii="宋体" w:hAnsi="宋体" w:eastAsia="宋体" w:cs="宋体"/>
                <w:b/>
                <w:sz w:val="20"/>
                <w:szCs w:val="20"/>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sz w:val="20"/>
                <w:szCs w:val="20"/>
              </w:rPr>
            </w:pPr>
            <w:r>
              <w:rPr>
                <w:rFonts w:hint="eastAsia" w:ascii="宋体" w:hAnsi="宋体" w:cs="宋体"/>
                <w:b/>
                <w:sz w:val="20"/>
                <w:szCs w:val="20"/>
              </w:rPr>
              <w:t xml:space="preserve">否</w:t>
            </w:r>
            <w:r>
              <w:rPr>
                <w:rFonts w:hint="eastAsia" w:ascii="宋体" w:hAnsi="宋体" w:cs="宋体"/>
                <w:b/>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sz w:val="20"/>
                <w:szCs w:val="20"/>
              </w:rPr>
            </w:pPr>
            <w:r>
              <w:rPr>
                <w:rFonts w:hint="eastAsia" w:ascii="宋体" w:hAnsi="宋体" w:cs="宋体"/>
                <w:b/>
                <w:sz w:val="20"/>
                <w:szCs w:val="20"/>
              </w:rPr>
              <w:t xml:space="preserve">是</w:t>
            </w:r>
            <w:r>
              <w:rPr>
                <w:rFonts w:hint="eastAsia" w:ascii="宋体" w:hAnsi="宋体" w:cs="宋体"/>
                <w:b/>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eastAsia="宋体" w:cs="宋体"/>
                <w:b/>
                <w:bCs/>
                <w:sz w:val="20"/>
                <w:szCs w:val="20"/>
                <w:lang w:val="en-US" w:eastAsia="zh-CN"/>
              </w:rPr>
            </w:pPr>
            <w:r>
              <w:rPr>
                <w:rFonts w:hint="eastAsia" w:ascii="宋体" w:hAnsi="宋体" w:cs="宋体"/>
                <w:b/>
                <w:bCs/>
                <w:sz w:val="20"/>
                <w:szCs w:val="20"/>
              </w:rPr>
              <w:t xml:space="preserve">3.</w:t>
            </w:r>
            <w:r>
              <w:rPr>
                <w:rFonts w:hint="eastAsia" w:ascii="宋体" w:hAnsi="宋体" w:cs="宋体"/>
                <w:b/>
                <w:bCs/>
                <w:sz w:val="20"/>
                <w:szCs w:val="20"/>
                <w:lang w:val="en-US" w:eastAsia="zh-CN"/>
              </w:rPr>
              <w:t xml:space="preserve">4</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pStyle w:val="913"/>
              <w:jc w:val="center"/>
              <w:widowControl/>
              <w:rPr>
                <w:rFonts w:hint="eastAsia" w:ascii="宋体" w:hAnsi="宋体" w:cs="宋体"/>
                <w:b/>
                <w:sz w:val="20"/>
                <w:szCs w:val="20"/>
              </w:rPr>
            </w:pPr>
            <w:r>
              <w:rPr>
                <w:rFonts w:hint="eastAsia" w:ascii="宋体" w:hAnsi="宋体" w:cs="宋体"/>
                <w:b/>
                <w:sz w:val="20"/>
                <w:szCs w:val="20"/>
              </w:rPr>
              <w:t xml:space="preserve">项目业绩</w:t>
            </w:r>
            <w:r>
              <w:rPr>
                <w:rFonts w:hint="eastAsia" w:ascii="宋体" w:hAnsi="宋体" w:cs="宋体"/>
                <w:b/>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left"/>
              <w:widowControl/>
              <w:rPr>
                <w:rFonts w:hint="eastAsia" w:ascii="宋体" w:hAnsi="宋体" w:cs="宋体"/>
                <w:bCs/>
                <w:sz w:val="20"/>
                <w:szCs w:val="20"/>
              </w:rPr>
            </w:pPr>
            <w:r>
              <w:rPr>
                <w:rFonts w:hint="eastAsia" w:ascii="宋体" w:hAnsi="宋体" w:cs="宋体"/>
                <w:bCs/>
                <w:sz w:val="20"/>
                <w:szCs w:val="20"/>
              </w:rPr>
              <w:t xml:space="preserve">2022年1月1日以来（以合同签订时间为准），投标人具有类似的</w:t>
            </w:r>
            <w:r>
              <w:rPr>
                <w:rFonts w:hint="eastAsia"/>
              </w:rPr>
              <w:t xml:space="preserve">建设工程管理类系统（政府端）开发建设、升级改造、维保服务</w:t>
            </w:r>
            <w:r>
              <w:rPr>
                <w:rFonts w:hint="eastAsia" w:ascii="宋体" w:hAnsi="宋体" w:cs="宋体"/>
                <w:bCs/>
                <w:sz w:val="20"/>
                <w:szCs w:val="20"/>
              </w:rPr>
              <w:t xml:space="preserve">类业绩，有一个得2分，最高得</w:t>
            </w:r>
            <w:r>
              <w:rPr>
                <w:rFonts w:hint="eastAsia" w:ascii="宋体" w:hAnsi="宋体" w:cs="宋体"/>
                <w:bCs/>
                <w:sz w:val="20"/>
                <w:szCs w:val="20"/>
                <w:highlight w:val="yellow"/>
                <w:lang w:val="en-US" w:eastAsia="zh-CN"/>
              </w:rPr>
              <w:t xml:space="preserve">1</w:t>
            </w:r>
            <w:r>
              <w:rPr>
                <w:rFonts w:hint="eastAsia" w:ascii="宋体" w:hAnsi="宋体" w:cs="宋体"/>
                <w:bCs/>
                <w:sz w:val="20"/>
                <w:szCs w:val="20"/>
                <w:highlight w:val="yellow"/>
                <w:lang w:val="en-US" w:eastAsia="zh-CN"/>
              </w:rPr>
              <w:t xml:space="preserve">0</w:t>
            </w:r>
            <w:r>
              <w:rPr>
                <w:rFonts w:hint="eastAsia" w:ascii="宋体" w:hAnsi="宋体" w:cs="宋体"/>
                <w:bCs/>
                <w:sz w:val="20"/>
                <w:szCs w:val="20"/>
              </w:rPr>
              <w:t xml:space="preserve">分。</w:t>
            </w:r>
            <w:r>
              <w:rPr>
                <w:rFonts w:hint="eastAsia" w:ascii="宋体" w:hAnsi="宋体" w:cs="宋体"/>
                <w:bCs/>
                <w:sz w:val="20"/>
                <w:szCs w:val="20"/>
              </w:rPr>
            </w:r>
            <w:r/>
          </w:p>
          <w:p>
            <w:pPr>
              <w:pStyle w:val="913"/>
              <w:jc w:val="left"/>
              <w:widowControl/>
              <w:rPr>
                <w:rFonts w:hint="eastAsia" w:ascii="宋体" w:hAnsi="宋体" w:cs="宋体"/>
                <w:bCs/>
                <w:sz w:val="20"/>
                <w:szCs w:val="20"/>
              </w:rPr>
            </w:pPr>
            <w:r>
              <w:rPr>
                <w:rFonts w:hint="eastAsia" w:ascii="宋体" w:hAnsi="宋体" w:cs="宋体"/>
                <w:bCs/>
                <w:sz w:val="20"/>
                <w:szCs w:val="20"/>
              </w:rPr>
              <w:t xml:space="preserve">需提供业绩合同扫描件，加盖投标单位公章。</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sz w:val="20"/>
                <w:szCs w:val="20"/>
              </w:rPr>
            </w:pPr>
            <w:r>
              <w:rPr>
                <w:rFonts w:hint="eastAsia" w:ascii="宋体" w:hAnsi="宋体" w:cs="宋体"/>
                <w:b/>
                <w:sz w:val="20"/>
                <w:szCs w:val="20"/>
              </w:rPr>
              <w:t xml:space="preserve">0</w:t>
            </w:r>
            <w:r>
              <w:rPr>
                <w:rFonts w:hint="eastAsia" w:ascii="宋体" w:hAnsi="宋体" w:cs="宋体"/>
                <w:b/>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ascii="宋体" w:hAnsi="宋体" w:eastAsia="宋体" w:cs="宋体"/>
                <w:b/>
                <w:sz w:val="20"/>
                <w:szCs w:val="20"/>
                <w:lang w:val="en-US" w:eastAsia="zh-CN"/>
              </w:rPr>
            </w:pPr>
            <w:r>
              <w:rPr>
                <w:rFonts w:hint="eastAsia" w:ascii="宋体" w:hAnsi="宋体" w:cs="宋体"/>
                <w:b/>
                <w:sz w:val="20"/>
                <w:szCs w:val="20"/>
                <w:highlight w:val="yellow"/>
                <w:lang w:val="en-US" w:eastAsia="zh-CN"/>
              </w:rPr>
              <w:t xml:space="preserve">1</w:t>
            </w:r>
            <w:r>
              <w:rPr>
                <w:rFonts w:hint="eastAsia" w:ascii="宋体" w:hAnsi="宋体" w:cs="宋体"/>
                <w:b/>
                <w:sz w:val="20"/>
                <w:szCs w:val="20"/>
                <w:highlight w:val="yellow"/>
                <w:lang w:val="en-US" w:eastAsia="zh-CN"/>
              </w:rPr>
              <w:t xml:space="preserve">0</w:t>
            </w:r>
            <w:r>
              <w:rPr>
                <w:rFonts w:ascii="宋体" w:hAnsi="宋体" w:eastAsia="宋体" w:cs="宋体"/>
                <w:b/>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sz w:val="20"/>
                <w:szCs w:val="20"/>
              </w:rPr>
            </w:pPr>
            <w:r>
              <w:rPr>
                <w:rFonts w:hint="eastAsia" w:ascii="宋体" w:hAnsi="宋体" w:cs="宋体"/>
                <w:b/>
                <w:sz w:val="20"/>
                <w:szCs w:val="20"/>
              </w:rPr>
              <w:t xml:space="preserve">否</w:t>
            </w:r>
            <w:r>
              <w:rPr>
                <w:rFonts w:hint="eastAsia" w:ascii="宋体" w:hAnsi="宋体" w:cs="宋体"/>
                <w:b/>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sz w:val="20"/>
                <w:szCs w:val="20"/>
              </w:rPr>
            </w:pPr>
            <w:r>
              <w:rPr>
                <w:rFonts w:hint="eastAsia" w:ascii="宋体" w:hAnsi="宋体" w:cs="宋体"/>
                <w:b/>
                <w:sz w:val="20"/>
                <w:szCs w:val="20"/>
              </w:rPr>
              <w:t xml:space="preserve">是</w:t>
            </w:r>
            <w:r>
              <w:rPr>
                <w:rFonts w:hint="eastAsia" w:ascii="宋体" w:hAnsi="宋体" w:cs="宋体"/>
                <w:b/>
                <w:sz w:val="20"/>
                <w:szCs w:val="20"/>
              </w:rPr>
            </w:r>
            <w:r/>
          </w:p>
        </w:tc>
      </w:tr>
    </w:tbl>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rPr>
          <w:rFonts w:hint="eastAsia" w:ascii="黑体" w:eastAsia="黑体"/>
          <w:bCs/>
          <w:sz w:val="44"/>
        </w:rPr>
      </w:r>
      <w:r/>
    </w:p>
    <w:p>
      <w:pPr>
        <w:pStyle w:val="913"/>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91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spacing w:line="440" w:lineRule="exact"/>
        <w:rPr>
          <w:rFonts w:ascii="宋体" w:hAnsi="宋体"/>
        </w:rPr>
      </w:pPr>
      <w:r>
        <w:rPr>
          <w:rFonts w:ascii="宋体" w:hAnsi="宋体"/>
        </w:rPr>
      </w:r>
      <w:r/>
    </w:p>
    <w:p>
      <w:pPr>
        <w:pStyle w:val="91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13"/>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13"/>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1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3"/>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3"/>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89"/>
        <w:ind w:firstLine="480"/>
        <w:spacing w:line="460" w:lineRule="exact"/>
      </w:pPr>
      <w:r/>
      <w:r/>
    </w:p>
    <w:p>
      <w:pPr>
        <w:pStyle w:val="989"/>
        <w:ind w:firstLine="480"/>
        <w:spacing w:line="460" w:lineRule="exact"/>
      </w:pPr>
      <w:r>
        <w:rPr>
          <w:rFonts w:hint="eastAsia"/>
        </w:rPr>
        <w:t xml:space="preserve">致：常州市政府采购中心</w:t>
      </w:r>
      <w:r/>
    </w:p>
    <w:p>
      <w:pPr>
        <w:pStyle w:val="989"/>
        <w:ind w:firstLine="840"/>
        <w:spacing w:line="460" w:lineRule="exact"/>
        <w:rPr>
          <w:u w:val="single"/>
        </w:rPr>
      </w:pPr>
      <w:r>
        <w:rPr>
          <w:rFonts w:hint="eastAsia"/>
          <w:u w:val="single"/>
        </w:rPr>
        <w:t xml:space="preserve">（采购人名称）</w:t>
      </w:r>
      <w:r>
        <w:rPr>
          <w:u w:val="single"/>
        </w:rPr>
      </w:r>
      <w:r/>
    </w:p>
    <w:p>
      <w:pPr>
        <w:pStyle w:val="989"/>
        <w:ind w:firstLine="480"/>
        <w:spacing w:line="460" w:lineRule="exact"/>
      </w:pPr>
      <w:r/>
      <w:r/>
    </w:p>
    <w:p>
      <w:pPr>
        <w:pStyle w:val="989"/>
        <w:ind w:firstLine="480"/>
        <w:spacing w:line="460" w:lineRule="exact"/>
      </w:pPr>
      <w:r>
        <w:rPr>
          <w:rFonts w:hint="eastAsia"/>
        </w:rPr>
        <w:t xml:space="preserve">按照《中华人民共和国政府采购法》第二十二条和招标文件的规定，我单位郑重声明如下：</w:t>
      </w:r>
      <w:r/>
    </w:p>
    <w:p>
      <w:pPr>
        <w:pStyle w:val="98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89"/>
        <w:ind w:firstLine="480"/>
        <w:spacing w:line="460" w:lineRule="exact"/>
      </w:pPr>
      <w:r>
        <w:rPr>
          <w:rFonts w:hint="eastAsia"/>
        </w:rPr>
        <w:t xml:space="preserve">二、我单位具有良好的商业信誉（指投标人经营状况良好，无本资格声明第十条情形）和健全的财务会计制度。</w:t>
      </w:r>
      <w:r/>
    </w:p>
    <w:p>
      <w:pPr>
        <w:pStyle w:val="989"/>
        <w:ind w:firstLine="480"/>
        <w:spacing w:line="460" w:lineRule="exact"/>
      </w:pPr>
      <w:r>
        <w:rPr>
          <w:rFonts w:hint="eastAsia"/>
        </w:rPr>
        <w:t xml:space="preserve">三、我单位依法进行纳税和社会保险申报并实际履行了义务。</w:t>
      </w:r>
      <w:r/>
    </w:p>
    <w:p>
      <w:pPr>
        <w:pStyle w:val="98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89"/>
        <w:ind w:firstLine="480"/>
        <w:spacing w:line="460" w:lineRule="exact"/>
      </w:pPr>
      <w:r>
        <w:rPr>
          <w:rFonts w:hint="eastAsia"/>
        </w:rPr>
        <w:t xml:space="preserve">主要设备有：</w:t>
      </w:r>
      <w:r>
        <w:rPr>
          <w:u w:val="single"/>
        </w:rPr>
        <w:t xml:space="preserve">            </w:t>
      </w:r>
      <w:r/>
    </w:p>
    <w:p>
      <w:pPr>
        <w:pStyle w:val="989"/>
        <w:ind w:firstLine="480"/>
        <w:spacing w:line="460" w:lineRule="exact"/>
      </w:pPr>
      <w:r>
        <w:rPr>
          <w:rFonts w:hint="eastAsia"/>
        </w:rPr>
        <w:t xml:space="preserve">主要专业技术能力有</w:t>
      </w:r>
      <w:r>
        <w:rPr>
          <w:rFonts w:hint="eastAsia"/>
          <w:u w:val="single"/>
        </w:rPr>
        <w:t xml:space="preserve">                 </w:t>
      </w:r>
      <w:r/>
    </w:p>
    <w:p>
      <w:pPr>
        <w:pStyle w:val="98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89"/>
        <w:ind w:firstLine="480"/>
        <w:spacing w:line="460" w:lineRule="exact"/>
      </w:pPr>
      <w:r>
        <w:rPr>
          <w:rFonts w:hint="eastAsia"/>
        </w:rPr>
        <w:t xml:space="preserve">六、我单位具备法律、行政法规规定的其他条件。</w:t>
      </w:r>
      <w:r/>
    </w:p>
    <w:p>
      <w:pPr>
        <w:pStyle w:val="98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8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8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8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8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89"/>
        <w:ind w:firstLine="480"/>
        <w:spacing w:line="460" w:lineRule="exact"/>
      </w:pPr>
      <w:r>
        <w:rPr>
          <w:rFonts w:hint="eastAsia"/>
        </w:rPr>
        <w:t xml:space="preserve">九、</w:t>
      </w:r>
      <w:r>
        <w:t xml:space="preserve">我单位无以下不良信用记录情形：</w:t>
      </w:r>
      <w:r/>
    </w:p>
    <w:p>
      <w:pPr>
        <w:pStyle w:val="989"/>
        <w:ind w:firstLine="480"/>
        <w:spacing w:line="460" w:lineRule="exact"/>
      </w:pPr>
      <w:r>
        <w:t xml:space="preserve">1</w:t>
      </w:r>
      <w:r>
        <w:rPr>
          <w:rFonts w:hint="eastAsia"/>
        </w:rPr>
        <w:t xml:space="preserve">、在“信用中国”网站被列入失信被执行人和重大税收违法案件当事人名单；</w:t>
      </w:r>
      <w:r/>
    </w:p>
    <w:p>
      <w:pPr>
        <w:pStyle w:val="989"/>
        <w:ind w:firstLine="480"/>
        <w:spacing w:line="460" w:lineRule="exact"/>
      </w:pPr>
      <w:r>
        <w:t xml:space="preserve">2</w:t>
      </w:r>
      <w:r>
        <w:rPr>
          <w:rFonts w:hint="eastAsia"/>
        </w:rPr>
        <w:t xml:space="preserve">、在“中国政府采购网”网站被列入政府采购严重违法失信行为记录名单；</w:t>
      </w:r>
      <w:r/>
    </w:p>
    <w:p>
      <w:pPr>
        <w:pStyle w:val="989"/>
        <w:ind w:firstLine="480"/>
        <w:spacing w:line="460" w:lineRule="exact"/>
      </w:pPr>
      <w:r>
        <w:t xml:space="preserve">3</w:t>
      </w:r>
      <w:r>
        <w:rPr>
          <w:rFonts w:hint="eastAsia"/>
        </w:rPr>
        <w:t xml:space="preserve">、</w:t>
      </w:r>
      <w:r>
        <w:t xml:space="preserve">不符合《政府采购法》第二十二条规定的条件。</w:t>
      </w:r>
      <w:r/>
    </w:p>
    <w:p>
      <w:pPr>
        <w:pStyle w:val="989"/>
        <w:ind w:firstLine="480"/>
        <w:spacing w:line="460" w:lineRule="exact"/>
      </w:pPr>
      <w:r/>
      <w:r/>
    </w:p>
    <w:p>
      <w:pPr>
        <w:pStyle w:val="98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89"/>
        <w:ind w:firstLine="480"/>
        <w:spacing w:line="460" w:lineRule="exact"/>
      </w:pPr>
      <w:r/>
      <w:r/>
    </w:p>
    <w:p>
      <w:pPr>
        <w:pStyle w:val="989"/>
        <w:ind w:firstLine="480"/>
        <w:spacing w:line="460" w:lineRule="exact"/>
      </w:pPr>
      <w:r/>
      <w:r/>
    </w:p>
    <w:p>
      <w:pPr>
        <w:pStyle w:val="989"/>
        <w:ind w:firstLine="480"/>
        <w:spacing w:line="460" w:lineRule="exact"/>
      </w:pPr>
      <w:r>
        <w:rPr>
          <w:rFonts w:hint="eastAsia"/>
        </w:rPr>
        <w:t xml:space="preserve">                                            投标人：（加盖公章）</w:t>
      </w:r>
      <w:r/>
    </w:p>
    <w:p>
      <w:pPr>
        <w:pStyle w:val="989"/>
        <w:ind w:firstLine="480"/>
        <w:spacing w:line="460" w:lineRule="exact"/>
      </w:pPr>
      <w:r>
        <w:rPr>
          <w:rFonts w:hint="eastAsia"/>
        </w:rPr>
        <w:t xml:space="preserve">                                           法定代表人（或单位负责人）签字或盖章：</w:t>
      </w:r>
      <w:r/>
    </w:p>
    <w:p>
      <w:pPr>
        <w:pStyle w:val="989"/>
        <w:ind w:firstLine="4305"/>
        <w:spacing w:line="460" w:lineRule="exact"/>
        <w:rPr>
          <w:rFonts w:hint="eastAsia"/>
        </w:rPr>
      </w:pPr>
      <w:r>
        <w:rPr>
          <w:rFonts w:hint="eastAsia"/>
        </w:rPr>
        <w:t xml:space="preserve">日期：    年    月    日</w:t>
      </w:r>
      <w:r>
        <w:rPr>
          <w:rFonts w:hint="eastAsia"/>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1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1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1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996"/>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96"/>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96"/>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96"/>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96"/>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6"/>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96"/>
        <w:ind w:firstLine="480"/>
        <w:tabs>
          <w:tab w:val="left" w:pos="360" w:leader="none"/>
        </w:tabs>
        <w:rPr>
          <w:rFonts w:hint="eastAsia"/>
          <w:sz w:val="24"/>
          <w:szCs w:val="24"/>
        </w:rPr>
      </w:pPr>
      <w:r>
        <w:rPr>
          <w:rFonts w:hint="eastAsia"/>
          <w:sz w:val="24"/>
          <w:szCs w:val="24"/>
        </w:rPr>
        <w:t xml:space="preserve">      日期：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u w:val="single"/>
        </w:rPr>
        <w:t xml:space="preserve">                                         </w:t>
      </w:r>
      <w:r>
        <w:rPr>
          <w:rFonts w:hint="eastAsia"/>
          <w:sz w:val="24"/>
          <w:szCs w:val="24"/>
        </w:rPr>
      </w:r>
      <w:r/>
    </w:p>
    <w:p>
      <w:pPr>
        <w:pStyle w:val="989"/>
        <w:rPr>
          <w:rFonts w:hint="eastAsia"/>
          <w:i/>
          <w:sz w:val="24"/>
          <w:szCs w:val="24"/>
          <w:u w:val="single"/>
        </w:rPr>
      </w:pPr>
      <w:r>
        <w:rPr>
          <w:rFonts w:hint="eastAsia"/>
          <w:i/>
          <w:sz w:val="24"/>
          <w:szCs w:val="24"/>
          <w:u w:val="single"/>
        </w:rPr>
      </w:r>
      <w:r/>
    </w:p>
    <w:p>
      <w:pPr>
        <w:pStyle w:val="989"/>
        <w:ind w:firstLine="0"/>
        <w:rPr>
          <w:rFonts w:hint="eastAsia"/>
        </w:rPr>
      </w:pPr>
      <w:r>
        <w:rPr>
          <w:rFonts w:hint="eastAsia"/>
        </w:rPr>
      </w:r>
      <w:r/>
    </w:p>
    <w:p>
      <w:pPr>
        <w:pStyle w:val="913"/>
        <w:spacing w:line="460" w:lineRule="exact"/>
        <w:rPr>
          <w:rFonts w:hint="eastAsia" w:ascii="楷体" w:hAnsi="楷体" w:eastAsia="楷体"/>
          <w:bCs/>
          <w:sz w:val="24"/>
          <w:szCs w:val="24"/>
        </w:rPr>
      </w:pPr>
      <w:r>
        <w:rPr>
          <w:rFonts w:hint="eastAsia" w:ascii="楷体" w:hAnsi="楷体" w:eastAsia="楷体"/>
          <w:bCs/>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0"/>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990"/>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99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9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9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9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jc w:val="center"/>
        <w:spacing w:line="460" w:lineRule="exact"/>
        <w:rPr>
          <w:rFonts w:ascii="黑体" w:hAnsi="黑体" w:eastAsia="黑体"/>
          <w:b/>
          <w:sz w:val="32"/>
          <w:szCs w:val="32"/>
        </w:rPr>
      </w:pPr>
      <w:r>
        <w:rPr>
          <w:rFonts w:ascii="黑体" w:hAnsi="黑体" w:eastAsia="黑体"/>
          <w:b/>
          <w:sz w:val="32"/>
          <w:szCs w:val="32"/>
        </w:rPr>
      </w:r>
      <w:r/>
    </w:p>
    <w:p>
      <w:pPr>
        <w:pStyle w:val="913"/>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3"/>
        <w:ind w:right="720"/>
        <w:spacing w:line="560" w:lineRule="exact"/>
        <w:rPr>
          <w:rFonts w:hint="eastAsia" w:ascii="宋体" w:hAnsi="宋体"/>
          <w:sz w:val="24"/>
          <w:szCs w:val="24"/>
        </w:rPr>
      </w:pPr>
      <w:r>
        <w:rPr>
          <w:rFonts w:hint="eastAsia" w:ascii="宋体" w:hAnsi="宋体"/>
          <w:sz w:val="24"/>
          <w:szCs w:val="24"/>
        </w:rPr>
      </w:r>
      <w:r/>
    </w:p>
    <w:p>
      <w:pPr>
        <w:pStyle w:val="91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3"/>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3"/>
        <w:ind w:firstLine="240"/>
        <w:spacing w:line="560" w:lineRule="exact"/>
        <w:rPr>
          <w:rFonts w:hint="eastAsia" w:ascii="宋体" w:hAnsi="宋体"/>
          <w:sz w:val="24"/>
          <w:szCs w:val="24"/>
        </w:rPr>
      </w:pPr>
      <w:r>
        <w:rPr>
          <w:rFonts w:hint="eastAsia" w:ascii="宋体" w:hAnsi="宋体"/>
          <w:sz w:val="24"/>
          <w:szCs w:val="24"/>
        </w:rPr>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1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3"/>
        <w:ind w:firstLine="480"/>
        <w:spacing w:line="588" w:lineRule="exact"/>
        <w:rPr>
          <w:rFonts w:hint="eastAsia" w:ascii="宋体" w:hAnsi="宋体"/>
          <w:sz w:val="24"/>
        </w:rPr>
      </w:pP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rPr>
          <w:rFonts w:hint="eastAsia"/>
        </w:rPr>
      </w:pPr>
      <w:r>
        <w:rPr>
          <w:rFonts w:hint="eastAsia"/>
        </w:rPr>
      </w:r>
      <w:r/>
    </w:p>
    <w:p>
      <w:pPr>
        <w:pStyle w:val="913"/>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3"/>
              <w:spacing w:line="0" w:lineRule="atLeast"/>
              <w:rPr>
                <w:rFonts w:ascii="宋体" w:hAnsi="宋体"/>
                <w:sz w:val="24"/>
                <w:szCs w:val="24"/>
              </w:rPr>
            </w:pPr>
            <w:r>
              <w:rPr>
                <w:rFonts w:ascii="宋体" w:hAnsi="宋体"/>
                <w:sz w:val="24"/>
                <w:szCs w:val="24"/>
              </w:rPr>
            </w:r>
            <w:r/>
          </w:p>
        </w:tc>
      </w:tr>
    </w:tbl>
    <w:p>
      <w:pPr>
        <w:pStyle w:val="913"/>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13"/>
        <w:rPr>
          <w:rFonts w:hint="eastAsia" w:ascii="宋体" w:hAnsi="宋体"/>
          <w:sz w:val="24"/>
          <w:szCs w:val="24"/>
          <w:u w:val="single"/>
        </w:rPr>
      </w:pPr>
      <w:r>
        <w:rPr>
          <w:rFonts w:hint="eastAsia" w:ascii="宋体" w:hAnsi="宋体"/>
          <w:sz w:val="24"/>
          <w:szCs w:val="24"/>
          <w:u w:val="single"/>
        </w:rPr>
      </w:r>
      <w:r/>
    </w:p>
    <w:p>
      <w:pPr>
        <w:pStyle w:val="913"/>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913"/>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sz w:val="24"/>
          <w:szCs w:val="24"/>
        </w:rPr>
      </w:r>
      <w:r/>
    </w:p>
    <w:p>
      <w:pPr>
        <w:pStyle w:val="913"/>
        <w:widowControl/>
        <w:rPr>
          <w:rFonts w:hint="eastAsia" w:ascii="宋体" w:hAnsi="宋体"/>
          <w:sz w:val="24"/>
          <w:szCs w:val="24"/>
          <w:highlight w:val="yellow"/>
        </w:rPr>
      </w:pPr>
      <w:r>
        <w:rPr>
          <w:rFonts w:hint="eastAsia" w:ascii="宋体" w:hAnsi="宋体" w:cs="宋体"/>
          <w:sz w:val="24"/>
          <w:szCs w:val="24"/>
          <w:highlight w:val="yellow"/>
        </w:rPr>
        <w:t xml:space="preserve">2.为完成</w:t>
      </w:r>
      <w:r>
        <w:rPr>
          <w:rFonts w:ascii="宋体" w:hAnsi="宋体" w:cs="宋体"/>
          <w:sz w:val="24"/>
          <w:szCs w:val="24"/>
          <w:highlight w:val="yellow"/>
        </w:rPr>
        <w:t xml:space="preserve">与其他</w:t>
      </w:r>
      <w:r>
        <w:rPr>
          <w:rFonts w:hint="eastAsia" w:ascii="宋体" w:hAnsi="宋体" w:cs="宋体"/>
          <w:sz w:val="24"/>
          <w:szCs w:val="24"/>
          <w:highlight w:val="yellow"/>
        </w:rPr>
        <w:t xml:space="preserve">相关信息化</w:t>
      </w:r>
      <w:r>
        <w:rPr>
          <w:rFonts w:ascii="宋体" w:hAnsi="宋体" w:cs="宋体"/>
          <w:sz w:val="24"/>
          <w:szCs w:val="24"/>
          <w:highlight w:val="yellow"/>
        </w:rPr>
        <w:t xml:space="preserve">系统互联互通</w:t>
      </w:r>
      <w:r>
        <w:rPr>
          <w:rFonts w:hint="eastAsia" w:ascii="宋体" w:hAnsi="宋体" w:cs="宋体"/>
          <w:sz w:val="24"/>
          <w:szCs w:val="24"/>
          <w:highlight w:val="yellow"/>
        </w:rPr>
        <w:t xml:space="preserve">所产生的一切</w:t>
      </w:r>
      <w:r>
        <w:rPr>
          <w:rFonts w:ascii="宋体" w:hAnsi="宋体" w:cs="宋体"/>
          <w:sz w:val="24"/>
          <w:szCs w:val="24"/>
          <w:highlight w:val="yellow"/>
        </w:rPr>
        <w:t xml:space="preserve">费用均纳入</w:t>
      </w:r>
      <w:r>
        <w:rPr>
          <w:rFonts w:hint="eastAsia" w:ascii="宋体" w:hAnsi="宋体" w:cs="宋体"/>
          <w:sz w:val="24"/>
          <w:szCs w:val="24"/>
          <w:highlight w:val="yellow"/>
        </w:rPr>
        <w:t xml:space="preserve">投标总报价</w:t>
      </w:r>
      <w:r>
        <w:rPr>
          <w:rFonts w:ascii="宋体" w:hAnsi="宋体" w:cs="宋体"/>
          <w:sz w:val="24"/>
          <w:szCs w:val="24"/>
          <w:highlight w:val="yellow"/>
        </w:rPr>
        <w:t xml:space="preserve">，</w:t>
      </w:r>
      <w:r>
        <w:rPr>
          <w:rFonts w:hint="eastAsia" w:ascii="宋体" w:hAnsi="宋体" w:cs="宋体"/>
          <w:sz w:val="24"/>
          <w:szCs w:val="24"/>
          <w:highlight w:val="yellow"/>
        </w:rPr>
        <w:t xml:space="preserve">采购人</w:t>
      </w:r>
      <w:r>
        <w:rPr>
          <w:rFonts w:ascii="宋体" w:hAnsi="宋体" w:cs="宋体"/>
          <w:sz w:val="24"/>
          <w:szCs w:val="24"/>
          <w:highlight w:val="yellow"/>
        </w:rPr>
        <w:t xml:space="preserve">不再另行支付。</w:t>
      </w:r>
      <w:r>
        <w:rPr>
          <w:rFonts w:hint="eastAsia" w:ascii="宋体" w:hAnsi="宋体"/>
          <w:sz w:val="24"/>
          <w:szCs w:val="24"/>
          <w:highlight w:val="yellow"/>
        </w:rPr>
      </w:r>
      <w:r/>
    </w:p>
    <w:p>
      <w:pPr>
        <w:pStyle w:val="913"/>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.“投标分项报价表”中“投标总报价”数额应当与“开标一览表”中“投标总报价”数额一致。</w:t>
      </w:r>
      <w:r>
        <w:rPr>
          <w:rFonts w:hint="eastAsia" w:ascii="宋体" w:hAnsi="宋体"/>
          <w:sz w:val="24"/>
          <w:szCs w:val="24"/>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bookmarkStart w:id="204" w:name="_Hlt26671343"/>
            <w:r/>
            <w:bookmarkEnd w:id="204"/>
            <w:r/>
            <w:bookmarkStart w:id="205" w:name="_Hlt24879081"/>
            <w:r/>
            <w:bookmarkEnd w:id="205"/>
            <w:r/>
            <w:bookmarkStart w:id="206" w:name="_Hlt26955056"/>
            <w:r/>
            <w:bookmarkEnd w:id="206"/>
            <w:r/>
            <w:bookmarkStart w:id="207" w:name="_Hlt26782999"/>
            <w:r/>
            <w:bookmarkEnd w:id="207"/>
            <w:r/>
            <w:bookmarkStart w:id="208" w:name="_Hlt26609391"/>
            <w:r/>
            <w:bookmarkEnd w:id="208"/>
            <w:r/>
            <w:bookmarkStart w:id="209" w:name="_Hlt26671372"/>
            <w:r/>
            <w:bookmarkEnd w:id="209"/>
            <w:r/>
            <w:bookmarkStart w:id="210" w:name="_Hlt26580838"/>
            <w:r/>
            <w:bookmarkEnd w:id="210"/>
            <w:r/>
            <w:bookmarkStart w:id="211" w:name="_Hlt26955064"/>
            <w:r/>
            <w:bookmarkEnd w:id="211"/>
            <w:r>
              <w:rPr>
                <w:rFonts w:hint="eastAsia"/>
                <w:b/>
                <w:color w:val="000000"/>
                <w:sz w:val="24"/>
              </w:rPr>
              <w:t xml:space="preserve">对本项目商务要求条款的偏离情况（请进行勾选）：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3"/>
        <w:spacing w:line="480" w:lineRule="auto"/>
        <w:rPr>
          <w:rFonts w:hint="eastAsia" w:ascii="宋体" w:hAnsi="宋体"/>
          <w:sz w:val="24"/>
        </w:rPr>
      </w:pPr>
      <w:r>
        <w:rPr>
          <w:rFonts w:hint="eastAsia" w:ascii="宋体" w:hAnsi="宋体"/>
          <w:sz w:val="24"/>
        </w:rPr>
      </w:r>
      <w:r/>
    </w:p>
    <w:p>
      <w:pPr>
        <w:pStyle w:val="913"/>
        <w:spacing w:line="480" w:lineRule="auto"/>
        <w:rPr>
          <w:rFonts w:hint="eastAsia" w:ascii="仿宋_GB2312" w:hAnsi="Arial"/>
          <w:sz w:val="30"/>
        </w:rPr>
      </w:pPr>
      <w:r>
        <w:rPr>
          <w:rFonts w:hint="eastAsia" w:ascii="仿宋_GB2312" w:hAnsi="Arial"/>
          <w:sz w:val="30"/>
        </w:rPr>
      </w:r>
      <w:r/>
    </w:p>
    <w:p>
      <w:pPr>
        <w:pStyle w:val="989"/>
        <w:ind w:firstLine="0"/>
        <w:rPr>
          <w:rFonts w:hint="eastAsia" w:ascii="宋体" w:hAnsi="宋体"/>
          <w:sz w:val="24"/>
        </w:rPr>
      </w:pPr>
      <w:r/>
      <w:bookmarkStart w:id="212" w:name="_Hlt26609389"/>
      <w:r/>
      <w:bookmarkEnd w:id="212"/>
      <w:r/>
      <w:bookmarkStart w:id="213" w:name="_Hlt26955066"/>
      <w:r/>
      <w:bookmarkEnd w:id="213"/>
      <w:r/>
      <w:bookmarkStart w:id="214" w:name="_Hlt26671374"/>
      <w:r/>
      <w:bookmarkEnd w:id="214"/>
      <w:r/>
      <w:bookmarkStart w:id="215" w:name="_Toc462564146"/>
      <w:r>
        <w:rPr>
          <w:rFonts w:hint="eastAsia" w:ascii="宋体" w:hAnsi="宋体"/>
          <w:sz w:val="24"/>
        </w:rPr>
      </w:r>
      <w:r/>
    </w:p>
    <w:p>
      <w:pPr>
        <w:pStyle w:val="913"/>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3"/>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3"/>
        <w:ind w:firstLine="480"/>
        <w:rPr>
          <w:sz w:val="24"/>
          <w:szCs w:val="24"/>
        </w:rPr>
      </w:pPr>
      <w:r>
        <w:rPr>
          <w:rFonts w:hint="eastAsia" w:ascii="宋体" w:hAnsi="宋体"/>
          <w:sz w:val="24"/>
          <w:szCs w:val="24"/>
        </w:rPr>
        <w:t xml:space="preserve">项目名称：</w:t>
      </w:r>
      <w:r>
        <w:rPr>
          <w:sz w:val="24"/>
          <w:szCs w:val="24"/>
        </w:rPr>
      </w:r>
      <w:r/>
    </w:p>
    <w:p>
      <w:pPr>
        <w:pStyle w:val="91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9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3"/>
        <w:rPr>
          <w:rFonts w:ascii="宋体" w:hAnsi="宋体"/>
          <w:sz w:val="24"/>
          <w:szCs w:val="24"/>
        </w:rPr>
      </w:pPr>
      <w:r>
        <w:rPr>
          <w:rFonts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13"/>
        <w:spacing w:line="460" w:lineRule="exact"/>
        <w:rPr>
          <w:rFonts w:ascii="宋体" w:hAnsi="宋体"/>
          <w:bCs/>
          <w:sz w:val="24"/>
        </w:rPr>
      </w:pP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3"/>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13"/>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3"/>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3"/>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3"/>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3"/>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bl>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9"/>
        <w:rPr>
          <w:rFonts w:hint="eastAsia"/>
          <w:sz w:val="24"/>
          <w:szCs w:val="24"/>
        </w:rPr>
      </w:pPr>
      <w:r>
        <w:rPr>
          <w:rFonts w:hint="eastAsia"/>
          <w:sz w:val="24"/>
          <w:szCs w:val="24"/>
        </w:rPr>
      </w:r>
      <w:r/>
    </w:p>
    <w:p>
      <w:pPr>
        <w:pStyle w:val="989"/>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39 -</w:t>
    </w:r>
    <w:r>
      <w:fldChar w:fldCharType="end"/>
    </w:r>
    <w:r/>
  </w:p>
  <w:p>
    <w:pPr>
      <w:pStyle w:val="971"/>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40 -</w:t>
    </w:r>
    <w:r>
      <w:fldChar w:fldCharType="end"/>
    </w:r>
    <w:r/>
  </w:p>
  <w:p>
    <w:pPr>
      <w:pStyle w:val="971"/>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53 -</w:t>
    </w:r>
    <w:r>
      <w:fldChar w:fldCharType="end"/>
    </w:r>
    <w:r/>
  </w:p>
  <w:p>
    <w:pPr>
      <w:pStyle w:val="971"/>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rPr>
        <w:rStyle w:val="929"/>
      </w:rPr>
    </w:r>
    <w:r/>
  </w:p>
  <w:p>
    <w:pPr>
      <w:pStyle w:val="9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1">
    <w:multiLevelType w:val="hybridMultilevel"/>
    <w:lvl w:ilvl="0">
      <w:start w:val="1"/>
      <w:numFmt w:val="upperLetter"/>
      <w:pStyle w:val="983"/>
      <w:isLgl w:val="false"/>
      <w:suff w:val="tab"/>
      <w:lvlText w:val="附录%1."/>
      <w:lvlJc w:val="left"/>
      <w:pPr>
        <w:pStyle w:val="9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13"/>
        <w:ind w:left="500" w:hanging="500"/>
      </w:pPr>
    </w:lvl>
    <w:lvl w:ilvl="1">
      <w:start w:val="1"/>
      <w:numFmt w:val="lowerLetter"/>
      <w:isLgl w:val="false"/>
      <w:suff w:val="tab"/>
      <w:lvlText w:val="%2)"/>
      <w:lvlJc w:val="left"/>
      <w:pPr>
        <w:pStyle w:val="913"/>
        <w:ind w:left="840" w:hanging="420"/>
      </w:p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3">
    <w:multiLevelType w:val="hybridMultilevel"/>
    <w:lvl w:ilvl="0">
      <w:start w:val="1"/>
      <w:numFmt w:val="decimal"/>
      <w:pStyle w:val="965"/>
      <w:isLgl w:val="false"/>
      <w:suff w:val="tab"/>
      <w:lvlText w:val="%1."/>
      <w:lvlJc w:val="left"/>
      <w:pPr>
        <w:pStyle w:val="913"/>
        <w:ind w:left="709" w:hanging="709"/>
        <w:tabs>
          <w:tab w:val="num" w:pos="709" w:leader="none"/>
        </w:tabs>
      </w:pPr>
      <w:rPr>
        <w:rFonts w:hint="eastAsia"/>
      </w:rPr>
    </w:lvl>
    <w:lvl w:ilvl="1">
      <w:start w:val="1"/>
      <w:numFmt w:val="decimal"/>
      <w:isLgl w:val="false"/>
      <w:suff w:val="tab"/>
      <w:lvlText w:val="%1.%2"/>
      <w:lvlJc w:val="left"/>
      <w:pPr>
        <w:pStyle w:val="913"/>
        <w:ind w:left="709" w:hanging="709"/>
        <w:tabs>
          <w:tab w:val="num" w:pos="709" w:leader="none"/>
        </w:tabs>
      </w:pPr>
      <w:rPr>
        <w:rFonts w:hint="eastAsia"/>
      </w:rPr>
    </w:lvl>
    <w:lvl w:ilvl="2">
      <w:start w:val="1"/>
      <w:numFmt w:val="decimal"/>
      <w:isLgl w:val="false"/>
      <w:suff w:val="tab"/>
      <w:lvlText w:val="%1.%2.%3."/>
      <w:lvlJc w:val="left"/>
      <w:pPr>
        <w:pStyle w:val="913"/>
        <w:ind w:left="425" w:hanging="425"/>
        <w:tabs>
          <w:tab w:val="num" w:pos="425" w:leader="none"/>
        </w:tabs>
      </w:pPr>
      <w:rPr>
        <w:rFonts w:hint="eastAsia"/>
      </w:rPr>
    </w:lvl>
    <w:lvl w:ilvl="3">
      <w:start w:val="1"/>
      <w:numFmt w:val="decimal"/>
      <w:isLgl w:val="false"/>
      <w:suff w:val="tab"/>
      <w:lvlText w:val="%1.%2.%3.%4."/>
      <w:lvlJc w:val="left"/>
      <w:pPr>
        <w:pStyle w:val="913"/>
        <w:ind w:left="851" w:hanging="851"/>
        <w:tabs>
          <w:tab w:val="num" w:pos="851" w:leader="none"/>
        </w:tabs>
      </w:pPr>
      <w:rPr>
        <w:rFonts w:hint="eastAsia"/>
      </w:rPr>
    </w:lvl>
    <w:lvl w:ilvl="4">
      <w:start w:val="1"/>
      <w:numFmt w:val="decimal"/>
      <w:isLgl w:val="false"/>
      <w:suff w:val="tab"/>
      <w:lvlText w:val="%1.%2.%3.%4.%5."/>
      <w:lvlJc w:val="left"/>
      <w:pPr>
        <w:pStyle w:val="913"/>
        <w:ind w:left="992" w:hanging="992"/>
        <w:tabs>
          <w:tab w:val="num" w:pos="992" w:leader="none"/>
        </w:tabs>
      </w:pPr>
      <w:rPr>
        <w:rFonts w:hint="eastAsia"/>
      </w:rPr>
    </w:lvl>
    <w:lvl w:ilvl="5">
      <w:start w:val="1"/>
      <w:numFmt w:val="decimal"/>
      <w:isLgl w:val="false"/>
      <w:suff w:val="tab"/>
      <w:lvlText w:val="%1.%2.%3.%4.%5.%6."/>
      <w:lvlJc w:val="left"/>
      <w:pPr>
        <w:pStyle w:val="913"/>
        <w:ind w:left="1134" w:hanging="1134"/>
        <w:tabs>
          <w:tab w:val="num" w:pos="1134" w:leader="none"/>
        </w:tabs>
      </w:pPr>
      <w:rPr>
        <w:rFonts w:hint="eastAsia"/>
      </w:rPr>
    </w:lvl>
    <w:lvl w:ilvl="6">
      <w:start w:val="1"/>
      <w:numFmt w:val="decimal"/>
      <w:isLgl w:val="false"/>
      <w:suff w:val="tab"/>
      <w:lvlText w:val="%1.%2.%3.%4.%5.%6.%7."/>
      <w:lvlJc w:val="left"/>
      <w:pPr>
        <w:pStyle w:val="913"/>
        <w:ind w:left="1276" w:hanging="1276"/>
        <w:tabs>
          <w:tab w:val="num" w:pos="1276" w:leader="none"/>
        </w:tabs>
      </w:pPr>
      <w:rPr>
        <w:rFonts w:hint="eastAsia"/>
      </w:rPr>
    </w:lvl>
    <w:lvl w:ilvl="7">
      <w:start w:val="1"/>
      <w:numFmt w:val="decimal"/>
      <w:isLgl w:val="false"/>
      <w:suff w:val="tab"/>
      <w:lvlText w:val="%1.%2.%3.%4.%5.%6.%7.%8."/>
      <w:lvlJc w:val="left"/>
      <w:pPr>
        <w:pStyle w:val="913"/>
        <w:ind w:left="1418" w:hanging="1418"/>
        <w:tabs>
          <w:tab w:val="num" w:pos="1418" w:leader="none"/>
        </w:tabs>
      </w:pPr>
      <w:rPr>
        <w:rFonts w:hint="eastAsia"/>
      </w:rPr>
    </w:lvl>
    <w:lvl w:ilvl="8">
      <w:start w:val="1"/>
      <w:numFmt w:val="decimal"/>
      <w:isLgl w:val="false"/>
      <w:suff w:val="tab"/>
      <w:lvlText w:val="%1.%2.%3.%4.%5.%6.%7.%8.%9."/>
      <w:lvlJc w:val="left"/>
      <w:pPr>
        <w:pStyle w:val="91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3"/>
        <w:ind w:left="0" w:firstLine="0"/>
      </w:pPr>
      <w:rPr>
        <w:rFonts w:hint="eastAsia"/>
      </w:rPr>
    </w:lvl>
    <w:lvl w:ilvl="1">
      <w:start w:val="1"/>
      <w:numFmt w:val="decimal"/>
      <w:isLgl w:val="false"/>
      <w:suff w:val="nothing"/>
      <w:lvlText w:val="%2、"/>
      <w:lvlJc w:val="left"/>
      <w:pPr>
        <w:pStyle w:val="913"/>
        <w:ind w:left="0" w:firstLine="0"/>
      </w:pPr>
      <w:rPr>
        <w:rFonts w:hint="eastAsia"/>
      </w:rPr>
    </w:lvl>
    <w:lvl w:ilvl="2">
      <w:start w:val="1"/>
      <w:numFmt w:val="decimal"/>
      <w:isLgl w:val="false"/>
      <w:suff w:val="nothing"/>
      <w:lvlText w:val="%2.%3 "/>
      <w:lvlJc w:val="left"/>
      <w:pPr>
        <w:pStyle w:val="913"/>
        <w:ind w:left="0" w:firstLine="0"/>
      </w:pPr>
      <w:rPr>
        <w:rFonts w:hint="eastAsia"/>
      </w:rPr>
    </w:lvl>
    <w:lvl w:ilvl="3">
      <w:start w:val="1"/>
      <w:numFmt w:val="decimal"/>
      <w:isLgl w:val="false"/>
      <w:suff w:val="nothing"/>
      <w:lvlText w:val="%2.%3.%4 "/>
      <w:lvlJc w:val="left"/>
      <w:pPr>
        <w:pStyle w:val="913"/>
        <w:ind w:left="0" w:firstLine="0"/>
      </w:pPr>
      <w:rPr>
        <w:rFonts w:hint="eastAsia"/>
      </w:rPr>
    </w:lvl>
    <w:lvl w:ilvl="4">
      <w:start w:val="1"/>
      <w:numFmt w:val="decimal"/>
      <w:isLgl w:val="false"/>
      <w:suff w:val="nothing"/>
      <w:lvlText w:val="%2.%3.%4.%5 "/>
      <w:lvlJc w:val="left"/>
      <w:pPr>
        <w:pStyle w:val="913"/>
        <w:ind w:left="0" w:firstLine="0"/>
      </w:pPr>
      <w:rPr>
        <w:rFonts w:hint="eastAsia"/>
      </w:rPr>
    </w:lvl>
    <w:lvl w:ilvl="5">
      <w:start w:val="1"/>
      <w:numFmt w:val="decimal"/>
      <w:pStyle w:val="919"/>
      <w:isLgl w:val="false"/>
      <w:suff w:val="nothing"/>
      <w:lvlText w:val=""/>
      <w:lvlJc w:val="left"/>
      <w:pPr>
        <w:pStyle w:val="913"/>
        <w:ind w:left="0" w:firstLine="0"/>
      </w:pPr>
      <w:rPr>
        <w:rFonts w:hint="eastAsia"/>
      </w:rPr>
    </w:lvl>
    <w:lvl w:ilvl="6">
      <w:start w:val="1"/>
      <w:numFmt w:val="decimal"/>
      <w:pStyle w:val="920"/>
      <w:isLgl w:val="false"/>
      <w:suff w:val="nothing"/>
      <w:lvlText w:val=""/>
      <w:lvlJc w:val="left"/>
      <w:pPr>
        <w:pStyle w:val="913"/>
        <w:ind w:left="0" w:firstLine="0"/>
      </w:pPr>
      <w:rPr>
        <w:rFonts w:hint="eastAsia"/>
      </w:rPr>
    </w:lvl>
    <w:lvl w:ilvl="7">
      <w:start w:val="1"/>
      <w:numFmt w:val="decimal"/>
      <w:pStyle w:val="921"/>
      <w:isLgl w:val="false"/>
      <w:suff w:val="nothing"/>
      <w:lvlText w:val=""/>
      <w:lvlJc w:val="left"/>
      <w:pPr>
        <w:pStyle w:val="913"/>
        <w:ind w:left="0" w:firstLine="0"/>
      </w:pPr>
      <w:rPr>
        <w:rFonts w:hint="eastAsia"/>
      </w:rPr>
    </w:lvl>
    <w:lvl w:ilvl="8">
      <w:start w:val="1"/>
      <w:numFmt w:val="decimal"/>
      <w:pStyle w:val="922"/>
      <w:isLgl w:val="false"/>
      <w:suff w:val="nothing"/>
      <w:lvlText w:val=""/>
      <w:lvlJc w:val="left"/>
      <w:pPr>
        <w:pStyle w:val="91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rFonts w:ascii="Times New Roman" w:hAnsi="Times New Roman"/>
      <w:sz w:val="21"/>
      <w:szCs w:val="21"/>
      <w:lang w:val="en-US" w:eastAsia="zh-CN" w:bidi="ar-SA"/>
    </w:rPr>
  </w:style>
  <w:style w:type="paragraph" w:styleId="914">
    <w:name w:val="标题 1"/>
    <w:basedOn w:val="913"/>
    <w:next w:val="913"/>
    <w:link w:val="942"/>
    <w:qFormat/>
    <w:pPr>
      <w:jc w:val="center"/>
      <w:keepNext/>
      <w:outlineLvl w:val="0"/>
    </w:pPr>
    <w:rPr>
      <w:rFonts w:ascii="楷体_GB2312" w:eastAsia="楷体_GB2312"/>
      <w:sz w:val="28"/>
      <w:szCs w:val="28"/>
    </w:rPr>
  </w:style>
  <w:style w:type="paragraph" w:styleId="915">
    <w:name w:val="标题 2"/>
    <w:basedOn w:val="913"/>
    <w:next w:val="989"/>
    <w:link w:val="943"/>
    <w:qFormat/>
    <w:pPr>
      <w:jc w:val="center"/>
      <w:keepLines/>
      <w:keepNext/>
      <w:spacing w:before="260" w:after="260" w:line="416" w:lineRule="auto"/>
      <w:outlineLvl w:val="1"/>
    </w:pPr>
    <w:rPr>
      <w:rFonts w:ascii="Arial" w:hAnsi="Arial" w:eastAsia="幼圆" w:cs="Arial"/>
      <w:b/>
      <w:bCs/>
      <w:sz w:val="44"/>
      <w:szCs w:val="44"/>
    </w:rPr>
  </w:style>
  <w:style w:type="paragraph" w:styleId="916">
    <w:name w:val="标题 3"/>
    <w:basedOn w:val="913"/>
    <w:next w:val="989"/>
    <w:link w:val="938"/>
    <w:qFormat/>
    <w:pPr>
      <w:keepLines/>
      <w:keepNext/>
      <w:spacing w:before="260" w:after="260" w:line="416" w:lineRule="auto"/>
      <w:outlineLvl w:val="2"/>
    </w:pPr>
    <w:rPr>
      <w:b/>
      <w:bCs/>
      <w:sz w:val="32"/>
      <w:szCs w:val="32"/>
    </w:rPr>
  </w:style>
  <w:style w:type="paragraph" w:styleId="917">
    <w:name w:val="标题 4"/>
    <w:basedOn w:val="913"/>
    <w:next w:val="989"/>
    <w:link w:val="950"/>
    <w:qFormat/>
    <w:pPr>
      <w:keepLines/>
      <w:keepNext/>
      <w:spacing w:before="280" w:after="290" w:line="376" w:lineRule="auto"/>
      <w:outlineLvl w:val="3"/>
    </w:pPr>
    <w:rPr>
      <w:rFonts w:ascii="Arial" w:hAnsi="Arial" w:eastAsia="黑体" w:cs="Arial"/>
      <w:b/>
      <w:bCs/>
      <w:sz w:val="28"/>
      <w:szCs w:val="28"/>
    </w:rPr>
  </w:style>
  <w:style w:type="paragraph" w:styleId="918">
    <w:name w:val="标题 5"/>
    <w:basedOn w:val="913"/>
    <w:next w:val="989"/>
    <w:link w:val="945"/>
    <w:qFormat/>
    <w:pPr>
      <w:keepNext/>
      <w:outlineLvl w:val="4"/>
    </w:pPr>
    <w:rPr>
      <w:rFonts w:ascii="宋体"/>
      <w:color w:val="000000"/>
      <w:sz w:val="28"/>
      <w:szCs w:val="28"/>
    </w:rPr>
  </w:style>
  <w:style w:type="paragraph" w:styleId="919">
    <w:name w:val="标题 6"/>
    <w:basedOn w:val="913"/>
    <w:next w:val="913"/>
    <w:link w:val="928"/>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name w:val="标题 7"/>
    <w:basedOn w:val="913"/>
    <w:next w:val="913"/>
    <w:link w:val="940"/>
    <w:qFormat/>
    <w:pPr>
      <w:numPr>
        <w:ilvl w:val="6"/>
        <w:numId w:val="1"/>
      </w:numPr>
      <w:keepLines/>
      <w:keepNext/>
      <w:spacing w:before="240" w:after="64" w:line="320" w:lineRule="auto"/>
      <w:outlineLvl w:val="6"/>
    </w:pPr>
    <w:rPr>
      <w:b/>
      <w:bCs/>
      <w:sz w:val="24"/>
      <w:szCs w:val="24"/>
    </w:rPr>
  </w:style>
  <w:style w:type="paragraph" w:styleId="921">
    <w:name w:val="标题 8"/>
    <w:basedOn w:val="913"/>
    <w:next w:val="913"/>
    <w:link w:val="933"/>
    <w:qFormat/>
    <w:pPr>
      <w:numPr>
        <w:ilvl w:val="7"/>
        <w:numId w:val="1"/>
      </w:numPr>
      <w:keepLines/>
      <w:keepNext/>
      <w:spacing w:before="240" w:after="64" w:line="320" w:lineRule="auto"/>
      <w:outlineLvl w:val="7"/>
    </w:pPr>
    <w:rPr>
      <w:rFonts w:ascii="Arial" w:hAnsi="Arial" w:eastAsia="黑体"/>
      <w:sz w:val="24"/>
      <w:szCs w:val="24"/>
    </w:rPr>
  </w:style>
  <w:style w:type="paragraph" w:styleId="922">
    <w:name w:val="标题 9"/>
    <w:basedOn w:val="913"/>
    <w:next w:val="913"/>
    <w:link w:val="957"/>
    <w:qFormat/>
    <w:pPr>
      <w:numPr>
        <w:ilvl w:val="8"/>
        <w:numId w:val="1"/>
      </w:numPr>
      <w:keepLines/>
      <w:keepNext/>
      <w:spacing w:before="240" w:after="64" w:line="320" w:lineRule="auto"/>
      <w:outlineLvl w:val="8"/>
    </w:pPr>
    <w:rPr>
      <w:rFonts w:ascii="Arial" w:hAnsi="Arial" w:eastAsia="黑体"/>
    </w:rPr>
  </w:style>
  <w:style w:type="character" w:styleId="923">
    <w:name w:val="默认段落字体"/>
    <w:next w:val="923"/>
    <w:link w:val="913"/>
    <w:uiPriority w:val="1"/>
    <w:unhideWhenUsed/>
  </w:style>
  <w:style w:type="table" w:styleId="924">
    <w:name w:val="普通表格"/>
    <w:next w:val="924"/>
    <w:link w:val="913"/>
    <w:uiPriority w:val="99"/>
    <w:unhideWhenUsed/>
    <w:tblPr/>
  </w:style>
  <w:style w:type="character" w:styleId="925">
    <w:name w:val="正文文本缩进 3 字符"/>
    <w:next w:val="925"/>
    <w:link w:val="1018"/>
    <w:rPr>
      <w:rFonts w:ascii="Arial" w:hAnsi="Arial" w:eastAsia="仿宋_GB2312" w:cs="Arial"/>
      <w:color w:val="ffff00"/>
      <w:sz w:val="32"/>
      <w:szCs w:val="32"/>
    </w:rPr>
  </w:style>
  <w:style w:type="character" w:styleId="926">
    <w:name w:val="批注主题 字符"/>
    <w:next w:val="926"/>
    <w:link w:val="1000"/>
    <w:semiHidden/>
    <w:rPr>
      <w:rFonts w:ascii="Times New Roman" w:hAnsi="Times New Roman" w:eastAsia="宋体" w:cs="Times New Roman"/>
      <w:b/>
      <w:bCs/>
      <w:szCs w:val="21"/>
    </w:rPr>
  </w:style>
  <w:style w:type="character" w:styleId="927">
    <w:name w:val="页脚 字符"/>
    <w:next w:val="927"/>
    <w:link w:val="971"/>
    <w:uiPriority w:val="99"/>
    <w:rPr>
      <w:rFonts w:ascii="Times New Roman" w:hAnsi="Times New Roman" w:eastAsia="宋体" w:cs="Times New Roman"/>
      <w:sz w:val="18"/>
      <w:szCs w:val="18"/>
    </w:rPr>
  </w:style>
  <w:style w:type="character" w:styleId="928">
    <w:name w:val="标题 6 字符"/>
    <w:next w:val="928"/>
    <w:link w:val="919"/>
    <w:rPr>
      <w:rFonts w:ascii="Arial" w:hAnsi="Arial" w:eastAsia="黑体" w:cs="Times New Roman"/>
      <w:b/>
      <w:bCs/>
      <w:sz w:val="24"/>
      <w:szCs w:val="24"/>
    </w:rPr>
  </w:style>
  <w:style w:type="character" w:styleId="929">
    <w:name w:val="页码"/>
    <w:next w:val="929"/>
    <w:link w:val="913"/>
  </w:style>
  <w:style w:type="character" w:styleId="930">
    <w:name w:val="标题 字符"/>
    <w:next w:val="930"/>
    <w:link w:val="976"/>
    <w:uiPriority w:val="10"/>
    <w:rPr>
      <w:rFonts w:ascii="Cambria" w:hAnsi="Cambria" w:cs="Times New Roman"/>
      <w:b/>
      <w:bCs/>
      <w:sz w:val="32"/>
      <w:szCs w:val="32"/>
    </w:rPr>
  </w:style>
  <w:style w:type="character" w:styleId="931">
    <w:name w:val="已访问的超链接"/>
    <w:next w:val="931"/>
    <w:link w:val="913"/>
    <w:rPr>
      <w:color w:val="800080"/>
      <w:u w:val="single"/>
    </w:rPr>
  </w:style>
  <w:style w:type="character" w:styleId="932">
    <w:name w:val="正文首行缩进 2 字符"/>
    <w:next w:val="932"/>
    <w:link w:val="1005"/>
    <w:rPr>
      <w:rFonts w:ascii="宋体" w:hAnsi="宋体" w:eastAsia="宋体" w:cs="Times New Roman"/>
      <w:sz w:val="32"/>
      <w:szCs w:val="20"/>
    </w:rPr>
  </w:style>
  <w:style w:type="character" w:styleId="933">
    <w:name w:val="标题 8 字符"/>
    <w:next w:val="933"/>
    <w:link w:val="921"/>
    <w:rPr>
      <w:rFonts w:ascii="Arial" w:hAnsi="Arial" w:eastAsia="黑体" w:cs="Times New Roman"/>
      <w:sz w:val="24"/>
      <w:szCs w:val="24"/>
    </w:rPr>
  </w:style>
  <w:style w:type="character" w:styleId="934">
    <w:name w:val="正文文本 3 字符"/>
    <w:next w:val="934"/>
    <w:link w:val="1019"/>
    <w:rPr>
      <w:rFonts w:ascii="仿宋_GB2312" w:hAnsi="Arial" w:eastAsia="仿宋_GB2312" w:cs="Times New Roman"/>
      <w:sz w:val="32"/>
      <w:szCs w:val="32"/>
    </w:rPr>
  </w:style>
  <w:style w:type="character" w:styleId="935">
    <w:name w:val="正文缩进 字符"/>
    <w:next w:val="935"/>
    <w:link w:val="989"/>
    <w:qFormat/>
    <w:rPr>
      <w:rFonts w:ascii="Times New Roman" w:hAnsi="Times New Roman" w:eastAsia="宋体" w:cs="Times New Roman"/>
      <w:szCs w:val="21"/>
    </w:rPr>
  </w:style>
  <w:style w:type="character" w:styleId="936">
    <w:name w:val="超链接"/>
    <w:next w:val="936"/>
    <w:link w:val="913"/>
    <w:rPr>
      <w:color w:val="0000ff"/>
      <w:u w:val="single"/>
    </w:rPr>
  </w:style>
  <w:style w:type="character" w:styleId="937">
    <w:name w:val="二级目录 Char"/>
    <w:next w:val="937"/>
    <w:link w:val="983"/>
    <w:rPr>
      <w:b/>
      <w:sz w:val="30"/>
      <w:szCs w:val="28"/>
    </w:rPr>
  </w:style>
  <w:style w:type="character" w:styleId="938">
    <w:name w:val="标题 3 字符"/>
    <w:next w:val="938"/>
    <w:link w:val="916"/>
    <w:rPr>
      <w:rFonts w:ascii="Times New Roman" w:hAnsi="Times New Roman" w:eastAsia="宋体" w:cs="Times New Roman"/>
      <w:b/>
      <w:bCs/>
      <w:sz w:val="32"/>
      <w:szCs w:val="32"/>
    </w:rPr>
  </w:style>
  <w:style w:type="character" w:styleId="939">
    <w:name w:val="列出段落 字符"/>
    <w:next w:val="939"/>
    <w:link w:val="972"/>
    <w:uiPriority w:val="34"/>
    <w:qFormat/>
    <w:rPr>
      <w:sz w:val="24"/>
      <w:szCs w:val="24"/>
      <w:lang w:eastAsia="en-US" w:bidi="en-US"/>
    </w:rPr>
  </w:style>
  <w:style w:type="character" w:styleId="940">
    <w:name w:val="标题 7 字符"/>
    <w:next w:val="940"/>
    <w:link w:val="920"/>
    <w:rPr>
      <w:rFonts w:ascii="Times New Roman" w:hAnsi="Times New Roman" w:eastAsia="宋体" w:cs="Times New Roman"/>
      <w:b/>
      <w:bCs/>
      <w:sz w:val="24"/>
      <w:szCs w:val="24"/>
    </w:rPr>
  </w:style>
  <w:style w:type="character" w:styleId="941">
    <w:name w:val="要点"/>
    <w:next w:val="941"/>
    <w:link w:val="913"/>
    <w:qFormat/>
    <w:rPr>
      <w:b/>
      <w:bCs/>
    </w:rPr>
  </w:style>
  <w:style w:type="character" w:styleId="942">
    <w:name w:val="标题 1 字符"/>
    <w:next w:val="942"/>
    <w:link w:val="914"/>
    <w:rPr>
      <w:rFonts w:ascii="楷体_GB2312" w:hAnsi="Times New Roman" w:eastAsia="楷体_GB2312" w:cs="Times New Roman"/>
      <w:sz w:val="28"/>
      <w:szCs w:val="28"/>
    </w:rPr>
  </w:style>
  <w:style w:type="character" w:styleId="943">
    <w:name w:val="标题 2 字符"/>
    <w:next w:val="943"/>
    <w:link w:val="915"/>
    <w:rPr>
      <w:rFonts w:ascii="Arial" w:hAnsi="Arial" w:eastAsia="幼圆" w:cs="Arial"/>
      <w:b/>
      <w:bCs/>
      <w:sz w:val="44"/>
      <w:szCs w:val="44"/>
    </w:rPr>
  </w:style>
  <w:style w:type="character" w:styleId="944">
    <w:name w:val="页眉 字符"/>
    <w:next w:val="944"/>
    <w:link w:val="1009"/>
    <w:rPr>
      <w:rFonts w:ascii="Times New Roman" w:hAnsi="Times New Roman" w:eastAsia="宋体" w:cs="Times New Roman"/>
      <w:sz w:val="18"/>
      <w:szCs w:val="18"/>
    </w:rPr>
  </w:style>
  <w:style w:type="character" w:styleId="945">
    <w:name w:val="标题 5 字符"/>
    <w:next w:val="945"/>
    <w:link w:val="918"/>
    <w:rPr>
      <w:rFonts w:ascii="宋体" w:hAnsi="Times New Roman" w:eastAsia="宋体" w:cs="Times New Roman"/>
      <w:color w:val="000000"/>
      <w:sz w:val="28"/>
      <w:szCs w:val="28"/>
    </w:rPr>
  </w:style>
  <w:style w:type="character" w:styleId="946">
    <w:name w:val="批注引用"/>
    <w:next w:val="946"/>
    <w:link w:val="913"/>
    <w:qFormat/>
    <w:rPr>
      <w:sz w:val="21"/>
      <w:szCs w:val="21"/>
    </w:rPr>
  </w:style>
  <w:style w:type="character" w:styleId="947">
    <w:name w:val="文档结构图 字符"/>
    <w:next w:val="947"/>
    <w:link w:val="1016"/>
    <w:semiHidden/>
    <w:rPr>
      <w:rFonts w:ascii="Times New Roman" w:hAnsi="Times New Roman" w:eastAsia="宋体" w:cs="Times New Roman"/>
      <w:szCs w:val="21"/>
      <w:shd w:val="clear" w:color="auto" w:fill="000080"/>
    </w:rPr>
  </w:style>
  <w:style w:type="character" w:styleId="948">
    <w:name w:val="正文文本 2 字符"/>
    <w:next w:val="948"/>
    <w:link w:val="961"/>
    <w:rPr>
      <w:rFonts w:ascii="楷体_GB2312" w:hAnsi="Times New Roman" w:eastAsia="楷体_GB2312" w:cs="Times New Roman"/>
      <w:sz w:val="28"/>
      <w:szCs w:val="28"/>
    </w:rPr>
  </w:style>
  <w:style w:type="character" w:styleId="949">
    <w:name w:val="正文文本 字符"/>
    <w:next w:val="949"/>
    <w:link w:val="997"/>
    <w:rPr>
      <w:rFonts w:ascii="楷体_GB2312" w:hAnsi="Arial" w:eastAsia="楷体_GB2312" w:cs="Times New Roman"/>
      <w:sz w:val="28"/>
      <w:szCs w:val="28"/>
    </w:rPr>
  </w:style>
  <w:style w:type="character" w:styleId="950">
    <w:name w:val="标题 4 字符"/>
    <w:next w:val="950"/>
    <w:link w:val="917"/>
    <w:rPr>
      <w:rFonts w:ascii="Arial" w:hAnsi="Arial" w:eastAsia="黑体" w:cs="Arial"/>
      <w:b/>
      <w:bCs/>
      <w:sz w:val="28"/>
      <w:szCs w:val="28"/>
    </w:rPr>
  </w:style>
  <w:style w:type="character" w:styleId="951">
    <w:name w:val="正文文本缩进 字符"/>
    <w:next w:val="951"/>
    <w:link w:val="982"/>
    <w:rPr>
      <w:rFonts w:ascii="楷体_GB2312" w:hAnsi="Times New Roman" w:eastAsia="楷体_GB2312" w:cs="Times New Roman"/>
      <w:sz w:val="32"/>
      <w:szCs w:val="32"/>
    </w:rPr>
  </w:style>
  <w:style w:type="character" w:styleId="952">
    <w:name w:val="纯文本 字符"/>
    <w:next w:val="952"/>
    <w:link w:val="1012"/>
    <w:rPr>
      <w:rFonts w:ascii="宋体" w:hAnsi="Courier New" w:eastAsia="宋体" w:cs="Courier New"/>
      <w:szCs w:val="21"/>
    </w:rPr>
  </w:style>
  <w:style w:type="character" w:styleId="953">
    <w:name w:val="正文首行缩进 字符"/>
    <w:next w:val="953"/>
    <w:link w:val="1003"/>
    <w:rPr>
      <w:rFonts w:ascii="仿宋_GB2312" w:hAnsi="Times New Roman" w:eastAsia="仿宋_GB2312" w:cs="Times New Roman"/>
      <w:sz w:val="30"/>
      <w:szCs w:val="30"/>
    </w:rPr>
  </w:style>
  <w:style w:type="character" w:styleId="954">
    <w:name w:val="font5 Char"/>
    <w:next w:val="954"/>
    <w:link w:val="913"/>
    <w:rPr>
      <w:rFonts w:ascii="宋体" w:hAnsi="宋体" w:eastAsia="宋体"/>
      <w:sz w:val="28"/>
      <w:szCs w:val="28"/>
      <w:lang w:val="en-US" w:eastAsia="zh-CN" w:bidi="ar-SA"/>
    </w:rPr>
  </w:style>
  <w:style w:type="character" w:styleId="955">
    <w:name w:val="正文文本缩进 2 字符"/>
    <w:next w:val="955"/>
    <w:link w:val="995"/>
    <w:rPr>
      <w:rFonts w:ascii="Arial" w:hAnsi="Arial" w:eastAsia="仿宋_GB2312" w:cs="Arial"/>
      <w:sz w:val="32"/>
      <w:szCs w:val="32"/>
    </w:rPr>
  </w:style>
  <w:style w:type="character" w:styleId="956">
    <w:name w:val="批注文字 字符"/>
    <w:next w:val="956"/>
    <w:link w:val="975"/>
    <w:rPr>
      <w:rFonts w:ascii="Times New Roman" w:hAnsi="Times New Roman" w:eastAsia="宋体" w:cs="Times New Roman"/>
      <w:szCs w:val="21"/>
    </w:rPr>
  </w:style>
  <w:style w:type="character" w:styleId="957">
    <w:name w:val="标题 9 字符"/>
    <w:next w:val="957"/>
    <w:link w:val="922"/>
    <w:rPr>
      <w:rFonts w:ascii="Arial" w:hAnsi="Arial" w:eastAsia="黑体" w:cs="Times New Roman"/>
      <w:szCs w:val="21"/>
    </w:rPr>
  </w:style>
  <w:style w:type="character" w:styleId="958">
    <w:name w:val="日期 字符"/>
    <w:next w:val="958"/>
    <w:link w:val="1011"/>
    <w:rPr>
      <w:rFonts w:ascii="Times New Roman" w:hAnsi="Times New Roman" w:eastAsia="宋体" w:cs="Times New Roman"/>
      <w:sz w:val="24"/>
      <w:szCs w:val="24"/>
    </w:rPr>
  </w:style>
  <w:style w:type="character" w:styleId="959">
    <w:name w:val="批注框文本 字符"/>
    <w:next w:val="959"/>
    <w:link w:val="1010"/>
    <w:semiHidden/>
    <w:rPr>
      <w:rFonts w:ascii="Times New Roman" w:hAnsi="Times New Roman" w:eastAsia="宋体" w:cs="Times New Roman"/>
      <w:sz w:val="18"/>
      <w:szCs w:val="18"/>
    </w:rPr>
  </w:style>
  <w:style w:type="character" w:styleId="960">
    <w:name w:val="列出段落 Char,Bullet List Char,numbered Char,FooterText Char,List Paragraph1 Char,Paragraphe de liste1 Char"/>
    <w:next w:val="960"/>
    <w:link w:val="970"/>
    <w:rPr>
      <w:rFonts w:ascii="Calibri" w:hAnsi="Calibri"/>
      <w:sz w:val="24"/>
      <w:szCs w:val="24"/>
      <w:lang w:eastAsia="en-US" w:bidi="en-US"/>
    </w:rPr>
  </w:style>
  <w:style w:type="paragraph" w:styleId="961">
    <w:name w:val="正文文本 2"/>
    <w:basedOn w:val="913"/>
    <w:next w:val="961"/>
    <w:link w:val="948"/>
    <w:pPr>
      <w:jc w:val="center"/>
      <w:widowControl/>
    </w:pPr>
    <w:rPr>
      <w:rFonts w:ascii="楷体_GB2312" w:eastAsia="楷体_GB2312"/>
      <w:sz w:val="28"/>
      <w:szCs w:val="28"/>
    </w:rPr>
  </w:style>
  <w:style w:type="paragraph" w:styleId="962">
    <w:name w:val="table_lines"/>
    <w:basedOn w:val="913"/>
    <w:next w:val="962"/>
    <w:link w:val="913"/>
    <w:pPr>
      <w:jc w:val="left"/>
      <w:widowControl/>
    </w:pPr>
    <w:rPr>
      <w:sz w:val="20"/>
      <w:szCs w:val="20"/>
      <w:lang w:val="de-DE" w:eastAsia="de-DE"/>
    </w:rPr>
  </w:style>
  <w:style w:type="paragraph" w:styleId="963">
    <w:name w:val="索引 1"/>
    <w:basedOn w:val="913"/>
    <w:next w:val="913"/>
    <w:link w:val="913"/>
    <w:semiHidden/>
    <w:pPr>
      <w:spacing w:line="240" w:lineRule="atLeast"/>
    </w:pPr>
    <w:rPr>
      <w:b/>
      <w:bCs/>
    </w:rPr>
  </w:style>
  <w:style w:type="paragraph" w:styleId="964">
    <w:name w:val="目录 5"/>
    <w:basedOn w:val="913"/>
    <w:next w:val="913"/>
    <w:link w:val="913"/>
    <w:semiHidden/>
    <w:pPr>
      <w:ind w:left="840"/>
      <w:jc w:val="left"/>
    </w:pPr>
  </w:style>
  <w:style w:type="paragraph" w:styleId="965">
    <w:name w:val="样式1"/>
    <w:basedOn w:val="913"/>
    <w:next w:val="965"/>
    <w:link w:val="913"/>
    <w:pPr>
      <w:numPr>
        <w:ilvl w:val="0"/>
        <w:numId w:val="2"/>
      </w:numPr>
      <w:tabs>
        <w:tab w:val="left" w:pos="709" w:leader="none"/>
      </w:tabs>
    </w:pPr>
    <w:rPr>
      <w:rFonts w:ascii="宋体" w:hAnsi="宋体"/>
    </w:rPr>
  </w:style>
  <w:style w:type="paragraph" w:styleId="966">
    <w:name w:val="修订"/>
    <w:next w:val="966"/>
    <w:link w:val="913"/>
    <w:uiPriority w:val="99"/>
    <w:semiHidden/>
    <w:rPr>
      <w:rFonts w:ascii="Times New Roman" w:hAnsi="Times New Roman"/>
      <w:sz w:val="21"/>
      <w:szCs w:val="21"/>
      <w:lang w:val="en-US" w:eastAsia="zh-CN" w:bidi="ar-SA"/>
    </w:rPr>
  </w:style>
  <w:style w:type="paragraph" w:styleId="967">
    <w:name w:val="目录 8"/>
    <w:basedOn w:val="913"/>
    <w:next w:val="913"/>
    <w:link w:val="913"/>
    <w:semiHidden/>
    <w:pPr>
      <w:ind w:left="1470"/>
      <w:jc w:val="left"/>
    </w:pPr>
  </w:style>
  <w:style w:type="paragraph" w:styleId="968">
    <w:name w:val="font5"/>
    <w:basedOn w:val="913"/>
    <w:next w:val="968"/>
    <w:link w:val="913"/>
    <w:pPr>
      <w:jc w:val="left"/>
      <w:spacing w:before="100" w:beforeAutospacing="1" w:after="100" w:afterAutospacing="1"/>
      <w:widowControl/>
    </w:pPr>
    <w:rPr>
      <w:rFonts w:hint="eastAsia" w:ascii="宋体" w:hAnsi="宋体"/>
      <w:sz w:val="28"/>
      <w:szCs w:val="28"/>
    </w:rPr>
  </w:style>
  <w:style w:type="paragraph" w:styleId="969">
    <w:name w:val=" Char"/>
    <w:basedOn w:val="1016"/>
    <w:next w:val="969"/>
    <w:link w:val="913"/>
    <w:rPr>
      <w:rFonts w:ascii="Tahoma" w:hAnsi="Tahoma"/>
      <w:sz w:val="24"/>
      <w:szCs w:val="24"/>
    </w:rPr>
  </w:style>
  <w:style w:type="paragraph" w:styleId="970">
    <w:name w:val="列出段落1"/>
    <w:basedOn w:val="913"/>
    <w:next w:val="970"/>
    <w:link w:val="960"/>
    <w:qFormat/>
    <w:pPr>
      <w:contextualSpacing/>
      <w:ind w:left="720"/>
      <w:jc w:val="left"/>
      <w:widowControl/>
    </w:pPr>
    <w:rPr>
      <w:rFonts w:ascii="Calibri" w:hAnsi="Calibri" w:eastAsia="宋体" w:cs="Times New Roman"/>
      <w:sz w:val="24"/>
      <w:szCs w:val="24"/>
      <w:lang w:eastAsia="en-US" w:bidi="en-US"/>
    </w:rPr>
  </w:style>
  <w:style w:type="paragraph" w:styleId="971">
    <w:name w:val="页脚"/>
    <w:basedOn w:val="913"/>
    <w:next w:val="971"/>
    <w:link w:val="927"/>
    <w:uiPriority w:val="99"/>
    <w:pPr>
      <w:jc w:val="left"/>
      <w:tabs>
        <w:tab w:val="center" w:pos="4153" w:leader="none"/>
        <w:tab w:val="right" w:pos="8306" w:leader="none"/>
      </w:tabs>
    </w:pPr>
    <w:rPr>
      <w:sz w:val="18"/>
      <w:szCs w:val="18"/>
    </w:rPr>
  </w:style>
  <w:style w:type="paragraph" w:styleId="972">
    <w:name w:val="列出段落"/>
    <w:basedOn w:val="913"/>
    <w:next w:val="972"/>
    <w:link w:val="939"/>
    <w:uiPriority w:val="34"/>
    <w:qFormat/>
    <w:pPr>
      <w:contextualSpacing/>
      <w:ind w:left="720"/>
      <w:jc w:val="left"/>
      <w:widowControl/>
    </w:pPr>
    <w:rPr>
      <w:rFonts w:ascii="Calibri" w:hAnsi="Calibri"/>
      <w:sz w:val="24"/>
      <w:szCs w:val="24"/>
      <w:lang w:eastAsia="en-US" w:bidi="en-US"/>
    </w:rPr>
  </w:style>
  <w:style w:type="paragraph" w:styleId="973">
    <w:name w:val="目录 1"/>
    <w:basedOn w:val="913"/>
    <w:next w:val="913"/>
    <w:link w:val="913"/>
    <w:semiHidden/>
    <w:pPr>
      <w:jc w:val="left"/>
      <w:spacing w:before="120" w:after="120" w:line="400" w:lineRule="exact"/>
      <w:tabs>
        <w:tab w:val="right" w:pos="8720" w:leader="dot"/>
      </w:tabs>
    </w:pPr>
    <w:rPr>
      <w:rFonts w:ascii="宋体" w:hAnsi="宋体"/>
      <w:caps/>
      <w:sz w:val="24"/>
      <w:szCs w:val="24"/>
    </w:rPr>
  </w:style>
  <w:style w:type="paragraph" w:styleId="974">
    <w:name w:val="图标"/>
    <w:basedOn w:val="913"/>
    <w:next w:val="913"/>
    <w:link w:val="9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name w:val="批注文字"/>
    <w:basedOn w:val="913"/>
    <w:next w:val="975"/>
    <w:link w:val="956"/>
    <w:qFormat/>
    <w:pPr>
      <w:jc w:val="left"/>
    </w:pPr>
  </w:style>
  <w:style w:type="paragraph" w:styleId="976">
    <w:name w:val="标题"/>
    <w:basedOn w:val="913"/>
    <w:next w:val="913"/>
    <w:link w:val="930"/>
    <w:uiPriority w:val="10"/>
    <w:qFormat/>
    <w:pPr>
      <w:jc w:val="center"/>
      <w:spacing w:before="240" w:after="60"/>
      <w:outlineLvl w:val="0"/>
    </w:pPr>
    <w:rPr>
      <w:rFonts w:ascii="Cambria" w:hAnsi="Cambria" w:cs="Times New Roman"/>
      <w:b/>
      <w:bCs/>
      <w:sz w:val="32"/>
      <w:szCs w:val="32"/>
    </w:rPr>
  </w:style>
  <w:style w:type="paragraph" w:styleId="977">
    <w:name w:val="xl26"/>
    <w:basedOn w:val="913"/>
    <w:next w:val="977"/>
    <w:link w:val="9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目录 3"/>
    <w:basedOn w:val="913"/>
    <w:next w:val="913"/>
    <w:link w:val="913"/>
    <w:semiHidden/>
    <w:pPr>
      <w:ind w:left="420"/>
      <w:jc w:val="left"/>
    </w:pPr>
    <w:rPr>
      <w:i/>
      <w:iCs/>
      <w:szCs w:val="24"/>
    </w:rPr>
  </w:style>
  <w:style w:type="paragraph" w:styleId="979">
    <w:name w:val="目录 2"/>
    <w:basedOn w:val="913"/>
    <w:next w:val="913"/>
    <w:link w:val="913"/>
    <w:semiHidden/>
    <w:pPr>
      <w:ind w:left="210"/>
      <w:jc w:val="left"/>
    </w:pPr>
    <w:rPr>
      <w:smallCaps/>
      <w:szCs w:val="24"/>
    </w:rPr>
  </w:style>
  <w:style w:type="paragraph" w:styleId="980">
    <w:name w:val="font6"/>
    <w:basedOn w:val="913"/>
    <w:next w:val="980"/>
    <w:link w:val="913"/>
    <w:pPr>
      <w:jc w:val="left"/>
      <w:spacing w:before="100" w:beforeAutospacing="1" w:after="100" w:afterAutospacing="1"/>
      <w:widowControl/>
    </w:pPr>
    <w:rPr>
      <w:rFonts w:hint="eastAsia" w:ascii="宋体" w:hAnsi="宋体"/>
      <w:sz w:val="28"/>
      <w:szCs w:val="28"/>
      <w:u w:val="single"/>
    </w:rPr>
  </w:style>
  <w:style w:type="paragraph" w:styleId="981">
    <w:name w:val="目录 4"/>
    <w:basedOn w:val="913"/>
    <w:next w:val="913"/>
    <w:link w:val="913"/>
    <w:semiHidden/>
    <w:pPr>
      <w:ind w:left="630"/>
      <w:jc w:val="left"/>
    </w:pPr>
  </w:style>
  <w:style w:type="paragraph" w:styleId="982">
    <w:name w:val="正文文本缩进"/>
    <w:basedOn w:val="913"/>
    <w:next w:val="982"/>
    <w:link w:val="951"/>
    <w:pPr>
      <w:ind w:firstLine="645"/>
    </w:pPr>
    <w:rPr>
      <w:rFonts w:ascii="楷体_GB2312" w:eastAsia="楷体_GB2312"/>
      <w:sz w:val="32"/>
      <w:szCs w:val="32"/>
    </w:rPr>
  </w:style>
  <w:style w:type="paragraph" w:styleId="983">
    <w:name w:val="二级目录"/>
    <w:next w:val="913"/>
    <w:link w:val="937"/>
    <w:pPr>
      <w:numPr>
        <w:ilvl w:val="0"/>
        <w:numId w:val="3"/>
      </w:numPr>
      <w:tabs>
        <w:tab w:val="left" w:pos="907" w:leader="none"/>
        <w:tab w:val="left" w:pos="1145" w:leader="none"/>
      </w:tabs>
      <w:outlineLvl w:val="1"/>
    </w:pPr>
    <w:rPr>
      <w:b/>
      <w:sz w:val="30"/>
      <w:szCs w:val="28"/>
      <w:lang w:val="en-US" w:eastAsia="zh-CN" w:bidi="ar-SA"/>
    </w:rPr>
  </w:style>
  <w:style w:type="paragraph" w:styleId="984">
    <w:name w:val="table_1stline"/>
    <w:basedOn w:val="913"/>
    <w:next w:val="984"/>
    <w:link w:val="913"/>
    <w:pPr>
      <w:jc w:val="left"/>
      <w:spacing w:before="120"/>
      <w:widowControl/>
    </w:pPr>
    <w:rPr>
      <w:bCs/>
      <w:sz w:val="20"/>
      <w:szCs w:val="20"/>
      <w:lang w:val="de-DE" w:eastAsia="de-DE"/>
    </w:rPr>
  </w:style>
  <w:style w:type="paragraph" w:styleId="985">
    <w:name w:val="标题3"/>
    <w:basedOn w:val="913"/>
    <w:next w:val="913"/>
    <w:link w:val="913"/>
    <w:pPr>
      <w:ind w:firstLine="624"/>
      <w:spacing w:line="590" w:lineRule="atLeast"/>
    </w:pPr>
    <w:rPr>
      <w:rFonts w:ascii="方正黑体_GBK" w:eastAsia="方正黑体_GBK"/>
      <w:sz w:val="32"/>
      <w:szCs w:val="32"/>
    </w:rPr>
  </w:style>
  <w:style w:type="paragraph" w:styleId="986">
    <w:name w:val="xl29"/>
    <w:basedOn w:val="913"/>
    <w:next w:val="986"/>
    <w:link w:val="9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列表 2"/>
    <w:basedOn w:val="913"/>
    <w:next w:val="987"/>
    <w:link w:val="913"/>
    <w:pPr>
      <w:ind w:left="100" w:hanging="200"/>
    </w:pPr>
  </w:style>
  <w:style w:type="paragraph" w:styleId="988">
    <w:name w:val="Char Char Char Char Char Char Char Char"/>
    <w:basedOn w:val="913"/>
    <w:next w:val="988"/>
    <w:link w:val="913"/>
    <w:pPr>
      <w:jc w:val="left"/>
      <w:spacing w:after="160" w:line="240" w:lineRule="exact"/>
      <w:widowControl/>
    </w:pPr>
    <w:rPr>
      <w:rFonts w:ascii="Verdana" w:hAnsi="Verdana"/>
      <w:sz w:val="20"/>
      <w:szCs w:val="20"/>
      <w:lang w:eastAsia="en-US"/>
    </w:rPr>
  </w:style>
  <w:style w:type="paragraph" w:styleId="989">
    <w:name w:val="正文缩进"/>
    <w:basedOn w:val="913"/>
    <w:next w:val="989"/>
    <w:link w:val="935"/>
    <w:uiPriority w:val="99"/>
    <w:pPr>
      <w:ind w:firstLine="420"/>
    </w:pPr>
  </w:style>
  <w:style w:type="paragraph" w:styleId="990">
    <w:name w:val="普通正文"/>
    <w:basedOn w:val="913"/>
    <w:next w:val="990"/>
    <w:link w:val="913"/>
    <w:pPr>
      <w:ind w:firstLine="480"/>
      <w:jc w:val="left"/>
      <w:spacing w:before="120" w:after="120" w:line="360" w:lineRule="auto"/>
    </w:pPr>
    <w:rPr>
      <w:rFonts w:ascii="Arial" w:hAnsi="Arial"/>
      <w:sz w:val="24"/>
      <w:szCs w:val="24"/>
    </w:rPr>
  </w:style>
  <w:style w:type="paragraph" w:styleId="991">
    <w:name w:val="普通(网站)"/>
    <w:basedOn w:val="913"/>
    <w:next w:val="991"/>
    <w:link w:val="913"/>
    <w:uiPriority w:val="99"/>
    <w:pPr>
      <w:jc w:val="left"/>
      <w:spacing w:before="100" w:beforeAutospacing="1" w:after="100" w:afterAutospacing="1"/>
      <w:widowControl/>
    </w:pPr>
    <w:rPr>
      <w:rFonts w:ascii="宋体" w:hAnsi="宋体" w:cs="宋体"/>
      <w:sz w:val="24"/>
      <w:szCs w:val="24"/>
    </w:rPr>
  </w:style>
  <w:style w:type="paragraph" w:styleId="992">
    <w:name w:val="目录 9"/>
    <w:basedOn w:val="913"/>
    <w:next w:val="913"/>
    <w:link w:val="913"/>
    <w:semiHidden/>
    <w:pPr>
      <w:ind w:left="1680"/>
      <w:jc w:val="left"/>
    </w:pPr>
  </w:style>
  <w:style w:type="paragraph" w:styleId="993">
    <w:name w:val="xl27"/>
    <w:basedOn w:val="913"/>
    <w:next w:val="993"/>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目录 6"/>
    <w:basedOn w:val="913"/>
    <w:next w:val="913"/>
    <w:link w:val="913"/>
    <w:semiHidden/>
    <w:pPr>
      <w:ind w:left="1050"/>
      <w:jc w:val="left"/>
    </w:pPr>
  </w:style>
  <w:style w:type="paragraph" w:styleId="995">
    <w:name w:val="正文文本缩进 2"/>
    <w:basedOn w:val="913"/>
    <w:next w:val="995"/>
    <w:link w:val="955"/>
    <w:pPr>
      <w:ind w:left="630" w:firstLine="645"/>
    </w:pPr>
    <w:rPr>
      <w:rFonts w:ascii="Arial" w:hAnsi="Arial" w:eastAsia="仿宋_GB2312" w:cs="Arial"/>
      <w:sz w:val="32"/>
      <w:szCs w:val="32"/>
    </w:rPr>
  </w:style>
  <w:style w:type="paragraph" w:styleId="996">
    <w:name w:val="Char"/>
    <w:basedOn w:val="913"/>
    <w:next w:val="996"/>
    <w:link w:val="913"/>
    <w:pPr>
      <w:ind w:firstLine="200"/>
      <w:tabs>
        <w:tab w:val="left" w:pos="360" w:leader="none"/>
      </w:tabs>
    </w:pPr>
    <w:rPr>
      <w:sz w:val="28"/>
      <w:szCs w:val="30"/>
    </w:rPr>
  </w:style>
  <w:style w:type="paragraph" w:styleId="997">
    <w:name w:val="正文文本"/>
    <w:basedOn w:val="913"/>
    <w:next w:val="997"/>
    <w:link w:val="949"/>
    <w:rPr>
      <w:rFonts w:ascii="楷体_GB2312" w:hAnsi="Arial" w:eastAsia="楷体_GB2312"/>
      <w:sz w:val="28"/>
      <w:szCs w:val="28"/>
    </w:rPr>
  </w:style>
  <w:style w:type="paragraph" w:styleId="998">
    <w:name w:val="4"/>
    <w:basedOn w:val="913"/>
    <w:next w:val="1018"/>
    <w:link w:val="913"/>
    <w:pPr>
      <w:ind w:firstLine="420"/>
      <w:spacing w:line="360" w:lineRule="auto"/>
    </w:pPr>
    <w:rPr>
      <w:color w:val="ff0000"/>
      <w:sz w:val="24"/>
      <w:szCs w:val="24"/>
    </w:rPr>
  </w:style>
  <w:style w:type="paragraph" w:styleId="999">
    <w:name w:val="xl24"/>
    <w:basedOn w:val="913"/>
    <w:next w:val="999"/>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批注主题"/>
    <w:basedOn w:val="975"/>
    <w:next w:val="975"/>
    <w:link w:val="926"/>
    <w:semiHidden/>
    <w:rPr>
      <w:b/>
      <w:bCs/>
    </w:rPr>
  </w:style>
  <w:style w:type="paragraph" w:styleId="1001">
    <w:name w:val="无间隔"/>
    <w:next w:val="1001"/>
    <w:link w:val="913"/>
    <w:uiPriority w:val="99"/>
    <w:qFormat/>
    <w:pPr>
      <w:jc w:val="both"/>
      <w:widowControl w:val="off"/>
    </w:pPr>
    <w:rPr>
      <w:rFonts w:ascii="Times New Roman" w:hAnsi="Times New Roman"/>
      <w:sz w:val="21"/>
      <w:szCs w:val="21"/>
      <w:lang w:val="en-US" w:eastAsia="zh-CN" w:bidi="ar-SA"/>
    </w:rPr>
  </w:style>
  <w:style w:type="paragraph" w:styleId="1002">
    <w:name w:val="xl30"/>
    <w:basedOn w:val="913"/>
    <w:next w:val="1002"/>
    <w:link w:val="913"/>
    <w:pPr>
      <w:jc w:val="center"/>
      <w:spacing w:before="100" w:beforeAutospacing="1" w:after="100" w:afterAutospacing="1"/>
      <w:widowControl/>
    </w:pPr>
    <w:rPr>
      <w:rFonts w:ascii="宋体" w:hAnsi="宋体"/>
      <w:b/>
      <w:bCs/>
      <w:sz w:val="36"/>
      <w:szCs w:val="36"/>
    </w:rPr>
  </w:style>
  <w:style w:type="paragraph" w:styleId="1003">
    <w:name w:val="正文首行缩进"/>
    <w:basedOn w:val="913"/>
    <w:next w:val="1003"/>
    <w:link w:val="953"/>
    <w:pPr>
      <w:ind w:firstLine="200"/>
      <w:spacing w:line="360" w:lineRule="auto"/>
    </w:pPr>
    <w:rPr>
      <w:rFonts w:ascii="仿宋_GB2312" w:eastAsia="仿宋_GB2312"/>
      <w:sz w:val="30"/>
      <w:szCs w:val="30"/>
    </w:rPr>
  </w:style>
  <w:style w:type="paragraph" w:styleId="1004">
    <w:name w:val="Char Char Char Char"/>
    <w:basedOn w:val="1016"/>
    <w:next w:val="1004"/>
    <w:link w:val="913"/>
    <w:pPr>
      <w:spacing w:line="360" w:lineRule="auto"/>
    </w:pPr>
    <w:rPr>
      <w:rFonts w:ascii="Tahoma" w:hAnsi="Tahoma"/>
      <w:sz w:val="24"/>
      <w:szCs w:val="24"/>
    </w:rPr>
  </w:style>
  <w:style w:type="paragraph" w:styleId="1005">
    <w:name w:val="正文首行缩进 2"/>
    <w:basedOn w:val="982"/>
    <w:next w:val="1005"/>
    <w:link w:val="932"/>
    <w:pPr>
      <w:ind w:firstLine="420"/>
      <w:spacing w:line="360" w:lineRule="auto"/>
    </w:pPr>
    <w:rPr>
      <w:rFonts w:ascii="宋体" w:hAnsi="宋体" w:eastAsia="宋体"/>
      <w:sz w:val="21"/>
      <w:szCs w:val="20"/>
    </w:rPr>
  </w:style>
  <w:style w:type="paragraph" w:styleId="1006">
    <w:name w:val="目录 7"/>
    <w:basedOn w:val="913"/>
    <w:next w:val="913"/>
    <w:link w:val="913"/>
    <w:semiHidden/>
    <w:pPr>
      <w:ind w:left="1260"/>
      <w:jc w:val="left"/>
    </w:pPr>
  </w:style>
  <w:style w:type="paragraph" w:styleId="1007">
    <w:name w:val="xl25"/>
    <w:basedOn w:val="913"/>
    <w:next w:val="1007"/>
    <w:link w:val="9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name w:val="font7"/>
    <w:basedOn w:val="913"/>
    <w:next w:val="1008"/>
    <w:link w:val="913"/>
    <w:pPr>
      <w:jc w:val="left"/>
      <w:spacing w:before="100" w:beforeAutospacing="1" w:after="100" w:afterAutospacing="1"/>
      <w:widowControl/>
    </w:pPr>
    <w:rPr>
      <w:rFonts w:hint="eastAsia" w:ascii="宋体" w:hAnsi="宋体"/>
      <w:sz w:val="18"/>
      <w:szCs w:val="18"/>
    </w:rPr>
  </w:style>
  <w:style w:type="paragraph" w:styleId="1009">
    <w:name w:val="页眉"/>
    <w:basedOn w:val="913"/>
    <w:next w:val="1009"/>
    <w:link w:val="944"/>
    <w:pPr>
      <w:jc w:val="center"/>
      <w:tabs>
        <w:tab w:val="center" w:pos="4153" w:leader="none"/>
        <w:tab w:val="right" w:pos="8306" w:leader="none"/>
      </w:tabs>
      <w:pBdr>
        <w:bottom w:val="single" w:color="000000" w:sz="6" w:space="1"/>
      </w:pBdr>
    </w:pPr>
    <w:rPr>
      <w:sz w:val="18"/>
      <w:szCs w:val="18"/>
    </w:rPr>
  </w:style>
  <w:style w:type="paragraph" w:styleId="1010">
    <w:name w:val="批注框文本"/>
    <w:basedOn w:val="913"/>
    <w:next w:val="1010"/>
    <w:link w:val="959"/>
    <w:semiHidden/>
    <w:rPr>
      <w:sz w:val="18"/>
      <w:szCs w:val="18"/>
    </w:rPr>
  </w:style>
  <w:style w:type="paragraph" w:styleId="1011">
    <w:name w:val="日期"/>
    <w:basedOn w:val="913"/>
    <w:next w:val="913"/>
    <w:link w:val="958"/>
    <w:rPr>
      <w:sz w:val="24"/>
      <w:szCs w:val="24"/>
    </w:rPr>
  </w:style>
  <w:style w:type="paragraph" w:styleId="1012">
    <w:name w:val="纯文本"/>
    <w:basedOn w:val="913"/>
    <w:next w:val="1012"/>
    <w:link w:val="952"/>
    <w:qFormat/>
    <w:rPr>
      <w:rFonts w:ascii="宋体" w:hAnsi="Courier New" w:cs="Courier New"/>
    </w:rPr>
  </w:style>
  <w:style w:type="paragraph" w:styleId="1013">
    <w:name w:val="列表 3"/>
    <w:basedOn w:val="913"/>
    <w:next w:val="1013"/>
    <w:link w:val="913"/>
    <w:pPr>
      <w:ind w:left="100" w:hanging="200"/>
    </w:pPr>
  </w:style>
  <w:style w:type="paragraph" w:styleId="1014">
    <w:name w:val="图表目录"/>
    <w:basedOn w:val="913"/>
    <w:next w:val="913"/>
    <w:link w:val="913"/>
    <w:semiHidden/>
    <w:pPr>
      <w:ind w:left="840" w:hanging="420"/>
    </w:pPr>
  </w:style>
  <w:style w:type="paragraph" w:styleId="1015">
    <w:name w:val=" Char Char Char Char Char Char Char Char Char Char"/>
    <w:basedOn w:val="913"/>
    <w:next w:val="1015"/>
    <w:link w:val="913"/>
    <w:pPr>
      <w:spacing w:line="360" w:lineRule="auto"/>
    </w:pPr>
    <w:rPr>
      <w:sz w:val="24"/>
      <w:szCs w:val="20"/>
    </w:rPr>
  </w:style>
  <w:style w:type="paragraph" w:styleId="1016">
    <w:name w:val="文档结构图"/>
    <w:basedOn w:val="913"/>
    <w:next w:val="1016"/>
    <w:link w:val="947"/>
    <w:semiHidden/>
    <w:pPr>
      <w:shd w:val="clear" w:color="auto" w:fill="000080"/>
    </w:pPr>
  </w:style>
  <w:style w:type="paragraph" w:styleId="1017">
    <w:name w:val="Body Text(ch)"/>
    <w:basedOn w:val="913"/>
    <w:next w:val="997"/>
    <w:link w:val="913"/>
    <w:pPr>
      <w:spacing w:after="120"/>
    </w:pPr>
    <w:rPr>
      <w:rFonts w:ascii="宋体" w:hAnsi="Arial"/>
      <w:bCs/>
      <w:iCs/>
      <w:szCs w:val="24"/>
    </w:rPr>
  </w:style>
  <w:style w:type="paragraph" w:styleId="1018">
    <w:name w:val="正文文本缩进 3"/>
    <w:basedOn w:val="913"/>
    <w:next w:val="1018"/>
    <w:link w:val="925"/>
    <w:pPr>
      <w:ind w:left="645" w:firstLine="645"/>
    </w:pPr>
    <w:rPr>
      <w:rFonts w:ascii="Arial" w:hAnsi="Arial" w:eastAsia="仿宋_GB2312" w:cs="Arial"/>
      <w:color w:val="ffff00"/>
      <w:sz w:val="32"/>
      <w:szCs w:val="32"/>
    </w:rPr>
  </w:style>
  <w:style w:type="paragraph" w:styleId="1019">
    <w:name w:val="正文文本 3"/>
    <w:basedOn w:val="913"/>
    <w:next w:val="1019"/>
    <w:link w:val="934"/>
    <w:rPr>
      <w:rFonts w:ascii="仿宋_GB2312" w:hAnsi="Arial" w:eastAsia="仿宋_GB2312"/>
      <w:sz w:val="32"/>
      <w:szCs w:val="32"/>
    </w:rPr>
  </w:style>
  <w:style w:type="paragraph" w:styleId="1020">
    <w:name w:val="列表"/>
    <w:basedOn w:val="913"/>
    <w:next w:val="1020"/>
    <w:link w:val="913"/>
    <w:pPr>
      <w:ind w:left="200" w:hanging="200"/>
    </w:pPr>
  </w:style>
  <w:style w:type="paragraph" w:styleId="1021">
    <w:name w:val=" Char Char Char Char"/>
    <w:basedOn w:val="1016"/>
    <w:next w:val="1021"/>
    <w:link w:val="913"/>
    <w:pPr>
      <w:spacing w:line="360" w:lineRule="auto"/>
    </w:pPr>
    <w:rPr>
      <w:rFonts w:ascii="Tahoma" w:hAnsi="Tahoma"/>
      <w:sz w:val="24"/>
      <w:szCs w:val="24"/>
    </w:rPr>
  </w:style>
  <w:style w:type="paragraph" w:styleId="1022">
    <w:name w:val="xl28"/>
    <w:basedOn w:val="913"/>
    <w:next w:val="1022"/>
    <w:link w:val="9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name w:val="普通 (Web)"/>
    <w:basedOn w:val="913"/>
    <w:next w:val="1023"/>
    <w:link w:val="913"/>
    <w:pPr>
      <w:jc w:val="left"/>
      <w:spacing w:before="100" w:beforeAutospacing="1" w:after="100" w:afterAutospacing="1"/>
      <w:widowControl/>
    </w:pPr>
    <w:rPr>
      <w:rFonts w:ascii="宋体" w:hAnsi="宋体"/>
      <w:sz w:val="24"/>
      <w:szCs w:val="24"/>
    </w:rPr>
  </w:style>
  <w:style w:type="paragraph" w:styleId="1024">
    <w:name w:val="附录1"/>
    <w:next w:val="1024"/>
    <w:link w:val="913"/>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25">
    <w:name w:val=" Char Char Char Char Char Char Char Char"/>
    <w:basedOn w:val="913"/>
    <w:next w:val="1025"/>
    <w:link w:val="913"/>
    <w:pPr>
      <w:jc w:val="left"/>
      <w:spacing w:after="160" w:line="240" w:lineRule="exact"/>
      <w:widowControl/>
    </w:pPr>
    <w:rPr>
      <w:rFonts w:ascii="Verdana" w:hAnsi="Verdana"/>
      <w:sz w:val="20"/>
      <w:szCs w:val="20"/>
      <w:lang w:eastAsia="en-US"/>
    </w:rPr>
  </w:style>
  <w:style w:type="paragraph" w:styleId="1026">
    <w:name w:val="标题1"/>
    <w:basedOn w:val="913"/>
    <w:next w:val="913"/>
    <w:link w:val="913"/>
    <w:pPr>
      <w:jc w:val="center"/>
      <w:spacing w:line="700" w:lineRule="atLeast"/>
      <w:tabs>
        <w:tab w:val="left" w:pos="9193" w:leader="none"/>
        <w:tab w:val="left" w:pos="9827" w:leader="none"/>
      </w:tabs>
    </w:pPr>
    <w:rPr>
      <w:rFonts w:ascii="方正小标宋_GBK" w:eastAsia="方正小标宋_GBK"/>
      <w:sz w:val="44"/>
      <w:szCs w:val="20"/>
    </w:rPr>
  </w:style>
  <w:style w:type="table" w:styleId="1027">
    <w:name w:val="网格型"/>
    <w:basedOn w:val="924"/>
    <w:next w:val="1027"/>
    <w:link w:val="913"/>
    <w:pPr>
      <w:jc w:val="both"/>
      <w:widowControl w:val="off"/>
    </w:pPr>
    <w:rPr>
      <w:rFonts w:ascii="Times New Roman" w:hAnsi="Times New Roman" w:eastAsia="宋体" w:cs="Times New Roman"/>
      <w:sz w:val="20"/>
      <w:szCs w:val="20"/>
    </w:rPr>
    <w:tbl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10</cp:revision>
  <dcterms:created xsi:type="dcterms:W3CDTF">2026-06-03T08:15:00Z</dcterms:created>
  <dcterms:modified xsi:type="dcterms:W3CDTF">2026-06-18T06:28:16Z</dcterms:modified>
</cp:coreProperties>
</file>