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b/>
          <w:color w:val="auto"/>
          <w:sz w:val="52"/>
          <w:szCs w:val="52"/>
          <w:highlight w:val="none"/>
        </w:rPr>
      </w:pPr>
      <w:r>
        <w:rPr>
          <w:rFonts w:ascii="宋体" w:hAnsi="宋体" w:cs="宋体"/>
          <w:b/>
          <w:color w:val="auto"/>
          <w:sz w:val="52"/>
          <w:szCs w:val="52"/>
          <w:highlight w:val="none"/>
        </w:rPr>
      </w:r>
      <w:r/>
    </w:p>
    <w:p>
      <w:pPr>
        <w:jc w:val="center"/>
        <w:spacing w:line="360" w:lineRule="auto"/>
        <w:rPr>
          <w:rFonts w:ascii="宋体" w:hAnsi="宋体" w:cs="宋体"/>
          <w:bCs/>
          <w:color w:val="auto"/>
          <w:spacing w:val="20"/>
          <w:sz w:val="72"/>
          <w:szCs w:val="72"/>
          <w:highlight w:val="none"/>
        </w:rPr>
        <w:outlineLvl w:val="0"/>
      </w:pPr>
      <w:r>
        <w:rPr>
          <w:rFonts w:hint="eastAsia" w:ascii="宋体" w:hAnsi="宋体" w:cs="宋体"/>
          <w:bCs/>
          <w:color w:val="auto"/>
          <w:spacing w:val="20"/>
          <w:sz w:val="72"/>
          <w:szCs w:val="72"/>
          <w:highlight w:val="none"/>
        </w:rPr>
        <w:t xml:space="preserve">无锡市政府采购项目</w:t>
      </w:r>
      <w:r/>
    </w:p>
    <w:p>
      <w:pPr>
        <w:spacing w:line="360" w:lineRule="auto"/>
        <w:rPr>
          <w:rFonts w:ascii="宋体" w:hAnsi="宋体" w:cs="宋体"/>
          <w:bCs/>
          <w:color w:val="auto"/>
          <w:sz w:val="30"/>
          <w:highlight w:val="none"/>
        </w:rPr>
      </w:pPr>
      <w:r>
        <w:rPr>
          <w:rFonts w:ascii="宋体" w:hAnsi="宋体" w:cs="宋体"/>
          <w:bCs/>
          <w:color w:val="auto"/>
          <w:sz w:val="30"/>
          <w:highlight w:val="none"/>
        </w:rPr>
      </w:r>
      <w:r/>
    </w:p>
    <w:p>
      <w:pPr>
        <w:spacing w:line="360" w:lineRule="auto"/>
        <w:rPr>
          <w:rFonts w:ascii="宋体" w:hAnsi="宋体" w:cs="宋体"/>
          <w:bCs/>
          <w:color w:val="auto"/>
          <w:sz w:val="30"/>
          <w:highlight w:val="none"/>
        </w:rPr>
      </w:pPr>
      <w:r>
        <w:rPr>
          <w:rFonts w:ascii="宋体" w:hAnsi="宋体" w:cs="宋体"/>
          <w:bCs/>
          <w:color w:val="auto"/>
          <w:sz w:val="30"/>
          <w:highlight w:val="none"/>
        </w:rPr>
      </w:r>
      <w:r/>
    </w:p>
    <w:p>
      <w:pPr>
        <w:jc w:val="center"/>
        <w:spacing w:line="360" w:lineRule="auto"/>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w:t xml:space="preserve">公  开</w:t>
      </w:r>
      <w:r/>
    </w:p>
    <w:p>
      <w:pPr>
        <w:jc w:val="center"/>
        <w:spacing w:line="360" w:lineRule="auto"/>
        <w:rPr>
          <w:rFonts w:ascii="宋体" w:hAnsi="宋体" w:cs="宋体"/>
          <w:b/>
          <w:color w:val="auto"/>
          <w:spacing w:val="20"/>
          <w:sz w:val="72"/>
          <w:szCs w:val="7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8.9pt,15.6pt" to="-8.9pt,15.6pt" fillcolor="#FFFFFF" strokecolor="#000000"/>
            </w:pict>
          </mc:Fallback>
        </mc:AlternateContent>
      </w:r>
      <w:r>
        <w:rPr>
          <w:rFonts w:hint="eastAsia" w:ascii="宋体" w:hAnsi="宋体" w:cs="宋体"/>
          <w:b/>
          <w:color w:val="auto"/>
          <w:spacing w:val="20"/>
          <w:sz w:val="72"/>
          <w:szCs w:val="72"/>
          <w:highlight w:val="none"/>
        </w:rPr>
        <w:t xml:space="preserve">招  标  文</w:t>
      </w:r>
      <w:r>
        <w:rPr>
          <w:rFonts w:hint="eastAsia" w:ascii="宋体" w:hAnsi="宋体" w:cs="宋体"/>
          <w:b/>
          <w:color w:val="auto"/>
          <w:spacing w:val="20"/>
          <w:sz w:val="72"/>
          <w:szCs w:val="72"/>
          <w:highlight w:val="none"/>
          <w:lang w:val="en-US" w:eastAsia="zh-CN"/>
        </w:rPr>
        <w:t xml:space="preserve"> </w:t>
      </w:r>
      <w:r>
        <w:rPr>
          <w:rFonts w:hint="eastAsia" w:ascii="宋体" w:hAnsi="宋体" w:cs="宋体"/>
          <w:b/>
          <w:color w:val="auto"/>
          <w:spacing w:val="20"/>
          <w:sz w:val="72"/>
          <w:szCs w:val="72"/>
          <w:highlight w:val="none"/>
        </w:rPr>
        <w:t xml:space="preserve"> 件</w:t>
      </w:r>
      <w:r/>
    </w:p>
    <w:p>
      <w:pPr>
        <w:jc w:val="center"/>
        <w:spacing w:line="360" w:lineRule="auto"/>
        <w:tabs>
          <w:tab w:val="left" w:pos="9921" w:leader="none"/>
        </w:tabs>
        <w:rPr>
          <w:rFonts w:ascii="宋体" w:hAnsi="宋体" w:cs="宋体"/>
          <w:bCs/>
          <w:color w:val="auto"/>
          <w:sz w:val="30"/>
          <w:highlight w:val="none"/>
        </w:rPr>
      </w:pPr>
      <w:r>
        <w:rPr>
          <w:rFonts w:hint="eastAsia" w:ascii="宋体" w:hAnsi="宋体" w:cs="宋体"/>
          <w:bCs/>
          <w:color w:val="auto"/>
          <w:sz w:val="30"/>
          <w:highlight w:val="none"/>
        </w:rPr>
        <w:t xml:space="preserve">（全流程电子化）</w:t>
      </w:r>
      <w:r/>
    </w:p>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p>
      <w:pPr>
        <w:jc w:val="cente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政府采购编号：JSZC-320206-GCYT-G2026-0007</w:t>
      </w:r>
      <w:r/>
    </w:p>
    <w:p>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采购项目名称：</w:t>
      </w:r>
      <w:r>
        <w:rPr>
          <w:rFonts w:hint="eastAsia" w:ascii="宋体" w:hAnsi="宋体" w:cs="宋体"/>
          <w:bCs/>
          <w:color w:val="auto"/>
          <w:sz w:val="30"/>
          <w:szCs w:val="30"/>
          <w:highlight w:val="none"/>
          <w:lang w:eastAsia="zh-CN"/>
        </w:rPr>
        <w:t xml:space="preserve">洛社中心小学（新校区）校园文化布展项目</w:t>
      </w:r>
      <w:r/>
    </w:p>
    <w:p>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采购人：</w:t>
      </w:r>
      <w:r>
        <w:rPr>
          <w:rFonts w:hint="eastAsia" w:ascii="宋体" w:hAnsi="宋体" w:cs="宋体"/>
          <w:bCs/>
          <w:color w:val="auto"/>
          <w:sz w:val="30"/>
          <w:szCs w:val="30"/>
          <w:highlight w:val="none"/>
          <w:lang w:eastAsia="zh-CN"/>
        </w:rPr>
        <w:t xml:space="preserve">无锡市洛社中心小学</w:t>
      </w:r>
      <w:r/>
    </w:p>
    <w:p>
      <w:pPr>
        <w:spacing w:before="95" w:after="95"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采购代理机构：</w:t>
      </w:r>
      <w:r>
        <w:rPr>
          <w:rFonts w:hint="eastAsia" w:ascii="宋体" w:hAnsi="宋体" w:cs="宋体"/>
          <w:bCs/>
          <w:color w:val="auto"/>
          <w:sz w:val="30"/>
          <w:szCs w:val="30"/>
          <w:highlight w:val="none"/>
          <w:lang w:eastAsia="zh-CN"/>
        </w:rPr>
        <w:t xml:space="preserve">江苏悦通工程咨询有限公司</w:t>
      </w:r>
      <w:r/>
    </w:p>
    <w:p>
      <w:pPr>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bCs/>
          <w:color w:val="auto"/>
          <w:sz w:val="30"/>
          <w:szCs w:val="30"/>
          <w:highlight w:val="none"/>
        </w:rPr>
      </w:pPr>
      <w:r>
        <w:rPr>
          <w:rFonts w:ascii="宋体" w:hAnsi="宋体" w:cs="宋体"/>
          <w:bCs/>
          <w:color w:val="auto"/>
          <w:sz w:val="30"/>
          <w:szCs w:val="30"/>
          <w:highlight w:val="none"/>
        </w:rPr>
      </w:r>
      <w:r/>
    </w:p>
    <w:p>
      <w:pPr>
        <w:jc w:val="center"/>
        <w:spacing w:line="360" w:lineRule="auto"/>
        <w:rPr>
          <w:rFonts w:ascii="宋体" w:hAnsi="宋体" w:cs="宋体"/>
          <w:bCs/>
          <w:color w:val="auto"/>
          <w:sz w:val="30"/>
          <w:szCs w:val="30"/>
          <w:highlight w:val="none"/>
        </w:rPr>
      </w:pPr>
      <w:r>
        <w:rPr>
          <w:rFonts w:hint="eastAsia" w:ascii="宋体" w:hAnsi="宋体" w:cs="宋体"/>
          <w:bCs/>
          <w:color w:val="auto"/>
          <w:sz w:val="30"/>
          <w:szCs w:val="30"/>
          <w:highlight w:val="none"/>
          <w:lang w:eastAsia="zh-CN"/>
        </w:rPr>
        <w:t xml:space="preserve">二〇二</w:t>
      </w:r>
      <w:r>
        <w:rPr>
          <w:rFonts w:hint="eastAsia" w:ascii="宋体" w:hAnsi="宋体" w:cs="宋体"/>
          <w:bCs/>
          <w:color w:val="auto"/>
          <w:sz w:val="30"/>
          <w:szCs w:val="30"/>
          <w:highlight w:val="none"/>
          <w:lang w:val="en-US" w:eastAsia="zh-CN"/>
        </w:rPr>
        <w:t xml:space="preserve">六</w:t>
      </w:r>
      <w:r>
        <w:rPr>
          <w:rFonts w:hint="eastAsia" w:ascii="宋体" w:hAnsi="宋体" w:cs="宋体"/>
          <w:bCs/>
          <w:color w:val="auto"/>
          <w:sz w:val="30"/>
          <w:szCs w:val="30"/>
          <w:highlight w:val="none"/>
        </w:rPr>
        <w:t xml:space="preserve">年</w:t>
      </w:r>
      <w:r>
        <w:rPr>
          <w:rFonts w:hint="eastAsia" w:ascii="宋体" w:hAnsi="宋体" w:cs="宋体"/>
          <w:bCs/>
          <w:color w:val="auto"/>
          <w:sz w:val="30"/>
          <w:szCs w:val="30"/>
          <w:highlight w:val="none"/>
          <w:lang w:val="en-US" w:eastAsia="zh-CN"/>
        </w:rPr>
        <w:t xml:space="preserve">六</w:t>
      </w:r>
      <w:r>
        <w:rPr>
          <w:rFonts w:hint="eastAsia" w:ascii="宋体" w:hAnsi="宋体" w:cs="宋体"/>
          <w:bCs/>
          <w:color w:val="auto"/>
          <w:sz w:val="30"/>
          <w:szCs w:val="30"/>
          <w:highlight w:val="none"/>
        </w:rPr>
        <w:t xml:space="preserve">月</w:t>
      </w:r>
      <w:r/>
    </w:p>
    <w:p>
      <w:pPr>
        <w:rPr>
          <w:rFonts w:ascii="宋体" w:hAnsi="宋体" w:cs="宋体"/>
          <w:bCs/>
          <w:color w:val="auto"/>
          <w:sz w:val="44"/>
          <w:szCs w:val="44"/>
          <w:highlight w:val="none"/>
        </w:rPr>
      </w:pPr>
      <w:r>
        <w:rPr>
          <w:rFonts w:ascii="宋体" w:hAnsi="宋体" w:cs="宋体"/>
          <w:bCs/>
          <w:color w:val="auto"/>
          <w:sz w:val="44"/>
          <w:szCs w:val="44"/>
          <w:highlight w:val="none"/>
        </w:rPr>
      </w:r>
      <w:r/>
    </w:p>
    <w:p>
      <w:pPr>
        <w:jc w:val="center"/>
        <w:rPr>
          <w:rFonts w:hint="eastAsia" w:ascii="宋体" w:hAnsi="宋体" w:cs="宋体"/>
          <w:bCs/>
          <w:color w:val="auto"/>
          <w:sz w:val="44"/>
          <w:szCs w:val="44"/>
          <w:highlight w:val="none"/>
        </w:rPr>
        <w:sectPr>
          <w:headerReference w:type="default" r:id="rId9"/>
          <w:footnotePr/>
          <w:endnotePr/>
          <w:type w:val="nextPage"/>
          <w:pgSz w:w="11906" w:h="16838" w:orient="portrait"/>
          <w:pgMar w:top="1440" w:right="1080" w:bottom="1440" w:left="1701" w:header="851" w:footer="992" w:gutter="0"/>
          <w:cols w:num="1" w:sep="0" w:space="1701" w:equalWidth="1"/>
          <w:docGrid w:linePitch="360"/>
        </w:sectPr>
      </w:pPr>
      <w:r>
        <w:rPr>
          <w:rFonts w:hint="eastAsia" w:ascii="宋体" w:hAnsi="宋体" w:cs="宋体"/>
          <w:bCs/>
          <w:color w:val="auto"/>
          <w:sz w:val="44"/>
          <w:szCs w:val="44"/>
          <w:highlight w:val="none"/>
        </w:rPr>
      </w:r>
      <w:r/>
    </w:p>
    <w:p>
      <w:pPr>
        <w:jc w:val="center"/>
        <w:rPr>
          <w:rFonts w:ascii="宋体" w:hAnsi="宋体" w:cs="宋体"/>
          <w:bCs/>
          <w:color w:val="auto"/>
          <w:sz w:val="44"/>
          <w:szCs w:val="44"/>
          <w:highlight w:val="none"/>
        </w:rPr>
      </w:pPr>
      <w:r>
        <w:rPr>
          <w:rFonts w:hint="eastAsia" w:ascii="宋体" w:hAnsi="宋体" w:cs="宋体"/>
          <w:bCs/>
          <w:color w:val="auto"/>
          <w:sz w:val="44"/>
          <w:szCs w:val="44"/>
          <w:highlight w:val="none"/>
        </w:rPr>
        <w:t xml:space="preserve">目录</w:t>
      </w:r>
      <w:r/>
    </w:p>
    <w:p>
      <w:pPr>
        <w:spacing w:line="600" w:lineRule="auto"/>
        <w:tabs>
          <w:tab w:val="left" w:pos="8000" w:leader="none"/>
        </w:tabs>
        <w:rPr>
          <w:rFonts w:ascii="宋体" w:hAnsi="宋体" w:cs="宋体"/>
          <w:bCs/>
          <w:color w:val="auto"/>
          <w:sz w:val="30"/>
          <w:szCs w:val="30"/>
          <w:highlight w:val="none"/>
        </w:rPr>
      </w:pPr>
      <w:r>
        <w:rPr>
          <w:rFonts w:ascii="宋体" w:hAnsi="宋体" w:cs="宋体"/>
          <w:bCs/>
          <w:color w:val="auto"/>
          <w:sz w:val="30"/>
          <w:szCs w:val="30"/>
          <w:highlight w:val="none"/>
        </w:rPr>
      </w:r>
      <w:r/>
    </w:p>
    <w:p>
      <w:pPr>
        <w:spacing w:line="600" w:lineRule="auto"/>
        <w:tabs>
          <w:tab w:val="left" w:pos="8000" w:leader="none"/>
        </w:tabs>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第一部分    投标邀请</w:t>
      </w:r>
      <w:r/>
    </w:p>
    <w:p>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第二部分    投标</w:t>
      </w:r>
      <w:r>
        <w:rPr>
          <w:rFonts w:hint="eastAsia" w:ascii="宋体" w:hAnsi="宋体" w:cs="宋体"/>
          <w:bCs/>
          <w:color w:val="auto"/>
          <w:sz w:val="30"/>
          <w:szCs w:val="30"/>
          <w:highlight w:val="none"/>
          <w:lang w:val="en-US" w:eastAsia="zh-CN"/>
        </w:rPr>
        <w:t xml:space="preserve">供应商</w:t>
      </w:r>
      <w:r>
        <w:rPr>
          <w:rFonts w:hint="eastAsia" w:ascii="宋体" w:hAnsi="宋体" w:cs="宋体"/>
          <w:bCs/>
          <w:color w:val="auto"/>
          <w:sz w:val="30"/>
          <w:szCs w:val="30"/>
          <w:highlight w:val="none"/>
        </w:rPr>
        <w:t xml:space="preserve">须知</w:t>
      </w:r>
      <w:r/>
    </w:p>
    <w:p>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第三部分    采购需求</w:t>
      </w:r>
      <w:r/>
    </w:p>
    <w:p>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第四部分    合同（格式文本）</w:t>
      </w:r>
      <w:r/>
    </w:p>
    <w:p>
      <w:pPr>
        <w:spacing w:line="600" w:lineRule="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第五部分    附件（投标文件格式）</w:t>
      </w:r>
      <w:r/>
    </w:p>
    <w:p>
      <w:pPr>
        <w:spacing w:before="470" w:line="360" w:lineRule="auto"/>
        <w:widowControl/>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color w:val="auto"/>
          <w:sz w:val="44"/>
          <w:szCs w:val="44"/>
          <w:highlight w:val="none"/>
        </w:rPr>
        <w:outlineLvl w:val="0"/>
      </w:pPr>
      <w:r>
        <w:rPr>
          <w:rFonts w:hint="eastAsia" w:ascii="宋体" w:hAnsi="宋体" w:cs="宋体"/>
          <w:b/>
          <w:color w:val="auto"/>
          <w:sz w:val="24"/>
          <w:highlight w:val="none"/>
        </w:rPr>
        <w:br w:type="page" w:clear="all"/>
      </w:r>
      <w:r>
        <w:rPr>
          <w:rFonts w:hint="eastAsia" w:ascii="宋体" w:hAnsi="宋体" w:cs="宋体"/>
          <w:b/>
          <w:color w:val="auto"/>
          <w:sz w:val="44"/>
          <w:szCs w:val="44"/>
          <w:highlight w:val="none"/>
        </w:rPr>
        <w:t xml:space="preserve">第一部分 投标邀请</w:t>
      </w:r>
      <w:r/>
    </w:p>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江苏悦通工程咨询有限公司</w:t>
      </w:r>
      <w:r>
        <w:rPr>
          <w:rFonts w:hint="eastAsia" w:ascii="宋体" w:hAnsi="宋体" w:cs="宋体"/>
          <w:color w:val="auto"/>
          <w:sz w:val="24"/>
          <w:highlight w:val="none"/>
        </w:rPr>
        <w:t xml:space="preserve">受</w:t>
      </w:r>
      <w:r>
        <w:rPr>
          <w:rFonts w:hint="eastAsia" w:ascii="宋体" w:hAnsi="宋体" w:cs="宋体"/>
          <w:color w:val="auto"/>
          <w:sz w:val="24"/>
          <w:highlight w:val="none"/>
          <w:lang w:eastAsia="zh-CN"/>
        </w:rPr>
        <w:t xml:space="preserve">无锡市洛社中心小学</w:t>
      </w:r>
      <w:r>
        <w:rPr>
          <w:rFonts w:hint="eastAsia" w:ascii="宋体" w:hAnsi="宋体" w:cs="宋体"/>
          <w:color w:val="auto"/>
          <w:sz w:val="24"/>
          <w:highlight w:val="none"/>
        </w:rPr>
        <w:t xml:space="preserve">的委托，对</w:t>
      </w:r>
      <w:r>
        <w:rPr>
          <w:rFonts w:hint="eastAsia" w:ascii="宋体" w:hAnsi="宋体" w:cs="宋体"/>
          <w:color w:val="auto"/>
          <w:sz w:val="24"/>
          <w:highlight w:val="none"/>
          <w:lang w:eastAsia="zh-CN"/>
        </w:rPr>
        <w:t xml:space="preserve">洛社中心小学（新校区）校园文化布展项目</w:t>
      </w:r>
      <w:r>
        <w:rPr>
          <w:rFonts w:hint="eastAsia" w:ascii="宋体" w:hAnsi="宋体" w:cs="宋体"/>
          <w:color w:val="auto"/>
          <w:sz w:val="24"/>
          <w:highlight w:val="none"/>
        </w:rPr>
        <w:t xml:space="preserve">进行公开招标，欢迎你单位参加投标并提请注意下列附表中的相关事项：</w:t>
      </w:r>
      <w:r/>
    </w:p>
    <w:tbl>
      <w:tblPr>
        <w:tblStyle w:val="707"/>
        <w:tblW w:w="9125" w:type="dxa"/>
        <w:tblInd w:w="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9"/>
        <w:gridCol w:w="8346"/>
      </w:tblGrid>
      <w:tr>
        <w:trPr>
          <w:trHeight w:val="90"/>
        </w:trPr>
        <w:tc>
          <w:tcPr>
            <w:tcW w:w="779"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8346"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内容</w:t>
            </w:r>
            <w:r/>
          </w:p>
        </w:tc>
      </w:tr>
      <w:tr>
        <w:trPr/>
        <w:tc>
          <w:tcPr>
            <w:tcW w:w="779"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8346" w:type="dxa"/>
            <w:vAlign w:val="center"/>
            <w:textDirection w:val="lrTb"/>
            <w:noWrap w:val="false"/>
          </w:tcPr>
          <w:p>
            <w:pPr>
              <w:spacing w:line="360" w:lineRule="auto"/>
              <w:widowControl/>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 xml:space="preserve">项目名称：</w:t>
            </w:r>
            <w:r>
              <w:rPr>
                <w:rFonts w:hint="eastAsia" w:ascii="宋体" w:hAnsi="宋体" w:cs="宋体"/>
                <w:color w:val="auto"/>
                <w:sz w:val="24"/>
                <w:highlight w:val="none"/>
                <w:lang w:eastAsia="zh-CN"/>
              </w:rPr>
              <w:t xml:space="preserve">洛社中心小学（新校区）校园文化布展项目</w:t>
            </w:r>
            <w:r/>
          </w:p>
          <w:p>
            <w:pPr>
              <w:spacing w:line="360" w:lineRule="auto"/>
              <w:widowControl/>
              <w:rPr>
                <w:rFonts w:hint="eastAsia" w:ascii="宋体" w:hAnsi="宋体" w:cs="宋体"/>
                <w:color w:val="auto"/>
                <w:sz w:val="24"/>
                <w:highlight w:val="none"/>
                <w:lang w:eastAsia="zh-CN"/>
              </w:rPr>
            </w:pPr>
            <w:r>
              <w:rPr>
                <w:rFonts w:hint="eastAsia" w:ascii="宋体" w:hAnsi="宋体" w:eastAsia="宋体" w:cs="宋体"/>
                <w:b/>
                <w:bCs/>
                <w:color w:val="auto"/>
                <w:sz w:val="24"/>
                <w:highlight w:val="none"/>
              </w:rPr>
              <w:t xml:space="preserve">政府采购编号：</w:t>
            </w:r>
            <w:r>
              <w:rPr>
                <w:rFonts w:hint="eastAsia" w:ascii="宋体" w:hAnsi="宋体" w:eastAsia="宋体" w:cs="宋体"/>
                <w:b w:val="0"/>
                <w:bCs w:val="0"/>
                <w:color w:val="auto"/>
                <w:sz w:val="24"/>
                <w:highlight w:val="none"/>
              </w:rPr>
              <w:t xml:space="preserve">JSZC-320206-GCYT-G2026-0007</w:t>
            </w:r>
            <w:r/>
          </w:p>
          <w:p>
            <w:pPr>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采购方式：</w:t>
            </w:r>
            <w:r>
              <w:rPr>
                <w:rFonts w:hint="eastAsia" w:ascii="宋体" w:hAnsi="宋体" w:cs="宋体"/>
                <w:color w:val="auto"/>
                <w:sz w:val="24"/>
                <w:highlight w:val="none"/>
              </w:rPr>
              <w:t xml:space="preserve">公开招标</w:t>
            </w:r>
            <w:r/>
          </w:p>
        </w:tc>
      </w:tr>
      <w:tr>
        <w:trPr/>
        <w:tc>
          <w:tcPr>
            <w:tcW w:w="779" w:type="dxa"/>
            <w:vAlign w:val="center"/>
            <w:textDirection w:val="lrTb"/>
            <w:noWrap w:val="false"/>
          </w:tcPr>
          <w:p>
            <w:pPr>
              <w:jc w:val="center"/>
              <w:spacing w:line="360" w:lineRule="auto"/>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p>
        </w:tc>
        <w:tc>
          <w:tcPr>
            <w:tcW w:w="8346" w:type="dxa"/>
            <w:vAlign w:val="center"/>
            <w:textDirection w:val="lrTb"/>
            <w:noWrap w:val="false"/>
          </w:tcPr>
          <w:p>
            <w:pPr>
              <w:ind w:left="120" w:hanging="120"/>
              <w:spacing w:line="360" w:lineRule="auto"/>
              <w:rPr>
                <w:rFonts w:hint="eastAsia" w:ascii="宋体" w:hAnsi="宋体" w:eastAsia="宋体" w:cs="宋体"/>
                <w:bCs/>
                <w:color w:val="auto"/>
                <w:sz w:val="24"/>
                <w:highlight w:val="none"/>
                <w:lang w:eastAsia="zh-CN"/>
              </w:rPr>
            </w:pPr>
            <w:r>
              <w:rPr>
                <w:rFonts w:hint="eastAsia" w:ascii="宋体" w:hAnsi="宋体" w:eastAsia="宋体" w:cs="宋体"/>
                <w:b/>
                <w:bCs w:val="0"/>
                <w:color w:val="auto"/>
                <w:sz w:val="24"/>
                <w:highlight w:val="none"/>
              </w:rPr>
              <w:t xml:space="preserve">采购人：</w:t>
            </w:r>
            <w:r>
              <w:rPr>
                <w:rFonts w:hint="eastAsia" w:ascii="宋体" w:hAnsi="宋体" w:cs="宋体"/>
                <w:color w:val="auto"/>
                <w:sz w:val="24"/>
                <w:highlight w:val="none"/>
                <w:lang w:eastAsia="zh-CN"/>
              </w:rPr>
              <w:t xml:space="preserve">无锡市洛社中心小学</w:t>
            </w:r>
            <w:r/>
          </w:p>
          <w:p>
            <w:pPr>
              <w:ind w:left="120" w:hanging="120"/>
              <w:spacing w:line="360" w:lineRule="auto"/>
              <w:rPr>
                <w:rFonts w:hint="eastAsia" w:ascii="宋体" w:hAnsi="宋体" w:cs="宋体"/>
                <w:color w:val="auto"/>
                <w:sz w:val="24"/>
                <w:highlight w:val="none"/>
                <w:lang w:eastAsia="zh-CN"/>
              </w:rPr>
            </w:pPr>
            <w:r>
              <w:rPr>
                <w:rFonts w:hint="eastAsia" w:ascii="宋体" w:hAnsi="宋体" w:eastAsia="宋体" w:cs="宋体"/>
                <w:b/>
                <w:bCs w:val="0"/>
                <w:color w:val="auto"/>
                <w:sz w:val="24"/>
                <w:highlight w:val="none"/>
              </w:rPr>
              <w:t xml:space="preserve">采购人地址：</w:t>
            </w:r>
            <w:r>
              <w:rPr>
                <w:rFonts w:hint="eastAsia" w:ascii="宋体" w:hAnsi="宋体" w:cs="宋体"/>
                <w:color w:val="auto"/>
                <w:sz w:val="24"/>
                <w:highlight w:val="none"/>
                <w:lang w:eastAsia="zh-CN"/>
              </w:rPr>
              <w:t xml:space="preserve">江苏省无锡市惠山区新陶路3号</w:t>
            </w:r>
            <w:r/>
          </w:p>
          <w:p>
            <w:pPr>
              <w:ind w:left="120" w:hanging="120"/>
              <w:spacing w:line="360" w:lineRule="auto"/>
              <w:rPr>
                <w:rFonts w:hint="eastAsia" w:ascii="宋体" w:hAnsi="宋体" w:eastAsia="宋体" w:cs="宋体"/>
                <w:bCs/>
                <w:color w:val="auto"/>
                <w:sz w:val="24"/>
                <w:highlight w:val="none"/>
                <w:lang w:eastAsia="zh-CN"/>
              </w:rPr>
            </w:pPr>
            <w:r>
              <w:rPr>
                <w:rFonts w:hint="eastAsia" w:ascii="宋体" w:hAnsi="宋体" w:eastAsia="宋体" w:cs="宋体"/>
                <w:b/>
                <w:bCs w:val="0"/>
                <w:color w:val="auto"/>
                <w:sz w:val="24"/>
                <w:highlight w:val="none"/>
              </w:rPr>
              <w:t xml:space="preserve">采购代理机构</w:t>
            </w:r>
            <w:r>
              <w:rPr>
                <w:rFonts w:hint="eastAsia" w:ascii="宋体" w:hAnsi="宋体" w:eastAsia="宋体" w:cs="宋体"/>
                <w:bCs/>
                <w:color w:val="auto"/>
                <w:sz w:val="24"/>
                <w:highlight w:val="none"/>
              </w:rPr>
              <w:t xml:space="preserve">：</w:t>
            </w:r>
            <w:r>
              <w:rPr>
                <w:rFonts w:hint="eastAsia" w:ascii="宋体" w:hAnsi="宋体" w:cs="宋体"/>
                <w:color w:val="auto"/>
                <w:sz w:val="24"/>
                <w:highlight w:val="none"/>
                <w:lang w:eastAsia="zh-CN"/>
              </w:rPr>
              <w:t xml:space="preserve">江苏悦通工程咨询有限公司</w:t>
            </w:r>
            <w:r/>
          </w:p>
          <w:p>
            <w:pPr>
              <w:spacing w:line="360" w:lineRule="auto"/>
              <w:widowControl/>
              <w:rPr>
                <w:rFonts w:hint="eastAsia" w:ascii="宋体" w:hAnsi="宋体" w:cs="宋体"/>
                <w:b/>
                <w:bCs/>
                <w:color w:val="auto"/>
                <w:sz w:val="24"/>
                <w:highlight w:val="none"/>
              </w:rPr>
            </w:pPr>
            <w:r>
              <w:rPr>
                <w:rFonts w:hint="eastAsia" w:ascii="宋体" w:hAnsi="宋体" w:eastAsia="宋体" w:cs="宋体"/>
                <w:b/>
                <w:bCs w:val="0"/>
                <w:color w:val="auto"/>
                <w:sz w:val="24"/>
                <w:highlight w:val="none"/>
              </w:rPr>
              <w:t xml:space="preserve">采购代理机构地址：</w:t>
            </w:r>
            <w:r>
              <w:rPr>
                <w:rFonts w:hint="eastAsia" w:ascii="宋体" w:hAnsi="宋体" w:cs="宋体"/>
                <w:color w:val="auto"/>
                <w:sz w:val="24"/>
                <w:highlight w:val="none"/>
              </w:rPr>
              <w:t xml:space="preserve">无锡市新吴区天山路8号长江一号写字楼1504-1</w:t>
            </w:r>
            <w:r/>
          </w:p>
        </w:tc>
      </w:tr>
      <w:tr>
        <w:trPr/>
        <w:tc>
          <w:tcPr>
            <w:tcW w:w="779" w:type="dxa"/>
            <w:vAlign w:val="center"/>
            <w:textDirection w:val="lrTb"/>
            <w:noWrap w:val="false"/>
          </w:tcPr>
          <w:p>
            <w:pPr>
              <w:jc w:val="center"/>
              <w:spacing w:line="360"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p>
        </w:tc>
        <w:tc>
          <w:tcPr>
            <w:tcW w:w="8346" w:type="dxa"/>
            <w:vAlign w:val="center"/>
            <w:textDirection w:val="lrTb"/>
            <w:noWrap w:val="false"/>
          </w:tcPr>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采购项目概况、要求：</w:t>
            </w:r>
            <w:r/>
          </w:p>
          <w:p>
            <w:pPr>
              <w:pageBreakBefore w:val="0"/>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（1）项目概况：</w:t>
            </w:r>
            <w:r>
              <w:rPr>
                <w:rFonts w:hint="eastAsia" w:ascii="宋体" w:hAnsi="宋体" w:eastAsia="宋体" w:cs="宋体"/>
                <w:sz w:val="24"/>
                <w:szCs w:val="24"/>
                <w:highlight w:val="none"/>
                <w:lang w:val="en-US" w:eastAsia="zh-CN" w:bidi="ar-SA"/>
              </w:rPr>
              <w:t xml:space="preserve">洛社</w:t>
            </w:r>
            <w:r>
              <w:rPr>
                <w:rFonts w:hint="eastAsia" w:ascii="宋体" w:hAnsi="宋体" w:eastAsia="宋体" w:cs="宋体"/>
                <w:sz w:val="24"/>
                <w:szCs w:val="24"/>
                <w:highlight w:val="none"/>
                <w:lang w:eastAsia="zh-CN"/>
              </w:rPr>
              <w:t xml:space="preserve">中心小学</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新校区</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bidi="ar-SA"/>
              </w:rPr>
              <w:t xml:space="preserve">位于洛社镇洛神路东侧、洛竹路北侧。建设用地面积约5.95万平方米，地上部分建设有4栋独立单体，通过二层的公共平台联系成一个整体。总建筑面积为6.8万平方米，地上建筑面积4.8万平方米，地下建筑面积2万平方米。为</w:t>
            </w:r>
            <w:r>
              <w:rPr>
                <w:rFonts w:hint="eastAsia" w:ascii="宋体" w:hAnsi="宋体" w:eastAsia="宋体" w:cs="宋体"/>
                <w:bCs/>
                <w:sz w:val="24"/>
                <w:szCs w:val="32"/>
                <w:highlight w:val="none"/>
                <w:lang w:val="en-US" w:eastAsia="zh-CN"/>
              </w:rPr>
              <w:t xml:space="preserve">体现学校的特色和文化底蕴</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bCs/>
                <w:sz w:val="24"/>
                <w:szCs w:val="32"/>
                <w:highlight w:val="none"/>
                <w:lang w:val="en-US" w:eastAsia="zh-CN"/>
              </w:rPr>
              <w:t xml:space="preserve">建筑环境为依托，文化传承为理念，提炼具有学校特色的文化主题，</w:t>
            </w:r>
            <w:r>
              <w:rPr>
                <w:rFonts w:hint="eastAsia" w:ascii="宋体" w:hAnsi="宋体" w:cs="宋体"/>
                <w:bCs/>
                <w:color w:val="auto"/>
                <w:sz w:val="24"/>
                <w:highlight w:val="none"/>
                <w:lang w:val="en-US" w:eastAsia="zh-CN" w:bidi="ar"/>
              </w:rPr>
              <w:t xml:space="preserve">对新校区校园进行文化布展，以</w:t>
            </w:r>
            <w:r>
              <w:rPr>
                <w:rFonts w:hint="eastAsia" w:ascii="宋体" w:hAnsi="宋体" w:eastAsia="宋体" w:cs="宋体"/>
                <w:sz w:val="24"/>
                <w:szCs w:val="24"/>
                <w:highlight w:val="none"/>
                <w:lang w:val="en-US" w:eastAsia="zh-CN" w:bidi="ar-SA"/>
              </w:rPr>
              <w:t xml:space="preserve">提升学校的设计氛围及艺术感</w:t>
            </w:r>
            <w:r>
              <w:rPr>
                <w:rFonts w:hint="eastAsia" w:ascii="宋体" w:hAnsi="宋体" w:eastAsia="宋体" w:cs="宋体"/>
                <w:bCs/>
                <w:sz w:val="24"/>
                <w:szCs w:val="32"/>
                <w:highlight w:val="none"/>
                <w:lang w:val="en-US" w:eastAsia="zh-CN"/>
              </w:rPr>
              <w:t xml:space="preserve">，</w:t>
            </w:r>
            <w:r>
              <w:rPr>
                <w:rFonts w:hint="eastAsia" w:ascii="宋体" w:hAnsi="宋体" w:eastAsia="宋体" w:cs="宋体"/>
                <w:bCs/>
                <w:color w:val="auto"/>
                <w:sz w:val="24"/>
                <w:highlight w:val="none"/>
                <w:lang w:bidi="ar"/>
              </w:rPr>
              <w:t xml:space="preserve">营造一个充满教育氛围、艺术气息和创新活力的校园文化环境，促进学生全面发展</w:t>
            </w:r>
            <w:r>
              <w:rPr>
                <w:rFonts w:hint="eastAsia" w:ascii="宋体" w:hAnsi="宋体" w:cs="宋体"/>
                <w:bCs/>
                <w:color w:val="auto"/>
                <w:sz w:val="24"/>
                <w:highlight w:val="none"/>
                <w:lang w:val="en-US" w:eastAsia="zh-CN" w:bidi="ar"/>
              </w:rPr>
              <w:t xml:space="preserve">。</w:t>
            </w:r>
            <w:r/>
          </w:p>
          <w:p>
            <w:pPr>
              <w:pageBreakBefore w:val="0"/>
              <w:spacing w:line="360" w:lineRule="auto"/>
              <w:rPr>
                <w:rFonts w:hint="eastAsia" w:ascii="宋体" w:hAnsi="宋体" w:cs="宋体"/>
                <w:b w:val="0"/>
                <w:bCs/>
                <w:color w:val="auto"/>
                <w:sz w:val="24"/>
                <w:szCs w:val="24"/>
                <w:highlight w:val="none"/>
                <w:lang w:eastAsia="zh-CN"/>
              </w:rPr>
            </w:pPr>
            <w:r>
              <w:rPr>
                <w:rFonts w:hint="eastAsia" w:ascii="宋体" w:hAnsi="宋体" w:cs="宋体"/>
                <w:b/>
                <w:bCs w:val="0"/>
                <w:color w:val="auto"/>
                <w:sz w:val="24"/>
                <w:szCs w:val="24"/>
                <w:highlight w:val="none"/>
                <w:lang w:val="en-US" w:eastAsia="zh-CN"/>
              </w:rPr>
              <w:t xml:space="preserve">（2）项目地点：</w:t>
            </w:r>
            <w:r>
              <w:rPr>
                <w:rFonts w:hint="eastAsia" w:ascii="宋体" w:hAnsi="宋体" w:eastAsia="宋体" w:cs="宋体"/>
                <w:sz w:val="24"/>
                <w:szCs w:val="24"/>
                <w:highlight w:val="none"/>
                <w:lang w:val="en-US" w:eastAsia="zh-CN" w:bidi="ar-SA"/>
              </w:rPr>
              <w:t xml:space="preserve">洛社</w:t>
            </w:r>
            <w:r>
              <w:rPr>
                <w:rFonts w:hint="eastAsia" w:ascii="宋体" w:hAnsi="宋体" w:eastAsia="宋体" w:cs="宋体"/>
                <w:sz w:val="24"/>
                <w:szCs w:val="24"/>
                <w:highlight w:val="none"/>
                <w:lang w:eastAsia="zh-CN"/>
              </w:rPr>
              <w:t xml:space="preserve">中心小学</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新校区</w:t>
            </w:r>
            <w:r>
              <w:rPr>
                <w:rFonts w:hint="eastAsia" w:ascii="宋体" w:hAnsi="宋体" w:cs="宋体"/>
                <w:sz w:val="24"/>
                <w:szCs w:val="24"/>
                <w:highlight w:val="none"/>
                <w:lang w:eastAsia="zh-CN"/>
              </w:rPr>
              <w:t xml:space="preserve">）</w:t>
            </w:r>
            <w:r/>
          </w:p>
          <w:p>
            <w:pPr>
              <w:pageBreakBefore w:val="0"/>
              <w:spacing w:line="360" w:lineRule="auto"/>
              <w:rPr>
                <w:rFonts w:hint="eastAsia" w:ascii="宋体" w:hAnsi="宋体" w:cs="宋体"/>
                <w:b w:val="0"/>
                <w:bCs/>
                <w:color w:val="auto"/>
                <w:sz w:val="24"/>
                <w:szCs w:val="24"/>
                <w:highlight w:val="none"/>
                <w:lang w:eastAsia="zh-CN"/>
              </w:rPr>
            </w:pPr>
            <w:r>
              <w:rPr>
                <w:rFonts w:hint="eastAsia" w:ascii="宋体" w:hAnsi="宋体" w:cs="宋体"/>
                <w:b/>
                <w:bCs w:val="0"/>
                <w:color w:val="auto"/>
                <w:sz w:val="24"/>
                <w:szCs w:val="24"/>
                <w:highlight w:val="none"/>
                <w:lang w:val="en-US" w:eastAsia="zh-CN"/>
              </w:rPr>
              <w:t xml:space="preserve">（3）</w:t>
            </w:r>
            <w:r>
              <w:rPr>
                <w:rFonts w:hint="eastAsia" w:ascii="宋体" w:hAnsi="宋体" w:cs="宋体"/>
                <w:b/>
                <w:bCs w:val="0"/>
                <w:color w:val="auto"/>
                <w:sz w:val="24"/>
                <w:szCs w:val="24"/>
                <w:highlight w:val="none"/>
                <w:lang w:eastAsia="zh-CN"/>
              </w:rPr>
              <w:t xml:space="preserve">采购内容：</w:t>
            </w:r>
            <w:r>
              <w:rPr>
                <w:rFonts w:hint="eastAsia" w:ascii="宋体" w:hAnsi="宋体" w:cs="宋体"/>
                <w:b w:val="0"/>
                <w:bCs/>
                <w:color w:val="auto"/>
                <w:sz w:val="24"/>
                <w:szCs w:val="24"/>
                <w:highlight w:val="none"/>
                <w:lang w:val="en-US" w:eastAsia="zh-CN"/>
              </w:rPr>
              <w:t xml:space="preserve">八个区域范围内布展设计（含方案深化及施工图设计）、</w:t>
            </w:r>
            <w:r>
              <w:rPr>
                <w:rFonts w:hint="eastAsia" w:ascii="宋体" w:hAnsi="宋体" w:cs="宋体"/>
                <w:b w:val="0"/>
                <w:bCs/>
                <w:color w:val="auto"/>
                <w:sz w:val="24"/>
                <w:szCs w:val="24"/>
                <w:highlight w:val="none"/>
                <w:lang w:eastAsia="zh-CN"/>
              </w:rPr>
              <w:t xml:space="preserve">材料生产制作、供货、包装、运输及装卸（指定地点）、安装调试、质保及售后服务等。</w:t>
            </w:r>
            <w:r/>
          </w:p>
          <w:p>
            <w:pPr>
              <w:pageBreakBefore w:val="0"/>
              <w:spacing w:line="360" w:lineRule="auto"/>
              <w:rPr>
                <w:rFonts w:hint="default" w:ascii="宋体" w:hAnsi="宋体" w:cs="宋体"/>
                <w:b w:val="0"/>
                <w:bCs/>
                <w:color w:val="auto"/>
                <w:sz w:val="24"/>
                <w:szCs w:val="24"/>
                <w:highlight w:val="none"/>
                <w:lang w:val="en-US" w:eastAsia="zh-CN"/>
              </w:rP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4）布展空间范围</w:t>
            </w:r>
            <w:r>
              <w:rPr>
                <w:rFonts w:hint="eastAsia" w:ascii="宋体" w:hAnsi="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eastAsia="zh-CN"/>
              </w:rPr>
              <w:t xml:space="preserve">户外雕塑、景观小品类</w:t>
            </w:r>
            <w:r>
              <w:rPr>
                <w:rFonts w:hint="eastAsia" w:ascii="宋体" w:hAnsi="宋体" w:cs="宋体"/>
                <w:b w:val="0"/>
                <w:bCs/>
                <w:color w:val="auto"/>
                <w:sz w:val="24"/>
                <w:szCs w:val="24"/>
                <w:highlight w:val="none"/>
                <w:lang w:val="en-US" w:eastAsia="zh-CN"/>
              </w:rPr>
              <w:t xml:space="preserve">布展</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文化墙布展；</w:t>
            </w:r>
            <w:r>
              <w:rPr>
                <w:rFonts w:hint="eastAsia" w:ascii="宋体" w:hAnsi="宋体" w:cs="宋体"/>
                <w:b w:val="0"/>
                <w:bCs/>
                <w:color w:val="auto"/>
                <w:sz w:val="24"/>
                <w:szCs w:val="24"/>
                <w:highlight w:val="none"/>
                <w:lang w:eastAsia="zh-CN"/>
              </w:rPr>
              <w:t xml:space="preserve">图书馆文化</w:t>
            </w:r>
            <w:r>
              <w:rPr>
                <w:rFonts w:hint="eastAsia" w:ascii="宋体" w:hAnsi="宋体" w:cs="宋体"/>
                <w:b w:val="0"/>
                <w:bCs/>
                <w:color w:val="auto"/>
                <w:sz w:val="24"/>
                <w:szCs w:val="24"/>
                <w:highlight w:val="none"/>
                <w:lang w:val="en-US" w:eastAsia="zh-CN"/>
              </w:rPr>
              <w:t xml:space="preserve">布展</w:t>
            </w:r>
            <w:r>
              <w:rPr>
                <w:rFonts w:hint="eastAsia" w:ascii="宋体" w:hAnsi="宋体" w:cs="宋体"/>
                <w:b w:val="0"/>
                <w:bCs/>
                <w:color w:val="auto"/>
                <w:sz w:val="24"/>
                <w:szCs w:val="24"/>
                <w:highlight w:val="none"/>
                <w:lang w:eastAsia="zh-CN"/>
              </w:rPr>
              <w:t xml:space="preserve">；少先队室及读书角</w:t>
            </w:r>
            <w:r>
              <w:rPr>
                <w:rFonts w:hint="eastAsia" w:ascii="宋体" w:hAnsi="宋体" w:cs="宋体"/>
                <w:b w:val="0"/>
                <w:bCs/>
                <w:color w:val="auto"/>
                <w:sz w:val="24"/>
                <w:szCs w:val="24"/>
                <w:highlight w:val="none"/>
                <w:lang w:val="en-US" w:eastAsia="zh-CN"/>
              </w:rPr>
              <w:t xml:space="preserve">布展</w:t>
            </w:r>
            <w:r>
              <w:rPr>
                <w:rFonts w:hint="eastAsia" w:ascii="宋体" w:hAnsi="宋体" w:cs="宋体"/>
                <w:b w:val="0"/>
                <w:bCs/>
                <w:color w:val="auto"/>
                <w:sz w:val="24"/>
                <w:szCs w:val="24"/>
                <w:highlight w:val="none"/>
                <w:lang w:eastAsia="zh-CN"/>
              </w:rPr>
              <w:t xml:space="preserve">；地下室文化</w:t>
            </w:r>
            <w:r>
              <w:rPr>
                <w:rFonts w:hint="eastAsia" w:ascii="宋体" w:hAnsi="宋体" w:cs="宋体"/>
                <w:b w:val="0"/>
                <w:bCs/>
                <w:color w:val="auto"/>
                <w:sz w:val="24"/>
                <w:szCs w:val="24"/>
                <w:highlight w:val="none"/>
                <w:lang w:val="en-US" w:eastAsia="zh-CN"/>
              </w:rPr>
              <w:t xml:space="preserve">布展</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门头布展；种子馆布展；零星布展。</w:t>
            </w:r>
            <w:r/>
          </w:p>
          <w:p>
            <w:pPr>
              <w:pageBreakBefore w:val="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（5）</w:t>
            </w:r>
            <w:r>
              <w:rPr>
                <w:rFonts w:hint="eastAsia" w:ascii="宋体" w:hAnsi="宋体" w:cs="宋体"/>
                <w:b/>
                <w:bCs w:val="0"/>
                <w:color w:val="auto"/>
                <w:sz w:val="24"/>
                <w:szCs w:val="24"/>
                <w:highlight w:val="none"/>
                <w:lang w:eastAsia="zh-CN"/>
              </w:rPr>
              <w:t xml:space="preserve">质量标准：</w:t>
            </w:r>
            <w:r>
              <w:rPr>
                <w:rFonts w:hint="eastAsia" w:ascii="宋体" w:hAnsi="宋体" w:eastAsia="宋体" w:cs="宋体"/>
                <w:color w:val="auto"/>
                <w:sz w:val="24"/>
                <w:highlight w:val="none"/>
              </w:rPr>
              <w:t xml:space="preserve">符合国家、行业合格标准，满足</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使用功能要求，并保证一次性验收合格</w:t>
            </w:r>
            <w:r>
              <w:rPr>
                <w:rFonts w:hint="eastAsia" w:ascii="宋体" w:hAnsi="宋体" w:cs="宋体"/>
                <w:color w:val="auto"/>
                <w:sz w:val="24"/>
                <w:highlight w:val="none"/>
                <w:lang w:eastAsia="zh-CN"/>
              </w:rPr>
              <w:t xml:space="preserve">。</w:t>
            </w:r>
            <w:r/>
          </w:p>
          <w:p>
            <w:pPr>
              <w:pageBreakBefore w:val="0"/>
              <w:spacing w:line="360" w:lineRule="auto"/>
              <w:rPr>
                <w:rFonts w:hint="eastAsia" w:ascii="宋体" w:hAnsi="宋体" w:cs="宋体"/>
                <w:b w:val="0"/>
                <w:bCs/>
                <w:color w:val="auto"/>
                <w:sz w:val="24"/>
                <w:szCs w:val="24"/>
                <w:highlight w:val="none"/>
                <w:lang w:eastAsia="zh-CN"/>
              </w:rPr>
            </w:pPr>
            <w:r>
              <w:rPr>
                <w:rFonts w:hint="eastAsia" w:ascii="宋体" w:hAnsi="宋体" w:cs="宋体"/>
                <w:b/>
                <w:bCs w:val="0"/>
                <w:color w:val="auto"/>
                <w:sz w:val="24"/>
                <w:szCs w:val="24"/>
                <w:highlight w:val="none"/>
                <w:lang w:val="en-US" w:eastAsia="zh-CN"/>
              </w:rPr>
              <w:t xml:space="preserve">（6）</w:t>
            </w:r>
            <w:r>
              <w:rPr>
                <w:rFonts w:hint="eastAsia" w:ascii="宋体" w:hAnsi="宋体" w:cs="宋体"/>
                <w:b/>
                <w:bCs w:val="0"/>
                <w:color w:val="auto"/>
                <w:sz w:val="24"/>
                <w:szCs w:val="24"/>
                <w:highlight w:val="none"/>
                <w:lang w:val="zh-CN" w:eastAsia="zh-CN"/>
              </w:rPr>
              <w:t xml:space="preserve">质保要求：</w:t>
            </w:r>
            <w:r>
              <w:rPr>
                <w:rFonts w:hint="eastAsia" w:ascii="宋体" w:hAnsi="宋体" w:eastAsia="宋体" w:cs="宋体"/>
                <w:bCs/>
                <w:sz w:val="24"/>
                <w:szCs w:val="32"/>
                <w:highlight w:val="none"/>
                <w:lang w:val="zh-CN" w:eastAsia="zh-CN"/>
              </w:rPr>
              <w:t xml:space="preserve">整体项目提供两年的免费质保期，自整体项目验收合格之日起计算。</w:t>
            </w:r>
            <w:r/>
          </w:p>
          <w:p>
            <w:pPr>
              <w:pageBreakBefore w:val="0"/>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（7）服务期限：</w:t>
            </w:r>
            <w:r>
              <w:rPr>
                <w:rFonts w:hint="eastAsia" w:ascii="宋体" w:hAnsi="宋体" w:eastAsia="宋体" w:cs="宋体"/>
                <w:bCs/>
                <w:sz w:val="24"/>
                <w:szCs w:val="32"/>
                <w:highlight w:val="none"/>
                <w:lang w:val="en-US" w:eastAsia="zh-CN"/>
              </w:rPr>
              <w:t xml:space="preserve">40日历天（其中：深化设计（含施工图设计）10日历天，</w:t>
            </w:r>
            <w:r>
              <w:rPr>
                <w:rFonts w:hint="eastAsia" w:ascii="宋体" w:hAnsi="宋体" w:cs="宋体"/>
                <w:b w:val="0"/>
                <w:bCs/>
                <w:color w:val="auto"/>
                <w:sz w:val="24"/>
                <w:szCs w:val="24"/>
                <w:highlight w:val="none"/>
                <w:lang w:eastAsia="zh-CN"/>
              </w:rPr>
              <w:t xml:space="preserve">材料生产制作、供货、包装</w:t>
            </w:r>
            <w:r>
              <w:rPr>
                <w:rFonts w:hint="eastAsia" w:ascii="宋体" w:hAnsi="宋体" w:eastAsia="宋体" w:cs="宋体"/>
                <w:bCs/>
                <w:sz w:val="24"/>
                <w:szCs w:val="32"/>
                <w:highlight w:val="none"/>
                <w:lang w:val="en-US" w:eastAsia="zh-CN"/>
              </w:rPr>
              <w:t xml:space="preserve">30日历天）。逾期违约金：</w:t>
            </w:r>
            <w:r>
              <w:rPr>
                <w:rFonts w:hint="eastAsia" w:ascii="宋体" w:hAnsi="宋体" w:cs="宋体"/>
                <w:bCs/>
                <w:sz w:val="24"/>
                <w:szCs w:val="32"/>
                <w:highlight w:val="none"/>
                <w:lang w:val="en-US" w:eastAsia="zh-CN"/>
              </w:rPr>
              <w:t xml:space="preserve">2000元</w:t>
            </w:r>
            <w:r>
              <w:rPr>
                <w:rFonts w:hint="eastAsia" w:ascii="宋体" w:hAnsi="宋体" w:eastAsia="宋体" w:cs="宋体"/>
                <w:bCs/>
                <w:sz w:val="24"/>
                <w:szCs w:val="32"/>
                <w:highlight w:val="none"/>
                <w:lang w:val="en-US" w:eastAsia="zh-CN"/>
              </w:rPr>
              <w:t xml:space="preserve">/天，上限为合同价款的5%。</w:t>
            </w:r>
            <w:r/>
          </w:p>
          <w:p>
            <w:pPr>
              <w:pageBreakBefore w:val="0"/>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8</w:t>
            </w:r>
            <w:r>
              <w:rPr>
                <w:rFonts w:hint="eastAsia" w:ascii="宋体" w:hAnsi="宋体" w:cs="宋体"/>
                <w:b/>
                <w:bCs w:val="0"/>
                <w:color w:val="auto"/>
                <w:sz w:val="24"/>
                <w:szCs w:val="24"/>
                <w:highlight w:val="none"/>
                <w:lang w:eastAsia="zh-CN"/>
              </w:rPr>
              <w:t xml:space="preserve">）本项目</w:t>
            </w:r>
            <w:r>
              <w:rPr>
                <w:rFonts w:hint="eastAsia" w:ascii="宋体" w:hAnsi="宋体" w:eastAsia="宋体" w:cs="宋体"/>
                <w:b/>
                <w:bCs w:val="0"/>
                <w:color w:val="auto"/>
                <w:sz w:val="24"/>
                <w:szCs w:val="24"/>
                <w:highlight w:val="none"/>
              </w:rPr>
              <w:t xml:space="preserve">采购预算：</w:t>
            </w:r>
            <w:r>
              <w:rPr>
                <w:rFonts w:hint="eastAsia" w:ascii="宋体" w:hAnsi="宋体" w:cs="宋体"/>
                <w:b w:val="0"/>
                <w:bCs/>
                <w:color w:val="auto"/>
                <w:sz w:val="24"/>
                <w:szCs w:val="24"/>
                <w:highlight w:val="none"/>
                <w:lang w:val="en-US" w:eastAsia="zh-CN"/>
              </w:rPr>
              <w:t xml:space="preserve">295万元。</w:t>
            </w:r>
            <w:r/>
          </w:p>
          <w:p>
            <w:pPr>
              <w:spacing w:line="360" w:lineRule="auto"/>
              <w:widowControl/>
              <w:rPr>
                <w:rFonts w:hint="eastAsia" w:ascii="宋体" w:hAnsi="宋体" w:eastAsia="宋体" w:cs="宋体"/>
                <w:color w:val="auto"/>
                <w:sz w:val="24"/>
                <w:highlight w:val="none"/>
                <w:lang w:eastAsia="zh-CN"/>
              </w:rPr>
              <w:outlineLvl w:val="0"/>
            </w:pP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val="en-US" w:eastAsia="zh-CN"/>
              </w:rPr>
              <w:t xml:space="preserve">9</w:t>
            </w:r>
            <w:r>
              <w:rPr>
                <w:rFonts w:hint="eastAsia" w:ascii="宋体" w:hAnsi="宋体" w:eastAsia="宋体" w:cs="宋体"/>
                <w:b/>
                <w:bCs/>
                <w:color w:val="auto"/>
                <w:sz w:val="24"/>
                <w:highlight w:val="none"/>
              </w:rPr>
              <w:t xml:space="preserve">）最高</w:t>
            </w:r>
            <w:r>
              <w:rPr>
                <w:rFonts w:hint="eastAsia" w:ascii="宋体" w:hAnsi="宋体" w:cs="宋体"/>
                <w:b/>
                <w:bCs/>
                <w:color w:val="auto"/>
                <w:sz w:val="24"/>
                <w:highlight w:val="none"/>
                <w:lang w:val="en-US" w:eastAsia="zh-CN"/>
              </w:rPr>
              <w:t xml:space="preserve">投标</w:t>
            </w:r>
            <w:r>
              <w:rPr>
                <w:rFonts w:hint="eastAsia" w:ascii="宋体" w:hAnsi="宋体" w:eastAsia="宋体" w:cs="宋体"/>
                <w:b/>
                <w:bCs/>
                <w:color w:val="auto"/>
                <w:sz w:val="24"/>
                <w:highlight w:val="none"/>
              </w:rPr>
              <w:t xml:space="preserve">限价：</w:t>
            </w:r>
            <w:r>
              <w:rPr>
                <w:rFonts w:hint="eastAsia" w:ascii="宋体" w:hAnsi="宋体" w:cs="宋体"/>
                <w:color w:val="auto"/>
                <w:sz w:val="24"/>
                <w:highlight w:val="none"/>
                <w:lang w:val="en-US" w:eastAsia="zh-CN"/>
              </w:rPr>
              <w:t xml:space="preserve">257.1043万</w:t>
            </w:r>
            <w:r>
              <w:rPr>
                <w:rFonts w:hint="eastAsia" w:ascii="宋体" w:hAnsi="宋体" w:eastAsia="宋体" w:cs="宋体"/>
                <w:color w:val="auto"/>
                <w:sz w:val="24"/>
                <w:highlight w:val="none"/>
              </w:rPr>
              <w:t xml:space="preserve">元，投标供应商报价不得超过上述最高</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限价，否则按无效投标处理</w:t>
            </w:r>
            <w:r>
              <w:rPr>
                <w:rFonts w:hint="eastAsia" w:ascii="宋体" w:hAnsi="宋体" w:eastAsia="宋体" w:cs="宋体"/>
                <w:color w:val="auto"/>
                <w:sz w:val="24"/>
                <w:highlight w:val="none"/>
                <w:lang w:eastAsia="zh-CN"/>
              </w:rPr>
              <w:t xml:space="preserve">。</w:t>
            </w:r>
            <w:r/>
          </w:p>
          <w:p>
            <w:pPr>
              <w:spacing w:line="360" w:lineRule="auto"/>
              <w:rPr>
                <w:rFonts w:hint="eastAsia" w:ascii="宋体" w:hAnsi="宋体" w:cs="宋体"/>
                <w:bCs/>
                <w:color w:val="auto"/>
                <w:sz w:val="24"/>
                <w:highlight w:val="none"/>
                <w:lang w:eastAsia="zh-CN"/>
              </w:rPr>
            </w:pP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val="en-US" w:eastAsia="zh-CN"/>
              </w:rPr>
              <w:t xml:space="preserve">10</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rPr>
              <w:t xml:space="preserve">标段划分：</w:t>
            </w:r>
            <w:r>
              <w:rPr>
                <w:rFonts w:hint="eastAsia" w:ascii="宋体" w:hAnsi="宋体" w:cs="宋体"/>
                <w:bCs/>
                <w:color w:val="auto"/>
                <w:sz w:val="24"/>
                <w:highlight w:val="none"/>
              </w:rPr>
              <w:t xml:space="preserve">本项目共1个标段</w:t>
            </w:r>
            <w:r>
              <w:rPr>
                <w:rFonts w:hint="eastAsia" w:ascii="宋体" w:hAnsi="宋体" w:cs="宋体"/>
                <w:bCs/>
                <w:color w:val="auto"/>
                <w:sz w:val="24"/>
                <w:highlight w:val="none"/>
                <w:lang w:eastAsia="zh-CN"/>
              </w:rPr>
              <w:t xml:space="preserve">。</w:t>
            </w:r>
            <w:r/>
          </w:p>
          <w:p>
            <w:pPr>
              <w:spacing w:line="360" w:lineRule="auto"/>
              <w:rPr>
                <w:rFonts w:hint="eastAsia" w:ascii="宋体" w:hAnsi="宋体" w:cs="宋体"/>
                <w:bCs/>
                <w:color w:val="auto"/>
                <w:sz w:val="24"/>
                <w:highlight w:val="none"/>
                <w:lang w:eastAsia="zh-CN"/>
              </w:rPr>
            </w:pP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11</w:t>
            </w: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rPr>
              <w:t xml:space="preserve">本项目（是/否）接受联合体投标：</w:t>
            </w:r>
            <w:r>
              <w:rPr>
                <w:rFonts w:hint="eastAsia" w:ascii="宋体" w:hAnsi="宋体" w:cs="宋体"/>
                <w:b w:val="0"/>
                <w:bCs/>
                <w:color w:val="auto"/>
                <w:sz w:val="24"/>
                <w:highlight w:val="none"/>
                <w:lang w:val="en-US" w:eastAsia="zh-CN"/>
              </w:rPr>
              <w:t xml:space="preserve">否。</w:t>
            </w:r>
            <w:r/>
          </w:p>
          <w:p>
            <w:pPr>
              <w:spacing w:line="360" w:lineRule="auto"/>
              <w:rPr>
                <w:rFonts w:hint="eastAsia" w:ascii="宋体" w:hAnsi="宋体" w:cs="宋体"/>
                <w:color w:val="auto"/>
                <w:sz w:val="24"/>
                <w:highlight w:val="none"/>
              </w:rPr>
            </w:pPr>
            <w:r>
              <w:rPr>
                <w:rFonts w:hint="eastAsia" w:ascii="宋体" w:hAnsi="宋体" w:cs="宋体"/>
                <w:b/>
                <w:bCs w:val="0"/>
                <w:color w:val="auto"/>
                <w:sz w:val="24"/>
                <w:highlight w:val="none"/>
                <w:lang w:eastAsia="zh-CN"/>
              </w:rPr>
              <w:t xml:space="preserve">（</w:t>
            </w:r>
            <w:r>
              <w:rPr>
                <w:rFonts w:hint="eastAsia" w:ascii="宋体" w:hAnsi="宋体" w:cs="宋体"/>
                <w:b/>
                <w:bCs w:val="0"/>
                <w:color w:val="auto"/>
                <w:sz w:val="24"/>
                <w:highlight w:val="none"/>
                <w:lang w:val="en-US" w:eastAsia="zh-CN"/>
              </w:rPr>
              <w:t xml:space="preserve">12</w:t>
            </w:r>
            <w:r>
              <w:rPr>
                <w:rFonts w:hint="eastAsia" w:ascii="宋体" w:hAnsi="宋体" w:cs="宋体"/>
                <w:b/>
                <w:bCs w:val="0"/>
                <w:color w:val="auto"/>
                <w:sz w:val="24"/>
                <w:highlight w:val="none"/>
                <w:lang w:eastAsia="zh-CN"/>
              </w:rPr>
              <w:t xml:space="preserve">）</w:t>
            </w:r>
            <w:r>
              <w:rPr>
                <w:rFonts w:hint="eastAsia" w:ascii="宋体" w:hAnsi="宋体" w:cs="宋体"/>
                <w:b/>
                <w:bCs/>
                <w:color w:val="auto"/>
                <w:sz w:val="24"/>
                <w:highlight w:val="none"/>
              </w:rPr>
              <w:t xml:space="preserve">本项目是否</w:t>
            </w:r>
            <w:r>
              <w:rPr>
                <w:rFonts w:hint="eastAsia" w:ascii="宋体" w:hAnsi="宋体" w:eastAsia="宋体" w:cs="宋体"/>
                <w:b/>
                <w:bCs/>
                <w:color w:val="auto"/>
                <w:sz w:val="24"/>
                <w:highlight w:val="none"/>
                <w:u w:val="none"/>
                <w:lang w:bidi="ar"/>
              </w:rPr>
              <w:t xml:space="preserve">专门面向中小（微）企业（含监狱企业、残疾人福利性单位）</w:t>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是；</w:t>
            </w:r>
            <w:r/>
          </w:p>
          <w:p>
            <w:pPr>
              <w:spacing w:line="360" w:lineRule="auto"/>
              <w:rPr>
                <w:rFonts w:ascii="宋体" w:hAnsi="宋体" w:cs="宋体"/>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13</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本项目标的所属行业：</w:t>
            </w:r>
            <w:r>
              <w:rPr>
                <w:rFonts w:hint="eastAsia" w:ascii="宋体" w:hAnsi="宋体"/>
                <w:sz w:val="24"/>
                <w:szCs w:val="24"/>
                <w:highlight w:val="none"/>
              </w:rPr>
              <w:t xml:space="preserve">其他未列明行业</w:t>
            </w:r>
            <w:r>
              <w:rPr>
                <w:rFonts w:hint="eastAsia" w:ascii="宋体" w:hAnsi="宋体" w:cs="宋体"/>
                <w:color w:val="auto"/>
                <w:sz w:val="24"/>
                <w:highlight w:val="none"/>
              </w:rPr>
              <w:t xml:space="preserve">；（根据中小企业划型标准规定（工信部联企业〔2011〕300号）从业人员300人以下的为中小微型企业。其中，从业人员100人及以上的为中型企业；从业人员10人及以上的为小型企业；从业人员10人以下的为微型企业）</w:t>
            </w:r>
            <w:r/>
          </w:p>
        </w:tc>
      </w:tr>
      <w:tr>
        <w:trPr/>
        <w:tc>
          <w:tcPr>
            <w:tcW w:w="779"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W w:w="8346" w:type="dxa"/>
            <w:vAlign w:val="center"/>
            <w:textDirection w:val="lrTb"/>
            <w:noWrap w:val="false"/>
          </w:tcPr>
          <w:p>
            <w:pPr>
              <w:pStyle w:val="736"/>
              <w:ind w:firstLine="0"/>
              <w:jc w:val="both"/>
              <w:spacing w:before="0" w:beforeAutospacing="0" w:after="0" w:afterAutospacing="0" w:line="360" w:lineRule="auto"/>
              <w:tabs>
                <w:tab w:val="left" w:pos="0" w:leader="none"/>
              </w:tabs>
              <w:rPr>
                <w:rFonts w:cs="宋体"/>
                <w:b/>
                <w:bCs/>
                <w:color w:val="auto"/>
                <w:highlight w:val="none"/>
              </w:rPr>
            </w:pPr>
            <w:r>
              <w:rPr>
                <w:rFonts w:hint="eastAsia" w:cs="宋体"/>
                <w:b/>
                <w:bCs/>
                <w:color w:val="auto"/>
                <w:highlight w:val="none"/>
              </w:rPr>
              <w:t xml:space="preserve">投标</w:t>
            </w:r>
            <w:r>
              <w:rPr>
                <w:rFonts w:hint="eastAsia" w:cs="宋体"/>
                <w:b/>
                <w:bCs/>
                <w:color w:val="auto"/>
                <w:highlight w:val="none"/>
                <w:lang w:val="en-US" w:eastAsia="zh-CN"/>
              </w:rPr>
              <w:t xml:space="preserve">供应商</w:t>
            </w:r>
            <w:r>
              <w:rPr>
                <w:rFonts w:hint="eastAsia" w:cs="宋体"/>
                <w:b/>
                <w:bCs/>
                <w:color w:val="auto"/>
                <w:highlight w:val="none"/>
              </w:rPr>
              <w:t xml:space="preserve">资格要求：</w:t>
            </w:r>
            <w:r/>
          </w:p>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1.</w:t>
            </w:r>
            <w:r>
              <w:rPr>
                <w:rFonts w:hint="eastAsia" w:hAnsi="宋体" w:cs="宋体"/>
                <w:b/>
                <w:color w:val="auto"/>
                <w:sz w:val="24"/>
                <w:highlight w:val="none"/>
              </w:rPr>
              <w:t xml:space="preserve">符合政府采购法第二十二条第一款规定的条件，并依照政府采购法实施条例第十七条规定提供材料：</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hAnsi="宋体" w:cs="宋体"/>
                <w:bCs/>
                <w:color w:val="auto"/>
                <w:sz w:val="24"/>
                <w:highlight w:val="none"/>
              </w:rPr>
              <w:t xml:space="preserve">具有独立承担民事责任的能力；【提供营业执照副本或事业单位法人证书或民办非企业单位登记证书或社会团体法人登记证书或基金会法人登记证书等证明文件】</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hAnsi="宋体" w:cs="宋体"/>
                <w:bCs/>
                <w:color w:val="auto"/>
                <w:sz w:val="24"/>
                <w:highlight w:val="none"/>
              </w:rPr>
              <w:t xml:space="preserve">具有良好的商业信誉和健全的财务会计制度；【提供近一年中任意一个月份（不含投标当月）的财务状况报告（资产负债表和利润表）或由会计师事务所出具的</w:t>
            </w:r>
            <w:r>
              <w:rPr>
                <w:rFonts w:hint="eastAsia" w:ascii="宋体" w:hAnsi="宋体" w:cs="宋体"/>
                <w:bCs/>
                <w:color w:val="auto"/>
                <w:sz w:val="24"/>
                <w:highlight w:val="none"/>
              </w:rPr>
              <w:t xml:space="preserve">202</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年度或202</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年度的</w:t>
            </w:r>
            <w:r>
              <w:rPr>
                <w:rFonts w:hint="eastAsia" w:hAnsi="宋体" w:cs="宋体"/>
                <w:bCs/>
                <w:color w:val="auto"/>
                <w:sz w:val="24"/>
                <w:highlight w:val="none"/>
              </w:rPr>
              <w:t xml:space="preserve">任意一个年度的财务审计报告】</w:t>
            </w:r>
            <w:r/>
          </w:p>
          <w:p>
            <w:pPr>
              <w:jc w:val="left"/>
              <w:spacing w:line="360" w:lineRule="auto"/>
              <w:rPr>
                <w:rFonts w:hint="default" w:hAnsi="宋体" w:eastAsia="宋体" w:cs="宋体"/>
                <w:bCs/>
                <w:color w:val="auto"/>
                <w:sz w:val="24"/>
                <w:highlight w:val="none"/>
                <w:lang w:val="en-US" w:eastAsia="zh-CN"/>
              </w:rPr>
            </w:pPr>
            <w:r>
              <w:rPr>
                <w:rFonts w:hint="eastAsia" w:ascii="宋体" w:hAnsi="宋体" w:cs="宋体"/>
                <w:color w:val="auto"/>
                <w:sz w:val="24"/>
                <w:highlight w:val="none"/>
              </w:rPr>
              <w:t xml:space="preserve">（3）</w:t>
            </w:r>
            <w:r>
              <w:rPr>
                <w:rFonts w:hint="eastAsia" w:hAnsi="宋体" w:cs="宋体"/>
                <w:bCs/>
                <w:color w:val="auto"/>
                <w:sz w:val="24"/>
                <w:highlight w:val="none"/>
              </w:rPr>
              <w:t xml:space="preserve">具有依法缴纳税收</w:t>
            </w:r>
            <w:r>
              <w:rPr>
                <w:rFonts w:hint="eastAsia" w:hAnsi="宋体" w:cs="宋体"/>
                <w:bCs/>
                <w:color w:val="auto"/>
                <w:sz w:val="24"/>
                <w:highlight w:val="none"/>
                <w:lang w:val="en-US" w:eastAsia="zh-CN"/>
              </w:rPr>
              <w:t xml:space="preserve">的相关材料</w:t>
            </w:r>
            <w:r>
              <w:rPr>
                <w:rFonts w:hint="eastAsia" w:hAnsi="宋体" w:cs="宋体"/>
                <w:bCs/>
                <w:color w:val="auto"/>
                <w:sz w:val="24"/>
                <w:highlight w:val="none"/>
              </w:rPr>
              <w:t xml:space="preserve">；【提供近一年中任意一个月份（不含投标当月）相关主管部门证明或银行代扣证明</w:t>
            </w:r>
            <w:r>
              <w:rPr>
                <w:rFonts w:hint="eastAsia" w:hAnsi="宋体" w:cs="宋体"/>
                <w:bCs/>
                <w:color w:val="auto"/>
                <w:sz w:val="24"/>
                <w:highlight w:val="none"/>
                <w:lang w:eastAsia="zh-CN"/>
              </w:rPr>
              <w:t xml:space="preserve">，</w:t>
            </w:r>
            <w:r>
              <w:rPr>
                <w:rFonts w:hint="eastAsia" w:hAnsi="宋体" w:cs="宋体"/>
                <w:bCs/>
                <w:color w:val="auto"/>
                <w:sz w:val="24"/>
                <w:highlight w:val="none"/>
                <w:lang w:val="en-US" w:eastAsia="zh-CN"/>
              </w:rPr>
              <w:t xml:space="preserve">或者提供依法免税的主管部门出具的相应证明材料</w:t>
            </w:r>
            <w:r>
              <w:rPr>
                <w:rFonts w:hint="eastAsia" w:hAnsi="宋体" w:cs="宋体"/>
                <w:bCs/>
                <w:color w:val="auto"/>
                <w:sz w:val="24"/>
                <w:highlight w:val="none"/>
              </w:rPr>
              <w:t xml:space="preserve">】</w:t>
            </w:r>
            <w:r>
              <w:rPr>
                <w:rFonts w:hint="eastAsia" w:hAnsi="宋体" w:cs="宋体"/>
                <w:bCs/>
                <w:color w:val="auto"/>
                <w:sz w:val="24"/>
                <w:highlight w:val="none"/>
                <w:lang w:val="en-US" w:eastAsia="zh-CN"/>
              </w:rPr>
              <w:t xml:space="preserve">                                                     </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hAnsi="宋体" w:cs="宋体"/>
                <w:bCs/>
                <w:color w:val="auto"/>
                <w:sz w:val="24"/>
                <w:highlight w:val="none"/>
              </w:rPr>
              <w:t xml:space="preserve">具有依法缴纳</w:t>
            </w:r>
            <w:r>
              <w:rPr>
                <w:rFonts w:hint="eastAsia" w:hAnsi="宋体" w:cs="宋体"/>
                <w:bCs/>
                <w:color w:val="auto"/>
                <w:sz w:val="24"/>
                <w:highlight w:val="none"/>
                <w:lang w:val="en-US" w:eastAsia="zh-CN"/>
              </w:rPr>
              <w:t xml:space="preserve">社会保障资金的相关材料；</w:t>
            </w:r>
            <w:r>
              <w:rPr>
                <w:rFonts w:hint="eastAsia" w:hAnsi="宋体" w:cs="宋体"/>
                <w:bCs/>
                <w:color w:val="auto"/>
                <w:sz w:val="24"/>
                <w:highlight w:val="none"/>
              </w:rPr>
              <w:t xml:space="preserve">【提供近一年中任意一个月份（不含投标当月）</w:t>
            </w:r>
            <w:r>
              <w:rPr>
                <w:rFonts w:hint="eastAsia" w:hAnsi="宋体" w:cs="宋体"/>
                <w:bCs/>
                <w:color w:val="auto"/>
                <w:sz w:val="24"/>
                <w:highlight w:val="none"/>
                <w:lang w:val="en-US" w:eastAsia="zh-CN"/>
              </w:rPr>
              <w:t xml:space="preserve">相关主管部门证明或银行代扣证明，或者提供依法</w:t>
            </w:r>
            <w:r>
              <w:rPr>
                <w:rFonts w:hint="eastAsia" w:hAnsi="宋体" w:cs="宋体"/>
                <w:bCs/>
                <w:color w:val="auto"/>
                <w:sz w:val="24"/>
                <w:highlight w:val="none"/>
              </w:rPr>
              <w:t xml:space="preserve">不需要缴纳社会保障资金的主管部门出具的证明材料】</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）具有履行合同所必需的设备和专业技术能力；</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）参加政府采购活动前三年内，在经营活动中没有重大违法记录；</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）法律、行政法规规定的其他条件。</w:t>
            </w:r>
            <w:r/>
          </w:p>
          <w:p>
            <w:pPr>
              <w:jc w:val="left"/>
              <w:spacing w:line="360" w:lineRule="auto"/>
              <w:rPr>
                <w:rFonts w:ascii="宋体" w:hAnsi="宋体" w:cs="宋体"/>
                <w:color w:val="auto"/>
                <w:sz w:val="24"/>
                <w:highlight w:val="none"/>
              </w:rPr>
            </w:pPr>
            <w:r>
              <w:rPr>
                <w:rFonts w:hint="eastAsia" w:ascii="宋体" w:hAnsi="宋体" w:cs="宋体"/>
                <w:b/>
                <w:bCs/>
                <w:color w:val="auto"/>
                <w:sz w:val="24"/>
                <w:highlight w:val="none"/>
                <w:lang w:eastAsia="zh-CN"/>
              </w:rPr>
              <w:t xml:space="preserve">2.</w:t>
            </w:r>
            <w:r>
              <w:rPr>
                <w:rFonts w:hint="eastAsia" w:ascii="宋体" w:hAnsi="宋体" w:cs="宋体"/>
                <w:b/>
                <w:bCs/>
                <w:color w:val="auto"/>
                <w:sz w:val="24"/>
                <w:highlight w:val="none"/>
              </w:rPr>
              <w:t xml:space="preserve">落实政府采购政策需满足的资格要求</w:t>
            </w:r>
            <w:r>
              <w:rPr>
                <w:rFonts w:hint="eastAsia" w:ascii="宋体" w:hAnsi="宋体" w:cs="宋体"/>
                <w:color w:val="auto"/>
                <w:sz w:val="24"/>
                <w:highlight w:val="none"/>
              </w:rPr>
              <w:t xml:space="preserve">：</w:t>
            </w:r>
            <w:r/>
          </w:p>
          <w:p>
            <w:pPr>
              <w:ind w:firstLine="240"/>
              <w:spacing w:line="360" w:lineRule="auto"/>
              <w:widowControl/>
              <w:rPr>
                <w:rFonts w:hint="eastAsia" w:hAnsi="宋体" w:cs="宋体"/>
                <w:bCs/>
                <w:color w:val="auto"/>
                <w:sz w:val="24"/>
                <w:highlight w:val="none"/>
              </w:rPr>
            </w:pPr>
            <w:r>
              <w:rPr>
                <w:rFonts w:hint="eastAsia" w:hAnsi="宋体" w:cs="宋体"/>
                <w:bCs/>
                <w:color w:val="auto"/>
                <w:sz w:val="24"/>
                <w:highlight w:val="none"/>
                <w:lang w:eastAsia="zh-CN"/>
              </w:rPr>
              <w:t xml:space="preserve">（</w:t>
            </w:r>
            <w:r>
              <w:rPr>
                <w:rFonts w:hint="eastAsia" w:hAnsi="宋体" w:cs="宋体"/>
                <w:bCs/>
                <w:color w:val="auto"/>
                <w:sz w:val="24"/>
                <w:highlight w:val="none"/>
                <w:lang w:val="en-US" w:eastAsia="zh-CN"/>
              </w:rPr>
              <w:t xml:space="preserve">1</w:t>
            </w:r>
            <w:r>
              <w:rPr>
                <w:rFonts w:hint="eastAsia" w:hAnsi="宋体" w:cs="宋体"/>
                <w:bCs/>
                <w:color w:val="auto"/>
                <w:sz w:val="24"/>
                <w:highlight w:val="none"/>
                <w:lang w:eastAsia="zh-CN"/>
              </w:rPr>
              <w:t xml:space="preserve">）</w:t>
            </w:r>
            <w:r>
              <w:rPr>
                <w:rFonts w:hint="eastAsia" w:hAnsi="宋体" w:cs="宋体"/>
                <w:bCs/>
                <w:color w:val="auto"/>
                <w:sz w:val="24"/>
                <w:highlight w:val="none"/>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240"/>
              <w:spacing w:line="360" w:lineRule="auto"/>
              <w:widowControl/>
              <w:rPr>
                <w:rFonts w:hint="eastAsia" w:hAnsi="宋体" w:eastAsia="宋体" w:cs="宋体"/>
                <w:bCs/>
                <w:color w:val="auto"/>
                <w:sz w:val="24"/>
                <w:highlight w:val="none"/>
                <w:lang w:eastAsia="zh-CN"/>
              </w:rPr>
            </w:pPr>
            <w:r>
              <w:rPr>
                <w:rFonts w:hint="eastAsia" w:hAnsi="宋体" w:cs="宋体"/>
                <w:bCs/>
                <w:color w:val="auto"/>
                <w:sz w:val="24"/>
                <w:highlight w:val="none"/>
                <w:lang w:eastAsia="zh-CN"/>
              </w:rPr>
              <w:t xml:space="preserve">（</w:t>
            </w:r>
            <w:r>
              <w:rPr>
                <w:rFonts w:hint="eastAsia" w:hAnsi="宋体" w:cs="宋体"/>
                <w:bCs/>
                <w:color w:val="auto"/>
                <w:sz w:val="24"/>
                <w:highlight w:val="none"/>
                <w:lang w:val="en-US" w:eastAsia="zh-CN"/>
              </w:rPr>
              <w:t xml:space="preserve">2</w:t>
            </w:r>
            <w:r>
              <w:rPr>
                <w:rFonts w:hint="eastAsia" w:hAnsi="宋体" w:cs="宋体"/>
                <w:bCs/>
                <w:color w:val="auto"/>
                <w:sz w:val="24"/>
                <w:highlight w:val="none"/>
                <w:lang w:eastAsia="zh-CN"/>
              </w:rPr>
              <w:t xml:space="preserve">）政府采购货物项目和服务项目中涉及的货物，</w:t>
            </w:r>
            <w:r>
              <w:rPr>
                <w:rFonts w:hint="eastAsia" w:hAnsi="宋体" w:cs="宋体"/>
                <w:bCs/>
                <w:color w:val="auto"/>
                <w:sz w:val="24"/>
                <w:highlight w:val="none"/>
                <w:lang w:val="en-US" w:eastAsia="zh-CN"/>
              </w:rPr>
              <w:t xml:space="preserve">投标</w:t>
            </w:r>
            <w:r>
              <w:rPr>
                <w:rFonts w:hint="eastAsia" w:hAnsi="宋体" w:cs="宋体"/>
                <w:bCs/>
                <w:color w:val="auto"/>
                <w:sz w:val="24"/>
                <w:highlight w:val="none"/>
                <w:lang w:eastAsia="zh-CN"/>
              </w:rPr>
              <w:t xml:space="preserve">供应商对其提供的产品出具《关于符合本国产品标准的声明函》。</w:t>
            </w:r>
            <w:r/>
          </w:p>
          <w:p>
            <w:pPr>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3.</w:t>
            </w:r>
            <w:r>
              <w:rPr>
                <w:rFonts w:hint="eastAsia" w:ascii="宋体" w:hAnsi="宋体" w:cs="宋体"/>
                <w:b/>
                <w:bCs/>
                <w:color w:val="auto"/>
                <w:sz w:val="24"/>
                <w:highlight w:val="none"/>
              </w:rPr>
              <w:t xml:space="preserve">特定资格要求：</w:t>
            </w:r>
            <w:r/>
          </w:p>
          <w:p>
            <w:pPr>
              <w:jc w:val="left"/>
              <w:spacing w:line="360" w:lineRule="auto"/>
              <w:rPr>
                <w:rFonts w:hint="eastAsia" w:ascii="宋体" w:hAnsi="宋体" w:eastAsia="宋体" w:cs="宋体"/>
                <w:bCs/>
                <w:color w:val="auto"/>
                <w:sz w:val="24"/>
                <w:highlight w:val="none"/>
              </w:rPr>
            </w:pPr>
            <w:r>
              <w:rPr>
                <w:rFonts w:hint="eastAsia" w:ascii="宋体" w:hAnsi="宋体" w:cs="宋体"/>
                <w:color w:val="auto"/>
                <w:sz w:val="24"/>
                <w:highlight w:val="none"/>
              </w:rPr>
              <w:t xml:space="preserve">（1）未被“信用中国”（www.creditchina.gov.cn）列入失信被执行人、重大税收违法失信主体、政府采购严重违法失信行为记录名单；</w:t>
            </w:r>
            <w:r>
              <w:rPr>
                <w:rFonts w:hint="eastAsia" w:ascii="宋体" w:hAnsi="宋体" w:eastAsia="宋体" w:cs="宋体"/>
                <w:bCs/>
                <w:color w:val="auto"/>
                <w:sz w:val="24"/>
                <w:highlight w:val="none"/>
              </w:rPr>
              <w:t xml:space="preserve">（有上述处罚记录但处罚期已届满的，视为无记录，以</w:t>
            </w:r>
            <w:r>
              <w:rPr>
                <w:rFonts w:hint="eastAsia" w:ascii="宋体" w:hAnsi="宋体" w:cs="宋体"/>
                <w:bCs/>
                <w:color w:val="auto"/>
                <w:sz w:val="24"/>
                <w:highlight w:val="none"/>
                <w:lang w:val="en-US" w:eastAsia="zh-CN"/>
              </w:rPr>
              <w:t xml:space="preserve">采购</w:t>
            </w:r>
            <w:r>
              <w:rPr>
                <w:rFonts w:hint="eastAsia" w:ascii="宋体" w:hAnsi="宋体" w:eastAsia="宋体" w:cs="宋体"/>
                <w:bCs/>
                <w:color w:val="auto"/>
                <w:sz w:val="24"/>
                <w:highlight w:val="none"/>
              </w:rPr>
              <w:t xml:space="preserve">代理机构评标当日查询结果为准）</w:t>
            </w:r>
            <w:r/>
          </w:p>
          <w:p>
            <w:pPr>
              <w:jc w:val="left"/>
              <w:spacing w:line="360" w:lineRule="auto"/>
              <w:widowControl/>
              <w:tabs>
                <w:tab w:val="left" w:pos="360" w:leader="none"/>
                <w:tab w:val="left" w:pos="720" w:leader="none"/>
              </w:tabs>
              <w:rPr>
                <w:rFonts w:hint="eastAsia" w:ascii="宋体" w:hAnsi="宋体" w:eastAsia="宋体" w:cs="宋体"/>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lang w:eastAsia="zh-CN"/>
              </w:rPr>
              <w:t xml:space="preserve">）</w:t>
            </w:r>
            <w:r>
              <w:rPr>
                <w:rFonts w:hint="eastAsia" w:ascii="宋体" w:hAnsi="宋体" w:eastAsia="宋体" w:cs="宋体"/>
                <w:color w:val="auto"/>
                <w:sz w:val="24"/>
                <w:highlight w:val="none"/>
              </w:rPr>
              <w:t xml:space="preserve">被授权委托人、项目负责人应为投标供应商在职员工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提供</w:t>
            </w:r>
            <w:r>
              <w:rPr>
                <w:rFonts w:hint="eastAsia" w:ascii="宋体" w:hAnsi="宋体" w:eastAsia="宋体" w:cs="宋体"/>
                <w:color w:val="auto"/>
                <w:sz w:val="24"/>
                <w:highlight w:val="none"/>
              </w:rPr>
              <w:t xml:space="preserve">被授权委托人、项目负责人</w:t>
            </w:r>
            <w:r>
              <w:rPr>
                <w:rFonts w:hint="eastAsia" w:ascii="宋体" w:hAnsi="宋体" w:eastAsia="宋体" w:cs="宋体"/>
                <w:color w:val="auto"/>
                <w:sz w:val="24"/>
                <w:highlight w:val="none"/>
                <w:lang w:val="en-US" w:eastAsia="zh-CN"/>
              </w:rPr>
              <w:t xml:space="preserve">与</w:t>
            </w:r>
            <w:r>
              <w:rPr>
                <w:rFonts w:hint="eastAsia" w:ascii="宋体" w:hAnsi="宋体" w:eastAsia="宋体" w:cs="宋体"/>
                <w:color w:val="auto"/>
                <w:sz w:val="24"/>
                <w:highlight w:val="none"/>
                <w:lang w:val="zh-CN"/>
              </w:rPr>
              <w:t xml:space="preserve">企业签订的劳动合同和</w:t>
            </w:r>
            <w:r>
              <w:rPr>
                <w:rFonts w:hint="eastAsia" w:ascii="宋体" w:hAnsi="宋体" w:eastAsia="宋体" w:cs="宋体"/>
                <w:color w:val="auto"/>
                <w:sz w:val="24"/>
                <w:highlight w:val="none"/>
              </w:rPr>
              <w:t xml:space="preserve">一年中任意一个月份（不含获取采购文件当月）的缴费清单或由社保机构出具的本企业为其依法缴纳的近一年中任意一个月份（不含获取采购文件当月）的社保证明材料原件扫描件】</w:t>
            </w:r>
            <w:r/>
          </w:p>
          <w:p>
            <w:pPr>
              <w:spacing w:line="360" w:lineRule="auto"/>
              <w:rPr>
                <w:rFonts w:hint="eastAsia" w:ascii="宋体" w:hAnsi="宋体" w:eastAsia="宋体" w:cs="宋体"/>
                <w:bCs/>
                <w:color w:val="auto"/>
                <w:sz w:val="24"/>
                <w:highlight w:val="none"/>
              </w:rPr>
            </w:pPr>
            <w:r>
              <w:rPr>
                <w:rFonts w:hint="eastAsia" w:ascii="宋体" w:hAnsi="宋体" w:cs="宋体"/>
                <w:b/>
                <w:bCs/>
                <w:color w:val="auto"/>
                <w:sz w:val="24"/>
                <w:highlight w:val="none"/>
              </w:rPr>
              <w:t xml:space="preserve">注：</w:t>
            </w:r>
            <w:r>
              <w:rPr>
                <w:rFonts w:hint="eastAsia" w:ascii="宋体" w:hAnsi="宋体" w:eastAsia="宋体" w:cs="宋体"/>
                <w:bCs/>
                <w:color w:val="auto"/>
                <w:sz w:val="24"/>
                <w:highlight w:val="none"/>
              </w:rPr>
              <w:t xml:space="preserve">①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②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③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jc w:val="left"/>
              <w:spacing w:line="360" w:lineRule="auto"/>
              <w:widowControl/>
              <w:rPr>
                <w:rFonts w:hint="eastAsia" w:ascii="宋体" w:hAnsi="宋体" w:eastAsia="宋体" w:cs="宋体"/>
                <w:color w:val="auto"/>
                <w:highlight w:val="none"/>
                <w:lang w:eastAsia="zh-CN"/>
              </w:rPr>
            </w:pPr>
            <w:r>
              <w:rPr>
                <w:rFonts w:hint="eastAsia" w:ascii="宋体" w:hAnsi="宋体" w:eastAsia="宋体" w:cs="宋体"/>
                <w:bCs/>
                <w:color w:val="auto"/>
                <w:sz w:val="24"/>
                <w:highlight w:val="none"/>
              </w:rPr>
              <w:t xml:space="preserve">④采购人有权对以上资格条件进行核查，如投标供应商有弄虚作假行为或不具备以上条件的将取消其投标资格。</w:t>
            </w:r>
            <w:r/>
          </w:p>
        </w:tc>
      </w:tr>
      <w:tr>
        <w:trPr>
          <w:trHeight w:val="1007"/>
        </w:trPr>
        <w:tc>
          <w:tcPr>
            <w:tcW w:w="77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p>
        </w:tc>
        <w:tc>
          <w:tcPr>
            <w:tcW w:w="8346" w:type="dxa"/>
            <w:vAlign w:val="center"/>
            <w:textDirection w:val="lrTb"/>
            <w:noWrap w:val="false"/>
          </w:tcPr>
          <w:p>
            <w:pPr>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招标</w:t>
            </w:r>
            <w:r>
              <w:rPr>
                <w:rFonts w:hint="eastAsia" w:ascii="宋体" w:hAnsi="宋体" w:cs="宋体"/>
                <w:b/>
                <w:bCs/>
                <w:color w:val="auto"/>
                <w:sz w:val="24"/>
                <w:highlight w:val="none"/>
              </w:rPr>
              <w:t xml:space="preserve">文件获取信息</w:t>
            </w:r>
            <w:r>
              <w:rPr>
                <w:rFonts w:hint="eastAsia" w:ascii="宋体" w:hAnsi="宋体" w:cs="宋体"/>
                <w:b/>
                <w:bCs/>
                <w:color w:val="auto"/>
                <w:sz w:val="24"/>
                <w:highlight w:val="none"/>
                <w:lang w:eastAsia="zh-CN"/>
              </w:rPr>
              <w:t xml:space="preserve">：</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文件获取时间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自本公告发布之日起五个工作日内。五个工作日后仍可下载招标文件，但不作为供应商权益受到损害的证明材料和依据。</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2.获取</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文件的方式和地点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供应商登录苏采云http://jszfcg.jsczt.cn/，招标文件（后缀名为“.kedt”）、供应商操作手册及政府采购客户端工具也可通过“苏采云”系统-已报名项目--报名详情页面内相应链接进行下载。</w:t>
            </w:r>
            <w:r/>
          </w:p>
          <w:p>
            <w:pPr>
              <w:jc w:val="left"/>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供应商应承担其编制投标文件以及递交投标文件所涉及的一切费用。无论投标结果如何，采购人对上述费用不负任何责任。</w:t>
            </w:r>
            <w:r/>
          </w:p>
        </w:tc>
      </w:tr>
      <w:tr>
        <w:trPr>
          <w:trHeight w:val="216"/>
        </w:trPr>
        <w:tc>
          <w:tcPr>
            <w:tcW w:w="779"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8346" w:type="dxa"/>
            <w:vAlign w:val="center"/>
            <w:textDirection w:val="lrTb"/>
            <w:noWrap w:val="false"/>
          </w:tcPr>
          <w:p>
            <w:pPr>
              <w:spacing w:line="360" w:lineRule="auto"/>
              <w:widowControl/>
              <w:rPr>
                <w:rFonts w:hint="eastAsia" w:ascii="宋体" w:hAnsi="宋体" w:eastAsia="宋体" w:cs="宋体"/>
                <w:color w:val="auto"/>
                <w:sz w:val="24"/>
                <w:highlight w:val="none"/>
                <w:lang w:eastAsia="zh-CN"/>
              </w:rPr>
            </w:pPr>
            <w:r>
              <w:rPr>
                <w:rFonts w:hint="eastAsia" w:ascii="宋体" w:hAnsi="宋体" w:cs="宋体"/>
                <w:b/>
                <w:bCs/>
                <w:color w:val="auto"/>
                <w:sz w:val="24"/>
                <w:highlight w:val="none"/>
              </w:rPr>
              <w:t xml:space="preserve">现场踏勘：</w:t>
            </w:r>
            <w:r>
              <w:rPr>
                <w:rFonts w:hint="eastAsia" w:ascii="宋体" w:hAnsi="宋体" w:cs="宋体"/>
                <w:color w:val="auto"/>
                <w:sz w:val="24"/>
                <w:highlight w:val="none"/>
              </w:rPr>
              <w:t xml:space="preserve">本次招标不统一组织标前答疑会议，</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供应商自行踏勘现场。未踏勘现场或踏勘工作不详细的</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供应商中标后，不得以不完全了解现场情况为理由而向采购人提出任何索赔或其他要求，对此采购人不承担任何责任并将不作任何答复</w:t>
            </w:r>
            <w:r>
              <w:rPr>
                <w:rFonts w:hint="eastAsia" w:ascii="宋体" w:hAnsi="宋体" w:cs="宋体"/>
                <w:color w:val="auto"/>
                <w:sz w:val="24"/>
                <w:highlight w:val="none"/>
                <w:lang w:eastAsia="zh-CN"/>
              </w:rPr>
              <w:t xml:space="preserve">。</w:t>
            </w:r>
            <w:r/>
          </w:p>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提疑（答疑）、澄清、修改：</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要求澄清招标文件的截止时间：</w:t>
            </w: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24</w:t>
            </w:r>
            <w:r>
              <w:rPr>
                <w:rFonts w:hint="eastAsia" w:ascii="宋体" w:hAnsi="宋体" w:cs="宋体"/>
                <w:color w:val="auto"/>
                <w:sz w:val="24"/>
                <w:highlight w:val="none"/>
              </w:rPr>
              <w:t xml:space="preserve">日</w:t>
            </w:r>
            <w:r>
              <w:rPr>
                <w:rFonts w:hint="eastAsia" w:ascii="宋体" w:hAnsi="宋体" w:cs="宋体"/>
                <w:color w:val="auto"/>
                <w:sz w:val="24"/>
                <w:highlight w:val="none"/>
              </w:rPr>
              <w:t xml:space="preserve">10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00时前，以书面</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含电子邮件）形式发送给采购代理机构。</w:t>
            </w:r>
            <w:r/>
          </w:p>
          <w:p>
            <w:pPr>
              <w:spacing w:line="360" w:lineRule="auto"/>
              <w:widowControl/>
              <w:rPr>
                <w:rFonts w:ascii="宋体" w:hAnsi="宋体" w:cs="宋体"/>
                <w:color w:val="auto"/>
                <w:highlight w:val="none"/>
              </w:rPr>
            </w:pPr>
            <w:r>
              <w:rPr>
                <w:rFonts w:hint="eastAsia" w:ascii="宋体" w:hAnsi="宋体" w:cs="宋体"/>
                <w:color w:val="auto"/>
                <w:sz w:val="24"/>
                <w:highlight w:val="none"/>
              </w:rPr>
              <w:t xml:space="preserve">采购人对招标文件答疑、澄清、修改的时间：采购人或者采购代理机构在投标截止时间十五日前以书面</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含电子邮件）形式发送给提疑</w:t>
            </w:r>
            <w:r>
              <w:rPr>
                <w:rFonts w:hint="eastAsia" w:ascii="宋体" w:hAnsi="宋体" w:cs="宋体"/>
                <w:color w:val="auto"/>
                <w:sz w:val="24"/>
                <w:highlight w:val="none"/>
                <w:lang w:val="en-US" w:eastAsia="zh-CN"/>
              </w:rPr>
              <w:t xml:space="preserve">投标供应商</w:t>
            </w:r>
            <w:r>
              <w:rPr>
                <w:rFonts w:hint="eastAsia" w:ascii="宋体" w:hAnsi="宋体" w:cs="宋体"/>
                <w:color w:val="auto"/>
                <w:sz w:val="24"/>
                <w:highlight w:val="none"/>
              </w:rPr>
              <w:t xml:space="preserve">。如涉及澄清或者修改，在原招标公告媒体上发布。</w:t>
            </w:r>
            <w:r/>
          </w:p>
        </w:tc>
      </w:tr>
      <w:tr>
        <w:trPr>
          <w:trHeight w:val="90"/>
        </w:trPr>
        <w:tc>
          <w:tcPr>
            <w:tcW w:w="779"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w:t>
            </w:r>
            <w:r/>
          </w:p>
        </w:tc>
        <w:tc>
          <w:tcPr>
            <w:tcW w:w="8346" w:type="dxa"/>
            <w:vAlign w:val="center"/>
            <w:textDirection w:val="lrTb"/>
            <w:noWrap w:val="false"/>
          </w:tcPr>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本项目不收取投标保证金</w:t>
            </w:r>
            <w:r/>
          </w:p>
        </w:tc>
      </w:tr>
      <w:tr>
        <w:trPr>
          <w:trHeight w:val="418"/>
        </w:trPr>
        <w:tc>
          <w:tcPr>
            <w:tcW w:w="779"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w:t>
            </w:r>
            <w:r/>
          </w:p>
        </w:tc>
        <w:tc>
          <w:tcPr>
            <w:tcW w:w="8346" w:type="dxa"/>
            <w:vAlign w:val="center"/>
            <w:textDirection w:val="lrTb"/>
            <w:noWrap w:val="false"/>
          </w:tcPr>
          <w:p>
            <w:pPr>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投标有效期：</w:t>
            </w:r>
            <w:r>
              <w:rPr>
                <w:rFonts w:hint="eastAsia" w:ascii="宋体" w:hAnsi="宋体" w:cs="宋体"/>
                <w:color w:val="auto"/>
                <w:sz w:val="24"/>
                <w:highlight w:val="none"/>
              </w:rPr>
              <w:t xml:space="preserve">投标截止之日起90天</w:t>
            </w:r>
            <w:r/>
          </w:p>
        </w:tc>
      </w:tr>
      <w:tr>
        <w:trPr/>
        <w:tc>
          <w:tcPr>
            <w:tcW w:w="779"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9</w:t>
            </w:r>
            <w:r/>
          </w:p>
        </w:tc>
        <w:tc>
          <w:tcPr>
            <w:tcW w:w="8346" w:type="dxa"/>
            <w:vAlign w:val="center"/>
            <w:textDirection w:val="lrTb"/>
            <w:noWrap w:val="false"/>
          </w:tcPr>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投标文件接收信息：</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网上投标截止时间：</w:t>
            </w: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:30，投标截止时间后的投标文件恕不接受。</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网上投标解密时间：</w:t>
            </w: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:30，</w:t>
            </w:r>
            <w:r>
              <w:rPr>
                <w:rFonts w:hint="eastAsia" w:ascii="宋体" w:hAnsi="宋体" w:cs="宋体"/>
                <w:b/>
                <w:color w:val="auto"/>
                <w:sz w:val="24"/>
                <w:highlight w:val="none"/>
              </w:rPr>
              <w:t xml:space="preserve">解密时限：开启解密后30分钟。</w:t>
            </w:r>
            <w:r/>
          </w:p>
          <w:p>
            <w:pPr>
              <w:spacing w:line="360" w:lineRule="auto"/>
              <w:widowControl/>
              <w:rPr>
                <w:rFonts w:hint="eastAsia" w:ascii="宋体" w:hAnsi="宋体" w:eastAsia="宋体" w:cs="宋体"/>
                <w:color w:val="auto"/>
                <w:sz w:val="24"/>
                <w:highlight w:val="none"/>
                <w:shd w:val="clear" w:color="auto" w:fill="ffffff"/>
                <w:lang w:eastAsia="zh-CN"/>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投标文件提交地点：</w:t>
            </w:r>
            <w:r>
              <w:rPr>
                <w:rFonts w:hint="eastAsia" w:ascii="宋体" w:hAnsi="宋体" w:cs="宋体"/>
                <w:color w:val="auto"/>
                <w:sz w:val="24"/>
                <w:highlight w:val="none"/>
                <w:shd w:val="clear" w:color="auto" w:fill="ffffff"/>
              </w:rPr>
              <w:t xml:space="preserve">江苏省政府采购（苏采云）平台投标，</w:t>
            </w:r>
            <w:r>
              <w:rPr>
                <w:rFonts w:hint="eastAsia" w:ascii="宋体" w:hAnsi="宋体" w:eastAsia="宋体" w:cs="宋体"/>
                <w:color w:val="auto"/>
                <w:sz w:val="24"/>
                <w:highlight w:val="none"/>
                <w:shd w:val="clear" w:color="auto" w:fill="ffffff"/>
              </w:rPr>
              <w:t xml:space="preserve">“苏采云”系统（网址：</w:t>
            </w:r>
            <w:r>
              <w:rPr>
                <w:rFonts w:hint="eastAsia" w:ascii="宋体" w:hAnsi="宋体" w:eastAsia="宋体" w:cs="宋体"/>
                <w:color w:val="auto"/>
                <w:sz w:val="24"/>
                <w:highlight w:val="none"/>
                <w:shd w:val="clear" w:color="auto" w:fill="ffffff"/>
              </w:rPr>
              <w:fldChar w:fldCharType="begin"/>
            </w:r>
            <w:r>
              <w:rPr>
                <w:rFonts w:hint="eastAsia" w:ascii="宋体" w:hAnsi="宋体" w:eastAsia="宋体" w:cs="宋体"/>
                <w:color w:val="auto"/>
                <w:sz w:val="24"/>
                <w:highlight w:val="none"/>
                <w:shd w:val="clear" w:color="auto" w:fill="ffffff"/>
              </w:rPr>
              <w:instrText xml:space="preserve"> HYPERLINK "http://jszfcg.jsczt.cn/）" \o "http://jszfcg.jsczt.cn/）" </w:instrText>
            </w:r>
            <w:r>
              <w:rPr>
                <w:rFonts w:hint="eastAsia" w:ascii="宋体" w:hAnsi="宋体" w:eastAsia="宋体" w:cs="宋体"/>
                <w:color w:val="auto"/>
                <w:sz w:val="24"/>
                <w:highlight w:val="none"/>
                <w:shd w:val="clear" w:color="auto" w:fill="ffffff"/>
              </w:rPr>
              <w:fldChar w:fldCharType="separate"/>
            </w:r>
            <w:r>
              <w:rPr>
                <w:rFonts w:hint="eastAsia" w:ascii="宋体" w:hAnsi="宋体" w:eastAsia="宋体" w:cs="宋体"/>
                <w:color w:val="auto"/>
                <w:sz w:val="24"/>
                <w:highlight w:val="none"/>
                <w:shd w:val="clear" w:color="auto" w:fill="ffffff"/>
              </w:rPr>
              <w:t xml:space="preserve">http://jszfcg.jsczt.cn</w:t>
            </w:r>
            <w:r>
              <w:rPr>
                <w:rFonts w:hint="eastAsia" w:ascii="宋体" w:hAnsi="宋体" w:eastAsia="宋体" w:cs="宋体"/>
                <w:color w:val="auto"/>
                <w:sz w:val="24"/>
                <w:highlight w:val="none"/>
                <w:shd w:val="clear" w:color="auto" w:fill="ffffff"/>
                <w:lang w:eastAsia="zh-CN"/>
              </w:rPr>
              <w:t xml:space="preserve">）</w:t>
            </w:r>
            <w:r>
              <w:rPr>
                <w:rFonts w:hint="eastAsia" w:ascii="宋体" w:hAnsi="宋体" w:eastAsia="宋体" w:cs="宋体"/>
                <w:color w:val="auto"/>
                <w:sz w:val="24"/>
                <w:highlight w:val="none"/>
                <w:shd w:val="clear" w:color="auto" w:fill="ffffff"/>
              </w:rPr>
              <w:t xml:space="preserve">“报名详情”</w:t>
            </w:r>
            <w:r>
              <w:rPr>
                <w:rFonts w:hint="eastAsia" w:ascii="宋体" w:hAnsi="宋体" w:eastAsia="宋体" w:cs="宋体"/>
                <w:color w:val="auto"/>
                <w:sz w:val="24"/>
                <w:highlight w:val="none"/>
                <w:shd w:val="clear" w:color="auto" w:fill="ffffff"/>
              </w:rPr>
              <w:fldChar w:fldCharType="end"/>
            </w:r>
            <w:r>
              <w:rPr>
                <w:rFonts w:hint="eastAsia" w:ascii="宋体" w:hAnsi="宋体" w:eastAsia="宋体" w:cs="宋体"/>
                <w:color w:val="auto"/>
                <w:sz w:val="24"/>
                <w:highlight w:val="none"/>
                <w:shd w:val="clear" w:color="auto" w:fill="ffffff"/>
                <w:lang w:eastAsia="zh-CN"/>
              </w:rPr>
              <w:t xml:space="preserve">。</w:t>
            </w:r>
            <w:r/>
          </w:p>
          <w:p>
            <w:pPr>
              <w:spacing w:line="360" w:lineRule="auto"/>
              <w:widowControl/>
              <w:rPr>
                <w:rFonts w:hint="eastAsia" w:ascii="宋体" w:hAnsi="宋体" w:eastAsia="宋体" w:cs="宋体"/>
                <w:color w:val="auto"/>
                <w:sz w:val="24"/>
                <w:highlight w:val="none"/>
                <w:shd w:val="clear" w:color="auto" w:fill="ffffff"/>
              </w:rPr>
            </w:pPr>
            <w:r>
              <w:rPr>
                <w:rFonts w:hint="eastAsia" w:asciiTheme="minorEastAsia" w:hAnsiTheme="minorEastAsia" w:eastAsiaTheme="minorEastAsia"/>
                <w:b/>
                <w:color w:val="auto"/>
                <w:sz w:val="24"/>
                <w:szCs w:val="24"/>
                <w:highlight w:val="none"/>
                <w:lang w:val="en-US" w:eastAsia="zh-CN"/>
              </w:rPr>
              <w:t xml:space="preserve">4.</w:t>
            </w:r>
            <w:r>
              <w:rPr>
                <w:rFonts w:hint="eastAsia" w:cs="宋体" w:asciiTheme="minorEastAsia" w:hAnsiTheme="minorEastAsia" w:eastAsiaTheme="minorEastAsia"/>
                <w:color w:val="auto"/>
                <w:sz w:val="24"/>
                <w:szCs w:val="24"/>
                <w:highlight w:val="none"/>
              </w:rPr>
              <w:t xml:space="preserve">开标地点：</w:t>
            </w:r>
            <w:r>
              <w:rPr>
                <w:rFonts w:hint="eastAsia" w:ascii="宋体" w:hAnsi="宋体" w:eastAsia="宋体" w:cs="宋体"/>
                <w:color w:val="auto"/>
                <w:sz w:val="24"/>
                <w:highlight w:val="none"/>
                <w:shd w:val="clear" w:color="auto" w:fill="ffffff"/>
              </w:rPr>
              <w:t xml:space="preserve">“苏采云”系统（网址：http://jszfcg.jsczt.cn</w:t>
            </w:r>
            <w:r>
              <w:rPr>
                <w:rFonts w:hint="eastAsia" w:ascii="宋体" w:hAnsi="宋体" w:eastAsia="宋体" w:cs="宋体"/>
                <w:color w:val="auto"/>
                <w:sz w:val="24"/>
                <w:highlight w:val="none"/>
                <w:shd w:val="clear" w:color="auto" w:fill="ffffff"/>
                <w:lang w:eastAsia="zh-CN"/>
              </w:rPr>
              <w:t xml:space="preserve">）</w:t>
            </w:r>
            <w:r>
              <w:rPr>
                <w:rFonts w:hint="eastAsia" w:ascii="宋体" w:hAnsi="宋体" w:eastAsia="宋体" w:cs="宋体"/>
                <w:color w:val="auto"/>
                <w:sz w:val="24"/>
                <w:highlight w:val="none"/>
                <w:shd w:val="clear" w:color="auto" w:fill="ffffff"/>
              </w:rPr>
              <w:t xml:space="preserve">“开标大厅”。</w:t>
            </w:r>
            <w:r/>
          </w:p>
          <w:p>
            <w:pPr>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特别提醒：本项目进行线上不见面采购活动，</w:t>
            </w:r>
            <w:r>
              <w:rPr>
                <w:rFonts w:hint="eastAsia" w:ascii="宋体" w:hAnsi="宋体" w:eastAsia="宋体" w:cs="宋体"/>
                <w:b/>
                <w:bCs/>
                <w:color w:val="auto"/>
                <w:sz w:val="24"/>
                <w:szCs w:val="24"/>
                <w:highlight w:val="none"/>
                <w:lang w:val="zh-CN"/>
              </w:rPr>
              <w:t xml:space="preserve">投标</w:t>
            </w:r>
            <w:r>
              <w:rPr>
                <w:rFonts w:hint="eastAsia" w:ascii="宋体" w:hAnsi="宋体" w:eastAsia="宋体" w:cs="宋体"/>
                <w:b/>
                <w:bCs/>
                <w:color w:val="auto"/>
                <w:sz w:val="24"/>
                <w:szCs w:val="24"/>
                <w:highlight w:val="none"/>
                <w:lang w:val="en-US" w:eastAsia="zh-CN"/>
              </w:rPr>
              <w:t xml:space="preserve">供应商</w:t>
            </w:r>
            <w:r>
              <w:rPr>
                <w:rFonts w:hint="eastAsia" w:ascii="宋体" w:hAnsi="宋体" w:cs="宋体"/>
                <w:b/>
                <w:color w:val="auto"/>
                <w:sz w:val="24"/>
                <w:highlight w:val="none"/>
              </w:rPr>
              <w:t xml:space="preserve">准备好制作标书的笔记本电脑、CA锁（政务CA），在规定时间内登录苏采云网上开标大厅，等待开标流程进入“解锁环境”，点击“点击立即解密”进行标书解密，解锁完成后及时关注开标大厅，等待后续答疑澄清等提示。</w:t>
            </w:r>
            <w:r>
              <w:rPr>
                <w:rFonts w:hint="eastAsia" w:ascii="宋体" w:hAnsi="宋体" w:cs="宋体"/>
                <w:b/>
                <w:bCs/>
                <w:color w:val="auto"/>
                <w:sz w:val="24"/>
                <w:highlight w:val="none"/>
              </w:rPr>
              <w:t xml:space="preserve">具体操作流程详见《“苏采云”系统供应商操作手册》。</w:t>
            </w:r>
            <w:r/>
          </w:p>
        </w:tc>
      </w:tr>
      <w:tr>
        <w:trPr/>
        <w:tc>
          <w:tcPr>
            <w:tcW w:w="779"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w:t>
            </w:r>
            <w:r/>
          </w:p>
        </w:tc>
        <w:tc>
          <w:tcPr>
            <w:shd w:val="clear" w:color="auto" w:fill="auto"/>
            <w:tcW w:w="8346" w:type="dxa"/>
            <w:vAlign w:val="center"/>
            <w:textDirection w:val="lrTb"/>
            <w:noWrap w:val="false"/>
          </w:tcPr>
          <w:p>
            <w:pP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确定中标有关信息：</w:t>
            </w:r>
            <w:r/>
          </w:p>
          <w:p>
            <w:pPr>
              <w:spacing w:line="360" w:lineRule="auto"/>
              <w:widowControl/>
              <w:rPr>
                <w:rFonts w:ascii="宋体" w:hAnsi="宋体" w:cs="宋体"/>
                <w:b/>
                <w:color w:val="auto"/>
                <w:sz w:val="24"/>
                <w:highlight w:val="none"/>
                <w:u w:val="single"/>
              </w:rPr>
            </w:pPr>
            <w:r>
              <w:rPr>
                <w:rFonts w:hint="eastAsia" w:ascii="宋体" w:hAnsi="宋体" w:cs="宋体"/>
                <w:color w:val="auto"/>
                <w:sz w:val="24"/>
                <w:highlight w:val="none"/>
              </w:rPr>
              <w:t xml:space="preserve">确定中标</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时间：</w:t>
            </w: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日</w:t>
            </w:r>
            <w:r>
              <w:rPr>
                <w:rFonts w:hint="eastAsia" w:hAnsi="宋体" w:cs="宋体"/>
                <w:color w:val="auto"/>
                <w:sz w:val="24"/>
                <w:szCs w:val="24"/>
                <w:highlight w:val="none"/>
              </w:rPr>
              <w:t xml:space="preserve">评审结束</w:t>
            </w:r>
            <w:r/>
          </w:p>
          <w:p>
            <w:pPr>
              <w:spacing w:line="360" w:lineRule="auto"/>
              <w:widowControl/>
              <w:rPr>
                <w:rFonts w:hint="eastAsia" w:hAnsi="宋体" w:cs="宋体"/>
                <w:color w:val="auto"/>
                <w:sz w:val="24"/>
                <w:szCs w:val="24"/>
                <w:highlight w:val="none"/>
              </w:rPr>
            </w:pPr>
            <w:r>
              <w:rPr>
                <w:rFonts w:hint="eastAsia" w:ascii="宋体" w:hAnsi="宋体" w:cs="宋体"/>
                <w:color w:val="auto"/>
                <w:sz w:val="24"/>
                <w:highlight w:val="none"/>
              </w:rPr>
              <w:t xml:space="preserve">确定中标</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地点：</w:t>
            </w:r>
            <w:r>
              <w:rPr>
                <w:rFonts w:hint="eastAsia" w:hAnsi="宋体" w:cs="宋体"/>
                <w:color w:val="auto"/>
                <w:sz w:val="24"/>
                <w:szCs w:val="24"/>
                <w:highlight w:val="none"/>
              </w:rPr>
              <w:t xml:space="preserve">“苏采云”系统（网址：</w:t>
            </w:r>
            <w:r>
              <w:rPr>
                <w:rFonts w:hint="eastAsia" w:hAnsi="宋体" w:cs="宋体"/>
                <w:color w:val="auto"/>
                <w:sz w:val="24"/>
                <w:szCs w:val="24"/>
                <w:highlight w:val="none"/>
              </w:rPr>
              <w:fldChar w:fldCharType="begin"/>
            </w:r>
            <w:r>
              <w:rPr>
                <w:rFonts w:hint="eastAsia" w:hAnsi="宋体" w:cs="宋体"/>
                <w:color w:val="auto"/>
                <w:sz w:val="24"/>
                <w:szCs w:val="24"/>
                <w:highlight w:val="none"/>
              </w:rPr>
              <w:instrText xml:space="preserve"> HYPERLINK "http://jszfcg.jsczt.cn）。" </w:instrText>
            </w:r>
            <w:r>
              <w:rPr>
                <w:rFonts w:hint="eastAsia" w:hAnsi="宋体" w:cs="宋体"/>
                <w:color w:val="auto"/>
                <w:sz w:val="24"/>
                <w:szCs w:val="24"/>
                <w:highlight w:val="none"/>
              </w:rPr>
              <w:fldChar w:fldCharType="separate"/>
            </w:r>
            <w:r>
              <w:rPr>
                <w:rFonts w:hint="eastAsia" w:hAnsi="宋体" w:cs="宋体"/>
                <w:color w:val="auto"/>
                <w:sz w:val="24"/>
                <w:szCs w:val="24"/>
                <w:highlight w:val="none"/>
              </w:rPr>
              <w:t xml:space="preserve">http://jszfcg.jsczt.cn）。</w:t>
            </w:r>
            <w:r>
              <w:rPr>
                <w:rFonts w:hint="eastAsia" w:hAnsi="宋体" w:cs="宋体"/>
                <w:color w:val="auto"/>
                <w:sz w:val="24"/>
                <w:szCs w:val="24"/>
                <w:highlight w:val="none"/>
              </w:rPr>
              <w:fldChar w:fldCharType="end"/>
            </w:r>
            <w:r/>
          </w:p>
          <w:p>
            <w:pPr>
              <w:spacing w:line="360" w:lineRule="auto"/>
              <w:widowControl/>
              <w:rPr>
                <w:rFonts w:hint="eastAsia" w:hAnsi="宋体" w:cs="宋体"/>
                <w:color w:val="auto"/>
                <w:sz w:val="24"/>
                <w:szCs w:val="24"/>
                <w:highlight w:val="none"/>
                <w:lang w:val="en-US" w:eastAsia="zh-CN"/>
              </w:rPr>
            </w:pPr>
            <w:r>
              <w:rPr>
                <w:rFonts w:hint="eastAsia" w:ascii="宋体" w:hAnsi="宋体" w:cs="宋体"/>
                <w:color w:val="auto"/>
                <w:sz w:val="24"/>
                <w:szCs w:val="24"/>
                <w:highlight w:val="none"/>
              </w:rPr>
              <w:t xml:space="preserve">评审地点：无锡市惠山区政和大道209号住建局大楼4楼评标</w:t>
            </w:r>
            <w:r>
              <w:rPr>
                <w:rFonts w:hint="eastAsia" w:ascii="宋体" w:hAnsi="宋体" w:cs="宋体"/>
                <w:color w:val="auto"/>
                <w:sz w:val="24"/>
                <w:szCs w:val="24"/>
                <w:highlight w:val="none"/>
                <w:u w:val="none"/>
                <w:lang w:val="en-US" w:eastAsia="zh-CN"/>
              </w:rPr>
              <w:t xml:space="preserve">1</w:t>
            </w:r>
            <w:r>
              <w:rPr>
                <w:rFonts w:hint="eastAsia" w:ascii="宋体" w:hAnsi="宋体" w:cs="宋体"/>
                <w:color w:val="auto"/>
                <w:sz w:val="24"/>
                <w:szCs w:val="24"/>
                <w:highlight w:val="none"/>
              </w:rPr>
              <w:t xml:space="preserve">室</w:t>
            </w:r>
            <w:r/>
          </w:p>
        </w:tc>
      </w:tr>
      <w:tr>
        <w:trPr>
          <w:trHeight w:val="1480"/>
        </w:trPr>
        <w:tc>
          <w:tcPr>
            <w:tcW w:w="779"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w:t>
            </w:r>
            <w:r/>
          </w:p>
        </w:tc>
        <w:tc>
          <w:tcPr>
            <w:shd w:val="clear" w:color="auto" w:fill="auto"/>
            <w:tcW w:w="8346" w:type="dxa"/>
            <w:vAlign w:val="center"/>
            <w:textDirection w:val="lrTb"/>
            <w:noWrap w:val="false"/>
          </w:tcPr>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本次采购采用江苏省政府采购（苏采云）平台进行招标投标活动，招标、投标、评标和中标结果发布全程电子化。</w:t>
            </w:r>
            <w:r/>
          </w:p>
          <w:p>
            <w:pP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本项目为线上不见面采购，投标供应商无需到开标现场及递交纸质文件。中标供应商在收到中标通知书后与采购人签订合同前，必须提供与系统中电子投标文件一致的纸质投标文件正本一份，副本二份。</w:t>
            </w:r>
            <w:r/>
          </w:p>
        </w:tc>
      </w:tr>
      <w:tr>
        <w:trPr/>
        <w:tc>
          <w:tcPr>
            <w:tcW w:w="779" w:type="dxa"/>
            <w:vAlign w:val="center"/>
            <w:textDirection w:val="lrTb"/>
            <w:noWrap w:val="false"/>
          </w:tcPr>
          <w:p>
            <w:pPr>
              <w:jc w:val="cente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12</w:t>
            </w:r>
            <w:r/>
          </w:p>
        </w:tc>
        <w:tc>
          <w:tcPr>
            <w:shd w:val="clear" w:color="auto" w:fill="auto"/>
            <w:tcW w:w="8346" w:type="dxa"/>
            <w:vAlign w:val="center"/>
            <w:textDirection w:val="lrTb"/>
            <w:noWrap w:val="false"/>
          </w:tcPr>
          <w:p>
            <w:pPr>
              <w:spacing w:line="360" w:lineRule="auto"/>
              <w:widowControl/>
              <w:rPr>
                <w:rFonts w:hint="eastAsia" w:ascii="宋体" w:hAnsi="宋体" w:eastAsia="宋体" w:cs="宋体"/>
                <w:color w:val="auto"/>
                <w:sz w:val="24"/>
                <w:szCs w:val="24"/>
                <w:highlight w:val="none"/>
                <w:lang w:val="en-US" w:eastAsia="zh-CN" w:bidi="ar-SA"/>
              </w:rPr>
            </w:pPr>
            <w:r>
              <w:rPr>
                <w:rFonts w:hint="eastAsia" w:hAnsi="宋体" w:cs="宋体"/>
                <w:color w:val="auto"/>
                <w:sz w:val="24"/>
                <w:highlight w:val="none"/>
              </w:rPr>
              <w:t xml:space="preserve">评标委员会组成：评标委员会成员人数为5人（含）以上单数，由采购人依法组建。</w:t>
            </w:r>
            <w:r/>
          </w:p>
        </w:tc>
      </w:tr>
      <w:tr>
        <w:trPr/>
        <w:tc>
          <w:tcPr>
            <w:tcW w:w="779" w:type="dxa"/>
            <w:vAlign w:val="center"/>
            <w:textDirection w:val="lrTb"/>
            <w:noWrap w:val="false"/>
          </w:tcPr>
          <w:p>
            <w:pPr>
              <w:jc w:val="center"/>
              <w:spacing w:line="36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13</w:t>
            </w:r>
            <w:r/>
          </w:p>
        </w:tc>
        <w:tc>
          <w:tcPr>
            <w:shd w:val="clear" w:color="auto" w:fill="auto"/>
            <w:tcW w:w="8346" w:type="dxa"/>
            <w:vAlign w:val="center"/>
            <w:textDirection w:val="lrTb"/>
            <w:noWrap w:val="false"/>
          </w:tcPr>
          <w:p>
            <w:pPr>
              <w:spacing w:line="360" w:lineRule="auto"/>
              <w:widowControl/>
              <w:rPr>
                <w:rFonts w:hint="eastAsia" w:hAnsi="宋体" w:cs="宋体"/>
                <w:color w:val="auto"/>
                <w:sz w:val="24"/>
                <w:highlight w:val="none"/>
              </w:rPr>
            </w:pPr>
            <w:r>
              <w:rPr>
                <w:rFonts w:hint="eastAsia" w:hAnsi="宋体" w:cs="宋体"/>
                <w:color w:val="auto"/>
                <w:sz w:val="24"/>
                <w:highlight w:val="none"/>
              </w:rPr>
              <w:t xml:space="preserve">履约保证金：本项目收取履约保证金。</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标供应商应在中标通知书发出后合同签订前，按采购文件的约定及投标文件的承诺向采购人提供相应的履约保证金（履约保证金金额为中标价款的10%）。若未按时足额提交，采购人有权取消其中标资格。中标供应商可以根据自身情况，自行决定是否采用电子履约保函形式，具体操作可</w:t>
            </w:r>
            <w:r>
              <w:rPr>
                <w:rFonts w:hint="eastAsia" w:ascii="宋体" w:hAnsi="宋体" w:eastAsia="宋体" w:cs="宋体"/>
                <w:color w:val="auto"/>
                <w:sz w:val="24"/>
                <w:highlight w:val="none"/>
                <w:lang w:eastAsia="zh-CN"/>
              </w:rPr>
              <w:t xml:space="preserve">登录</w:t>
            </w:r>
            <w:r>
              <w:rPr>
                <w:rFonts w:hint="eastAsia" w:ascii="宋体" w:hAnsi="宋体" w:eastAsia="宋体" w:cs="宋体"/>
                <w:color w:val="auto"/>
                <w:sz w:val="24"/>
                <w:highlight w:val="none"/>
              </w:rPr>
              <w:t xml:space="preserve">江苏政府采购网的保险保函模块进行办理。</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2.履约保证金缴纳形式：支票、汇票、本票、保函、电汇等非现金方式缴纳。</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3.如果中标供应商未能履行合同规定的任何义务，采购人有权从履约保证金中取得补偿。</w:t>
            </w:r>
            <w:r/>
          </w:p>
          <w:p>
            <w:pP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4.履约保证金退还时间、方式：履约保证金将在中标供应商全部工作内容完成并验收合格后</w:t>
            </w:r>
            <w:r>
              <w:rPr>
                <w:rFonts w:hint="eastAsia" w:ascii="宋体" w:hAnsi="宋体" w:eastAsia="宋体" w:cs="宋体"/>
                <w:color w:val="auto"/>
                <w:sz w:val="24"/>
                <w:highlight w:val="none"/>
                <w:lang w:val="en-US" w:eastAsia="zh-CN"/>
              </w:rPr>
              <w:t xml:space="preserve">无息</w:t>
            </w:r>
            <w:r>
              <w:rPr>
                <w:rFonts w:hint="eastAsia" w:ascii="宋体" w:hAnsi="宋体" w:eastAsia="宋体" w:cs="宋体"/>
                <w:color w:val="auto"/>
                <w:sz w:val="24"/>
                <w:highlight w:val="none"/>
              </w:rPr>
              <w:t xml:space="preserve">退回。</w:t>
            </w:r>
            <w:r/>
          </w:p>
          <w:p>
            <w:pPr>
              <w:spacing w:line="360" w:lineRule="auto"/>
              <w:widowControl/>
              <w:rPr>
                <w:rFonts w:hint="eastAsia" w:hAnsi="宋体" w:cs="宋体"/>
                <w:color w:val="auto"/>
                <w:sz w:val="24"/>
                <w:highlight w:val="none"/>
                <w:lang w:val="en-US" w:eastAsia="zh-CN"/>
              </w:rPr>
            </w:pPr>
            <w:r>
              <w:rPr>
                <w:rFonts w:hint="eastAsia" w:ascii="宋体" w:hAnsi="宋体" w:eastAsia="宋体" w:cs="宋体"/>
                <w:color w:val="auto"/>
                <w:sz w:val="24"/>
                <w:highlight w:val="none"/>
              </w:rPr>
              <w:t xml:space="preserve">5.履约过程中中标供应商在</w:t>
            </w:r>
            <w:r>
              <w:rPr>
                <w:rFonts w:hint="eastAsia" w:ascii="宋体" w:hAnsi="宋体" w:eastAsia="宋体" w:cs="宋体"/>
                <w:color w:val="auto"/>
                <w:sz w:val="24"/>
                <w:highlight w:val="none"/>
                <w:lang w:val="en-US" w:eastAsia="zh-CN"/>
              </w:rPr>
              <w:t xml:space="preserve">完成期限</w:t>
            </w:r>
            <w:r>
              <w:rPr>
                <w:rFonts w:hint="eastAsia" w:ascii="宋体" w:hAnsi="宋体" w:eastAsia="宋体" w:cs="宋体"/>
                <w:color w:val="auto"/>
                <w:sz w:val="24"/>
                <w:highlight w:val="none"/>
              </w:rPr>
              <w:t xml:space="preserve">、质量标准、人员工资支付、将成交项目转包或分包给他人的、拒绝履行合同义务等方面发生的不履约或违背合同规定的责任和义务的行为，都可能导致采购人扣缴其部分乃至全部履约保证金。</w:t>
            </w:r>
            <w:r/>
          </w:p>
        </w:tc>
      </w:tr>
      <w:tr>
        <w:trPr/>
        <w:tc>
          <w:tcPr>
            <w:tcW w:w="779" w:type="dxa"/>
            <w:vAlign w:val="center"/>
            <w:textDirection w:val="lrTb"/>
            <w:noWrap w:val="false"/>
          </w:tcPr>
          <w:p>
            <w:pPr>
              <w:jc w:val="center"/>
              <w:spacing w:line="36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14</w:t>
            </w:r>
            <w:r/>
          </w:p>
        </w:tc>
        <w:tc>
          <w:tcPr>
            <w:shd w:val="clear" w:color="auto" w:fill="auto"/>
            <w:tcW w:w="8346" w:type="dxa"/>
            <w:vAlign w:val="center"/>
            <w:textDirection w:val="lrTb"/>
            <w:noWrap w:val="false"/>
          </w:tcPr>
          <w:p>
            <w:pPr>
              <w:spacing w:line="360" w:lineRule="auto"/>
              <w:widowControl/>
              <w:rPr>
                <w:rFonts w:hint="eastAsia" w:ascii="宋体" w:hAnsi="宋体" w:eastAsia="宋体" w:cs="宋体"/>
                <w:color w:val="auto"/>
                <w:sz w:val="24"/>
                <w:szCs w:val="24"/>
                <w:highlight w:val="none"/>
                <w:lang w:val="en-US" w:eastAsia="zh-CN" w:bidi="ar-SA"/>
              </w:rPr>
            </w:pPr>
            <w:r>
              <w:rPr>
                <w:rFonts w:hint="eastAsia" w:hAnsi="宋体" w:cs="宋体"/>
                <w:sz w:val="24"/>
                <w:highlight w:val="none"/>
              </w:rPr>
              <w:t xml:space="preserve">本项目监督管理部门：无锡市惠山区财政局0510-83598733。</w:t>
            </w:r>
            <w:r/>
          </w:p>
        </w:tc>
      </w:tr>
      <w:tr>
        <w:trPr/>
        <w:tc>
          <w:tcPr>
            <w:tcW w:w="779" w:type="dxa"/>
            <w:vAlign w:val="center"/>
            <w:textDirection w:val="lrTb"/>
            <w:noWrap w:val="false"/>
          </w:tcPr>
          <w:p>
            <w:pPr>
              <w:jc w:val="center"/>
              <w:spacing w:line="36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15</w:t>
            </w:r>
            <w:r/>
          </w:p>
        </w:tc>
        <w:tc>
          <w:tcPr>
            <w:shd w:val="clear" w:color="auto" w:fill="auto"/>
            <w:tcW w:w="8346" w:type="dxa"/>
            <w:vAlign w:val="center"/>
            <w:textDirection w:val="lrTb"/>
            <w:noWrap w:val="false"/>
          </w:tcPr>
          <w:p>
            <w:pPr>
              <w:keepLines w:val="0"/>
              <w:keepNext w:val="0"/>
              <w:pageBreakBefore w:val="0"/>
              <w:spacing w:line="336"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有关本次采购活动程序方面的问题，可来人、来函或电话联系。</w:t>
            </w:r>
            <w:r/>
          </w:p>
          <w:p>
            <w:pPr>
              <w:jc w:val="left"/>
              <w:keepLines w:val="0"/>
              <w:keepNext w:val="0"/>
              <w:pageBreakBefore w:val="0"/>
              <w:spacing w:line="336"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采购人：</w:t>
            </w:r>
            <w:r>
              <w:rPr>
                <w:rFonts w:hint="eastAsia" w:ascii="宋体" w:hAnsi="宋体" w:cs="宋体"/>
                <w:color w:val="auto"/>
                <w:sz w:val="24"/>
                <w:highlight w:val="none"/>
                <w:lang w:eastAsia="zh-CN"/>
              </w:rPr>
              <w:t xml:space="preserve">无锡市洛社中心小学</w:t>
            </w:r>
            <w:r/>
          </w:p>
          <w:p>
            <w:pPr>
              <w:jc w:val="left"/>
              <w:keepLines w:val="0"/>
              <w:keepNext w:val="0"/>
              <w:pageBreakBefore w:val="0"/>
              <w:spacing w:line="336"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联系地址：</w:t>
            </w:r>
            <w:r>
              <w:rPr>
                <w:rFonts w:hint="eastAsia" w:ascii="宋体" w:hAnsi="宋体" w:cs="宋体"/>
                <w:color w:val="auto"/>
                <w:sz w:val="24"/>
                <w:highlight w:val="none"/>
                <w:lang w:eastAsia="zh-CN"/>
              </w:rPr>
              <w:t xml:space="preserve">江苏省无锡市惠山区新陶路3号</w:t>
            </w:r>
            <w:r/>
          </w:p>
          <w:p>
            <w:pPr>
              <w:jc w:val="left"/>
              <w:keepLines w:val="0"/>
              <w:keepNext w:val="0"/>
              <w:pageBreakBefore w:val="0"/>
              <w:spacing w:line="336"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联系人：</w:t>
            </w:r>
            <w:r>
              <w:rPr>
                <w:rFonts w:hint="eastAsia" w:ascii="宋体" w:hAnsi="宋体" w:cs="宋体"/>
                <w:color w:val="auto"/>
                <w:sz w:val="24"/>
                <w:szCs w:val="22"/>
                <w:highlight w:val="none"/>
                <w:lang w:val="en-US" w:eastAsia="zh-CN"/>
              </w:rPr>
              <w:t xml:space="preserve">朱工</w:t>
            </w:r>
            <w:r/>
          </w:p>
          <w:p>
            <w:pPr>
              <w:jc w:val="left"/>
              <w:keepLines w:val="0"/>
              <w:keepNext w:val="0"/>
              <w:pageBreakBefore w:val="0"/>
              <w:spacing w:line="336"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联系电话：</w:t>
            </w:r>
            <w:r>
              <w:rPr>
                <w:rFonts w:hint="eastAsia" w:ascii="宋体" w:hAnsi="宋体" w:cs="宋体"/>
                <w:color w:val="auto"/>
                <w:sz w:val="24"/>
                <w:szCs w:val="22"/>
                <w:highlight w:val="none"/>
                <w:lang w:val="en-US" w:eastAsia="zh-CN"/>
              </w:rPr>
              <w:t xml:space="preserve">0510-83302978</w:t>
            </w:r>
            <w:r/>
          </w:p>
          <w:p>
            <w:pPr>
              <w:jc w:val="left"/>
              <w:keepLines w:val="0"/>
              <w:keepNext w:val="0"/>
              <w:pageBreakBefore w:val="0"/>
              <w:spacing w:line="336"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采购代理机构：</w:t>
            </w:r>
            <w:r>
              <w:rPr>
                <w:rFonts w:hint="eastAsia" w:ascii="宋体" w:hAnsi="宋体" w:cs="宋体"/>
                <w:color w:val="auto"/>
                <w:sz w:val="24"/>
                <w:highlight w:val="none"/>
                <w:lang w:eastAsia="zh-CN"/>
              </w:rPr>
              <w:t xml:space="preserve">江苏悦通工程咨询有限公司</w:t>
            </w:r>
            <w:r/>
          </w:p>
          <w:p>
            <w:pPr>
              <w:jc w:val="left"/>
              <w:keepLines w:val="0"/>
              <w:keepNext w:val="0"/>
              <w:pageBreakBefore w:val="0"/>
              <w:spacing w:line="336" w:lineRule="auto"/>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联系人：</w:t>
            </w:r>
            <w:r>
              <w:rPr>
                <w:rFonts w:hint="eastAsia" w:hAnsi="宋体" w:cs="宋体"/>
                <w:color w:val="333333"/>
                <w:sz w:val="24"/>
                <w:szCs w:val="24"/>
                <w:highlight w:val="none"/>
                <w:shd w:val="clear" w:color="auto" w:fill="ffffff"/>
              </w:rPr>
              <w:t xml:space="preserve">骆平、</w:t>
            </w:r>
            <w:r>
              <w:rPr>
                <w:rFonts w:hint="eastAsia" w:hAnsi="宋体" w:cs="宋体"/>
                <w:color w:val="333333"/>
                <w:sz w:val="24"/>
                <w:szCs w:val="24"/>
                <w:highlight w:val="none"/>
                <w:shd w:val="clear" w:color="auto" w:fill="ffffff"/>
                <w:lang w:val="en-US" w:eastAsia="zh-CN"/>
              </w:rPr>
              <w:t xml:space="preserve">李振强</w:t>
            </w:r>
            <w:r>
              <w:rPr>
                <w:rFonts w:hint="eastAsia" w:hAnsi="宋体" w:cs="宋体"/>
                <w:color w:val="333333"/>
                <w:sz w:val="24"/>
                <w:szCs w:val="24"/>
                <w:highlight w:val="none"/>
                <w:shd w:val="clear" w:color="auto" w:fill="ffffff"/>
                <w:lang w:eastAsia="zh-CN"/>
              </w:rPr>
              <w:t xml:space="preserve">、</w:t>
            </w:r>
            <w:r>
              <w:rPr>
                <w:rFonts w:hint="eastAsia" w:hAnsi="宋体" w:cs="宋体"/>
                <w:color w:val="333333"/>
                <w:sz w:val="24"/>
                <w:szCs w:val="24"/>
                <w:highlight w:val="none"/>
                <w:shd w:val="clear" w:color="auto" w:fill="ffffff"/>
                <w:lang w:val="en-US" w:eastAsia="zh-CN"/>
              </w:rPr>
              <w:t xml:space="preserve">刘萍</w:t>
            </w:r>
            <w:r/>
          </w:p>
          <w:p>
            <w:pPr>
              <w:jc w:val="left"/>
              <w:keepLines w:val="0"/>
              <w:keepNext w:val="0"/>
              <w:pageBreakBefore w:val="0"/>
              <w:spacing w:line="336"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联系电话：0510-85222102</w:t>
            </w:r>
            <w:r/>
          </w:p>
          <w:p>
            <w:pPr>
              <w:jc w:val="left"/>
              <w:keepLines w:val="0"/>
              <w:keepNext w:val="0"/>
              <w:pageBreakBefore w:val="0"/>
              <w:spacing w:line="336" w:lineRule="auto"/>
              <w:widowControl/>
              <w:rPr>
                <w:rFonts w:ascii="宋体" w:hAnsi="宋体" w:cs="宋体"/>
                <w:color w:val="auto"/>
                <w:sz w:val="24"/>
                <w:highlight w:val="none"/>
              </w:rPr>
            </w:pPr>
            <w:r>
              <w:rPr>
                <w:rFonts w:hint="eastAsia" w:ascii="宋体" w:hAnsi="宋体" w:cs="宋体"/>
                <w:color w:val="auto"/>
                <w:sz w:val="24"/>
                <w:highlight w:val="none"/>
                <w:lang w:val="zh-CN"/>
              </w:rPr>
              <w:t xml:space="preserve">电子邮件地址</w:t>
            </w:r>
            <w:r>
              <w:rPr>
                <w:rFonts w:hint="eastAsia" w:ascii="宋体" w:hAnsi="宋体" w:cs="宋体"/>
                <w:color w:val="auto"/>
                <w:sz w:val="24"/>
                <w:highlight w:val="none"/>
              </w:rPr>
              <w:t xml:space="preserve">：</w:t>
            </w:r>
            <w:r>
              <w:rPr>
                <w:rFonts w:hint="eastAsia" w:ascii="宋体" w:hAnsi="宋体"/>
                <w:bCs/>
                <w:color w:val="auto"/>
                <w:sz w:val="24"/>
                <w:highlight w:val="none"/>
                <w:lang w:val="en-US" w:eastAsia="zh-CN"/>
              </w:rPr>
              <w:t xml:space="preserve">544076382</w:t>
            </w:r>
            <w:r>
              <w:rPr>
                <w:rFonts w:hint="eastAsia" w:ascii="宋体" w:hAnsi="宋体"/>
                <w:bCs/>
                <w:color w:val="auto"/>
                <w:sz w:val="24"/>
                <w:highlight w:val="none"/>
              </w:rPr>
              <w:t xml:space="preserve">@qq.com</w:t>
            </w:r>
            <w:r/>
          </w:p>
          <w:p>
            <w:pPr>
              <w:jc w:val="left"/>
              <w:keepLines w:val="0"/>
              <w:keepNext w:val="0"/>
              <w:pageBreakBefore w:val="0"/>
              <w:spacing w:line="336" w:lineRule="auto"/>
              <w:widowControl/>
              <w:rPr>
                <w:rFonts w:ascii="宋体" w:hAnsi="宋体" w:cs="宋体"/>
                <w:color w:val="auto"/>
                <w:sz w:val="24"/>
                <w:highlight w:val="none"/>
              </w:rPr>
            </w:pPr>
            <w:r>
              <w:rPr>
                <w:rFonts w:hint="eastAsia" w:ascii="宋体" w:hAnsi="宋体" w:cs="宋体"/>
                <w:color w:val="auto"/>
                <w:sz w:val="24"/>
                <w:highlight w:val="none"/>
              </w:rPr>
              <w:t xml:space="preserve">联系地址：无锡市新吴区天山路8号长江一号写字楼1504-1</w:t>
            </w:r>
            <w:r/>
          </w:p>
          <w:p>
            <w:pP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邮政编码：214000</w:t>
            </w:r>
            <w:r/>
          </w:p>
        </w:tc>
      </w:tr>
      <w:tr>
        <w:trPr/>
        <w:tc>
          <w:tcPr>
            <w:tcW w:w="779" w:type="dxa"/>
            <w:vAlign w:val="center"/>
            <w:textDirection w:val="lrTb"/>
            <w:noWrap w:val="false"/>
          </w:tcPr>
          <w:p>
            <w:pPr>
              <w:jc w:val="center"/>
              <w:spacing w:line="360" w:lineRule="auto"/>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16</w:t>
            </w:r>
            <w:r/>
          </w:p>
        </w:tc>
        <w:tc>
          <w:tcPr>
            <w:shd w:val="clear" w:color="auto" w:fill="auto"/>
            <w:tcW w:w="8346" w:type="dxa"/>
            <w:vAlign w:val="center"/>
            <w:textDirection w:val="lrTb"/>
            <w:noWrap w:val="false"/>
          </w:tcPr>
          <w:p>
            <w:pPr>
              <w:keepLines w:val="0"/>
              <w:keepNext w:val="0"/>
              <w:pageBreakBefore w:val="0"/>
              <w:spacing w:line="336" w:lineRule="auto"/>
              <w:tabs>
                <w:tab w:val="left" w:pos="840" w:leader="none"/>
                <w:tab w:val="left" w:pos="1050" w:leader="none"/>
              </w:tabs>
              <w:rPr>
                <w:rFonts w:ascii="宋体" w:hAnsi="宋体" w:cs="宋体"/>
                <w:b/>
                <w:bCs/>
                <w:color w:val="auto"/>
                <w:sz w:val="24"/>
                <w:highlight w:val="none"/>
              </w:rPr>
            </w:pPr>
            <w:r>
              <w:rPr>
                <w:rFonts w:hint="eastAsia" w:ascii="宋体" w:hAnsi="宋体" w:cs="宋体"/>
                <w:b/>
                <w:bCs/>
                <w:color w:val="auto"/>
                <w:sz w:val="24"/>
                <w:highlight w:val="none"/>
              </w:rPr>
              <w:t xml:space="preserve">1.投标供应商访问江苏省政府采购（苏采云）平台的网络地址和方法</w:t>
            </w:r>
            <w:r/>
          </w:p>
          <w:p>
            <w:pPr>
              <w:keepLines w:val="0"/>
              <w:keepNext w:val="0"/>
              <w:pageBreakBefore w:val="0"/>
              <w:spacing w:line="336"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（1）</w:t>
            </w:r>
            <w:r>
              <w:rPr>
                <w:rFonts w:hint="eastAsia" w:ascii="宋体" w:hAnsi="宋体" w:cs="宋体"/>
                <w:bCs/>
                <w:color w:val="auto"/>
                <w:sz w:val="24"/>
                <w:szCs w:val="20"/>
                <w:highlight w:val="none"/>
                <w:lang w:val="en-US" w:eastAsia="zh-CN"/>
              </w:rPr>
              <w:t xml:space="preserve">投标</w:t>
            </w:r>
            <w:r>
              <w:rPr>
                <w:rFonts w:hint="eastAsia" w:ascii="宋体" w:hAnsi="宋体" w:cs="宋体"/>
                <w:bCs/>
                <w:color w:val="auto"/>
                <w:sz w:val="24"/>
                <w:szCs w:val="20"/>
                <w:highlight w:val="none"/>
              </w:rPr>
              <w:t xml:space="preserve">供应商访问江苏省政府采购（苏采云）平台的方法：“苏采云”系统用户注册--获取“CA数字证书”--CA绑定与登录--网上报名--下载采购文件--将采购文件导入政府采购客户端工具--制作投标文件--导出加密的投标文件（后缀名为zip）--通过“苏采云”系统上传投标文件。具体见《“苏采云”系统供应商操作手册》。</w:t>
            </w:r>
            <w:r/>
          </w:p>
          <w:p>
            <w:pPr>
              <w:keepLines w:val="0"/>
              <w:keepNext w:val="0"/>
              <w:pageBreakBefore w:val="0"/>
              <w:spacing w:line="336"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（2）点击“江苏省政府采购（苏采云平台）”——“用户注册”按钮，进行账号注册并填写申请信息，也可以直接通过苏采云 （http://jszfcg.jsczt.cn/）进入注册界面。</w:t>
            </w:r>
            <w:r/>
          </w:p>
          <w:p>
            <w:pPr>
              <w:keepLines w:val="0"/>
              <w:keepNext w:val="0"/>
              <w:pageBreakBefore w:val="0"/>
              <w:spacing w:line="336"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3）投标供应商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p>
          <w:p>
            <w:pPr>
              <w:keepLines w:val="0"/>
              <w:keepNext w:val="0"/>
              <w:pageBreakBefore w:val="0"/>
              <w:spacing w:line="336"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（4）CA驱动下载：在“江苏省政府采购（苏采云）平台”账号登录页面，点击“驱动下载”链接中的“政务CA、方正签章控件驱动安装包及安装说明”可以直接下载驱动安装包，安装包中附有驱动安装手册</w:t>
            </w:r>
            <w:r/>
          </w:p>
          <w:p>
            <w:pPr>
              <w:keepLines w:val="0"/>
              <w:keepNext w:val="0"/>
              <w:pageBreakBefore w:val="0"/>
              <w:spacing w:line="336"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（5）采购文件、供应商操作手册及政府采购客户端工具可通过“苏采云”系统--已报名项目--报名详情页面内相应链接进行下载。</w:t>
            </w:r>
            <w:r/>
          </w:p>
          <w:p>
            <w:pPr>
              <w:keepLines w:val="0"/>
              <w:keepNext w:val="0"/>
              <w:pageBreakBefore w:val="0"/>
              <w:spacing w:line="336"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（6）政府采购客户端工具及“苏采云”系统供应商操作手册可访问江苏政府采购网--办事指南--“资料下载”进行下载《“苏采云”系统供应商操作手册及政府采购客户端工具》。</w:t>
            </w:r>
            <w:r/>
          </w:p>
          <w:p>
            <w:pPr>
              <w:keepLines w:val="0"/>
              <w:keepNext w:val="0"/>
              <w:pageBreakBefore w:val="0"/>
              <w:spacing w:line="336" w:lineRule="auto"/>
              <w:tabs>
                <w:tab w:val="left" w:pos="840" w:leader="none"/>
                <w:tab w:val="left" w:pos="1050" w:leader="none"/>
              </w:tabs>
              <w:rPr>
                <w:rFonts w:hint="eastAsia" w:ascii="宋体" w:hAnsi="宋体" w:cs="宋体"/>
                <w:bCs/>
                <w:color w:val="auto"/>
                <w:sz w:val="24"/>
                <w:szCs w:val="20"/>
                <w:highlight w:val="none"/>
              </w:rPr>
            </w:pPr>
            <w:r>
              <w:rPr>
                <w:rFonts w:hint="eastAsia" w:ascii="宋体" w:hAnsi="宋体" w:cs="宋体"/>
                <w:bCs/>
                <w:color w:val="auto"/>
                <w:sz w:val="24"/>
                <w:szCs w:val="20"/>
                <w:highlight w:val="none"/>
              </w:rPr>
              <w:t xml:space="preserve">（7）采购代理机构将数据电文形式的采购文件加载至“苏采云”系统，供潜在供应商下载或者查阅。</w:t>
            </w:r>
            <w:r/>
          </w:p>
          <w:p>
            <w:pPr>
              <w:keepLines w:val="0"/>
              <w:keepNext w:val="0"/>
              <w:pageBreakBefore w:val="0"/>
              <w:spacing w:line="336" w:lineRule="auto"/>
              <w:tabs>
                <w:tab w:val="left" w:pos="840" w:leader="none"/>
                <w:tab w:val="left" w:pos="1050" w:leader="none"/>
              </w:tabs>
              <w:rPr>
                <w:rFonts w:ascii="宋体" w:hAnsi="宋体" w:cs="宋体"/>
                <w:bCs/>
                <w:color w:val="auto"/>
                <w:sz w:val="24"/>
                <w:szCs w:val="20"/>
                <w:highlight w:val="none"/>
              </w:rPr>
            </w:pPr>
            <w:r>
              <w:rPr>
                <w:rFonts w:hint="eastAsia" w:ascii="宋体" w:hAnsi="宋体" w:cs="宋体"/>
                <w:bCs/>
                <w:color w:val="auto"/>
                <w:sz w:val="24"/>
                <w:szCs w:val="20"/>
                <w:highlight w:val="none"/>
              </w:rPr>
              <w:t xml:space="preserve">（8）苏采云系统应使用谷歌浏览器参与不见面开标。</w:t>
            </w:r>
            <w:r/>
          </w:p>
          <w:p>
            <w:pPr>
              <w:keepLines w:val="0"/>
              <w:keepNext w:val="0"/>
              <w:pageBreakBefore w:val="0"/>
              <w:spacing w:line="336" w:lineRule="auto"/>
              <w:tabs>
                <w:tab w:val="left" w:pos="840" w:leader="none"/>
                <w:tab w:val="left" w:pos="1050" w:leader="none"/>
              </w:tabs>
              <w:rPr>
                <w:rFonts w:hint="eastAsia" w:ascii="宋体" w:hAnsi="宋体" w:cs="宋体"/>
                <w:b/>
                <w:color w:val="auto"/>
                <w:sz w:val="24"/>
                <w:szCs w:val="20"/>
                <w:highlight w:val="none"/>
              </w:rPr>
            </w:pPr>
            <w:r>
              <w:rPr>
                <w:rFonts w:hint="eastAsia" w:ascii="宋体" w:hAnsi="宋体" w:cs="宋体"/>
                <w:b/>
                <w:color w:val="auto"/>
                <w:sz w:val="24"/>
                <w:szCs w:val="20"/>
                <w:highlight w:val="none"/>
              </w:rPr>
              <w:t xml:space="preserve">2.特别提醒：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p>
            <w:pPr>
              <w:spacing w:line="360" w:lineRule="auto"/>
              <w:widowControl/>
              <w:rPr>
                <w:rFonts w:hint="eastAsia" w:ascii="宋体" w:hAnsi="宋体" w:eastAsia="宋体" w:cs="宋体"/>
                <w:b/>
                <w:color w:val="auto"/>
                <w:sz w:val="24"/>
                <w:szCs w:val="20"/>
                <w:highlight w:val="none"/>
                <w:lang w:val="en-US" w:eastAsia="zh-CN" w:bidi="ar-SA"/>
              </w:rPr>
            </w:pPr>
            <w:r>
              <w:rPr>
                <w:rFonts w:hint="eastAsia" w:ascii="宋体" w:hAnsi="宋体" w:eastAsia="宋体" w:cs="宋体"/>
                <w:sz w:val="24"/>
                <w:lang w:val="en-US" w:eastAsia="zh-CN"/>
              </w:rPr>
              <w:t xml:space="preserve">3.</w:t>
            </w:r>
            <w:r>
              <w:rPr>
                <w:rFonts w:hint="eastAsia" w:ascii="宋体" w:hAnsi="宋体" w:eastAsia="宋体" w:cs="宋体"/>
                <w:sz w:val="24"/>
              </w:rPr>
              <w:t xml:space="preserve">投标供应商需检查招标文件的内容，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tc>
      </w:tr>
    </w:tbl>
    <w:p>
      <w:pPr>
        <w:jc w:val="center"/>
        <w:spacing w:line="360" w:lineRule="auto"/>
        <w:rPr>
          <w:rFonts w:ascii="宋体" w:hAnsi="宋体" w:cs="宋体"/>
          <w:b/>
          <w:color w:val="auto"/>
          <w:sz w:val="44"/>
          <w:szCs w:val="44"/>
          <w:highlight w:val="none"/>
        </w:rPr>
        <w:outlineLvl w:val="0"/>
      </w:pPr>
      <w:r>
        <w:rPr>
          <w:rFonts w:hint="eastAsia" w:ascii="宋体" w:hAnsi="宋体" w:cs="宋体"/>
          <w:b/>
          <w:color w:val="auto"/>
          <w:sz w:val="44"/>
          <w:szCs w:val="44"/>
          <w:highlight w:val="none"/>
        </w:rPr>
        <w:br w:type="page" w:clear="all"/>
      </w:r>
      <w:r>
        <w:rPr>
          <w:rFonts w:hint="eastAsia" w:ascii="宋体" w:hAnsi="宋体" w:cs="宋体"/>
          <w:b/>
          <w:color w:val="auto"/>
          <w:sz w:val="44"/>
          <w:szCs w:val="44"/>
          <w:highlight w:val="none"/>
        </w:rPr>
        <w:t xml:space="preserve">第二部分 投标</w:t>
      </w:r>
      <w:r>
        <w:rPr>
          <w:rFonts w:hint="eastAsia" w:ascii="宋体" w:hAnsi="宋体" w:cs="宋体"/>
          <w:b/>
          <w:color w:val="auto"/>
          <w:sz w:val="44"/>
          <w:szCs w:val="44"/>
          <w:highlight w:val="none"/>
          <w:lang w:val="en-US" w:eastAsia="zh-CN"/>
        </w:rPr>
        <w:t xml:space="preserve">供应商</w:t>
      </w:r>
      <w:r>
        <w:rPr>
          <w:rFonts w:hint="eastAsia" w:ascii="宋体" w:hAnsi="宋体" w:cs="宋体"/>
          <w:b/>
          <w:color w:val="auto"/>
          <w:sz w:val="44"/>
          <w:szCs w:val="44"/>
          <w:highlight w:val="none"/>
        </w:rPr>
        <w:t xml:space="preserve">须知</w:t>
      </w:r>
      <w:r/>
    </w:p>
    <w:p>
      <w:pPr>
        <w:ind w:firstLine="240"/>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（一）遵循原则</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公开透明原则、公平竞争原则、公正原则和诚实信用原则。</w:t>
      </w:r>
      <w:r/>
    </w:p>
    <w:p>
      <w:pPr>
        <w:ind w:firstLine="240"/>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（二）</w:t>
      </w:r>
      <w:r>
        <w:rPr>
          <w:rFonts w:hint="eastAsia" w:ascii="宋体" w:hAnsi="宋体" w:cs="宋体"/>
          <w:b/>
          <w:bCs/>
          <w:color w:val="auto"/>
          <w:sz w:val="24"/>
          <w:highlight w:val="none"/>
          <w:lang w:val="en-US" w:eastAsia="zh-CN"/>
        </w:rPr>
        <w:t xml:space="preserve">招标</w:t>
      </w:r>
      <w:r>
        <w:rPr>
          <w:rFonts w:hint="eastAsia" w:ascii="宋体" w:hAnsi="宋体" w:cs="宋体"/>
          <w:b/>
          <w:bCs/>
          <w:color w:val="auto"/>
          <w:sz w:val="24"/>
          <w:highlight w:val="none"/>
        </w:rPr>
        <w:t xml:space="preserve">文件</w:t>
      </w:r>
      <w:r/>
    </w:p>
    <w:p>
      <w:pPr>
        <w:ind w:firstLine="480"/>
        <w:spacing w:line="360" w:lineRule="auto"/>
        <w:rPr>
          <w:rFonts w:hint="eastAsia" w:ascii="宋体" w:hAnsi="宋体"/>
          <w:color w:val="000000"/>
          <w:sz w:val="24"/>
          <w:szCs w:val="20"/>
        </w:rPr>
      </w:pPr>
      <w:r>
        <w:rPr>
          <w:rFonts w:hint="eastAsia" w:ascii="宋体" w:hAnsi="宋体"/>
          <w:color w:val="000000"/>
          <w:sz w:val="24"/>
          <w:szCs w:val="20"/>
          <w:lang w:eastAsia="zh-CN"/>
        </w:rPr>
        <w:t xml:space="preserve">1.</w:t>
      </w:r>
      <w:r>
        <w:rPr>
          <w:rFonts w:hint="eastAsia" w:ascii="宋体" w:hAnsi="宋体"/>
          <w:color w:val="000000"/>
          <w:sz w:val="24"/>
          <w:szCs w:val="20"/>
          <w:lang w:val="en-US" w:eastAsia="zh-CN"/>
        </w:rPr>
        <w:t xml:space="preserve">招标</w:t>
      </w:r>
      <w:r>
        <w:rPr>
          <w:rFonts w:hint="eastAsia" w:ascii="宋体" w:hAnsi="宋体"/>
          <w:color w:val="000000"/>
          <w:sz w:val="24"/>
          <w:szCs w:val="20"/>
        </w:rPr>
        <w:t xml:space="preserve">文件包括文件目录所列全部内容，投标供应商应仔细阅读，并在投标文件中充分反映</w:t>
      </w:r>
      <w:r>
        <w:rPr>
          <w:rFonts w:hint="eastAsia" w:ascii="宋体" w:hAnsi="宋体"/>
          <w:color w:val="000000"/>
          <w:sz w:val="24"/>
          <w:szCs w:val="20"/>
          <w:lang w:val="en-US" w:eastAsia="zh-CN"/>
        </w:rPr>
        <w:t xml:space="preserve">招标</w:t>
      </w:r>
      <w:r>
        <w:rPr>
          <w:rFonts w:hint="eastAsia" w:ascii="宋体" w:hAnsi="宋体"/>
          <w:color w:val="000000"/>
          <w:sz w:val="24"/>
          <w:szCs w:val="20"/>
        </w:rPr>
        <w:t xml:space="preserve">文件的所有要求。</w:t>
      </w:r>
      <w:r/>
    </w:p>
    <w:p>
      <w:pPr>
        <w:ind w:firstLine="480"/>
        <w:spacing w:line="360" w:lineRule="auto"/>
        <w:rPr>
          <w:rFonts w:hint="eastAsia" w:ascii="宋体" w:hAnsi="宋体"/>
          <w:color w:val="000000"/>
          <w:sz w:val="24"/>
          <w:szCs w:val="20"/>
        </w:rPr>
      </w:pPr>
      <w:r>
        <w:rPr>
          <w:rFonts w:hint="eastAsia" w:ascii="宋体" w:hAnsi="宋体"/>
          <w:color w:val="000000"/>
          <w:sz w:val="24"/>
          <w:szCs w:val="20"/>
          <w:lang w:eastAsia="zh-CN"/>
        </w:rPr>
        <w:t xml:space="preserve">2.</w:t>
      </w:r>
      <w:r>
        <w:rPr>
          <w:rFonts w:hint="eastAsia" w:ascii="宋体" w:hAnsi="宋体"/>
          <w:color w:val="000000"/>
          <w:sz w:val="24"/>
          <w:szCs w:val="20"/>
          <w:lang w:val="en-US" w:eastAsia="zh-CN"/>
        </w:rPr>
        <w:t xml:space="preserve">招标</w:t>
      </w:r>
      <w:r>
        <w:rPr>
          <w:rFonts w:hint="eastAsia" w:ascii="宋体" w:hAnsi="宋体"/>
          <w:color w:val="000000"/>
          <w:sz w:val="24"/>
          <w:szCs w:val="20"/>
        </w:rPr>
        <w:t xml:space="preserve">文件中的“法定代表人”是指投标</w:t>
      </w:r>
      <w:r>
        <w:rPr>
          <w:rFonts w:hint="eastAsia" w:ascii="宋体" w:hAnsi="宋体"/>
          <w:color w:val="000000"/>
          <w:sz w:val="24"/>
          <w:szCs w:val="20"/>
          <w:lang w:val="en-US" w:eastAsia="zh-CN"/>
        </w:rPr>
        <w:t xml:space="preserve">供应商</w:t>
      </w:r>
      <w:r>
        <w:rPr>
          <w:rFonts w:hint="eastAsia" w:ascii="宋体" w:hAnsi="宋体"/>
          <w:color w:val="000000"/>
          <w:sz w:val="24"/>
          <w:szCs w:val="20"/>
        </w:rPr>
        <w:t xml:space="preserve">的营业执照的“法定代表人”或相关部门的登记证明文件中的“负责人”。</w:t>
      </w:r>
      <w:r/>
    </w:p>
    <w:p>
      <w:pPr>
        <w:ind w:firstLine="480"/>
        <w:spacing w:line="360" w:lineRule="auto"/>
        <w:rPr>
          <w:rFonts w:hint="eastAsia" w:ascii="宋体" w:hAnsi="宋体"/>
          <w:color w:val="000000"/>
          <w:sz w:val="24"/>
          <w:szCs w:val="20"/>
        </w:rPr>
      </w:pPr>
      <w:r>
        <w:rPr>
          <w:rFonts w:hint="eastAsia" w:ascii="宋体" w:hAnsi="宋体"/>
          <w:color w:val="000000"/>
          <w:sz w:val="24"/>
          <w:szCs w:val="20"/>
          <w:lang w:eastAsia="zh-CN"/>
        </w:rPr>
        <w:t xml:space="preserve">3.</w:t>
      </w:r>
      <w:r>
        <w:rPr>
          <w:rFonts w:hint="eastAsia" w:ascii="宋体" w:hAnsi="宋体"/>
          <w:color w:val="000000"/>
          <w:sz w:val="24"/>
          <w:szCs w:val="20"/>
        </w:rPr>
        <w:t xml:space="preserve">投标</w:t>
      </w:r>
      <w:r>
        <w:rPr>
          <w:rFonts w:hint="eastAsia" w:ascii="宋体" w:hAnsi="宋体"/>
          <w:color w:val="000000"/>
          <w:sz w:val="24"/>
          <w:szCs w:val="20"/>
          <w:lang w:val="en-US" w:eastAsia="zh-CN"/>
        </w:rPr>
        <w:t xml:space="preserve">供应商</w:t>
      </w:r>
      <w:r>
        <w:rPr>
          <w:rFonts w:hint="eastAsia" w:ascii="宋体" w:hAnsi="宋体"/>
          <w:color w:val="000000"/>
          <w:sz w:val="24"/>
          <w:szCs w:val="20"/>
        </w:rPr>
        <w:t xml:space="preserve">应在“苏采云”系统（网址：http://jszfcg.jsczt.cn）下载招标文件及有关资料，按要求制作、上传投标文件，对招标文件各项内容做出实质性响应，否则投标无效。</w:t>
      </w:r>
      <w:r/>
    </w:p>
    <w:p>
      <w:pPr>
        <w:ind w:firstLine="360"/>
        <w:spacing w:line="360" w:lineRule="auto"/>
        <w:rPr>
          <w:rFonts w:ascii="宋体" w:hAnsi="宋体" w:cs="宋体"/>
          <w:color w:val="auto"/>
          <w:sz w:val="24"/>
          <w:highlight w:val="none"/>
        </w:rPr>
      </w:pPr>
      <w:r>
        <w:rPr>
          <w:rFonts w:hint="eastAsia" w:ascii="宋体" w:hAnsi="宋体"/>
          <w:color w:val="000000"/>
          <w:sz w:val="24"/>
          <w:szCs w:val="20"/>
          <w:lang w:eastAsia="zh-CN"/>
        </w:rPr>
        <w:t xml:space="preserve">4.</w:t>
      </w:r>
      <w:r>
        <w:rPr>
          <w:rFonts w:hint="eastAsia" w:ascii="宋体" w:hAnsi="宋体"/>
          <w:color w:val="000000"/>
          <w:sz w:val="24"/>
          <w:szCs w:val="20"/>
          <w:lang w:val="en-US" w:eastAsia="zh-CN"/>
        </w:rPr>
        <w:t xml:space="preserve">招标</w:t>
      </w:r>
      <w:r>
        <w:rPr>
          <w:rFonts w:hint="eastAsia" w:ascii="宋体" w:hAnsi="宋体"/>
          <w:color w:val="000000"/>
          <w:sz w:val="24"/>
          <w:szCs w:val="20"/>
        </w:rPr>
        <w:t xml:space="preserve">文件仅作为本次采购使用。</w:t>
      </w:r>
      <w:r/>
    </w:p>
    <w:p>
      <w:pPr>
        <w:ind w:firstLine="240"/>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（三）</w:t>
      </w:r>
      <w:r>
        <w:rPr>
          <w:rFonts w:hint="eastAsia" w:ascii="宋体" w:hAnsi="宋体" w:cs="宋体"/>
          <w:b/>
          <w:bCs/>
          <w:color w:val="auto"/>
          <w:sz w:val="24"/>
          <w:highlight w:val="none"/>
          <w:lang w:val="en-US" w:eastAsia="zh-CN"/>
        </w:rPr>
        <w:t xml:space="preserve">招标</w:t>
      </w:r>
      <w:r>
        <w:rPr>
          <w:rFonts w:hint="eastAsia" w:ascii="宋体" w:hAnsi="宋体" w:cs="宋体"/>
          <w:b/>
          <w:bCs/>
          <w:color w:val="auto"/>
          <w:sz w:val="24"/>
          <w:highlight w:val="none"/>
        </w:rPr>
        <w:t xml:space="preserve">文件的解释</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投标</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如有需要对招标文件要求澄清的问题，请以书面提出，并按“投标邀请”规定的时间将电子邮件及书面（两种形式均须发送）至江苏悦通工程咨询有限公司，联系方式详见投标邀请。</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采购人、江苏悦通工程咨询有限公司将按“投标邀请”规定的时间对投标</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针对招标文件书面提出的要求澄清的问题进行书面答疑。</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3.本</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文件的最终解释权归采购人。</w:t>
      </w:r>
      <w:r/>
    </w:p>
    <w:p>
      <w:pPr>
        <w:ind w:firstLine="240"/>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（四）</w:t>
      </w:r>
      <w:r>
        <w:rPr>
          <w:rFonts w:hint="eastAsia" w:ascii="宋体" w:hAnsi="宋体" w:cs="宋体"/>
          <w:b/>
          <w:bCs/>
          <w:color w:val="auto"/>
          <w:sz w:val="24"/>
          <w:highlight w:val="none"/>
          <w:lang w:val="en-US" w:eastAsia="zh-CN"/>
        </w:rPr>
        <w:t xml:space="preserve">招标</w:t>
      </w:r>
      <w:r>
        <w:rPr>
          <w:rFonts w:hint="eastAsia" w:ascii="宋体" w:hAnsi="宋体" w:cs="宋体"/>
          <w:b/>
          <w:bCs/>
          <w:color w:val="auto"/>
          <w:sz w:val="24"/>
          <w:highlight w:val="none"/>
        </w:rPr>
        <w:t xml:space="preserve">文件的补充或修正</w:t>
      </w:r>
      <w:r/>
    </w:p>
    <w:p>
      <w:pPr>
        <w:ind w:firstLine="420"/>
        <w:spacing w:line="360" w:lineRule="auto"/>
        <w:rPr>
          <w:rFonts w:hint="eastAsia" w:ascii="宋体" w:hAnsi="宋体"/>
          <w:color w:val="000000"/>
          <w:sz w:val="24"/>
          <w:szCs w:val="20"/>
          <w:lang w:eastAsia="zh-CN"/>
        </w:rPr>
      </w:pPr>
      <w:r>
        <w:rPr>
          <w:rFonts w:hint="eastAsia" w:ascii="宋体" w:hAnsi="宋体"/>
          <w:color w:val="000000"/>
          <w:sz w:val="24"/>
          <w:szCs w:val="20"/>
          <w:lang w:eastAsia="zh-CN"/>
        </w:rPr>
        <w:t xml:space="preserve">1.采购人或者采购代理机构可以对已发出的招标文件进行必要的澄清或者修改，澄清或者修改将在江苏政府采购网、中国政府采购网上发布澄清公告。澄清或者修改的内容为招标文件的组成部分，与招标文件具有同等约束力。</w:t>
      </w:r>
      <w:r/>
    </w:p>
    <w:p>
      <w:pPr>
        <w:ind w:firstLine="420"/>
        <w:spacing w:line="360" w:lineRule="auto"/>
        <w:rPr>
          <w:rFonts w:hint="eastAsia" w:ascii="宋体" w:hAnsi="宋体"/>
          <w:color w:val="000000"/>
          <w:sz w:val="24"/>
          <w:szCs w:val="20"/>
          <w:lang w:eastAsia="zh-CN"/>
        </w:rPr>
      </w:pPr>
      <w:r>
        <w:rPr>
          <w:rFonts w:hint="eastAsia" w:ascii="宋体" w:hAnsi="宋体"/>
          <w:color w:val="000000"/>
          <w:sz w:val="24"/>
          <w:szCs w:val="20"/>
          <w:lang w:eastAsia="zh-CN"/>
        </w:rPr>
        <w:t xml:space="preserve">2.澄清或者修改的内容可能影响投标文件编制的，采购人或者采购代理机构将在投标截止时间至少15日前，发布澄清公告；不足15日的，采购人或者采购代理机构将顺延提交投标文件的接收截止时间。</w:t>
      </w:r>
      <w:r/>
    </w:p>
    <w:p>
      <w:pPr>
        <w:ind w:firstLine="420"/>
        <w:spacing w:line="360" w:lineRule="auto"/>
        <w:rPr>
          <w:rFonts w:ascii="宋体" w:hAnsi="宋体" w:cs="宋体"/>
          <w:color w:val="auto"/>
          <w:sz w:val="24"/>
          <w:highlight w:val="none"/>
        </w:rPr>
      </w:pPr>
      <w:r>
        <w:rPr>
          <w:rFonts w:hint="eastAsia" w:ascii="宋体" w:hAnsi="宋体"/>
          <w:color w:val="000000"/>
          <w:sz w:val="24"/>
          <w:szCs w:val="20"/>
          <w:lang w:eastAsia="zh-CN"/>
        </w:rPr>
        <w:t xml:space="preserve">3.投标</w:t>
      </w:r>
      <w:r>
        <w:rPr>
          <w:rFonts w:hint="eastAsia" w:ascii="宋体" w:hAnsi="宋体"/>
          <w:color w:val="000000"/>
          <w:sz w:val="24"/>
          <w:szCs w:val="20"/>
          <w:lang w:val="en-US" w:eastAsia="zh-CN"/>
        </w:rPr>
        <w:t xml:space="preserve">供应商</w:t>
      </w:r>
      <w:r>
        <w:rPr>
          <w:rFonts w:hint="eastAsia" w:ascii="宋体" w:hAnsi="宋体"/>
          <w:color w:val="000000"/>
          <w:sz w:val="24"/>
          <w:szCs w:val="20"/>
          <w:lang w:eastAsia="zh-CN"/>
        </w:rPr>
        <w:t xml:space="preserve">应在投标截止时间前关注原</w:t>
      </w:r>
      <w:r>
        <w:rPr>
          <w:rFonts w:hint="eastAsia" w:ascii="宋体" w:hAnsi="宋体"/>
          <w:color w:val="000000"/>
          <w:sz w:val="24"/>
          <w:szCs w:val="20"/>
          <w:lang w:val="en-US" w:eastAsia="zh-CN"/>
        </w:rPr>
        <w:t xml:space="preserve">招标</w:t>
      </w:r>
      <w:r>
        <w:rPr>
          <w:rFonts w:hint="eastAsia" w:ascii="宋体" w:hAnsi="宋体"/>
          <w:color w:val="000000"/>
          <w:sz w:val="24"/>
          <w:szCs w:val="20"/>
          <w:lang w:eastAsia="zh-CN"/>
        </w:rPr>
        <w:t xml:space="preserve">公告媒体上发布的相关更正公告。因投标</w:t>
      </w:r>
      <w:r>
        <w:rPr>
          <w:rFonts w:hint="eastAsia" w:ascii="宋体" w:hAnsi="宋体"/>
          <w:color w:val="000000"/>
          <w:sz w:val="24"/>
          <w:szCs w:val="20"/>
          <w:lang w:val="en-US" w:eastAsia="zh-CN"/>
        </w:rPr>
        <w:t xml:space="preserve">供应商</w:t>
      </w:r>
      <w:r>
        <w:rPr>
          <w:rFonts w:hint="eastAsia" w:ascii="宋体" w:hAnsi="宋体"/>
          <w:color w:val="000000"/>
          <w:sz w:val="24"/>
          <w:szCs w:val="20"/>
          <w:lang w:eastAsia="zh-CN"/>
        </w:rPr>
        <w:t xml:space="preserve">未尽注意义务，未及时全面地关注更正公告导致其提交的投标材料不符合招标要求，而造成的损失及风险（包括但不限于未中标）由投标</w:t>
      </w:r>
      <w:r>
        <w:rPr>
          <w:rFonts w:hint="eastAsia" w:ascii="宋体" w:hAnsi="宋体"/>
          <w:color w:val="000000"/>
          <w:sz w:val="24"/>
          <w:szCs w:val="20"/>
          <w:lang w:val="en-US" w:eastAsia="zh-CN"/>
        </w:rPr>
        <w:t xml:space="preserve">供应商</w:t>
      </w:r>
      <w:r>
        <w:rPr>
          <w:rFonts w:hint="eastAsia" w:ascii="宋体" w:hAnsi="宋体"/>
          <w:color w:val="000000"/>
          <w:sz w:val="24"/>
          <w:szCs w:val="20"/>
          <w:lang w:eastAsia="zh-CN"/>
        </w:rPr>
        <w:t xml:space="preserve">自行承担。</w:t>
      </w:r>
      <w:r/>
    </w:p>
    <w:p>
      <w:pPr>
        <w:ind w:firstLine="482"/>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）投标文件的组成（相应内容上传至投标客户端，按要求加盖电子章、电子签名）</w:t>
      </w:r>
      <w:r/>
    </w:p>
    <w:p>
      <w:pPr>
        <w:ind w:firstLine="480"/>
        <w:spacing w:line="360" w:lineRule="auto"/>
        <w:tabs>
          <w:tab w:val="left" w:pos="525" w:leader="none"/>
        </w:tabs>
        <w:rPr>
          <w:rFonts w:ascii="宋体" w:hAnsi="宋体" w:cs="宋体"/>
          <w:b/>
          <w:color w:val="auto"/>
          <w:sz w:val="24"/>
          <w:highlight w:val="none"/>
        </w:rPr>
      </w:pPr>
      <w:r>
        <w:rPr>
          <w:rFonts w:hint="eastAsia" w:ascii="宋体" w:hAnsi="宋体" w:cs="宋体"/>
          <w:b/>
          <w:color w:val="auto"/>
          <w:sz w:val="24"/>
          <w:highlight w:val="none"/>
        </w:rPr>
        <w:t xml:space="preserve">第一部分 商务标</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1.投标函</w:t>
      </w:r>
      <w:r>
        <w:rPr>
          <w:rFonts w:hint="eastAsia" w:ascii="宋体" w:hAnsi="宋体" w:cs="宋体"/>
          <w:b/>
          <w:color w:val="auto"/>
          <w:sz w:val="24"/>
          <w:highlight w:val="none"/>
        </w:rPr>
        <w:t xml:space="preserve">（格式见附件）</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2.证明文件：</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（1）资格、资信证明文件</w:t>
      </w:r>
      <w:r/>
    </w:p>
    <w:p>
      <w:pPr>
        <w:ind w:firstLine="480"/>
        <w:spacing w:line="360" w:lineRule="auto"/>
        <w:tabs>
          <w:tab w:val="left" w:pos="525" w:leader="none"/>
        </w:tabs>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①关于资格的声明函</w:t>
      </w:r>
      <w:r>
        <w:rPr>
          <w:rFonts w:hint="eastAsia" w:ascii="宋体" w:hAnsi="宋体" w:cs="宋体"/>
          <w:b/>
          <w:color w:val="auto"/>
          <w:sz w:val="24"/>
          <w:highlight w:val="none"/>
        </w:rPr>
        <w:t xml:space="preserve">（格式见附件）</w:t>
      </w:r>
      <w:r>
        <w:rPr>
          <w:rFonts w:hint="eastAsia" w:ascii="宋体" w:hAnsi="宋体" w:cs="宋体"/>
          <w:b/>
          <w:color w:val="auto"/>
          <w:sz w:val="24"/>
          <w:highlight w:val="none"/>
          <w:lang w:val="en-US" w:eastAsia="zh-CN"/>
        </w:rPr>
        <w:t xml:space="preserve">；</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②具有独立承担民事责任能力的投标供应商营业执照副本或事业单位法人证书或民办非企业单位登记证书或社会团体法人登记证书或基金会法人登记证书或其他组织的营业执照等证明文件原件扫描件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bCs/>
          <w:color w:val="auto"/>
          <w:sz w:val="24"/>
          <w:szCs w:val="24"/>
          <w:highlight w:val="none"/>
        </w:rPr>
        <w:t xml:space="preserve">并加盖公章或签电子公章</w:t>
      </w:r>
      <w:r>
        <w:rPr>
          <w:rFonts w:hint="eastAsia" w:ascii="宋体" w:hAnsi="宋体" w:cs="宋体"/>
          <w:b/>
          <w:color w:val="auto"/>
          <w:sz w:val="24"/>
          <w:highlight w:val="none"/>
        </w:rPr>
        <w:t xml:space="preserve">（投标供应商</w:t>
      </w:r>
      <w:r>
        <w:rPr>
          <w:rFonts w:hint="eastAsia" w:ascii="宋体" w:hAnsi="宋体" w:cs="宋体"/>
          <w:b/>
          <w:color w:val="auto"/>
          <w:sz w:val="24"/>
          <w:highlight w:val="none"/>
          <w:lang w:eastAsia="zh-CN"/>
        </w:rPr>
        <w:t xml:space="preserve">如</w:t>
      </w:r>
      <w:r>
        <w:rPr>
          <w:rFonts w:hint="eastAsia" w:ascii="宋体" w:hAnsi="宋体" w:cs="宋体"/>
          <w:b/>
          <w:color w:val="auto"/>
          <w:sz w:val="24"/>
          <w:highlight w:val="none"/>
        </w:rPr>
        <w:t xml:space="preserve">允许以分支机构身份参加投标的，提供投标供应商分支机构的营业执照原件扫描件）</w:t>
      </w:r>
      <w:r>
        <w:rPr>
          <w:rFonts w:hint="eastAsia" w:ascii="宋体" w:hAnsi="宋体" w:cs="宋体"/>
          <w:bCs/>
          <w:color w:val="auto"/>
          <w:sz w:val="24"/>
          <w:highlight w:val="none"/>
        </w:rPr>
        <w:t xml:space="preserve">；</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③投标供应商法定代表人授权委托书</w:t>
      </w:r>
      <w:r>
        <w:rPr>
          <w:rFonts w:hint="eastAsia" w:ascii="宋体" w:hAnsi="宋体" w:cs="宋体"/>
          <w:b/>
          <w:color w:val="auto"/>
          <w:sz w:val="24"/>
          <w:highlight w:val="none"/>
        </w:rPr>
        <w:t xml:space="preserve">（格式见附件，</w:t>
      </w:r>
      <w:r>
        <w:rPr>
          <w:rFonts w:hint="eastAsia" w:ascii="宋体" w:hAnsi="宋体" w:cs="Times New Roman"/>
          <w:color w:val="auto"/>
          <w:sz w:val="24"/>
          <w:highlight w:val="none"/>
          <w:lang w:val="en-US" w:eastAsia="zh-CN"/>
        </w:rPr>
        <w:t xml:space="preserve">法定代表人亲自参与投标的须提供《法定代表人身份证明书》（格式见附件）</w:t>
      </w:r>
      <w:r>
        <w:rPr>
          <w:rFonts w:hint="eastAsia" w:ascii="宋体" w:hAnsi="宋体" w:cs="宋体"/>
          <w:b/>
          <w:color w:val="auto"/>
          <w:sz w:val="24"/>
          <w:highlight w:val="none"/>
        </w:rPr>
        <w:t xml:space="preserve">）（投标供应商</w:t>
      </w:r>
      <w:r>
        <w:rPr>
          <w:rFonts w:hint="eastAsia" w:ascii="宋体" w:hAnsi="宋体" w:cs="宋体"/>
          <w:b/>
          <w:color w:val="auto"/>
          <w:sz w:val="24"/>
          <w:highlight w:val="none"/>
          <w:lang w:eastAsia="zh-CN"/>
        </w:rPr>
        <w:t xml:space="preserve">如</w:t>
      </w:r>
      <w:r>
        <w:rPr>
          <w:rFonts w:hint="eastAsia" w:ascii="宋体" w:hAnsi="宋体" w:cs="宋体"/>
          <w:b/>
          <w:color w:val="auto"/>
          <w:sz w:val="24"/>
          <w:highlight w:val="none"/>
        </w:rPr>
        <w:t xml:space="preserve">允许以分支机构身份参加投标的，请自行将“法定代表人”更改为“负责人”，分支机构投标时涉及招标文件“法定代表人”要求的部分，其具体要求视同本条规定）</w:t>
      </w:r>
      <w:r>
        <w:rPr>
          <w:rFonts w:hint="eastAsia" w:ascii="宋体" w:hAnsi="宋体" w:cs="宋体"/>
          <w:bCs/>
          <w:color w:val="auto"/>
          <w:sz w:val="24"/>
          <w:highlight w:val="none"/>
        </w:rPr>
        <w:t xml:space="preserve">；</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④投标供应商法定代表人身份证原件扫描件</w:t>
      </w:r>
      <w:r>
        <w:rPr>
          <w:rFonts w:hint="eastAsia" w:ascii="宋体" w:hAnsi="宋体" w:cs="宋体"/>
          <w:b/>
          <w:color w:val="auto"/>
          <w:sz w:val="24"/>
          <w:highlight w:val="none"/>
        </w:rPr>
        <w:t xml:space="preserve">（身份证应为正、反面）</w:t>
      </w:r>
      <w:r>
        <w:rPr>
          <w:rFonts w:hint="eastAsia" w:ascii="宋体" w:hAnsi="宋体" w:cs="宋体"/>
          <w:bCs/>
          <w:color w:val="auto"/>
          <w:sz w:val="24"/>
          <w:highlight w:val="none"/>
        </w:rPr>
        <w:t xml:space="preserve">；</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⑤投标供应商法定代表人授权代表身份证原件扫描件</w:t>
      </w:r>
      <w:r>
        <w:rPr>
          <w:rFonts w:hint="eastAsia" w:ascii="宋体" w:hAnsi="宋体" w:cs="宋体"/>
          <w:b/>
          <w:color w:val="auto"/>
          <w:sz w:val="24"/>
          <w:highlight w:val="none"/>
        </w:rPr>
        <w:t xml:space="preserve">（身份证应为正、反面，法定代表人亲自参加投标的除外）</w:t>
      </w:r>
      <w:r>
        <w:rPr>
          <w:rFonts w:hint="eastAsia" w:ascii="宋体" w:hAnsi="宋体" w:cs="宋体"/>
          <w:bCs/>
          <w:color w:val="auto"/>
          <w:sz w:val="24"/>
          <w:highlight w:val="none"/>
        </w:rPr>
        <w:t xml:space="preserve">；</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⑥投标供应商提供</w:t>
      </w:r>
      <w:r>
        <w:rPr>
          <w:rFonts w:hint="eastAsia" w:ascii="宋体" w:hAnsi="宋体" w:cs="宋体"/>
          <w:color w:val="auto"/>
          <w:sz w:val="24"/>
          <w:highlight w:val="none"/>
        </w:rPr>
        <w:t xml:space="preserve">近一年中任意一个月份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不含投标当月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的财务状况报告（资产负债表和利润表）或由会计师事务所出具的202</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年度或202</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年度的财务审计报告原件扫描件</w:t>
      </w:r>
      <w:r>
        <w:rPr>
          <w:rFonts w:hint="eastAsia" w:ascii="宋体" w:hAnsi="宋体"/>
          <w:bCs/>
          <w:color w:val="auto"/>
          <w:sz w:val="24"/>
          <w:szCs w:val="24"/>
          <w:highlight w:val="none"/>
        </w:rPr>
        <w:t xml:space="preserve">并加盖公章或签电子公章</w:t>
      </w:r>
      <w:r>
        <w:rPr>
          <w:rFonts w:hint="eastAsia" w:ascii="宋体" w:hAnsi="宋体" w:cs="宋体"/>
          <w:bCs/>
          <w:color w:val="auto"/>
          <w:sz w:val="24"/>
          <w:highlight w:val="none"/>
        </w:rPr>
        <w:t xml:space="preserve">；</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⑦投标供应商</w:t>
      </w:r>
      <w:r>
        <w:rPr>
          <w:rFonts w:hint="eastAsia" w:ascii="宋体" w:hAnsi="宋体" w:cs="宋体"/>
          <w:color w:val="auto"/>
          <w:sz w:val="24"/>
          <w:highlight w:val="none"/>
        </w:rPr>
        <w:t xml:space="preserve">近一年中任意一个月份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不含投标当月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的依法缴纳税收的相关材料（提供相关主管部门证明或银行代扣证明，或者提供依法免税的主管部门出具的相应证明材料）扫描件</w:t>
      </w:r>
      <w:r>
        <w:rPr>
          <w:rFonts w:hint="eastAsia" w:ascii="宋体" w:hAnsi="宋体"/>
          <w:bCs/>
          <w:color w:val="auto"/>
          <w:sz w:val="24"/>
          <w:szCs w:val="24"/>
          <w:highlight w:val="none"/>
        </w:rPr>
        <w:t xml:space="preserve">并加盖公章或签电子公章</w:t>
      </w:r>
      <w:r>
        <w:rPr>
          <w:rFonts w:hint="eastAsia" w:ascii="宋体" w:hAnsi="宋体" w:cs="宋体"/>
          <w:bCs/>
          <w:color w:val="auto"/>
          <w:sz w:val="24"/>
          <w:highlight w:val="none"/>
        </w:rPr>
        <w:t xml:space="preserve">；</w:t>
      </w:r>
      <w:r/>
    </w:p>
    <w:p>
      <w:pPr>
        <w:ind w:firstLine="480"/>
        <w:spacing w:line="360" w:lineRule="auto"/>
        <w:tabs>
          <w:tab w:val="left" w:pos="525" w:leader="none"/>
        </w:tabs>
        <w:rPr>
          <w:rFonts w:ascii="宋体" w:hAnsi="宋体" w:cs="宋体"/>
          <w:bCs/>
          <w:color w:val="auto"/>
          <w:sz w:val="24"/>
          <w:highlight w:val="none"/>
        </w:rPr>
      </w:pPr>
      <w:r>
        <w:rPr>
          <w:rFonts w:hint="eastAsia" w:ascii="宋体" w:hAnsi="宋体" w:cs="宋体"/>
          <w:bCs/>
          <w:color w:val="auto"/>
          <w:sz w:val="24"/>
          <w:highlight w:val="none"/>
        </w:rPr>
        <w:t xml:space="preserve">⑧投标供应商近一年中任意一个月份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不含投标当月）的依法缴纳社会保障资金的相关材料（提供相关主管部门证明或银行代扣证明，或者提供依法不需要缴纳社会保障资金的主管部门出具的证明材料）扫描件</w:t>
      </w:r>
      <w:r>
        <w:rPr>
          <w:rFonts w:hint="eastAsia" w:ascii="宋体" w:hAnsi="宋体"/>
          <w:bCs/>
          <w:color w:val="auto"/>
          <w:sz w:val="24"/>
          <w:szCs w:val="24"/>
          <w:highlight w:val="none"/>
        </w:rPr>
        <w:t xml:space="preserve">并加盖公章或签电子公章</w:t>
      </w:r>
      <w:r>
        <w:rPr>
          <w:rFonts w:hint="eastAsia" w:ascii="宋体" w:hAnsi="宋体" w:cs="宋体"/>
          <w:bCs/>
          <w:color w:val="auto"/>
          <w:sz w:val="24"/>
          <w:highlight w:val="none"/>
        </w:rPr>
        <w:t xml:space="preserve">；</w:t>
      </w:r>
      <w:r/>
    </w:p>
    <w:p>
      <w:pPr>
        <w:ind w:firstLine="480"/>
        <w:spacing w:line="360" w:lineRule="auto"/>
        <w:tabs>
          <w:tab w:val="left" w:pos="525" w:leader="none"/>
        </w:tabs>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rPr>
        <w:t xml:space="preserve">⑨被授权委托人、项目负责人应为投标供应商在职员工，需提供由法定的社保收缴部门出具的近一年度任意一个月（不含开标当月）的投标供应商依法为其缴纳社会保险证明由相关主管部门出具；法定代表人亲自参加投标或担任本项目的项目负责人的除外；社保缴费证明必须提交带有社保部门公章的或含有县（区）级及以上社保部门电子加盖公章或签电子公章</w:t>
      </w:r>
      <w:r>
        <w:rPr>
          <w:rFonts w:hint="eastAsia" w:ascii="宋体" w:hAnsi="宋体" w:cs="宋体"/>
          <w:bCs/>
          <w:color w:val="auto"/>
          <w:sz w:val="24"/>
          <w:highlight w:val="none"/>
          <w:lang w:eastAsia="zh-CN"/>
        </w:rPr>
        <w:t xml:space="preserve">。</w:t>
      </w:r>
      <w:r/>
    </w:p>
    <w:p>
      <w:pPr>
        <w:ind w:firstLine="480"/>
        <w:spacing w:line="360" w:lineRule="auto"/>
        <w:tabs>
          <w:tab w:val="left" w:pos="525" w:leader="none"/>
        </w:tabs>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⑩</w:t>
      </w:r>
      <w:r>
        <w:rPr>
          <w:rFonts w:hint="eastAsia" w:ascii="宋体" w:hAnsi="宋体" w:cs="宋体"/>
          <w:bCs/>
          <w:color w:val="auto"/>
          <w:sz w:val="24"/>
          <w:highlight w:val="none"/>
        </w:rPr>
        <w:t xml:space="preserve">政府采购投标及履约承诺函</w:t>
      </w:r>
      <w:r>
        <w:rPr>
          <w:rFonts w:hint="eastAsia" w:ascii="宋体" w:hAnsi="宋体" w:cs="宋体"/>
          <w:b/>
          <w:color w:val="auto"/>
          <w:sz w:val="24"/>
          <w:highlight w:val="none"/>
        </w:rPr>
        <w:t xml:space="preserve">（格式见附件）</w:t>
      </w:r>
      <w:r>
        <w:rPr>
          <w:rFonts w:hint="eastAsia" w:ascii="宋体" w:hAnsi="宋体" w:cs="宋体"/>
          <w:bCs/>
          <w:color w:val="auto"/>
          <w:sz w:val="24"/>
          <w:highlight w:val="none"/>
        </w:rPr>
        <w:t xml:space="preserve">；</w:t>
      </w:r>
      <w:r/>
    </w:p>
    <w:p>
      <w:pPr>
        <w:ind w:firstLine="480"/>
        <w:spacing w:line="360" w:lineRule="auto"/>
        <w:tabs>
          <w:tab w:val="left" w:pos="525" w:leader="none"/>
        </w:tabs>
        <w:rPr>
          <w:rFonts w:ascii="宋体" w:hAnsi="宋体" w:cs="宋体"/>
          <w:bCs/>
          <w:sz w:val="24"/>
        </w:rPr>
      </w:pPr>
      <w:r>
        <w:rPr>
          <w:rFonts w:hint="eastAsia" w:ascii="宋体" w:hAnsi="宋体" w:cs="宋体"/>
          <w:bCs/>
          <w:color w:val="auto"/>
          <w:sz w:val="24"/>
          <w:highlight w:val="none"/>
        </w:rPr>
        <w:t xml:space="preserve">⑪</w:t>
      </w:r>
      <w:r>
        <w:rPr>
          <w:rFonts w:hint="eastAsia" w:ascii="宋体" w:hAnsi="宋体" w:cs="宋体"/>
          <w:bCs/>
          <w:sz w:val="24"/>
        </w:rPr>
        <w:t xml:space="preserve">投标供应商应为中型企业/小型企业/微型企业/监狱企业/残疾人福利企业，</w:t>
      </w:r>
      <w:r/>
    </w:p>
    <w:p>
      <w:pPr>
        <w:ind w:firstLine="480"/>
        <w:spacing w:line="360" w:lineRule="auto"/>
        <w:tabs>
          <w:tab w:val="left" w:pos="420" w:leader="none"/>
          <w:tab w:val="left" w:pos="945" w:leader="none"/>
          <w:tab w:val="left" w:pos="1155" w:leader="none"/>
        </w:tabs>
        <w:rPr>
          <w:rFonts w:hint="eastAsia" w:ascii="宋体" w:hAnsi="宋体" w:cs="宋体"/>
          <w:bCs/>
          <w:sz w:val="24"/>
        </w:rPr>
      </w:pPr>
      <w:r>
        <w:rPr>
          <w:rFonts w:hint="eastAsia" w:ascii="宋体" w:hAnsi="宋体" w:cs="宋体"/>
          <w:bCs/>
          <w:sz w:val="24"/>
          <w:lang w:val="en-US" w:eastAsia="zh-CN"/>
        </w:rPr>
        <w:t xml:space="preserve">投标</w:t>
      </w:r>
      <w:r>
        <w:rPr>
          <w:rFonts w:hint="eastAsia" w:ascii="宋体" w:hAnsi="宋体" w:cs="宋体"/>
          <w:bCs/>
          <w:sz w:val="24"/>
        </w:rPr>
        <w:t xml:space="preserve">供应商如为中小微企业的提供《中小企业声明函》</w:t>
      </w:r>
      <w:r>
        <w:rPr>
          <w:rFonts w:hint="eastAsia" w:ascii="宋体" w:hAnsi="宋体" w:cs="宋体"/>
          <w:b/>
          <w:sz w:val="24"/>
        </w:rPr>
        <w:t xml:space="preserve">（格式见附件）</w:t>
      </w:r>
      <w:r>
        <w:rPr>
          <w:rFonts w:hint="eastAsia" w:ascii="宋体" w:hAnsi="宋体" w:cs="宋体"/>
          <w:bCs/>
          <w:sz w:val="24"/>
        </w:rPr>
        <w:t xml:space="preserve">；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宋体" w:hAnsi="宋体" w:cs="宋体"/>
          <w:b/>
          <w:sz w:val="24"/>
        </w:rPr>
        <w:t xml:space="preserve">（格式见附件）</w:t>
      </w:r>
      <w:r>
        <w:rPr>
          <w:rFonts w:hint="eastAsia" w:ascii="宋体" w:hAnsi="宋体" w:cs="宋体"/>
          <w:bCs/>
          <w:sz w:val="24"/>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（2）补充性文件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①企业简介和经营情况说明；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②投标供应商认为必须提供的其他证明材料；</w:t>
      </w:r>
      <w:r/>
    </w:p>
    <w:p>
      <w:pPr>
        <w:ind w:firstLine="482"/>
        <w:spacing w:line="360" w:lineRule="auto"/>
        <w:tabs>
          <w:tab w:val="left" w:pos="420" w:leader="none"/>
          <w:tab w:val="left" w:pos="945" w:leader="none"/>
          <w:tab w:val="left" w:pos="1155" w:leader="none"/>
          <w:tab w:val="left" w:pos="1378" w:leader="none"/>
        </w:tabs>
        <w:rPr>
          <w:rFonts w:hint="eastAsia" w:ascii="宋体" w:hAnsi="宋体" w:cs="宋体"/>
          <w:b/>
          <w:bCs/>
          <w:color w:val="auto"/>
          <w:sz w:val="24"/>
          <w:highlight w:val="none"/>
        </w:rPr>
      </w:pPr>
      <w:r>
        <w:rPr>
          <w:rFonts w:hint="eastAsia" w:ascii="宋体" w:hAnsi="宋体" w:cs="宋体"/>
          <w:b/>
          <w:bCs/>
          <w:color w:val="auto"/>
          <w:sz w:val="24"/>
          <w:highlight w:val="none"/>
        </w:rPr>
        <w:t xml:space="preserve">注：上述资格、资信证明文件中的资格证明文件必须全部提供，必须确保所有证明文件均为真实的、有效的且清晰的。如上述资格证明文件遇年检、换证，则必须提供法定年检、换证单位出具的有效证明复印件。如上述资格证明文件⑥、⑦、⑧</w:t>
      </w:r>
      <w:r>
        <w:rPr>
          <w:rFonts w:hint="eastAsia" w:ascii="宋体" w:hAnsi="宋体" w:cs="宋体"/>
          <w:b/>
          <w:bCs/>
          <w:color w:val="auto"/>
          <w:sz w:val="24"/>
          <w:highlight w:val="none"/>
          <w:lang w:eastAsia="zh-CN"/>
        </w:rPr>
        <w:t xml:space="preserve">、</w:t>
      </w:r>
      <w:r>
        <w:rPr>
          <w:rFonts w:hint="eastAsia" w:ascii="宋体" w:hAnsi="宋体" w:cs="宋体"/>
          <w:bCs/>
          <w:color w:val="auto"/>
          <w:sz w:val="24"/>
          <w:highlight w:val="none"/>
        </w:rPr>
        <w:t xml:space="preserve">⑨</w:t>
      </w:r>
      <w:r>
        <w:rPr>
          <w:rFonts w:hint="eastAsia" w:ascii="宋体" w:hAnsi="宋体" w:cs="宋体"/>
          <w:b/>
          <w:bCs/>
          <w:color w:val="auto"/>
          <w:sz w:val="24"/>
          <w:highlight w:val="none"/>
        </w:rPr>
        <w:t xml:space="preserve">项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其他可在中国大陆有效居留的许可证明。投标供应商所提交的证明文件的完整、清晰与否，将直接影响其投标文件的审核和评分结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3.开标一览表及附录（格式见附件）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4.明细报价表（格式见附件）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5.商务要求响应及偏离表（格式见附件）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w:t>
      </w:r>
      <w:r>
        <w:rPr>
          <w:rFonts w:hint="eastAsia" w:ascii="宋体" w:hAnsi="宋体" w:cs="宋体"/>
          <w:bCs/>
          <w:color w:val="auto"/>
          <w:sz w:val="24"/>
          <w:highlight w:val="none"/>
        </w:rPr>
        <w:t xml:space="preserve">技术要求响应及偏离表</w:t>
      </w:r>
      <w:r>
        <w:rPr>
          <w:rFonts w:hint="eastAsia" w:ascii="宋体" w:hAnsi="宋体" w:cs="宋体"/>
          <w:color w:val="auto"/>
          <w:sz w:val="24"/>
          <w:highlight w:val="none"/>
        </w:rPr>
        <w:t xml:space="preserve">（格式见附件）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7.类似业绩一览表（格式见附件）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8.拟投入本项目人员一览表（格式见附件）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9.评分标准中对应的其他所需证明材料（如有自行添加）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10.要求采购人提供的配合（如有自拟并自行添加）</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（投标供应商认为有必要提供的声明和文件，如有自拟并自行添加）</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第二部分：技术标</w:t>
      </w:r>
      <w:r/>
    </w:p>
    <w:p>
      <w:pPr>
        <w:ind w:firstLine="480"/>
        <w:spacing w:line="360" w:lineRule="auto"/>
        <w:rPr>
          <w:rFonts w:ascii="宋体" w:hAnsi="宋体" w:cs="宋体"/>
          <w:b/>
          <w:bCs/>
          <w:color w:val="auto"/>
          <w:sz w:val="24"/>
          <w:highlight w:val="none"/>
        </w:rPr>
      </w:pPr>
      <w:r>
        <w:rPr>
          <w:rFonts w:hint="eastAsia" w:ascii="宋体" w:hAnsi="宋体" w:cs="宋体"/>
          <w:sz w:val="24"/>
        </w:rPr>
        <w:t xml:space="preserve">根据评标标准要求自拟。</w:t>
      </w:r>
      <w:r/>
    </w:p>
    <w:p>
      <w:pPr>
        <w:ind w:firstLine="240"/>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六</w:t>
      </w:r>
      <w:r>
        <w:rPr>
          <w:rFonts w:hint="eastAsia" w:ascii="宋体" w:hAnsi="宋体" w:cs="宋体"/>
          <w:b/>
          <w:bCs/>
          <w:color w:val="auto"/>
          <w:sz w:val="24"/>
          <w:highlight w:val="none"/>
        </w:rPr>
        <w:t xml:space="preserve">）投标文件的制作</w:t>
      </w:r>
      <w:r/>
    </w:p>
    <w:p>
      <w:pPr>
        <w:numPr>
          <w:ilvl w:val="0"/>
          <w:numId w:val="0"/>
        </w:numPr>
        <w:ind w:firstLine="480"/>
        <w:spacing w:line="360" w:lineRule="auto"/>
        <w:rPr>
          <w:rFonts w:hint="eastAsia" w:ascii="宋体" w:hAnsi="宋体"/>
          <w:bCs/>
          <w:color w:val="000000"/>
          <w:sz w:val="24"/>
        </w:rPr>
      </w:pPr>
      <w:r>
        <w:rPr>
          <w:rFonts w:hint="eastAsia" w:ascii="宋体" w:hAnsi="宋体"/>
          <w:bCs/>
          <w:color w:val="000000"/>
          <w:sz w:val="24"/>
          <w:lang w:val="en-US" w:eastAsia="zh-CN"/>
        </w:rPr>
        <w:t xml:space="preserve">1.</w:t>
      </w:r>
      <w:r>
        <w:rPr>
          <w:rFonts w:hint="eastAsia" w:ascii="宋体" w:hAnsi="宋体"/>
          <w:bCs/>
          <w:color w:val="000000"/>
          <w:sz w:val="24"/>
        </w:rPr>
        <w:t xml:space="preserve">所有文件、往来函件均应使用简体中文（规格、型号辅助符号例外）。</w:t>
      </w:r>
      <w:r/>
    </w:p>
    <w:p>
      <w:pPr>
        <w:numPr>
          <w:ilvl w:val="0"/>
          <w:numId w:val="0"/>
        </w:numPr>
        <w:ind w:firstLine="480"/>
        <w:spacing w:line="360" w:lineRule="auto"/>
        <w:rPr>
          <w:rFonts w:hint="eastAsia" w:ascii="宋体" w:hAnsi="宋体"/>
          <w:bCs/>
          <w:color w:val="000000"/>
          <w:sz w:val="24"/>
        </w:rPr>
      </w:pPr>
      <w:r>
        <w:rPr>
          <w:rFonts w:hint="eastAsia" w:ascii="宋体" w:hAnsi="宋体"/>
          <w:bCs/>
          <w:color w:val="000000"/>
          <w:sz w:val="24"/>
          <w:lang w:val="en-US" w:eastAsia="zh-CN"/>
        </w:rPr>
        <w:t xml:space="preserve">2.</w:t>
      </w:r>
      <w:r>
        <w:rPr>
          <w:rFonts w:hint="eastAsia" w:ascii="宋体" w:hAnsi="宋体"/>
          <w:bCs/>
          <w:color w:val="000000"/>
          <w:sz w:val="24"/>
        </w:rPr>
        <w:t xml:space="preserve">投标文件由投标</w:t>
      </w:r>
      <w:r>
        <w:rPr>
          <w:rFonts w:hint="eastAsia" w:hAnsi="宋体"/>
          <w:bCs/>
          <w:color w:val="000000"/>
          <w:sz w:val="24"/>
          <w:szCs w:val="24"/>
          <w:lang w:val="en-US" w:eastAsia="zh-CN"/>
        </w:rPr>
        <w:t xml:space="preserve">供应商</w:t>
      </w:r>
      <w:r>
        <w:rPr>
          <w:rFonts w:hint="eastAsia" w:ascii="宋体" w:hAnsi="宋体"/>
          <w:bCs/>
          <w:color w:val="000000"/>
          <w:sz w:val="24"/>
        </w:rPr>
        <w:t xml:space="preserve">按要求如实填写，须有投标</w:t>
      </w:r>
      <w:r>
        <w:rPr>
          <w:rFonts w:hint="eastAsia" w:hAnsi="宋体"/>
          <w:bCs/>
          <w:color w:val="000000"/>
          <w:sz w:val="24"/>
          <w:szCs w:val="24"/>
          <w:lang w:val="en-US" w:eastAsia="zh-CN"/>
        </w:rPr>
        <w:t xml:space="preserve">供应商</w:t>
      </w:r>
      <w:r>
        <w:rPr>
          <w:rFonts w:hint="eastAsia" w:ascii="宋体" w:hAnsi="宋体"/>
          <w:bCs/>
          <w:color w:val="000000"/>
          <w:sz w:val="24"/>
        </w:rPr>
        <w:t xml:space="preserve">（签章）、法定代表人或法定代表人授权代表签章，方为有效，未尽事宜可自行补充。</w:t>
      </w:r>
      <w:r/>
    </w:p>
    <w:p>
      <w:pPr>
        <w:numPr>
          <w:ilvl w:val="0"/>
          <w:numId w:val="0"/>
        </w:numPr>
        <w:ind w:firstLine="480"/>
        <w:spacing w:line="360" w:lineRule="auto"/>
        <w:rPr>
          <w:rFonts w:hint="eastAsia" w:ascii="宋体" w:hAnsi="宋体"/>
          <w:bCs/>
          <w:color w:val="000000"/>
          <w:sz w:val="24"/>
        </w:rPr>
      </w:pPr>
      <w:r>
        <w:rPr>
          <w:rFonts w:hint="eastAsia" w:ascii="宋体" w:hAnsi="宋体"/>
          <w:bCs/>
          <w:color w:val="000000"/>
          <w:sz w:val="24"/>
          <w:lang w:val="en-US" w:eastAsia="zh-CN"/>
        </w:rPr>
        <w:t xml:space="preserve">3.</w:t>
      </w:r>
      <w:r>
        <w:rPr>
          <w:rFonts w:hint="eastAsia" w:ascii="宋体" w:hAnsi="宋体"/>
          <w:bCs/>
          <w:color w:val="000000"/>
          <w:sz w:val="24"/>
        </w:rPr>
        <w:t xml:space="preserve">如无特别说明，投标</w:t>
      </w:r>
      <w:r>
        <w:rPr>
          <w:rFonts w:hint="eastAsia" w:hAnsi="宋体"/>
          <w:bCs/>
          <w:color w:val="000000"/>
          <w:sz w:val="24"/>
          <w:szCs w:val="24"/>
          <w:lang w:val="en-US" w:eastAsia="zh-CN"/>
        </w:rPr>
        <w:t xml:space="preserve">供应商</w:t>
      </w:r>
      <w:r>
        <w:rPr>
          <w:rFonts w:hint="eastAsia" w:ascii="宋体" w:hAnsi="宋体"/>
          <w:bCs/>
          <w:color w:val="000000"/>
          <w:sz w:val="24"/>
        </w:rPr>
        <w:t xml:space="preserve">报价一律以人民币为投标结算货币，结算单位为“元”。</w:t>
      </w:r>
      <w:r/>
    </w:p>
    <w:p>
      <w:pPr>
        <w:numPr>
          <w:ilvl w:val="0"/>
          <w:numId w:val="0"/>
        </w:numPr>
        <w:ind w:firstLine="480"/>
        <w:spacing w:line="360" w:lineRule="auto"/>
        <w:rPr>
          <w:rFonts w:hint="eastAsia" w:ascii="宋体" w:hAnsi="宋体"/>
          <w:bCs/>
          <w:color w:val="000000"/>
          <w:sz w:val="24"/>
        </w:rPr>
      </w:pPr>
      <w:r>
        <w:rPr>
          <w:rFonts w:hint="eastAsia" w:ascii="宋体" w:hAnsi="宋体"/>
          <w:bCs/>
          <w:color w:val="000000"/>
          <w:sz w:val="24"/>
          <w:lang w:val="en-US" w:eastAsia="zh-CN"/>
        </w:rPr>
        <w:t xml:space="preserve">4.</w:t>
      </w:r>
      <w:r>
        <w:rPr>
          <w:rFonts w:hint="eastAsia" w:ascii="宋体" w:hAnsi="宋体"/>
          <w:bCs/>
          <w:color w:val="000000"/>
          <w:sz w:val="24"/>
        </w:rPr>
        <w:t xml:space="preserve">投标文件格式部分，应由投标</w:t>
      </w:r>
      <w:r>
        <w:rPr>
          <w:rFonts w:hint="eastAsia" w:hAnsi="宋体"/>
          <w:bCs/>
          <w:color w:val="000000"/>
          <w:sz w:val="24"/>
          <w:szCs w:val="24"/>
          <w:lang w:val="en-US" w:eastAsia="zh-CN"/>
        </w:rPr>
        <w:t xml:space="preserve">供应商</w:t>
      </w:r>
      <w:r>
        <w:rPr>
          <w:rFonts w:hint="eastAsia" w:ascii="宋体" w:hAnsi="宋体"/>
          <w:bCs/>
          <w:color w:val="000000"/>
          <w:sz w:val="24"/>
        </w:rPr>
        <w:t xml:space="preserve">按给定格式提供，不得更改。</w:t>
      </w:r>
      <w:r/>
    </w:p>
    <w:p>
      <w:pPr>
        <w:numPr>
          <w:ilvl w:val="0"/>
          <w:numId w:val="0"/>
        </w:numPr>
        <w:ind w:firstLine="480"/>
        <w:spacing w:line="360" w:lineRule="auto"/>
        <w:rPr>
          <w:rFonts w:hint="eastAsia" w:ascii="宋体" w:hAnsi="宋体"/>
          <w:bCs/>
          <w:color w:val="000000"/>
          <w:sz w:val="24"/>
        </w:rPr>
      </w:pPr>
      <w:r>
        <w:rPr>
          <w:rFonts w:hint="eastAsia" w:ascii="宋体" w:hAnsi="宋体"/>
          <w:bCs/>
          <w:color w:val="000000"/>
          <w:sz w:val="24"/>
          <w:lang w:val="en-US" w:eastAsia="zh-CN"/>
        </w:rPr>
        <w:t xml:space="preserve">5.</w:t>
      </w:r>
      <w:r>
        <w:rPr>
          <w:rFonts w:hint="eastAsia" w:ascii="宋体" w:hAnsi="宋体"/>
          <w:bCs/>
          <w:color w:val="000000"/>
          <w:sz w:val="24"/>
        </w:rPr>
        <w:t xml:space="preserve">投标费用自理。</w:t>
      </w:r>
      <w:r/>
    </w:p>
    <w:p>
      <w:pPr>
        <w:numPr>
          <w:ilvl w:val="0"/>
          <w:numId w:val="0"/>
        </w:numPr>
        <w:ind w:firstLine="480"/>
        <w:spacing w:line="360" w:lineRule="auto"/>
        <w:rPr>
          <w:rFonts w:hint="eastAsia" w:ascii="宋体" w:hAnsi="宋体"/>
          <w:b/>
          <w:color w:val="000000"/>
          <w:sz w:val="24"/>
        </w:rPr>
      </w:pPr>
      <w:r>
        <w:rPr>
          <w:rFonts w:hint="eastAsia" w:ascii="宋体" w:hAnsi="宋体"/>
          <w:bCs/>
          <w:color w:val="000000"/>
          <w:sz w:val="24"/>
          <w:lang w:val="en-US" w:eastAsia="zh-CN"/>
        </w:rPr>
        <w:t xml:space="preserve">6.</w:t>
      </w:r>
      <w:r>
        <w:rPr>
          <w:rFonts w:hint="eastAsia" w:ascii="宋体" w:hAnsi="宋体"/>
          <w:b/>
          <w:bCs w:val="0"/>
          <w:color w:val="000000"/>
          <w:sz w:val="24"/>
        </w:rPr>
        <w:t xml:space="preserve">投标</w:t>
      </w:r>
      <w:r>
        <w:rPr>
          <w:rFonts w:hint="eastAsia" w:hAnsi="宋体"/>
          <w:b/>
          <w:bCs w:val="0"/>
          <w:color w:val="000000"/>
          <w:sz w:val="24"/>
          <w:szCs w:val="24"/>
          <w:lang w:val="en-US" w:eastAsia="zh-CN"/>
        </w:rPr>
        <w:t xml:space="preserve">供应商</w:t>
      </w:r>
      <w:r>
        <w:rPr>
          <w:rFonts w:hint="eastAsia" w:ascii="宋体" w:hAnsi="宋体"/>
          <w:b/>
          <w:bCs w:val="0"/>
          <w:color w:val="000000"/>
          <w:sz w:val="24"/>
        </w:rPr>
        <w:t xml:space="preserve">在制作电子投标文件时，请正确关联到对应页，在评审过程中，评审专家如在相对应页面找不到该相关联的文件，由此产生的后果由投标</w:t>
      </w:r>
      <w:r>
        <w:rPr>
          <w:rFonts w:hint="eastAsia" w:ascii="宋体" w:hAnsi="宋体"/>
          <w:b/>
          <w:bCs w:val="0"/>
          <w:color w:val="000000"/>
          <w:sz w:val="24"/>
          <w:lang w:val="en-US" w:eastAsia="zh-CN"/>
        </w:rPr>
        <w:t xml:space="preserve">供应商</w:t>
      </w:r>
      <w:r>
        <w:rPr>
          <w:rFonts w:hint="eastAsia" w:ascii="宋体" w:hAnsi="宋体"/>
          <w:b/>
          <w:bCs w:val="0"/>
          <w:color w:val="000000"/>
          <w:sz w:val="24"/>
        </w:rPr>
        <w:t xml:space="preserve">自行承担。</w:t>
      </w:r>
      <w:r/>
    </w:p>
    <w:p>
      <w:pPr>
        <w:numPr>
          <w:ilvl w:val="0"/>
          <w:numId w:val="0"/>
        </w:numPr>
        <w:ind w:firstLine="480"/>
        <w:spacing w:line="360" w:lineRule="auto"/>
        <w:rPr>
          <w:rFonts w:hint="eastAsia" w:ascii="宋体" w:hAnsi="宋体"/>
          <w:b w:val="0"/>
          <w:bCs/>
          <w:color w:val="000000"/>
          <w:sz w:val="24"/>
        </w:rPr>
      </w:pPr>
      <w:r>
        <w:rPr>
          <w:rFonts w:hint="eastAsia" w:ascii="宋体" w:hAnsi="宋体"/>
          <w:b w:val="0"/>
          <w:bCs/>
          <w:color w:val="000000"/>
          <w:sz w:val="24"/>
          <w:lang w:val="en-US" w:eastAsia="zh-CN"/>
        </w:rPr>
        <w:t xml:space="preserve">7.</w:t>
      </w:r>
      <w:r>
        <w:rPr>
          <w:rFonts w:hint="eastAsia" w:ascii="宋体" w:hAnsi="宋体"/>
          <w:b w:val="0"/>
          <w:bCs/>
          <w:color w:val="000000"/>
          <w:sz w:val="24"/>
        </w:rPr>
        <w:t xml:space="preserve">投标费用自理。</w:t>
      </w:r>
      <w:r/>
    </w:p>
    <w:p>
      <w:pPr>
        <w:ind w:firstLine="480"/>
        <w:spacing w:line="360" w:lineRule="auto"/>
        <w:tabs>
          <w:tab w:val="left" w:pos="945" w:leader="none"/>
        </w:tabs>
        <w:rPr>
          <w:rFonts w:hint="eastAsia" w:ascii="黑体" w:hAnsi="宋体" w:eastAsia="黑体"/>
          <w:bCs/>
          <w:color w:val="000000"/>
          <w:sz w:val="24"/>
        </w:rPr>
      </w:pPr>
      <w:r>
        <w:rPr>
          <w:rFonts w:hint="eastAsia" w:ascii="黑体" w:hAnsi="宋体" w:eastAsia="黑体"/>
          <w:bCs/>
          <w:color w:val="000000"/>
          <w:sz w:val="24"/>
          <w:lang w:val="en-US" w:eastAsia="zh-CN"/>
        </w:rPr>
        <w:t xml:space="preserve">8.</w:t>
      </w:r>
      <w:r>
        <w:rPr>
          <w:rFonts w:hint="eastAsia" w:ascii="黑体" w:hAnsi="宋体" w:eastAsia="黑体"/>
          <w:bCs/>
          <w:color w:val="000000"/>
          <w:sz w:val="24"/>
        </w:rPr>
        <w:t xml:space="preserve">网上投标：</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lang w:val="en-US" w:eastAsia="zh-CN"/>
        </w:rPr>
        <w:t xml:space="preserve">8.1投标</w:t>
      </w:r>
      <w:r>
        <w:rPr>
          <w:rFonts w:hint="eastAsia" w:ascii="宋体" w:hAnsi="宋体"/>
          <w:bCs/>
          <w:color w:val="000000"/>
          <w:sz w:val="24"/>
        </w:rPr>
        <w:t xml:space="preserve">供应商应通过苏采云平台，在投标文件提交截止时间前制作并上传电子投标文件。</w:t>
      </w:r>
      <w:r>
        <w:rPr>
          <w:rFonts w:hint="eastAsia" w:ascii="宋体" w:hAnsi="宋体"/>
          <w:bCs/>
          <w:color w:val="000000"/>
          <w:sz w:val="24"/>
          <w:lang w:val="en-US" w:eastAsia="zh-CN"/>
        </w:rPr>
        <w:t xml:space="preserve">投标</w:t>
      </w:r>
      <w:r>
        <w:rPr>
          <w:rFonts w:hint="eastAsia" w:ascii="宋体" w:hAnsi="宋体"/>
          <w:bCs/>
          <w:color w:val="000000"/>
          <w:sz w:val="24"/>
        </w:rPr>
        <w:t xml:space="preserve">供应商上传电子投标文件的时间不得迟于</w:t>
      </w:r>
      <w:r>
        <w:rPr>
          <w:rFonts w:hint="eastAsia" w:ascii="宋体" w:hAnsi="宋体"/>
          <w:bCs/>
          <w:color w:val="000000"/>
          <w:sz w:val="24"/>
          <w:lang w:val="en-US" w:eastAsia="zh-CN"/>
        </w:rPr>
        <w:t xml:space="preserve">招标</w:t>
      </w:r>
      <w:r>
        <w:rPr>
          <w:rFonts w:hint="eastAsia" w:ascii="宋体" w:hAnsi="宋体"/>
          <w:bCs/>
          <w:color w:val="000000"/>
          <w:sz w:val="24"/>
        </w:rPr>
        <w:t xml:space="preserve">公告中规定的截止时间。</w:t>
      </w:r>
      <w:r>
        <w:rPr>
          <w:rFonts w:hint="eastAsia" w:ascii="宋体" w:hAnsi="宋体"/>
          <w:bCs/>
          <w:color w:val="000000"/>
          <w:sz w:val="24"/>
          <w:lang w:val="en-US" w:eastAsia="zh-CN"/>
        </w:rPr>
        <w:t xml:space="preserve">投标</w:t>
      </w:r>
      <w:r>
        <w:rPr>
          <w:rFonts w:hint="eastAsia" w:ascii="宋体" w:hAnsi="宋体"/>
          <w:bCs/>
          <w:color w:val="000000"/>
          <w:sz w:val="24"/>
        </w:rPr>
        <w:t xml:space="preserve">供应商应充分考虑网络环境、网络带宽等风险因素，如因</w:t>
      </w:r>
      <w:r>
        <w:rPr>
          <w:rFonts w:hint="eastAsia" w:ascii="宋体" w:hAnsi="宋体"/>
          <w:bCs/>
          <w:color w:val="000000"/>
          <w:sz w:val="24"/>
          <w:lang w:val="en-US" w:eastAsia="zh-CN"/>
        </w:rPr>
        <w:t xml:space="preserve">投标</w:t>
      </w:r>
      <w:r>
        <w:rPr>
          <w:rFonts w:hint="eastAsia" w:ascii="宋体" w:hAnsi="宋体"/>
          <w:bCs/>
          <w:color w:val="000000"/>
          <w:sz w:val="24"/>
        </w:rPr>
        <w:t xml:space="preserve">供应商自身原因造成的电子投标文件上传不成功的</w:t>
      </w:r>
      <w:r>
        <w:rPr>
          <w:rFonts w:hint="eastAsia" w:ascii="宋体" w:hAnsi="宋体"/>
          <w:bCs/>
          <w:color w:val="000000"/>
          <w:sz w:val="24"/>
          <w:lang w:eastAsia="zh-CN"/>
        </w:rPr>
        <w:t xml:space="preserve">作</w:t>
      </w:r>
      <w:r>
        <w:rPr>
          <w:rFonts w:hint="eastAsia" w:ascii="宋体" w:hAnsi="宋体"/>
          <w:bCs/>
          <w:color w:val="000000"/>
          <w:sz w:val="24"/>
        </w:rPr>
        <w:t xml:space="preserve">无效</w:t>
      </w:r>
      <w:r>
        <w:rPr>
          <w:rFonts w:hint="eastAsia" w:ascii="宋体" w:hAnsi="宋体"/>
          <w:bCs/>
          <w:color w:val="000000"/>
          <w:sz w:val="24"/>
          <w:lang w:val="en-US" w:eastAsia="zh-CN"/>
        </w:rPr>
        <w:t xml:space="preserve">投标</w:t>
      </w:r>
      <w:r>
        <w:rPr>
          <w:rFonts w:hint="eastAsia" w:ascii="宋体" w:hAnsi="宋体"/>
          <w:bCs/>
          <w:color w:val="000000"/>
          <w:sz w:val="24"/>
        </w:rPr>
        <w:t xml:space="preserve">处理。</w:t>
      </w:r>
      <w:r/>
    </w:p>
    <w:p>
      <w:pPr>
        <w:ind w:firstLine="480"/>
        <w:spacing w:line="360" w:lineRule="auto"/>
        <w:tabs>
          <w:tab w:val="left" w:pos="525" w:leader="none"/>
          <w:tab w:val="left" w:pos="945" w:leader="none"/>
        </w:tabs>
        <w:rPr>
          <w:rFonts w:hint="eastAsia" w:ascii="宋体" w:hAnsi="宋体"/>
          <w:bCs/>
          <w:color w:val="000000"/>
          <w:sz w:val="24"/>
        </w:rPr>
      </w:pPr>
      <w:r>
        <w:rPr>
          <w:rFonts w:hint="eastAsia" w:ascii="宋体" w:hAnsi="宋体"/>
          <w:bCs/>
          <w:color w:val="000000"/>
          <w:sz w:val="24"/>
          <w:lang w:val="en-US" w:eastAsia="zh-CN"/>
        </w:rPr>
        <w:t xml:space="preserve">8.2</w:t>
      </w:r>
      <w:r>
        <w:rPr>
          <w:rFonts w:hint="eastAsia" w:ascii="宋体" w:hAnsi="宋体"/>
          <w:bCs/>
          <w:color w:val="000000"/>
          <w:sz w:val="24"/>
        </w:rPr>
        <w:t xml:space="preserve">投标文件</w:t>
      </w:r>
      <w:r>
        <w:rPr>
          <w:rFonts w:ascii="宋体" w:hAnsi="宋体"/>
          <w:bCs/>
          <w:color w:val="000000"/>
          <w:sz w:val="24"/>
        </w:rPr>
        <w:t xml:space="preserve">的开启</w:t>
      </w:r>
      <w:r>
        <w:rPr>
          <w:rFonts w:hint="eastAsia" w:ascii="宋体" w:hAnsi="宋体"/>
          <w:bCs/>
          <w:color w:val="000000"/>
          <w:sz w:val="24"/>
        </w:rPr>
        <w:t xml:space="preserve">由苏采云平台主持，邀请</w:t>
      </w:r>
      <w:r>
        <w:rPr>
          <w:rFonts w:hint="eastAsia" w:ascii="宋体" w:hAnsi="宋体"/>
          <w:bCs/>
          <w:color w:val="000000"/>
          <w:sz w:val="24"/>
          <w:lang w:val="en-US" w:eastAsia="zh-CN"/>
        </w:rPr>
        <w:t xml:space="preserve">投标</w:t>
      </w:r>
      <w:r>
        <w:rPr>
          <w:rFonts w:hint="eastAsia" w:ascii="宋体" w:hAnsi="宋体"/>
          <w:bCs/>
          <w:color w:val="000000"/>
          <w:sz w:val="24"/>
        </w:rPr>
        <w:t xml:space="preserve">供应商参加。投标文件</w:t>
      </w:r>
      <w:r>
        <w:rPr>
          <w:rFonts w:ascii="宋体" w:hAnsi="宋体"/>
          <w:bCs/>
          <w:color w:val="000000"/>
          <w:sz w:val="24"/>
        </w:rPr>
        <w:t xml:space="preserve">开启时，</w:t>
      </w:r>
      <w:r>
        <w:rPr>
          <w:rFonts w:hint="eastAsia" w:ascii="宋体" w:hAnsi="宋体"/>
          <w:bCs/>
          <w:color w:val="000000"/>
          <w:sz w:val="24"/>
        </w:rPr>
        <w:t xml:space="preserve">苏采云平台</w:t>
      </w:r>
      <w:r>
        <w:rPr>
          <w:rFonts w:ascii="宋体" w:hAnsi="宋体"/>
          <w:bCs/>
          <w:color w:val="000000"/>
          <w:sz w:val="24"/>
        </w:rPr>
        <w:t xml:space="preserve">自动提取所有</w:t>
      </w:r>
      <w:r>
        <w:rPr>
          <w:rFonts w:hint="eastAsia" w:ascii="宋体" w:hAnsi="宋体"/>
          <w:bCs/>
          <w:color w:val="000000"/>
          <w:sz w:val="24"/>
        </w:rPr>
        <w:t xml:space="preserve">投标文件。投标文件</w:t>
      </w:r>
      <w:r>
        <w:rPr>
          <w:rFonts w:ascii="宋体" w:hAnsi="宋体"/>
          <w:bCs/>
          <w:color w:val="000000"/>
          <w:sz w:val="24"/>
        </w:rPr>
        <w:t xml:space="preserve">开启</w:t>
      </w:r>
      <w:r>
        <w:rPr>
          <w:rFonts w:hint="eastAsia" w:ascii="宋体" w:hAnsi="宋体"/>
          <w:bCs/>
          <w:color w:val="000000"/>
          <w:sz w:val="24"/>
        </w:rPr>
        <w:t xml:space="preserve">解密之后30分钟内，</w:t>
      </w:r>
      <w:r>
        <w:rPr>
          <w:rFonts w:hint="eastAsia" w:ascii="宋体" w:hAnsi="宋体"/>
          <w:bCs/>
          <w:color w:val="000000"/>
          <w:sz w:val="24"/>
          <w:lang w:val="en-US" w:eastAsia="zh-CN"/>
        </w:rPr>
        <w:t xml:space="preserve">投标</w:t>
      </w:r>
      <w:r>
        <w:rPr>
          <w:rFonts w:hint="eastAsia" w:ascii="宋体" w:hAnsi="宋体"/>
          <w:bCs/>
          <w:color w:val="000000"/>
          <w:sz w:val="24"/>
        </w:rPr>
        <w:t xml:space="preserve">供应商通过苏采云平台（使用“CA数字证书”）按时在线解密。</w:t>
      </w:r>
      <w:r>
        <w:rPr>
          <w:rFonts w:ascii="宋体" w:hAnsi="宋体"/>
          <w:bCs/>
          <w:color w:val="000000"/>
          <w:sz w:val="24"/>
        </w:rPr>
        <w:t xml:space="preserve">投标文件解密失败的补救方案</w:t>
      </w:r>
      <w:r>
        <w:rPr>
          <w:rFonts w:hint="eastAsia" w:ascii="宋体" w:hAnsi="宋体"/>
          <w:bCs/>
          <w:color w:val="000000"/>
          <w:sz w:val="24"/>
        </w:rPr>
        <w:t xml:space="preserve">：无。</w:t>
      </w:r>
      <w:r/>
    </w:p>
    <w:p>
      <w:pPr>
        <w:ind w:firstLine="480"/>
        <w:spacing w:line="360" w:lineRule="auto"/>
        <w:tabs>
          <w:tab w:val="left" w:pos="525" w:leader="none"/>
          <w:tab w:val="left" w:pos="945" w:leader="none"/>
        </w:tabs>
        <w:rPr>
          <w:rFonts w:hint="eastAsia" w:ascii="宋体" w:hAnsi="宋体"/>
          <w:color w:val="000000"/>
          <w:sz w:val="24"/>
        </w:rPr>
      </w:pPr>
      <w:r>
        <w:rPr>
          <w:rFonts w:hint="eastAsia" w:ascii="宋体" w:hAnsi="宋体"/>
          <w:color w:val="000000"/>
          <w:sz w:val="24"/>
          <w:lang w:val="en-US" w:eastAsia="zh-CN"/>
        </w:rPr>
        <w:t xml:space="preserve">8.3</w:t>
      </w:r>
      <w:r>
        <w:rPr>
          <w:rFonts w:hint="eastAsia" w:ascii="宋体" w:hAnsi="宋体"/>
          <w:bCs/>
          <w:color w:val="000000"/>
          <w:sz w:val="24"/>
          <w:lang w:val="en-US" w:eastAsia="zh-CN"/>
        </w:rPr>
        <w:t xml:space="preserve">投标</w:t>
      </w:r>
      <w:r>
        <w:rPr>
          <w:rFonts w:hint="eastAsia" w:ascii="宋体" w:hAnsi="宋体"/>
          <w:color w:val="000000"/>
          <w:sz w:val="24"/>
        </w:rPr>
        <w:t xml:space="preserve">供应商应当参加投标文件开启和在苏采云平台规定的时间内对电子投标文件进行解密。</w:t>
      </w:r>
      <w:r>
        <w:rPr>
          <w:rFonts w:hint="eastAsia" w:ascii="宋体" w:hAnsi="宋体"/>
          <w:bCs/>
          <w:color w:val="000000"/>
          <w:sz w:val="24"/>
          <w:lang w:val="en-US" w:eastAsia="zh-CN"/>
        </w:rPr>
        <w:t xml:space="preserve">投标</w:t>
      </w:r>
      <w:r>
        <w:rPr>
          <w:rFonts w:hint="eastAsia" w:ascii="宋体" w:hAnsi="宋体"/>
          <w:color w:val="000000"/>
          <w:sz w:val="24"/>
        </w:rPr>
        <w:t xml:space="preserve">供应商在投标文件开启过程中涉及的投标文件解密、结果确认等工作，应按照《操作手册》规定执行。</w:t>
      </w:r>
      <w:r>
        <w:rPr>
          <w:rFonts w:hint="eastAsia" w:ascii="宋体" w:hAnsi="宋体"/>
          <w:bCs/>
          <w:color w:val="000000"/>
          <w:sz w:val="24"/>
          <w:lang w:val="en-US" w:eastAsia="zh-CN"/>
        </w:rPr>
        <w:t xml:space="preserve">投标</w:t>
      </w:r>
      <w:r>
        <w:rPr>
          <w:rFonts w:hint="eastAsia" w:ascii="宋体" w:hAnsi="宋体"/>
          <w:color w:val="000000"/>
          <w:sz w:val="24"/>
        </w:rPr>
        <w:t xml:space="preserve">供应商如果对投标文件开启过程和开启记录有疑义，应当根据《操作手册》规定提出，如苏采云平台中《报价记录表》宣布后5分钟内未提出的，视同认可开启结果。</w:t>
      </w:r>
      <w:r/>
    </w:p>
    <w:p>
      <w:pPr>
        <w:ind w:firstLine="480"/>
        <w:spacing w:line="360" w:lineRule="auto"/>
        <w:tabs>
          <w:tab w:val="left" w:pos="525" w:leader="none"/>
          <w:tab w:val="left" w:pos="945" w:leader="none"/>
        </w:tabs>
        <w:rPr>
          <w:rFonts w:hint="eastAsia" w:ascii="宋体" w:hAnsi="宋体"/>
          <w:color w:val="000000"/>
          <w:sz w:val="24"/>
        </w:rPr>
      </w:pPr>
      <w:r>
        <w:rPr>
          <w:rFonts w:hint="eastAsia" w:ascii="宋体" w:hAnsi="宋体"/>
          <w:color w:val="000000"/>
          <w:sz w:val="24"/>
          <w:lang w:val="en-US" w:eastAsia="zh-CN"/>
        </w:rPr>
        <w:t xml:space="preserve">8.4</w:t>
      </w:r>
      <w:r>
        <w:rPr>
          <w:rFonts w:hint="eastAsia" w:ascii="宋体" w:hAnsi="宋体"/>
          <w:color w:val="000000"/>
          <w:sz w:val="24"/>
        </w:rPr>
        <w:t xml:space="preserve">因</w:t>
      </w:r>
      <w:r>
        <w:rPr>
          <w:rFonts w:hint="eastAsia" w:ascii="宋体" w:hAnsi="宋体"/>
          <w:bCs/>
          <w:color w:val="000000"/>
          <w:sz w:val="24"/>
          <w:lang w:val="en-US" w:eastAsia="zh-CN"/>
        </w:rPr>
        <w:t xml:space="preserve">投标</w:t>
      </w:r>
      <w:r>
        <w:rPr>
          <w:rFonts w:hint="eastAsia" w:ascii="宋体" w:hAnsi="宋体"/>
          <w:color w:val="000000"/>
          <w:sz w:val="24"/>
        </w:rPr>
        <w:t xml:space="preserve">供应商原因造成投标文件未解密的，视为撤销其投标文件；因</w:t>
      </w:r>
      <w:r>
        <w:rPr>
          <w:rFonts w:hint="eastAsia" w:ascii="宋体" w:hAnsi="宋体"/>
          <w:bCs/>
          <w:color w:val="000000"/>
          <w:sz w:val="24"/>
          <w:lang w:val="en-US" w:eastAsia="zh-CN"/>
        </w:rPr>
        <w:t xml:space="preserve">投标</w:t>
      </w:r>
      <w:r>
        <w:rPr>
          <w:rFonts w:hint="eastAsia" w:ascii="宋体" w:hAnsi="宋体"/>
          <w:color w:val="000000"/>
          <w:sz w:val="24"/>
        </w:rPr>
        <w:t xml:space="preserve">供应商之外的原因造成投标文件未解密的，视为撤回其投标文件，</w:t>
      </w:r>
      <w:r>
        <w:rPr>
          <w:rFonts w:hint="eastAsia" w:ascii="宋体" w:hAnsi="宋体"/>
          <w:bCs/>
          <w:color w:val="000000"/>
          <w:sz w:val="24"/>
          <w:lang w:val="en-US" w:eastAsia="zh-CN"/>
        </w:rPr>
        <w:t xml:space="preserve">投标</w:t>
      </w:r>
      <w:r>
        <w:rPr>
          <w:rFonts w:hint="eastAsia" w:ascii="宋体" w:hAnsi="宋体"/>
          <w:color w:val="000000"/>
          <w:sz w:val="24"/>
        </w:rPr>
        <w:t xml:space="preserve">供应商有权要求责任方（如责任方为电子招标投标交易平台，电子招标投标交易平台免责）赔偿因此遭受的直接损失。部分投标文件未解密的，其他投标文件的开标可以继续进行。</w:t>
      </w:r>
      <w:r/>
    </w:p>
    <w:p>
      <w:pPr>
        <w:ind w:firstLine="480"/>
        <w:spacing w:line="360" w:lineRule="auto"/>
        <w:tabs>
          <w:tab w:val="left" w:pos="525" w:leader="none"/>
          <w:tab w:val="left" w:pos="945" w:leader="none"/>
        </w:tabs>
        <w:rPr>
          <w:rFonts w:hint="eastAsia" w:ascii="宋体" w:hAnsi="宋体"/>
          <w:bCs/>
          <w:sz w:val="24"/>
        </w:rPr>
      </w:pPr>
      <w:r>
        <w:rPr>
          <w:rFonts w:hint="eastAsia" w:ascii="宋体" w:hAnsi="宋体"/>
          <w:color w:val="000000"/>
          <w:sz w:val="24"/>
          <w:lang w:val="en-US" w:eastAsia="zh-CN"/>
        </w:rPr>
        <w:t xml:space="preserve">8.5</w:t>
      </w:r>
      <w:r>
        <w:rPr>
          <w:rFonts w:hint="eastAsia" w:ascii="宋体" w:hAnsi="宋体"/>
          <w:bCs/>
          <w:sz w:val="24"/>
        </w:rPr>
        <w:t xml:space="preserve">投标供应商应对CA数字证书妥善保管，如被他人盗用投标，后果自负。</w:t>
      </w:r>
      <w:r/>
    </w:p>
    <w:p>
      <w:pPr>
        <w:ind w:firstLine="480"/>
        <w:spacing w:line="360" w:lineRule="auto"/>
        <w:tabs>
          <w:tab w:val="left" w:pos="525" w:leader="none"/>
          <w:tab w:val="left" w:pos="945" w:leader="none"/>
        </w:tabs>
        <w:rPr>
          <w:rFonts w:hint="eastAsia" w:ascii="宋体" w:hAnsi="宋体"/>
          <w:bCs/>
          <w:sz w:val="24"/>
        </w:rPr>
      </w:pPr>
      <w:r>
        <w:rPr>
          <w:rFonts w:hint="eastAsia" w:ascii="宋体" w:hAnsi="宋体"/>
          <w:bCs/>
          <w:sz w:val="24"/>
          <w:lang w:val="en-US" w:eastAsia="zh-CN"/>
        </w:rPr>
        <w:t xml:space="preserve">8.6.</w:t>
      </w:r>
      <w:r>
        <w:rPr>
          <w:rFonts w:hint="eastAsia" w:ascii="宋体" w:hAnsi="宋体"/>
          <w:bCs/>
          <w:sz w:val="24"/>
        </w:rPr>
        <w:t xml:space="preserve">投标供应商应当对</w:t>
      </w:r>
      <w:r>
        <w:rPr>
          <w:rFonts w:hint="eastAsia" w:ascii="宋体" w:hAnsi="宋体"/>
          <w:bCs/>
          <w:sz w:val="24"/>
          <w:lang w:val="en-US" w:eastAsia="zh-CN"/>
        </w:rPr>
        <w:t xml:space="preserve">招标</w:t>
      </w:r>
      <w:r>
        <w:rPr>
          <w:rFonts w:hint="eastAsia" w:ascii="宋体" w:hAnsi="宋体"/>
          <w:bCs/>
          <w:sz w:val="24"/>
        </w:rPr>
        <w:t xml:space="preserve">文件提出的要求和条件作出实质性响应，并在电子投标系统逐条应答。</w:t>
      </w:r>
      <w:r/>
    </w:p>
    <w:p>
      <w:pPr>
        <w:ind w:firstLine="480"/>
        <w:spacing w:line="360" w:lineRule="auto"/>
        <w:tabs>
          <w:tab w:val="left" w:pos="525" w:leader="none"/>
          <w:tab w:val="left" w:pos="945" w:leader="none"/>
        </w:tabs>
        <w:rPr>
          <w:rFonts w:hint="eastAsia" w:ascii="宋体" w:hAnsi="宋体"/>
          <w:color w:val="000000"/>
          <w:sz w:val="24"/>
        </w:rPr>
      </w:pPr>
      <w:r>
        <w:rPr>
          <w:rFonts w:hint="eastAsia" w:ascii="宋体" w:hAnsi="宋体"/>
          <w:bCs/>
          <w:sz w:val="24"/>
          <w:lang w:val="en-US" w:eastAsia="zh-CN"/>
        </w:rPr>
        <w:t xml:space="preserve">8.7</w:t>
      </w:r>
      <w:r>
        <w:rPr>
          <w:rFonts w:hint="eastAsia" w:ascii="宋体" w:hAnsi="宋体"/>
          <w:bCs/>
          <w:sz w:val="24"/>
        </w:rPr>
        <w:t xml:space="preserve">投标供应商对要求提供的资格证明文件（如资质证书、资格证书）、技术资料（如白皮书、彩页、手册、检测报告等）扫描上传至投标系统</w:t>
      </w:r>
      <w:r>
        <w:rPr>
          <w:rFonts w:hint="eastAsia" w:ascii="宋体" w:hAnsi="宋体"/>
          <w:color w:val="000000"/>
          <w:sz w:val="24"/>
        </w:rPr>
        <w:t xml:space="preserve">。</w:t>
      </w:r>
      <w:r/>
    </w:p>
    <w:p>
      <w:pPr>
        <w:ind w:firstLine="241"/>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七</w:t>
      </w:r>
      <w:r>
        <w:rPr>
          <w:rFonts w:hint="eastAsia" w:ascii="宋体" w:hAnsi="宋体" w:cs="宋体"/>
          <w:b/>
          <w:bCs/>
          <w:color w:val="auto"/>
          <w:sz w:val="24"/>
          <w:highlight w:val="none"/>
        </w:rPr>
        <w:t xml:space="preserve">）无效投标文件的确认</w:t>
      </w:r>
      <w:r/>
    </w:p>
    <w:p>
      <w:pPr>
        <w:ind w:firstLine="482"/>
        <w:spacing w:line="360" w:lineRule="auto"/>
        <w:tabs>
          <w:tab w:val="left" w:pos="525" w:leader="none"/>
          <w:tab w:val="left" w:pos="945" w:leader="none"/>
        </w:tabs>
        <w:rPr>
          <w:rFonts w:hint="eastAsia" w:hAnsi="宋体" w:cs="宋体"/>
          <w:bCs/>
          <w:sz w:val="24"/>
        </w:rPr>
      </w:pPr>
      <w:r>
        <w:rPr>
          <w:rFonts w:hint="eastAsia" w:hAnsi="宋体" w:cs="宋体"/>
          <w:bCs/>
          <w:sz w:val="24"/>
        </w:rPr>
        <w:t xml:space="preserve">投标供应商有下列情况之一者，其投标文件无效：</w:t>
      </w:r>
      <w:r/>
    </w:p>
    <w:p>
      <w:pPr>
        <w:ind w:firstLine="482"/>
        <w:spacing w:line="360" w:lineRule="auto"/>
        <w:tabs>
          <w:tab w:val="left" w:pos="525" w:leader="none"/>
          <w:tab w:val="left" w:pos="945" w:leader="none"/>
        </w:tabs>
        <w:rPr>
          <w:rFonts w:hint="eastAsia" w:ascii="宋体" w:hAnsi="宋体"/>
          <w:color w:val="000000"/>
          <w:sz w:val="24"/>
        </w:rPr>
      </w:pPr>
      <w:r>
        <w:rPr>
          <w:rFonts w:hint="eastAsia" w:ascii="宋体" w:hAnsi="宋体"/>
          <w:color w:val="000000"/>
          <w:sz w:val="24"/>
          <w:lang w:val="en-US" w:eastAsia="zh-CN"/>
        </w:rPr>
        <w:t xml:space="preserve">1.</w:t>
      </w:r>
      <w:r>
        <w:rPr>
          <w:rFonts w:hint="eastAsia" w:ascii="宋体" w:hAnsi="宋体"/>
          <w:color w:val="000000"/>
          <w:sz w:val="24"/>
        </w:rPr>
        <w:t xml:space="preserve">未按规定在政府采购供应商主体信息库注册的；</w:t>
      </w:r>
      <w:r/>
    </w:p>
    <w:p>
      <w:pPr>
        <w:ind w:firstLine="482"/>
        <w:spacing w:line="360" w:lineRule="auto"/>
        <w:tabs>
          <w:tab w:val="left" w:pos="525" w:leader="none"/>
          <w:tab w:val="left" w:pos="945" w:leader="none"/>
        </w:tabs>
        <w:rPr>
          <w:rFonts w:hint="eastAsia" w:ascii="宋体" w:hAnsi="宋体"/>
          <w:color w:val="000000"/>
          <w:sz w:val="24"/>
        </w:rPr>
      </w:pPr>
      <w:r>
        <w:rPr>
          <w:rFonts w:hint="eastAsia" w:ascii="宋体" w:hAnsi="宋体"/>
          <w:color w:val="000000"/>
          <w:sz w:val="24"/>
          <w:lang w:val="en-US" w:eastAsia="zh-CN"/>
        </w:rPr>
        <w:t xml:space="preserve">2.</w:t>
      </w:r>
      <w:r>
        <w:rPr>
          <w:rFonts w:hint="eastAsia" w:ascii="宋体" w:hAnsi="宋体"/>
          <w:color w:val="000000"/>
          <w:sz w:val="24"/>
        </w:rPr>
        <w:t xml:space="preserve">电子投标文件未按规定期限投标的，纸质投标文件（如有）未按规定的期限、地点送达的；</w:t>
      </w:r>
      <w:r/>
    </w:p>
    <w:p>
      <w:pPr>
        <w:ind w:firstLine="482"/>
        <w:spacing w:line="360" w:lineRule="auto"/>
        <w:tabs>
          <w:tab w:val="left" w:pos="525" w:leader="none"/>
          <w:tab w:val="left" w:pos="945" w:leader="none"/>
        </w:tabs>
        <w:rPr>
          <w:rFonts w:hint="eastAsia" w:ascii="宋体" w:hAnsi="宋体"/>
          <w:color w:val="000000"/>
          <w:sz w:val="24"/>
        </w:rPr>
      </w:pPr>
      <w:r>
        <w:rPr>
          <w:rFonts w:hint="eastAsia" w:ascii="宋体" w:hAnsi="宋体"/>
          <w:color w:val="000000"/>
          <w:sz w:val="24"/>
          <w:lang w:val="en-US" w:eastAsia="zh-CN"/>
        </w:rPr>
        <w:t xml:space="preserve">3.</w:t>
      </w:r>
      <w:r>
        <w:rPr>
          <w:rFonts w:hint="eastAsia" w:ascii="宋体" w:hAnsi="宋体"/>
          <w:color w:val="000000"/>
          <w:sz w:val="24"/>
        </w:rPr>
        <w:t xml:space="preserve">电子投标文件未按</w:t>
      </w:r>
      <w:r>
        <w:rPr>
          <w:rFonts w:hint="eastAsia" w:ascii="宋体" w:hAnsi="宋体"/>
          <w:color w:val="000000"/>
          <w:sz w:val="24"/>
          <w:lang w:val="en-US" w:eastAsia="zh-CN"/>
        </w:rPr>
        <w:t xml:space="preserve">招标</w:t>
      </w:r>
      <w:r>
        <w:rPr>
          <w:rFonts w:hint="eastAsia" w:ascii="宋体" w:hAnsi="宋体"/>
          <w:color w:val="000000"/>
          <w:sz w:val="24"/>
        </w:rPr>
        <w:t xml:space="preserve">文件要求签章的；</w:t>
      </w:r>
      <w:r/>
    </w:p>
    <w:p>
      <w:pPr>
        <w:ind w:firstLine="482"/>
        <w:spacing w:line="360" w:lineRule="auto"/>
        <w:tabs>
          <w:tab w:val="left" w:pos="525" w:leader="none"/>
          <w:tab w:val="left" w:pos="945" w:leader="none"/>
        </w:tabs>
        <w:rPr>
          <w:rFonts w:hint="eastAsia" w:ascii="宋体" w:hAnsi="宋体"/>
          <w:color w:val="000000"/>
          <w:sz w:val="24"/>
        </w:rPr>
      </w:pPr>
      <w:r>
        <w:rPr>
          <w:rFonts w:hint="eastAsia" w:ascii="宋体" w:hAnsi="宋体"/>
          <w:color w:val="000000"/>
          <w:sz w:val="24"/>
          <w:lang w:val="en-US" w:eastAsia="zh-CN"/>
        </w:rPr>
        <w:t xml:space="preserve">4.</w:t>
      </w:r>
      <w:r>
        <w:rPr>
          <w:rFonts w:hint="eastAsia" w:ascii="宋体" w:hAnsi="宋体"/>
          <w:color w:val="000000"/>
          <w:sz w:val="24"/>
        </w:rPr>
        <w:t xml:space="preserve">在苏采云平台规定的时间内未成功解密电子投标文件的；</w:t>
      </w:r>
      <w:r/>
    </w:p>
    <w:p>
      <w:pPr>
        <w:ind w:firstLine="482"/>
        <w:spacing w:line="360" w:lineRule="auto"/>
        <w:tabs>
          <w:tab w:val="left" w:pos="525" w:leader="none"/>
          <w:tab w:val="left" w:pos="945" w:leader="none"/>
        </w:tabs>
        <w:rPr>
          <w:rFonts w:hint="eastAsia" w:ascii="宋体" w:hAnsi="宋体"/>
          <w:color w:val="000000"/>
          <w:sz w:val="24"/>
        </w:rPr>
      </w:pPr>
      <w:r>
        <w:rPr>
          <w:rFonts w:hint="eastAsia" w:ascii="宋体" w:hAnsi="宋体"/>
          <w:color w:val="000000"/>
          <w:sz w:val="24"/>
          <w:lang w:val="en-US" w:eastAsia="zh-CN"/>
        </w:rPr>
        <w:t xml:space="preserve">5.</w:t>
      </w:r>
      <w:r>
        <w:rPr>
          <w:rFonts w:hint="eastAsia" w:ascii="宋体" w:hAnsi="宋体"/>
          <w:color w:val="000000"/>
          <w:sz w:val="24"/>
        </w:rPr>
        <w:t xml:space="preserve">未按</w:t>
      </w:r>
      <w:r>
        <w:rPr>
          <w:rFonts w:hint="eastAsia" w:ascii="宋体" w:hAnsi="宋体"/>
          <w:color w:val="000000"/>
          <w:sz w:val="24"/>
          <w:lang w:val="en-US" w:eastAsia="zh-CN"/>
        </w:rPr>
        <w:t xml:space="preserve">招标</w:t>
      </w:r>
      <w:r>
        <w:rPr>
          <w:rFonts w:hint="eastAsia" w:ascii="宋体" w:hAnsi="宋体"/>
          <w:color w:val="000000"/>
          <w:sz w:val="24"/>
        </w:rPr>
        <w:t xml:space="preserve">文件要求解密电子投标文件的；</w:t>
      </w:r>
      <w:r/>
    </w:p>
    <w:p>
      <w:pPr>
        <w:ind w:firstLine="482"/>
        <w:spacing w:line="360" w:lineRule="auto"/>
        <w:tabs>
          <w:tab w:val="left" w:pos="525" w:leader="none"/>
          <w:tab w:val="left" w:pos="945" w:leader="none"/>
        </w:tabs>
        <w:rPr>
          <w:rFonts w:hint="eastAsia" w:ascii="宋体" w:hAnsi="宋体"/>
          <w:color w:val="000000"/>
          <w:sz w:val="24"/>
        </w:rPr>
      </w:pPr>
      <w:r>
        <w:rPr>
          <w:rFonts w:hint="eastAsia" w:ascii="宋体" w:hAnsi="宋体"/>
          <w:color w:val="000000"/>
          <w:sz w:val="24"/>
          <w:lang w:val="en-US" w:eastAsia="zh-CN"/>
        </w:rPr>
        <w:t xml:space="preserve">6.</w:t>
      </w:r>
      <w:r>
        <w:rPr>
          <w:rFonts w:hint="eastAsia" w:ascii="宋体" w:hAnsi="宋体"/>
          <w:color w:val="000000"/>
          <w:sz w:val="24"/>
        </w:rPr>
        <w:t xml:space="preserve">投标供应商的法定代表人授权代表，无法定代表人授权委托书的；</w:t>
      </w:r>
      <w:r/>
    </w:p>
    <w:p>
      <w:pPr>
        <w:ind w:firstLine="482"/>
        <w:spacing w:line="360" w:lineRule="auto"/>
        <w:tabs>
          <w:tab w:val="left" w:pos="525" w:leader="none"/>
          <w:tab w:val="left" w:pos="945" w:leader="none"/>
        </w:tabs>
        <w:rPr>
          <w:rFonts w:hint="eastAsia" w:ascii="宋体" w:hAnsi="宋体"/>
          <w:color w:val="000000"/>
          <w:sz w:val="24"/>
        </w:rPr>
      </w:pPr>
      <w:r>
        <w:rPr>
          <w:rFonts w:hint="eastAsia" w:ascii="宋体" w:hAnsi="宋体"/>
          <w:color w:val="000000"/>
          <w:sz w:val="24"/>
        </w:rPr>
        <w:t xml:space="preserve">7</w:t>
      </w:r>
      <w:r>
        <w:rPr>
          <w:rFonts w:hint="eastAsia" w:ascii="宋体" w:hAnsi="宋体"/>
          <w:color w:val="000000"/>
          <w:sz w:val="24"/>
          <w:lang w:val="en-US" w:eastAsia="zh-CN"/>
        </w:rPr>
        <w:t xml:space="preserve">.</w:t>
      </w:r>
      <w:r>
        <w:rPr>
          <w:rFonts w:hint="eastAsia" w:ascii="宋体" w:hAnsi="宋体"/>
          <w:color w:val="000000"/>
          <w:sz w:val="24"/>
        </w:rPr>
        <w:t xml:space="preserve">项目（标段）投标总价超过项目（标段）最高限价的；</w:t>
      </w:r>
      <w:r/>
    </w:p>
    <w:p>
      <w:pPr>
        <w:ind w:firstLine="482"/>
        <w:spacing w:line="360" w:lineRule="auto"/>
        <w:tabs>
          <w:tab w:val="left" w:pos="525" w:leader="none"/>
          <w:tab w:val="left" w:pos="945" w:leader="none"/>
        </w:tabs>
        <w:rPr>
          <w:rFonts w:hint="eastAsia" w:ascii="宋体" w:hAnsi="宋体"/>
          <w:color w:val="000000"/>
          <w:sz w:val="24"/>
        </w:rPr>
      </w:pPr>
      <w:r>
        <w:rPr>
          <w:rFonts w:hint="eastAsia" w:ascii="宋体" w:hAnsi="宋体"/>
          <w:color w:val="000000"/>
          <w:sz w:val="24"/>
        </w:rPr>
        <w:t xml:space="preserve">8</w:t>
      </w:r>
      <w:r>
        <w:rPr>
          <w:rFonts w:hint="eastAsia" w:ascii="宋体" w:hAnsi="宋体"/>
          <w:color w:val="000000"/>
          <w:sz w:val="24"/>
          <w:lang w:val="en-US" w:eastAsia="zh-CN"/>
        </w:rPr>
        <w:t xml:space="preserve">.</w:t>
      </w:r>
      <w:r>
        <w:rPr>
          <w:rFonts w:hint="eastAsia" w:ascii="宋体" w:hAnsi="宋体"/>
          <w:color w:val="000000"/>
          <w:sz w:val="24"/>
        </w:rPr>
        <w:t xml:space="preserve">以联合体形式参加政府采购活动的各方再单独参加或者与其他供应商另外组成联合体参加同一合同项下的政府采购活动的。</w:t>
      </w:r>
      <w:r/>
    </w:p>
    <w:p>
      <w:pPr>
        <w:ind w:firstLine="482"/>
        <w:spacing w:line="360" w:lineRule="auto"/>
        <w:tabs>
          <w:tab w:val="left" w:pos="525" w:leader="none"/>
          <w:tab w:val="left" w:pos="945" w:leader="none"/>
        </w:tabs>
        <w:rPr>
          <w:rFonts w:hint="eastAsia" w:ascii="宋体" w:hAnsi="宋体"/>
          <w:color w:val="000000"/>
          <w:sz w:val="24"/>
        </w:rPr>
      </w:pPr>
      <w:r>
        <w:rPr>
          <w:rFonts w:hint="eastAsia" w:ascii="宋体" w:hAnsi="宋体"/>
          <w:color w:val="000000"/>
          <w:sz w:val="24"/>
          <w:lang w:eastAsia="zh-CN"/>
        </w:rPr>
        <w:t xml:space="preserve">9.</w:t>
      </w:r>
      <w:r>
        <w:rPr>
          <w:rFonts w:hint="eastAsia" w:ascii="宋体" w:hAnsi="宋体"/>
          <w:color w:val="000000"/>
          <w:sz w:val="24"/>
        </w:rPr>
        <w:t xml:space="preserve">除单一来源采购项目外，为本项目提供整体设计、规范编制或者项目管理、监理、检测等服务的；</w:t>
      </w:r>
      <w:r/>
    </w:p>
    <w:p>
      <w:pPr>
        <w:ind w:firstLine="482"/>
        <w:spacing w:line="360" w:lineRule="auto"/>
        <w:tabs>
          <w:tab w:val="left" w:pos="525" w:leader="none"/>
          <w:tab w:val="left" w:pos="945" w:leader="none"/>
        </w:tabs>
        <w:rPr>
          <w:rFonts w:hint="eastAsia" w:ascii="宋体" w:hAnsi="宋体"/>
          <w:color w:val="000000"/>
          <w:sz w:val="24"/>
        </w:rPr>
      </w:pPr>
      <w:r>
        <w:rPr>
          <w:rFonts w:hint="eastAsia" w:ascii="宋体" w:hAnsi="宋体"/>
          <w:color w:val="000000"/>
          <w:sz w:val="24"/>
          <w:lang w:eastAsia="zh-CN"/>
        </w:rPr>
        <w:t xml:space="preserve">10.</w:t>
      </w:r>
      <w:r>
        <w:rPr>
          <w:rFonts w:hint="eastAsia" w:ascii="宋体" w:hAnsi="宋体"/>
          <w:color w:val="000000"/>
          <w:sz w:val="24"/>
        </w:rPr>
        <w:t xml:space="preserve">不具备</w:t>
      </w:r>
      <w:r>
        <w:rPr>
          <w:rFonts w:hint="eastAsia" w:ascii="宋体" w:hAnsi="宋体"/>
          <w:color w:val="000000"/>
          <w:sz w:val="24"/>
          <w:lang w:val="en-US" w:eastAsia="zh-CN"/>
        </w:rPr>
        <w:t xml:space="preserve">招标</w:t>
      </w:r>
      <w:r>
        <w:rPr>
          <w:rFonts w:hint="eastAsia" w:ascii="宋体" w:hAnsi="宋体"/>
          <w:color w:val="000000"/>
          <w:sz w:val="24"/>
        </w:rPr>
        <w:t xml:space="preserve">文件中规定的资格要求或未按</w:t>
      </w:r>
      <w:r>
        <w:rPr>
          <w:rFonts w:hint="eastAsia" w:ascii="宋体" w:hAnsi="宋体"/>
          <w:color w:val="000000"/>
          <w:sz w:val="24"/>
          <w:lang w:val="en-US" w:eastAsia="zh-CN"/>
        </w:rPr>
        <w:t xml:space="preserve">招标</w:t>
      </w:r>
      <w:r>
        <w:rPr>
          <w:rFonts w:hint="eastAsia" w:ascii="宋体" w:hAnsi="宋体"/>
          <w:color w:val="000000"/>
          <w:sz w:val="24"/>
        </w:rPr>
        <w:t xml:space="preserve">文件规定的要求提供资格、资信证明文件的；</w:t>
      </w:r>
      <w:r/>
    </w:p>
    <w:p>
      <w:pPr>
        <w:ind w:firstLine="482"/>
        <w:spacing w:line="360" w:lineRule="auto"/>
        <w:tabs>
          <w:tab w:val="left" w:pos="525" w:leader="none"/>
          <w:tab w:val="left" w:pos="945" w:leader="none"/>
        </w:tabs>
        <w:rPr>
          <w:rFonts w:hint="eastAsia" w:ascii="宋体" w:hAnsi="宋体"/>
          <w:color w:val="000000"/>
          <w:sz w:val="24"/>
        </w:rPr>
      </w:pPr>
      <w:r>
        <w:rPr>
          <w:rFonts w:hint="eastAsia" w:ascii="宋体" w:hAnsi="宋体"/>
          <w:color w:val="000000"/>
          <w:sz w:val="24"/>
          <w:lang w:eastAsia="zh-CN"/>
        </w:rPr>
        <w:t xml:space="preserve">11.</w:t>
      </w:r>
      <w:r>
        <w:rPr>
          <w:rFonts w:hint="eastAsia" w:ascii="宋体" w:hAnsi="宋体"/>
          <w:color w:val="000000"/>
          <w:sz w:val="24"/>
        </w:rPr>
        <w:t xml:space="preserve">被“信用中国”网站（</w:t>
      </w:r>
      <w:r>
        <w:fldChar w:fldCharType="begin"/>
      </w:r>
      <w:r>
        <w:instrText xml:space="preserve"> HYPERLINK "http://www.creditchina.gov.cn" </w:instrText>
      </w:r>
      <w:r>
        <w:fldChar w:fldCharType="separate"/>
      </w:r>
      <w:r>
        <w:rPr>
          <w:rFonts w:hint="eastAsia" w:ascii="宋体" w:hAnsi="宋体"/>
          <w:color w:val="000000"/>
          <w:sz w:val="24"/>
        </w:rPr>
        <w:t xml:space="preserve">www.creditchina.gov.cn</w:t>
      </w:r>
      <w:r>
        <w:rPr>
          <w:rFonts w:hint="eastAsia" w:ascii="宋体" w:hAnsi="宋体"/>
          <w:color w:val="000000"/>
          <w:sz w:val="24"/>
        </w:rPr>
        <w:fldChar w:fldCharType="end"/>
      </w:r>
      <w:r>
        <w:rPr>
          <w:rFonts w:hint="eastAsia" w:ascii="宋体" w:hAnsi="宋体"/>
          <w:color w:val="000000"/>
          <w:sz w:val="24"/>
        </w:rPr>
        <w:t xml:space="preserve">）列入失信被执行人、重大税收违法失信主体、政府采购严重违法失信行为记录名单的；</w:t>
      </w:r>
      <w:r/>
    </w:p>
    <w:p>
      <w:pPr>
        <w:ind w:firstLine="482"/>
        <w:spacing w:line="360" w:lineRule="auto"/>
        <w:tabs>
          <w:tab w:val="left" w:pos="525" w:leader="none"/>
          <w:tab w:val="left" w:pos="945" w:leader="none"/>
        </w:tabs>
        <w:rPr>
          <w:rFonts w:hint="eastAsia" w:ascii="宋体" w:hAnsi="宋体"/>
          <w:color w:val="000000"/>
          <w:sz w:val="24"/>
        </w:rPr>
      </w:pPr>
      <w:r>
        <w:rPr>
          <w:rFonts w:hint="eastAsia" w:ascii="宋体" w:hAnsi="宋体"/>
          <w:color w:val="000000"/>
          <w:sz w:val="24"/>
          <w:lang w:eastAsia="zh-CN"/>
        </w:rPr>
        <w:t xml:space="preserve">12.</w:t>
      </w:r>
      <w:r>
        <w:rPr>
          <w:rFonts w:hint="eastAsia" w:ascii="宋体" w:hAnsi="宋体"/>
          <w:color w:val="000000"/>
          <w:sz w:val="24"/>
        </w:rPr>
        <w:t xml:space="preserve">投标文件未按</w:t>
      </w:r>
      <w:r>
        <w:rPr>
          <w:rFonts w:hint="eastAsia" w:ascii="宋体" w:hAnsi="宋体"/>
          <w:color w:val="000000"/>
          <w:sz w:val="24"/>
          <w:lang w:val="en-US" w:eastAsia="zh-CN"/>
        </w:rPr>
        <w:t xml:space="preserve">招标</w:t>
      </w:r>
      <w:r>
        <w:rPr>
          <w:rFonts w:hint="eastAsia" w:ascii="宋体" w:hAnsi="宋体"/>
          <w:color w:val="000000"/>
          <w:sz w:val="24"/>
        </w:rPr>
        <w:t xml:space="preserve">文件规定的内容和要求填写的；没有在投标系统指定位置上传对应文件、材料的；</w:t>
      </w:r>
      <w:r/>
    </w:p>
    <w:p>
      <w:pPr>
        <w:ind w:firstLine="482"/>
        <w:spacing w:line="360" w:lineRule="auto"/>
        <w:tabs>
          <w:tab w:val="left" w:pos="525" w:leader="none"/>
          <w:tab w:val="left" w:pos="945" w:leader="none"/>
        </w:tabs>
        <w:rPr>
          <w:rFonts w:hint="eastAsia" w:ascii="宋体" w:hAnsi="宋体"/>
          <w:color w:val="000000"/>
          <w:sz w:val="24"/>
        </w:rPr>
      </w:pPr>
      <w:r>
        <w:rPr>
          <w:rFonts w:hint="eastAsia" w:ascii="宋体" w:hAnsi="宋体"/>
          <w:color w:val="000000"/>
          <w:sz w:val="24"/>
          <w:lang w:eastAsia="zh-CN"/>
        </w:rPr>
        <w:t xml:space="preserve">13.</w:t>
      </w:r>
      <w:r>
        <w:rPr>
          <w:rFonts w:hint="eastAsia" w:ascii="宋体" w:hAnsi="宋体"/>
          <w:color w:val="000000"/>
          <w:sz w:val="24"/>
        </w:rPr>
        <w:t xml:space="preserve">投标文件图片、字迹模糊不清、无法辨认的；</w:t>
      </w:r>
      <w:r/>
    </w:p>
    <w:p>
      <w:pPr>
        <w:ind w:firstLine="482"/>
        <w:spacing w:line="360" w:lineRule="auto"/>
        <w:tabs>
          <w:tab w:val="left" w:pos="525" w:leader="none"/>
          <w:tab w:val="left" w:pos="945" w:leader="none"/>
        </w:tabs>
        <w:rPr>
          <w:rFonts w:hint="eastAsia" w:ascii="宋体" w:hAnsi="宋体"/>
          <w:color w:val="000000"/>
          <w:sz w:val="24"/>
        </w:rPr>
      </w:pPr>
      <w:r>
        <w:rPr>
          <w:rFonts w:hint="eastAsia" w:ascii="宋体" w:hAnsi="宋体"/>
          <w:color w:val="000000"/>
          <w:sz w:val="24"/>
          <w:lang w:eastAsia="zh-CN"/>
        </w:rPr>
        <w:t xml:space="preserve">14.</w:t>
      </w:r>
      <w:r>
        <w:rPr>
          <w:rFonts w:hint="eastAsia" w:ascii="宋体" w:hAnsi="宋体"/>
          <w:color w:val="000000"/>
          <w:sz w:val="24"/>
        </w:rPr>
        <w:t xml:space="preserve">不同投标供应商的单位负责人为同一人或者存在直接控股、管理关系的；</w:t>
      </w:r>
      <w:r/>
    </w:p>
    <w:p>
      <w:pPr>
        <w:ind w:firstLine="482"/>
        <w:spacing w:line="360" w:lineRule="auto"/>
        <w:tabs>
          <w:tab w:val="left" w:pos="525" w:leader="none"/>
          <w:tab w:val="left" w:pos="945" w:leader="none"/>
        </w:tabs>
        <w:rPr>
          <w:rFonts w:hint="eastAsia" w:ascii="宋体" w:hAnsi="宋体"/>
          <w:color w:val="000000"/>
          <w:sz w:val="24"/>
        </w:rPr>
      </w:pPr>
      <w:r>
        <w:rPr>
          <w:rFonts w:hint="eastAsia" w:ascii="宋体" w:hAnsi="宋体"/>
          <w:color w:val="000000"/>
          <w:sz w:val="24"/>
          <w:lang w:eastAsia="zh-CN"/>
        </w:rPr>
        <w:t xml:space="preserve">15.</w:t>
      </w:r>
      <w:r>
        <w:rPr>
          <w:rFonts w:hint="eastAsia" w:ascii="宋体" w:hAnsi="宋体"/>
          <w:color w:val="000000"/>
          <w:sz w:val="24"/>
        </w:rPr>
        <w:t xml:space="preserve">投标文件中有</w:t>
      </w:r>
      <w:r>
        <w:rPr>
          <w:rFonts w:hint="eastAsia" w:ascii="宋体" w:hAnsi="宋体"/>
          <w:color w:val="000000"/>
          <w:sz w:val="24"/>
          <w:lang w:val="en-US" w:eastAsia="zh-CN"/>
        </w:rPr>
        <w:t xml:space="preserve">招标</w:t>
      </w:r>
      <w:r>
        <w:rPr>
          <w:rFonts w:hint="eastAsia" w:ascii="宋体" w:hAnsi="宋体"/>
          <w:color w:val="000000"/>
          <w:sz w:val="24"/>
        </w:rPr>
        <w:t xml:space="preserve">文件未允许提供的选择性内容；</w:t>
      </w:r>
      <w:r/>
    </w:p>
    <w:p>
      <w:pPr>
        <w:ind w:firstLine="482"/>
        <w:spacing w:line="360" w:lineRule="auto"/>
        <w:tabs>
          <w:tab w:val="left" w:pos="525" w:leader="none"/>
          <w:tab w:val="left" w:pos="945" w:leader="none"/>
        </w:tabs>
        <w:rPr>
          <w:rFonts w:hint="eastAsia" w:ascii="宋体" w:hAnsi="宋体"/>
          <w:color w:val="000000"/>
          <w:sz w:val="24"/>
        </w:rPr>
      </w:pPr>
      <w:r>
        <w:rPr>
          <w:rFonts w:hint="eastAsia" w:ascii="宋体" w:hAnsi="宋体"/>
          <w:color w:val="000000"/>
          <w:sz w:val="24"/>
          <w:lang w:eastAsia="zh-CN"/>
        </w:rPr>
        <w:t xml:space="preserve">16.</w:t>
      </w:r>
      <w:r>
        <w:rPr>
          <w:rFonts w:hint="eastAsia" w:ascii="宋体" w:hAnsi="宋体"/>
          <w:color w:val="000000"/>
          <w:sz w:val="24"/>
        </w:rPr>
        <w:t xml:space="preserve">不同投标供应商的投标文件相互混</w:t>
      </w:r>
      <w:r>
        <w:rPr>
          <w:rFonts w:hint="eastAsia" w:ascii="宋体" w:hAnsi="宋体"/>
          <w:color w:val="000000"/>
          <w:sz w:val="24"/>
          <w:lang w:val="en-US" w:eastAsia="zh-CN"/>
        </w:rPr>
        <w:t xml:space="preserve">串</w:t>
      </w:r>
      <w:r>
        <w:rPr>
          <w:rFonts w:hint="eastAsia" w:ascii="宋体" w:hAnsi="宋体"/>
          <w:color w:val="000000"/>
          <w:sz w:val="24"/>
        </w:rPr>
        <w:t xml:space="preserve">的；</w:t>
      </w:r>
      <w:r/>
    </w:p>
    <w:p>
      <w:pPr>
        <w:ind w:firstLine="482"/>
        <w:spacing w:line="360" w:lineRule="auto"/>
        <w:tabs>
          <w:tab w:val="left" w:pos="525" w:leader="none"/>
          <w:tab w:val="left" w:pos="945" w:leader="none"/>
        </w:tabs>
        <w:rPr>
          <w:rFonts w:hint="eastAsia" w:ascii="宋体" w:hAnsi="宋体"/>
          <w:color w:val="000000"/>
          <w:sz w:val="24"/>
        </w:rPr>
      </w:pPr>
      <w:r>
        <w:rPr>
          <w:rFonts w:hint="eastAsia" w:ascii="宋体" w:hAnsi="宋体"/>
          <w:color w:val="000000"/>
          <w:sz w:val="24"/>
          <w:lang w:eastAsia="zh-CN"/>
        </w:rPr>
        <w:t xml:space="preserve">17.</w:t>
      </w:r>
      <w:r>
        <w:rPr>
          <w:rFonts w:hint="eastAsia" w:ascii="宋体" w:hAnsi="宋体"/>
          <w:color w:val="000000"/>
          <w:sz w:val="24"/>
        </w:rPr>
        <w:t xml:space="preserve">不同投标供应商委托同一单位或者个人办理投标事宜的；</w:t>
      </w:r>
      <w:r/>
    </w:p>
    <w:p>
      <w:pPr>
        <w:ind w:firstLine="482"/>
        <w:spacing w:line="360" w:lineRule="auto"/>
        <w:tabs>
          <w:tab w:val="left" w:pos="525" w:leader="none"/>
          <w:tab w:val="left" w:pos="945" w:leader="none"/>
        </w:tabs>
        <w:rPr>
          <w:rFonts w:hint="eastAsia" w:ascii="宋体" w:hAnsi="宋体"/>
          <w:color w:val="000000"/>
          <w:sz w:val="24"/>
        </w:rPr>
      </w:pPr>
      <w:r>
        <w:rPr>
          <w:rFonts w:hint="eastAsia" w:ascii="宋体" w:hAnsi="宋体"/>
          <w:color w:val="000000"/>
          <w:sz w:val="24"/>
          <w:lang w:eastAsia="zh-CN"/>
        </w:rPr>
        <w:t xml:space="preserve">18.</w:t>
      </w:r>
      <w:r>
        <w:rPr>
          <w:rFonts w:hint="eastAsia" w:ascii="宋体" w:hAnsi="宋体"/>
          <w:color w:val="000000"/>
          <w:sz w:val="24"/>
        </w:rPr>
        <w:t xml:space="preserve">不同投标供应商的投标文件由同一单位或者个人编制的；</w:t>
      </w:r>
      <w:r/>
    </w:p>
    <w:p>
      <w:pPr>
        <w:ind w:firstLine="482"/>
        <w:spacing w:line="360" w:lineRule="auto"/>
        <w:tabs>
          <w:tab w:val="left" w:pos="525" w:leader="none"/>
          <w:tab w:val="left" w:pos="945" w:leader="none"/>
        </w:tabs>
        <w:rPr>
          <w:rFonts w:hint="eastAsia" w:ascii="宋体" w:hAnsi="宋体"/>
          <w:color w:val="000000"/>
          <w:sz w:val="24"/>
        </w:rPr>
      </w:pPr>
      <w:r>
        <w:rPr>
          <w:rFonts w:hint="eastAsia" w:ascii="宋体" w:hAnsi="宋体"/>
          <w:color w:val="000000"/>
          <w:sz w:val="24"/>
          <w:lang w:eastAsia="zh-CN"/>
        </w:rPr>
        <w:t xml:space="preserve">19.</w:t>
      </w:r>
      <w:r>
        <w:rPr>
          <w:rFonts w:hint="eastAsia" w:ascii="宋体" w:hAnsi="宋体"/>
          <w:color w:val="000000"/>
          <w:sz w:val="24"/>
        </w:rPr>
        <w:t xml:space="preserve">不同投标供应商聘请同一人为其投标提供技术或经济咨询服务的；</w:t>
      </w:r>
      <w:r/>
    </w:p>
    <w:p>
      <w:pPr>
        <w:ind w:firstLine="482"/>
        <w:spacing w:line="360" w:lineRule="auto"/>
        <w:tabs>
          <w:tab w:val="left" w:pos="525" w:leader="none"/>
          <w:tab w:val="left" w:pos="945" w:leader="none"/>
        </w:tabs>
        <w:rPr>
          <w:rFonts w:hint="eastAsia" w:ascii="宋体" w:hAnsi="宋体"/>
          <w:color w:val="000000"/>
          <w:sz w:val="24"/>
        </w:rPr>
      </w:pPr>
      <w:r>
        <w:rPr>
          <w:rFonts w:hint="eastAsia" w:ascii="宋体" w:hAnsi="宋体"/>
          <w:color w:val="000000"/>
          <w:sz w:val="24"/>
          <w:lang w:eastAsia="zh-CN"/>
        </w:rPr>
        <w:t xml:space="preserve">20.</w:t>
      </w:r>
      <w:r>
        <w:rPr>
          <w:rFonts w:hint="eastAsia" w:ascii="宋体" w:hAnsi="宋体"/>
          <w:color w:val="000000"/>
          <w:sz w:val="24"/>
        </w:rPr>
        <w:t xml:space="preserve">不同投标供应商投标文件内容存在非正常一致、项目组成员出现同一人、投标文件中错误（或异常）一致或雷同、电子文档信息一致或雷同的；</w:t>
      </w:r>
      <w:r/>
    </w:p>
    <w:p>
      <w:pPr>
        <w:ind w:firstLine="482"/>
        <w:spacing w:line="360" w:lineRule="auto"/>
        <w:tabs>
          <w:tab w:val="left" w:pos="525" w:leader="none"/>
          <w:tab w:val="left" w:pos="945" w:leader="none"/>
        </w:tabs>
        <w:rPr>
          <w:rFonts w:hint="eastAsia" w:ascii="宋体" w:hAnsi="宋体"/>
          <w:color w:val="000000"/>
          <w:sz w:val="24"/>
        </w:rPr>
      </w:pPr>
      <w:r>
        <w:rPr>
          <w:rFonts w:hint="eastAsia" w:ascii="宋体" w:hAnsi="宋体"/>
          <w:color w:val="000000"/>
          <w:sz w:val="24"/>
          <w:lang w:eastAsia="zh-CN"/>
        </w:rPr>
        <w:t xml:space="preserve">21.</w:t>
      </w:r>
      <w:r>
        <w:rPr>
          <w:rFonts w:hint="eastAsia" w:ascii="宋体" w:hAnsi="宋体"/>
          <w:color w:val="000000"/>
          <w:sz w:val="24"/>
        </w:rPr>
        <w:t xml:space="preserve">不同投标供应商的投标报价呈规律性差异的，故意哄抬价格或压价等其他恶意串通投标的；</w:t>
      </w:r>
      <w:r/>
    </w:p>
    <w:p>
      <w:pPr>
        <w:ind w:firstLine="482"/>
        <w:spacing w:line="360" w:lineRule="auto"/>
        <w:tabs>
          <w:tab w:val="left" w:pos="525" w:leader="none"/>
          <w:tab w:val="left" w:pos="945" w:leader="none"/>
        </w:tabs>
        <w:rPr>
          <w:rFonts w:hint="eastAsia" w:ascii="宋体" w:hAnsi="宋体"/>
          <w:color w:val="000000"/>
          <w:sz w:val="24"/>
        </w:rPr>
      </w:pPr>
      <w:r>
        <w:rPr>
          <w:rFonts w:hint="eastAsia" w:ascii="宋体" w:hAnsi="宋体"/>
          <w:color w:val="000000"/>
          <w:sz w:val="24"/>
          <w:lang w:eastAsia="zh-CN"/>
        </w:rPr>
        <w:t xml:space="preserve">22.</w:t>
      </w:r>
      <w:r>
        <w:rPr>
          <w:rFonts w:hint="eastAsia" w:ascii="宋体" w:hAnsi="宋体"/>
          <w:color w:val="000000"/>
          <w:sz w:val="24"/>
        </w:rPr>
        <w:t xml:space="preserve">提供虚假材料的（包括工商营业执照、财务报表、资格、资信证明文件等）；</w:t>
      </w:r>
      <w:r/>
    </w:p>
    <w:p>
      <w:pPr>
        <w:ind w:firstLine="482"/>
        <w:spacing w:line="360" w:lineRule="auto"/>
        <w:tabs>
          <w:tab w:val="left" w:pos="525" w:leader="none"/>
          <w:tab w:val="left" w:pos="945" w:leader="none"/>
        </w:tabs>
        <w:rPr>
          <w:rFonts w:hint="eastAsia" w:ascii="宋体" w:hAnsi="宋体"/>
          <w:color w:val="000000"/>
          <w:sz w:val="24"/>
        </w:rPr>
      </w:pPr>
      <w:r>
        <w:rPr>
          <w:rFonts w:hint="eastAsia" w:ascii="宋体" w:hAnsi="宋体"/>
          <w:color w:val="000000"/>
          <w:sz w:val="24"/>
          <w:lang w:eastAsia="zh-CN"/>
        </w:rPr>
        <w:t xml:space="preserve">23.</w:t>
      </w:r>
      <w:r>
        <w:rPr>
          <w:rFonts w:hint="eastAsia" w:ascii="宋体" w:hAnsi="宋体"/>
          <w:color w:val="000000"/>
          <w:sz w:val="24"/>
        </w:rPr>
        <w:t xml:space="preserve">投标文件中同一方案有选择性报价且未声明以哪一个为准的；</w:t>
      </w:r>
      <w:r/>
    </w:p>
    <w:p>
      <w:pPr>
        <w:ind w:firstLine="482"/>
        <w:spacing w:line="360" w:lineRule="auto"/>
        <w:tabs>
          <w:tab w:val="left" w:pos="525" w:leader="none"/>
          <w:tab w:val="left" w:pos="945" w:leader="none"/>
        </w:tabs>
        <w:rPr>
          <w:rFonts w:hint="eastAsia" w:ascii="宋体" w:hAnsi="宋体"/>
          <w:color w:val="000000"/>
          <w:sz w:val="24"/>
        </w:rPr>
      </w:pPr>
      <w:r>
        <w:rPr>
          <w:rFonts w:hint="eastAsia" w:ascii="宋体" w:hAnsi="宋体"/>
          <w:color w:val="000000"/>
          <w:sz w:val="24"/>
          <w:lang w:eastAsia="zh-CN"/>
        </w:rPr>
        <w:t xml:space="preserve">24.</w:t>
      </w:r>
      <w:r>
        <w:rPr>
          <w:rFonts w:hint="eastAsia" w:ascii="宋体" w:hAnsi="宋体"/>
          <w:color w:val="000000"/>
          <w:sz w:val="24"/>
        </w:rPr>
        <w:t xml:space="preserve">投标供应商的投标报价畸高或畸低，投标总报价与各分项报价不能相互对应，在询标时没有合理的解释或者不能提供计算依据和报价依据的；</w:t>
      </w:r>
      <w:r/>
    </w:p>
    <w:p>
      <w:pPr>
        <w:ind w:firstLine="482"/>
        <w:spacing w:line="360" w:lineRule="auto"/>
        <w:tabs>
          <w:tab w:val="left" w:pos="525" w:leader="none"/>
          <w:tab w:val="left" w:pos="945" w:leader="none"/>
        </w:tabs>
        <w:rPr>
          <w:rFonts w:hint="eastAsia" w:ascii="宋体" w:hAnsi="宋体"/>
          <w:color w:val="000000"/>
          <w:sz w:val="24"/>
        </w:rPr>
      </w:pPr>
      <w:r>
        <w:rPr>
          <w:rFonts w:hint="eastAsia" w:ascii="宋体" w:hAnsi="宋体"/>
          <w:color w:val="000000"/>
          <w:sz w:val="24"/>
          <w:lang w:eastAsia="zh-CN"/>
        </w:rPr>
        <w:t xml:space="preserve">25.</w:t>
      </w:r>
      <w:r>
        <w:rPr>
          <w:rFonts w:hint="eastAsia" w:ascii="宋体" w:hAnsi="宋体"/>
          <w:color w:val="000000"/>
          <w:sz w:val="24"/>
        </w:rPr>
        <w:t xml:space="preserve">未按要求提供技术文件的；</w:t>
      </w:r>
      <w:r/>
    </w:p>
    <w:p>
      <w:pPr>
        <w:ind w:firstLine="482"/>
        <w:spacing w:line="360" w:lineRule="auto"/>
        <w:tabs>
          <w:tab w:val="left" w:pos="525" w:leader="none"/>
          <w:tab w:val="left" w:pos="945" w:leader="none"/>
        </w:tabs>
        <w:rPr>
          <w:rFonts w:hint="eastAsia" w:ascii="宋体" w:hAnsi="宋体"/>
          <w:color w:val="000000"/>
          <w:sz w:val="24"/>
          <w:highlight w:val="none"/>
        </w:rPr>
      </w:pPr>
      <w:r>
        <w:rPr>
          <w:rFonts w:hint="eastAsia" w:ascii="宋体" w:hAnsi="宋体"/>
          <w:color w:val="000000"/>
          <w:sz w:val="24"/>
          <w:lang w:eastAsia="zh-CN"/>
        </w:rPr>
        <w:t xml:space="preserve">2</w:t>
      </w:r>
      <w:r>
        <w:rPr>
          <w:rFonts w:hint="eastAsia" w:ascii="宋体" w:hAnsi="宋体"/>
          <w:color w:val="000000"/>
          <w:sz w:val="24"/>
          <w:lang w:val="en-US" w:eastAsia="zh-CN"/>
        </w:rPr>
        <w:t xml:space="preserve">6</w:t>
      </w:r>
      <w:r>
        <w:rPr>
          <w:rFonts w:hint="eastAsia" w:ascii="宋体" w:hAnsi="宋体"/>
          <w:color w:val="000000"/>
          <w:sz w:val="24"/>
          <w:lang w:eastAsia="zh-CN"/>
        </w:rPr>
        <w:t xml:space="preserve">.</w:t>
      </w:r>
      <w:r>
        <w:rPr>
          <w:rFonts w:hint="eastAsia" w:ascii="宋体" w:hAnsi="宋体"/>
          <w:color w:val="000000"/>
          <w:sz w:val="24"/>
        </w:rPr>
        <w:t xml:space="preserve">不同投标供应商的委托代理人、项目负责人以及其他相关人员有在同一个单位缴</w:t>
      </w:r>
      <w:r>
        <w:rPr>
          <w:rFonts w:hint="eastAsia" w:ascii="宋体" w:hAnsi="宋体"/>
          <w:color w:val="000000"/>
          <w:sz w:val="24"/>
          <w:highlight w:val="none"/>
        </w:rPr>
        <w:t xml:space="preserve">纳社会保险的；</w:t>
      </w:r>
      <w:r/>
    </w:p>
    <w:p>
      <w:pPr>
        <w:ind w:firstLine="482"/>
        <w:spacing w:line="360" w:lineRule="auto"/>
        <w:tabs>
          <w:tab w:val="left" w:pos="525" w:leader="none"/>
          <w:tab w:val="left" w:pos="945" w:leader="none"/>
        </w:tabs>
        <w:rPr>
          <w:rFonts w:hint="eastAsia" w:ascii="宋体" w:hAnsi="宋体"/>
          <w:color w:val="000000"/>
          <w:sz w:val="24"/>
          <w:highlight w:val="none"/>
        </w:rPr>
      </w:pPr>
      <w:r>
        <w:rPr>
          <w:rFonts w:hint="eastAsia" w:ascii="宋体" w:hAnsi="宋体"/>
          <w:color w:val="000000"/>
          <w:sz w:val="24"/>
          <w:highlight w:val="none"/>
          <w:lang w:eastAsia="zh-CN"/>
        </w:rPr>
        <w:t xml:space="preserve">2</w:t>
      </w:r>
      <w:r>
        <w:rPr>
          <w:rFonts w:hint="eastAsia" w:ascii="宋体" w:hAnsi="宋体"/>
          <w:color w:val="000000"/>
          <w:sz w:val="24"/>
          <w:highlight w:val="none"/>
          <w:lang w:val="en-US" w:eastAsia="zh-CN"/>
        </w:rPr>
        <w:t xml:space="preserve">7</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同一投标文件中单位名称落款与公章不是同一单位的；</w:t>
      </w:r>
      <w:r/>
    </w:p>
    <w:p>
      <w:pPr>
        <w:ind w:firstLine="482"/>
        <w:spacing w:line="360" w:lineRule="auto"/>
        <w:tabs>
          <w:tab w:val="left" w:pos="525" w:leader="none"/>
          <w:tab w:val="left" w:pos="945" w:leader="none"/>
        </w:tabs>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2</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eastAsia="zh-CN"/>
        </w:rPr>
        <w:t xml:space="preserve">.评标委员会启动异常低价投标（响应）审查后，评审委员会应当要求相关供应商在评标现场合理的时间内（1小时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Times New Roman"/>
          <w:color w:val="000000"/>
          <w:sz w:val="24"/>
          <w:highlight w:val="none"/>
          <w:lang w:val="en-US" w:eastAsia="zh-CN"/>
        </w:rPr>
        <w:t xml:space="preserve">审查相关情况应当在评审报告中进行记录。</w:t>
      </w:r>
      <w:r/>
    </w:p>
    <w:p>
      <w:pPr>
        <w:ind w:firstLine="482"/>
        <w:spacing w:line="360" w:lineRule="auto"/>
        <w:tabs>
          <w:tab w:val="left" w:pos="525" w:leader="none"/>
          <w:tab w:val="left" w:pos="945" w:leader="none"/>
        </w:tabs>
        <w:rPr>
          <w:rFonts w:hint="eastAsia" w:ascii="宋体" w:hAnsi="宋体"/>
          <w:color w:val="000000"/>
          <w:sz w:val="24"/>
          <w:highlight w:val="none"/>
        </w:rPr>
      </w:pPr>
      <w:r>
        <w:rPr>
          <w:rFonts w:hint="eastAsia" w:ascii="宋体" w:hAnsi="宋体"/>
          <w:color w:val="000000"/>
          <w:sz w:val="24"/>
          <w:highlight w:val="none"/>
          <w:lang w:val="en-US" w:eastAsia="zh-CN"/>
        </w:rPr>
        <w:t xml:space="preserve">29</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不同投标供应商的投标文件由同一台电脑编制或者同一把数字证书加密锁加密或者同一台附属设备打印的；</w:t>
      </w:r>
      <w:r/>
    </w:p>
    <w:p>
      <w:pPr>
        <w:ind w:firstLine="482"/>
        <w:spacing w:line="360" w:lineRule="auto"/>
        <w:tabs>
          <w:tab w:val="left" w:pos="525" w:leader="none"/>
          <w:tab w:val="left" w:pos="945"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3</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eastAsia="zh-CN"/>
        </w:rPr>
        <w:t xml:space="preserve">.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p>
    <w:p>
      <w:pPr>
        <w:ind w:firstLine="482"/>
        <w:spacing w:line="360" w:lineRule="auto"/>
        <w:tabs>
          <w:tab w:val="left" w:pos="525" w:leader="none"/>
          <w:tab w:val="left" w:pos="945"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3</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投标文件对</w:t>
      </w:r>
      <w:r>
        <w:rPr>
          <w:rFonts w:hint="eastAsia" w:ascii="宋体" w:hAnsi="宋体" w:eastAsia="宋体" w:cs="Times New Roman"/>
          <w:color w:val="000000"/>
          <w:sz w:val="24"/>
          <w:highlight w:val="none"/>
          <w:lang w:val="en-US" w:eastAsia="zh-CN"/>
        </w:rPr>
        <w:t xml:space="preserve">招标</w:t>
      </w:r>
      <w:r>
        <w:rPr>
          <w:rFonts w:hint="eastAsia" w:ascii="宋体" w:hAnsi="宋体" w:eastAsia="宋体" w:cs="Times New Roman"/>
          <w:color w:val="000000"/>
          <w:sz w:val="24"/>
          <w:highlight w:val="none"/>
        </w:rPr>
        <w:t xml:space="preserve">文件采购需求中工期、质量的要求、标准未实质性响应的；</w:t>
      </w:r>
      <w:r/>
    </w:p>
    <w:p>
      <w:pPr>
        <w:ind w:firstLine="482"/>
        <w:spacing w:line="360" w:lineRule="auto"/>
        <w:tabs>
          <w:tab w:val="left" w:pos="525" w:leader="none"/>
          <w:tab w:val="left" w:pos="945" w:leader="none"/>
        </w:tabs>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3</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投标文件含有采购人不能接受的附加条件的；</w:t>
      </w:r>
      <w:r/>
    </w:p>
    <w:p>
      <w:pPr>
        <w:ind w:firstLine="482"/>
        <w:spacing w:line="360" w:lineRule="auto"/>
        <w:tabs>
          <w:tab w:val="left" w:pos="525" w:leader="none"/>
          <w:tab w:val="left" w:pos="945" w:leader="none"/>
        </w:tabs>
        <w:rPr>
          <w:rFonts w:hint="eastAsia" w:ascii="宋体" w:hAnsi="宋体"/>
          <w:color w:val="000000"/>
          <w:sz w:val="24"/>
          <w:highlight w:val="none"/>
        </w:rPr>
      </w:pPr>
      <w:r>
        <w:rPr>
          <w:rFonts w:hint="eastAsia" w:ascii="宋体" w:hAnsi="宋体"/>
          <w:color w:val="000000"/>
          <w:sz w:val="24"/>
          <w:highlight w:val="none"/>
          <w:lang w:eastAsia="zh-CN"/>
        </w:rPr>
        <w:t xml:space="preserve">3</w:t>
      </w:r>
      <w:r>
        <w:rPr>
          <w:rFonts w:hint="eastAsia" w:ascii="宋体" w:hAnsi="宋体"/>
          <w:color w:val="000000"/>
          <w:sz w:val="24"/>
          <w:highlight w:val="none"/>
          <w:lang w:val="en-US" w:eastAsia="zh-CN"/>
        </w:rPr>
        <w:t xml:space="preserve">3</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投标文件报价出现前后不一致，投标供应商拒不确认修正后的报价的；</w:t>
      </w:r>
      <w:r/>
    </w:p>
    <w:p>
      <w:pPr>
        <w:ind w:firstLine="482"/>
        <w:spacing w:line="360" w:lineRule="auto"/>
        <w:tabs>
          <w:tab w:val="left" w:pos="525" w:leader="none"/>
          <w:tab w:val="left" w:pos="945" w:leader="none"/>
        </w:tabs>
        <w:rPr>
          <w:rFonts w:hint="eastAsia" w:ascii="宋体" w:hAnsi="宋体" w:eastAsia="宋体" w:cs="Times New Roman"/>
          <w:color w:val="000000"/>
          <w:sz w:val="24"/>
          <w:highlight w:val="none"/>
        </w:rPr>
      </w:pPr>
      <w:r>
        <w:rPr>
          <w:rFonts w:hint="eastAsia" w:ascii="宋体" w:hAnsi="宋体"/>
          <w:color w:val="000000"/>
          <w:sz w:val="24"/>
          <w:highlight w:val="none"/>
          <w:lang w:eastAsia="zh-CN"/>
        </w:rPr>
        <w:t xml:space="preserve">3</w:t>
      </w:r>
      <w:r>
        <w:rPr>
          <w:rFonts w:hint="eastAsia" w:ascii="宋体" w:hAnsi="宋体"/>
          <w:color w:val="000000"/>
          <w:sz w:val="24"/>
          <w:highlight w:val="none"/>
          <w:lang w:val="en-US" w:eastAsia="zh-CN"/>
        </w:rPr>
        <w:t xml:space="preserve">4</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highlight w:val="none"/>
        </w:rPr>
        <w:t xml:space="preserve">未通过初步资格性审查、投标文件资格性检查、投标文件符合性审查、报价符合性审查的；</w:t>
      </w:r>
      <w:r/>
    </w:p>
    <w:p>
      <w:pPr>
        <w:ind w:firstLine="482"/>
        <w:spacing w:line="360" w:lineRule="auto"/>
        <w:tabs>
          <w:tab w:val="left" w:pos="525" w:leader="none"/>
          <w:tab w:val="left" w:pos="945" w:leader="none"/>
        </w:tabs>
        <w:rPr>
          <w:rFonts w:hint="eastAsia" w:ascii="宋体" w:hAnsi="宋体"/>
          <w:color w:val="000000"/>
          <w:sz w:val="24"/>
        </w:rPr>
      </w:pPr>
      <w:r>
        <w:rPr>
          <w:rFonts w:hint="eastAsia" w:ascii="宋体" w:hAnsi="宋体"/>
          <w:color w:val="000000"/>
          <w:sz w:val="24"/>
          <w:highlight w:val="none"/>
          <w:lang w:eastAsia="zh-CN"/>
        </w:rPr>
        <w:t xml:space="preserve">3</w:t>
      </w:r>
      <w:r>
        <w:rPr>
          <w:rFonts w:hint="eastAsia" w:ascii="宋体" w:hAnsi="宋体"/>
          <w:color w:val="000000"/>
          <w:sz w:val="24"/>
          <w:highlight w:val="none"/>
          <w:lang w:val="en-US" w:eastAsia="zh-CN"/>
        </w:rPr>
        <w:t xml:space="preserve">5</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投标供应商未遵循公平竞争的原则，恶意串通，妨碍其</w:t>
      </w:r>
      <w:r>
        <w:rPr>
          <w:rFonts w:hint="eastAsia" w:ascii="宋体" w:hAnsi="宋体"/>
          <w:color w:val="000000"/>
          <w:sz w:val="24"/>
        </w:rPr>
        <w:t xml:space="preserve">他投标供应商的竞争行为，损害采购人或者其他投标供应商的合法权益的；</w:t>
      </w:r>
      <w:r/>
    </w:p>
    <w:p>
      <w:pPr>
        <w:ind w:firstLine="482"/>
        <w:spacing w:line="360" w:lineRule="auto"/>
        <w:tabs>
          <w:tab w:val="left" w:pos="525" w:leader="none"/>
          <w:tab w:val="left" w:pos="945" w:leader="none"/>
        </w:tabs>
        <w:rPr>
          <w:rFonts w:hint="eastAsia" w:ascii="宋体" w:hAnsi="宋体"/>
          <w:color w:val="000000"/>
          <w:sz w:val="24"/>
        </w:rPr>
      </w:pPr>
      <w:r>
        <w:rPr>
          <w:rFonts w:hint="eastAsia" w:ascii="宋体" w:hAnsi="宋体"/>
          <w:color w:val="000000"/>
          <w:sz w:val="24"/>
          <w:lang w:eastAsia="zh-CN"/>
        </w:rPr>
        <w:t xml:space="preserve">3</w:t>
      </w:r>
      <w:r>
        <w:rPr>
          <w:rFonts w:hint="eastAsia" w:ascii="宋体" w:hAnsi="宋体"/>
          <w:color w:val="000000"/>
          <w:sz w:val="24"/>
          <w:lang w:val="en-US" w:eastAsia="zh-CN"/>
        </w:rPr>
        <w:t xml:space="preserve">6</w:t>
      </w:r>
      <w:r>
        <w:rPr>
          <w:rFonts w:hint="eastAsia" w:ascii="宋体" w:hAnsi="宋体"/>
          <w:color w:val="000000"/>
          <w:sz w:val="24"/>
          <w:lang w:eastAsia="zh-CN"/>
        </w:rPr>
        <w:t xml:space="preserve">.</w:t>
      </w:r>
      <w:r>
        <w:rPr>
          <w:rFonts w:hint="eastAsia" w:ascii="宋体" w:hAnsi="宋体"/>
          <w:color w:val="000000"/>
          <w:sz w:val="24"/>
        </w:rPr>
        <w:t xml:space="preserve">商务标和技术标未按</w:t>
      </w:r>
      <w:r>
        <w:rPr>
          <w:rFonts w:hint="eastAsia" w:ascii="宋体" w:hAnsi="宋体"/>
          <w:color w:val="000000"/>
          <w:sz w:val="24"/>
          <w:lang w:val="en-US" w:eastAsia="zh-CN"/>
        </w:rPr>
        <w:t xml:space="preserve">招标</w:t>
      </w:r>
      <w:r>
        <w:rPr>
          <w:rFonts w:hint="eastAsia" w:ascii="宋体" w:hAnsi="宋体"/>
          <w:color w:val="000000"/>
          <w:sz w:val="24"/>
        </w:rPr>
        <w:t xml:space="preserve">文件要求制作，未加盖投标供应商公章及法定代表人或授权代表签字或盖章的；</w:t>
      </w:r>
      <w:r/>
    </w:p>
    <w:p>
      <w:pPr>
        <w:ind w:firstLine="482"/>
        <w:spacing w:line="360" w:lineRule="auto"/>
        <w:tabs>
          <w:tab w:val="left" w:pos="525" w:leader="none"/>
          <w:tab w:val="left" w:pos="945" w:leader="none"/>
        </w:tabs>
        <w:rPr>
          <w:rFonts w:hint="eastAsia" w:ascii="宋体" w:hAnsi="宋体"/>
          <w:color w:val="000000"/>
          <w:sz w:val="24"/>
        </w:rPr>
      </w:pPr>
      <w:r>
        <w:rPr>
          <w:rFonts w:hint="eastAsia" w:ascii="宋体" w:hAnsi="宋体"/>
          <w:color w:val="000000"/>
          <w:sz w:val="24"/>
          <w:lang w:eastAsia="zh-CN"/>
        </w:rPr>
        <w:t xml:space="preserve">3</w:t>
      </w:r>
      <w:r>
        <w:rPr>
          <w:rFonts w:hint="eastAsia" w:ascii="宋体" w:hAnsi="宋体"/>
          <w:color w:val="000000"/>
          <w:sz w:val="24"/>
          <w:lang w:val="en-US" w:eastAsia="zh-CN"/>
        </w:rPr>
        <w:t xml:space="preserve">7</w:t>
      </w:r>
      <w:r>
        <w:rPr>
          <w:rFonts w:hint="eastAsia" w:ascii="宋体" w:hAnsi="宋体"/>
          <w:color w:val="000000"/>
          <w:sz w:val="24"/>
          <w:lang w:eastAsia="zh-CN"/>
        </w:rPr>
        <w:t xml:space="preserve">.</w:t>
      </w:r>
      <w:r>
        <w:rPr>
          <w:rFonts w:hint="eastAsia" w:ascii="宋体" w:hAnsi="宋体"/>
          <w:color w:val="000000"/>
          <w:sz w:val="24"/>
        </w:rPr>
        <w:t xml:space="preserve">投标文件内容不全或不符合</w:t>
      </w:r>
      <w:r>
        <w:rPr>
          <w:rFonts w:hint="eastAsia" w:ascii="宋体" w:hAnsi="宋体"/>
          <w:color w:val="000000"/>
          <w:sz w:val="24"/>
          <w:lang w:val="en-US" w:eastAsia="zh-CN"/>
        </w:rPr>
        <w:t xml:space="preserve">招标</w:t>
      </w:r>
      <w:r>
        <w:rPr>
          <w:rFonts w:hint="eastAsia" w:ascii="宋体" w:hAnsi="宋体"/>
          <w:color w:val="000000"/>
          <w:sz w:val="24"/>
        </w:rPr>
        <w:t xml:space="preserve">文件中规定的其他实质性要求的；</w:t>
      </w:r>
      <w:r/>
    </w:p>
    <w:p>
      <w:pPr>
        <w:ind w:left="-2" w:firstLine="420"/>
        <w:spacing w:line="360" w:lineRule="auto"/>
        <w:rPr>
          <w:rFonts w:ascii="宋体" w:hAnsi="宋体" w:cs="宋体"/>
          <w:color w:val="auto"/>
          <w:sz w:val="24"/>
          <w:highlight w:val="none"/>
        </w:rPr>
      </w:pPr>
      <w:r>
        <w:rPr>
          <w:rFonts w:hint="eastAsia" w:ascii="宋体" w:hAnsi="宋体"/>
          <w:color w:val="000000"/>
          <w:sz w:val="24"/>
          <w:lang w:eastAsia="zh-CN"/>
        </w:rPr>
        <w:t xml:space="preserve">3</w:t>
      </w:r>
      <w:r>
        <w:rPr>
          <w:rFonts w:hint="eastAsia" w:ascii="宋体" w:hAnsi="宋体"/>
          <w:color w:val="000000"/>
          <w:sz w:val="24"/>
          <w:lang w:val="en-US" w:eastAsia="zh-CN"/>
        </w:rPr>
        <w:t xml:space="preserve">8</w:t>
      </w:r>
      <w:r>
        <w:rPr>
          <w:rFonts w:hint="eastAsia" w:ascii="宋体" w:hAnsi="宋体"/>
          <w:color w:val="000000"/>
          <w:sz w:val="24"/>
          <w:lang w:eastAsia="zh-CN"/>
        </w:rPr>
        <w:t xml:space="preserve">.</w:t>
      </w:r>
      <w:r>
        <w:rPr>
          <w:rFonts w:hint="eastAsia" w:ascii="宋体" w:hAnsi="宋体"/>
          <w:color w:val="000000"/>
          <w:sz w:val="24"/>
        </w:rPr>
        <w:t xml:space="preserve">法律法规和</w:t>
      </w:r>
      <w:r>
        <w:rPr>
          <w:rFonts w:hint="eastAsia" w:ascii="宋体" w:hAnsi="宋体"/>
          <w:color w:val="000000"/>
          <w:sz w:val="24"/>
          <w:lang w:val="en-US" w:eastAsia="zh-CN"/>
        </w:rPr>
        <w:t xml:space="preserve">招标</w:t>
      </w:r>
      <w:r>
        <w:rPr>
          <w:rFonts w:hint="eastAsia" w:ascii="宋体" w:hAnsi="宋体"/>
          <w:color w:val="000000"/>
          <w:sz w:val="24"/>
        </w:rPr>
        <w:t xml:space="preserve">文件规定的其他无效情形。</w:t>
      </w:r>
      <w:r/>
    </w:p>
    <w:p>
      <w:pPr>
        <w:ind w:left="-2" w:firstLine="420"/>
        <w:spacing w:line="360" w:lineRule="auto"/>
        <w:rPr>
          <w:rFonts w:ascii="宋体" w:hAnsi="宋体" w:cs="宋体"/>
          <w:bCs/>
          <w:color w:val="auto"/>
          <w:sz w:val="24"/>
          <w:highlight w:val="none"/>
        </w:rPr>
        <w:outlineLvl w:val="1"/>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八</w:t>
      </w:r>
      <w:r>
        <w:rPr>
          <w:rFonts w:hint="eastAsia" w:ascii="宋体" w:hAnsi="宋体" w:cs="宋体"/>
          <w:b/>
          <w:color w:val="auto"/>
          <w:sz w:val="24"/>
          <w:highlight w:val="none"/>
        </w:rPr>
        <w:t xml:space="preserve">）开标、评标</w:t>
      </w:r>
      <w:r/>
    </w:p>
    <w:p>
      <w:pPr>
        <w:pStyle w:val="94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1.开标工作程序</w:t>
      </w:r>
      <w:r/>
    </w:p>
    <w:p>
      <w:pPr>
        <w:pStyle w:val="94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1.1代理机构将在招标公告中规定的时间和地点组织公开开标。投标供应商应当按照《“苏采云”系统供应商操作手册》规定，参加开标活动和在苏采云系统规定的时间内对投标文件进行解密。</w:t>
      </w:r>
      <w:r/>
    </w:p>
    <w:p>
      <w:pPr>
        <w:pStyle w:val="94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1.2开标仪式由代理机构组织。苏采云系统将自动对项目进行开标，并宣布各投标供应商名称和投标价格。</w:t>
      </w:r>
      <w:r/>
    </w:p>
    <w:p>
      <w:pPr>
        <w:pStyle w:val="94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1.3投标供应商在开标过程中</w:t>
      </w:r>
      <w:r>
        <w:rPr>
          <w:rFonts w:hint="eastAsia" w:ascii="宋体" w:hAnsi="宋体" w:eastAsia="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的投标文件解密、开标结果确认等工作，应按照《“苏采云”系统供应商操作手册》规定执行。</w:t>
      </w:r>
      <w:r/>
    </w:p>
    <w:p>
      <w:pPr>
        <w:pStyle w:val="94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1.4投标</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如果对开标过程和开标记录有疑义，应当根据《“苏采云”系统供应商操作手册》规定提出，如苏采云系统中《开标记录表》宣布后5分钟内未提出的，视同认可开标结果。</w:t>
      </w:r>
      <w:r/>
    </w:p>
    <w:p>
      <w:pPr>
        <w:pStyle w:val="94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1.5解密时，</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供应商自行承担。</w:t>
      </w:r>
      <w:r/>
    </w:p>
    <w:p>
      <w:pPr>
        <w:pStyle w:val="94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1.6投标截止时间后参加投标的供应商或解密投标文件的供应商不足三家的，不进行评审。</w:t>
      </w:r>
      <w:r/>
    </w:p>
    <w:p>
      <w:pPr>
        <w:pStyle w:val="94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1.7投标文件报价出现前后不一致的，按照下列规定修正：</w:t>
      </w:r>
      <w:r/>
    </w:p>
    <w:p>
      <w:pPr>
        <w:pStyle w:val="94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pStyle w:val="94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（二）大写金额和小写金额不一致的，以大写金额为准；</w:t>
      </w:r>
      <w:r/>
    </w:p>
    <w:p>
      <w:pPr>
        <w:pStyle w:val="94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pStyle w:val="94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（四）总价金额与按单价汇总金额不一致的，以单价金额计算结果为准。</w:t>
      </w:r>
      <w:r/>
    </w:p>
    <w:p>
      <w:pPr>
        <w:pStyle w:val="94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同时出现两种以上不一致的，按照上述（</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）款规定的顺序修正。修正后的报价按照《中华人民共和国财政部令第87号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政府采购货物和服务招标投标管理办法》第五十一条第二款的规定经投标供应商书面澄清、说明或者补正，并加盖公章，或者</w:t>
      </w:r>
      <w:r>
        <w:rPr>
          <w:rFonts w:hint="eastAsia" w:ascii="宋体" w:hAnsi="宋体" w:eastAsia="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法定代表人或其授权的代表签字作为确认后产生约束力，投标供应商不确认的，其投标无效。</w:t>
      </w:r>
      <w:r/>
    </w:p>
    <w:p>
      <w:pPr>
        <w:pStyle w:val="94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2.投标供应商资格审查</w:t>
      </w:r>
      <w:r/>
    </w:p>
    <w:p>
      <w:pPr>
        <w:pStyle w:val="94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2.1公开招标采购项目开标结束后，投标文件资格性检查由采购人或采购代理机构组建的资格审查小组负责。</w:t>
      </w:r>
      <w:r/>
    </w:p>
    <w:p>
      <w:pPr>
        <w:pStyle w:val="94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r/>
    </w:p>
    <w:p>
      <w:pPr>
        <w:pStyle w:val="94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2.3关于对参与</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供应商信用记录的政府采购要求：投标供应商未被列入“信用中国”网站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“失信被执行人或重大税收违法失信主体或政府采购严重违法失信行为”记录名单。（有上述处罚记录但处罚期已届满的，视为无记录，以代理机构评标当日查询结果为准）</w:t>
      </w:r>
      <w:r/>
    </w:p>
    <w:p>
      <w:pPr>
        <w:pStyle w:val="947"/>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宋体" w:hAnsi="宋体" w:eastAsia="宋体" w:cs="宋体"/>
          <w:color w:val="auto"/>
          <w:sz w:val="24"/>
          <w:szCs w:val="24"/>
          <w:highlight w:val="none"/>
          <w:lang w:eastAsia="zh-CN"/>
        </w:rPr>
        <w:t xml:space="preserve">〔2015〕150号</w:t>
      </w:r>
      <w:r>
        <w:rPr>
          <w:rFonts w:hint="eastAsia" w:ascii="宋体" w:hAnsi="宋体" w:eastAsia="宋体" w:cs="宋体"/>
          <w:color w:val="auto"/>
          <w:sz w:val="24"/>
          <w:szCs w:val="24"/>
          <w:highlight w:val="none"/>
        </w:rPr>
        <w:t xml:space="preserve">《关于规范政府采购行政处罚有关问题的通知》，相关行政处罚决定在全国范围内生效）。</w:t>
      </w:r>
      <w:r/>
    </w:p>
    <w:p>
      <w:pPr>
        <w:ind w:firstLine="482"/>
        <w:spacing w:line="360" w:lineRule="auto"/>
        <w:tabs>
          <w:tab w:val="left" w:pos="480" w:leader="none"/>
        </w:tabs>
        <w:rPr>
          <w:rFonts w:ascii="宋体" w:hAnsi="宋体" w:cs="宋体"/>
          <w:color w:val="auto"/>
          <w:sz w:val="24"/>
          <w:highlight w:val="none"/>
        </w:rPr>
      </w:pPr>
      <w:r>
        <w:rPr>
          <w:rFonts w:hint="eastAsia" w:ascii="宋体" w:hAnsi="宋体" w:cs="宋体"/>
          <w:color w:val="auto"/>
          <w:sz w:val="24"/>
          <w:highlight w:val="none"/>
        </w:rPr>
        <w:t xml:space="preserve">2.4查询证据留存方式：对存在失信信息的</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供应商，采购代理机构工作人员应</w:t>
      </w:r>
      <w:bookmarkStart w:id="0" w:name="_Toc116946313"/>
      <w:r>
        <w:rPr>
          <w:rFonts w:hint="eastAsia" w:ascii="宋体" w:hAnsi="宋体" w:cs="宋体"/>
          <w:color w:val="auto"/>
          <w:sz w:val="24"/>
          <w:highlight w:val="none"/>
          <w:lang w:eastAsia="zh-CN"/>
        </w:rPr>
        <w:t xml:space="preserve">登录</w:t>
      </w:r>
      <w:r>
        <w:rPr>
          <w:rFonts w:hint="eastAsia" w:ascii="宋体" w:hAnsi="宋体" w:cs="宋体"/>
          <w:color w:val="auto"/>
          <w:sz w:val="24"/>
          <w:highlight w:val="none"/>
        </w:rPr>
        <w:t xml:space="preserve">来源网站页面进行复核并打印，作为证据留存。</w:t>
      </w:r>
      <w:bookmarkEnd w:id="0"/>
      <w:r/>
      <w:r/>
    </w:p>
    <w:p>
      <w:pPr>
        <w:ind w:firstLine="482"/>
        <w:spacing w:line="360" w:lineRule="auto"/>
        <w:tabs>
          <w:tab w:val="left" w:pos="480" w:leader="none"/>
        </w:tabs>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2.5资格性审查</w:t>
      </w:r>
      <w:r>
        <w:rPr>
          <w:rFonts w:hint="eastAsia" w:ascii="宋体" w:hAnsi="宋体" w:cs="宋体"/>
          <w:b/>
          <w:color w:val="auto"/>
          <w:sz w:val="24"/>
          <w:highlight w:val="none"/>
          <w:lang w:val="en-US" w:eastAsia="zh-CN"/>
        </w:rPr>
        <w:t xml:space="preserve">内容</w:t>
      </w:r>
      <w:r/>
    </w:p>
    <w:tbl>
      <w:tblPr>
        <w:tblStyle w:val="707"/>
        <w:tblW w:w="9243"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2510"/>
        <w:gridCol w:w="6024"/>
      </w:tblGrid>
      <w:tr>
        <w:trPr>
          <w:trHeight w:val="461"/>
        </w:trPr>
        <w:tc>
          <w:tcPr>
            <w:tcW w:w="709"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gridSpan w:val="2"/>
            <w:tcW w:w="8534" w:type="dxa"/>
            <w:vAlign w:val="center"/>
            <w:textDirection w:val="lrTb"/>
            <w:noWrap w:val="false"/>
          </w:tcPr>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资格审查内容</w:t>
            </w:r>
            <w:r/>
          </w:p>
        </w:tc>
      </w:tr>
      <w:tr>
        <w:trPr>
          <w:trHeight w:val="881"/>
        </w:trPr>
        <w:tc>
          <w:tcPr>
            <w:tcW w:w="70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251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关于资格的声明函</w:t>
            </w:r>
            <w:r/>
          </w:p>
        </w:tc>
        <w:tc>
          <w:tcPr>
            <w:tcW w:w="6024" w:type="dxa"/>
            <w:vAlign w:val="center"/>
            <w:textDirection w:val="lrTb"/>
            <w:noWrap w:val="false"/>
          </w:tcPr>
          <w:p>
            <w:p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格式见附件</w:t>
            </w:r>
            <w:r/>
          </w:p>
        </w:tc>
      </w:tr>
      <w:tr>
        <w:trPr/>
        <w:tc>
          <w:tcPr>
            <w:tcW w:w="70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2510"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具有独立承担民事责任的能力</w:t>
            </w:r>
            <w:r/>
          </w:p>
        </w:tc>
        <w:tc>
          <w:tcPr>
            <w:tcW w:w="6024" w:type="dxa"/>
            <w:vAlign w:val="center"/>
            <w:textDirection w:val="lrTb"/>
            <w:noWrap w:val="false"/>
          </w:tcPr>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具有独立承担民事责任能力的投标供应商营业执照副本或事业单位法人证书或民办非企业单位登记证书或社会团体法人登记证书或基金会法人登记证书或其他组织的营业执照等证明文件原件扫描件</w:t>
            </w:r>
            <w:r>
              <w:rPr>
                <w:rFonts w:hint="eastAsia" w:ascii="宋体" w:hAnsi="宋体" w:cs="宋体"/>
                <w:b/>
                <w:color w:val="auto"/>
                <w:sz w:val="24"/>
                <w:highlight w:val="none"/>
              </w:rPr>
              <w:t xml:space="preserve">（投标供应商</w:t>
            </w:r>
            <w:r>
              <w:rPr>
                <w:rFonts w:hint="eastAsia" w:ascii="宋体" w:hAnsi="宋体" w:cs="宋体"/>
                <w:b/>
                <w:color w:val="auto"/>
                <w:sz w:val="24"/>
                <w:highlight w:val="none"/>
                <w:lang w:eastAsia="zh-CN"/>
              </w:rPr>
              <w:t xml:space="preserve">如</w:t>
            </w:r>
            <w:r>
              <w:rPr>
                <w:rFonts w:hint="eastAsia" w:ascii="宋体" w:hAnsi="宋体" w:cs="宋体"/>
                <w:b/>
                <w:color w:val="auto"/>
                <w:sz w:val="24"/>
                <w:highlight w:val="none"/>
              </w:rPr>
              <w:t xml:space="preserve">允许以分支机构身份参加投标的，提供投标供应商分支机构的营业执照原件扫描件）</w:t>
            </w:r>
            <w:r/>
          </w:p>
        </w:tc>
      </w:tr>
      <w:tr>
        <w:trPr>
          <w:trHeight w:val="776"/>
        </w:trPr>
        <w:tc>
          <w:tcPr>
            <w:tcW w:w="70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shd w:val="clear" w:color="auto" w:fill="auto"/>
            <w:tcW w:w="251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投标供应商法定代表人授权委托书</w:t>
            </w:r>
            <w:r/>
          </w:p>
        </w:tc>
        <w:tc>
          <w:tcPr>
            <w:shd w:val="clear" w:color="auto" w:fill="auto"/>
            <w:tcW w:w="6024" w:type="dxa"/>
            <w:vAlign w:val="center"/>
            <w:textDirection w:val="lrTb"/>
            <w:noWrap w:val="false"/>
          </w:tcPr>
          <w:p>
            <w:pP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 xml:space="preserve">格式见附件，</w:t>
            </w:r>
            <w:r>
              <w:rPr>
                <w:rFonts w:hint="eastAsia" w:ascii="宋体" w:hAnsi="宋体" w:cs="宋体"/>
                <w:bCs/>
                <w:color w:val="auto"/>
                <w:sz w:val="24"/>
                <w:highlight w:val="none"/>
                <w:lang w:val="en-US" w:eastAsia="zh-CN"/>
              </w:rPr>
              <w:t xml:space="preserve">法定代表人亲自参与投标的须提供《法定代表人身份证明书》（格式见附件）</w:t>
            </w:r>
            <w:r>
              <w:rPr>
                <w:rFonts w:hint="eastAsia" w:ascii="宋体" w:hAnsi="宋体" w:cs="宋体"/>
                <w:bCs/>
                <w:color w:val="auto"/>
                <w:sz w:val="24"/>
                <w:highlight w:val="none"/>
              </w:rPr>
              <w:t xml:space="preserve">（投标供应商</w:t>
            </w:r>
            <w:r>
              <w:rPr>
                <w:rFonts w:hint="eastAsia" w:ascii="宋体" w:hAnsi="宋体" w:cs="宋体"/>
                <w:bCs/>
                <w:color w:val="auto"/>
                <w:sz w:val="24"/>
                <w:highlight w:val="none"/>
                <w:lang w:eastAsia="zh-CN"/>
              </w:rPr>
              <w:t xml:space="preserve">如</w:t>
            </w:r>
            <w:r>
              <w:rPr>
                <w:rFonts w:hint="eastAsia" w:ascii="宋体" w:hAnsi="宋体" w:cs="宋体"/>
                <w:bCs/>
                <w:color w:val="auto"/>
                <w:sz w:val="24"/>
                <w:highlight w:val="none"/>
              </w:rPr>
              <w:t xml:space="preserve">允许以分支机构身份参加投标的，请自行将“法定代表人”更改为“负责人”，分支机构投标时涉及招标文件“法定代表人”要求的部分，其具体要求视同本条规定）。</w:t>
            </w:r>
            <w:r/>
          </w:p>
        </w:tc>
      </w:tr>
      <w:tr>
        <w:trPr/>
        <w:tc>
          <w:tcPr>
            <w:tcW w:w="70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shd w:val="clear" w:color="auto" w:fill="auto"/>
            <w:tcW w:w="251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投标供应商法定代表人身份证原件扫描件</w:t>
            </w:r>
            <w:r/>
          </w:p>
        </w:tc>
        <w:tc>
          <w:tcPr>
            <w:shd w:val="clear" w:color="auto" w:fill="auto"/>
            <w:tcW w:w="6024" w:type="dxa"/>
            <w:vAlign w:val="center"/>
            <w:textDirection w:val="lrTb"/>
            <w:noWrap w:val="false"/>
          </w:tcPr>
          <w:p>
            <w:pP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 xml:space="preserve">身份证应为正、反面</w:t>
            </w:r>
            <w:r/>
          </w:p>
        </w:tc>
      </w:tr>
      <w:tr>
        <w:trPr/>
        <w:tc>
          <w:tcPr>
            <w:tcW w:w="70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shd w:val="clear" w:color="auto" w:fill="auto"/>
            <w:tcW w:w="251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投标供应商法定代表人授权代表身份证原件扫描件</w:t>
            </w:r>
            <w:r/>
          </w:p>
        </w:tc>
        <w:tc>
          <w:tcPr>
            <w:shd w:val="clear" w:color="auto" w:fill="auto"/>
            <w:tcW w:w="6024" w:type="dxa"/>
            <w:vAlign w:val="center"/>
            <w:textDirection w:val="lrTb"/>
            <w:noWrap w:val="false"/>
          </w:tcPr>
          <w:p>
            <w:pP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 xml:space="preserve">身份证应为正、反面，法定代表人亲自参加投标的除外</w:t>
            </w:r>
            <w:r/>
          </w:p>
        </w:tc>
      </w:tr>
      <w:tr>
        <w:trPr/>
        <w:tc>
          <w:tcPr>
            <w:tcW w:w="709" w:type="dxa"/>
            <w:vAlign w:val="center"/>
            <w:textDirection w:val="lrTb"/>
            <w:noWrap w:val="false"/>
          </w:tcPr>
          <w:p>
            <w:pPr>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shd w:val="clear" w:color="auto" w:fill="auto"/>
            <w:tcW w:w="251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具有良好的商业信誉和健全的财务会计制度</w:t>
            </w:r>
            <w:r/>
          </w:p>
        </w:tc>
        <w:tc>
          <w:tcPr>
            <w:shd w:val="clear" w:color="auto" w:fill="auto"/>
            <w:tcW w:w="6024" w:type="dxa"/>
            <w:vAlign w:val="center"/>
            <w:textDirection w:val="lrTb"/>
            <w:noWrap w:val="false"/>
          </w:tcPr>
          <w:p>
            <w:pPr>
              <w:spacing w:line="360" w:lineRule="auto"/>
              <w:rPr>
                <w:rFonts w:hint="eastAsia" w:ascii="宋体" w:hAnsi="宋体" w:eastAsia="宋体" w:cs="宋体"/>
                <w:bCs/>
                <w:color w:val="auto"/>
                <w:sz w:val="24"/>
                <w:szCs w:val="24"/>
                <w:highlight w:val="none"/>
                <w:lang w:val="en-US" w:eastAsia="zh-CN" w:bidi="ar-SA"/>
              </w:rPr>
            </w:pPr>
            <w:r>
              <w:rPr>
                <w:rFonts w:hint="eastAsia" w:ascii="宋体" w:hAnsi="宋体" w:cs="宋体"/>
                <w:bCs/>
                <w:color w:val="auto"/>
                <w:sz w:val="24"/>
                <w:highlight w:val="none"/>
              </w:rPr>
              <w:t xml:space="preserve">投标供应商提供</w:t>
            </w:r>
            <w:r>
              <w:rPr>
                <w:rFonts w:hint="eastAsia" w:ascii="宋体" w:hAnsi="宋体" w:cs="宋体"/>
                <w:color w:val="auto"/>
                <w:sz w:val="24"/>
                <w:highlight w:val="none"/>
              </w:rPr>
              <w:t xml:space="preserve">近一年中任意一个月份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不含投标当月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的财务状况报告（资产负债表和利润表）或由会计师事务所出具的202</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rPr>
              <w:t xml:space="preserve">年度或202</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年度的财务审计报告原件扫描件</w:t>
            </w:r>
            <w:r>
              <w:rPr>
                <w:rFonts w:hint="eastAsia" w:ascii="宋体" w:hAnsi="宋体" w:eastAsia="宋体" w:cs="宋体"/>
                <w:bCs/>
                <w:color w:val="auto"/>
                <w:sz w:val="24"/>
                <w:highlight w:val="none"/>
              </w:rPr>
              <w:t xml:space="preserve">并加盖公章或签电子公章</w:t>
            </w:r>
            <w:r/>
          </w:p>
        </w:tc>
      </w:tr>
      <w:tr>
        <w:trPr/>
        <w:tc>
          <w:tcPr>
            <w:tcW w:w="709"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7</w:t>
            </w:r>
            <w:r/>
          </w:p>
        </w:tc>
        <w:tc>
          <w:tcPr>
            <w:shd w:val="clear" w:color="auto" w:fill="auto"/>
            <w:tcW w:w="251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具有依法缴纳税收的良好记录</w:t>
            </w:r>
            <w:r/>
          </w:p>
        </w:tc>
        <w:tc>
          <w:tcPr>
            <w:shd w:val="clear" w:color="auto" w:fill="auto"/>
            <w:tcW w:w="6024"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bCs/>
                <w:color w:val="auto"/>
                <w:sz w:val="24"/>
                <w:highlight w:val="none"/>
              </w:rPr>
              <w:t xml:space="preserve">投标供应商近一年中任意一个月份</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不含投标当月</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的依法缴纳税收的相关材料原件扫描件</w:t>
            </w:r>
            <w:r>
              <w:rPr>
                <w:rFonts w:hint="eastAsia" w:ascii="宋体" w:hAnsi="宋体" w:eastAsia="宋体" w:cs="宋体"/>
                <w:bCs/>
                <w:color w:val="auto"/>
                <w:sz w:val="24"/>
                <w:highlight w:val="none"/>
              </w:rPr>
              <w:t xml:space="preserve">并加盖公章或签电子公章</w:t>
            </w:r>
            <w:r>
              <w:rPr>
                <w:rFonts w:hint="eastAsia" w:ascii="宋体" w:hAnsi="宋体" w:cs="宋体"/>
                <w:bCs/>
                <w:color w:val="auto"/>
                <w:sz w:val="24"/>
                <w:highlight w:val="none"/>
              </w:rPr>
              <w:t xml:space="preserve">（提供相关主管部门证明或银行代扣证明</w:t>
            </w:r>
            <w:r>
              <w:rPr>
                <w:rFonts w:hint="eastAsia" w:ascii="宋体" w:hAnsi="宋体" w:cs="宋体"/>
                <w:color w:val="auto"/>
                <w:sz w:val="24"/>
                <w:highlight w:val="none"/>
              </w:rPr>
              <w:t xml:space="preserve">或者提供依法免税的主管部门出具的相应证明材料</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tc>
      </w:tr>
      <w:tr>
        <w:trPr/>
        <w:tc>
          <w:tcPr>
            <w:tcW w:w="709"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8</w:t>
            </w:r>
            <w:r/>
          </w:p>
        </w:tc>
        <w:tc>
          <w:tcPr>
            <w:shd w:val="clear" w:color="auto" w:fill="auto"/>
            <w:tcW w:w="251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具有依法缴纳社会保障资金的良好记录</w:t>
            </w:r>
            <w:r/>
          </w:p>
        </w:tc>
        <w:tc>
          <w:tcPr>
            <w:shd w:val="clear" w:color="auto" w:fill="auto"/>
            <w:tcW w:w="6024"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投标供应商近一年中任意一个月份</w:t>
            </w:r>
            <w:r>
              <w:rPr>
                <w:rFonts w:hint="eastAsia" w:ascii="宋体" w:hAnsi="宋体" w:cs="宋体"/>
                <w:color w:val="auto"/>
                <w:sz w:val="24"/>
                <w:highlight w:val="none"/>
                <w:lang w:eastAsia="zh-CN"/>
              </w:rPr>
              <w:t xml:space="preserve">（</w:t>
            </w:r>
            <w:r>
              <w:rPr>
                <w:rFonts w:hint="eastAsia" w:ascii="宋体" w:hAnsi="宋体" w:cs="宋体"/>
                <w:bCs/>
                <w:color w:val="auto"/>
                <w:sz w:val="24"/>
                <w:highlight w:val="none"/>
              </w:rPr>
              <w:t xml:space="preserve">不含投标当月</w:t>
            </w:r>
            <w:r>
              <w:rPr>
                <w:rFonts w:hint="eastAsia" w:ascii="宋体" w:hAnsi="宋体" w:cs="宋体"/>
                <w:bCs/>
                <w:color w:val="auto"/>
                <w:sz w:val="24"/>
                <w:highlight w:val="none"/>
                <w:lang w:eastAsia="zh-CN"/>
              </w:rPr>
              <w:t xml:space="preserve">）</w:t>
            </w:r>
            <w:r>
              <w:rPr>
                <w:rFonts w:hint="eastAsia" w:ascii="宋体" w:hAnsi="宋体" w:cs="宋体"/>
                <w:color w:val="auto"/>
                <w:sz w:val="24"/>
                <w:highlight w:val="none"/>
              </w:rPr>
              <w:t xml:space="preserve">的依法缴纳社会保障资金的相关材料</w:t>
            </w:r>
            <w:r>
              <w:rPr>
                <w:rFonts w:hint="eastAsia" w:ascii="宋体" w:hAnsi="宋体" w:cs="宋体"/>
                <w:bCs/>
                <w:color w:val="auto"/>
                <w:sz w:val="24"/>
                <w:highlight w:val="none"/>
              </w:rPr>
              <w:t xml:space="preserve">原件扫描件</w:t>
            </w:r>
            <w:r>
              <w:rPr>
                <w:rFonts w:hint="eastAsia" w:ascii="宋体" w:hAnsi="宋体" w:eastAsia="宋体" w:cs="宋体"/>
                <w:bCs/>
                <w:color w:val="auto"/>
                <w:sz w:val="24"/>
                <w:highlight w:val="none"/>
              </w:rPr>
              <w:t xml:space="preserve">并加盖公章或签电子公章</w:t>
            </w:r>
            <w:r>
              <w:rPr>
                <w:rFonts w:hint="eastAsia" w:ascii="宋体" w:hAnsi="宋体" w:cs="宋体"/>
                <w:color w:val="auto"/>
                <w:sz w:val="24"/>
                <w:highlight w:val="none"/>
              </w:rPr>
              <w:t xml:space="preserve">（提供相关主管部门证明或银行代扣证明或者提供依法不需要缴纳社会保障资金的主管部门出具的证明材料</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tc>
      </w:tr>
      <w:tr>
        <w:trPr/>
        <w:tc>
          <w:tcPr>
            <w:tcW w:w="709"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9</w:t>
            </w:r>
            <w:r/>
          </w:p>
        </w:tc>
        <w:tc>
          <w:tcPr>
            <w:shd w:val="clear" w:color="auto" w:fill="auto"/>
            <w:tcW w:w="251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bCs/>
                <w:color w:val="auto"/>
                <w:sz w:val="24"/>
                <w:highlight w:val="none"/>
              </w:rPr>
              <w:t xml:space="preserve">被授权委托人、项目负责人应为投标供应商在职员工</w:t>
            </w:r>
            <w:r/>
          </w:p>
        </w:tc>
        <w:tc>
          <w:tcPr>
            <w:shd w:val="clear" w:color="auto" w:fill="auto"/>
            <w:tcW w:w="6024" w:type="dxa"/>
            <w:vAlign w:val="center"/>
            <w:textDirection w:val="lrTb"/>
            <w:noWrap w:val="false"/>
          </w:tcPr>
          <w:p>
            <w:pPr>
              <w:numPr>
                <w:ilvl w:val="0"/>
                <w:numId w:val="0"/>
              </w:numPr>
              <w:ind w:left="0" w:firstLine="0"/>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需提供由法定的社保收缴部门出具的近一年度任意一个月（不含开标当月）的投标供应商依法为其缴纳社会保险证明</w:t>
            </w:r>
            <w:r>
              <w:rPr>
                <w:rFonts w:hint="eastAsia" w:ascii="宋体" w:hAnsi="宋体" w:eastAsia="宋体" w:cs="宋体"/>
                <w:bCs/>
                <w:color w:val="auto"/>
                <w:sz w:val="24"/>
                <w:highlight w:val="none"/>
                <w:lang w:val="en-US" w:eastAsia="zh-CN"/>
              </w:rPr>
              <w:t xml:space="preserve">和与</w:t>
            </w:r>
            <w:r>
              <w:rPr>
                <w:rFonts w:hint="eastAsia" w:ascii="宋体" w:hAnsi="宋体" w:eastAsia="宋体" w:cs="宋体"/>
                <w:bCs/>
                <w:color w:val="auto"/>
                <w:sz w:val="24"/>
                <w:highlight w:val="none"/>
                <w:lang w:val="zh-CN"/>
              </w:rPr>
              <w:t xml:space="preserve">企业签订的劳动合同，</w:t>
            </w:r>
            <w:r>
              <w:rPr>
                <w:rFonts w:hint="eastAsia" w:ascii="宋体" w:hAnsi="宋体" w:eastAsia="宋体" w:cs="宋体"/>
                <w:bCs/>
                <w:color w:val="auto"/>
                <w:sz w:val="24"/>
                <w:highlight w:val="none"/>
                <w:lang w:val="en-US" w:eastAsia="zh-CN"/>
              </w:rPr>
              <w:t xml:space="preserve">提供</w:t>
            </w:r>
            <w:r>
              <w:rPr>
                <w:rFonts w:hint="eastAsia" w:ascii="宋体" w:hAnsi="宋体" w:eastAsia="宋体" w:cs="宋体"/>
                <w:bCs/>
                <w:color w:val="auto"/>
                <w:sz w:val="24"/>
                <w:highlight w:val="none"/>
              </w:rPr>
              <w:t xml:space="preserve">原件扫描件并加盖公章或签电子公章；法定代表人亲自参加投标或担任本项目的项目负责人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w:t>
            </w:r>
            <w:r/>
          </w:p>
        </w:tc>
        <w:tc>
          <w:tcPr>
            <w:shd w:val="clear" w:color="auto" w:fill="auto"/>
            <w:tcW w:w="251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政府采购投标及履约承诺函</w:t>
            </w:r>
            <w:r/>
          </w:p>
        </w:tc>
        <w:tc>
          <w:tcPr>
            <w:shd w:val="clear" w:color="auto" w:fill="auto"/>
            <w:tcW w:w="6024"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格式见附件</w:t>
            </w:r>
            <w:r/>
          </w:p>
        </w:tc>
      </w:tr>
      <w:tr>
        <w:trPr/>
        <w:tc>
          <w:tcPr>
            <w:tcW w:w="709" w:type="dxa"/>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11</w:t>
            </w:r>
            <w:r/>
          </w:p>
        </w:tc>
        <w:tc>
          <w:tcPr>
            <w:shd w:val="clear" w:color="auto" w:fill="auto"/>
            <w:tcW w:w="251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落实政府采购政策的证明材料（专门面向中小企业采购）</w:t>
            </w:r>
            <w:r/>
          </w:p>
        </w:tc>
        <w:tc>
          <w:tcPr>
            <w:shd w:val="clear" w:color="auto" w:fill="auto"/>
            <w:tcW w:w="6024" w:type="dxa"/>
            <w:vAlign w:val="center"/>
            <w:textDirection w:val="lrTb"/>
            <w:noWrap w:val="false"/>
          </w:tcPr>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本项目采购标的对应的中小企业划分标准所属行业为：“其他未列明行业”。</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本项目属于专门面向中小企业采购的项目</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投标供应商应为中型企业/小型企业/微型企业/监狱企业/残疾人福利企业，否则投标无效。投标供应商须满足下述①-③任一条款的规定，并提供相应材料：</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①投标供应商须符合中小微企业划分标准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《工信部联企业〔2011〕300号》）规定，提供《中小企业声明函（服务）》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格式详见投标文件格式），并对声明的真实性负责；</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②投标供应商为监狱企业的视为中小企业，须提供由省级以上监狱管理局、戒毒管理局（含新疆生产建设兵团）出具的属于监狱企业的证明文件；</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③投标供应商为残疾人福利性单位的视为中小企业，残疾人福利性单位须满足《关于促进残疾人就业政府采购政策的通知》（财库〔2017〕141号）文件规定，提供《残疾人福利性单位声明函》（格式详见投标文件格式），并对声明的真实性负责。</w:t>
            </w:r>
            <w:r/>
          </w:p>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b/>
                <w:bCs/>
                <w:color w:val="auto"/>
                <w:sz w:val="22"/>
                <w:szCs w:val="18"/>
                <w:highlight w:val="none"/>
              </w:rPr>
              <w:t xml:space="preserve">注：满足以上①条款规定的投标</w:t>
            </w:r>
            <w:r>
              <w:rPr>
                <w:rFonts w:hint="eastAsia" w:ascii="宋体" w:hAnsi="宋体" w:cs="宋体"/>
                <w:b/>
                <w:bCs/>
                <w:color w:val="auto"/>
                <w:sz w:val="22"/>
                <w:szCs w:val="18"/>
                <w:highlight w:val="none"/>
                <w:lang w:val="en-US" w:eastAsia="zh-CN"/>
              </w:rPr>
              <w:t xml:space="preserve">供应商</w:t>
            </w:r>
            <w:r>
              <w:rPr>
                <w:rFonts w:hint="eastAsia" w:ascii="宋体" w:hAnsi="宋体" w:cs="宋体"/>
                <w:b/>
                <w:bCs/>
                <w:color w:val="auto"/>
                <w:sz w:val="22"/>
                <w:szCs w:val="18"/>
                <w:highlight w:val="none"/>
              </w:rPr>
              <w:t xml:space="preserve">应提供《中小企业声明函（服务）》，声明函具体格式详见本文件投标文件格式，声明函中“标的名称”为</w:t>
            </w:r>
            <w:r>
              <w:rPr>
                <w:rFonts w:hint="eastAsia" w:ascii="宋体" w:hAnsi="宋体" w:cs="宋体"/>
                <w:b/>
                <w:bCs/>
                <w:color w:val="auto"/>
                <w:sz w:val="22"/>
                <w:szCs w:val="18"/>
                <w:highlight w:val="none"/>
                <w:lang w:val="en-US" w:eastAsia="zh-CN"/>
              </w:rPr>
              <w:t xml:space="preserve">项目名称</w:t>
            </w:r>
            <w:r>
              <w:rPr>
                <w:rFonts w:hint="eastAsia" w:ascii="宋体" w:hAnsi="宋体" w:cs="宋体"/>
                <w:b/>
                <w:bCs/>
                <w:color w:val="auto"/>
                <w:sz w:val="22"/>
                <w:szCs w:val="18"/>
                <w:highlight w:val="none"/>
              </w:rPr>
              <w:t xml:space="preserve">，采购标的对应的中小企业划分标准所属行业为“其他未列明行业”，投标供应商应按招标文件规定格式如实填写声明函，并明确填写投标</w:t>
            </w:r>
            <w:r>
              <w:rPr>
                <w:rFonts w:hint="eastAsia" w:ascii="宋体" w:hAnsi="宋体" w:cs="宋体"/>
                <w:b/>
                <w:bCs/>
                <w:color w:val="auto"/>
                <w:sz w:val="22"/>
                <w:szCs w:val="18"/>
                <w:highlight w:val="none"/>
                <w:lang w:val="en-US" w:eastAsia="zh-CN"/>
              </w:rPr>
              <w:t xml:space="preserve">供应商</w:t>
            </w:r>
            <w:r>
              <w:rPr>
                <w:rFonts w:hint="eastAsia" w:ascii="宋体" w:hAnsi="宋体" w:cs="宋体"/>
                <w:b/>
                <w:bCs/>
                <w:color w:val="auto"/>
                <w:sz w:val="22"/>
                <w:szCs w:val="18"/>
                <w:highlight w:val="none"/>
              </w:rPr>
              <w:t xml:space="preserve">所属的具体企业类型（即投标供应商应根据《工信部联企业〔2011〕300号》文件并结合本项目前述规定的所属行业选择中型或小型或微型其中一种类型并明确填写），未按以上规定填写的，其声明函视为无效。</w:t>
            </w:r>
            <w:r/>
          </w:p>
        </w:tc>
      </w:tr>
      <w:tr>
        <w:trPr/>
        <w:tc>
          <w:tcPr>
            <w:tcW w:w="709"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p>
        </w:tc>
        <w:tc>
          <w:tcPr>
            <w:shd w:val="clear" w:color="auto" w:fill="auto"/>
            <w:tcW w:w="251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信用记录</w:t>
            </w:r>
            <w:r/>
          </w:p>
        </w:tc>
        <w:tc>
          <w:tcPr>
            <w:shd w:val="clear" w:color="auto" w:fill="auto"/>
            <w:tcW w:w="6024"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供应商未被列入“信用中国”网站</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www.creditchina.gov.cn</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“失信被执行人或重大税收违法失信主体或政府采购严重违法失信行为”记录名单</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（有上述处罚记录但处罚期已届满的，视为无记录，以代理机构评标当日查询结果为准）</w:t>
            </w:r>
            <w:r/>
          </w:p>
        </w:tc>
      </w:tr>
      <w:tr>
        <w:trPr>
          <w:trHeight w:val="596"/>
        </w:trPr>
        <w:tc>
          <w:tcPr>
            <w:tcW w:w="709"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p>
        </w:tc>
        <w:tc>
          <w:tcPr>
            <w:shd w:val="clear" w:color="auto" w:fill="auto"/>
            <w:tcW w:w="251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关于联合体投标</w:t>
            </w:r>
            <w:r/>
          </w:p>
        </w:tc>
        <w:tc>
          <w:tcPr>
            <w:shd w:val="clear" w:color="auto" w:fill="auto"/>
            <w:tcW w:w="6024"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本项目</w:t>
            </w:r>
            <w:r>
              <w:rPr>
                <w:rFonts w:hint="eastAsia" w:ascii="宋体" w:hAnsi="宋体" w:cs="宋体"/>
                <w:color w:val="auto"/>
                <w:sz w:val="24"/>
                <w:highlight w:val="none"/>
                <w:lang w:val="en-US" w:eastAsia="zh-CN"/>
              </w:rPr>
              <w:t xml:space="preserve">不</w:t>
            </w:r>
            <w:r>
              <w:rPr>
                <w:rFonts w:hint="eastAsia" w:ascii="宋体" w:hAnsi="宋体" w:cs="宋体"/>
                <w:color w:val="auto"/>
                <w:sz w:val="24"/>
                <w:highlight w:val="none"/>
              </w:rPr>
              <w:t xml:space="preserve">接受联合体投标</w:t>
            </w:r>
            <w:r>
              <w:rPr>
                <w:rFonts w:hint="eastAsia" w:ascii="宋体" w:hAnsi="宋体" w:cs="宋体"/>
                <w:color w:val="auto"/>
                <w:sz w:val="24"/>
                <w:highlight w:val="none"/>
                <w:lang w:eastAsia="zh-CN"/>
              </w:rPr>
              <w:t xml:space="preserve">。</w:t>
            </w:r>
            <w:r/>
          </w:p>
        </w:tc>
      </w:tr>
      <w:tr>
        <w:trPr>
          <w:trHeight w:val="506"/>
        </w:trPr>
        <w:tc>
          <w:tcPr>
            <w:tcW w:w="709" w:type="dxa"/>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14</w:t>
            </w:r>
            <w:r/>
          </w:p>
        </w:tc>
        <w:tc>
          <w:tcPr>
            <w:shd w:val="clear" w:color="auto" w:fill="auto"/>
            <w:tcW w:w="251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投标供应商必须符合法律、行政法规规定的其他条</w:t>
            </w:r>
            <w:bookmarkStart w:id="34" w:name="_GoBack"/>
            <w:r/>
            <w:bookmarkEnd w:id="34"/>
            <w:r>
              <w:rPr>
                <w:rFonts w:hint="eastAsia" w:ascii="宋体" w:hAnsi="宋体" w:cs="宋体"/>
                <w:color w:val="auto"/>
                <w:sz w:val="24"/>
                <w:highlight w:val="none"/>
              </w:rPr>
              <w:t xml:space="preserve">件</w:t>
            </w:r>
            <w:r/>
          </w:p>
        </w:tc>
        <w:tc>
          <w:tcPr>
            <w:shd w:val="clear" w:color="auto" w:fill="auto"/>
            <w:tcW w:w="6024"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相关承诺要求内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格式见附件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tc>
      </w:tr>
    </w:tbl>
    <w:p>
      <w:pPr>
        <w:pStyle w:val="947"/>
        <w:ind w:firstLine="480"/>
        <w:spacing w:line="360" w:lineRule="auto"/>
        <w:rPr>
          <w:rFonts w:ascii="宋体" w:hAnsi="宋体" w:eastAsia="宋体" w:cs="宋体"/>
          <w:color w:val="auto"/>
          <w:sz w:val="24"/>
          <w:szCs w:val="24"/>
          <w:highlight w:val="none"/>
        </w:rPr>
      </w:pPr>
      <w:r>
        <w:rPr>
          <w:rFonts w:hint="eastAsia" w:ascii="宋体" w:hAnsi="宋体" w:cs="宋体"/>
          <w:b w:val="0"/>
          <w:bCs/>
          <w:color w:val="auto"/>
          <w:sz w:val="24"/>
          <w:highlight w:val="none"/>
        </w:rPr>
        <w:t xml:space="preserve">2.</w:t>
      </w:r>
      <w:r>
        <w:rPr>
          <w:rFonts w:hint="eastAsia" w:ascii="宋体" w:hAnsi="宋体" w:cs="宋体"/>
          <w:b w:val="0"/>
          <w:bCs/>
          <w:color w:val="auto"/>
          <w:sz w:val="24"/>
          <w:highlight w:val="none"/>
          <w:lang w:val="en-US" w:eastAsia="zh-CN"/>
        </w:rPr>
        <w:t xml:space="preserve">6</w:t>
      </w:r>
      <w:r>
        <w:rPr>
          <w:rFonts w:hint="eastAsia" w:ascii="宋体" w:hAnsi="宋体" w:eastAsia="宋体" w:cs="宋体"/>
          <w:b w:val="0"/>
          <w:bCs/>
          <w:color w:val="auto"/>
          <w:sz w:val="24"/>
          <w:szCs w:val="24"/>
          <w:highlight w:val="none"/>
        </w:rPr>
        <w:t xml:space="preserve">资</w:t>
      </w:r>
      <w:r>
        <w:rPr>
          <w:rFonts w:hint="eastAsia" w:ascii="宋体" w:hAnsi="宋体" w:eastAsia="宋体" w:cs="宋体"/>
          <w:color w:val="auto"/>
          <w:sz w:val="24"/>
          <w:szCs w:val="24"/>
          <w:highlight w:val="none"/>
        </w:rPr>
        <w:t xml:space="preserve">格审查不合格的投标供应商的投标文件不进入后续评审。</w:t>
      </w:r>
      <w:r/>
    </w:p>
    <w:p>
      <w:pPr>
        <w:pStyle w:val="94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3.评标工作程序</w:t>
      </w:r>
      <w:r/>
    </w:p>
    <w:p>
      <w:pPr>
        <w:pStyle w:val="94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3.1由专家及采购人代表组成评标委员会，并实行回避制度。</w:t>
      </w:r>
      <w:r/>
    </w:p>
    <w:p>
      <w:pPr>
        <w:pStyle w:val="94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3.2投标文件符合性检查</w:t>
      </w:r>
      <w:r/>
    </w:p>
    <w:p>
      <w:pPr>
        <w:pStyle w:val="94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3.2.1评委会将对资格符合的投标文件进行评审，以确定是否对招标文件的实质性要求做出响应。</w:t>
      </w:r>
      <w:r/>
    </w:p>
    <w:p>
      <w:pPr>
        <w:jc w:val="both"/>
        <w:spacing w:line="360" w:lineRule="auto"/>
        <w:tabs>
          <w:tab w:val="left" w:pos="480" w:leader="none"/>
        </w:tabs>
        <w:rPr>
          <w:rFonts w:hint="eastAsia" w:ascii="宋体" w:hAnsi="宋体" w:eastAsia="宋体" w:cs="宋体"/>
          <w:b/>
          <w:color w:val="auto"/>
          <w:sz w:val="24"/>
          <w:highlight w:val="none"/>
          <w:lang w:val="en-US" w:eastAsia="zh-CN"/>
        </w:rPr>
      </w:pPr>
      <w:r/>
      <w:bookmarkStart w:id="1" w:name="_Toc116946315"/>
      <w:r>
        <w:rPr>
          <w:rFonts w:hint="eastAsia" w:ascii="宋体" w:hAnsi="宋体" w:cs="宋体"/>
          <w:b/>
          <w:color w:val="auto"/>
          <w:sz w:val="24"/>
          <w:highlight w:val="none"/>
          <w:lang w:val="en-US" w:eastAsia="zh-CN"/>
        </w:rPr>
        <w:t xml:space="preserve">3.2.2</w:t>
      </w:r>
      <w:r>
        <w:rPr>
          <w:rFonts w:hint="eastAsia" w:ascii="宋体" w:hAnsi="宋体" w:cs="宋体"/>
          <w:b/>
          <w:color w:val="auto"/>
          <w:sz w:val="24"/>
          <w:highlight w:val="none"/>
        </w:rPr>
        <w:t xml:space="preserve">符合性审查</w:t>
      </w:r>
      <w:bookmarkEnd w:id="1"/>
      <w:r>
        <w:rPr>
          <w:rFonts w:hint="eastAsia" w:ascii="宋体" w:hAnsi="宋体" w:cs="宋体"/>
          <w:b/>
          <w:color w:val="auto"/>
          <w:sz w:val="24"/>
          <w:highlight w:val="none"/>
          <w:lang w:val="en-US" w:eastAsia="zh-CN"/>
        </w:rPr>
        <w:t xml:space="preserve">内容</w:t>
      </w:r>
      <w:r/>
    </w:p>
    <w:tbl>
      <w:tblPr>
        <w:tblStyle w:val="707"/>
        <w:tblW w:w="9299" w:type="dxa"/>
        <w:tblInd w:w="-69"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0"/>
        <w:gridCol w:w="1910"/>
        <w:gridCol w:w="6659"/>
      </w:tblGrid>
      <w:tr>
        <w:trPr>
          <w:trHeight w:val="628"/>
        </w:trPr>
        <w:tc>
          <w:tcPr>
            <w:tcW w:w="730"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W w:w="1910"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评审点要求概况</w:t>
            </w:r>
            <w:r/>
          </w:p>
        </w:tc>
        <w:tc>
          <w:tcPr>
            <w:tcW w:w="6659"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评审点具体描述</w:t>
            </w:r>
            <w:r/>
          </w:p>
        </w:tc>
      </w:tr>
      <w:tr>
        <w:trPr>
          <w:trHeight w:val="491"/>
        </w:trPr>
        <w:tc>
          <w:tcPr>
            <w:gridSpan w:val="3"/>
            <w:tcW w:w="9299" w:type="dxa"/>
            <w:vAlign w:val="center"/>
            <w:textDirection w:val="lrTb"/>
            <w:noWrap w:val="false"/>
          </w:tcPr>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（一）报价要求</w:t>
            </w:r>
            <w:r/>
          </w:p>
        </w:tc>
      </w:tr>
      <w:tr>
        <w:trPr>
          <w:trHeight w:val="90"/>
        </w:trPr>
        <w:tc>
          <w:tcPr>
            <w:tcW w:w="73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191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w:t>
            </w:r>
            <w:r/>
          </w:p>
        </w:tc>
        <w:tc>
          <w:tcPr>
            <w:tcW w:w="6659"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投标报价是固定唯一价，且没有超过本项目预算金额或最高限价。</w:t>
            </w:r>
            <w:r/>
          </w:p>
        </w:tc>
      </w:tr>
      <w:tr>
        <w:trPr>
          <w:trHeight w:val="454"/>
        </w:trPr>
        <w:tc>
          <w:tcPr>
            <w:tcW w:w="73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p>
        </w:tc>
        <w:tc>
          <w:tcPr>
            <w:tcW w:w="191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报价修正</w:t>
            </w:r>
            <w:r/>
          </w:p>
        </w:tc>
        <w:tc>
          <w:tcPr>
            <w:tcW w:w="6659"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如出现投标报价错误的，按照处理原则修正后的报价，投标供应商须按规定进行在线确认。</w:t>
            </w:r>
            <w:r/>
          </w:p>
        </w:tc>
      </w:tr>
      <w:tr>
        <w:trPr>
          <w:trHeight w:val="454"/>
        </w:trPr>
        <w:tc>
          <w:tcPr>
            <w:tcW w:w="73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p>
        </w:tc>
        <w:tc>
          <w:tcPr>
            <w:tcW w:w="191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报价合理性</w:t>
            </w:r>
            <w:r/>
          </w:p>
        </w:tc>
        <w:tc>
          <w:tcPr>
            <w:tcW w:w="6659"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评标委员会认为投标供应商的投标总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为0元的，评标委员会应当将其作为无效投标处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评审过程中出现下列情形之一的，评审委员会应当启动异常低价投标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响应）审查程序：</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投标（响应）报价低于全部通过符合性审查供应商投标（响应）报价平均值50%的，即投标（响应）报价&lt;全部通过符合性审查供应商投标（响应）报价平均值×50%；</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投标（响应）报价低于通过符合性审查的次低报价供应商投标（响应）报价50%的，即投标（响应）报价&lt;通过符合性审查的次低报价供应商投标（响应）报价×50%；</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投标（响应）报价低于采购项目最高限价45%的，即投标（响应）报价&lt;采购项目最高限价×45%；</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.评审委员会基于专业判断，认为供应商报价过低，有可能影响产品质量或者不能诚信履约的其他情形。</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启动异常低价投标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响应）审查后，评审委员会应当要求相关供应商在评标现场合理的时间内，提供项目具体成本测算等与报价合理性相关的书面说明及相关证明材料</w:t>
            </w:r>
            <w:r>
              <w:rPr>
                <w:rFonts w:hint="eastAsia" w:ascii="宋体" w:hAnsi="宋体" w:cs="宋体"/>
                <w:color w:val="auto"/>
                <w:sz w:val="24"/>
                <w:highlight w:val="none"/>
                <w:lang w:eastAsia="zh-CN"/>
              </w:rPr>
              <w:t xml:space="preserve">，并</w:t>
            </w:r>
            <w:r>
              <w:rPr>
                <w:rFonts w:hint="eastAsia" w:ascii="宋体" w:hAnsi="宋体" w:cs="宋体"/>
                <w:color w:val="auto"/>
                <w:sz w:val="24"/>
                <w:highlight w:val="none"/>
              </w:rPr>
              <w:t xml:space="preserve">对投标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响应）价格作出解释，由评审委员会结合同类产品在主要电商平台的价格、该行业当地薪资水平等情况，依据专业经验对供应商报价合理性进行判断。投标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响应）供应商不提供书面说明、证明材料，或者提供的书面说明、证明材料不能证明其报价合理性的评审委员会应当将其作为无效投标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响应）处理。审查相关情况应当在评审报告中进行记录。</w:t>
            </w:r>
            <w:r/>
          </w:p>
        </w:tc>
      </w:tr>
      <w:tr>
        <w:trPr>
          <w:trHeight w:val="1145"/>
        </w:trPr>
        <w:tc>
          <w:tcPr>
            <w:gridSpan w:val="3"/>
            <w:tcW w:w="9299" w:type="dxa"/>
            <w:vAlign w:val="center"/>
            <w:textDirection w:val="lrTb"/>
            <w:noWrap w:val="false"/>
          </w:tcPr>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特别说明：以上报价符合性审查需投标供应商上传</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1.开标一览表附录；</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.明细报价表，由评标委员会在投标报价评审阶段进行审查，以确定是否满足符合性审查的要求。</w:t>
            </w:r>
            <w:r/>
          </w:p>
        </w:tc>
      </w:tr>
      <w:tr>
        <w:trPr>
          <w:trHeight w:val="471"/>
        </w:trPr>
        <w:tc>
          <w:tcPr>
            <w:gridSpan w:val="3"/>
            <w:tcW w:w="92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（二）商务要求</w:t>
            </w:r>
            <w:r/>
          </w:p>
        </w:tc>
      </w:tr>
      <w:tr>
        <w:trPr>
          <w:trHeight w:val="652"/>
        </w:trPr>
        <w:tc>
          <w:tcPr>
            <w:tcW w:w="730"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p>
        </w:tc>
        <w:tc>
          <w:tcPr>
            <w:tcW w:w="1910"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投标函</w:t>
            </w:r>
            <w:r/>
          </w:p>
        </w:tc>
        <w:tc>
          <w:tcPr>
            <w:tcW w:w="6659" w:type="dxa"/>
            <w:vAlign w:val="center"/>
            <w:textDirection w:val="lrTb"/>
            <w:noWrap w:val="false"/>
          </w:tcPr>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投标函（给定格式）</w:t>
            </w:r>
            <w:r/>
          </w:p>
        </w:tc>
      </w:tr>
      <w:tr>
        <w:trPr>
          <w:trHeight w:val="652"/>
        </w:trPr>
        <w:tc>
          <w:tcPr>
            <w:shd w:val="clear" w:color="auto" w:fill="auto"/>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2</w:t>
            </w:r>
            <w:r/>
          </w:p>
        </w:tc>
        <w:tc>
          <w:tcPr>
            <w:tcW w:w="1910" w:type="dxa"/>
            <w:vAlign w:val="center"/>
            <w:textDirection w:val="lrTb"/>
            <w:noWrap w:val="false"/>
          </w:tcPr>
          <w:p>
            <w:pPr>
              <w:jc w:val="center"/>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rPr>
              <w:t xml:space="preserve">落实政府采购政策的证明材料</w:t>
            </w:r>
            <w:r>
              <w:rPr>
                <w:rFonts w:hint="eastAsia" w:ascii="宋体" w:hAnsi="宋体" w:cs="宋体"/>
                <w:color w:val="auto"/>
                <w:sz w:val="24"/>
                <w:highlight w:val="none"/>
                <w:lang w:eastAsia="zh-CN"/>
              </w:rPr>
              <w:t xml:space="preserve">（关于符合本国产品标准的声明函）</w:t>
            </w:r>
            <w:r/>
          </w:p>
        </w:tc>
        <w:tc>
          <w:tcPr>
            <w:tcW w:w="6659" w:type="dxa"/>
            <w:vAlign w:val="center"/>
            <w:textDirection w:val="lrTb"/>
            <w:noWrap w:val="false"/>
          </w:tcPr>
          <w:p>
            <w:pPr>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关于符合本国产品标准的声明函（给定格式）</w:t>
            </w:r>
            <w:r/>
          </w:p>
        </w:tc>
      </w:tr>
      <w:tr>
        <w:trPr>
          <w:trHeight w:val="625"/>
        </w:trPr>
        <w:tc>
          <w:tcPr>
            <w:shd w:val="clear" w:color="auto" w:fill="auto"/>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3</w:t>
            </w:r>
            <w:r/>
          </w:p>
        </w:tc>
        <w:tc>
          <w:tcPr>
            <w:tcW w:w="191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投标有效期</w:t>
            </w:r>
            <w:r/>
          </w:p>
        </w:tc>
        <w:tc>
          <w:tcPr>
            <w:tcW w:w="6659"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投标有效期满足招标文件要求。（投标有效期为90日历天）</w:t>
            </w:r>
            <w:r/>
          </w:p>
        </w:tc>
      </w:tr>
      <w:tr>
        <w:trPr>
          <w:trHeight w:val="903"/>
        </w:trPr>
        <w:tc>
          <w:tcPr>
            <w:shd w:val="clear" w:color="auto" w:fill="auto"/>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4</w:t>
            </w:r>
            <w:r/>
          </w:p>
        </w:tc>
        <w:tc>
          <w:tcPr>
            <w:tcW w:w="191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投标文件的签署和盖章</w:t>
            </w:r>
            <w:r/>
          </w:p>
        </w:tc>
        <w:tc>
          <w:tcPr>
            <w:tcW w:w="6659"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投标文件符合招标文件的签署和签章要求。</w:t>
            </w:r>
            <w:r/>
          </w:p>
        </w:tc>
      </w:tr>
      <w:tr>
        <w:trPr>
          <w:trHeight w:val="454"/>
        </w:trPr>
        <w:tc>
          <w:tcPr>
            <w:shd w:val="clear" w:color="auto" w:fill="auto"/>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5</w:t>
            </w:r>
            <w:r/>
          </w:p>
        </w:tc>
        <w:tc>
          <w:tcPr>
            <w:tcW w:w="191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投标文件内容</w:t>
            </w:r>
            <w:r/>
          </w:p>
        </w:tc>
        <w:tc>
          <w:tcPr>
            <w:tcW w:w="6659"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投标文件内容完整，无重大错漏，并已按招标文件要求签字、签章。</w:t>
            </w:r>
            <w:r/>
          </w:p>
        </w:tc>
      </w:tr>
      <w:tr>
        <w:trPr>
          <w:trHeight w:val="454"/>
        </w:trPr>
        <w:tc>
          <w:tcPr>
            <w:shd w:val="clear" w:color="auto" w:fill="auto"/>
            <w:tcW w:w="73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6</w:t>
            </w:r>
            <w:r/>
          </w:p>
        </w:tc>
        <w:tc>
          <w:tcPr>
            <w:tcW w:w="191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附加条件</w:t>
            </w:r>
            <w:r/>
          </w:p>
        </w:tc>
        <w:tc>
          <w:tcPr>
            <w:tcW w:w="6659"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投标文件未含有采购人不能接受的附加条件。</w:t>
            </w:r>
            <w:r/>
          </w:p>
        </w:tc>
      </w:tr>
      <w:tr>
        <w:trPr>
          <w:trHeight w:val="337"/>
        </w:trPr>
        <w:tc>
          <w:tcPr>
            <w:tcW w:w="730" w:type="dxa"/>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7</w:t>
            </w:r>
            <w:r/>
          </w:p>
        </w:tc>
        <w:tc>
          <w:tcPr>
            <w:tcW w:w="191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无效情形</w:t>
            </w:r>
            <w:r/>
          </w:p>
        </w:tc>
        <w:tc>
          <w:tcPr>
            <w:tcW w:w="6659"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投标文件中未有</w:t>
            </w:r>
            <w:r>
              <w:rPr>
                <w:rFonts w:hint="eastAsia" w:ascii="宋体" w:hAnsi="宋体" w:cs="宋体"/>
                <w:color w:val="auto"/>
                <w:sz w:val="24"/>
                <w:highlight w:val="none"/>
                <w:lang w:eastAsia="zh-CN"/>
              </w:rPr>
              <w:t xml:space="preserve">法律法规</w:t>
            </w:r>
            <w:r>
              <w:rPr>
                <w:rFonts w:hint="eastAsia" w:ascii="宋体" w:hAnsi="宋体" w:cs="宋体"/>
                <w:color w:val="auto"/>
                <w:sz w:val="24"/>
                <w:highlight w:val="none"/>
              </w:rPr>
              <w:t xml:space="preserve">和招标文件规定的其他无效情形。</w:t>
            </w:r>
            <w:r/>
          </w:p>
        </w:tc>
      </w:tr>
      <w:tr>
        <w:trPr>
          <w:trHeight w:val="896"/>
        </w:trPr>
        <w:tc>
          <w:tcPr>
            <w:gridSpan w:val="3"/>
            <w:tcW w:w="9299"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特别说明：以上商务符合性审查需投标供应商上传</w:t>
            </w:r>
            <w:r>
              <w:rPr>
                <w:rFonts w:hint="eastAsia" w:ascii="宋体" w:hAnsi="宋体" w:cs="宋体"/>
                <w:b/>
                <w:bCs/>
                <w:color w:val="auto"/>
                <w:sz w:val="24"/>
                <w:highlight w:val="none"/>
                <w:lang w:eastAsia="zh-CN"/>
              </w:rPr>
              <w:t xml:space="preserve">：投标函、</w:t>
            </w:r>
            <w:r>
              <w:rPr>
                <w:rFonts w:hint="eastAsia" w:ascii="宋体" w:hAnsi="宋体" w:cs="宋体"/>
                <w:color w:val="auto"/>
                <w:sz w:val="24"/>
                <w:highlight w:val="none"/>
                <w:lang w:eastAsia="zh-CN"/>
              </w:rPr>
              <w:t xml:space="preserve">关于符合本国产品标准的声明函</w:t>
            </w:r>
            <w:r>
              <w:rPr>
                <w:rFonts w:hint="eastAsia" w:ascii="宋体" w:hAnsi="宋体" w:cs="宋体"/>
                <w:b/>
                <w:bCs/>
                <w:color w:val="auto"/>
                <w:sz w:val="24"/>
                <w:highlight w:val="none"/>
                <w:lang w:eastAsia="zh-CN"/>
              </w:rPr>
              <w:t xml:space="preserve">及</w:t>
            </w:r>
            <w:r>
              <w:rPr>
                <w:rFonts w:hint="eastAsia" w:ascii="宋体" w:hAnsi="宋体" w:cs="宋体"/>
                <w:b/>
                <w:bCs/>
                <w:color w:val="auto"/>
                <w:sz w:val="24"/>
                <w:highlight w:val="none"/>
              </w:rPr>
              <w:t xml:space="preserve">商务要求响应及偏离表，由评标委员会在评审阶段进行审查，以确定是否满足符合性审查的要求。</w:t>
            </w:r>
            <w:r/>
          </w:p>
        </w:tc>
      </w:tr>
      <w:tr>
        <w:trPr>
          <w:trHeight w:val="337"/>
        </w:trPr>
        <w:tc>
          <w:tcPr>
            <w:gridSpan w:val="3"/>
            <w:tcW w:w="9299"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（三）技术要求</w:t>
            </w:r>
            <w:r/>
          </w:p>
        </w:tc>
      </w:tr>
      <w:tr>
        <w:trPr>
          <w:trHeight w:val="327"/>
        </w:trPr>
        <w:tc>
          <w:tcPr>
            <w:tcW w:w="73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1910"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投标方案</w:t>
            </w:r>
            <w:r/>
          </w:p>
        </w:tc>
        <w:tc>
          <w:tcPr>
            <w:tcW w:w="6659"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投标供应商提供的投标方案及报价方案固定。</w:t>
            </w:r>
            <w:r/>
          </w:p>
        </w:tc>
      </w:tr>
      <w:tr>
        <w:trPr>
          <w:trHeight w:val="327"/>
        </w:trPr>
        <w:tc>
          <w:tcPr>
            <w:tcW w:w="730"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p>
        </w:tc>
        <w:tc>
          <w:tcPr>
            <w:tcW w:w="1910"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采购需求</w:t>
            </w:r>
            <w:r/>
          </w:p>
        </w:tc>
        <w:tc>
          <w:tcPr>
            <w:tcW w:w="6659" w:type="dxa"/>
            <w:vAlign w:val="center"/>
            <w:textDirection w:val="lrTb"/>
            <w:noWrap w:val="false"/>
          </w:tcPr>
          <w:p>
            <w:pPr>
              <w:spacing w:line="360" w:lineRule="auto"/>
              <w:rPr>
                <w:rFonts w:hint="eastAsia" w:ascii="宋体" w:hAnsi="宋体" w:cs="宋体"/>
                <w:color w:val="auto"/>
                <w:sz w:val="24"/>
                <w:highlight w:val="none"/>
              </w:rPr>
            </w:pPr>
            <w:r/>
            <w:bookmarkStart w:id="2" w:name="OLE_LINK6"/>
            <w:r>
              <w:rPr>
                <w:rFonts w:hint="eastAsia" w:ascii="宋体" w:hAnsi="宋体" w:cs="宋体"/>
                <w:color w:val="auto"/>
                <w:sz w:val="24"/>
                <w:highlight w:val="none"/>
              </w:rPr>
              <w:t xml:space="preserve">《采购需求》中要求提供的证明材料（如有）</w:t>
            </w:r>
            <w:bookmarkEnd w:id="2"/>
            <w:r/>
            <w:r/>
          </w:p>
        </w:tc>
      </w:tr>
      <w:tr>
        <w:trPr>
          <w:trHeight w:val="697"/>
        </w:trPr>
        <w:tc>
          <w:tcPr>
            <w:gridSpan w:val="3"/>
            <w:tcW w:w="9299" w:type="dxa"/>
            <w:vAlign w:val="center"/>
            <w:textDirection w:val="lrTb"/>
            <w:noWrap w:val="false"/>
          </w:tcPr>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特别说明：以上技术符合性审查需投标供应商上传</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技术要求响应及偏离表</w:t>
            </w:r>
            <w:r>
              <w:rPr>
                <w:rFonts w:hint="eastAsia" w:ascii="宋体" w:hAnsi="宋体" w:cs="宋体"/>
                <w:b/>
                <w:bCs/>
                <w:color w:val="auto"/>
                <w:sz w:val="24"/>
                <w:highlight w:val="none"/>
                <w:lang w:eastAsia="zh-CN"/>
              </w:rPr>
              <w:t xml:space="preserve">及</w:t>
            </w:r>
            <w:r>
              <w:rPr>
                <w:rFonts w:hint="eastAsia" w:ascii="宋体" w:hAnsi="宋体" w:cs="宋体"/>
                <w:b/>
                <w:bCs/>
                <w:color w:val="auto"/>
                <w:sz w:val="24"/>
                <w:highlight w:val="none"/>
              </w:rPr>
              <w:t xml:space="preserve">《采购需求》中要求提供的证明材料（如有），由评标委员会在评审阶段进行审查，以确定是否满足符合性审查的要求。</w:t>
            </w:r>
            <w:r/>
          </w:p>
        </w:tc>
      </w:tr>
      <w:tr>
        <w:trPr>
          <w:trHeight w:val="387"/>
        </w:trPr>
        <w:tc>
          <w:tcPr>
            <w:gridSpan w:val="3"/>
            <w:tcW w:w="9299" w:type="dxa"/>
            <w:vAlign w:val="center"/>
            <w:textDirection w:val="lrTb"/>
            <w:noWrap w:val="false"/>
          </w:tcPr>
          <w:p>
            <w:pPr>
              <w:numPr>
                <w:ilvl w:val="0"/>
                <w:numId w:val="0"/>
              </w:numPr>
              <w:spacing w:line="360" w:lineRule="auto"/>
              <w:rPr>
                <w:rFonts w:ascii="宋体" w:hAnsi="宋体" w:cs="宋体"/>
                <w:b/>
                <w:bCs/>
                <w:color w:val="auto"/>
                <w:sz w:val="24"/>
                <w:highlight w:val="none"/>
              </w:rPr>
            </w:pPr>
            <w:r>
              <w:rPr>
                <w:rFonts w:hint="eastAsia" w:ascii="宋体" w:hAnsi="宋体" w:eastAsia="宋体" w:cs="宋体"/>
                <w:b/>
                <w:bCs/>
                <w:color w:val="auto"/>
                <w:sz w:val="24"/>
                <w:szCs w:val="24"/>
                <w:lang w:val="en-US" w:eastAsia="zh-CN" w:bidi="ar-SA"/>
              </w:rPr>
              <w:t xml:space="preserve">（四）</w:t>
            </w:r>
            <w:r>
              <w:rPr>
                <w:rFonts w:hint="eastAsia" w:ascii="宋体" w:hAnsi="宋体" w:cs="宋体"/>
                <w:b/>
                <w:bCs/>
                <w:color w:val="auto"/>
                <w:sz w:val="24"/>
                <w:highlight w:val="none"/>
              </w:rPr>
              <w:t xml:space="preserve">其他：</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投标文件制作过程中，投标文件内容在制作工具中无对应模块的，可统一上传</w:t>
            </w:r>
            <w:r>
              <w:rPr>
                <w:rFonts w:hint="eastAsia" w:ascii="宋体" w:hAnsi="宋体" w:cs="宋体"/>
                <w:b/>
                <w:bCs/>
                <w:color w:val="auto"/>
                <w:sz w:val="24"/>
                <w:highlight w:val="none"/>
                <w:lang w:eastAsia="zh-CN"/>
              </w:rPr>
              <w:t xml:space="preserve">至</w:t>
            </w:r>
            <w:r>
              <w:rPr>
                <w:rFonts w:hint="eastAsia" w:ascii="宋体" w:hAnsi="宋体" w:cs="宋体"/>
                <w:b/>
                <w:bCs/>
                <w:color w:val="auto"/>
                <w:sz w:val="24"/>
                <w:highlight w:val="none"/>
              </w:rPr>
              <w:t xml:space="preserve">“其他”</w:t>
            </w:r>
            <w:r>
              <w:rPr>
                <w:rFonts w:hint="eastAsia" w:ascii="宋体" w:hAnsi="宋体" w:cs="宋体"/>
                <w:b/>
                <w:bCs/>
                <w:color w:val="auto"/>
                <w:sz w:val="24"/>
                <w:highlight w:val="none"/>
                <w:lang w:eastAsia="zh-CN"/>
              </w:rPr>
              <w:t xml:space="preserve">模块</w:t>
            </w:r>
            <w:r>
              <w:rPr>
                <w:rFonts w:hint="eastAsia" w:ascii="宋体" w:hAnsi="宋体" w:cs="宋体"/>
                <w:b/>
                <w:bCs/>
                <w:color w:val="auto"/>
                <w:sz w:val="24"/>
                <w:highlight w:val="none"/>
              </w:rPr>
              <w:t xml:space="preserve">。如</w:t>
            </w:r>
            <w:r>
              <w:rPr>
                <w:rFonts w:hint="eastAsia" w:ascii="宋体" w:hAnsi="宋体" w:cs="宋体"/>
                <w:b/>
                <w:bCs/>
                <w:color w:val="auto"/>
                <w:sz w:val="24"/>
                <w:highlight w:val="none"/>
                <w:lang w:eastAsia="zh-CN"/>
              </w:rPr>
              <w:t xml:space="preserve">无需</w:t>
            </w:r>
            <w:r>
              <w:rPr>
                <w:rFonts w:hint="eastAsia" w:ascii="宋体" w:hAnsi="宋体" w:cs="宋体"/>
                <w:b/>
                <w:bCs/>
                <w:color w:val="auto"/>
                <w:sz w:val="24"/>
                <w:highlight w:val="none"/>
              </w:rPr>
              <w:t xml:space="preserve">另外上传资料，本项可上传空白页。</w:t>
            </w:r>
            <w:r/>
          </w:p>
        </w:tc>
      </w:tr>
    </w:tbl>
    <w:p>
      <w:pPr>
        <w:ind w:firstLine="566"/>
        <w:spacing w:line="360" w:lineRule="auto"/>
        <w:tabs>
          <w:tab w:val="left" w:pos="1365" w:leader="none"/>
        </w:tabs>
        <w:rPr>
          <w:rFonts w:ascii="宋体" w:hAnsi="宋体" w:cs="宋体"/>
          <w:b/>
          <w:color w:val="auto"/>
          <w:sz w:val="24"/>
          <w:highlight w:val="none"/>
        </w:rPr>
      </w:pPr>
      <w:r>
        <w:rPr>
          <w:rFonts w:hint="eastAsia" w:ascii="宋体" w:hAnsi="宋体" w:cs="宋体"/>
          <w:b/>
          <w:color w:val="auto"/>
          <w:sz w:val="24"/>
          <w:highlight w:val="none"/>
        </w:rPr>
        <w:t xml:space="preserve">特别提醒：符合性审查不合格的投标供应商的投标文件不进入后续评审。</w:t>
      </w:r>
      <w:r/>
    </w:p>
    <w:p>
      <w:pPr>
        <w:ind w:firstLine="564"/>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3.2.2实质性响应的投标应该是与招标文件要求的标的、数量、质量、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3.2.4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3.2.5对于投标文件中含义不明确、同类问题表述不一致或者有明显文字和计算错误的内容，评标委员会应当以书面形式要求投标供应商做出必要的澄清、说明或者补正。</w:t>
      </w:r>
      <w:r/>
    </w:p>
    <w:p>
      <w:pPr>
        <w:ind w:firstLine="564"/>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3.2.6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3.2.7除上述情形外，对投标文件的判定，只依据投标文件本身，不依靠开标后的任何外来证明。</w:t>
      </w:r>
      <w:r/>
    </w:p>
    <w:p>
      <w:pPr>
        <w:ind w:firstLine="564"/>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3.2.8采购人及采购代理机构将拒绝被确定为非实质性响应的投标，投标供应商不能通过修正或撤销不符之处而使其投标成为实质性响应的投标。</w:t>
      </w:r>
      <w:r/>
    </w:p>
    <w:p>
      <w:pPr>
        <w:ind w:firstLine="564"/>
        <w:spacing w:line="360" w:lineRule="auto"/>
        <w:tabs>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3.2.9对不同文字文本投标文件的解释发生异议的，以中文文本为准；</w:t>
      </w:r>
      <w:r/>
    </w:p>
    <w:p>
      <w:pPr>
        <w:ind w:firstLine="566"/>
        <w:spacing w:line="360" w:lineRule="auto"/>
        <w:tabs>
          <w:tab w:val="left" w:pos="1288" w:leader="none"/>
          <w:tab w:val="left" w:pos="1365" w:leader="none"/>
        </w:tabs>
        <w:rPr>
          <w:rFonts w:ascii="宋体" w:hAnsi="宋体" w:cs="宋体"/>
          <w:b/>
          <w:color w:val="auto"/>
          <w:sz w:val="24"/>
          <w:highlight w:val="none"/>
        </w:rPr>
      </w:pPr>
      <w:r>
        <w:rPr>
          <w:rFonts w:hint="eastAsia" w:ascii="宋体" w:hAnsi="宋体" w:cs="宋体"/>
          <w:b/>
          <w:color w:val="auto"/>
          <w:sz w:val="24"/>
          <w:highlight w:val="none"/>
        </w:rPr>
        <w:t xml:space="preserve">3.3评委会负责具体的评标事务，并独立履行以下职责：</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3.3.1审查、评价投标文件是否符合招标文件的商务、技术等实质性要求；</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3.3.2要求投标供应商对投标文件有关事项</w:t>
      </w:r>
      <w:r>
        <w:rPr>
          <w:rFonts w:hint="eastAsia" w:ascii="宋体" w:hAnsi="宋体" w:cs="宋体"/>
          <w:bCs/>
          <w:color w:val="auto"/>
          <w:sz w:val="24"/>
          <w:highlight w:val="none"/>
          <w:lang w:eastAsia="zh-CN"/>
        </w:rPr>
        <w:t xml:space="preserve">作出</w:t>
      </w:r>
      <w:r>
        <w:rPr>
          <w:rFonts w:hint="eastAsia" w:ascii="宋体" w:hAnsi="宋体" w:cs="宋体"/>
          <w:bCs/>
          <w:color w:val="auto"/>
          <w:sz w:val="24"/>
          <w:highlight w:val="none"/>
        </w:rPr>
        <w:t xml:space="preserve">澄清或者说明；</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3.3.3对投标文件进行比较和评价；</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3.3.4</w:t>
      </w:r>
      <w:r>
        <w:rPr>
          <w:rFonts w:hint="eastAsia" w:ascii="宋体" w:hAnsi="宋体" w:cs="宋体"/>
          <w:b/>
          <w:bCs w:val="0"/>
          <w:color w:val="auto"/>
          <w:sz w:val="24"/>
          <w:highlight w:val="none"/>
        </w:rPr>
        <w:t xml:space="preserve">根据招标文件评分办法，向采购人推荐</w:t>
      </w:r>
      <w:r>
        <w:rPr>
          <w:rFonts w:hint="eastAsia" w:ascii="宋体" w:hAnsi="宋体" w:cs="宋体"/>
          <w:b/>
          <w:bCs w:val="0"/>
          <w:color w:val="auto"/>
          <w:sz w:val="24"/>
          <w:highlight w:val="none"/>
          <w:lang w:val="en-US" w:eastAsia="zh-CN"/>
        </w:rPr>
        <w:t xml:space="preserve">3名</w:t>
      </w:r>
      <w:r>
        <w:rPr>
          <w:rFonts w:hint="eastAsia" w:ascii="宋体" w:hAnsi="宋体" w:cs="宋体"/>
          <w:b/>
          <w:bCs w:val="0"/>
          <w:color w:val="auto"/>
          <w:sz w:val="24"/>
          <w:highlight w:val="none"/>
        </w:rPr>
        <w:t xml:space="preserve">中标</w:t>
      </w:r>
      <w:r>
        <w:rPr>
          <w:rFonts w:hint="eastAsia" w:ascii="宋体" w:hAnsi="宋体" w:cs="宋体"/>
          <w:b/>
          <w:bCs w:val="0"/>
          <w:color w:val="auto"/>
          <w:sz w:val="24"/>
          <w:highlight w:val="none"/>
          <w:lang w:val="en-US" w:eastAsia="zh-CN"/>
        </w:rPr>
        <w:t xml:space="preserve">候选</w:t>
      </w:r>
      <w:r>
        <w:rPr>
          <w:rFonts w:hint="eastAsia" w:ascii="宋体" w:hAnsi="宋体" w:cs="宋体"/>
          <w:b/>
          <w:bCs w:val="0"/>
          <w:color w:val="auto"/>
          <w:sz w:val="24"/>
          <w:highlight w:val="none"/>
        </w:rPr>
        <w:t xml:space="preserve">供应商；</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3.3.5向采购人、采购代理机构或者有关部门报告评标中发现的违法行为；</w:t>
      </w:r>
      <w:r/>
    </w:p>
    <w:p>
      <w:pPr>
        <w:ind w:firstLine="566"/>
        <w:spacing w:line="360" w:lineRule="auto"/>
        <w:tabs>
          <w:tab w:val="left" w:pos="1288" w:leader="none"/>
          <w:tab w:val="left" w:pos="1365" w:leader="none"/>
        </w:tabs>
        <w:rPr>
          <w:rFonts w:ascii="宋体" w:hAnsi="宋体" w:cs="宋体"/>
          <w:b/>
          <w:color w:val="auto"/>
          <w:sz w:val="24"/>
          <w:highlight w:val="none"/>
        </w:rPr>
      </w:pPr>
      <w:r>
        <w:rPr>
          <w:rFonts w:hint="eastAsia" w:ascii="宋体" w:hAnsi="宋体" w:cs="宋体"/>
          <w:b/>
          <w:color w:val="auto"/>
          <w:sz w:val="24"/>
          <w:highlight w:val="none"/>
        </w:rPr>
        <w:t xml:space="preserve">3.4评委会成员应当履行下列义务：</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3.4.1遵纪守法，客观、公正、廉洁地履行职责；</w:t>
      </w:r>
      <w:r/>
    </w:p>
    <w:p>
      <w:pPr>
        <w:ind w:right="-368"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3.4.2按照招标文件规定的评标办法和评标标准进行评标，对评审意见承担个人责任；</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3.4.3对评标过程和结果，以及投标供应商的商业秘密保密；</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3.4.4参与评标报告的起草；</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3.4.5配合采购人及采购代理机构答复投标供应商提出的质疑；</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3.4.6配合有关部门的投诉处理工作。</w:t>
      </w:r>
      <w:r/>
    </w:p>
    <w:p>
      <w:pPr>
        <w:ind w:firstLine="566"/>
        <w:spacing w:line="360" w:lineRule="auto"/>
        <w:tabs>
          <w:tab w:val="left" w:pos="1288" w:leader="none"/>
          <w:tab w:val="left" w:pos="1365" w:leader="none"/>
        </w:tabs>
        <w:rPr>
          <w:rFonts w:ascii="宋体" w:hAnsi="宋体" w:cs="宋体"/>
          <w:b/>
          <w:color w:val="auto"/>
          <w:sz w:val="24"/>
          <w:highlight w:val="none"/>
        </w:rPr>
      </w:pPr>
      <w:r>
        <w:rPr>
          <w:rFonts w:hint="eastAsia" w:ascii="宋体" w:hAnsi="宋体" w:cs="宋体"/>
          <w:b/>
          <w:color w:val="auto"/>
          <w:sz w:val="24"/>
          <w:highlight w:val="none"/>
        </w:rPr>
        <w:t xml:space="preserve">3.5评标内容的保密</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3.5.1公开开标后，直到宣布授予中标供应商合同为止，凡属于审查、澄清、评价和比较投标的所有资料，有关授予合同的信息都不应向投标供应商或与评标无关的其他人泄露。</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3.5.2在投标文件的审查、澄清、评价和比较以及授予合同的过程中，投标供应商对采购代理机构和评标委员会成员施加影响的任何行为，都将取消其中标资格。</w:t>
      </w:r>
      <w:r/>
    </w:p>
    <w:p>
      <w:pPr>
        <w:ind w:firstLine="566"/>
        <w:spacing w:line="360" w:lineRule="auto"/>
        <w:tabs>
          <w:tab w:val="left" w:pos="1288" w:leader="none"/>
          <w:tab w:val="left" w:pos="1365" w:leader="none"/>
        </w:tabs>
        <w:rPr>
          <w:rFonts w:ascii="宋体" w:hAnsi="宋体" w:cs="宋体"/>
          <w:b/>
          <w:color w:val="auto"/>
          <w:sz w:val="24"/>
          <w:highlight w:val="none"/>
        </w:rPr>
      </w:pPr>
      <w:r>
        <w:rPr>
          <w:rFonts w:hint="eastAsia" w:ascii="宋体" w:hAnsi="宋体" w:cs="宋体"/>
          <w:b/>
          <w:color w:val="auto"/>
          <w:sz w:val="24"/>
          <w:highlight w:val="none"/>
        </w:rPr>
        <w:t xml:space="preserve">3.6比较与评价</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3.6.1</w:t>
      </w:r>
      <w:bookmarkStart w:id="3" w:name="_Hlk71664018"/>
      <w:r>
        <w:rPr>
          <w:rFonts w:hint="eastAsia" w:ascii="宋体" w:hAnsi="宋体" w:cs="宋体"/>
          <w:bCs/>
          <w:color w:val="auto"/>
          <w:sz w:val="24"/>
          <w:highlight w:val="none"/>
        </w:rPr>
        <w:t xml:space="preserve">投标文件资格性检查和符合性检查结束后</w:t>
      </w:r>
      <w:bookmarkEnd w:id="3"/>
      <w:r>
        <w:rPr>
          <w:rFonts w:hint="eastAsia" w:ascii="宋体" w:hAnsi="宋体" w:cs="宋体"/>
          <w:bCs/>
          <w:color w:val="auto"/>
          <w:sz w:val="24"/>
          <w:highlight w:val="none"/>
        </w:rPr>
        <w:t xml:space="preserve">，凡属于“</w:t>
      </w:r>
      <w:r>
        <w:rPr>
          <w:rFonts w:hint="eastAsia" w:ascii="宋体" w:hAnsi="宋体" w:cs="宋体"/>
          <w:b/>
          <w:color w:val="auto"/>
          <w:sz w:val="24"/>
          <w:highlight w:val="none"/>
        </w:rPr>
        <w:t xml:space="preserve">无效投标文件的确认</w:t>
      </w:r>
      <w:r>
        <w:rPr>
          <w:rFonts w:hint="eastAsia" w:ascii="宋体" w:hAnsi="宋体" w:cs="宋体"/>
          <w:bCs/>
          <w:color w:val="auto"/>
          <w:sz w:val="24"/>
          <w:highlight w:val="none"/>
        </w:rPr>
        <w:t xml:space="preserve">”的投标文件不进入比较与评价程序。</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3.6.2经评审有效的投标文件按招标文件中规定的评标方法和标准，由评标委员会进行比较与评价。</w:t>
      </w:r>
      <w:r/>
    </w:p>
    <w:p>
      <w:pPr>
        <w:ind w:firstLine="564"/>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3.6.3评审全部结束后，由工作人员在公证或监督下（如有），汇总各投标供应商商务标和技术标得分，确定各投标供应商总分和最终排序。</w:t>
      </w:r>
      <w:r/>
    </w:p>
    <w:p>
      <w:pPr>
        <w:ind w:firstLine="602"/>
        <w:spacing w:line="360" w:lineRule="auto"/>
        <w:tabs>
          <w:tab w:val="left" w:pos="1288" w:leader="none"/>
          <w:tab w:val="left" w:pos="1365" w:leader="none"/>
        </w:tabs>
        <w:rPr>
          <w:rFonts w:ascii="宋体" w:hAnsi="宋体" w:cs="宋体"/>
          <w:b/>
          <w:color w:val="auto"/>
          <w:sz w:val="24"/>
          <w:highlight w:val="none"/>
        </w:rPr>
      </w:pPr>
      <w:r>
        <w:rPr>
          <w:rFonts w:hint="eastAsia" w:ascii="宋体" w:hAnsi="宋体" w:cs="宋体"/>
          <w:b/>
          <w:color w:val="auto"/>
          <w:sz w:val="24"/>
          <w:highlight w:val="none"/>
        </w:rPr>
        <w:t xml:space="preserve">4.评标方法</w:t>
      </w:r>
      <w:r/>
    </w:p>
    <w:p>
      <w:pPr>
        <w:ind w:firstLine="600"/>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4.1投标供应商通过资格性检查和符合性检查的，方可进入比较与评价程序。</w:t>
      </w:r>
      <w:r/>
    </w:p>
    <w:p>
      <w:pPr>
        <w:ind w:firstLine="600"/>
        <w:spacing w:line="360" w:lineRule="auto"/>
        <w:tabs>
          <w:tab w:val="left" w:pos="1288" w:leader="none"/>
          <w:tab w:val="left" w:pos="1365" w:leader="none"/>
        </w:tabs>
        <w:rPr>
          <w:rFonts w:ascii="宋体" w:hAnsi="宋体" w:cs="宋体"/>
          <w:bCs/>
          <w:color w:val="auto"/>
          <w:sz w:val="24"/>
          <w:highlight w:val="none"/>
        </w:rPr>
      </w:pPr>
      <w:r>
        <w:rPr>
          <w:rFonts w:hint="eastAsia" w:ascii="宋体" w:hAnsi="宋体" w:cs="宋体"/>
          <w:bCs/>
          <w:color w:val="auto"/>
          <w:sz w:val="24"/>
          <w:highlight w:val="none"/>
        </w:rPr>
        <w:t xml:space="preserve">4.2比较与评价采用综合评分法。</w:t>
      </w:r>
      <w:r/>
    </w:p>
    <w:p>
      <w:pPr>
        <w:ind w:firstLine="480"/>
        <w:spacing w:line="360" w:lineRule="auto"/>
        <w:tabs>
          <w:tab w:val="left" w:pos="945" w:leader="none"/>
        </w:tabs>
        <w:rPr>
          <w:rFonts w:hint="eastAsia" w:hAnsi="宋体"/>
          <w:bCs/>
          <w:sz w:val="24"/>
          <w:szCs w:val="24"/>
        </w:rPr>
      </w:pPr>
      <w:r>
        <w:rPr>
          <w:rFonts w:hint="eastAsia" w:hAnsi="宋体"/>
          <w:bCs/>
          <w:sz w:val="24"/>
          <w:szCs w:val="24"/>
        </w:rPr>
        <w:t xml:space="preserve">通过资格性与符合性审查的投标</w:t>
      </w:r>
      <w:r>
        <w:rPr>
          <w:rFonts w:hint="eastAsia" w:hAnsi="宋体"/>
          <w:bCs/>
          <w:sz w:val="24"/>
          <w:szCs w:val="24"/>
          <w:lang w:val="en-US" w:eastAsia="zh-CN"/>
        </w:rPr>
        <w:t xml:space="preserve">供应商</w:t>
      </w:r>
      <w:r>
        <w:rPr>
          <w:rFonts w:hint="eastAsia" w:hAnsi="宋体"/>
          <w:bCs/>
          <w:sz w:val="24"/>
          <w:szCs w:val="24"/>
        </w:rPr>
        <w:t xml:space="preserve">，可进入综合评分阶段。</w:t>
      </w:r>
      <w:r/>
    </w:p>
    <w:p>
      <w:pPr>
        <w:ind w:firstLine="480"/>
        <w:spacing w:line="360" w:lineRule="auto"/>
        <w:tabs>
          <w:tab w:val="left" w:pos="945" w:leader="none"/>
        </w:tabs>
        <w:rPr>
          <w:rFonts w:hint="eastAsia" w:hAnsi="宋体"/>
          <w:bCs/>
          <w:color w:val="000000"/>
          <w:sz w:val="24"/>
          <w:szCs w:val="24"/>
        </w:rPr>
      </w:pPr>
      <w:r>
        <w:rPr>
          <w:rFonts w:hAnsi="宋体"/>
          <w:bCs/>
          <w:color w:val="000000"/>
          <w:sz w:val="24"/>
          <w:szCs w:val="24"/>
        </w:rPr>
        <w:t xml:space="preserve">评审委员会遵循公平、公正、择优原则，独立按照评分标准分别评定</w:t>
      </w:r>
      <w:r>
        <w:rPr>
          <w:rFonts w:hint="eastAsia" w:hAnsi="宋体"/>
          <w:bCs/>
          <w:color w:val="000000"/>
          <w:sz w:val="24"/>
          <w:szCs w:val="24"/>
        </w:rPr>
        <w:t xml:space="preserve">投标</w:t>
      </w:r>
      <w:r>
        <w:rPr>
          <w:rFonts w:hint="eastAsia" w:hAnsi="宋体"/>
          <w:bCs/>
          <w:color w:val="000000"/>
          <w:sz w:val="24"/>
          <w:szCs w:val="24"/>
          <w:lang w:val="en-US" w:eastAsia="zh-CN"/>
        </w:rPr>
        <w:t xml:space="preserve">供应商</w:t>
      </w:r>
      <w:r>
        <w:rPr>
          <w:rFonts w:hAnsi="宋体"/>
          <w:bCs/>
          <w:color w:val="000000"/>
          <w:sz w:val="24"/>
          <w:szCs w:val="24"/>
        </w:rPr>
        <w:t xml:space="preserve">的分值；各</w:t>
      </w:r>
      <w:r>
        <w:rPr>
          <w:rFonts w:hint="eastAsia" w:hAnsi="宋体"/>
          <w:bCs/>
          <w:color w:val="000000"/>
          <w:sz w:val="24"/>
          <w:szCs w:val="24"/>
        </w:rPr>
        <w:t xml:space="preserve">投标</w:t>
      </w:r>
      <w:r>
        <w:rPr>
          <w:rFonts w:hint="eastAsia" w:hAnsi="宋体"/>
          <w:bCs/>
          <w:color w:val="000000"/>
          <w:sz w:val="24"/>
          <w:szCs w:val="24"/>
          <w:lang w:val="en-US" w:eastAsia="zh-CN"/>
        </w:rPr>
        <w:t xml:space="preserve">供应商</w:t>
      </w:r>
      <w:r>
        <w:rPr>
          <w:rFonts w:hAnsi="宋体"/>
          <w:bCs/>
          <w:color w:val="000000"/>
          <w:sz w:val="24"/>
          <w:szCs w:val="24"/>
        </w:rPr>
        <w:t xml:space="preserve">的最终得分为各评委所评定分值的平均值，评标结果按评审后得分由高到低顺序排列。得分相同的，按报价由低到高顺序排列。得分且报价相同的</w:t>
      </w:r>
      <w:r>
        <w:rPr>
          <w:rFonts w:hint="eastAsia" w:hAnsi="宋体"/>
          <w:bCs/>
          <w:color w:val="000000"/>
          <w:sz w:val="24"/>
          <w:szCs w:val="24"/>
        </w:rPr>
        <w:t xml:space="preserve">并列，中标候选</w:t>
      </w:r>
      <w:r>
        <w:rPr>
          <w:rFonts w:hint="eastAsia" w:hAnsi="宋体"/>
          <w:bCs/>
          <w:color w:val="000000"/>
          <w:sz w:val="24"/>
          <w:szCs w:val="24"/>
          <w:lang w:val="en-US" w:eastAsia="zh-CN"/>
        </w:rPr>
        <w:t xml:space="preserve">供应商</w:t>
      </w:r>
      <w:r>
        <w:rPr>
          <w:rFonts w:hint="eastAsia" w:hAnsi="宋体"/>
          <w:bCs/>
          <w:color w:val="000000"/>
          <w:sz w:val="24"/>
          <w:szCs w:val="24"/>
        </w:rPr>
        <w:t xml:space="preserve">并列的按方案优劣顺序排列</w:t>
      </w:r>
      <w:r>
        <w:rPr>
          <w:rFonts w:hAnsi="宋体"/>
          <w:bCs/>
          <w:color w:val="000000"/>
          <w:sz w:val="24"/>
          <w:szCs w:val="24"/>
        </w:rPr>
        <w:t xml:space="preserve">。</w:t>
      </w:r>
      <w:r>
        <w:rPr>
          <w:rFonts w:hint="eastAsia" w:hAnsi="宋体"/>
          <w:bCs/>
          <w:color w:val="000000"/>
          <w:sz w:val="24"/>
          <w:szCs w:val="24"/>
        </w:rPr>
        <w:t xml:space="preserve">投标文件</w:t>
      </w:r>
      <w:r>
        <w:rPr>
          <w:rFonts w:hAnsi="宋体"/>
          <w:bCs/>
          <w:color w:val="000000"/>
          <w:sz w:val="24"/>
          <w:szCs w:val="24"/>
        </w:rPr>
        <w:t xml:space="preserve">满足</w:t>
      </w:r>
      <w:r>
        <w:rPr>
          <w:rFonts w:hint="eastAsia" w:hAnsi="宋体"/>
          <w:bCs/>
          <w:color w:val="000000"/>
          <w:sz w:val="24"/>
          <w:szCs w:val="24"/>
        </w:rPr>
        <w:t xml:space="preserve">招标文件</w:t>
      </w:r>
      <w:r>
        <w:rPr>
          <w:rFonts w:hAnsi="宋体"/>
          <w:bCs/>
          <w:color w:val="000000"/>
          <w:sz w:val="24"/>
          <w:szCs w:val="24"/>
        </w:rPr>
        <w:t xml:space="preserve">全部实质性要求，且按照评审因素的量化指标评审得分最高的</w:t>
      </w:r>
      <w:r>
        <w:rPr>
          <w:rFonts w:hint="eastAsia" w:hAnsi="宋体"/>
          <w:bCs/>
          <w:color w:val="000000"/>
          <w:sz w:val="24"/>
          <w:szCs w:val="24"/>
        </w:rPr>
        <w:t xml:space="preserve">投标</w:t>
      </w:r>
      <w:r>
        <w:rPr>
          <w:rFonts w:hint="eastAsia" w:hAnsi="宋体"/>
          <w:bCs/>
          <w:color w:val="000000"/>
          <w:sz w:val="24"/>
          <w:szCs w:val="24"/>
          <w:lang w:val="en-US" w:eastAsia="zh-CN"/>
        </w:rPr>
        <w:t xml:space="preserve">供应商</w:t>
      </w:r>
      <w:r>
        <w:rPr>
          <w:rFonts w:hAnsi="宋体"/>
          <w:bCs/>
          <w:color w:val="000000"/>
          <w:sz w:val="24"/>
          <w:szCs w:val="24"/>
        </w:rPr>
        <w:t xml:space="preserve">为排名第一的</w:t>
      </w:r>
      <w:r>
        <w:rPr>
          <w:rFonts w:hint="eastAsia" w:hAnsi="宋体"/>
          <w:bCs/>
          <w:color w:val="000000"/>
          <w:sz w:val="24"/>
          <w:szCs w:val="24"/>
        </w:rPr>
        <w:t xml:space="preserve">中标</w:t>
      </w:r>
      <w:r>
        <w:rPr>
          <w:rFonts w:hAnsi="宋体"/>
          <w:bCs/>
          <w:color w:val="000000"/>
          <w:sz w:val="24"/>
          <w:szCs w:val="24"/>
        </w:rPr>
        <w:t xml:space="preserve">候选</w:t>
      </w:r>
      <w:r>
        <w:rPr>
          <w:rFonts w:hint="eastAsia" w:hAnsi="宋体"/>
          <w:bCs/>
          <w:color w:val="000000"/>
          <w:sz w:val="24"/>
          <w:szCs w:val="24"/>
          <w:lang w:val="en-US" w:eastAsia="zh-CN"/>
        </w:rPr>
        <w:t xml:space="preserve">供应商</w:t>
      </w:r>
      <w:r>
        <w:rPr>
          <w:rFonts w:hAnsi="宋体"/>
          <w:bCs/>
          <w:color w:val="000000"/>
          <w:sz w:val="24"/>
          <w:szCs w:val="24"/>
        </w:rPr>
        <w:t xml:space="preserve">。未列入本评分细则的其他条件不作为评分内容。</w:t>
      </w:r>
      <w:r/>
    </w:p>
    <w:p>
      <w:pPr>
        <w:jc w:val="left"/>
        <w:keepLines w:val="0"/>
        <w:keepNext w:val="0"/>
        <w:pageBreakBefore w:val="0"/>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（一）评分项目及分值（总分</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分）</w:t>
      </w:r>
      <w:r/>
    </w:p>
    <w:p>
      <w:pPr>
        <w:ind w:firstLine="472"/>
        <w:jc w:val="left"/>
        <w:keepLines w:val="0"/>
        <w:keepNext w:val="0"/>
        <w:pageBreakBefore w:val="0"/>
        <w:spacing w:line="360" w:lineRule="auto"/>
        <w:widowControl w:val="off"/>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（1）价格分</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default" w:ascii="宋体" w:hAnsi="宋体" w:eastAsia="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25</w:t>
      </w:r>
      <w:r>
        <w:rPr>
          <w:rFonts w:hint="eastAsia" w:ascii="宋体" w:hAnsi="宋体" w:eastAsia="宋体" w:cs="宋体"/>
          <w:b/>
          <w:color w:val="auto"/>
          <w:sz w:val="24"/>
          <w:szCs w:val="24"/>
          <w:highlight w:val="none"/>
        </w:rPr>
        <w:t xml:space="preserve">分</w:t>
      </w:r>
      <w:r/>
    </w:p>
    <w:p>
      <w:pPr>
        <w:ind w:firstLine="472"/>
        <w:jc w:val="left"/>
        <w:keepLines w:val="0"/>
        <w:keepNext w:val="0"/>
        <w:pageBreakBefore w:val="0"/>
        <w:spacing w:line="360" w:lineRule="auto"/>
        <w:widowControl w:val="off"/>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val="en-US" w:eastAsia="zh-CN"/>
        </w:rPr>
        <w:t xml:space="preserve">商务资信</w:t>
      </w:r>
      <w:r>
        <w:rPr>
          <w:rFonts w:hint="eastAsia" w:ascii="宋体" w:hAnsi="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cs="宋体"/>
          <w:b/>
          <w:color w:val="auto"/>
          <w:sz w:val="24"/>
          <w:szCs w:val="24"/>
          <w:highlight w:val="none"/>
          <w:lang w:val="en-US" w:eastAsia="zh-CN"/>
        </w:rPr>
        <w:t xml:space="preserve">15</w:t>
      </w:r>
      <w:r>
        <w:rPr>
          <w:rFonts w:hint="eastAsia" w:ascii="宋体" w:hAnsi="宋体" w:eastAsia="宋体" w:cs="宋体"/>
          <w:b/>
          <w:color w:val="auto"/>
          <w:sz w:val="24"/>
          <w:szCs w:val="24"/>
          <w:highlight w:val="none"/>
        </w:rPr>
        <w:t xml:space="preserve">分</w:t>
      </w:r>
      <w:r/>
    </w:p>
    <w:p>
      <w:pPr>
        <w:ind w:firstLine="472"/>
        <w:jc w:val="left"/>
        <w:keepLines w:val="0"/>
        <w:keepNext w:val="0"/>
        <w:pageBreakBefore w:val="0"/>
        <w:spacing w:line="360" w:lineRule="auto"/>
        <w:widowControl w:val="off"/>
        <w:rPr>
          <w:rFonts w:hint="default"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技术</w:t>
      </w:r>
      <w:r>
        <w:rPr>
          <w:rFonts w:hint="eastAsia" w:ascii="宋体" w:hAnsi="宋体" w:cs="宋体"/>
          <w:b/>
          <w:color w:val="auto"/>
          <w:sz w:val="24"/>
          <w:szCs w:val="24"/>
          <w:highlight w:val="none"/>
          <w:lang w:val="en-US" w:eastAsia="zh-CN"/>
        </w:rPr>
        <w:t xml:space="preserve">方案</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 xml:space="preserve"> </w:t>
      </w:r>
      <w:r>
        <w:rPr>
          <w:rFonts w:hint="eastAsia" w:ascii="宋体" w:hAnsi="宋体" w:cs="宋体"/>
          <w:b/>
          <w:color w:val="auto"/>
          <w:sz w:val="24"/>
          <w:szCs w:val="24"/>
          <w:highlight w:val="none"/>
          <w:lang w:val="en-US" w:eastAsia="zh-CN"/>
        </w:rPr>
        <w:t xml:space="preserve">60</w:t>
      </w:r>
      <w:r>
        <w:rPr>
          <w:rFonts w:hint="eastAsia" w:ascii="宋体" w:hAnsi="宋体" w:eastAsia="宋体" w:cs="宋体"/>
          <w:b/>
          <w:color w:val="auto"/>
          <w:sz w:val="24"/>
          <w:szCs w:val="24"/>
          <w:highlight w:val="none"/>
        </w:rPr>
        <w:t xml:space="preserve">分</w:t>
      </w:r>
      <w:r/>
    </w:p>
    <w:p>
      <w:pPr>
        <w:jc w:val="left"/>
        <w:keepLines w:val="0"/>
        <w:keepNext w:val="0"/>
        <w:pageBreakBefore w:val="0"/>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各项目评分标准</w:t>
      </w:r>
      <w:r/>
    </w:p>
    <w:tbl>
      <w:tblPr>
        <w:tblStyle w:val="1156"/>
        <w:tblW w:w="5147" w:type="pct"/>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5"/>
        <w:gridCol w:w="994"/>
        <w:gridCol w:w="877"/>
        <w:gridCol w:w="6960"/>
      </w:tblGrid>
      <w:tr>
        <w:trPr/>
        <w:tc>
          <w:tcPr>
            <w:tcW w:w="408"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2"/>
                <w:szCs w:val="20"/>
                <w:highlight w:val="none"/>
                <w:lang w:val="en-US" w:eastAsia="zh-CN" w:bidi="ar-SA"/>
              </w:rPr>
              <w:suppressLineNumbers w:val="0"/>
            </w:pPr>
            <w:r>
              <w:rPr>
                <w:rFonts w:hint="eastAsia" w:ascii="宋体" w:hAnsi="宋体" w:eastAsia="宋体" w:cs="Times New Roman"/>
                <w:b/>
                <w:bCs/>
                <w:color w:val="auto"/>
                <w:sz w:val="22"/>
                <w:szCs w:val="20"/>
                <w:highlight w:val="none"/>
                <w:lang w:val="en-US" w:eastAsia="zh-CN" w:bidi="ar-SA"/>
              </w:rPr>
              <w:t xml:space="preserve">序号</w:t>
            </w:r>
            <w:r/>
          </w:p>
        </w:tc>
        <w:tc>
          <w:tcPr>
            <w:tcW w:w="517"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2"/>
                <w:szCs w:val="20"/>
                <w:highlight w:val="none"/>
                <w:lang w:val="en-US" w:eastAsia="zh-CN" w:bidi="ar-SA"/>
              </w:rPr>
              <w:suppressLineNumbers w:val="0"/>
            </w:pPr>
            <w:r>
              <w:rPr>
                <w:rFonts w:hint="eastAsia" w:ascii="宋体" w:hAnsi="宋体" w:eastAsia="宋体" w:cs="Times New Roman"/>
                <w:b/>
                <w:bCs/>
                <w:color w:val="auto"/>
                <w:sz w:val="22"/>
                <w:szCs w:val="20"/>
                <w:highlight w:val="none"/>
                <w:lang w:val="en-US" w:eastAsia="zh-CN" w:bidi="ar-SA"/>
              </w:rPr>
              <w:t xml:space="preserve">评审项目</w:t>
            </w:r>
            <w:r/>
          </w:p>
        </w:tc>
        <w:tc>
          <w:tcPr>
            <w:tcW w:w="456"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2"/>
                <w:szCs w:val="20"/>
                <w:highlight w:val="none"/>
                <w:lang w:val="en-US" w:eastAsia="zh-CN" w:bidi="ar-SA"/>
              </w:rPr>
              <w:suppressLineNumbers w:val="0"/>
            </w:pPr>
            <w:r>
              <w:rPr>
                <w:rFonts w:hint="eastAsia" w:ascii="宋体" w:hAnsi="宋体" w:eastAsia="宋体" w:cs="Times New Roman"/>
                <w:b/>
                <w:bCs/>
                <w:color w:val="auto"/>
                <w:sz w:val="22"/>
                <w:szCs w:val="20"/>
                <w:highlight w:val="none"/>
                <w:lang w:val="en-US" w:eastAsia="zh-CN" w:bidi="ar-SA"/>
              </w:rPr>
              <w:t xml:space="preserve">分值</w:t>
            </w:r>
            <w:r/>
          </w:p>
        </w:tc>
        <w:tc>
          <w:tcPr>
            <w:tcW w:w="3617"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2"/>
                <w:szCs w:val="20"/>
                <w:highlight w:val="none"/>
                <w:lang w:val="en-US" w:eastAsia="zh-CN" w:bidi="ar-SA"/>
              </w:rPr>
              <w:suppressLineNumbers w:val="0"/>
            </w:pPr>
            <w:r>
              <w:rPr>
                <w:rFonts w:hint="eastAsia" w:ascii="宋体" w:hAnsi="宋体" w:eastAsia="宋体" w:cs="Times New Roman"/>
                <w:b/>
                <w:bCs/>
                <w:color w:val="auto"/>
                <w:sz w:val="22"/>
                <w:szCs w:val="20"/>
                <w:highlight w:val="none"/>
                <w:lang w:val="en-US" w:eastAsia="zh-CN" w:bidi="ar-SA"/>
              </w:rPr>
              <w:t xml:space="preserve">评审细则</w:t>
            </w:r>
            <w:r/>
          </w:p>
        </w:tc>
      </w:tr>
      <w:tr>
        <w:trPr>
          <w:trHeight w:val="495"/>
        </w:trPr>
        <w:tc>
          <w:tcPr>
            <w:gridSpan w:val="4"/>
            <w:tcW w:w="5000" w:type="pct"/>
            <w:vAlign w:val="center"/>
            <w:textDirection w:val="lrTb"/>
            <w:noWrap w:val="false"/>
          </w:tcPr>
          <w:p>
            <w:pPr>
              <w:ind w:left="0" w:right="0"/>
              <w:jc w:val="both"/>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2"/>
                <w:szCs w:val="20"/>
                <w:highlight w:val="none"/>
                <w:lang w:val="en-US" w:eastAsia="zh-CN" w:bidi="ar-SA"/>
              </w:rPr>
              <w:suppressLineNumbers w:val="0"/>
            </w:pPr>
            <w:r>
              <w:rPr>
                <w:rFonts w:hint="eastAsia" w:ascii="宋体" w:hAnsi="宋体" w:eastAsia="宋体" w:cs="Times New Roman"/>
                <w:b/>
                <w:bCs/>
                <w:color w:val="auto"/>
                <w:sz w:val="22"/>
                <w:szCs w:val="20"/>
                <w:highlight w:val="none"/>
                <w:lang w:val="en-US" w:eastAsia="zh-CN" w:bidi="ar-SA"/>
              </w:rPr>
              <w:t xml:space="preserve">（一）价格分（</w:t>
            </w:r>
            <w:r>
              <w:rPr>
                <w:rFonts w:hint="eastAsia" w:ascii="宋体" w:hAnsi="宋体" w:cs="Times New Roman"/>
                <w:b/>
                <w:bCs/>
                <w:color w:val="auto"/>
                <w:sz w:val="22"/>
                <w:szCs w:val="20"/>
                <w:highlight w:val="none"/>
                <w:lang w:val="en-US" w:eastAsia="zh-CN" w:bidi="ar-SA"/>
              </w:rPr>
              <w:t xml:space="preserve">25</w:t>
            </w:r>
            <w:r>
              <w:rPr>
                <w:rFonts w:hint="eastAsia" w:ascii="宋体" w:hAnsi="宋体" w:eastAsia="宋体" w:cs="Times New Roman"/>
                <w:b/>
                <w:bCs/>
                <w:color w:val="auto"/>
                <w:sz w:val="22"/>
                <w:szCs w:val="20"/>
                <w:highlight w:val="none"/>
                <w:lang w:val="en-US" w:eastAsia="zh-CN" w:bidi="ar-SA"/>
              </w:rPr>
              <w:t xml:space="preserve">分）</w:t>
            </w:r>
            <w:r/>
          </w:p>
        </w:tc>
      </w:tr>
      <w:tr>
        <w:trPr>
          <w:trHeight w:val="411"/>
        </w:trPr>
        <w:tc>
          <w:tcPr>
            <w:tcW w:w="408" w:type="pct"/>
            <w:vAlign w:val="center"/>
            <w:textDirection w:val="lrTb"/>
            <w:noWrap w:val="false"/>
          </w:tcPr>
          <w:p>
            <w:pPr>
              <w:spacing w:line="360" w:lineRule="auto"/>
              <w:tabs>
                <w:tab w:val="left" w:pos="945"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p>
        </w:tc>
        <w:tc>
          <w:tcPr>
            <w:tcW w:w="517" w:type="pct"/>
            <w:vAlign w:val="center"/>
            <w:textDirection w:val="lrTb"/>
            <w:noWrap w:val="false"/>
          </w:tcPr>
          <w:p>
            <w:pPr>
              <w:spacing w:line="360" w:lineRule="auto"/>
              <w:tabs>
                <w:tab w:val="left" w:pos="945"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价格分</w:t>
            </w:r>
            <w:r/>
          </w:p>
        </w:tc>
        <w:tc>
          <w:tcPr>
            <w:tcW w:w="456" w:type="pct"/>
            <w:vAlign w:val="center"/>
            <w:textDirection w:val="lrTb"/>
            <w:noWrap w:val="false"/>
          </w:tcPr>
          <w:p>
            <w:pPr>
              <w:spacing w:line="360" w:lineRule="auto"/>
              <w:tabs>
                <w:tab w:val="left" w:pos="945"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25分</w:t>
            </w:r>
            <w:r/>
          </w:p>
        </w:tc>
        <w:tc>
          <w:tcPr>
            <w:tcW w:w="3617" w:type="pct"/>
            <w:vAlign w:val="center"/>
            <w:textDirection w:val="lrTb"/>
            <w:noWrap w:val="false"/>
          </w:tcPr>
          <w:p>
            <w:pPr>
              <w:spacing w:line="360" w:lineRule="auto"/>
              <w:tabs>
                <w:tab w:val="left" w:pos="945"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1.投标总报价低于或等于采购最高限价的，为有效投标报价。超采购最高限价的投标报价为无效投标报价。无效投标报价的投标文件不进行评审，也不得中标。</w:t>
            </w:r>
            <w:r/>
          </w:p>
          <w:p>
            <w:pPr>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采用低价优先法计算，即满足招标文件要求且投标价格最低的投标报价为评标基准价，其价格分为满分。其他投标供应商的价格分统一按照下列公式计算：</w:t>
            </w:r>
            <w:r/>
          </w:p>
          <w:p>
            <w:pPr>
              <w:spacing w:line="360" w:lineRule="auto"/>
              <w:tabs>
                <w:tab w:val="left" w:pos="945" w:leader="none"/>
              </w:tabs>
              <w:rPr>
                <w:rFonts w:hint="eastAsia" w:ascii="Times New Roman" w:hAnsi="宋体" w:eastAsia="宋体" w:cs="Times New Roman"/>
                <w:bCs/>
                <w:sz w:val="24"/>
                <w:szCs w:val="24"/>
              </w:rPr>
            </w:pPr>
            <w:r>
              <w:rPr>
                <w:rFonts w:hint="eastAsia" w:ascii="宋体" w:hAnsi="宋体" w:eastAsia="宋体" w:cs="宋体"/>
                <w:bCs/>
                <w:sz w:val="24"/>
                <w:szCs w:val="24"/>
              </w:rPr>
              <w:t xml:space="preserve">投标报价得分=</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评标基准价／投标报价</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×价格权值×100。</w:t>
            </w:r>
            <w:r/>
          </w:p>
          <w:p>
            <w:pPr>
              <w:spacing w:line="360" w:lineRule="auto"/>
              <w:tabs>
                <w:tab w:val="left" w:pos="945" w:leader="none"/>
              </w:tabs>
              <w:rPr>
                <w:rFonts w:hint="eastAsia" w:ascii="宋体" w:hAnsi="宋体" w:eastAsia="宋体" w:cs="宋体"/>
                <w:b/>
                <w:bCs w:val="0"/>
                <w:sz w:val="21"/>
                <w:szCs w:val="21"/>
                <w:lang w:val="en-US" w:eastAsia="zh-CN"/>
              </w:rPr>
            </w:pPr>
            <w:r>
              <w:rPr>
                <w:rFonts w:hint="eastAsia" w:ascii="宋体" w:hAnsi="宋体" w:eastAsia="宋体" w:cs="宋体"/>
                <w:b/>
                <w:bCs w:val="0"/>
                <w:sz w:val="21"/>
                <w:szCs w:val="21"/>
                <w:lang w:val="en-US" w:eastAsia="zh-CN"/>
              </w:rPr>
              <w:t xml:space="preserve">备注：评标委员会认定投标人的报价明显低于其他通过符合性审查的投标供应商的报价，有可能影响产品质量或者不能诚信履约的，应当按照《关于推动解决政府采购异常低价问题的通知》（财库〔2026〕2号）要求，启动异常低价投标（响应）审查程序。</w:t>
            </w:r>
            <w:r/>
          </w:p>
          <w:p>
            <w:pPr>
              <w:spacing w:line="360" w:lineRule="auto"/>
              <w:tabs>
                <w:tab w:val="left" w:pos="945" w:leader="none"/>
              </w:tabs>
              <w:rPr>
                <w:rFonts w:hint="eastAsia" w:ascii="宋体" w:hAnsi="宋体" w:eastAsia="宋体" w:cs="宋体"/>
                <w:b/>
                <w:bCs w:val="0"/>
                <w:sz w:val="21"/>
                <w:szCs w:val="21"/>
                <w:lang w:val="en-US" w:eastAsia="zh-CN"/>
              </w:rPr>
            </w:pPr>
            <w:r>
              <w:rPr>
                <w:rFonts w:hint="eastAsia" w:ascii="宋体" w:hAnsi="宋体" w:eastAsia="宋体" w:cs="宋体"/>
                <w:b/>
                <w:bCs w:val="0"/>
                <w:sz w:val="21"/>
                <w:szCs w:val="21"/>
                <w:lang w:val="en-US" w:eastAsia="zh-CN"/>
              </w:rPr>
              <w:t xml:space="preserve">评审过程中出现下列情形之一的，评标委员会应当启动异常低价投标（响应）审查程序：</w:t>
            </w:r>
            <w:r/>
          </w:p>
          <w:p>
            <w:pPr>
              <w:spacing w:line="360" w:lineRule="auto"/>
              <w:tabs>
                <w:tab w:val="left" w:pos="945" w:leader="none"/>
              </w:tabs>
              <w:rPr>
                <w:rFonts w:hint="eastAsia" w:ascii="宋体" w:hAnsi="宋体" w:eastAsia="宋体" w:cs="宋体"/>
                <w:b/>
                <w:bCs w:val="0"/>
                <w:sz w:val="21"/>
                <w:szCs w:val="21"/>
                <w:lang w:val="en-US" w:eastAsia="zh-CN"/>
              </w:rPr>
            </w:pPr>
            <w:r>
              <w:rPr>
                <w:rFonts w:hint="eastAsia" w:ascii="宋体" w:hAnsi="宋体" w:eastAsia="宋体" w:cs="宋体"/>
                <w:b/>
                <w:bCs w:val="0"/>
                <w:sz w:val="21"/>
                <w:szCs w:val="21"/>
                <w:lang w:val="en-US" w:eastAsia="zh-CN"/>
              </w:rPr>
              <w:t xml:space="preserve">（1）投标（响应）报价低于全部通过符合性审查供应商投标（响应）报价平均值50%的，即投标（响应）报价&lt;全部通过符合性审查供应商投标（响应）报价平均值×50%；</w:t>
            </w:r>
            <w:r/>
          </w:p>
          <w:p>
            <w:pPr>
              <w:spacing w:line="360" w:lineRule="auto"/>
              <w:tabs>
                <w:tab w:val="left" w:pos="945" w:leader="none"/>
              </w:tabs>
              <w:rPr>
                <w:rFonts w:hint="eastAsia" w:ascii="宋体" w:hAnsi="宋体" w:eastAsia="宋体" w:cs="宋体"/>
                <w:b/>
                <w:bCs w:val="0"/>
                <w:sz w:val="21"/>
                <w:szCs w:val="21"/>
                <w:lang w:val="en-US" w:eastAsia="zh-CN"/>
              </w:rPr>
            </w:pPr>
            <w:r>
              <w:rPr>
                <w:rFonts w:hint="eastAsia" w:ascii="宋体" w:hAnsi="宋体" w:eastAsia="宋体" w:cs="宋体"/>
                <w:b/>
                <w:bCs w:val="0"/>
                <w:sz w:val="21"/>
                <w:szCs w:val="21"/>
                <w:lang w:val="en-US" w:eastAsia="zh-CN"/>
              </w:rPr>
              <w:t xml:space="preserve">（2）投标（响应）报价低于通过符合性审查的次低报价供应商投标（响应）报价50%的，即投标（响应）报价&lt;通过符合性审查的次低报价供应商投标（响应）报价×50%；</w:t>
            </w:r>
            <w:r/>
          </w:p>
          <w:p>
            <w:pPr>
              <w:spacing w:line="360" w:lineRule="auto"/>
              <w:tabs>
                <w:tab w:val="left" w:pos="945" w:leader="none"/>
              </w:tabs>
              <w:rPr>
                <w:rFonts w:hint="eastAsia" w:ascii="宋体" w:hAnsi="宋体" w:eastAsia="宋体" w:cs="宋体"/>
                <w:b/>
                <w:bCs w:val="0"/>
                <w:sz w:val="21"/>
                <w:szCs w:val="21"/>
                <w:lang w:val="en-US" w:eastAsia="zh-CN"/>
              </w:rPr>
            </w:pPr>
            <w:r>
              <w:rPr>
                <w:rFonts w:hint="eastAsia" w:ascii="宋体" w:hAnsi="宋体" w:eastAsia="宋体" w:cs="宋体"/>
                <w:b/>
                <w:bCs w:val="0"/>
                <w:sz w:val="21"/>
                <w:szCs w:val="21"/>
                <w:lang w:val="en-US" w:eastAsia="zh-CN"/>
              </w:rPr>
              <w:t xml:space="preserve">（3）投标（响应）报价低于采购项目最高限价45%的，即投标（响应）报价&lt;采购项目最高限价×45%；</w:t>
            </w:r>
            <w:r/>
          </w:p>
          <w:p>
            <w:pPr>
              <w:spacing w:line="360" w:lineRule="auto"/>
              <w:tabs>
                <w:tab w:val="left" w:pos="945" w:leader="none"/>
              </w:tabs>
              <w:rPr>
                <w:rFonts w:hint="default" w:ascii="Times New Roman" w:hAnsi="宋体" w:eastAsia="宋体" w:cs="Times New Roman"/>
                <w:bCs/>
                <w:sz w:val="24"/>
                <w:szCs w:val="24"/>
                <w:lang w:val="en-US" w:eastAsia="zh-CN"/>
              </w:rPr>
            </w:pPr>
            <w:r>
              <w:rPr>
                <w:rFonts w:hint="eastAsia" w:ascii="宋体" w:hAnsi="宋体" w:eastAsia="宋体" w:cs="宋体"/>
                <w:b/>
                <w:bCs w:val="0"/>
                <w:sz w:val="21"/>
                <w:szCs w:val="21"/>
                <w:lang w:val="en-US" w:eastAsia="zh-CN"/>
              </w:rPr>
              <w:t xml:space="preserve">（4）</w:t>
            </w:r>
            <w:r>
              <w:rPr>
                <w:rFonts w:hint="eastAsia" w:ascii="宋体" w:hAnsi="宋体" w:eastAsia="宋体" w:cs="宋体"/>
                <w:b/>
                <w:bCs w:val="0"/>
                <w:sz w:val="21"/>
                <w:szCs w:val="21"/>
                <w:highlight w:val="none"/>
                <w:lang w:val="en-US" w:eastAsia="zh-CN"/>
              </w:rPr>
              <w:t xml:space="preserve">评标委员会认定的供应商报价过低、有可能影响产品质量或者不能诚信履约的其他情形。</w:t>
            </w:r>
            <w:r/>
          </w:p>
        </w:tc>
      </w:tr>
      <w:tr>
        <w:trPr>
          <w:trHeight w:val="373"/>
        </w:trPr>
        <w:tc>
          <w:tcPr>
            <w:gridSpan w:val="4"/>
            <w:tcW w:w="5000" w:type="pct"/>
            <w:vAlign w:val="center"/>
            <w:textDirection w:val="lrTb"/>
            <w:noWrap w:val="false"/>
          </w:tcPr>
          <w:p>
            <w:pPr>
              <w:ind w:left="0" w:right="0"/>
              <w:jc w:val="both"/>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2"/>
                <w:szCs w:val="20"/>
                <w:highlight w:val="none"/>
                <w:lang w:val="en-US" w:eastAsia="zh-CN" w:bidi="ar-SA"/>
              </w:rPr>
              <w:suppressLineNumbers w:val="0"/>
            </w:pPr>
            <w:r>
              <w:rPr>
                <w:rFonts w:hint="eastAsia" w:ascii="宋体" w:hAnsi="宋体" w:eastAsia="宋体" w:cs="Times New Roman"/>
                <w:b/>
                <w:bCs/>
                <w:color w:val="auto"/>
                <w:sz w:val="22"/>
                <w:szCs w:val="20"/>
                <w:highlight w:val="none"/>
                <w:lang w:val="en-US" w:eastAsia="zh-CN" w:bidi="ar-SA"/>
              </w:rPr>
              <w:t xml:space="preserve">（二）商务资信（</w:t>
            </w:r>
            <w:r>
              <w:rPr>
                <w:rFonts w:hint="eastAsia" w:ascii="宋体" w:hAnsi="宋体" w:cs="Times New Roman"/>
                <w:b/>
                <w:bCs/>
                <w:color w:val="auto"/>
                <w:sz w:val="22"/>
                <w:szCs w:val="20"/>
                <w:highlight w:val="none"/>
                <w:lang w:val="en-US" w:eastAsia="zh-CN" w:bidi="ar-SA"/>
              </w:rPr>
              <w:t xml:space="preserve">15</w:t>
            </w:r>
            <w:r>
              <w:rPr>
                <w:rFonts w:hint="eastAsia" w:ascii="宋体" w:hAnsi="宋体" w:eastAsia="宋体" w:cs="Times New Roman"/>
                <w:b/>
                <w:bCs/>
                <w:color w:val="auto"/>
                <w:sz w:val="22"/>
                <w:szCs w:val="20"/>
                <w:highlight w:val="none"/>
                <w:lang w:val="en-US" w:eastAsia="zh-CN" w:bidi="ar-SA"/>
              </w:rPr>
              <w:t xml:space="preserve">分）</w:t>
            </w:r>
            <w:r/>
          </w:p>
        </w:tc>
      </w:tr>
      <w:tr>
        <w:trPr>
          <w:trHeight w:val="854"/>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tabs>
                <w:tab w:val="left" w:pos="1050" w:leader="none"/>
              </w:tabs>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0"/>
                <w:szCs w:val="20"/>
                <w:highlight w:val="none"/>
                <w:lang w:val="en-US" w:eastAsia="zh-CN" w:bidi="ar-SA"/>
              </w:rPr>
              <w:suppressLineNumbers w:val="0"/>
            </w:pPr>
            <w:r>
              <w:rPr>
                <w:rFonts w:hint="eastAsia" w:ascii="Times New Roman" w:hAnsi="宋体" w:eastAsia="宋体" w:cs="Times New Roman"/>
                <w:bCs/>
                <w:sz w:val="24"/>
                <w:szCs w:val="24"/>
                <w:lang w:val="en-US" w:eastAsia="zh-CN"/>
              </w:rPr>
              <w:t xml:space="preserve">企业业绩</w:t>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360" w:lineRule="auto"/>
              <w:tabs>
                <w:tab w:val="left" w:pos="1050"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4分</w:t>
            </w:r>
            <w:r/>
          </w:p>
        </w:tc>
        <w:tc>
          <w:tcPr>
            <w:tcBorders>
              <w:top w:val="single" w:color="auto" w:sz="4" w:space="0"/>
              <w:left w:val="single" w:color="auto" w:sz="4" w:space="0"/>
              <w:bottom w:val="single" w:color="auto" w:sz="4" w:space="0"/>
              <w:right w:val="single" w:color="auto" w:sz="4" w:space="0"/>
            </w:tcBorders>
            <w:tcW w:w="3617" w:type="pct"/>
            <w:vAlign w:val="center"/>
            <w:textDirection w:val="lrTb"/>
            <w:noWrap w:val="false"/>
          </w:tcPr>
          <w:p>
            <w:pPr>
              <w:spacing w:line="360" w:lineRule="auto"/>
              <w:tabs>
                <w:tab w:val="left" w:pos="945"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投标供应商自2023年1月1日（含）以来（以合同签订日期为准）承担过类似项目的，每提供一个得2分，最高得4分。</w:t>
            </w:r>
            <w:r/>
          </w:p>
          <w:p>
            <w:pPr>
              <w:jc w:val="left"/>
              <w:spacing w:line="360" w:lineRule="auto"/>
              <w:tabs>
                <w:tab w:val="left" w:pos="1050" w:leader="none"/>
              </w:tabs>
              <w:rPr>
                <w:rFonts w:hint="eastAsia" w:ascii="宋体" w:hAnsi="宋体" w:eastAsia="宋体" w:cs="Times New Roman"/>
                <w:color w:val="auto"/>
                <w:sz w:val="20"/>
                <w:szCs w:val="20"/>
                <w:highlight w:val="none"/>
                <w:lang w:val="en-US" w:eastAsia="zh-CN" w:bidi="ar-SA"/>
              </w:rPr>
            </w:pPr>
            <w:r>
              <w:rPr>
                <w:rFonts w:hint="eastAsia" w:ascii="宋体" w:hAnsi="宋体" w:eastAsia="宋体" w:cs="宋体"/>
                <w:b/>
                <w:bCs/>
                <w:sz w:val="21"/>
                <w:szCs w:val="21"/>
                <w:lang w:val="en-US" w:eastAsia="zh-CN"/>
              </w:rPr>
              <w:t xml:space="preserve">备注：投标文件中提供上述合同原件扫描件加盖公章或签电子公章不提供或提供不全不得分。</w:t>
            </w:r>
            <w:r/>
          </w:p>
        </w:tc>
      </w:tr>
      <w:tr>
        <w:trPr>
          <w:trHeight w:val="2478"/>
        </w:trPr>
        <w:tc>
          <w:tcPr>
            <w:tcBorders>
              <w:top w:val="single" w:color="auto" w:sz="4" w:space="0"/>
              <w:left w:val="single" w:color="auto" w:sz="4" w:space="0"/>
              <w:right w:val="single" w:color="auto" w:sz="4" w:space="0"/>
            </w:tcBorders>
            <w:tcW w:w="408" w:type="pct"/>
            <w:vAlign w:val="center"/>
            <w:textDirection w:val="lrTb"/>
            <w:noWrap w:val="false"/>
          </w:tcPr>
          <w:p>
            <w:pPr>
              <w:jc w:val="center"/>
              <w:spacing w:line="360" w:lineRule="auto"/>
              <w:tabs>
                <w:tab w:val="left" w:pos="1050"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Borders>
              <w:top w:val="single" w:color="auto" w:sz="4" w:space="0"/>
              <w:left w:val="single" w:color="auto" w:sz="4" w:space="0"/>
              <w:right w:val="single" w:color="auto" w:sz="4" w:space="0"/>
            </w:tcBorders>
            <w:tcW w:w="517"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0"/>
                <w:szCs w:val="20"/>
                <w:highlight w:val="none"/>
                <w:lang w:val="en-US" w:eastAsia="zh-CN" w:bidi="ar-SA"/>
              </w:rPr>
              <w:suppressLineNumbers w:val="0"/>
            </w:pPr>
            <w:r>
              <w:rPr>
                <w:rFonts w:hint="eastAsia" w:ascii="Times New Roman" w:hAnsi="宋体" w:eastAsia="宋体" w:cs="Times New Roman"/>
                <w:bCs/>
                <w:sz w:val="24"/>
                <w:szCs w:val="24"/>
                <w:lang w:val="en-US" w:eastAsia="zh-CN"/>
              </w:rPr>
              <w:t xml:space="preserve">体系认证</w:t>
            </w:r>
            <w:r/>
          </w:p>
        </w:tc>
        <w:tc>
          <w:tcPr>
            <w:tcBorders>
              <w:top w:val="single" w:color="auto" w:sz="4" w:space="0"/>
              <w:left w:val="single" w:color="auto" w:sz="4" w:space="0"/>
              <w:right w:val="single" w:color="auto" w:sz="4" w:space="0"/>
            </w:tcBorders>
            <w:tcW w:w="456" w:type="pct"/>
            <w:vAlign w:val="center"/>
            <w:textDirection w:val="lrTb"/>
            <w:noWrap w:val="false"/>
          </w:tcPr>
          <w:p>
            <w:pPr>
              <w:jc w:val="center"/>
              <w:spacing w:line="360" w:lineRule="auto"/>
              <w:tabs>
                <w:tab w:val="left" w:pos="105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3分</w:t>
            </w:r>
            <w:r/>
          </w:p>
        </w:tc>
        <w:tc>
          <w:tcPr>
            <w:tcBorders>
              <w:top w:val="single" w:color="auto" w:sz="4" w:space="0"/>
              <w:left w:val="single" w:color="auto" w:sz="4" w:space="0"/>
              <w:bottom w:val="single" w:color="auto" w:sz="4" w:space="0"/>
              <w:right w:val="single" w:color="auto" w:sz="4" w:space="0"/>
            </w:tcBorders>
            <w:tcW w:w="3617" w:type="pct"/>
            <w:vAlign w:val="center"/>
            <w:textDirection w:val="lrTb"/>
            <w:noWrap w:val="false"/>
          </w:tcPr>
          <w:p>
            <w:pPr>
              <w:spacing w:line="360" w:lineRule="auto"/>
              <w:tabs>
                <w:tab w:val="left" w:pos="945"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投标供应商具备有效期内的质量管理体系认证证书、环境管理体系认证证书、职业健康安全管理体系认证证书的每提供一项得1分，最高得3分。投标文件中提供证书原件扫描件及证书在国家认监委官方网站http://www.cnca.gov.cn/查验截图（需在有效期内）。</w:t>
            </w:r>
            <w:r/>
          </w:p>
          <w:p>
            <w:pPr>
              <w:jc w:val="left"/>
              <w:spacing w:line="360" w:lineRule="auto"/>
              <w:tabs>
                <w:tab w:val="left" w:pos="1050" w:leader="none"/>
              </w:tabs>
              <w:rPr>
                <w:rFonts w:hint="default" w:ascii="宋体" w:hAnsi="宋体" w:eastAsia="宋体" w:cs="宋体"/>
                <w:bCs/>
                <w:color w:val="auto"/>
                <w:sz w:val="20"/>
                <w:szCs w:val="20"/>
                <w:highlight w:val="none"/>
                <w:lang w:val="en-US" w:eastAsia="zh-CN" w:bidi="ar-SA"/>
              </w:rPr>
            </w:pPr>
            <w:r>
              <w:rPr>
                <w:rFonts w:hint="eastAsia" w:ascii="宋体" w:hAnsi="宋体" w:eastAsia="宋体" w:cs="宋体"/>
                <w:b/>
                <w:bCs/>
                <w:sz w:val="21"/>
                <w:szCs w:val="21"/>
                <w:lang w:val="en-US" w:eastAsia="zh-CN"/>
              </w:rPr>
              <w:t xml:space="preserve">备注：投标文件中提供</w:t>
            </w:r>
            <w:r>
              <w:rPr>
                <w:rFonts w:hint="eastAsia" w:ascii="宋体" w:hAnsi="宋体" w:cs="宋体"/>
                <w:b/>
                <w:bCs/>
                <w:sz w:val="21"/>
                <w:szCs w:val="21"/>
                <w:lang w:val="en-US" w:eastAsia="zh-CN"/>
              </w:rPr>
              <w:t xml:space="preserve">证书</w:t>
            </w:r>
            <w:r>
              <w:rPr>
                <w:rFonts w:hint="eastAsia" w:ascii="宋体" w:hAnsi="宋体" w:eastAsia="宋体" w:cs="宋体"/>
                <w:b/>
                <w:bCs/>
                <w:sz w:val="21"/>
                <w:szCs w:val="21"/>
                <w:lang w:val="en-US" w:eastAsia="zh-CN"/>
              </w:rPr>
              <w:t xml:space="preserve">的原件扫描件</w:t>
            </w:r>
            <w:r>
              <w:rPr>
                <w:rFonts w:hint="eastAsia" w:ascii="宋体" w:hAnsi="宋体" w:cs="宋体"/>
                <w:b/>
                <w:bCs/>
                <w:sz w:val="21"/>
                <w:szCs w:val="21"/>
                <w:lang w:val="en-US" w:eastAsia="zh-CN"/>
              </w:rPr>
              <w:t xml:space="preserve">、查验截图</w:t>
            </w:r>
            <w:r>
              <w:rPr>
                <w:rFonts w:hint="eastAsia" w:ascii="宋体" w:hAnsi="宋体" w:eastAsia="宋体" w:cs="宋体"/>
                <w:b/>
                <w:bCs/>
                <w:sz w:val="21"/>
                <w:szCs w:val="21"/>
                <w:lang w:val="en-US" w:eastAsia="zh-CN"/>
              </w:rPr>
              <w:t xml:space="preserve">加盖公章或签电子公章不提供或提供不全不得分</w:t>
            </w:r>
            <w:r>
              <w:rPr>
                <w:rFonts w:hint="eastAsia" w:ascii="宋体" w:hAnsi="宋体" w:cs="宋体"/>
                <w:b/>
                <w:bCs/>
                <w:sz w:val="21"/>
                <w:szCs w:val="21"/>
                <w:lang w:val="en-US" w:eastAsia="zh-CN"/>
              </w:rPr>
              <w:t xml:space="preserve">。</w:t>
            </w:r>
            <w:r/>
          </w:p>
        </w:tc>
      </w:tr>
      <w:tr>
        <w:trPr>
          <w:trHeight w:val="8196"/>
        </w:trPr>
        <w:tc>
          <w:tcPr>
            <w:tcBorders>
              <w:top w:val="single" w:color="auto" w:sz="4" w:space="0"/>
              <w:left w:val="single" w:color="auto" w:sz="4" w:space="0"/>
              <w:right w:val="single" w:color="auto" w:sz="4" w:space="0"/>
            </w:tcBorders>
            <w:tcW w:w="408" w:type="pct"/>
            <w:vAlign w:val="center"/>
            <w:textDirection w:val="lrTb"/>
            <w:noWrap w:val="false"/>
          </w:tcPr>
          <w:p>
            <w:pPr>
              <w:jc w:val="center"/>
              <w:spacing w:line="360" w:lineRule="auto"/>
              <w:tabs>
                <w:tab w:val="left" w:pos="1050"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ind w:left="0" w:right="0"/>
              <w:jc w:val="center"/>
              <w:keepLines w:val="0"/>
              <w:keepNext w:val="0"/>
              <w:spacing w:before="0" w:beforeAutospacing="0" w:after="0" w:afterAutospacing="0" w:line="340" w:lineRule="exact"/>
              <w:widowControl w:val="off"/>
              <w:rPr>
                <w:rFonts w:hint="eastAsia" w:ascii="Times New Roman" w:hAnsi="宋体" w:eastAsia="宋体" w:cs="Times New Roman"/>
                <w:bCs/>
                <w:sz w:val="24"/>
                <w:szCs w:val="24"/>
                <w:lang w:val="en-US" w:eastAsia="zh-CN"/>
              </w:rPr>
              <w:suppressLineNumbers w:val="0"/>
            </w:pPr>
            <w:r>
              <w:rPr>
                <w:rFonts w:hint="eastAsia" w:ascii="Times New Roman" w:hAnsi="宋体" w:eastAsia="宋体" w:cs="Times New Roman"/>
                <w:bCs/>
                <w:sz w:val="24"/>
                <w:szCs w:val="24"/>
                <w:lang w:val="en-US" w:eastAsia="zh-CN"/>
              </w:rPr>
              <w:t xml:space="preserve">拟投入本项目的人员配置</w:t>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360" w:lineRule="auto"/>
              <w:tabs>
                <w:tab w:val="left" w:pos="1050"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8分</w:t>
            </w:r>
            <w:r/>
          </w:p>
        </w:tc>
        <w:tc>
          <w:tcPr>
            <w:tcBorders>
              <w:top w:val="single" w:color="auto" w:sz="4" w:space="0"/>
              <w:left w:val="single" w:color="auto" w:sz="4" w:space="0"/>
              <w:bottom w:val="single" w:color="auto" w:sz="4" w:space="0"/>
              <w:right w:val="single" w:color="auto" w:sz="4" w:space="0"/>
            </w:tcBorders>
            <w:tcW w:w="3617" w:type="pct"/>
            <w:vAlign w:val="center"/>
            <w:textDirection w:val="lrTb"/>
            <w:noWrap w:val="false"/>
          </w:tcPr>
          <w:p>
            <w:pPr>
              <w:numPr>
                <w:ilvl w:val="0"/>
                <w:numId w:val="0"/>
              </w:numPr>
              <w:jc w:val="left"/>
              <w:spacing w:line="360" w:lineRule="auto"/>
              <w:rPr>
                <w:rFonts w:hint="eastAsia" w:ascii="宋体" w:hAnsi="宋体"/>
                <w:b w:val="0"/>
                <w:bCs/>
                <w:color w:val="auto"/>
                <w:sz w:val="24"/>
                <w:szCs w:val="24"/>
                <w:highlight w:val="none"/>
                <w:lang w:val="en-US" w:eastAsia="zh-CN"/>
              </w:rPr>
            </w:pPr>
            <w:r>
              <w:rPr>
                <w:rFonts w:hint="eastAsia" w:ascii="宋体" w:hAnsi="宋体"/>
                <w:color w:val="auto"/>
                <w:sz w:val="24"/>
                <w:highlight w:val="none"/>
              </w:rPr>
              <w:t xml:space="preserve">人员需在投标文件“</w:t>
            </w:r>
            <w:r>
              <w:rPr>
                <w:rFonts w:hint="eastAsia" w:ascii="宋体" w:hAnsi="宋体" w:cs="宋体"/>
                <w:b/>
                <w:bCs/>
                <w:color w:val="auto"/>
                <w:sz w:val="24"/>
                <w:highlight w:val="none"/>
              </w:rPr>
              <w:t xml:space="preserve">拟投入本项目人员一览表</w:t>
            </w:r>
            <w:r>
              <w:rPr>
                <w:rFonts w:hint="eastAsia" w:ascii="宋体" w:hAnsi="宋体"/>
                <w:color w:val="auto"/>
                <w:sz w:val="24"/>
                <w:highlight w:val="none"/>
              </w:rPr>
              <w:t xml:space="preserve">”一一列明</w:t>
            </w:r>
            <w:r/>
          </w:p>
          <w:p>
            <w:pPr>
              <w:spacing w:line="360" w:lineRule="auto"/>
              <w:tabs>
                <w:tab w:val="left" w:pos="945"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（1）项目负责人（3分）</w:t>
            </w:r>
            <w:r/>
          </w:p>
          <w:p>
            <w:pPr>
              <w:spacing w:line="360" w:lineRule="auto"/>
              <w:tabs>
                <w:tab w:val="left" w:pos="945"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①具有中级及以上工程师职称的得1分；</w:t>
            </w:r>
            <w:r/>
          </w:p>
          <w:p>
            <w:pPr>
              <w:spacing w:line="360" w:lineRule="auto"/>
              <w:tabs>
                <w:tab w:val="left" w:pos="945"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②具有大专及以上学历的得1分；</w:t>
            </w:r>
            <w:r/>
          </w:p>
          <w:p>
            <w:pPr>
              <w:spacing w:line="360" w:lineRule="auto"/>
              <w:tabs>
                <w:tab w:val="left" w:pos="945" w:leader="none"/>
              </w:tabs>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③具有相关专业的（相关专业指：广告学、设计艺术学、视觉传达学、环境设计）的得1分。专业类别以提供的毕业证书上的专业为准。</w:t>
            </w:r>
            <w:r/>
          </w:p>
          <w:p>
            <w:pPr>
              <w:spacing w:line="360" w:lineRule="auto"/>
              <w:tabs>
                <w:tab w:val="left" w:pos="945" w:leader="none"/>
              </w:tabs>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（2）拟投入本项目的人员（除项目负责人）（5分）</w:t>
            </w:r>
            <w:r/>
          </w:p>
          <w:p>
            <w:pPr>
              <w:spacing w:line="360" w:lineRule="auto"/>
              <w:tabs>
                <w:tab w:val="left" w:pos="945"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①具有相关专业的（相关专业指：广告学、设计艺术学、视觉传达学、环境设计），每有1人得1分，最高得2分。专业类别以提供的毕业证书上的专业为准；</w:t>
            </w:r>
            <w:r/>
          </w:p>
          <w:p>
            <w:pPr>
              <w:spacing w:line="360" w:lineRule="auto"/>
              <w:tabs>
                <w:tab w:val="left" w:pos="945"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②具有室内装饰设计师证书的，每有1人得1分，最高得2分；</w:t>
            </w:r>
            <w:r/>
          </w:p>
          <w:p>
            <w:pPr>
              <w:spacing w:line="360" w:lineRule="auto"/>
              <w:tabs>
                <w:tab w:val="left" w:pos="945" w:leader="none"/>
              </w:tabs>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③具有安全员证书的，每有1人得1分，最高得1分。</w:t>
            </w:r>
            <w:r/>
          </w:p>
          <w:p>
            <w:pPr>
              <w:numPr>
                <w:ilvl w:val="0"/>
                <w:numId w:val="0"/>
              </w:numP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备注：1.以上人员不可重复得分。</w:t>
            </w:r>
            <w:r/>
          </w:p>
          <w:p>
            <w:pPr>
              <w:numPr>
                <w:ilvl w:val="0"/>
                <w:numId w:val="0"/>
              </w:numP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2.上述人员需在投标文件“拟投入本项目人员一览表”一一列明，并提供毕业证书、相关证书、劳动合同、法定的社保收缴部门出具的近一年中任意一个月份（不含投标当月）的投标供应商依法为上述人员缴纳社会保险证明。</w:t>
            </w:r>
            <w:r/>
          </w:p>
          <w:p>
            <w:pPr>
              <w:numPr>
                <w:ilvl w:val="0"/>
                <w:numId w:val="0"/>
              </w:numPr>
              <w:rPr>
                <w:rFonts w:hint="eastAsia" w:ascii="宋体" w:hAnsi="宋体" w:eastAsia="宋体" w:cs="宋体"/>
                <w:sz w:val="24"/>
                <w:szCs w:val="24"/>
                <w:lang w:val="en-US" w:eastAsia="zh-CN"/>
              </w:rPr>
            </w:pPr>
            <w:r>
              <w:rPr>
                <w:rFonts w:hint="eastAsia" w:ascii="宋体" w:hAnsi="宋体" w:eastAsia="宋体" w:cs="宋体"/>
                <w:b/>
                <w:bCs/>
                <w:sz w:val="21"/>
                <w:szCs w:val="21"/>
                <w:lang w:val="en-US" w:eastAsia="zh-CN"/>
              </w:rPr>
              <w:t xml:space="preserve">3.投标文件中提供上述资料的原件扫描件加盖公章或签电子公章不提供或提供不全不得分。</w:t>
            </w:r>
            <w:r/>
          </w:p>
        </w:tc>
      </w:tr>
      <w:tr>
        <w:trPr>
          <w:trHeight w:val="47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default" w:ascii="宋体" w:hAnsi="宋体" w:eastAsia="宋体" w:cs="Times New Roman"/>
                <w:bCs/>
                <w:color w:val="auto"/>
                <w:sz w:val="22"/>
                <w:szCs w:val="20"/>
                <w:highlight w:val="none"/>
                <w:lang w:val="en-US" w:eastAsia="zh-CN" w:bidi="ar-SA"/>
              </w:rPr>
              <w:suppressLineNumbers w:val="0"/>
            </w:pPr>
            <w:r>
              <w:rPr>
                <w:rFonts w:hint="eastAsia" w:ascii="宋体" w:hAnsi="宋体" w:eastAsia="宋体" w:cs="Times New Roman"/>
                <w:b/>
                <w:bCs/>
                <w:color w:val="auto"/>
                <w:sz w:val="22"/>
                <w:szCs w:val="20"/>
                <w:highlight w:val="none"/>
                <w:lang w:val="en-US" w:eastAsia="zh-CN" w:bidi="ar-SA"/>
              </w:rPr>
              <w:t xml:space="preserve">（三）技术方案（</w:t>
            </w:r>
            <w:r>
              <w:rPr>
                <w:rFonts w:hint="eastAsia" w:ascii="宋体" w:hAnsi="宋体" w:cs="Times New Roman"/>
                <w:b/>
                <w:bCs/>
                <w:color w:val="auto"/>
                <w:sz w:val="22"/>
                <w:szCs w:val="20"/>
                <w:highlight w:val="none"/>
                <w:lang w:val="en-US" w:eastAsia="zh-CN" w:bidi="ar-SA"/>
              </w:rPr>
              <w:t xml:space="preserve">60</w:t>
            </w:r>
            <w:r>
              <w:rPr>
                <w:rFonts w:hint="eastAsia" w:ascii="宋体" w:hAnsi="宋体" w:eastAsia="宋体" w:cs="Times New Roman"/>
                <w:b/>
                <w:bCs/>
                <w:color w:val="auto"/>
                <w:sz w:val="22"/>
                <w:szCs w:val="20"/>
                <w:highlight w:val="none"/>
                <w:lang w:val="en-US" w:eastAsia="zh-CN" w:bidi="ar-SA"/>
              </w:rPr>
              <w:t xml:space="preserve">分）</w:t>
            </w:r>
            <w:r/>
          </w:p>
        </w:tc>
      </w:tr>
      <w:tr>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18"/>
                <w:szCs w:val="18"/>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numPr>
                <w:ilvl w:val="0"/>
                <w:numId w:val="0"/>
              </w:numPr>
              <w:jc w:val="left"/>
              <w:spacing w:line="360" w:lineRule="auto"/>
              <w:rPr>
                <w:rFonts w:hint="default"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项目总体实施方案 </w:t>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numPr>
                <w:ilvl w:val="0"/>
                <w:numId w:val="0"/>
              </w:numPr>
              <w:jc w:val="left"/>
              <w:spacing w:line="360" w:lineRule="auto"/>
              <w:rPr>
                <w:rFonts w:hint="default"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12分</w:t>
            </w:r>
            <w:r/>
          </w:p>
        </w:tc>
        <w:tc>
          <w:tcPr>
            <w:tcBorders>
              <w:top w:val="single" w:color="auto" w:sz="4" w:space="0"/>
              <w:left w:val="single" w:color="auto" w:sz="4" w:space="0"/>
              <w:bottom w:val="single" w:color="auto" w:sz="4" w:space="0"/>
              <w:right w:val="single" w:color="auto" w:sz="4" w:space="0"/>
            </w:tcBorders>
            <w:tcW w:w="3617" w:type="pct"/>
            <w:vAlign w:val="center"/>
            <w:textDirection w:val="lrTb"/>
            <w:noWrap w:val="false"/>
          </w:tcPr>
          <w:p>
            <w:pPr>
              <w:spacing w:line="360" w:lineRule="auto"/>
              <w:tabs>
                <w:tab w:val="left" w:pos="945"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项目总体实施方案应包含以下几点：（12分）</w:t>
            </w:r>
            <w:r/>
          </w:p>
          <w:p>
            <w:pPr>
              <w:spacing w:line="360" w:lineRule="auto"/>
              <w:tabs>
                <w:tab w:val="left" w:pos="945"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①整体设计方案：设计方案深度契合学校文化建设要求、本地江南文化气质、书香校园定位，整体风格统一、动线规划科学合理，完全匹配本项目现场空间条件；3分</w:t>
            </w:r>
            <w:r/>
          </w:p>
          <w:p>
            <w:pPr>
              <w:spacing w:line="360" w:lineRule="auto"/>
              <w:tabs>
                <w:tab w:val="left" w:pos="945"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fldChar w:fldCharType="begin"/>
            </w:r>
            <w:r>
              <w:rPr>
                <w:rFonts w:hint="eastAsia" w:ascii="宋体" w:hAnsi="宋体" w:eastAsia="宋体" w:cs="宋体"/>
                <w:bCs/>
                <w:sz w:val="24"/>
                <w:szCs w:val="24"/>
                <w:lang w:val="en-US" w:eastAsia="zh-CN"/>
              </w:rPr>
              <w:instrText xml:space="preserve"> = 2 \* GB3 </w:instrText>
            </w:r>
            <w:r>
              <w:rPr>
                <w:rFonts w:hint="eastAsia" w:ascii="宋体" w:hAnsi="宋体" w:eastAsia="宋体" w:cs="宋体"/>
                <w:bCs/>
                <w:sz w:val="24"/>
                <w:szCs w:val="24"/>
                <w:lang w:val="en-US" w:eastAsia="zh-CN"/>
              </w:rPr>
              <w:fldChar w:fldCharType="separate"/>
            </w:r>
            <w:r>
              <w:rPr>
                <w:rFonts w:hint="eastAsia" w:ascii="宋体" w:hAnsi="宋体" w:eastAsia="宋体" w:cs="宋体"/>
                <w:bCs/>
                <w:sz w:val="24"/>
                <w:szCs w:val="24"/>
                <w:lang w:val="en-US" w:eastAsia="zh-CN"/>
              </w:rPr>
              <w:t xml:space="preserve">②</w:t>
            </w:r>
            <w:r>
              <w:rPr>
                <w:rFonts w:hint="eastAsia" w:ascii="宋体" w:hAnsi="宋体" w:eastAsia="宋体" w:cs="宋体"/>
                <w:bCs/>
                <w:sz w:val="24"/>
                <w:szCs w:val="24"/>
                <w:lang w:val="en-US" w:eastAsia="zh-CN"/>
              </w:rPr>
              <w:fldChar w:fldCharType="end"/>
            </w:r>
            <w:r>
              <w:rPr>
                <w:rFonts w:hint="eastAsia" w:ascii="宋体" w:hAnsi="宋体" w:eastAsia="宋体" w:cs="宋体"/>
                <w:bCs/>
                <w:sz w:val="24"/>
                <w:szCs w:val="24"/>
                <w:lang w:val="en-US" w:eastAsia="zh-CN"/>
              </w:rPr>
              <w:t xml:space="preserve">本项目理解与管理措施：包括项目总体实施计划及思路、承接优势、管理体系；3分</w:t>
            </w:r>
            <w:r/>
          </w:p>
          <w:p>
            <w:pPr>
              <w:spacing w:line="360" w:lineRule="auto"/>
              <w:tabs>
                <w:tab w:val="left" w:pos="945"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③项目总体管控（进度、质量、安全、造价等）；3分</w:t>
            </w:r>
            <w:r/>
          </w:p>
          <w:p>
            <w:pPr>
              <w:spacing w:line="360" w:lineRule="auto"/>
              <w:tabs>
                <w:tab w:val="left" w:pos="945"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④安装调试及技术支撑方案；3分</w:t>
            </w:r>
            <w:r/>
          </w:p>
          <w:p>
            <w:pPr>
              <w:spacing w:line="360" w:lineRule="auto"/>
              <w:tabs>
                <w:tab w:val="left" w:pos="945" w:leader="none"/>
              </w:tabs>
              <w:rPr>
                <w:rFonts w:hint="eastAsia" w:ascii="宋体" w:hAnsi="宋体" w:eastAsia="宋体" w:cs="宋体"/>
                <w:b w:val="0"/>
                <w:color w:val="auto"/>
                <w:sz w:val="24"/>
                <w:szCs w:val="24"/>
                <w:highlight w:val="none"/>
                <w:lang w:val="en-US" w:eastAsia="zh-CN"/>
              </w:rPr>
            </w:pPr>
            <w:r>
              <w:rPr>
                <w:rFonts w:hint="eastAsia" w:ascii="宋体" w:hAnsi="宋体" w:eastAsia="宋体" w:cs="宋体"/>
                <w:bCs/>
                <w:sz w:val="24"/>
                <w:szCs w:val="24"/>
                <w:lang w:val="en-US" w:eastAsia="zh-CN"/>
              </w:rPr>
              <w:t xml:space="preserve">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瑕疵的得0分。</w:t>
            </w:r>
            <w:r/>
          </w:p>
        </w:tc>
      </w:tr>
      <w:tr>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left"/>
              <w:spacing w:line="360" w:lineRule="auto"/>
              <w:tabs>
                <w:tab w:val="left" w:pos="1050"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设计服务思路</w:t>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left"/>
              <w:spacing w:line="360" w:lineRule="auto"/>
              <w:tabs>
                <w:tab w:val="left" w:pos="1050"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9分</w:t>
            </w:r>
            <w:r/>
          </w:p>
        </w:tc>
        <w:tc>
          <w:tcPr>
            <w:tcBorders>
              <w:top w:val="single" w:color="auto" w:sz="4" w:space="0"/>
              <w:left w:val="single" w:color="auto" w:sz="4" w:space="0"/>
              <w:bottom w:val="single" w:color="auto" w:sz="4" w:space="0"/>
              <w:right w:val="single" w:color="auto" w:sz="4" w:space="0"/>
            </w:tcBorders>
            <w:tcW w:w="3617" w:type="pct"/>
            <w:vAlign w:val="center"/>
            <w:textDirection w:val="lrTb"/>
            <w:noWrap w:val="false"/>
          </w:tcPr>
          <w:p>
            <w:pPr>
              <w:jc w:val="left"/>
              <w:spacing w:line="360" w:lineRule="auto"/>
              <w:tabs>
                <w:tab w:val="left" w:pos="1050" w:leader="none"/>
              </w:tabs>
              <w:rPr>
                <w:rFonts w:hint="default" w:ascii="宋体" w:hAnsi="Times New Roman" w:eastAsia="宋体" w:cs="Times New Roman"/>
                <w:bCs/>
                <w:color w:val="auto"/>
                <w:sz w:val="24"/>
                <w:highlight w:val="none"/>
                <w:lang w:val="en-US" w:eastAsia="zh-CN"/>
              </w:rPr>
            </w:pPr>
            <w:r>
              <w:rPr>
                <w:rFonts w:hint="eastAsia" w:ascii="宋体" w:hAnsi="Times New Roman" w:eastAsia="宋体" w:cs="Times New Roman"/>
                <w:bCs/>
                <w:color w:val="auto"/>
                <w:sz w:val="24"/>
                <w:highlight w:val="none"/>
                <w:lang w:val="en-US" w:eastAsia="zh-CN"/>
              </w:rPr>
              <w:t xml:space="preserve">就图书馆布展详细阐述设计服务思路，包含以下几点：（9分）</w:t>
            </w:r>
            <w:r/>
          </w:p>
          <w:p>
            <w:pPr>
              <w:jc w:val="left"/>
              <w:spacing w:line="360" w:lineRule="auto"/>
              <w:tabs>
                <w:tab w:val="left" w:pos="1050" w:leader="none"/>
              </w:tabs>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①</w:t>
            </w:r>
            <w:r>
              <w:rPr>
                <w:rFonts w:hint="eastAsia" w:ascii="宋体" w:hAnsi="宋体" w:cs="宋体"/>
                <w:color w:val="000000"/>
                <w:sz w:val="24"/>
                <w:szCs w:val="24"/>
                <w:highlight w:val="none"/>
                <w:lang w:val="en-US" w:eastAsia="zh-CN"/>
              </w:rPr>
              <w:t xml:space="preserve">深化设计方案思路可直接落地实施，材质、工艺</w:t>
            </w:r>
            <w:r>
              <w:rPr>
                <w:rFonts w:hint="eastAsia" w:ascii="宋体" w:hAnsi="宋体" w:eastAsia="宋体" w:cs="宋体"/>
                <w:color w:val="000000"/>
                <w:sz w:val="24"/>
                <w:szCs w:val="24"/>
                <w:highlight w:val="none"/>
              </w:rPr>
              <w:t xml:space="preserve">与现场环境契合设计理念紧密贴合学校文化背景</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3分</w:t>
            </w:r>
            <w:r/>
          </w:p>
          <w:p>
            <w:pPr>
              <w:jc w:val="left"/>
              <w:spacing w:line="360" w:lineRule="auto"/>
              <w:tabs>
                <w:tab w:val="left" w:pos="1050" w:leader="none"/>
              </w:tabs>
              <w:rPr>
                <w:rFonts w:hint="eastAsia" w:ascii="宋体" w:hAnsi="宋体" w:eastAsia="宋体" w:cs="宋体"/>
                <w:sz w:val="24"/>
                <w:szCs w:val="24"/>
                <w:lang w:val="en-US" w:eastAsia="zh-CN"/>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2 \* GB3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②</w:t>
            </w:r>
            <w:r>
              <w:rPr>
                <w:rFonts w:hint="eastAsia" w:ascii="宋体" w:hAnsi="宋体" w:eastAsia="宋体" w:cs="宋体"/>
                <w:sz w:val="24"/>
                <w:szCs w:val="24"/>
              </w:rPr>
              <w:fldChar w:fldCharType="end"/>
            </w:r>
            <w:r>
              <w:rPr>
                <w:rFonts w:hint="eastAsia" w:ascii="宋体" w:hAnsi="宋体" w:eastAsia="宋体" w:cs="宋体"/>
                <w:sz w:val="24"/>
                <w:szCs w:val="24"/>
                <w:lang w:val="en-US" w:eastAsia="zh-CN"/>
              </w:rPr>
              <w:t xml:space="preserve">施工图设计思路结合现场实际、成本控制合理、工艺施工说明清晰并满足设计创意、文化融合与落地性；3分</w:t>
            </w:r>
            <w:r/>
          </w:p>
          <w:p>
            <w:pPr>
              <w:jc w:val="left"/>
              <w:spacing w:line="360" w:lineRule="auto"/>
              <w:tabs>
                <w:tab w:val="left" w:pos="1050" w:leader="none"/>
              </w:tabs>
              <w:rPr>
                <w:rFonts w:hint="default" w:ascii="宋体" w:hAnsi="宋体" w:eastAsia="宋体" w:cs="宋体"/>
                <w:sz w:val="24"/>
                <w:szCs w:val="24"/>
                <w:highlight w:val="none"/>
                <w:lang w:val="en-US" w:eastAsia="zh-CN"/>
              </w:rPr>
            </w:pPr>
            <w:r>
              <w:rPr>
                <w:rFonts w:hint="eastAsia" w:ascii="宋体" w:hAnsi="Times New Roman" w:eastAsia="宋体" w:cs="Times New Roman"/>
                <w:bCs/>
                <w:color w:val="auto"/>
                <w:sz w:val="24"/>
                <w:highlight w:val="none"/>
              </w:rPr>
              <w:t xml:space="preserve">③</w:t>
            </w:r>
            <w:r>
              <w:rPr>
                <w:rFonts w:hint="eastAsia" w:ascii="宋体" w:hAnsi="宋体" w:eastAsia="宋体" w:cs="宋体"/>
                <w:color w:val="000000"/>
                <w:sz w:val="24"/>
                <w:szCs w:val="24"/>
                <w:highlight w:val="none"/>
              </w:rPr>
              <w:t xml:space="preserve">根据空间现状分析空间功能布局及点位动线</w:t>
            </w:r>
            <w:r>
              <w:rPr>
                <w:rFonts w:hint="eastAsia" w:ascii="宋体" w:hAnsi="宋体" w:cs="宋体"/>
                <w:color w:val="000000"/>
                <w:sz w:val="24"/>
                <w:szCs w:val="24"/>
                <w:highlight w:val="none"/>
                <w:lang w:val="en-US" w:eastAsia="zh-CN"/>
              </w:rPr>
              <w:t xml:space="preserve">结合的方案思路；3分</w:t>
            </w:r>
            <w:r/>
          </w:p>
          <w:p>
            <w:pPr>
              <w:jc w:val="left"/>
              <w:spacing w:line="360" w:lineRule="auto"/>
              <w:tabs>
                <w:tab w:val="left" w:pos="1050" w:leader="none"/>
              </w:tabs>
              <w:rPr>
                <w:rFonts w:hint="default" w:ascii="宋体" w:hAnsi="宋体" w:eastAsia="宋体" w:cs="宋体"/>
                <w:sz w:val="24"/>
                <w:szCs w:val="24"/>
                <w:lang w:val="en-US" w:eastAsia="zh-CN"/>
              </w:rPr>
            </w:pPr>
            <w:r>
              <w:rPr>
                <w:rFonts w:hint="eastAsia" w:ascii="宋体" w:hAnsi="宋体" w:eastAsia="宋体" w:cs="宋体"/>
                <w:sz w:val="24"/>
                <w:szCs w:val="24"/>
              </w:rPr>
              <w:t xml:space="preserve">投标供应商须针对上述评分内容分别进行阐述，阐述内容须满足采购需求。以上内容不存在瑕疵的，该条得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分；以上内容存在</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处瑕疵的得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分；以上内容存在</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处瑕疵的得1分。以上内容未提供</w:t>
            </w:r>
            <w:r>
              <w:rPr>
                <w:rFonts w:hint="eastAsia" w:ascii="宋体" w:hAnsi="宋体" w:eastAsia="宋体" w:cs="宋体"/>
                <w:sz w:val="24"/>
                <w:szCs w:val="24"/>
                <w:lang w:val="en-US" w:eastAsia="zh-CN"/>
              </w:rPr>
              <w:t xml:space="preserve">设计图纸</w:t>
            </w:r>
            <w:r>
              <w:rPr>
                <w:rFonts w:hint="eastAsia" w:ascii="宋体" w:hAnsi="宋体" w:eastAsia="宋体" w:cs="宋体"/>
                <w:sz w:val="24"/>
                <w:szCs w:val="24"/>
              </w:rPr>
              <w:t xml:space="preserve">的或不满足项目需求或内容存在3处瑕疵的得0分。</w:t>
            </w:r>
            <w:r/>
          </w:p>
        </w:tc>
      </w:tr>
      <w:tr>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color w:val="auto"/>
                <w:sz w:val="18"/>
                <w:szCs w:val="18"/>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left"/>
              <w:spacing w:line="360" w:lineRule="auto"/>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生产</w:t>
            </w:r>
            <w:r>
              <w:rPr>
                <w:rFonts w:hint="eastAsia" w:ascii="宋体" w:hAnsi="宋体" w:eastAsia="宋体" w:cs="宋体"/>
                <w:sz w:val="24"/>
                <w:szCs w:val="24"/>
                <w:lang w:val="en-US" w:eastAsia="zh-CN"/>
              </w:rPr>
              <w:t xml:space="preserve">制造</w:t>
            </w:r>
            <w:r>
              <w:rPr>
                <w:rFonts w:hint="eastAsia" w:ascii="宋体" w:hAnsi="宋体" w:eastAsia="宋体" w:cs="宋体"/>
                <w:sz w:val="24"/>
                <w:szCs w:val="24"/>
              </w:rPr>
              <w:t xml:space="preserve">工艺与质量控制方案 </w:t>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left"/>
              <w:spacing w:line="360" w:lineRule="auto"/>
              <w:tabs>
                <w:tab w:val="left" w:pos="1050"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12分</w:t>
            </w:r>
            <w:r/>
          </w:p>
        </w:tc>
        <w:tc>
          <w:tcPr>
            <w:tcBorders>
              <w:top w:val="single" w:color="auto" w:sz="4" w:space="0"/>
              <w:left w:val="single" w:color="auto" w:sz="4" w:space="0"/>
              <w:bottom w:val="single" w:color="auto" w:sz="4" w:space="0"/>
              <w:right w:val="single" w:color="auto" w:sz="4" w:space="0"/>
            </w:tcBorders>
            <w:tcW w:w="3617" w:type="pct"/>
            <w:vAlign w:val="center"/>
            <w:textDirection w:val="lrTb"/>
            <w:noWrap w:val="false"/>
          </w:tcPr>
          <w:p>
            <w:pPr>
              <w:jc w:val="left"/>
              <w:spacing w:line="360" w:lineRule="auto"/>
              <w:tabs>
                <w:tab w:val="left" w:pos="1050" w:leader="none"/>
              </w:tabs>
              <w:rPr>
                <w:rFonts w:hint="default" w:ascii="宋体" w:hAnsi="宋体" w:eastAsia="宋体" w:cs="宋体"/>
                <w:sz w:val="24"/>
                <w:szCs w:val="24"/>
                <w:lang w:val="en-US" w:eastAsia="zh-CN"/>
              </w:rPr>
            </w:pPr>
            <w:r>
              <w:rPr>
                <w:rFonts w:hint="eastAsia" w:ascii="宋体" w:hAnsi="宋体" w:eastAsia="宋体" w:cs="宋体"/>
                <w:sz w:val="24"/>
                <w:szCs w:val="24"/>
              </w:rPr>
              <w:t xml:space="preserve">生产工艺与质量控制方案</w:t>
            </w:r>
            <w:r>
              <w:rPr>
                <w:rFonts w:hint="eastAsia" w:ascii="宋体" w:hAnsi="Times New Roman" w:eastAsia="宋体" w:cs="Times New Roman"/>
                <w:bCs/>
                <w:color w:val="auto"/>
                <w:sz w:val="24"/>
                <w:highlight w:val="none"/>
                <w:lang w:val="en-US" w:eastAsia="zh-CN"/>
              </w:rPr>
              <w:t xml:space="preserve">应包括以下几点：</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12分）</w:t>
            </w:r>
            <w:r/>
          </w:p>
          <w:p>
            <w:pPr>
              <w:jc w:val="left"/>
              <w:spacing w:line="360" w:lineRule="auto"/>
              <w:tabs>
                <w:tab w:val="left" w:pos="1050" w:leader="none"/>
              </w:tabs>
              <w:rPr>
                <w:rFonts w:hint="default" w:ascii="宋体" w:hAnsi="Times New Roman" w:eastAsia="宋体" w:cs="Times New Roman"/>
                <w:bCs/>
                <w:color w:val="auto"/>
                <w:sz w:val="24"/>
                <w:highlight w:val="none"/>
                <w:lang w:val="en-US" w:eastAsia="zh-CN"/>
              </w:rPr>
            </w:pPr>
            <w:r>
              <w:rPr>
                <w:rFonts w:hint="eastAsia" w:ascii="宋体" w:hAnsi="Times New Roman" w:eastAsia="宋体" w:cs="Times New Roman"/>
                <w:bCs/>
                <w:color w:val="auto"/>
                <w:sz w:val="24"/>
                <w:highlight w:val="none"/>
              </w:rPr>
              <w:t xml:space="preserve">①</w:t>
            </w:r>
            <w:r>
              <w:rPr>
                <w:rFonts w:ascii="宋体" w:hAnsi="宋体"/>
                <w:sz w:val="24"/>
              </w:rPr>
              <w:t xml:space="preserve">生产过程控制</w:t>
            </w:r>
            <w:r>
              <w:rPr>
                <w:rFonts w:hint="eastAsia" w:ascii="宋体" w:hAnsi="宋体"/>
                <w:sz w:val="24"/>
              </w:rPr>
              <w:t xml:space="preserve">措施</w:t>
            </w:r>
            <w:r>
              <w:rPr>
                <w:rFonts w:hint="eastAsia" w:ascii="宋体" w:hAnsi="宋体"/>
                <w:sz w:val="24"/>
                <w:lang w:val="en-US" w:eastAsia="zh-CN"/>
              </w:rPr>
              <w:t xml:space="preserve">；3分</w:t>
            </w:r>
            <w:r/>
          </w:p>
          <w:p>
            <w:pPr>
              <w:jc w:val="left"/>
              <w:spacing w:line="360" w:lineRule="auto"/>
              <w:tabs>
                <w:tab w:val="left" w:pos="1050" w:leader="none"/>
              </w:tabs>
              <w:rPr>
                <w:rFonts w:hint="default" w:ascii="宋体" w:hAnsi="宋体" w:eastAsia="宋体"/>
                <w:sz w:val="24"/>
                <w:lang w:val="en-US" w:eastAsia="zh-CN"/>
              </w:rPr>
            </w:pPr>
            <w:r>
              <w:rPr>
                <w:rFonts w:hint="eastAsia" w:ascii="宋体" w:hAnsi="Times New Roman" w:eastAsia="宋体" w:cs="Times New Roman"/>
                <w:bCs/>
                <w:color w:val="auto"/>
                <w:sz w:val="24"/>
                <w:highlight w:val="none"/>
              </w:rPr>
              <w:t xml:space="preserve">②</w:t>
            </w:r>
            <w:r>
              <w:rPr>
                <w:rFonts w:ascii="宋体" w:hAnsi="宋体"/>
                <w:sz w:val="24"/>
              </w:rPr>
              <w:t xml:space="preserve">生产工艺</w:t>
            </w:r>
            <w:r>
              <w:rPr>
                <w:rFonts w:hint="eastAsia" w:ascii="宋体" w:hAnsi="宋体"/>
                <w:sz w:val="24"/>
              </w:rPr>
              <w:t xml:space="preserve">及质量管控</w:t>
            </w:r>
            <w:r>
              <w:rPr>
                <w:rFonts w:hint="eastAsia" w:ascii="宋体" w:hAnsi="宋体"/>
                <w:sz w:val="24"/>
                <w:lang w:val="en-US" w:eastAsia="zh-CN"/>
              </w:rPr>
              <w:t xml:space="preserve">；3分</w:t>
            </w:r>
            <w:r/>
          </w:p>
          <w:p>
            <w:pPr>
              <w:jc w:val="left"/>
              <w:spacing w:line="360" w:lineRule="auto"/>
              <w:tabs>
                <w:tab w:val="left" w:pos="1050" w:leader="none"/>
              </w:tabs>
              <w:rPr>
                <w:rFonts w:hint="default" w:ascii="宋体" w:hAnsi="Times New Roman" w:eastAsia="宋体" w:cs="Times New Roman"/>
                <w:bCs/>
                <w:color w:val="auto"/>
                <w:sz w:val="24"/>
                <w:highlight w:val="none"/>
                <w:lang w:val="en-US" w:eastAsia="zh-CN"/>
              </w:rPr>
            </w:pPr>
            <w:r>
              <w:rPr>
                <w:rFonts w:hint="eastAsia" w:ascii="宋体" w:hAnsi="Times New Roman" w:eastAsia="宋体" w:cs="Times New Roman"/>
                <w:bCs/>
                <w:color w:val="auto"/>
                <w:sz w:val="24"/>
                <w:highlight w:val="none"/>
              </w:rPr>
              <w:t xml:space="preserve">③防腐、防晒、防褪色、户外耐候处理工艺</w:t>
            </w:r>
            <w:r>
              <w:rPr>
                <w:rFonts w:hint="eastAsia" w:ascii="宋体" w:hAnsi="Times New Roman" w:eastAsia="宋体" w:cs="Times New Roman"/>
                <w:bCs/>
                <w:color w:val="auto"/>
                <w:sz w:val="24"/>
                <w:highlight w:val="none"/>
                <w:lang w:eastAsia="zh-CN"/>
              </w:rPr>
              <w:t xml:space="preserve">；</w:t>
            </w:r>
            <w:r>
              <w:rPr>
                <w:rFonts w:hint="eastAsia" w:ascii="宋体" w:hAnsi="Times New Roman" w:eastAsia="宋体" w:cs="Times New Roman"/>
                <w:bCs/>
                <w:color w:val="auto"/>
                <w:sz w:val="24"/>
                <w:highlight w:val="none"/>
                <w:lang w:val="en-US" w:eastAsia="zh-CN"/>
              </w:rPr>
              <w:t xml:space="preserve">3分</w:t>
            </w:r>
            <w:r/>
          </w:p>
          <w:p>
            <w:pPr>
              <w:jc w:val="left"/>
              <w:spacing w:line="360" w:lineRule="auto"/>
              <w:tabs>
                <w:tab w:val="left" w:pos="1050" w:leader="none"/>
              </w:tabs>
              <w:rPr>
                <w:rFonts w:hint="default" w:ascii="宋体" w:hAnsi="Times New Roman" w:eastAsia="宋体" w:cs="Times New Roman"/>
                <w:bCs/>
                <w:color w:val="auto"/>
                <w:sz w:val="24"/>
                <w:highlight w:val="none"/>
                <w:lang w:val="en-US" w:eastAsia="zh-CN"/>
              </w:rPr>
            </w:pPr>
            <w:r>
              <w:rPr>
                <w:rFonts w:hint="eastAsia" w:ascii="宋体" w:hAnsi="Times New Roman" w:eastAsia="宋体" w:cs="Times New Roman"/>
                <w:bCs/>
                <w:color w:val="auto"/>
                <w:sz w:val="24"/>
                <w:highlight w:val="none"/>
                <w:lang w:val="en-US" w:eastAsia="zh-CN"/>
              </w:rPr>
              <w:t xml:space="preserve">④成品</w:t>
            </w:r>
            <w:r>
              <w:rPr>
                <w:rFonts w:hint="eastAsia" w:ascii="宋体" w:hAnsi="Times New Roman" w:eastAsia="宋体" w:cs="Times New Roman"/>
                <w:bCs/>
                <w:color w:val="auto"/>
                <w:sz w:val="24"/>
                <w:highlight w:val="none"/>
              </w:rPr>
              <w:t xml:space="preserve">出厂质检、出厂检验流程方案</w:t>
            </w:r>
            <w:r>
              <w:rPr>
                <w:rFonts w:hint="eastAsia" w:ascii="宋体" w:hAnsi="Times New Roman" w:eastAsia="宋体" w:cs="Times New Roman"/>
                <w:bCs/>
                <w:color w:val="auto"/>
                <w:sz w:val="24"/>
                <w:highlight w:val="none"/>
                <w:lang w:eastAsia="zh-CN"/>
              </w:rPr>
              <w:t xml:space="preserve">；</w:t>
            </w:r>
            <w:r>
              <w:rPr>
                <w:rFonts w:hint="eastAsia" w:ascii="宋体" w:hAnsi="Times New Roman" w:eastAsia="宋体" w:cs="Times New Roman"/>
                <w:bCs/>
                <w:color w:val="auto"/>
                <w:sz w:val="24"/>
                <w:highlight w:val="none"/>
                <w:lang w:val="en-US" w:eastAsia="zh-CN"/>
              </w:rPr>
              <w:t xml:space="preserve">3分</w:t>
            </w:r>
            <w:r/>
          </w:p>
          <w:p>
            <w:pPr>
              <w:jc w:val="left"/>
              <w:spacing w:line="360" w:lineRule="auto"/>
              <w:tabs>
                <w:tab w:val="left" w:pos="1050" w:leader="none"/>
              </w:tabs>
              <w:rPr>
                <w:rFonts w:hint="eastAsia" w:ascii="宋体" w:hAnsi="Times New Roman" w:eastAsia="宋体" w:cs="Times New Roman"/>
                <w:bCs/>
                <w:color w:val="auto"/>
                <w:sz w:val="24"/>
                <w:highlight w:val="none"/>
              </w:rPr>
            </w:pPr>
            <w:r>
              <w:rPr>
                <w:rFonts w:hint="eastAsia" w:ascii="宋体" w:hAnsi="Times New Roman" w:eastAsia="宋体" w:cs="Times New Roman"/>
                <w:bCs/>
                <w:color w:val="auto"/>
                <w:sz w:val="24"/>
                <w:highlight w:val="none"/>
              </w:rPr>
              <w:t xml:space="preserve">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瑕疵的得0分。</w:t>
            </w:r>
            <w:r/>
          </w:p>
        </w:tc>
      </w:tr>
      <w:tr>
        <w:trPr>
          <w:trHeight w:val="710"/>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color w:val="auto"/>
                <w:sz w:val="18"/>
                <w:szCs w:val="18"/>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left"/>
              <w:spacing w:line="360" w:lineRule="auto"/>
              <w:tabs>
                <w:tab w:val="left" w:pos="1050" w:leader="none"/>
              </w:tabs>
              <w:rPr>
                <w:rFonts w:hint="eastAsia" w:ascii="宋体" w:hAnsi="宋体" w:eastAsia="宋体" w:cs="宋体"/>
                <w:sz w:val="24"/>
                <w:szCs w:val="24"/>
                <w:lang w:val="en-US" w:eastAsia="zh-CN"/>
              </w:rPr>
            </w:pPr>
            <w:r>
              <w:rPr>
                <w:rFonts w:hint="eastAsia" w:ascii="宋体" w:hAnsi="宋体" w:eastAsia="宋体" w:cs="宋体"/>
                <w:sz w:val="24"/>
                <w:szCs w:val="24"/>
              </w:rPr>
              <w:t xml:space="preserve">安全、文明作业及现场保护措施</w:t>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left"/>
              <w:spacing w:line="360" w:lineRule="auto"/>
              <w:tabs>
                <w:tab w:val="left" w:pos="1050"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12分</w:t>
            </w:r>
            <w:r/>
          </w:p>
        </w:tc>
        <w:tc>
          <w:tcPr>
            <w:tcBorders>
              <w:top w:val="single" w:color="auto" w:sz="4" w:space="0"/>
              <w:left w:val="single" w:color="auto" w:sz="4" w:space="0"/>
              <w:bottom w:val="single" w:color="auto" w:sz="4" w:space="0"/>
              <w:right w:val="single" w:color="auto" w:sz="4" w:space="0"/>
            </w:tcBorders>
            <w:tcW w:w="3617" w:type="pct"/>
            <w:vAlign w:val="center"/>
            <w:textDirection w:val="lrTb"/>
            <w:noWrap w:val="false"/>
          </w:tcPr>
          <w:p>
            <w:pPr>
              <w:jc w:val="left"/>
              <w:spacing w:line="360" w:lineRule="auto"/>
              <w:rPr>
                <w:rFonts w:hint="eastAsia" w:ascii="宋体" w:hAnsi="宋体" w:eastAsia="宋体" w:cs="宋体"/>
                <w:color w:val="auto"/>
                <w:sz w:val="24"/>
                <w:szCs w:val="32"/>
                <w:highlight w:val="none"/>
              </w:rPr>
            </w:pPr>
            <w:r>
              <w:rPr>
                <w:rFonts w:hint="eastAsia" w:ascii="宋体" w:hAnsi="宋体" w:eastAsia="宋体" w:cs="宋体"/>
                <w:sz w:val="24"/>
                <w:szCs w:val="24"/>
              </w:rPr>
              <w:t xml:space="preserve">安全、文明作业及现场保护措施</w:t>
            </w:r>
            <w:r>
              <w:rPr>
                <w:rFonts w:hint="eastAsia" w:ascii="宋体" w:hAnsi="Times New Roman" w:eastAsia="宋体" w:cs="Times New Roman"/>
                <w:bCs/>
                <w:color w:val="auto"/>
                <w:sz w:val="24"/>
                <w:highlight w:val="none"/>
                <w:lang w:val="en-US" w:eastAsia="zh-CN"/>
              </w:rPr>
              <w:t xml:space="preserve">应包括以下几点：（12分）</w:t>
            </w:r>
            <w:r/>
          </w:p>
          <w:p>
            <w:pPr>
              <w:jc w:val="left"/>
              <w:spacing w:line="360" w:lineRule="auto"/>
              <w:rPr>
                <w:rFonts w:hint="default"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rPr>
              <w:t xml:space="preserve">①</w:t>
            </w:r>
            <w:r>
              <w:rPr>
                <w:rFonts w:hint="eastAsia" w:ascii="宋体"/>
                <w:bCs/>
                <w:color w:val="000000"/>
                <w:sz w:val="24"/>
              </w:rPr>
              <w:t xml:space="preserve">材料生产制作及运输过程中的安全控制措施</w:t>
            </w:r>
            <w:r>
              <w:rPr>
                <w:rFonts w:hint="eastAsia" w:ascii="宋体" w:hAnsi="宋体" w:cs="宋体"/>
                <w:color w:val="auto"/>
                <w:sz w:val="24"/>
                <w:szCs w:val="32"/>
                <w:highlight w:val="none"/>
                <w:lang w:val="en-US" w:eastAsia="zh-CN"/>
              </w:rPr>
              <w:t xml:space="preserve">；3分</w:t>
            </w:r>
            <w:r/>
          </w:p>
          <w:p>
            <w:pPr>
              <w:jc w:val="left"/>
              <w:spacing w:line="360" w:lineRule="auto"/>
              <w:rPr>
                <w:rFonts w:hint="default" w:ascii="宋体" w:eastAsia="宋体"/>
                <w:bCs/>
                <w:color w:val="auto"/>
                <w:sz w:val="24"/>
                <w:highlight w:val="none"/>
                <w:lang w:val="en-US" w:eastAsia="zh-CN"/>
              </w:rPr>
            </w:pPr>
            <w:r>
              <w:rPr>
                <w:rFonts w:hint="eastAsia" w:ascii="宋体" w:hAnsi="Times New Roman" w:eastAsia="宋体" w:cs="Times New Roman"/>
                <w:bCs/>
                <w:color w:val="auto"/>
                <w:sz w:val="24"/>
                <w:highlight w:val="none"/>
              </w:rPr>
              <w:t xml:space="preserve">②</w:t>
            </w:r>
            <w:r>
              <w:rPr>
                <w:rFonts w:hint="eastAsia" w:ascii="宋体" w:hAnsi="宋体" w:cs="宋体"/>
                <w:sz w:val="24"/>
              </w:rPr>
              <w:t xml:space="preserve">现场安装调试过程中的</w:t>
            </w:r>
            <w:r>
              <w:rPr>
                <w:rFonts w:hint="eastAsia" w:ascii="宋体"/>
                <w:bCs/>
                <w:color w:val="000000"/>
                <w:sz w:val="24"/>
              </w:rPr>
              <w:t xml:space="preserve">安全文明作业控制措施</w:t>
            </w:r>
            <w:r>
              <w:rPr>
                <w:rFonts w:hint="eastAsia" w:ascii="宋体"/>
                <w:bCs/>
                <w:color w:val="000000"/>
                <w:sz w:val="24"/>
                <w:lang w:eastAsia="zh-CN"/>
              </w:rPr>
              <w:t xml:space="preserve">；</w:t>
            </w:r>
            <w:r>
              <w:rPr>
                <w:rFonts w:hint="eastAsia" w:ascii="宋体" w:hAnsi="宋体" w:cs="宋体"/>
                <w:color w:val="auto"/>
                <w:sz w:val="24"/>
                <w:szCs w:val="32"/>
                <w:highlight w:val="none"/>
                <w:lang w:val="en-US" w:eastAsia="zh-CN"/>
              </w:rPr>
              <w:t xml:space="preserve">3分</w:t>
            </w:r>
            <w:r>
              <w:rPr>
                <w:rFonts w:hint="eastAsia" w:ascii="宋体"/>
                <w:bCs/>
                <w:color w:val="auto"/>
                <w:sz w:val="24"/>
                <w:highlight w:val="none"/>
                <w:lang w:val="en-US" w:eastAsia="zh-CN"/>
              </w:rPr>
              <w:t xml:space="preserve"> </w:t>
            </w:r>
            <w:r/>
          </w:p>
          <w:p>
            <w:pPr>
              <w:jc w:val="left"/>
              <w:spacing w:line="360" w:lineRule="auto"/>
              <w:tabs>
                <w:tab w:val="left" w:pos="1050" w:leader="none"/>
              </w:tabs>
              <w:rPr>
                <w:rFonts w:hint="default" w:ascii="宋体" w:eastAsia="宋体"/>
                <w:bCs/>
                <w:color w:val="000000"/>
                <w:sz w:val="24"/>
                <w:lang w:val="en-US" w:eastAsia="zh-CN"/>
              </w:rPr>
            </w:pPr>
            <w:r>
              <w:rPr>
                <w:rFonts w:hint="eastAsia" w:ascii="宋体" w:hAnsi="Times New Roman" w:eastAsia="宋体" w:cs="Times New Roman"/>
                <w:bCs/>
                <w:color w:val="auto"/>
                <w:sz w:val="24"/>
                <w:highlight w:val="none"/>
              </w:rPr>
              <w:t xml:space="preserve">③</w:t>
            </w:r>
            <w:r>
              <w:rPr>
                <w:rFonts w:hint="eastAsia" w:ascii="宋体"/>
                <w:bCs/>
                <w:color w:val="000000"/>
                <w:sz w:val="24"/>
              </w:rPr>
              <w:t xml:space="preserve">现场环境保护措施</w:t>
            </w:r>
            <w:r>
              <w:rPr>
                <w:rFonts w:hint="eastAsia" w:ascii="宋体"/>
                <w:bCs/>
                <w:color w:val="000000"/>
                <w:sz w:val="24"/>
                <w:lang w:val="en-US" w:eastAsia="zh-CN"/>
              </w:rPr>
              <w:t xml:space="preserve">；</w:t>
            </w:r>
            <w:r>
              <w:rPr>
                <w:rFonts w:hint="eastAsia" w:ascii="宋体" w:hAnsi="宋体" w:cs="宋体"/>
                <w:color w:val="auto"/>
                <w:sz w:val="24"/>
                <w:szCs w:val="32"/>
                <w:highlight w:val="none"/>
                <w:lang w:val="en-US" w:eastAsia="zh-CN"/>
              </w:rPr>
              <w:t xml:space="preserve">3分</w:t>
            </w:r>
            <w:r/>
          </w:p>
          <w:p>
            <w:pPr>
              <w:jc w:val="left"/>
              <w:spacing w:line="360" w:lineRule="auto"/>
              <w:tabs>
                <w:tab w:val="left" w:pos="1050" w:leader="none"/>
              </w:tabs>
              <w:rPr>
                <w:rFonts w:hint="default" w:ascii="宋体" w:eastAsia="宋体"/>
                <w:bCs/>
                <w:color w:val="000000"/>
                <w:sz w:val="24"/>
                <w:lang w:val="en-US" w:eastAsia="zh-CN"/>
              </w:rPr>
            </w:pPr>
            <w:r>
              <w:rPr>
                <w:rFonts w:hint="eastAsia" w:ascii="宋体" w:hAnsi="Times New Roman" w:eastAsia="宋体" w:cs="Times New Roman"/>
                <w:bCs/>
                <w:color w:val="auto"/>
                <w:sz w:val="24"/>
                <w:highlight w:val="none"/>
                <w:lang w:val="en-US" w:eastAsia="zh-CN"/>
              </w:rPr>
              <w:t xml:space="preserve">④</w:t>
            </w:r>
            <w:r>
              <w:rPr>
                <w:rFonts w:hint="eastAsia" w:ascii="宋体"/>
                <w:bCs/>
                <w:color w:val="000000"/>
                <w:sz w:val="24"/>
              </w:rPr>
              <w:t xml:space="preserve">现场成品保护措施</w:t>
            </w:r>
            <w:r>
              <w:rPr>
                <w:rFonts w:hint="eastAsia" w:ascii="宋体"/>
                <w:bCs/>
                <w:color w:val="000000"/>
                <w:sz w:val="24"/>
                <w:lang w:val="en-US" w:eastAsia="zh-CN"/>
              </w:rPr>
              <w:t xml:space="preserve">；</w:t>
            </w:r>
            <w:r>
              <w:rPr>
                <w:rFonts w:hint="eastAsia" w:ascii="宋体" w:hAnsi="宋体" w:cs="宋体"/>
                <w:color w:val="auto"/>
                <w:sz w:val="24"/>
                <w:szCs w:val="32"/>
                <w:highlight w:val="none"/>
                <w:lang w:val="en-US" w:eastAsia="zh-CN"/>
              </w:rPr>
              <w:t xml:space="preserve">3分</w:t>
            </w:r>
            <w:r/>
          </w:p>
          <w:p>
            <w:pPr>
              <w:jc w:val="left"/>
              <w:spacing w:line="360" w:lineRule="auto"/>
              <w:tabs>
                <w:tab w:val="left" w:pos="1050" w:leader="none"/>
              </w:tabs>
              <w:rPr>
                <w:rFonts w:hint="eastAsia" w:ascii="Times New Roman" w:hAnsi="Times New Roman" w:eastAsia="宋体" w:cs="Times New Roman"/>
                <w:color w:val="auto"/>
                <w:sz w:val="21"/>
                <w:szCs w:val="20"/>
                <w:highlight w:val="none"/>
                <w:lang w:val="en-US" w:eastAsia="zh-CN" w:bidi="ar-SA"/>
              </w:rPr>
            </w:pPr>
            <w:r>
              <w:rPr>
                <w:rFonts w:hint="eastAsia" w:ascii="宋体" w:hAnsi="宋体" w:cs="宋体"/>
                <w:sz w:val="24"/>
                <w:szCs w:val="24"/>
              </w:rPr>
              <w:t xml:space="preserve">投标供应商须针对上述评分内容分别进行阐述，阐述内容须满足采购需求。以上内容不存在瑕疵的，该条得3分；以上内容存在1处瑕疵的得2分；以上内容存在2处瑕疵的得1分。以上内容未提供方案的或不满足项目需求或内容存在3处瑕疵的得0分。</w:t>
            </w:r>
            <w:r/>
          </w:p>
        </w:tc>
      </w:tr>
      <w:tr>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ind w:firstLine="240"/>
              <w:jc w:val="left"/>
              <w:spacing w:line="360" w:lineRule="auto"/>
              <w:tabs>
                <w:tab w:val="left" w:pos="105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left"/>
              <w:spacing w:line="360" w:lineRule="auto"/>
              <w:tabs>
                <w:tab w:val="left" w:pos="1050" w:leader="none"/>
              </w:tabs>
              <w:rPr>
                <w:rFonts w:hint="eastAsia" w:ascii="宋体" w:hAnsi="宋体" w:eastAsia="宋体" w:cs="宋体"/>
                <w:sz w:val="24"/>
                <w:szCs w:val="24"/>
                <w:lang w:val="en-US" w:eastAsia="zh-CN"/>
              </w:rPr>
            </w:pPr>
            <w:r>
              <w:rPr>
                <w:rFonts w:hint="eastAsia" w:ascii="宋体" w:hAnsi="宋体" w:eastAsia="宋体" w:cs="宋体"/>
                <w:sz w:val="24"/>
                <w:szCs w:val="24"/>
              </w:rPr>
              <w:t xml:space="preserve">应急响应</w:t>
            </w:r>
            <w:r>
              <w:rPr>
                <w:rFonts w:hint="eastAsia" w:ascii="宋体" w:hAnsi="宋体" w:eastAsia="宋体" w:cs="宋体"/>
                <w:sz w:val="24"/>
                <w:szCs w:val="24"/>
                <w:lang w:val="en-US" w:eastAsia="zh-CN"/>
              </w:rPr>
              <w:t xml:space="preserve">方案</w:t>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left"/>
              <w:spacing w:line="360" w:lineRule="auto"/>
              <w:tabs>
                <w:tab w:val="left" w:pos="1050"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6分</w:t>
            </w:r>
            <w:r/>
          </w:p>
        </w:tc>
        <w:tc>
          <w:tcPr>
            <w:tcBorders>
              <w:top w:val="single" w:color="auto" w:sz="4" w:space="0"/>
              <w:left w:val="single" w:color="auto" w:sz="4" w:space="0"/>
              <w:bottom w:val="single" w:color="auto" w:sz="4" w:space="0"/>
              <w:right w:val="single" w:color="auto" w:sz="4" w:space="0"/>
            </w:tcBorders>
            <w:tcW w:w="3617" w:type="pct"/>
            <w:vAlign w:val="center"/>
            <w:textDirection w:val="lrTb"/>
            <w:noWrap w:val="false"/>
          </w:tcPr>
          <w:p>
            <w:pPr>
              <w:jc w:val="left"/>
              <w:spacing w:line="360" w:lineRule="auto"/>
              <w:rPr>
                <w:rFonts w:hint="eastAsia" w:ascii="宋体" w:hAnsi="宋体" w:eastAsia="宋体" w:cs="宋体"/>
                <w:color w:val="auto"/>
                <w:sz w:val="24"/>
                <w:szCs w:val="32"/>
                <w:highlight w:val="none"/>
              </w:rPr>
            </w:pPr>
            <w:r>
              <w:rPr>
                <w:rFonts w:hint="eastAsia" w:ascii="宋体" w:hAnsi="宋体" w:eastAsia="宋体" w:cs="宋体"/>
                <w:sz w:val="24"/>
                <w:szCs w:val="24"/>
              </w:rPr>
              <w:t xml:space="preserve">应急响应</w:t>
            </w:r>
            <w:r>
              <w:rPr>
                <w:rFonts w:hint="eastAsia" w:ascii="宋体" w:hAnsi="宋体" w:eastAsia="宋体" w:cs="宋体"/>
                <w:sz w:val="24"/>
                <w:szCs w:val="24"/>
                <w:lang w:val="en-US" w:eastAsia="zh-CN"/>
              </w:rPr>
              <w:t xml:space="preserve">方案</w:t>
            </w:r>
            <w:r>
              <w:rPr>
                <w:rFonts w:hint="eastAsia" w:ascii="宋体" w:hAnsi="Times New Roman" w:eastAsia="宋体" w:cs="Times New Roman"/>
                <w:bCs/>
                <w:color w:val="auto"/>
                <w:sz w:val="24"/>
                <w:highlight w:val="none"/>
                <w:lang w:val="en-US" w:eastAsia="zh-CN"/>
              </w:rPr>
              <w:t xml:space="preserve">包括以下几点：（6分）</w:t>
            </w:r>
            <w:r/>
          </w:p>
          <w:p>
            <w:pPr>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①应急服务保障方案</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p>
          <w:p>
            <w:pPr>
              <w:jc w:val="left"/>
              <w:spacing w:line="360" w:lineRule="auto"/>
              <w:tabs>
                <w:tab w:val="left" w:pos="1050" w:leader="none"/>
              </w:tabs>
              <w:rPr>
                <w:rFonts w:hint="eastAsia" w:ascii="宋体" w:hAnsi="宋体" w:cs="宋体"/>
                <w:sz w:val="24"/>
                <w:szCs w:val="24"/>
              </w:rPr>
            </w:pPr>
            <w:r>
              <w:rPr>
                <w:rFonts w:hint="eastAsia" w:ascii="宋体" w:hAnsi="宋体" w:cs="宋体"/>
                <w:sz w:val="24"/>
                <w:szCs w:val="24"/>
              </w:rPr>
              <w:t xml:space="preserve">②应急</w:t>
            </w:r>
            <w:r>
              <w:rPr>
                <w:rFonts w:hint="eastAsia" w:ascii="宋体" w:hAnsi="宋体" w:cs="宋体"/>
                <w:sz w:val="24"/>
                <w:szCs w:val="24"/>
                <w:lang w:val="en-US" w:eastAsia="zh-CN"/>
              </w:rPr>
              <w:t xml:space="preserve">响应</w:t>
            </w:r>
            <w:r>
              <w:rPr>
                <w:rFonts w:hint="eastAsia" w:ascii="宋体"/>
                <w:bCs/>
                <w:color w:val="000000"/>
                <w:sz w:val="24"/>
              </w:rPr>
              <w:t xml:space="preserve">服务承诺（</w:t>
            </w:r>
            <w:r>
              <w:rPr>
                <w:rFonts w:hint="eastAsia" w:ascii="宋体"/>
                <w:bCs/>
                <w:color w:val="000000"/>
                <w:sz w:val="24"/>
                <w:lang w:val="en-US" w:eastAsia="zh-CN"/>
              </w:rPr>
              <w:t xml:space="preserve">含</w:t>
            </w:r>
            <w:r>
              <w:rPr>
                <w:rFonts w:hint="eastAsia" w:ascii="宋体"/>
                <w:bCs/>
                <w:color w:val="000000"/>
                <w:sz w:val="24"/>
              </w:rPr>
              <w:t xml:space="preserve">响应时间、解决问题时间等）</w:t>
            </w:r>
            <w:r>
              <w:rPr>
                <w:rFonts w:hint="eastAsia" w:ascii="宋体"/>
                <w:bCs/>
                <w:color w:val="000000"/>
                <w:sz w:val="24"/>
                <w:lang w:eastAsia="zh-CN"/>
              </w:rPr>
              <w:t xml:space="preserve">；</w:t>
            </w:r>
            <w:r>
              <w:rPr>
                <w:rFonts w:hint="eastAsia" w:ascii="宋体" w:hAnsi="宋体" w:cs="宋体"/>
                <w:sz w:val="24"/>
                <w:szCs w:val="24"/>
                <w:lang w:val="en-US" w:eastAsia="zh-CN"/>
              </w:rPr>
              <w:t xml:space="preserve">3分</w:t>
            </w:r>
            <w:r/>
          </w:p>
          <w:p>
            <w:pPr>
              <w:jc w:val="left"/>
              <w:spacing w:line="360" w:lineRule="auto"/>
              <w:tabs>
                <w:tab w:val="left" w:pos="1050" w:leader="none"/>
              </w:tabs>
              <w:rPr>
                <w:rFonts w:hint="eastAsia" w:ascii="Times New Roman" w:hAnsi="Times New Roman" w:eastAsia="宋体" w:cs="Times New Roman"/>
                <w:color w:val="auto"/>
                <w:sz w:val="21"/>
                <w:szCs w:val="20"/>
                <w:highlight w:val="none"/>
                <w:lang w:val="en-US" w:eastAsia="zh-CN" w:bidi="ar-SA"/>
              </w:rPr>
            </w:pPr>
            <w:r>
              <w:rPr>
                <w:rFonts w:hint="eastAsia" w:ascii="宋体" w:hAnsi="宋体" w:cs="宋体"/>
                <w:sz w:val="24"/>
                <w:szCs w:val="24"/>
              </w:rPr>
              <w:t xml:space="preserve">投标供应商须针对上述评分内容分别进行阐述，阐述内容须满足采购需求。以上内容不存在瑕疵的，该条得</w:t>
            </w:r>
            <w:r>
              <w:rPr>
                <w:rFonts w:hint="eastAsia" w:ascii="宋体" w:hAnsi="宋体" w:cs="宋体"/>
                <w:sz w:val="24"/>
                <w:szCs w:val="24"/>
                <w:lang w:val="en-US" w:eastAsia="zh-CN"/>
              </w:rPr>
              <w:t xml:space="preserve">3</w:t>
            </w:r>
            <w:r>
              <w:rPr>
                <w:rFonts w:hint="eastAsia" w:ascii="宋体" w:hAnsi="宋体" w:cs="宋体"/>
                <w:sz w:val="24"/>
                <w:szCs w:val="24"/>
              </w:rPr>
              <w:t xml:space="preserve">分；以上内容存在1处瑕疵的得</w:t>
            </w:r>
            <w:r>
              <w:rPr>
                <w:rFonts w:hint="eastAsia" w:ascii="宋体" w:hAnsi="宋体" w:cs="宋体"/>
                <w:sz w:val="24"/>
                <w:szCs w:val="24"/>
                <w:lang w:val="en-US" w:eastAsia="zh-CN"/>
              </w:rPr>
              <w:t xml:space="preserve">2</w:t>
            </w:r>
            <w:r>
              <w:rPr>
                <w:rFonts w:hint="eastAsia" w:ascii="宋体" w:hAnsi="宋体" w:cs="宋体"/>
                <w:sz w:val="24"/>
                <w:szCs w:val="24"/>
              </w:rPr>
              <w:t xml:space="preserve">分；以上内容存在2处瑕疵的得</w:t>
            </w:r>
            <w:r>
              <w:rPr>
                <w:rFonts w:hint="eastAsia" w:ascii="宋体" w:hAnsi="宋体" w:cs="宋体"/>
                <w:sz w:val="24"/>
                <w:szCs w:val="24"/>
                <w:lang w:val="en-US" w:eastAsia="zh-CN"/>
              </w:rPr>
              <w:t xml:space="preserve">1</w:t>
            </w:r>
            <w:r>
              <w:rPr>
                <w:rFonts w:hint="eastAsia" w:ascii="宋体" w:hAnsi="宋体" w:cs="宋体"/>
                <w:sz w:val="24"/>
                <w:szCs w:val="24"/>
              </w:rPr>
              <w:t xml:space="preserve">分。以上内容未提供方案的或不满足项目需求或内容存在3处瑕疵的得0分。</w:t>
            </w:r>
            <w:r/>
          </w:p>
        </w:tc>
      </w:tr>
      <w:tr>
        <w:trPr/>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ind w:firstLine="240"/>
              <w:jc w:val="left"/>
              <w:spacing w:line="360" w:lineRule="auto"/>
              <w:tabs>
                <w:tab w:val="left" w:pos="1050"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6</w:t>
            </w:r>
            <w:r/>
          </w:p>
        </w:tc>
        <w:tc>
          <w:tcPr>
            <w:tcBorders>
              <w:top w:val="single" w:color="auto" w:sz="4" w:space="0"/>
              <w:left w:val="single" w:color="auto" w:sz="4" w:space="0"/>
              <w:bottom w:val="single" w:color="auto" w:sz="4" w:space="0"/>
              <w:right w:val="single" w:color="auto" w:sz="4" w:space="0"/>
            </w:tcBorders>
            <w:tcW w:w="517" w:type="pct"/>
            <w:vAlign w:val="center"/>
            <w:textDirection w:val="lrTb"/>
            <w:noWrap w:val="false"/>
          </w:tcPr>
          <w:p>
            <w:pPr>
              <w:jc w:val="left"/>
              <w:spacing w:line="360" w:lineRule="auto"/>
              <w:tabs>
                <w:tab w:val="left" w:pos="1050" w:leader="none"/>
              </w:tabs>
              <w:rPr>
                <w:rFonts w:hint="eastAsia" w:ascii="宋体" w:hAnsi="宋体" w:eastAsia="宋体" w:cs="宋体"/>
                <w:sz w:val="24"/>
                <w:szCs w:val="24"/>
              </w:rPr>
            </w:pPr>
            <w:r>
              <w:rPr>
                <w:rFonts w:hint="eastAsia" w:ascii="宋体" w:hAnsi="宋体" w:cs="宋体"/>
                <w:color w:val="000000"/>
                <w:sz w:val="24"/>
              </w:rPr>
              <w:t xml:space="preserve">售后服务方案</w:t>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left"/>
              <w:spacing w:line="360" w:lineRule="auto"/>
              <w:tabs>
                <w:tab w:val="left" w:pos="1050"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9分</w:t>
            </w:r>
            <w:r/>
          </w:p>
        </w:tc>
        <w:tc>
          <w:tcPr>
            <w:tcBorders>
              <w:top w:val="single" w:color="auto" w:sz="4" w:space="0"/>
              <w:left w:val="single" w:color="auto" w:sz="4" w:space="0"/>
              <w:bottom w:val="single" w:color="auto" w:sz="4" w:space="0"/>
              <w:right w:val="single" w:color="auto" w:sz="4" w:space="0"/>
            </w:tcBorders>
            <w:tcW w:w="3617" w:type="pct"/>
            <w:vAlign w:val="center"/>
            <w:textDirection w:val="lrTb"/>
            <w:noWrap w:val="false"/>
          </w:tcPr>
          <w:p>
            <w:pPr>
              <w:jc w:val="left"/>
              <w:spacing w:line="360" w:lineRule="auto"/>
              <w:tabs>
                <w:tab w:val="left" w:pos="1050" w:leader="none"/>
              </w:tabs>
              <w:rPr>
                <w:rFonts w:hint="eastAsia" w:ascii="宋体" w:hAnsi="宋体" w:cs="宋体"/>
                <w:sz w:val="24"/>
                <w:szCs w:val="24"/>
                <w:lang w:val="en-US" w:eastAsia="zh-CN"/>
              </w:rPr>
            </w:pPr>
            <w:r>
              <w:rPr>
                <w:rFonts w:hint="eastAsia" w:ascii="宋体" w:hAnsi="宋体" w:cs="宋体"/>
                <w:sz w:val="24"/>
                <w:szCs w:val="24"/>
                <w:lang w:val="en-US" w:eastAsia="zh-CN"/>
              </w:rPr>
              <w:t xml:space="preserve">售后服务方案包括以下几点：（9分）</w:t>
            </w:r>
            <w:r/>
          </w:p>
          <w:p>
            <w:pPr>
              <w:jc w:val="left"/>
              <w:spacing w:line="360" w:lineRule="auto"/>
              <w:tabs>
                <w:tab w:val="left" w:pos="1050" w:leader="none"/>
              </w:tabs>
              <w:rPr>
                <w:rFonts w:hint="default" w:ascii="宋体" w:eastAsia="宋体"/>
                <w:bCs/>
                <w:color w:val="000000"/>
                <w:sz w:val="24"/>
                <w:lang w:val="en-US" w:eastAsia="zh-CN"/>
              </w:rPr>
            </w:pPr>
            <w:r>
              <w:rPr>
                <w:rFonts w:hint="eastAsia" w:ascii="宋体"/>
                <w:bCs/>
                <w:color w:val="000000"/>
                <w:sz w:val="24"/>
              </w:rPr>
              <w:t xml:space="preserve">①售后服务承诺（包括响应时间、解决问题时间等）</w:t>
            </w:r>
            <w:r>
              <w:rPr>
                <w:rFonts w:hint="eastAsia" w:ascii="宋体"/>
                <w:bCs/>
                <w:color w:val="000000"/>
                <w:sz w:val="24"/>
                <w:lang w:eastAsia="zh-CN"/>
              </w:rPr>
              <w:t xml:space="preserve">；</w:t>
            </w:r>
            <w:r>
              <w:rPr>
                <w:rFonts w:hint="eastAsia" w:ascii="宋体"/>
                <w:bCs/>
                <w:color w:val="000000"/>
                <w:sz w:val="24"/>
                <w:lang w:val="en-US" w:eastAsia="zh-CN"/>
              </w:rPr>
              <w:t xml:space="preserve">3分</w:t>
            </w:r>
            <w:r/>
          </w:p>
          <w:p>
            <w:pPr>
              <w:jc w:val="left"/>
              <w:spacing w:line="360" w:lineRule="auto"/>
              <w:tabs>
                <w:tab w:val="left" w:pos="1050" w:leader="none"/>
              </w:tabs>
              <w:rPr>
                <w:rFonts w:hint="default" w:ascii="宋体"/>
                <w:bCs/>
                <w:color w:val="000000"/>
                <w:sz w:val="24"/>
                <w:lang w:val="en-US" w:eastAsia="zh-CN"/>
              </w:rPr>
            </w:pPr>
            <w:r>
              <w:rPr>
                <w:rFonts w:hint="eastAsia" w:ascii="宋体"/>
                <w:bCs/>
                <w:color w:val="000000"/>
                <w:sz w:val="24"/>
              </w:rPr>
              <w:t xml:space="preserve">②售后服务体系</w:t>
            </w:r>
            <w:r>
              <w:rPr>
                <w:rFonts w:hint="eastAsia" w:ascii="宋体"/>
                <w:bCs/>
                <w:color w:val="000000"/>
                <w:sz w:val="24"/>
                <w:lang w:eastAsia="zh-CN"/>
              </w:rPr>
              <w:t xml:space="preserve">；</w:t>
            </w:r>
            <w:r>
              <w:rPr>
                <w:rFonts w:hint="eastAsia" w:ascii="宋体"/>
                <w:bCs/>
                <w:color w:val="000000"/>
                <w:sz w:val="24"/>
                <w:lang w:val="en-US" w:eastAsia="zh-CN"/>
              </w:rPr>
              <w:t xml:space="preserve">3分</w:t>
            </w:r>
            <w:r/>
          </w:p>
          <w:p>
            <w:pPr>
              <w:jc w:val="left"/>
              <w:spacing w:line="360" w:lineRule="auto"/>
              <w:tabs>
                <w:tab w:val="left" w:pos="1050" w:leader="none"/>
              </w:tabs>
              <w:rPr>
                <w:rFonts w:hint="eastAsia" w:ascii="宋体"/>
                <w:bCs/>
                <w:color w:val="000000"/>
                <w:sz w:val="24"/>
                <w:lang w:val="en-US" w:eastAsia="zh-CN"/>
              </w:rPr>
            </w:pPr>
            <w:r>
              <w:rPr>
                <w:rFonts w:hint="eastAsia" w:ascii="宋体"/>
                <w:bCs/>
                <w:color w:val="000000"/>
                <w:sz w:val="24"/>
              </w:rPr>
              <w:t xml:space="preserve">③备品备件管理</w:t>
            </w:r>
            <w:r>
              <w:rPr>
                <w:rFonts w:hint="eastAsia" w:ascii="宋体"/>
                <w:bCs/>
                <w:color w:val="000000"/>
                <w:sz w:val="24"/>
                <w:lang w:eastAsia="zh-CN"/>
              </w:rPr>
              <w:t xml:space="preserve">；</w:t>
            </w:r>
            <w:r>
              <w:rPr>
                <w:rFonts w:hint="eastAsia" w:ascii="宋体"/>
                <w:bCs/>
                <w:color w:val="000000"/>
                <w:sz w:val="24"/>
                <w:lang w:val="en-US" w:eastAsia="zh-CN"/>
              </w:rPr>
              <w:t xml:space="preserve">3分</w:t>
            </w:r>
            <w:r/>
          </w:p>
          <w:p>
            <w:pPr>
              <w:jc w:val="left"/>
              <w:spacing w:line="360" w:lineRule="auto"/>
              <w:tabs>
                <w:tab w:val="left" w:pos="1050" w:leader="none"/>
              </w:tabs>
              <w:rPr>
                <w:rFonts w:hint="default" w:ascii="宋体"/>
                <w:bCs/>
                <w:color w:val="000000"/>
                <w:sz w:val="24"/>
                <w:lang w:val="en-US" w:eastAsia="zh-CN"/>
              </w:rPr>
            </w:pPr>
            <w:r>
              <w:rPr>
                <w:rFonts w:hint="eastAsia" w:ascii="宋体" w:hAnsi="宋体" w:cs="宋体"/>
                <w:sz w:val="24"/>
                <w:szCs w:val="24"/>
              </w:rPr>
              <w:t xml:space="preserve">投标供应商须针对上述评分内容分别进行阐述，阐述内容须满足采购需求。以上内容不存在瑕疵的，该条得</w:t>
            </w:r>
            <w:r>
              <w:rPr>
                <w:rFonts w:hint="eastAsia" w:ascii="宋体" w:hAnsi="宋体" w:cs="宋体"/>
                <w:sz w:val="24"/>
                <w:szCs w:val="24"/>
                <w:lang w:val="en-US" w:eastAsia="zh-CN"/>
              </w:rPr>
              <w:t xml:space="preserve">3</w:t>
            </w:r>
            <w:r>
              <w:rPr>
                <w:rFonts w:hint="eastAsia" w:ascii="宋体" w:hAnsi="宋体" w:cs="宋体"/>
                <w:sz w:val="24"/>
                <w:szCs w:val="24"/>
              </w:rPr>
              <w:t xml:space="preserve">分；以上内容存在1处瑕疵的得</w:t>
            </w:r>
            <w:r>
              <w:rPr>
                <w:rFonts w:hint="eastAsia" w:ascii="宋体" w:hAnsi="宋体" w:cs="宋体"/>
                <w:sz w:val="24"/>
                <w:szCs w:val="24"/>
                <w:lang w:val="en-US" w:eastAsia="zh-CN"/>
              </w:rPr>
              <w:t xml:space="preserve">2</w:t>
            </w:r>
            <w:r>
              <w:rPr>
                <w:rFonts w:hint="eastAsia" w:ascii="宋体" w:hAnsi="宋体" w:cs="宋体"/>
                <w:sz w:val="24"/>
                <w:szCs w:val="24"/>
              </w:rPr>
              <w:t xml:space="preserve">分；以上内容存在2处瑕疵的得</w:t>
            </w:r>
            <w:r>
              <w:rPr>
                <w:rFonts w:hint="eastAsia" w:ascii="宋体" w:hAnsi="宋体" w:cs="宋体"/>
                <w:sz w:val="24"/>
                <w:szCs w:val="24"/>
                <w:lang w:val="en-US" w:eastAsia="zh-CN"/>
              </w:rPr>
              <w:t xml:space="preserve">1</w:t>
            </w:r>
            <w:r>
              <w:rPr>
                <w:rFonts w:hint="eastAsia" w:ascii="宋体" w:hAnsi="宋体" w:cs="宋体"/>
                <w:sz w:val="24"/>
                <w:szCs w:val="24"/>
              </w:rPr>
              <w:t xml:space="preserve">分。以上内容未提供方案的或不满足项目需求或内容存在3处瑕疵的得0分。</w:t>
            </w:r>
            <w:r/>
          </w:p>
        </w:tc>
      </w:tr>
      <w:tr>
        <w:trPr>
          <w:trHeight w:val="38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left"/>
              <w:spacing w:line="360" w:lineRule="auto"/>
              <w:tabs>
                <w:tab w:val="left" w:pos="1050" w:leader="none"/>
              </w:tabs>
              <w:rPr>
                <w:rFonts w:hint="eastAsia" w:ascii="宋体" w:hAnsi="宋体" w:eastAsia="宋体" w:cs="Courier New"/>
                <w:bCs/>
                <w:color w:val="auto"/>
                <w:sz w:val="18"/>
                <w:szCs w:val="18"/>
                <w:highlight w:val="none"/>
                <w:lang w:val="en-US" w:eastAsia="zh-CN" w:bidi="ar"/>
              </w:rPr>
            </w:pPr>
            <w:r>
              <w:rPr>
                <w:rFonts w:hint="eastAsia" w:ascii="宋体" w:hAnsi="宋体" w:cs="宋体"/>
                <w:sz w:val="22"/>
                <w:szCs w:val="22"/>
              </w:rPr>
              <w:t xml:space="preserve">备注：技术部分所称“瑕疵”是指内容缺项、不完整或缺少关键点</w:t>
            </w:r>
            <w:r>
              <w:rPr>
                <w:rFonts w:hint="eastAsia" w:ascii="宋体" w:hAnsi="宋体" w:cs="宋体"/>
                <w:sz w:val="22"/>
                <w:szCs w:val="22"/>
                <w:lang w:eastAsia="zh-CN"/>
              </w:rPr>
              <w:t xml:space="preserve">：</w:t>
            </w:r>
            <w:r>
              <w:rPr>
                <w:rFonts w:hint="eastAsia" w:ascii="宋体" w:hAnsi="宋体" w:cs="宋体"/>
                <w:sz w:val="22"/>
                <w:szCs w:val="22"/>
              </w:rPr>
              <w:t xml:space="preserve">非专门针对本项目或不适用本项目特性、套用其他项目内容</w:t>
            </w:r>
            <w:r>
              <w:rPr>
                <w:rFonts w:hint="eastAsia" w:ascii="宋体" w:hAnsi="宋体" w:cs="宋体"/>
                <w:sz w:val="22"/>
                <w:szCs w:val="22"/>
                <w:lang w:eastAsia="zh-CN"/>
              </w:rPr>
              <w:t xml:space="preserve">；</w:t>
            </w:r>
            <w:r>
              <w:rPr>
                <w:rFonts w:hint="eastAsia" w:ascii="宋体" w:hAnsi="宋体" w:cs="宋体"/>
                <w:sz w:val="22"/>
                <w:szCs w:val="22"/>
              </w:rPr>
              <w:t xml:space="preserve">对同一问题前后表述矛盾</w:t>
            </w:r>
            <w:r>
              <w:rPr>
                <w:rFonts w:hint="eastAsia" w:ascii="宋体" w:hAnsi="宋体" w:cs="宋体"/>
                <w:sz w:val="22"/>
                <w:szCs w:val="22"/>
                <w:lang w:eastAsia="zh-CN"/>
              </w:rPr>
              <w:t xml:space="preserve">：</w:t>
            </w:r>
            <w:r>
              <w:rPr>
                <w:rFonts w:hint="eastAsia" w:ascii="宋体" w:hAnsi="宋体" w:cs="宋体"/>
                <w:sz w:val="22"/>
                <w:szCs w:val="22"/>
              </w:rPr>
              <w:t xml:space="preserve">存在逻辑漏洞、科学原理或常识错误</w:t>
            </w:r>
            <w:r>
              <w:rPr>
                <w:rFonts w:hint="eastAsia" w:ascii="宋体" w:hAnsi="宋体" w:cs="宋体"/>
                <w:sz w:val="22"/>
                <w:szCs w:val="22"/>
                <w:lang w:eastAsia="zh-CN"/>
              </w:rPr>
              <w:t xml:space="preserve">：</w:t>
            </w:r>
            <w:r>
              <w:rPr>
                <w:rFonts w:hint="eastAsia" w:ascii="宋体" w:hAnsi="宋体" w:cs="宋体"/>
                <w:sz w:val="22"/>
                <w:szCs w:val="22"/>
              </w:rPr>
              <w:t xml:space="preserve">不利于本项目目标的实现、现有技术条件下不可能出现的情形等任意一种情形。</w:t>
            </w:r>
            <w:r/>
          </w:p>
        </w:tc>
      </w:tr>
    </w:tbl>
    <w:p>
      <w:pPr>
        <w:ind w:left="-2" w:firstLine="420"/>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九</w:t>
      </w:r>
      <w:r>
        <w:rPr>
          <w:rFonts w:hint="eastAsia" w:ascii="宋体" w:hAnsi="宋体" w:cs="宋体"/>
          <w:b/>
          <w:color w:val="auto"/>
          <w:sz w:val="24"/>
          <w:highlight w:val="none"/>
        </w:rPr>
        <w:t xml:space="preserve">）定标</w:t>
      </w:r>
      <w:r/>
    </w:p>
    <w:p>
      <w:pPr>
        <w:ind w:firstLine="480"/>
        <w:spacing w:line="360" w:lineRule="auto"/>
        <w:tabs>
          <w:tab w:val="left" w:pos="525"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采购人在收到评标报告5个工作日内按评标报告推荐的中标候选供应商顺序，依法确定中标</w:t>
      </w:r>
      <w:r>
        <w:rPr>
          <w:rFonts w:hint="eastAsia" w:ascii="宋体" w:hAnsi="宋体" w:cs="宋体"/>
          <w:bCs/>
          <w:color w:val="auto"/>
          <w:sz w:val="24"/>
          <w:highlight w:val="none"/>
          <w:lang w:val="en-US" w:eastAsia="zh-CN"/>
        </w:rPr>
        <w:t xml:space="preserve">供应商</w:t>
      </w:r>
      <w:r>
        <w:rPr>
          <w:rFonts w:hint="eastAsia" w:ascii="宋体" w:hAnsi="宋体" w:cs="宋体"/>
          <w:bCs/>
          <w:color w:val="auto"/>
          <w:sz w:val="24"/>
          <w:highlight w:val="none"/>
        </w:rPr>
        <w:t xml:space="preserve">。采购人将在财政部门指定的政府采购信息发布媒体江苏政府采购网发布中标、成交结果公告。采购人对未中标原因不作解释。如有质疑，应在法定质疑期限内，即中标公告期限届满之日起7个工作日内，以书面形式送达采购人。质疑函应当列明具体的质疑事项及事实根据，认为自己合法权益受到损害的相关证据材料以及质疑供应商的名称、地址、邮编、联系人、联系电话、日期，同时该质疑函应由投标供应商法定代表人签字并加盖单位公章（原件）。采购人将在收到符合上述要求的书面质疑后七个工作日内，对质疑内容</w:t>
      </w:r>
      <w:r>
        <w:rPr>
          <w:rFonts w:hint="eastAsia" w:ascii="宋体" w:hAnsi="宋体" w:cs="宋体"/>
          <w:bCs/>
          <w:color w:val="auto"/>
          <w:sz w:val="24"/>
          <w:highlight w:val="none"/>
          <w:lang w:eastAsia="zh-CN"/>
        </w:rPr>
        <w:t xml:space="preserve">作出</w:t>
      </w:r>
      <w:r>
        <w:rPr>
          <w:rFonts w:hint="eastAsia" w:ascii="宋体" w:hAnsi="宋体" w:cs="宋体"/>
          <w:bCs/>
          <w:color w:val="auto"/>
          <w:sz w:val="24"/>
          <w:highlight w:val="none"/>
        </w:rPr>
        <w:t xml:space="preserve">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spacing w:line="360" w:lineRule="auto"/>
        <w:tabs>
          <w:tab w:val="left" w:pos="525"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2.中标结果确定后，</w:t>
      </w:r>
      <w:r>
        <w:rPr>
          <w:rFonts w:hint="eastAsia" w:ascii="宋体" w:hAnsi="宋体" w:cs="宋体"/>
          <w:color w:val="auto"/>
          <w:sz w:val="24"/>
          <w:highlight w:val="none"/>
          <w:lang w:eastAsia="zh-CN"/>
        </w:rPr>
        <w:t xml:space="preserve">江苏悦通工程咨询有限公司</w:t>
      </w:r>
      <w:r>
        <w:rPr>
          <w:rFonts w:hint="eastAsia" w:ascii="宋体" w:hAnsi="宋体" w:cs="宋体"/>
          <w:color w:val="auto"/>
          <w:sz w:val="24"/>
          <w:highlight w:val="none"/>
        </w:rPr>
        <w:t xml:space="preserve">将向中标</w:t>
      </w:r>
      <w:r>
        <w:rPr>
          <w:rFonts w:hint="eastAsia" w:ascii="宋体" w:hAnsi="宋体" w:cs="宋体"/>
          <w:bCs/>
          <w:color w:val="auto"/>
          <w:sz w:val="24"/>
          <w:highlight w:val="none"/>
          <w:lang w:val="en-US" w:eastAsia="zh-CN"/>
        </w:rPr>
        <w:t xml:space="preserve">供应商</w:t>
      </w:r>
      <w:r>
        <w:rPr>
          <w:rFonts w:hint="eastAsia" w:ascii="宋体" w:hAnsi="宋体" w:cs="宋体"/>
          <w:color w:val="auto"/>
          <w:sz w:val="24"/>
          <w:highlight w:val="none"/>
        </w:rPr>
        <w:t xml:space="preserve">发出中标通知书。请中标</w:t>
      </w:r>
      <w:r>
        <w:rPr>
          <w:rFonts w:hint="eastAsia" w:ascii="宋体" w:hAnsi="宋体" w:cs="宋体"/>
          <w:bCs/>
          <w:color w:val="auto"/>
          <w:sz w:val="24"/>
          <w:highlight w:val="none"/>
          <w:lang w:val="en-US" w:eastAsia="zh-CN"/>
        </w:rPr>
        <w:t xml:space="preserve">供应商</w:t>
      </w:r>
      <w:r>
        <w:rPr>
          <w:rFonts w:hint="eastAsia" w:ascii="宋体" w:hAnsi="宋体" w:cs="宋体"/>
          <w:color w:val="auto"/>
          <w:sz w:val="24"/>
          <w:highlight w:val="none"/>
        </w:rPr>
        <w:t xml:space="preserve">在中标结果公告届满之日起30日内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因未及时下载而造成的不利后果由中标</w:t>
      </w:r>
      <w:r>
        <w:rPr>
          <w:rFonts w:hint="eastAsia" w:ascii="宋体" w:hAnsi="宋体" w:cs="宋体"/>
          <w:bCs/>
          <w:color w:val="auto"/>
          <w:sz w:val="24"/>
          <w:highlight w:val="none"/>
          <w:lang w:val="en-US" w:eastAsia="zh-CN"/>
        </w:rPr>
        <w:t xml:space="preserve">供应商</w:t>
      </w:r>
      <w:r>
        <w:rPr>
          <w:rFonts w:hint="eastAsia" w:ascii="宋体" w:hAnsi="宋体" w:cs="宋体"/>
          <w:color w:val="auto"/>
          <w:sz w:val="24"/>
          <w:highlight w:val="none"/>
        </w:rPr>
        <w:t xml:space="preserve">自行承担。</w:t>
      </w:r>
      <w:r/>
    </w:p>
    <w:p>
      <w:pPr>
        <w:ind w:left="-2" w:firstLine="420"/>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（十）废标的确认</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在招标采购中，出现下列情况之一的，应予废标：</w:t>
      </w:r>
      <w:r/>
    </w:p>
    <w:p>
      <w:pPr>
        <w:ind w:left="630"/>
        <w:spacing w:line="360" w:lineRule="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1.符合专业条件的投标供应商或者对</w:t>
      </w:r>
      <w:r>
        <w:rPr>
          <w:rFonts w:hint="eastAsia" w:ascii="宋体" w:hAnsi="宋体" w:cs="宋体"/>
          <w:bCs/>
          <w:color w:val="auto"/>
          <w:sz w:val="24"/>
          <w:highlight w:val="none"/>
          <w:lang w:val="en-US" w:eastAsia="zh-CN"/>
        </w:rPr>
        <w:t xml:space="preserve">招标</w:t>
      </w:r>
      <w:r>
        <w:rPr>
          <w:rFonts w:hint="eastAsia" w:ascii="宋体" w:hAnsi="宋体" w:cs="宋体"/>
          <w:bCs/>
          <w:color w:val="auto"/>
          <w:sz w:val="24"/>
          <w:highlight w:val="none"/>
        </w:rPr>
        <w:t xml:space="preserve">文件作出实质性响应的供应商不足三家；</w:t>
      </w:r>
      <w:r/>
    </w:p>
    <w:p>
      <w:pPr>
        <w:ind w:left="630"/>
        <w:spacing w:line="360" w:lineRule="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2.出现影响采购公正的违法、违规行为；</w:t>
      </w:r>
      <w:r/>
    </w:p>
    <w:p>
      <w:pPr>
        <w:ind w:left="630"/>
        <w:spacing w:line="360" w:lineRule="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3.</w:t>
      </w:r>
      <w:r>
        <w:rPr>
          <w:rFonts w:hint="eastAsia" w:ascii="宋体" w:hAnsi="宋体" w:cs="宋体"/>
          <w:bCs/>
          <w:color w:val="auto"/>
          <w:sz w:val="24"/>
          <w:highlight w:val="none"/>
          <w:lang w:val="en-US" w:eastAsia="zh-CN"/>
        </w:rPr>
        <w:t xml:space="preserve">投标</w:t>
      </w:r>
      <w:r>
        <w:rPr>
          <w:rFonts w:hint="eastAsia" w:ascii="宋体" w:hAnsi="宋体" w:cs="宋体"/>
          <w:bCs/>
          <w:color w:val="auto"/>
          <w:sz w:val="24"/>
          <w:highlight w:val="none"/>
        </w:rPr>
        <w:t xml:space="preserve">供应商的报价均超过采购预算，采购人不能支付的；</w:t>
      </w:r>
      <w:r/>
    </w:p>
    <w:p>
      <w:pPr>
        <w:ind w:left="630"/>
        <w:spacing w:line="360" w:lineRule="auto"/>
        <w:tabs>
          <w:tab w:val="right" w:pos="180" w:leader="none"/>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4.因重大变故，采购任务取消。</w:t>
      </w:r>
      <w:r/>
    </w:p>
    <w:p>
      <w:pPr>
        <w:ind w:left="-2" w:firstLine="420"/>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一</w:t>
      </w:r>
      <w:r>
        <w:rPr>
          <w:rFonts w:hint="eastAsia" w:ascii="宋体" w:hAnsi="宋体" w:cs="宋体"/>
          <w:b/>
          <w:color w:val="auto"/>
          <w:sz w:val="24"/>
          <w:highlight w:val="none"/>
        </w:rPr>
        <w:t xml:space="preserve">）中标无效的确认</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（1）提供虚假材料谋取中标的；</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（2）采取不正当手段诋毁、排挤其他投标供应商的；</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（3）与招标采购单位、其他投标供应商恶意串通的；</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（4）向采购人行贿或者提供其他不正当利益的；</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（5）在招标过程中与采购人进行协商谈判、不按照</w:t>
      </w:r>
      <w:r>
        <w:rPr>
          <w:rFonts w:hint="eastAsia" w:ascii="宋体" w:hAnsi="宋体" w:cs="宋体"/>
          <w:bCs/>
          <w:color w:val="auto"/>
          <w:sz w:val="24"/>
          <w:highlight w:val="none"/>
          <w:lang w:val="en-US" w:eastAsia="zh-CN"/>
        </w:rPr>
        <w:t xml:space="preserve">招标</w:t>
      </w:r>
      <w:r>
        <w:rPr>
          <w:rFonts w:hint="eastAsia" w:ascii="宋体" w:hAnsi="宋体" w:cs="宋体"/>
          <w:bCs/>
          <w:color w:val="auto"/>
          <w:sz w:val="24"/>
          <w:highlight w:val="none"/>
        </w:rPr>
        <w:t xml:space="preserve">文件和中标供应商的投标文件订立合同，或者与采购人另行订立背离合同实质性内容的协议的；</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（6）拒绝有关部门监督检查或者提供虚假情况的。</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240"/>
        <w:spacing w:line="360" w:lineRule="auto"/>
        <w:rPr>
          <w:rFonts w:ascii="宋体" w:hAnsi="宋体" w:cs="宋体"/>
          <w:b/>
          <w:bCs/>
          <w:color w:val="auto"/>
          <w:sz w:val="24"/>
          <w:highlight w:val="none"/>
        </w:rPr>
        <w:outlineLvl w:val="1"/>
      </w:pPr>
      <w:r>
        <w:rPr>
          <w:rFonts w:hint="eastAsia" w:ascii="宋体" w:hAnsi="宋体" w:cs="宋体"/>
          <w:b/>
          <w:color w:val="auto"/>
          <w:sz w:val="24"/>
          <w:highlight w:val="none"/>
        </w:rPr>
        <w:t xml:space="preserve">（十</w:t>
      </w:r>
      <w:bookmarkStart w:id="4" w:name="_Toc116946292"/>
      <w:r/>
      <w:bookmarkStart w:id="5" w:name="_Toc98277328"/>
      <w:r>
        <w:rPr>
          <w:rFonts w:hint="eastAsia" w:ascii="宋体" w:hAnsi="宋体" w:cs="宋体"/>
          <w:b/>
          <w:color w:val="auto"/>
          <w:sz w:val="24"/>
          <w:highlight w:val="none"/>
          <w:lang w:val="en-US" w:eastAsia="zh-CN"/>
        </w:rPr>
        <w:t xml:space="preserve">二</w:t>
      </w:r>
      <w:r>
        <w:rPr>
          <w:rFonts w:hint="eastAsia" w:ascii="宋体" w:hAnsi="宋体" w:cs="宋体"/>
          <w:b/>
          <w:bCs/>
          <w:color w:val="auto"/>
          <w:sz w:val="24"/>
          <w:highlight w:val="none"/>
        </w:rPr>
        <w:t xml:space="preserve">）质疑与投诉</w:t>
      </w:r>
      <w:bookmarkEnd w:id="4"/>
      <w:r/>
      <w:bookmarkEnd w:id="5"/>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1.质疑的提出和答复、投诉的提起和处理须按《政府采购质疑和投诉办法》（中华人民共和国财政部令第94号）相关规定执行。 </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2.质疑的提出</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2.1提出质疑的供应商应当是参与所质疑项目采购活动的</w:t>
      </w:r>
      <w:r>
        <w:rPr>
          <w:rFonts w:hint="eastAsia" w:ascii="宋体" w:hAnsi="宋体" w:cs="宋体"/>
          <w:bCs/>
          <w:color w:val="auto"/>
          <w:sz w:val="24"/>
          <w:highlight w:val="none"/>
          <w:lang w:val="en-US" w:eastAsia="zh-CN"/>
        </w:rPr>
        <w:t xml:space="preserve">投标</w:t>
      </w:r>
      <w:r>
        <w:rPr>
          <w:rFonts w:hint="eastAsia" w:ascii="宋体" w:hAnsi="宋体" w:cs="宋体"/>
          <w:bCs/>
          <w:color w:val="auto"/>
          <w:sz w:val="24"/>
          <w:highlight w:val="none"/>
        </w:rPr>
        <w:t xml:space="preserve">供应商。</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2.2潜在供应商已依法获取其可质疑的招标文件的，可以对该文件提出质疑。潜在供应商针对</w:t>
      </w:r>
      <w:r>
        <w:rPr>
          <w:rFonts w:hint="eastAsia" w:ascii="宋体" w:hAnsi="宋体" w:cs="宋体"/>
          <w:bCs/>
          <w:color w:val="auto"/>
          <w:sz w:val="24"/>
          <w:highlight w:val="none"/>
          <w:lang w:val="en-US" w:eastAsia="zh-CN"/>
        </w:rPr>
        <w:t xml:space="preserve">招标</w:t>
      </w:r>
      <w:r>
        <w:rPr>
          <w:rFonts w:hint="eastAsia" w:ascii="宋体" w:hAnsi="宋体" w:cs="宋体"/>
          <w:bCs/>
          <w:color w:val="auto"/>
          <w:sz w:val="24"/>
          <w:highlight w:val="none"/>
        </w:rPr>
        <w:t xml:space="preserve">文件提出书面质疑的，须同时提供对可质疑的</w:t>
      </w:r>
      <w:r>
        <w:rPr>
          <w:rFonts w:hint="eastAsia" w:ascii="宋体" w:hAnsi="宋体" w:cs="宋体"/>
          <w:bCs/>
          <w:color w:val="auto"/>
          <w:sz w:val="24"/>
          <w:highlight w:val="none"/>
          <w:lang w:val="en-US" w:eastAsia="zh-CN"/>
        </w:rPr>
        <w:t xml:space="preserve">招标</w:t>
      </w:r>
      <w:r>
        <w:rPr>
          <w:rFonts w:hint="eastAsia" w:ascii="宋体" w:hAnsi="宋体" w:cs="宋体"/>
          <w:bCs/>
          <w:color w:val="auto"/>
          <w:sz w:val="24"/>
          <w:highlight w:val="none"/>
        </w:rPr>
        <w:t xml:space="preserve">文件已进行依法获取的证明，且采购人或交易中心有权向“苏采云”系统平台方进行核实。</w:t>
      </w:r>
      <w:r>
        <w:rPr>
          <w:rFonts w:hint="eastAsia" w:ascii="宋体" w:hAnsi="宋体" w:cs="宋体"/>
          <w:bCs/>
          <w:color w:val="auto"/>
          <w:sz w:val="24"/>
          <w:highlight w:val="none"/>
          <w:lang w:val="en-US" w:eastAsia="zh-CN"/>
        </w:rPr>
        <w:t xml:space="preserve">投标</w:t>
      </w:r>
      <w:r>
        <w:rPr>
          <w:rFonts w:hint="eastAsia" w:ascii="宋体" w:hAnsi="宋体" w:cs="宋体"/>
          <w:bCs/>
          <w:color w:val="auto"/>
          <w:sz w:val="24"/>
          <w:highlight w:val="none"/>
        </w:rPr>
        <w:t xml:space="preserve">供应商对可质疑的</w:t>
      </w:r>
      <w:r>
        <w:rPr>
          <w:rFonts w:hint="eastAsia" w:ascii="宋体" w:hAnsi="宋体" w:cs="宋体"/>
          <w:bCs/>
          <w:color w:val="auto"/>
          <w:sz w:val="24"/>
          <w:highlight w:val="none"/>
          <w:lang w:val="en-US" w:eastAsia="zh-CN"/>
        </w:rPr>
        <w:t xml:space="preserve">招标</w:t>
      </w:r>
      <w:r>
        <w:rPr>
          <w:rFonts w:hint="eastAsia" w:ascii="宋体" w:hAnsi="宋体" w:cs="宋体"/>
          <w:bCs/>
          <w:color w:val="auto"/>
          <w:sz w:val="24"/>
          <w:highlight w:val="none"/>
        </w:rPr>
        <w:t xml:space="preserve">文件已进行依法获取的证明是指：本项目的《投标供应商确认函》和已在“苏采云”系统中对本项目</w:t>
      </w:r>
      <w:r>
        <w:rPr>
          <w:rFonts w:hint="eastAsia" w:ascii="宋体" w:hAnsi="宋体" w:cs="宋体"/>
          <w:bCs/>
          <w:color w:val="auto"/>
          <w:sz w:val="24"/>
          <w:highlight w:val="none"/>
          <w:lang w:val="en-US" w:eastAsia="zh-CN"/>
        </w:rPr>
        <w:t xml:space="preserve">招标</w:t>
      </w:r>
      <w:r>
        <w:rPr>
          <w:rFonts w:hint="eastAsia" w:ascii="宋体" w:hAnsi="宋体" w:cs="宋体"/>
          <w:bCs/>
          <w:color w:val="auto"/>
          <w:sz w:val="24"/>
          <w:highlight w:val="none"/>
        </w:rPr>
        <w:t xml:space="preserve">文件进行有效获取的界面截图（截图上显示供应商名称以及在供应商的界面操作一栏处能够显示“上传文件”按钮的，代表该供应商在本文件有效获取期限内已从“苏采云”系统中进行了获取）。对</w:t>
      </w:r>
      <w:r>
        <w:rPr>
          <w:rFonts w:hint="eastAsia" w:ascii="宋体" w:hAnsi="宋体" w:cs="宋体"/>
          <w:bCs/>
          <w:color w:val="auto"/>
          <w:sz w:val="24"/>
          <w:highlight w:val="none"/>
          <w:lang w:val="en-US" w:eastAsia="zh-CN"/>
        </w:rPr>
        <w:t xml:space="preserve">招标</w:t>
      </w:r>
      <w:r>
        <w:rPr>
          <w:rFonts w:hint="eastAsia" w:ascii="宋体" w:hAnsi="宋体" w:cs="宋体"/>
          <w:bCs/>
          <w:color w:val="auto"/>
          <w:sz w:val="24"/>
          <w:highlight w:val="none"/>
        </w:rPr>
        <w:t xml:space="preserve">文件提出质疑的，应当在获取</w:t>
      </w:r>
      <w:r>
        <w:rPr>
          <w:rFonts w:hint="eastAsia" w:ascii="宋体" w:hAnsi="宋体" w:cs="宋体"/>
          <w:bCs/>
          <w:color w:val="auto"/>
          <w:sz w:val="24"/>
          <w:highlight w:val="none"/>
          <w:lang w:val="en-US" w:eastAsia="zh-CN"/>
        </w:rPr>
        <w:t xml:space="preserve">招标</w:t>
      </w:r>
      <w:r>
        <w:rPr>
          <w:rFonts w:hint="eastAsia" w:ascii="宋体" w:hAnsi="宋体" w:cs="宋体"/>
          <w:bCs/>
          <w:color w:val="auto"/>
          <w:sz w:val="24"/>
          <w:highlight w:val="none"/>
        </w:rPr>
        <w:t xml:space="preserve">文件或者</w:t>
      </w:r>
      <w:r>
        <w:rPr>
          <w:rFonts w:hint="eastAsia" w:ascii="宋体" w:hAnsi="宋体" w:cs="宋体"/>
          <w:bCs/>
          <w:color w:val="auto"/>
          <w:sz w:val="24"/>
          <w:highlight w:val="none"/>
          <w:lang w:val="en-US" w:eastAsia="zh-CN"/>
        </w:rPr>
        <w:t xml:space="preserve">招标</w:t>
      </w:r>
      <w:r>
        <w:rPr>
          <w:rFonts w:hint="eastAsia" w:ascii="宋体" w:hAnsi="宋体" w:cs="宋体"/>
          <w:bCs/>
          <w:color w:val="auto"/>
          <w:sz w:val="24"/>
          <w:highlight w:val="none"/>
        </w:rPr>
        <w:t xml:space="preserve">文件公告期限届满之日起7个工作日内以书面形式提出。</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2.3</w:t>
      </w:r>
      <w:r>
        <w:rPr>
          <w:rFonts w:hint="eastAsia" w:ascii="宋体" w:hAnsi="宋体" w:cs="宋体"/>
          <w:bCs/>
          <w:color w:val="auto"/>
          <w:sz w:val="24"/>
          <w:highlight w:val="none"/>
          <w:lang w:val="en-US" w:eastAsia="zh-CN"/>
        </w:rPr>
        <w:t xml:space="preserve">投标</w:t>
      </w:r>
      <w:r>
        <w:rPr>
          <w:rFonts w:hint="eastAsia" w:ascii="宋体" w:hAnsi="宋体" w:cs="宋体"/>
          <w:bCs/>
          <w:color w:val="auto"/>
          <w:sz w:val="24"/>
          <w:highlight w:val="none"/>
        </w:rPr>
        <w:t xml:space="preserve">供应商认为招标文件、采购过程、中标或者成交结果使自己的权益受到损害的，可以在知道或者应知其权益受到损害之日起7个工作日内，以书面形式向采购人提出质疑。</w:t>
      </w:r>
      <w:r>
        <w:rPr>
          <w:rFonts w:hint="eastAsia" w:ascii="宋体" w:hAnsi="宋体" w:cs="宋体"/>
          <w:bCs/>
          <w:color w:val="auto"/>
          <w:sz w:val="24"/>
          <w:highlight w:val="none"/>
          <w:lang w:val="en-US" w:eastAsia="zh-CN"/>
        </w:rPr>
        <w:t xml:space="preserve">投标</w:t>
      </w:r>
      <w:r>
        <w:rPr>
          <w:rFonts w:hint="eastAsia" w:ascii="宋体" w:hAnsi="宋体" w:cs="宋体"/>
          <w:bCs/>
          <w:color w:val="auto"/>
          <w:sz w:val="24"/>
          <w:highlight w:val="none"/>
        </w:rPr>
        <w:t xml:space="preserve">供应商须在法定质疑期内一次性提出针对同一采购程序环节的质疑。</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2.4 上述应知其权益受到损害之日，是指：</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2.4.1对可以质疑的</w:t>
      </w:r>
      <w:r>
        <w:rPr>
          <w:rFonts w:hint="eastAsia" w:ascii="宋体" w:hAnsi="宋体" w:cs="宋体"/>
          <w:bCs/>
          <w:color w:val="auto"/>
          <w:sz w:val="24"/>
          <w:highlight w:val="none"/>
          <w:lang w:val="en-US" w:eastAsia="zh-CN"/>
        </w:rPr>
        <w:t xml:space="preserve">招标</w:t>
      </w:r>
      <w:r>
        <w:rPr>
          <w:rFonts w:hint="eastAsia" w:ascii="宋体" w:hAnsi="宋体" w:cs="宋体"/>
          <w:bCs/>
          <w:color w:val="auto"/>
          <w:sz w:val="24"/>
          <w:highlight w:val="none"/>
        </w:rPr>
        <w:t xml:space="preserve">文件提出质疑的，为收到</w:t>
      </w:r>
      <w:r>
        <w:rPr>
          <w:rFonts w:hint="eastAsia" w:ascii="宋体" w:hAnsi="宋体" w:cs="宋体"/>
          <w:bCs/>
          <w:color w:val="auto"/>
          <w:sz w:val="24"/>
          <w:highlight w:val="none"/>
          <w:lang w:val="en-US" w:eastAsia="zh-CN"/>
        </w:rPr>
        <w:t xml:space="preserve">招标</w:t>
      </w:r>
      <w:r>
        <w:rPr>
          <w:rFonts w:hint="eastAsia" w:ascii="宋体" w:hAnsi="宋体" w:cs="宋体"/>
          <w:bCs/>
          <w:color w:val="auto"/>
          <w:sz w:val="24"/>
          <w:highlight w:val="none"/>
        </w:rPr>
        <w:t xml:space="preserve">文件之日或者</w:t>
      </w:r>
      <w:r>
        <w:rPr>
          <w:rFonts w:hint="eastAsia" w:ascii="宋体" w:hAnsi="宋体" w:cs="宋体"/>
          <w:bCs/>
          <w:color w:val="auto"/>
          <w:sz w:val="24"/>
          <w:highlight w:val="none"/>
          <w:lang w:val="en-US" w:eastAsia="zh-CN"/>
        </w:rPr>
        <w:t xml:space="preserve">招标</w:t>
      </w:r>
      <w:r>
        <w:rPr>
          <w:rFonts w:hint="eastAsia" w:ascii="宋体" w:hAnsi="宋体" w:cs="宋体"/>
          <w:bCs/>
          <w:color w:val="auto"/>
          <w:sz w:val="24"/>
          <w:highlight w:val="none"/>
        </w:rPr>
        <w:t xml:space="preserve">文件公告期限届满之日；</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2.4.2对采购过程提出质疑的，为各采购程序环节结束之日；</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2.4.3对中标或者成交结果提出质疑的，为中标或者成交结果公告期限届满之日。</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2.5</w:t>
      </w:r>
      <w:r>
        <w:rPr>
          <w:rFonts w:hint="eastAsia" w:ascii="宋体" w:hAnsi="宋体" w:cs="宋体"/>
          <w:bCs/>
          <w:color w:val="auto"/>
          <w:sz w:val="24"/>
          <w:highlight w:val="none"/>
          <w:lang w:val="en-US" w:eastAsia="zh-CN"/>
        </w:rPr>
        <w:t xml:space="preserve">投标</w:t>
      </w:r>
      <w:r>
        <w:rPr>
          <w:rFonts w:hint="eastAsia" w:ascii="宋体" w:hAnsi="宋体" w:cs="宋体"/>
          <w:bCs/>
          <w:color w:val="auto"/>
          <w:sz w:val="24"/>
          <w:highlight w:val="none"/>
        </w:rPr>
        <w:t xml:space="preserve">供应商提出质疑应当提交质疑函和必要的证明材料。质疑函应当包括下列内容：</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val="en-US" w:eastAsia="zh-CN"/>
        </w:rPr>
        <w:t xml:space="preserve">投标</w:t>
      </w:r>
      <w:r>
        <w:rPr>
          <w:rFonts w:hint="eastAsia" w:ascii="宋体" w:hAnsi="宋体" w:cs="宋体"/>
          <w:bCs/>
          <w:color w:val="auto"/>
          <w:sz w:val="24"/>
          <w:highlight w:val="none"/>
        </w:rPr>
        <w:t xml:space="preserve">供应商的姓名或者名称、地址、邮编、联系人及联系电话；</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（2）质疑项目的名称、编号；</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（3）具体、明确的质疑事项和与质疑事项相关的请求；</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（4）事实依据；</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（5）必要的法律依据；</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（6）提出质疑的日期。</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2.6</w:t>
      </w:r>
      <w:r>
        <w:rPr>
          <w:rFonts w:hint="eastAsia" w:ascii="宋体" w:hAnsi="宋体" w:cs="宋体"/>
          <w:bCs/>
          <w:color w:val="auto"/>
          <w:sz w:val="24"/>
          <w:highlight w:val="none"/>
          <w:lang w:val="en-US" w:eastAsia="zh-CN"/>
        </w:rPr>
        <w:t xml:space="preserve">投标</w:t>
      </w:r>
      <w:r>
        <w:rPr>
          <w:rFonts w:hint="eastAsia" w:ascii="宋体" w:hAnsi="宋体" w:cs="宋体"/>
          <w:bCs/>
          <w:color w:val="auto"/>
          <w:sz w:val="24"/>
          <w:highlight w:val="none"/>
        </w:rPr>
        <w:t xml:space="preserve">供应商为自然人的，质疑函应当由本人签字；</w:t>
      </w:r>
      <w:r>
        <w:rPr>
          <w:rFonts w:hint="eastAsia" w:ascii="宋体" w:hAnsi="宋体" w:cs="宋体"/>
          <w:bCs/>
          <w:color w:val="auto"/>
          <w:sz w:val="24"/>
          <w:highlight w:val="none"/>
          <w:lang w:val="en-US" w:eastAsia="zh-CN"/>
        </w:rPr>
        <w:t xml:space="preserve">投标</w:t>
      </w:r>
      <w:r>
        <w:rPr>
          <w:rFonts w:hint="eastAsia" w:ascii="宋体" w:hAnsi="宋体" w:cs="宋体"/>
          <w:bCs/>
          <w:color w:val="auto"/>
          <w:sz w:val="24"/>
          <w:highlight w:val="none"/>
        </w:rPr>
        <w:t xml:space="preserve">供应商为法人或者其他组织的，应当由法定代表人、主要负责人，或者其授权代表签字或者盖章，并加盖公章。质疑函须原件递交。</w:t>
      </w:r>
      <w:r/>
    </w:p>
    <w:p>
      <w:pPr>
        <w:ind w:firstLine="480"/>
        <w:spacing w:line="360" w:lineRule="auto"/>
        <w:tabs>
          <w:tab w:val="left" w:pos="0"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2.7</w:t>
      </w:r>
      <w:r>
        <w:rPr>
          <w:rFonts w:hint="eastAsia" w:ascii="宋体" w:hAnsi="宋体" w:cs="宋体"/>
          <w:bCs/>
          <w:color w:val="auto"/>
          <w:sz w:val="24"/>
          <w:highlight w:val="none"/>
          <w:lang w:val="en-US" w:eastAsia="zh-CN"/>
        </w:rPr>
        <w:t xml:space="preserve">投标</w:t>
      </w:r>
      <w:r>
        <w:rPr>
          <w:rFonts w:hint="eastAsia" w:ascii="宋体" w:hAnsi="宋体" w:cs="宋体"/>
          <w:bCs/>
          <w:color w:val="auto"/>
          <w:sz w:val="24"/>
          <w:highlight w:val="none"/>
        </w:rPr>
        <w:t xml:space="preserve">供应商可以委托代理人进行质疑和投诉。其授权委托书应当载明代理人的姓名或者名称、代理事项、具体权限、期限和相关事项。</w:t>
      </w:r>
      <w:r>
        <w:rPr>
          <w:rFonts w:hint="eastAsia" w:ascii="宋体" w:hAnsi="宋体" w:cs="宋体"/>
          <w:bCs/>
          <w:color w:val="auto"/>
          <w:sz w:val="24"/>
          <w:highlight w:val="none"/>
          <w:lang w:val="en-US" w:eastAsia="zh-CN"/>
        </w:rPr>
        <w:t xml:space="preserve">投标</w:t>
      </w:r>
      <w:r>
        <w:rPr>
          <w:rFonts w:hint="eastAsia" w:ascii="宋体" w:hAnsi="宋体" w:cs="宋体"/>
          <w:bCs/>
          <w:color w:val="auto"/>
          <w:sz w:val="24"/>
          <w:highlight w:val="none"/>
        </w:rPr>
        <w:t xml:space="preserve">供应商为自然人的，质疑函应当由本人签字；</w:t>
      </w:r>
      <w:r>
        <w:rPr>
          <w:rFonts w:hint="eastAsia" w:ascii="宋体" w:hAnsi="宋体" w:cs="宋体"/>
          <w:bCs/>
          <w:color w:val="auto"/>
          <w:sz w:val="24"/>
          <w:highlight w:val="none"/>
          <w:lang w:val="en-US" w:eastAsia="zh-CN"/>
        </w:rPr>
        <w:t xml:space="preserve">投标</w:t>
      </w:r>
      <w:r>
        <w:rPr>
          <w:rFonts w:hint="eastAsia" w:ascii="宋体" w:hAnsi="宋体" w:cs="宋体"/>
          <w:bCs/>
          <w:color w:val="auto"/>
          <w:sz w:val="24"/>
          <w:highlight w:val="none"/>
        </w:rPr>
        <w:t xml:space="preserve">供应商为法人或者其他组织的，应当由法定代表人、主要负责人签字或者盖章，并加盖公章。</w:t>
      </w:r>
      <w:r/>
    </w:p>
    <w:p>
      <w:pPr>
        <w:ind w:firstLine="480"/>
        <w:spacing w:line="360" w:lineRule="auto"/>
        <w:tabs>
          <w:tab w:val="left" w:pos="0"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2.8以联合体形式参加政府采购活动的，其投诉应当由组成联合体的所有供应商共同提出。</w:t>
      </w:r>
      <w:r/>
    </w:p>
    <w:p>
      <w:pPr>
        <w:ind w:firstLine="480"/>
        <w:keepLines w:val="0"/>
        <w:keepNext w:val="0"/>
        <w:pageBreakBefore w:val="0"/>
        <w:spacing w:line="440" w:lineRule="exact"/>
        <w:widowControl w:val="off"/>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b/>
          <w:bCs/>
          <w:color w:val="auto"/>
          <w:sz w:val="24"/>
          <w:szCs w:val="24"/>
          <w:highlight w:val="none"/>
          <w:lang w:val="en-US" w:eastAsia="zh-CN"/>
        </w:rPr>
        <w:t xml:space="preserve">3</w:t>
      </w:r>
      <w:r>
        <w:rPr>
          <w:rFonts w:hint="eastAsia" w:ascii="宋体" w:hAnsi="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采购人、采购代理机构联系人、联系方式、通信地址见招标文件“一</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投标邀请”。</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b/>
          <w:bCs/>
          <w:color w:val="auto"/>
          <w:sz w:val="24"/>
          <w:szCs w:val="24"/>
          <w:highlight w:val="none"/>
          <w:lang w:val="en-US" w:eastAsia="zh-CN"/>
        </w:rPr>
        <w:t xml:space="preserve">4.</w:t>
      </w:r>
      <w:r>
        <w:rPr>
          <w:rFonts w:hint="eastAsia" w:ascii="宋体" w:hAnsi="宋体"/>
          <w:color w:val="auto"/>
          <w:sz w:val="24"/>
          <w:szCs w:val="24"/>
          <w:highlight w:val="none"/>
        </w:rPr>
        <w:t xml:space="preserve">以下情形的质疑不予受理</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.1 内容不符合《政府采购质疑和投诉办法》第十二条规定的质疑。</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.2 超出政府采购法定期限的质疑。</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.3 以传真、电子邮件等方式递交的非原件形式的质疑。</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.4未参加投标活动的供应商或在投标活动中自身权益未受到损害的供应商所提出的质疑。</w:t>
      </w:r>
      <w:r/>
    </w:p>
    <w:p>
      <w:pPr>
        <w:ind w:firstLine="480"/>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.5供应商组成联合体参加投标，联合体中任何一方或多方未按要求签字、盖章、加盖公章的质疑。</w:t>
      </w:r>
      <w:r/>
    </w:p>
    <w:p>
      <w:pPr>
        <w:ind w:firstLine="468"/>
        <w:keepLines w:val="0"/>
        <w:keepNext w:val="0"/>
        <w:pageBreakBefore w:val="0"/>
        <w:spacing w:line="440" w:lineRule="exact"/>
        <w:widowControl w:val="off"/>
        <w:rPr>
          <w:rFonts w:hint="default" w:ascii="宋体" w:hAnsi="宋体" w:eastAsia="宋体"/>
          <w:b/>
          <w:bCs/>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ind w:left="-2" w:firstLine="420"/>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三</w:t>
      </w:r>
      <w:r>
        <w:rPr>
          <w:rFonts w:hint="eastAsia" w:ascii="宋体" w:hAnsi="宋体" w:cs="宋体"/>
          <w:b/>
          <w:color w:val="auto"/>
          <w:sz w:val="24"/>
          <w:highlight w:val="none"/>
        </w:rPr>
        <w:t xml:space="preserve">）签订、履行合同</w:t>
      </w:r>
      <w:r/>
    </w:p>
    <w:p>
      <w:pPr>
        <w:ind w:left="-2" w:firstLine="420"/>
        <w:spacing w:line="360" w:lineRule="auto"/>
        <w:rPr>
          <w:rFonts w:ascii="宋体" w:hAnsi="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cs="宋体"/>
          <w:bCs/>
          <w:color w:val="auto"/>
          <w:sz w:val="24"/>
          <w:highlight w:val="none"/>
        </w:rPr>
        <w:t xml:space="preserve">采购人代表应当自中标通知书发出之日起三十日内，按照招标文件和中标供应商投标文件的约定，与中标供应商签订书面合同。所签订的合同不得对招标文件确定的事项和中标供应商投标文件作实质性修改。采购人不得向中标供应商提出任何不合理的要求，作为签订合同的条件，不得与中标供应商私下订立背离合同实质性内容的协议。合同经见证后生效。</w:t>
      </w:r>
      <w:r/>
    </w:p>
    <w:p>
      <w:pPr>
        <w:ind w:left="-2" w:firstLine="420"/>
        <w:spacing w:line="360" w:lineRule="auto"/>
        <w:rPr>
          <w:rFonts w:ascii="宋体" w:hAnsi="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cs="宋体"/>
          <w:bCs/>
          <w:color w:val="auto"/>
          <w:sz w:val="24"/>
          <w:highlight w:val="none"/>
        </w:rPr>
        <w:t xml:space="preserve">国有资金占控股或者主导地位的依法必须进行招标的项目，采购人应当确定排名第一的中标候选供应商为中标供应商。排名第一的中标候选人放弃中标、因不可抗力不能履行合同</w:t>
      </w:r>
      <w:r>
        <w:rPr>
          <w:rFonts w:hint="eastAsia" w:ascii="宋体" w:hAnsi="宋体" w:cs="宋体"/>
          <w:bCs/>
          <w:color w:val="auto"/>
          <w:sz w:val="24"/>
          <w:highlight w:val="none"/>
          <w:lang w:eastAsia="zh-CN"/>
        </w:rPr>
        <w:t xml:space="preserve">，或者</w:t>
      </w:r>
      <w:r>
        <w:rPr>
          <w:rFonts w:hint="eastAsia" w:ascii="宋体" w:hAnsi="宋体" w:cs="宋体"/>
          <w:bCs/>
          <w:color w:val="auto"/>
          <w:sz w:val="24"/>
          <w:highlight w:val="none"/>
        </w:rPr>
        <w:t xml:space="preserve">被查实存在影响中标结果的违法行为等情形，不符合中标条件的，采购人可以按照评标委员会提出的中标候选供应商名单排序依次确定其他中标候选供应商为中标供应商，也可以重新招标。</w:t>
      </w:r>
      <w:r/>
    </w:p>
    <w:p>
      <w:pPr>
        <w:ind w:left="-2" w:firstLine="420"/>
        <w:spacing w:line="360" w:lineRule="auto"/>
        <w:rPr>
          <w:rFonts w:ascii="宋体" w:hAnsi="宋体" w:cs="宋体"/>
          <w:bCs/>
          <w:color w:val="auto"/>
          <w:sz w:val="24"/>
          <w:highlight w:val="none"/>
        </w:rPr>
      </w:pPr>
      <w:r>
        <w:rPr>
          <w:rFonts w:hint="eastAsia" w:ascii="宋体" w:hAnsi="宋体" w:cs="宋体"/>
          <w:bCs/>
          <w:color w:val="auto"/>
          <w:sz w:val="24"/>
          <w:highlight w:val="none"/>
          <w:lang w:eastAsia="zh-CN"/>
        </w:rPr>
        <w:t xml:space="preserve">3.</w:t>
      </w:r>
      <w:r>
        <w:rPr>
          <w:rFonts w:hint="eastAsia" w:ascii="宋体" w:hAnsi="宋体" w:cs="宋体"/>
          <w:bCs/>
          <w:color w:val="auto"/>
          <w:sz w:val="24"/>
          <w:highlight w:val="none"/>
        </w:rPr>
        <w:t xml:space="preserve">中标供应商非因不可抗力未履行招标文件、投标文件和合同规定的义务，一经查实，</w:t>
      </w:r>
      <w:r>
        <w:rPr>
          <w:rFonts w:hint="eastAsia" w:ascii="宋体" w:hAnsi="宋体" w:cs="宋体"/>
          <w:bCs/>
          <w:color w:val="auto"/>
          <w:sz w:val="24"/>
          <w:highlight w:val="none"/>
          <w:lang w:eastAsia="zh-CN"/>
        </w:rPr>
        <w:t xml:space="preserve">江苏悦通工程咨询有限公司</w:t>
      </w:r>
      <w:r>
        <w:rPr>
          <w:rFonts w:hint="eastAsia" w:ascii="宋体" w:hAnsi="宋体" w:cs="宋体"/>
          <w:bCs/>
          <w:color w:val="auto"/>
          <w:sz w:val="24"/>
          <w:highlight w:val="none"/>
        </w:rPr>
        <w:t xml:space="preserve">将根据具体情况提请政府采购管理部门</w:t>
      </w:r>
      <w:r>
        <w:rPr>
          <w:rFonts w:hint="eastAsia" w:ascii="宋体" w:hAnsi="宋体" w:cs="宋体"/>
          <w:bCs/>
          <w:color w:val="auto"/>
          <w:sz w:val="24"/>
          <w:highlight w:val="none"/>
          <w:lang w:eastAsia="zh-CN"/>
        </w:rPr>
        <w:t xml:space="preserve">作出</w:t>
      </w:r>
      <w:r>
        <w:rPr>
          <w:rFonts w:hint="eastAsia" w:ascii="宋体" w:hAnsi="宋体" w:cs="宋体"/>
          <w:bCs/>
          <w:color w:val="auto"/>
          <w:sz w:val="24"/>
          <w:highlight w:val="none"/>
        </w:rPr>
        <w:t xml:space="preserve">相应处理。</w:t>
      </w:r>
      <w:r/>
    </w:p>
    <w:p>
      <w:pPr>
        <w:ind w:firstLine="420"/>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（十四）政府采购履约担保</w:t>
      </w:r>
      <w:r/>
    </w:p>
    <w:p>
      <w:pPr>
        <w:numPr>
          <w:ilvl w:val="0"/>
          <w:numId w:val="0"/>
        </w:numPr>
        <w:ind w:right="0" w:firstLine="480"/>
        <w:jc w:val="left"/>
        <w:keepLines w:val="0"/>
        <w:keepNext w:val="0"/>
        <w:pageBreakBefore w:val="0"/>
        <w:spacing w:line="360" w:lineRule="auto"/>
        <w:widowControl/>
        <w:tabs>
          <w:tab w:val="left" w:pos="0" w:leader="none"/>
          <w:tab w:val="left" w:pos="525" w:leader="none"/>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1.中标供应商应在中标通知书发出后合同签订前，按招标文件的约定及投标文件的承诺向采购人提供相应的履约保证金（履约保证金金额为中标价款的10%）。</w:t>
      </w:r>
      <w:r/>
    </w:p>
    <w:p>
      <w:pPr>
        <w:numPr>
          <w:ilvl w:val="0"/>
          <w:numId w:val="0"/>
        </w:numPr>
        <w:ind w:right="0" w:firstLine="480"/>
        <w:jc w:val="left"/>
        <w:keepLines w:val="0"/>
        <w:keepNext w:val="0"/>
        <w:pageBreakBefore w:val="0"/>
        <w:spacing w:line="360" w:lineRule="auto"/>
        <w:widowControl/>
        <w:tabs>
          <w:tab w:val="left" w:pos="0" w:leader="none"/>
          <w:tab w:val="left" w:pos="525" w:leader="none"/>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2.履约保证金缴纳形式：支票、汇票、本票、保函、电汇等非现金方式缴纳。</w:t>
      </w:r>
      <w:r/>
    </w:p>
    <w:p>
      <w:pPr>
        <w:numPr>
          <w:ilvl w:val="0"/>
          <w:numId w:val="0"/>
        </w:numPr>
        <w:ind w:right="0" w:firstLine="480"/>
        <w:jc w:val="left"/>
        <w:keepLines w:val="0"/>
        <w:keepNext w:val="0"/>
        <w:pageBreakBefore w:val="0"/>
        <w:spacing w:line="360" w:lineRule="auto"/>
        <w:widowControl/>
        <w:tabs>
          <w:tab w:val="left" w:pos="0" w:leader="none"/>
          <w:tab w:val="left" w:pos="525" w:leader="none"/>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3.如果中标供应商未能履行合同规定的任何义务，采购人有权从履约保证金中取得补偿。</w:t>
      </w:r>
      <w:r/>
    </w:p>
    <w:p>
      <w:pPr>
        <w:numPr>
          <w:ilvl w:val="0"/>
          <w:numId w:val="0"/>
        </w:numPr>
        <w:ind w:right="0" w:firstLine="480"/>
        <w:jc w:val="left"/>
        <w:keepLines w:val="0"/>
        <w:keepNext w:val="0"/>
        <w:pageBreakBefore w:val="0"/>
        <w:spacing w:line="360" w:lineRule="auto"/>
        <w:widowControl/>
        <w:tabs>
          <w:tab w:val="left" w:pos="0" w:leader="none"/>
          <w:tab w:val="left" w:pos="525" w:leader="none"/>
          <w:tab w:val="left" w:pos="945" w:leader="none"/>
        </w:tabs>
        <w:rPr>
          <w:rFonts w:hint="eastAsia"/>
          <w:color w:val="auto"/>
          <w:highlight w:val="none"/>
          <w:lang w:eastAsia="zh-CN"/>
        </w:rPr>
      </w:pPr>
      <w:r>
        <w:rPr>
          <w:rFonts w:hint="eastAsia" w:ascii="宋体" w:hAnsi="宋体" w:cs="宋体"/>
          <w:bCs/>
          <w:color w:val="auto"/>
          <w:sz w:val="24"/>
          <w:szCs w:val="24"/>
          <w:highlight w:val="none"/>
          <w:lang w:val="en-US" w:eastAsia="zh-CN"/>
        </w:rPr>
        <w:t xml:space="preserve">4.履约保证金退还时间、方式：履约保证金将在中标供应商全部工作内容完成并验收合格后无息退回。</w:t>
      </w:r>
      <w:r/>
    </w:p>
    <w:p>
      <w:pPr>
        <w:ind w:firstLine="360"/>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（十五）政府采购政策（包括但不限于下列具体政策要求）</w:t>
      </w:r>
      <w:r/>
    </w:p>
    <w:p>
      <w:pPr>
        <w:numPr>
          <w:ilvl w:val="1"/>
          <w:numId w:val="0"/>
        </w:numPr>
        <w:ind w:left="0" w:firstLine="525"/>
        <w:spacing w:line="360" w:lineRule="auto"/>
        <w:tabs>
          <w:tab w:val="left" w:pos="525" w:leader="none"/>
          <w:tab w:val="left" w:pos="945" w:leader="none"/>
        </w:tabs>
        <w:rPr>
          <w:rFonts w:hint="eastAsia" w:ascii="宋体"/>
          <w:bCs/>
          <w:sz w:val="24"/>
          <w:szCs w:val="24"/>
        </w:rPr>
      </w:pPr>
      <w:r>
        <w:rPr>
          <w:rFonts w:hint="eastAsia" w:ascii="宋体" w:hAnsi="Times New Roman" w:eastAsia="宋体" w:cs="Times New Roman"/>
          <w:bCs/>
          <w:color w:val="auto"/>
          <w:sz w:val="24"/>
          <w:szCs w:val="24"/>
          <w:lang w:val="en-US" w:eastAsia="zh-CN" w:bidi="ar-SA"/>
        </w:rPr>
        <w:t xml:space="preserve">1.</w:t>
      </w: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w:t>
      </w:r>
      <w:r>
        <w:rPr>
          <w:rFonts w:hint="eastAsia" w:ascii="宋体"/>
          <w:bCs/>
          <w:sz w:val="24"/>
          <w:szCs w:val="24"/>
          <w:lang w:eastAsia="zh-CN"/>
        </w:rPr>
        <w:t xml:space="preserve">中对</w:t>
      </w:r>
      <w:r>
        <w:rPr>
          <w:rFonts w:hint="eastAsia" w:ascii="宋体"/>
          <w:bCs/>
          <w:sz w:val="24"/>
          <w:szCs w:val="24"/>
        </w:rPr>
        <w:t xml:space="preserve">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left="0" w:firstLine="525"/>
        <w:spacing w:line="360" w:lineRule="auto"/>
        <w:tabs>
          <w:tab w:val="left" w:pos="525" w:leader="none"/>
          <w:tab w:val="left" w:pos="945" w:leader="none"/>
        </w:tabs>
        <w:rPr>
          <w:rFonts w:ascii="宋体"/>
          <w:bCs/>
          <w:sz w:val="24"/>
          <w:szCs w:val="24"/>
        </w:rPr>
      </w:pPr>
      <w:r>
        <w:rPr>
          <w:rFonts w:hint="eastAsia" w:ascii="宋体" w:hAnsi="Times New Roman" w:eastAsia="宋体" w:cs="Times New Roman"/>
          <w:bCs/>
          <w:color w:val="auto"/>
          <w:sz w:val="24"/>
          <w:szCs w:val="24"/>
          <w:lang w:val="en-US" w:eastAsia="zh-CN" w:bidi="ar-SA"/>
        </w:rPr>
        <w:t xml:space="preserve">2.</w:t>
      </w:r>
      <w:r>
        <w:rPr>
          <w:rFonts w:hint="eastAsia" w:ascii="宋体"/>
          <w:bCs/>
          <w:sz w:val="24"/>
          <w:szCs w:val="24"/>
        </w:rPr>
        <w:t xml:space="preserve">依据财政部、发展改革委发布的《节能产品政府采购品目清单》，本项目中有政府强制采购</w:t>
      </w:r>
      <w:r>
        <w:rPr>
          <w:rFonts w:hint="eastAsia" w:ascii="宋体"/>
          <w:bCs/>
          <w:sz w:val="24"/>
          <w:szCs w:val="24"/>
          <w:lang w:eastAsia="zh-CN"/>
        </w:rPr>
        <w:t xml:space="preserve">节能产品</w:t>
      </w:r>
      <w:r>
        <w:rPr>
          <w:rFonts w:hint="eastAsia" w:ascii="宋体"/>
          <w:bCs/>
          <w:sz w:val="24"/>
          <w:szCs w:val="24"/>
        </w:rPr>
        <w:t xml:space="preserve">（属于清单中打★品目的），只能选择具有国家确定的认证机构出具的、处于有效期之内的节能产品认证证书的产品进行报价。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w:t>
      </w:r>
      <w:r>
        <w:rPr>
          <w:rFonts w:hint="eastAsia" w:ascii="宋体"/>
          <w:bCs/>
          <w:sz w:val="24"/>
          <w:szCs w:val="24"/>
          <w:lang w:eastAsia="zh-CN"/>
        </w:rPr>
        <w:t xml:space="preserve">》《</w:t>
      </w:r>
      <w:r>
        <w:rPr>
          <w:rFonts w:hint="eastAsia" w:ascii="宋体"/>
          <w:bCs/>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0"/>
        </w:numPr>
        <w:ind w:left="0" w:firstLine="525"/>
        <w:spacing w:line="360" w:lineRule="auto"/>
        <w:tabs>
          <w:tab w:val="left" w:pos="525" w:leader="none"/>
          <w:tab w:val="left" w:pos="945" w:leader="none"/>
        </w:tabs>
        <w:rPr>
          <w:rFonts w:hint="eastAsia" w:ascii="宋体"/>
          <w:bCs/>
          <w:sz w:val="24"/>
          <w:szCs w:val="24"/>
        </w:rPr>
      </w:pPr>
      <w:r>
        <w:rPr>
          <w:rFonts w:hint="eastAsia" w:ascii="宋体" w:hAnsi="Times New Roman" w:eastAsia="宋体" w:cs="Times New Roman"/>
          <w:bCs/>
          <w:color w:val="auto"/>
          <w:sz w:val="24"/>
          <w:szCs w:val="24"/>
          <w:lang w:val="en-US" w:eastAsia="zh-CN" w:bidi="ar-SA"/>
        </w:rPr>
        <w:t xml:space="preserve">3.</w:t>
      </w: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left="0" w:firstLine="525"/>
        <w:spacing w:line="360" w:lineRule="auto"/>
        <w:tabs>
          <w:tab w:val="left" w:pos="525" w:leader="none"/>
          <w:tab w:val="left" w:pos="945" w:leader="none"/>
        </w:tabs>
        <w:rPr>
          <w:rFonts w:ascii="宋体"/>
          <w:bCs/>
          <w:sz w:val="24"/>
          <w:szCs w:val="24"/>
        </w:rPr>
      </w:pPr>
      <w:r>
        <w:rPr>
          <w:rFonts w:hint="eastAsia" w:ascii="宋体" w:hAnsi="Times New Roman" w:eastAsia="宋体" w:cs="Times New Roman"/>
          <w:bCs/>
          <w:color w:val="auto"/>
          <w:sz w:val="24"/>
          <w:szCs w:val="24"/>
          <w:lang w:val="en-US" w:eastAsia="zh-CN" w:bidi="ar-SA"/>
        </w:rPr>
        <w:t xml:space="preserve">4.</w:t>
      </w: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0"/>
        </w:numPr>
        <w:ind w:left="0" w:firstLine="525"/>
        <w:spacing w:line="360" w:lineRule="auto"/>
        <w:tabs>
          <w:tab w:val="left" w:pos="525" w:leader="none"/>
          <w:tab w:val="left" w:pos="945" w:leader="none"/>
        </w:tabs>
        <w:rPr>
          <w:rFonts w:ascii="宋体" w:hAnsi="宋体" w:cs="宋体"/>
          <w:sz w:val="24"/>
          <w:szCs w:val="24"/>
        </w:rPr>
      </w:pPr>
      <w:r>
        <w:rPr>
          <w:rFonts w:hint="eastAsia" w:ascii="宋体" w:hAnsi="宋体" w:eastAsia="宋体" w:cs="Times New Roman"/>
          <w:color w:val="auto"/>
          <w:sz w:val="24"/>
          <w:szCs w:val="24"/>
          <w:lang w:val="en-US" w:eastAsia="zh-CN" w:bidi="ar-SA"/>
        </w:rPr>
        <w:t xml:space="preserve">5.</w:t>
      </w:r>
      <w:r>
        <w:rPr>
          <w:rFonts w:hint="eastAsia" w:ascii="宋体"/>
          <w:bCs/>
          <w:sz w:val="24"/>
          <w:szCs w:val="24"/>
        </w:rPr>
        <w:t xml:space="preserve">中标、成交供应商可采用合同融资形式，</w:t>
      </w:r>
      <w:r>
        <w:rPr>
          <w:rFonts w:hint="eastAsia" w:ascii="宋体"/>
          <w:bCs/>
          <w:sz w:val="24"/>
          <w:szCs w:val="24"/>
          <w:lang w:eastAsia="zh-CN"/>
        </w:rPr>
        <w:t xml:space="preserve">中标供应商</w:t>
      </w:r>
      <w:r>
        <w:rPr>
          <w:rFonts w:hint="eastAsia" w:ascii="宋体"/>
          <w:bCs/>
          <w:sz w:val="24"/>
          <w:szCs w:val="24"/>
        </w:rPr>
        <w:t xml:space="preserve">可凭政府采购合同办理融资贷款，详见政府采购网“政采贷”专栏。</w:t>
      </w:r>
      <w:r/>
    </w:p>
    <w:p>
      <w:pPr>
        <w:numPr>
          <w:ilvl w:val="1"/>
          <w:numId w:val="0"/>
        </w:numPr>
        <w:ind w:left="0" w:firstLine="525"/>
        <w:spacing w:line="360" w:lineRule="auto"/>
        <w:tabs>
          <w:tab w:val="left" w:pos="525" w:leader="none"/>
          <w:tab w:val="left" w:pos="945" w:leader="none"/>
        </w:tabs>
        <w:rPr>
          <w:rFonts w:ascii="宋体" w:hAnsi="宋体" w:cs="宋体"/>
          <w:sz w:val="24"/>
          <w:szCs w:val="24"/>
        </w:rPr>
      </w:pPr>
      <w:r>
        <w:rPr>
          <w:rFonts w:hint="eastAsia" w:ascii="宋体" w:hAnsi="宋体" w:eastAsia="宋体" w:cs="Times New Roman"/>
          <w:color w:val="auto"/>
          <w:sz w:val="24"/>
          <w:szCs w:val="24"/>
          <w:lang w:val="en-US" w:eastAsia="zh-CN" w:bidi="ar-SA"/>
        </w:rPr>
        <w:t xml:space="preserve">6.</w:t>
      </w: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sz w:val="24"/>
          <w:szCs w:val="24"/>
          <w:lang w:eastAsia="zh-CN"/>
        </w:rPr>
        <w:t xml:space="preserve">，</w:t>
      </w:r>
      <w:r>
        <w:rPr>
          <w:rFonts w:hint="eastAsia" w:ascii="宋体"/>
          <w:bCs/>
          <w:sz w:val="24"/>
          <w:szCs w:val="24"/>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w:t>
      </w:r>
      <w:r>
        <w:rPr>
          <w:rFonts w:hint="eastAsia" w:ascii="宋体"/>
          <w:bCs/>
          <w:sz w:val="24"/>
          <w:szCs w:val="24"/>
          <w:lang w:eastAsia="zh-CN"/>
        </w:rPr>
        <w:t xml:space="preserve">模块</w:t>
      </w:r>
      <w:r>
        <w:rPr>
          <w:rFonts w:hint="eastAsia" w:ascii="宋体"/>
          <w:bCs/>
          <w:sz w:val="24"/>
          <w:szCs w:val="24"/>
        </w:rPr>
        <w:t xml:space="preserve">办理。</w:t>
      </w:r>
      <w:r/>
    </w:p>
    <w:p>
      <w:pPr>
        <w:numPr>
          <w:ilvl w:val="1"/>
          <w:numId w:val="0"/>
        </w:numPr>
        <w:ind w:left="0" w:firstLine="480"/>
        <w:spacing w:line="360" w:lineRule="auto"/>
        <w:tabs>
          <w:tab w:val="left" w:pos="525" w:leader="none"/>
          <w:tab w:val="left" w:pos="945" w:leader="none"/>
        </w:tabs>
        <w:rPr>
          <w:rFonts w:hint="eastAsia" w:ascii="宋体"/>
          <w:bCs/>
          <w:sz w:val="24"/>
          <w:szCs w:val="24"/>
        </w:rPr>
      </w:pPr>
      <w:r>
        <w:rPr>
          <w:rFonts w:hint="eastAsia" w:ascii="宋体" w:hAnsi="Times New Roman" w:eastAsia="宋体" w:cs="Times New Roman"/>
          <w:bCs/>
          <w:color w:val="auto"/>
          <w:sz w:val="24"/>
          <w:szCs w:val="24"/>
          <w:lang w:val="en-US" w:eastAsia="zh-CN" w:bidi="ar-SA"/>
        </w:rPr>
        <w:t xml:space="preserve">7.</w:t>
      </w: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w:t>
      </w:r>
      <w:r>
        <w:rPr>
          <w:rFonts w:hint="eastAsia" w:hAnsi="宋体"/>
          <w:bCs/>
          <w:color w:val="000000"/>
          <w:sz w:val="24"/>
          <w:szCs w:val="24"/>
          <w:lang w:val="en-US" w:eastAsia="zh-CN"/>
        </w:rPr>
        <w:t xml:space="preserve">供应商</w:t>
      </w:r>
      <w:r>
        <w:rPr>
          <w:rFonts w:hint="eastAsia" w:ascii="宋体" w:hAnsi="宋体" w:cs="宋体"/>
          <w:color w:val="000000"/>
          <w:sz w:val="24"/>
          <w:szCs w:val="24"/>
        </w:rPr>
        <w:t xml:space="preserve">不得违反财政部、工信部共同发布</w:t>
      </w:r>
      <w:r>
        <w:rPr>
          <w:rFonts w:hint="eastAsia" w:ascii="宋体" w:hAnsi="宋体" w:cs="宋体"/>
          <w:color w:val="000000"/>
          <w:sz w:val="24"/>
          <w:szCs w:val="24"/>
          <w:lang w:eastAsia="zh-CN"/>
        </w:rPr>
        <w:t xml:space="preserve">的数据库</w:t>
      </w:r>
      <w:r>
        <w:rPr>
          <w:rFonts w:hint="eastAsia" w:ascii="宋体" w:hAnsi="宋体" w:cs="宋体"/>
          <w:color w:val="000000"/>
          <w:sz w:val="24"/>
          <w:szCs w:val="24"/>
        </w:rPr>
        <w:t xml:space="preserve">、操作系统、通用服务器、工作站、一体式计算机、便携式计算机、台式计算机等七种软硬件的需求标准。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w:t>
      </w:r>
      <w:r>
        <w:rPr>
          <w:rFonts w:hint="eastAsia" w:hAnsi="宋体"/>
          <w:bCs/>
          <w:color w:val="000000"/>
          <w:sz w:val="24"/>
          <w:szCs w:val="24"/>
          <w:lang w:val="en-US" w:eastAsia="zh-CN"/>
        </w:rPr>
        <w:t xml:space="preserve">供应商</w:t>
      </w:r>
      <w:r>
        <w:rPr>
          <w:rFonts w:hint="eastAsia" w:ascii="宋体" w:hAnsi="宋体" w:cs="宋体"/>
          <w:sz w:val="24"/>
          <w:szCs w:val="24"/>
        </w:rPr>
        <w:t xml:space="preserve">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0"/>
        </w:numPr>
        <w:ind w:left="0" w:firstLine="480"/>
        <w:spacing w:line="360" w:lineRule="auto"/>
        <w:tabs>
          <w:tab w:val="left" w:pos="525" w:leader="none"/>
          <w:tab w:val="left" w:pos="945" w:leader="none"/>
        </w:tabs>
        <w:rPr>
          <w:rFonts w:hint="eastAsia" w:ascii="宋体"/>
          <w:bCs/>
          <w:sz w:val="24"/>
          <w:szCs w:val="24"/>
        </w:rPr>
      </w:pPr>
      <w:r>
        <w:rPr>
          <w:rFonts w:hint="eastAsia" w:ascii="宋体" w:hAnsi="Times New Roman" w:eastAsia="宋体" w:cs="Times New Roman"/>
          <w:bCs/>
          <w:color w:val="auto"/>
          <w:sz w:val="24"/>
          <w:szCs w:val="24"/>
          <w:lang w:val="en-US" w:eastAsia="zh-CN" w:bidi="ar-SA"/>
        </w:rPr>
        <w:t xml:space="preserve">8.</w:t>
      </w:r>
      <w:r>
        <w:rPr>
          <w:rFonts w:hint="eastAsia" w:ascii="宋体"/>
          <w:bCs/>
          <w:sz w:val="24"/>
          <w:szCs w:val="24"/>
        </w:rPr>
        <w:t xml:space="preserve">根据苏财办购〔2024〕1号相关要求，采购人应当严格按照</w:t>
      </w:r>
      <w:r>
        <w:rPr>
          <w:rFonts w:hint="eastAsia" w:ascii="宋体"/>
          <w:bCs/>
          <w:sz w:val="24"/>
          <w:szCs w:val="24"/>
          <w:lang w:eastAsia="zh-CN"/>
        </w:rPr>
        <w:t xml:space="preserve">《中华人民共和国政府采购法》</w:t>
      </w:r>
      <w:r>
        <w:rPr>
          <w:rFonts w:hint="eastAsia" w:ascii="宋体"/>
          <w:bCs/>
          <w:sz w:val="24"/>
          <w:szCs w:val="24"/>
        </w:rPr>
        <w:t xml:space="preserve">有关规定，在中标、成交通知书发出之日起30日内，按照</w:t>
      </w:r>
      <w:r>
        <w:rPr>
          <w:rFonts w:hint="eastAsia" w:ascii="宋体"/>
          <w:bCs/>
          <w:sz w:val="24"/>
          <w:szCs w:val="24"/>
          <w:lang w:val="en-US" w:eastAsia="zh-CN"/>
        </w:rPr>
        <w:t xml:space="preserve">招标</w:t>
      </w:r>
      <w:r>
        <w:rPr>
          <w:rFonts w:hint="eastAsia" w:ascii="宋体"/>
          <w:bCs/>
          <w:sz w:val="24"/>
          <w:szCs w:val="24"/>
        </w:rPr>
        <w:t xml:space="preserve">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w:t>
      </w:r>
      <w:r>
        <w:rPr>
          <w:rFonts w:hint="eastAsia" w:ascii="宋体"/>
          <w:bCs/>
          <w:sz w:val="24"/>
          <w:szCs w:val="24"/>
          <w:lang w:val="en" w:eastAsia="zh-CN"/>
        </w:rPr>
        <w:t xml:space="preserve">《中华人民共和国政府采购法》</w:t>
      </w:r>
      <w:r>
        <w:rPr>
          <w:rFonts w:hint="eastAsia" w:ascii="宋体"/>
          <w:bCs/>
          <w:sz w:val="24"/>
          <w:szCs w:val="24"/>
          <w:lang w:val="en"/>
        </w:rPr>
        <w:t xml:space="preserve">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numPr>
          <w:ilvl w:val="1"/>
          <w:numId w:val="0"/>
        </w:numPr>
        <w:ind w:left="0" w:firstLine="480"/>
        <w:spacing w:line="360" w:lineRule="auto"/>
        <w:tabs>
          <w:tab w:val="left" w:pos="525" w:leader="none"/>
          <w:tab w:val="left" w:pos="945" w:leader="none"/>
        </w:tabs>
        <w:rPr>
          <w:rFonts w:hint="eastAsia" w:ascii="宋体"/>
          <w:bCs/>
          <w:sz w:val="24"/>
          <w:szCs w:val="24"/>
        </w:rPr>
      </w:pPr>
      <w:r>
        <w:rPr>
          <w:rFonts w:hint="eastAsia" w:ascii="宋体" w:hAnsi="Times New Roman" w:eastAsia="宋体" w:cs="Times New Roman"/>
          <w:bCs/>
          <w:color w:val="auto"/>
          <w:sz w:val="24"/>
          <w:szCs w:val="24"/>
          <w:lang w:val="en-US" w:eastAsia="zh-CN" w:bidi="ar-SA"/>
        </w:rPr>
        <w:t xml:space="preserve">9.</w:t>
      </w: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0"/>
        </w:numPr>
        <w:ind w:left="0" w:firstLine="480"/>
        <w:spacing w:line="360" w:lineRule="auto"/>
        <w:tabs>
          <w:tab w:val="left" w:pos="525" w:leader="none"/>
          <w:tab w:val="left" w:pos="945" w:leader="none"/>
        </w:tabs>
        <w:rPr>
          <w:rFonts w:hint="eastAsia" w:ascii="宋体"/>
          <w:bCs/>
          <w:sz w:val="24"/>
          <w:szCs w:val="24"/>
        </w:rPr>
      </w:pPr>
      <w:r>
        <w:rPr>
          <w:rFonts w:hint="eastAsia" w:ascii="宋体" w:hAnsi="Times New Roman" w:eastAsia="宋体" w:cs="Times New Roman"/>
          <w:bCs/>
          <w:color w:val="auto"/>
          <w:sz w:val="24"/>
          <w:szCs w:val="24"/>
          <w:lang w:val="en-US" w:eastAsia="zh-CN" w:bidi="ar-SA"/>
        </w:rPr>
        <w:t xml:space="preserve">10.</w:t>
      </w:r>
      <w:r>
        <w:rPr>
          <w:rFonts w:hint="eastAsia" w:ascii="宋体"/>
          <w:bCs/>
          <w:sz w:val="24"/>
          <w:szCs w:val="24"/>
        </w:rPr>
        <w:t xml:space="preserve">根据</w:t>
      </w:r>
      <w:bookmarkStart w:id="6" w:name="OLE_LINK2"/>
      <w:r/>
      <w:bookmarkStart w:id="7" w:name="OLE_LINK1"/>
      <w:r>
        <w:rPr>
          <w:rFonts w:hint="eastAsia" w:ascii="宋体"/>
          <w:bCs/>
          <w:sz w:val="24"/>
          <w:szCs w:val="24"/>
        </w:rPr>
        <w:t xml:space="preserve">《保障中小企业款项支付条例》（中华人民共和国国务院令第802号）</w:t>
      </w:r>
      <w:bookmarkEnd w:id="6"/>
      <w:r/>
      <w:bookmarkEnd w:id="7"/>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sz w:val="24"/>
          <w:szCs w:val="24"/>
          <w:lang w:val="en"/>
        </w:rPr>
        <w:t xml:space="preserve">11.</w:t>
      </w:r>
      <w:r>
        <w:rPr>
          <w:rFonts w:hint="eastAsia" w:ascii="宋体"/>
          <w:bCs/>
          <w:color w:val="000000"/>
          <w:sz w:val="24"/>
          <w:szCs w:val="24"/>
        </w:rPr>
        <w:t xml:space="preserve">根据《关于推动解决政府采购异常低价问题的通知》（财库〔2026〕2号）要求，</w:t>
      </w:r>
      <w:r>
        <w:rPr>
          <w:rFonts w:hint="eastAsia" w:ascii="宋体"/>
          <w:bCs/>
          <w:color w:val="000000"/>
          <w:sz w:val="24"/>
          <w:szCs w:val="24"/>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rPr>
      </w:pPr>
      <w:r>
        <w:rPr>
          <w:rFonts w:hint="eastAsia" w:ascii="宋体"/>
          <w:bCs/>
          <w:color w:val="000000"/>
          <w:sz w:val="24"/>
          <w:szCs w:val="24"/>
          <w:lang w:val="en"/>
        </w:rPr>
        <w:t xml:space="preserve">12.根据《国务院办公厅关于在政府采购中实施本国产品标准及相关政策的通知》（国办发〔2025〕34号）要求，国有企业、民营企业、外资企业等各类经营主体平等享受对本国产品的政府采购支持政策。如采购项目或者采购包中仅有服务的，则该采购项目或者采购包将不涉及本国产品的支持政策。</w:t>
      </w:r>
      <w:r/>
    </w:p>
    <w:p>
      <w:pPr>
        <w:ind w:left="-2" w:firstLine="420"/>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（十六）采购代理服务费</w:t>
      </w:r>
      <w:r/>
    </w:p>
    <w:p>
      <w:pPr>
        <w:ind w:firstLine="475"/>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1.代理服务收费标准：招标代理服务收费以中标金额为计费基础，按差额定率累进法计算，</w:t>
      </w:r>
      <w:r>
        <w:rPr>
          <w:rFonts w:hint="eastAsia" w:ascii="宋体" w:hAnsi="宋体" w:cs="宋体"/>
          <w:color w:val="auto"/>
          <w:sz w:val="24"/>
          <w:highlight w:val="none"/>
          <w:lang w:eastAsia="zh-CN"/>
        </w:rPr>
        <w:t xml:space="preserve">100万元以下</w:t>
      </w:r>
      <w:r>
        <w:rPr>
          <w:rFonts w:hint="eastAsia" w:ascii="宋体" w:hAnsi="宋体" w:cs="宋体"/>
          <w:color w:val="auto"/>
          <w:sz w:val="24"/>
          <w:highlight w:val="none"/>
        </w:rPr>
        <w:t xml:space="preserve">费率为1.5%，100</w:t>
      </w:r>
      <w:r>
        <w:rPr>
          <w:rFonts w:hint="eastAsia" w:ascii="宋体" w:hAnsi="宋体" w:cs="宋体"/>
          <w:color w:val="auto"/>
          <w:sz w:val="24"/>
          <w:highlight w:val="none"/>
          <w:lang w:eastAsia="zh-CN"/>
        </w:rPr>
        <w:t xml:space="preserve">万元</w:t>
      </w:r>
      <w:r>
        <w:rPr>
          <w:rFonts w:hint="eastAsia" w:ascii="宋体" w:hAnsi="宋体" w:cs="宋体"/>
          <w:color w:val="auto"/>
          <w:sz w:val="24"/>
          <w:highlight w:val="none"/>
        </w:rPr>
        <w:t xml:space="preserve">-500</w:t>
      </w:r>
      <w:r>
        <w:rPr>
          <w:rFonts w:hint="eastAsia" w:ascii="宋体" w:hAnsi="宋体" w:cs="宋体"/>
          <w:color w:val="auto"/>
          <w:sz w:val="24"/>
          <w:highlight w:val="none"/>
          <w:lang w:eastAsia="zh-CN"/>
        </w:rPr>
        <w:t xml:space="preserve">万元</w:t>
      </w:r>
      <w:r>
        <w:rPr>
          <w:rFonts w:hint="eastAsia" w:ascii="宋体" w:hAnsi="宋体" w:cs="宋体"/>
          <w:color w:val="auto"/>
          <w:sz w:val="24"/>
          <w:highlight w:val="none"/>
        </w:rPr>
        <w:t xml:space="preserve">费率为0.8%；按上述收费费率的八折计取</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lang w:eastAsia="zh-CN"/>
        </w:rPr>
        <w:t xml:space="preserve">由采购人支付。</w:t>
      </w:r>
      <w:r/>
    </w:p>
    <w:p>
      <w:pPr>
        <w:ind w:left="-2" w:firstLine="420"/>
        <w:spacing w:line="360" w:lineRule="auto"/>
        <w:rPr>
          <w:rFonts w:ascii="宋体" w:hAnsi="宋体" w:cs="宋体"/>
          <w:b/>
          <w:color w:val="auto"/>
          <w:sz w:val="24"/>
          <w:highlight w:val="none"/>
        </w:rPr>
        <w:outlineLvl w:val="1"/>
      </w:pPr>
      <w:r>
        <w:rPr>
          <w:rFonts w:hint="eastAsia" w:ascii="宋体" w:hAnsi="宋体" w:cs="宋体"/>
          <w:b/>
          <w:color w:val="auto"/>
          <w:sz w:val="24"/>
          <w:highlight w:val="none"/>
        </w:rPr>
        <w:t xml:space="preserve">（十七）其他</w:t>
      </w:r>
      <w:r/>
    </w:p>
    <w:p>
      <w:pPr>
        <w:ind w:firstLine="480"/>
        <w:spacing w:line="360"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招标文件的条款必须认真审阅，投标供应商应自行检查投标文件页数是否齐全。若有遗漏、重复或不清楚，需立刻通知采购人予以更正；凡属对条款的误解所造成的投标价格失误，由投标供应商负责。</w:t>
      </w:r>
      <w:r/>
    </w:p>
    <w:p>
      <w:pPr>
        <w:rPr>
          <w:rFonts w:ascii="宋体" w:hAnsi="宋体" w:cs="宋体"/>
          <w:b/>
          <w:color w:val="auto"/>
          <w:sz w:val="24"/>
          <w:highlight w:val="none"/>
          <w:shd w:val="clear" w:color="auto" w:fill="ffffff"/>
        </w:rPr>
      </w:pPr>
      <w:r>
        <w:rPr>
          <w:rFonts w:hint="eastAsia" w:ascii="宋体" w:hAnsi="宋体" w:cs="宋体"/>
          <w:b/>
          <w:color w:val="auto"/>
          <w:sz w:val="24"/>
          <w:highlight w:val="none"/>
          <w:shd w:val="clear" w:color="auto" w:fill="ffffff"/>
        </w:rPr>
        <w:br w:type="page" w:clear="all"/>
      </w:r>
      <w:r/>
    </w:p>
    <w:p>
      <w:pPr>
        <w:jc w:val="center"/>
        <w:spacing w:line="360" w:lineRule="auto"/>
        <w:rPr>
          <w:rFonts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第三部分 采购需求</w:t>
      </w:r>
      <w:r/>
    </w:p>
    <w:p>
      <w:pPr>
        <w:ind w:firstLine="482"/>
        <w:keepLines w:val="0"/>
        <w:keepNext w:val="0"/>
        <w:pageBreakBefore w:val="0"/>
        <w:spacing w:line="360" w:lineRule="auto"/>
        <w:widowControl/>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一、采购标的需实现的功能或者目标，以及为落实政府采购政策需满足的要求</w:t>
      </w:r>
      <w:r/>
    </w:p>
    <w:p>
      <w:pPr>
        <w:ind w:firstLine="480"/>
        <w:jc w:val="left"/>
        <w:keepLines w:val="0"/>
        <w:keepNext w:val="0"/>
        <w:pageBreakBefore w:val="0"/>
        <w:spacing w:line="360" w:lineRule="auto"/>
        <w:shd w:val="clear" w:color="auto" w:fill="ffffff"/>
        <w:rPr>
          <w:rFonts w:hint="eastAsia" w:ascii="宋体" w:hAnsi="宋体" w:eastAsia="宋体" w:cs="宋体"/>
          <w:b w:val="0"/>
          <w:bCs/>
          <w:color w:val="auto"/>
          <w:sz w:val="24"/>
          <w:szCs w:val="20"/>
          <w:highlight w:val="none"/>
        </w:rPr>
      </w:pPr>
      <w:r/>
      <w:bookmarkStart w:id="8" w:name="_Toc36830581"/>
      <w:r/>
      <w:bookmarkStart w:id="9" w:name="_Toc98277369"/>
      <w:r>
        <w:rPr>
          <w:rFonts w:hint="eastAsia" w:ascii="宋体" w:hAnsi="宋体" w:eastAsia="宋体" w:cs="宋体"/>
          <w:b w:val="0"/>
          <w:bCs/>
          <w:color w:val="auto"/>
          <w:sz w:val="24"/>
          <w:szCs w:val="20"/>
          <w:highlight w:val="none"/>
        </w:rPr>
        <w:t xml:space="preserve">1.本项目是否专门面向中小企业（含监狱企业、残疾人福利性单位）采购：是。</w:t>
      </w:r>
      <w:r/>
    </w:p>
    <w:p>
      <w:pPr>
        <w:ind w:firstLine="480"/>
        <w:jc w:val="left"/>
        <w:keepLines w:val="0"/>
        <w:keepNext w:val="0"/>
        <w:pageBreakBefore w:val="0"/>
        <w:spacing w:line="360" w:lineRule="auto"/>
        <w:shd w:val="clear" w:color="auto" w:fill="ffffff"/>
        <w:rPr>
          <w:rFonts w:hint="eastAsia" w:ascii="宋体" w:hAnsi="宋体" w:eastAsia="宋体" w:cs="宋体"/>
          <w:color w:val="auto"/>
          <w:sz w:val="24"/>
          <w:szCs w:val="20"/>
          <w:highlight w:val="none"/>
        </w:rPr>
      </w:pPr>
      <w:r>
        <w:rPr>
          <w:rFonts w:hint="eastAsia" w:ascii="宋体" w:hAnsi="宋体" w:eastAsia="宋体" w:cs="宋体"/>
          <w:b w:val="0"/>
          <w:bCs/>
          <w:color w:val="auto"/>
          <w:sz w:val="24"/>
          <w:szCs w:val="20"/>
          <w:highlight w:val="none"/>
        </w:rPr>
        <w:t xml:space="preserve">2.本项目采购的标的对应的中小企业划分标准所属行业为：</w:t>
      </w:r>
      <w:bookmarkEnd w:id="8"/>
      <w:r/>
      <w:bookmarkEnd w:id="9"/>
      <w:r>
        <w:rPr>
          <w:rFonts w:hint="eastAsia" w:ascii="宋体" w:hAnsi="宋体" w:cs="宋体"/>
          <w:color w:val="auto"/>
          <w:sz w:val="24"/>
          <w:highlight w:val="none"/>
        </w:rPr>
        <w:t xml:space="preserve">其他未列明行业。（根据中小企业划型标准规定（工信部联企业〔2011〕300号）从业人员300人以下的为中小微型企业。其中，从业人员100人及以上的为中型企业；从业人员10人及以上的为小型企业；从业人员10人以下的为微型企业）</w:t>
      </w:r>
      <w:r>
        <w:rPr>
          <w:rFonts w:hint="eastAsia" w:ascii="宋体" w:hAnsi="宋体" w:eastAsia="宋体" w:cs="宋体"/>
          <w:bCs/>
          <w:color w:val="auto"/>
          <w:sz w:val="24"/>
          <w:highlight w:val="none"/>
        </w:rPr>
        <w:t xml:space="preserve">。</w:t>
      </w:r>
      <w:r/>
    </w:p>
    <w:p>
      <w:pPr>
        <w:ind w:firstLine="482"/>
        <w:keepLines w:val="0"/>
        <w:keepNext w:val="0"/>
        <w:pageBreakBefore w:val="0"/>
        <w:spacing w:line="360" w:lineRule="auto"/>
        <w:widowControl/>
        <w:rPr>
          <w:rFonts w:hint="eastAsia" w:ascii="宋体" w:hAnsi="宋体" w:eastAsia="宋体" w:cs="宋体"/>
          <w:b/>
          <w:color w:val="auto"/>
          <w:sz w:val="24"/>
          <w:szCs w:val="24"/>
          <w:highlight w:val="none"/>
          <w:lang w:eastAsia="zh-CN"/>
        </w:rPr>
        <w:outlineLvl w:val="1"/>
      </w:pPr>
      <w:r>
        <w:rPr>
          <w:rFonts w:hint="eastAsia" w:ascii="宋体" w:hAnsi="宋体" w:eastAsia="宋体" w:cs="宋体"/>
          <w:b/>
          <w:color w:val="auto"/>
          <w:sz w:val="24"/>
          <w:szCs w:val="24"/>
          <w:highlight w:val="none"/>
        </w:rPr>
        <w:t xml:space="preserve">二、本项目采购标的概况、</w:t>
      </w:r>
      <w:r>
        <w:rPr>
          <w:rFonts w:hint="eastAsia" w:ascii="宋体" w:hAnsi="宋体" w:eastAsia="宋体" w:cs="宋体"/>
          <w:b/>
          <w:color w:val="auto"/>
          <w:sz w:val="24"/>
          <w:szCs w:val="24"/>
          <w:highlight w:val="none"/>
          <w:lang w:eastAsia="zh-CN"/>
        </w:rPr>
        <w:t xml:space="preserve">服务期</w:t>
      </w:r>
      <w:r>
        <w:rPr>
          <w:rFonts w:hint="eastAsia" w:ascii="宋体" w:hAnsi="宋体" w:eastAsia="宋体" w:cs="宋体"/>
          <w:b/>
          <w:color w:val="auto"/>
          <w:sz w:val="24"/>
          <w:szCs w:val="24"/>
          <w:highlight w:val="none"/>
        </w:rPr>
        <w:t xml:space="preserve">、质量标准及其他要求</w:t>
      </w:r>
      <w:r>
        <w:rPr>
          <w:rFonts w:hint="eastAsia" w:ascii="宋体" w:hAnsi="宋体" w:cs="宋体"/>
          <w:b/>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1.项目名称：洛社中心小学（新校区）校园文化布展项目</w:t>
      </w:r>
      <w:r/>
    </w:p>
    <w:p>
      <w:pPr>
        <w:ind w:firstLine="480"/>
        <w:pageBreakBefore w:val="0"/>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eastAsia="宋体" w:cs="宋体"/>
          <w:color w:val="auto"/>
          <w:sz w:val="24"/>
          <w:szCs w:val="24"/>
          <w:shd w:val="clear" w:color="auto" w:fill="ffffff"/>
          <w:lang w:val="en-US" w:eastAsia="zh-CN" w:bidi="ar"/>
        </w:rPr>
        <w:t xml:space="preserve">2.项目概况：</w:t>
      </w:r>
      <w:r>
        <w:rPr>
          <w:rFonts w:hint="eastAsia" w:ascii="宋体" w:hAnsi="宋体" w:eastAsia="宋体" w:cs="宋体"/>
          <w:sz w:val="24"/>
          <w:szCs w:val="24"/>
          <w:lang w:val="en-US" w:eastAsia="zh-CN" w:bidi="ar-SA"/>
        </w:rPr>
        <w:t xml:space="preserve">洛社</w:t>
      </w:r>
      <w:r>
        <w:rPr>
          <w:rFonts w:hint="eastAsia" w:ascii="宋体" w:hAnsi="宋体" w:eastAsia="宋体" w:cs="宋体"/>
          <w:sz w:val="24"/>
          <w:szCs w:val="24"/>
          <w:lang w:eastAsia="zh-CN"/>
        </w:rPr>
        <w:t xml:space="preserve">中心小学</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新校区</w:t>
      </w:r>
      <w:r>
        <w:rPr>
          <w:rFonts w:hint="eastAsia" w:ascii="宋体" w:hAnsi="宋体" w:cs="宋体"/>
          <w:sz w:val="24"/>
          <w:szCs w:val="24"/>
          <w:lang w:eastAsia="zh-CN"/>
        </w:rPr>
        <w:t xml:space="preserve">）</w:t>
      </w:r>
      <w:r>
        <w:rPr>
          <w:rFonts w:hint="eastAsia" w:ascii="宋体" w:hAnsi="宋体" w:eastAsia="宋体" w:cs="宋体"/>
          <w:sz w:val="24"/>
          <w:szCs w:val="24"/>
          <w:lang w:val="en-US" w:eastAsia="zh-CN" w:bidi="ar-SA"/>
        </w:rPr>
        <w:t xml:space="preserve">位于洛社镇洛神路东侧、洛竹路北侧。建设用地面积约5.95万平方米，地上部分建设有4栋独立单体，通过二层的公共平台联系成一个整体。总建筑面积为6.8万平方米，地上建筑面积4.8万平方米，地下建筑面积2万平方米。为</w:t>
      </w:r>
      <w:r>
        <w:rPr>
          <w:rFonts w:hint="eastAsia" w:ascii="宋体" w:hAnsi="宋体" w:eastAsia="宋体" w:cs="宋体"/>
          <w:bCs/>
          <w:sz w:val="24"/>
          <w:szCs w:val="32"/>
          <w:lang w:val="en-US" w:eastAsia="zh-CN"/>
        </w:rPr>
        <w:t xml:space="preserve">体现学校的特色和文化底蕴</w:t>
      </w:r>
      <w:r>
        <w:rPr>
          <w:rFonts w:hint="eastAsia" w:ascii="宋体" w:hAnsi="宋体" w:eastAsia="宋体" w:cs="宋体"/>
          <w:sz w:val="24"/>
          <w:szCs w:val="24"/>
          <w:lang w:val="en-US" w:eastAsia="zh-CN" w:bidi="ar-SA"/>
        </w:rPr>
        <w:t xml:space="preserve">，</w:t>
      </w:r>
      <w:r>
        <w:rPr>
          <w:rFonts w:hint="eastAsia" w:ascii="宋体" w:hAnsi="宋体" w:eastAsia="宋体" w:cs="宋体"/>
          <w:bCs/>
          <w:sz w:val="24"/>
          <w:szCs w:val="32"/>
          <w:lang w:val="en-US" w:eastAsia="zh-CN"/>
        </w:rPr>
        <w:t xml:space="preserve">建筑环境为依托，文化传承为理念，提炼具有学校特色的文化主题，</w:t>
      </w:r>
      <w:r>
        <w:rPr>
          <w:rFonts w:hint="eastAsia" w:ascii="宋体" w:hAnsi="宋体" w:cs="宋体"/>
          <w:bCs/>
          <w:color w:val="auto"/>
          <w:sz w:val="24"/>
          <w:highlight w:val="none"/>
          <w:lang w:val="en-US" w:eastAsia="zh-CN" w:bidi="ar"/>
        </w:rPr>
        <w:t xml:space="preserve">对新校区校园进行文化布展，以</w:t>
      </w:r>
      <w:r>
        <w:rPr>
          <w:rFonts w:hint="eastAsia" w:ascii="宋体" w:hAnsi="宋体" w:eastAsia="宋体" w:cs="宋体"/>
          <w:sz w:val="24"/>
          <w:szCs w:val="24"/>
          <w:lang w:val="en-US" w:eastAsia="zh-CN" w:bidi="ar-SA"/>
        </w:rPr>
        <w:t xml:space="preserve">提升学校的设计氛围及艺术感</w:t>
      </w:r>
      <w:r>
        <w:rPr>
          <w:rFonts w:hint="eastAsia" w:ascii="宋体" w:hAnsi="宋体" w:eastAsia="宋体" w:cs="宋体"/>
          <w:bCs/>
          <w:sz w:val="24"/>
          <w:szCs w:val="32"/>
          <w:lang w:val="en-US" w:eastAsia="zh-CN"/>
        </w:rPr>
        <w:t xml:space="preserve">，</w:t>
      </w:r>
      <w:r>
        <w:rPr>
          <w:rFonts w:hint="eastAsia" w:ascii="宋体" w:hAnsi="宋体" w:eastAsia="宋体" w:cs="宋体"/>
          <w:bCs/>
          <w:color w:val="auto"/>
          <w:sz w:val="24"/>
          <w:highlight w:val="none"/>
          <w:lang w:bidi="ar"/>
        </w:rPr>
        <w:t xml:space="preserve">营造一个充满教育氛围、艺术气息和创新活力的校园文化环境，促进学生全面发展</w:t>
      </w:r>
      <w:r>
        <w:rPr>
          <w:rFonts w:hint="eastAsia" w:ascii="宋体" w:hAnsi="宋体" w:cs="宋体"/>
          <w:bCs/>
          <w:color w:val="auto"/>
          <w:sz w:val="24"/>
          <w:highlight w:val="none"/>
          <w:lang w:val="en-US" w:eastAsia="zh-CN" w:bidi="ar"/>
        </w:rPr>
        <w:t xml:space="preserve">。</w:t>
      </w:r>
      <w:r/>
    </w:p>
    <w:p>
      <w:pPr>
        <w:ind w:firstLine="480"/>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bCs/>
          <w:color w:val="auto"/>
          <w:sz w:val="24"/>
          <w:highlight w:val="none"/>
          <w:lang w:val="en-US" w:eastAsia="zh-CN" w:bidi="ar"/>
        </w:rPr>
        <w:t xml:space="preserve">3.项目地点：</w:t>
      </w:r>
      <w:r>
        <w:rPr>
          <w:rFonts w:hint="eastAsia" w:ascii="宋体" w:hAnsi="宋体" w:eastAsia="宋体" w:cs="宋体"/>
          <w:sz w:val="24"/>
          <w:szCs w:val="24"/>
          <w:lang w:val="en-US" w:eastAsia="zh-CN" w:bidi="ar-SA"/>
        </w:rPr>
        <w:t xml:space="preserve">洛社</w:t>
      </w:r>
      <w:r>
        <w:rPr>
          <w:rFonts w:hint="eastAsia" w:ascii="宋体" w:hAnsi="宋体" w:eastAsia="宋体" w:cs="宋体"/>
          <w:sz w:val="24"/>
          <w:szCs w:val="24"/>
          <w:lang w:eastAsia="zh-CN"/>
        </w:rPr>
        <w:t xml:space="preserve">中心小学</w:t>
      </w:r>
      <w:r>
        <w:rPr>
          <w:rFonts w:hint="eastAsia" w:ascii="宋体" w:hAnsi="宋体" w:cs="宋体"/>
          <w:sz w:val="24"/>
          <w:szCs w:val="24"/>
          <w:lang w:eastAsia="zh-CN"/>
        </w:rPr>
        <w:t xml:space="preserve">（</w:t>
      </w:r>
      <w:r>
        <w:rPr>
          <w:rFonts w:hint="eastAsia" w:ascii="宋体" w:hAnsi="宋体" w:eastAsia="宋体" w:cs="宋体"/>
          <w:sz w:val="24"/>
          <w:szCs w:val="24"/>
          <w:lang w:eastAsia="zh-CN"/>
        </w:rPr>
        <w:t xml:space="preserve">新校区</w:t>
      </w:r>
      <w:r>
        <w:rPr>
          <w:rFonts w:hint="eastAsia" w:ascii="宋体" w:hAnsi="宋体" w:cs="宋体"/>
          <w:sz w:val="24"/>
          <w:szCs w:val="24"/>
          <w:lang w:eastAsia="zh-CN"/>
        </w:rPr>
        <w:t xml:space="preserve">）</w:t>
      </w:r>
      <w:r/>
    </w:p>
    <w:p>
      <w:pPr>
        <w:ind w:firstLine="480"/>
        <w:pageBreakBefore w:val="0"/>
        <w:spacing w:line="360" w:lineRule="auto"/>
        <w:rPr>
          <w:rFonts w:hint="eastAsia" w:ascii="宋体" w:hAnsi="宋体" w:eastAsia="宋体" w:cs="宋体"/>
          <w:bCs/>
          <w:color w:val="auto"/>
          <w:sz w:val="24"/>
          <w:highlight w:val="none"/>
          <w:lang w:val="en-US" w:eastAsia="zh-CN" w:bidi="ar"/>
        </w:rPr>
      </w:pPr>
      <w:r>
        <w:rPr>
          <w:rFonts w:hint="eastAsia" w:ascii="宋体" w:hAnsi="宋体" w:eastAsia="宋体" w:cs="宋体"/>
          <w:sz w:val="24"/>
          <w:szCs w:val="24"/>
          <w:lang w:val="en-US" w:eastAsia="zh-CN"/>
        </w:rPr>
        <w:t xml:space="preserve">4.</w:t>
      </w:r>
      <w:r>
        <w:rPr>
          <w:rFonts w:hint="eastAsia" w:ascii="宋体" w:hAnsi="宋体" w:eastAsia="宋体" w:cs="宋体"/>
          <w:bCs/>
          <w:color w:val="auto"/>
          <w:sz w:val="24"/>
          <w:highlight w:val="none"/>
          <w:lang w:val="en-US" w:eastAsia="zh-CN" w:bidi="ar"/>
        </w:rPr>
        <w:t xml:space="preserve">采购内容：八个区域范围内布展设计（含方案深化及施工图设计）、材料生产制作、供货、包装、运输及装卸（指定地点）、安装调试、质保及售后服务等。</w:t>
      </w:r>
      <w:r/>
    </w:p>
    <w:p>
      <w:pPr>
        <w:ind w:firstLine="480"/>
        <w:jc w:val="left"/>
        <w:keepLines w:val="0"/>
        <w:keepNext w:val="0"/>
        <w:pageBreakBefore w:val="0"/>
        <w:spacing w:line="360" w:lineRule="auto"/>
        <w:widowControl/>
        <w:rPr>
          <w:rFonts w:hint="eastAsia" w:ascii="宋体" w:hAnsi="宋体" w:cs="宋体"/>
          <w:b w:val="0"/>
          <w:bCs/>
          <w:color w:val="auto"/>
          <w:sz w:val="24"/>
          <w:szCs w:val="24"/>
          <w:highlight w:val="none"/>
          <w:lang w:eastAsia="zh-CN"/>
        </w:rPr>
      </w:pPr>
      <w:r>
        <w:rPr>
          <w:rFonts w:hint="eastAsia" w:ascii="宋体" w:hAnsi="宋体" w:eastAsia="宋体" w:cs="宋体"/>
          <w:sz w:val="24"/>
          <w:szCs w:val="24"/>
          <w:lang w:val="en-US" w:eastAsia="zh-CN"/>
        </w:rPr>
        <w:t xml:space="preserve">5.布展空间范围：</w:t>
      </w:r>
      <w:r>
        <w:rPr>
          <w:rFonts w:hint="eastAsia" w:ascii="宋体" w:hAnsi="宋体" w:eastAsia="宋体" w:cs="宋体"/>
          <w:sz w:val="24"/>
          <w:szCs w:val="24"/>
          <w:lang w:eastAsia="zh-CN"/>
        </w:rPr>
        <w:t xml:space="preserve">户外雕塑、景观小品类</w:t>
      </w:r>
      <w:r>
        <w:rPr>
          <w:rFonts w:hint="eastAsia" w:ascii="宋体" w:hAnsi="宋体" w:eastAsia="宋体" w:cs="宋体"/>
          <w:sz w:val="24"/>
          <w:szCs w:val="24"/>
          <w:lang w:val="en-US" w:eastAsia="zh-CN"/>
        </w:rPr>
        <w:t xml:space="preserve">布展</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文化墙布展；</w:t>
      </w:r>
      <w:r>
        <w:rPr>
          <w:rFonts w:hint="eastAsia" w:ascii="宋体" w:hAnsi="宋体" w:eastAsia="宋体" w:cs="宋体"/>
          <w:sz w:val="24"/>
          <w:szCs w:val="24"/>
          <w:lang w:eastAsia="zh-CN"/>
        </w:rPr>
        <w:t xml:space="preserve">图书馆文化</w:t>
      </w:r>
      <w:r>
        <w:rPr>
          <w:rFonts w:hint="eastAsia" w:ascii="宋体" w:hAnsi="宋体" w:eastAsia="宋体" w:cs="宋体"/>
          <w:sz w:val="24"/>
          <w:szCs w:val="24"/>
          <w:lang w:val="en-US" w:eastAsia="zh-CN"/>
        </w:rPr>
        <w:t xml:space="preserve">布展</w:t>
      </w:r>
      <w:r>
        <w:rPr>
          <w:rFonts w:hint="eastAsia" w:ascii="宋体" w:hAnsi="宋体" w:eastAsia="宋体" w:cs="宋体"/>
          <w:sz w:val="24"/>
          <w:szCs w:val="24"/>
          <w:lang w:eastAsia="zh-CN"/>
        </w:rPr>
        <w:t xml:space="preserve">；少先队室及读书角</w:t>
      </w:r>
      <w:r>
        <w:rPr>
          <w:rFonts w:hint="eastAsia" w:ascii="宋体" w:hAnsi="宋体" w:eastAsia="宋体" w:cs="宋体"/>
          <w:sz w:val="24"/>
          <w:szCs w:val="24"/>
          <w:lang w:val="en-US" w:eastAsia="zh-CN"/>
        </w:rPr>
        <w:t xml:space="preserve">布展</w:t>
      </w:r>
      <w:r>
        <w:rPr>
          <w:rFonts w:hint="eastAsia" w:ascii="宋体" w:hAnsi="宋体" w:eastAsia="宋体" w:cs="宋体"/>
          <w:sz w:val="24"/>
          <w:szCs w:val="24"/>
          <w:lang w:eastAsia="zh-CN"/>
        </w:rPr>
        <w:t xml:space="preserve">；地下室文化</w:t>
      </w:r>
      <w:r>
        <w:rPr>
          <w:rFonts w:hint="eastAsia" w:ascii="宋体" w:hAnsi="宋体" w:eastAsia="宋体" w:cs="宋体"/>
          <w:sz w:val="24"/>
          <w:szCs w:val="24"/>
          <w:lang w:val="en-US" w:eastAsia="zh-CN"/>
        </w:rPr>
        <w:t xml:space="preserve">布展</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门头布展；种子馆布展；零星布展。</w:t>
      </w:r>
      <w:r/>
    </w:p>
    <w:p>
      <w:pPr>
        <w:ind w:firstLine="480"/>
        <w:jc w:val="left"/>
        <w:keepLines w:val="0"/>
        <w:keepNext w:val="0"/>
        <w:pageBreakBefore w:val="0"/>
        <w:spacing w:line="360" w:lineRule="auto"/>
        <w:widowControl/>
        <w:rPr>
          <w:rFonts w:hint="eastAsia" w:ascii="宋体" w:hAnsi="宋体" w:eastAsia="宋体" w:cs="宋体"/>
          <w:bCs/>
          <w:sz w:val="24"/>
          <w:szCs w:val="32"/>
          <w:lang w:val="en-US" w:eastAsia="zh-CN"/>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w:t>
      </w:r>
      <w:r>
        <w:rPr>
          <w:rFonts w:hint="eastAsia" w:ascii="宋体" w:hAnsi="宋体" w:eastAsia="宋体" w:cs="宋体"/>
          <w:bCs/>
          <w:sz w:val="24"/>
          <w:szCs w:val="32"/>
          <w:lang w:val="en-US" w:eastAsia="zh-CN"/>
        </w:rPr>
        <w:t xml:space="preserve">服务期限：40日历天（其中：深化设计（含施工图设计）10日历天，</w:t>
      </w:r>
      <w:r>
        <w:rPr>
          <w:rFonts w:hint="eastAsia" w:ascii="宋体" w:hAnsi="宋体" w:cs="宋体"/>
          <w:b w:val="0"/>
          <w:bCs/>
          <w:color w:val="auto"/>
          <w:sz w:val="24"/>
          <w:szCs w:val="24"/>
          <w:highlight w:val="none"/>
          <w:lang w:eastAsia="zh-CN"/>
        </w:rPr>
        <w:t xml:space="preserve">材料生产制作、供货、包装</w:t>
      </w:r>
      <w:r>
        <w:rPr>
          <w:rFonts w:hint="eastAsia" w:ascii="宋体" w:hAnsi="宋体" w:eastAsia="宋体" w:cs="宋体"/>
          <w:bCs/>
          <w:sz w:val="24"/>
          <w:szCs w:val="32"/>
          <w:lang w:val="en-US" w:eastAsia="zh-CN"/>
        </w:rPr>
        <w:t xml:space="preserve">30日历天）。逾期违约金：</w:t>
      </w:r>
      <w:r>
        <w:rPr>
          <w:rFonts w:hint="eastAsia" w:ascii="宋体" w:hAnsi="宋体" w:cs="宋体"/>
          <w:bCs/>
          <w:sz w:val="24"/>
          <w:szCs w:val="32"/>
          <w:lang w:val="en-US" w:eastAsia="zh-CN"/>
        </w:rPr>
        <w:t xml:space="preserve">2000元</w:t>
      </w:r>
      <w:r>
        <w:rPr>
          <w:rFonts w:hint="eastAsia" w:ascii="宋体" w:hAnsi="宋体" w:eastAsia="宋体" w:cs="宋体"/>
          <w:bCs/>
          <w:sz w:val="24"/>
          <w:szCs w:val="32"/>
          <w:lang w:val="en-US" w:eastAsia="zh-CN"/>
        </w:rPr>
        <w:t xml:space="preserve">/天，上限为合同价款的5%。</w:t>
      </w:r>
      <w:r/>
    </w:p>
    <w:p>
      <w:pPr>
        <w:ind w:left="0"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bCs/>
          <w:sz w:val="24"/>
          <w:szCs w:val="32"/>
          <w:lang w:val="en-US" w:eastAsia="zh-CN"/>
        </w:rPr>
        <w:t xml:space="preserve">7</w:t>
      </w:r>
      <w:r>
        <w:rPr>
          <w:rFonts w:hint="eastAsia" w:ascii="宋体" w:hAnsi="宋体" w:eastAsia="宋体" w:cs="宋体"/>
          <w:bCs/>
          <w:sz w:val="24"/>
          <w:szCs w:val="32"/>
          <w:lang w:val="en-US" w:eastAsia="zh-CN"/>
        </w:rPr>
        <w:t xml:space="preserve">.</w:t>
      </w:r>
      <w:r>
        <w:rPr>
          <w:rFonts w:hint="eastAsia" w:ascii="宋体" w:hAnsi="宋体" w:eastAsia="宋体" w:cs="宋体"/>
          <w:color w:val="auto"/>
          <w:sz w:val="24"/>
          <w:highlight w:val="none"/>
        </w:rPr>
        <w:t xml:space="preserve">质量标准：符合国家、行业合格标准，满足</w:t>
      </w:r>
      <w:r>
        <w:rPr>
          <w:rFonts w:hint="eastAsia" w:ascii="宋体" w:hAnsi="宋体" w:cs="宋体"/>
          <w:color w:val="auto"/>
          <w:sz w:val="24"/>
          <w:highlight w:val="none"/>
          <w:lang w:val="en-US" w:eastAsia="zh-CN"/>
        </w:rPr>
        <w:t xml:space="preserve">采购人</w:t>
      </w:r>
      <w:r>
        <w:rPr>
          <w:rFonts w:hint="eastAsia" w:ascii="宋体" w:hAnsi="宋体" w:eastAsia="宋体" w:cs="宋体"/>
          <w:color w:val="auto"/>
          <w:sz w:val="24"/>
          <w:highlight w:val="none"/>
        </w:rPr>
        <w:t xml:space="preserve">使用功能要求，并保证一次性验收合格</w:t>
      </w:r>
      <w:r>
        <w:rPr>
          <w:rFonts w:hint="eastAsia" w:ascii="宋体" w:hAnsi="宋体" w:cs="宋体"/>
          <w:color w:val="auto"/>
          <w:sz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w:t>
      </w:r>
      <w:r>
        <w:rPr>
          <w:rFonts w:hint="eastAsia" w:ascii="宋体" w:hAnsi="宋体" w:eastAsia="宋体" w:cs="宋体"/>
          <w:bCs/>
          <w:sz w:val="24"/>
          <w:szCs w:val="32"/>
          <w:lang w:val="zh-CN" w:eastAsia="zh-CN"/>
        </w:rPr>
        <w:t xml:space="preserve">质保要求：整体项目提供两年的免费质保期，自整体项目验收合格之日起计算。</w:t>
      </w:r>
      <w:r/>
    </w:p>
    <w:p>
      <w:pPr>
        <w:ind w:firstLine="482"/>
        <w:keepLines w:val="0"/>
        <w:keepNext w:val="0"/>
        <w:pageBreakBefore w:val="0"/>
        <w:spacing w:line="360" w:lineRule="auto"/>
        <w:widowControl/>
        <w:rPr>
          <w:rFonts w:hint="eastAsia" w:ascii="宋体" w:hAnsi="宋体" w:eastAsia="宋体" w:cs="宋体"/>
          <w:b/>
          <w:bCs/>
          <w:color w:val="auto"/>
          <w:sz w:val="24"/>
          <w:szCs w:val="24"/>
          <w:shd w:val="clear" w:color="auto" w:fill="ffffff"/>
          <w:lang w:val="en-US" w:eastAsia="zh-CN" w:bidi="ar"/>
        </w:rPr>
        <w:outlineLvl w:val="1"/>
      </w:pPr>
      <w:r>
        <w:rPr>
          <w:rFonts w:hint="eastAsia" w:ascii="宋体" w:hAnsi="宋体" w:eastAsia="宋体" w:cs="宋体"/>
          <w:b/>
          <w:bCs/>
          <w:color w:val="auto"/>
          <w:sz w:val="24"/>
          <w:szCs w:val="24"/>
          <w:shd w:val="clear" w:color="auto" w:fill="ffffff"/>
          <w:lang w:val="en-US" w:eastAsia="zh-CN" w:bidi="ar"/>
        </w:rPr>
        <w:t xml:space="preserve">三、本项目采购标的要求：</w:t>
      </w:r>
      <w:r/>
    </w:p>
    <w:p>
      <w:pPr>
        <w:ind w:firstLine="482"/>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b/>
          <w:bCs/>
          <w:color w:val="auto"/>
          <w:sz w:val="24"/>
          <w:szCs w:val="24"/>
          <w:shd w:val="clear" w:color="auto" w:fill="ffffff"/>
          <w:lang w:val="en-US" w:eastAsia="zh-CN" w:bidi="ar"/>
        </w:rPr>
        <w:t xml:space="preserve">1.设计要求</w:t>
      </w:r>
      <w:r>
        <w:rPr>
          <w:rFonts w:hint="eastAsia" w:ascii="宋体" w:hAnsi="宋体" w:eastAsia="宋体" w:cs="宋体"/>
          <w:color w:val="auto"/>
          <w:sz w:val="24"/>
          <w:szCs w:val="24"/>
          <w:shd w:val="clear" w:color="auto" w:fill="ffffff"/>
          <w:lang w:val="en-US" w:eastAsia="zh-CN" w:bidi="ar"/>
        </w:rPr>
        <w:t xml:space="preserve">：</w:t>
      </w:r>
      <w:r/>
    </w:p>
    <w:p>
      <w:pPr>
        <w:ind w:firstLine="480"/>
        <w:keepLines w:val="0"/>
        <w:keepNext w:val="0"/>
        <w:pageBreakBefore w:val="0"/>
        <w:spacing w:line="360" w:lineRule="auto"/>
        <w:tabs>
          <w:tab w:val="left" w:pos="945" w:leader="none"/>
        </w:tabs>
        <w:rPr>
          <w:rFonts w:hint="eastAsia" w:ascii="宋体" w:hAnsi="宋体" w:cs="宋体"/>
          <w:bCs/>
          <w:color w:val="auto"/>
          <w:sz w:val="24"/>
          <w:highlight w:val="none"/>
          <w:lang w:eastAsia="zh-CN" w:bidi="ar"/>
        </w:rPr>
        <w:outlineLvl w:val="9"/>
      </w:pPr>
      <w:r>
        <w:rPr>
          <w:rFonts w:hint="eastAsia" w:ascii="宋体" w:hAnsi="宋体" w:cs="宋体"/>
          <w:color w:val="auto"/>
          <w:sz w:val="24"/>
          <w:szCs w:val="24"/>
          <w:shd w:val="clear" w:color="auto" w:fill="ffffff"/>
          <w:lang w:val="en-US" w:eastAsia="zh-CN" w:bidi="ar"/>
        </w:rPr>
        <w:t xml:space="preserve">（1）</w:t>
      </w:r>
      <w:r>
        <w:rPr>
          <w:rFonts w:hint="eastAsia" w:ascii="宋体" w:hAnsi="宋体" w:cs="宋体"/>
          <w:bCs/>
          <w:color w:val="auto"/>
          <w:sz w:val="24"/>
          <w:highlight w:val="none"/>
          <w:lang w:val="en-US" w:eastAsia="zh-CN" w:bidi="ar"/>
        </w:rPr>
        <w:t xml:space="preserve">布展</w:t>
      </w:r>
      <w:r>
        <w:rPr>
          <w:rFonts w:hint="eastAsia" w:ascii="宋体" w:hAnsi="宋体" w:cs="宋体"/>
          <w:bCs/>
          <w:color w:val="auto"/>
          <w:sz w:val="24"/>
          <w:highlight w:val="none"/>
          <w:lang w:bidi="ar"/>
        </w:rPr>
        <w:t xml:space="preserve">文化设计，要求和学校理念、视觉系统一脉相承</w:t>
      </w:r>
      <w:r>
        <w:rPr>
          <w:rFonts w:hint="eastAsia" w:ascii="宋体" w:hAnsi="宋体" w:cs="宋体"/>
          <w:bCs/>
          <w:color w:val="auto"/>
          <w:sz w:val="24"/>
          <w:highlight w:val="none"/>
          <w:lang w:eastAsia="zh-CN" w:bidi="ar"/>
        </w:rPr>
        <w:t xml:space="preserve">，</w:t>
      </w:r>
      <w:r>
        <w:rPr>
          <w:rFonts w:hint="eastAsia" w:ascii="宋体" w:hAnsi="宋体" w:cs="宋体"/>
          <w:bCs/>
          <w:color w:val="auto"/>
          <w:sz w:val="24"/>
          <w:highlight w:val="none"/>
          <w:lang w:bidi="ar"/>
        </w:rPr>
        <w:t xml:space="preserve">以学校核心文化为主题，充分结合学校办学思想，整体风格与原有环境有机融合。在局部户外地带，结合现场功能及实际需求进行场景化</w:t>
      </w:r>
      <w:r>
        <w:rPr>
          <w:rFonts w:hint="eastAsia" w:ascii="宋体" w:hAnsi="宋体" w:cs="宋体"/>
          <w:bCs/>
          <w:color w:val="auto"/>
          <w:sz w:val="24"/>
          <w:highlight w:val="none"/>
          <w:lang w:val="en-US" w:eastAsia="zh-CN" w:bidi="ar"/>
        </w:rPr>
        <w:t xml:space="preserve">布置</w:t>
      </w:r>
      <w:r>
        <w:rPr>
          <w:rFonts w:hint="eastAsia" w:ascii="宋体" w:hAnsi="宋体" w:cs="宋体"/>
          <w:bCs/>
          <w:color w:val="auto"/>
          <w:sz w:val="24"/>
          <w:highlight w:val="none"/>
          <w:lang w:bidi="ar"/>
        </w:rPr>
        <w:t xml:space="preserve">并充分考虑用材选择的安全性与环保性，营造符合校园设计特色，形象鲜明的校园文化系统。依托原有装饰基础，营造一个充满教育氛围、艺术气息和创新活力的校园文化环境，促进学生全面发展</w:t>
      </w:r>
      <w:r>
        <w:rPr>
          <w:rFonts w:hint="eastAsia" w:ascii="宋体" w:hAnsi="宋体" w:cs="宋体"/>
          <w:bCs/>
          <w:color w:val="auto"/>
          <w:sz w:val="24"/>
          <w:highlight w:val="none"/>
          <w:lang w:eastAsia="zh-CN" w:bidi="ar"/>
        </w:rPr>
        <w:t xml:space="preserve">。</w:t>
      </w:r>
      <w:r/>
    </w:p>
    <w:p>
      <w:pPr>
        <w:ind w:firstLine="480"/>
        <w:keepLines w:val="0"/>
        <w:keepNext w:val="0"/>
        <w:pageBreakBefore w:val="0"/>
        <w:spacing w:line="360" w:lineRule="auto"/>
        <w:tabs>
          <w:tab w:val="left" w:pos="945" w:leader="none"/>
        </w:tabs>
        <w:rPr>
          <w:rFonts w:hint="eastAsia" w:ascii="宋体" w:hAnsi="宋体" w:cs="宋体"/>
          <w:bCs/>
          <w:color w:val="auto"/>
          <w:sz w:val="24"/>
          <w:highlight w:val="none"/>
          <w:lang w:val="en-US" w:eastAsia="zh-CN" w:bidi="ar"/>
        </w:rPr>
        <w:outlineLvl w:val="9"/>
      </w:pPr>
      <w:r>
        <w:rPr>
          <w:rFonts w:hint="eastAsia" w:ascii="宋体" w:hAnsi="宋体" w:eastAsia="宋体" w:cs="宋体"/>
          <w:bCs/>
          <w:color w:val="auto"/>
          <w:sz w:val="24"/>
          <w:highlight w:val="none"/>
          <w:lang w:val="en-US" w:eastAsia="zh-CN" w:bidi="ar"/>
        </w:rPr>
        <w:t xml:space="preserve">①</w:t>
      </w:r>
      <w:r>
        <w:rPr>
          <w:rFonts w:hint="eastAsia" w:ascii="宋体" w:hAnsi="宋体" w:cs="宋体"/>
          <w:bCs/>
          <w:color w:val="auto"/>
          <w:sz w:val="24"/>
          <w:highlight w:val="none"/>
          <w:lang w:val="en-US" w:eastAsia="zh-CN" w:bidi="ar"/>
        </w:rPr>
        <w:t xml:space="preserve">户外雕塑、景观小品类：以“生长的指引·温暖的陪伴”为总体理念，将校园户外精神堡垒与景观小品进行一体化设计，旨在打造兼具功能性、教育性与艺术性的环境育人载体。整体构建“多点串联、分级清晰”的户外导视与景观体系。包括四季节点、时间沙漏、阅读空间及互动景观小品等。所有设施按级次统一设计语言，确保从校园入口到各功能区块的导视逻辑清晰流畅。</w:t>
      </w:r>
      <w:r/>
    </w:p>
    <w:p>
      <w:pPr>
        <w:ind w:firstLine="480"/>
        <w:keepLines w:val="0"/>
        <w:keepNext w:val="0"/>
        <w:pageBreakBefore w:val="0"/>
        <w:spacing w:line="360" w:lineRule="auto"/>
        <w:tabs>
          <w:tab w:val="left" w:pos="945" w:leader="none"/>
        </w:tabs>
        <w:rPr>
          <w:rFonts w:hint="eastAsia" w:ascii="宋体" w:hAnsi="宋体" w:cs="宋体"/>
          <w:bCs/>
          <w:color w:val="auto"/>
          <w:sz w:val="24"/>
          <w:highlight w:val="none"/>
          <w:lang w:val="en-US" w:eastAsia="zh-CN" w:bidi="ar"/>
        </w:rPr>
        <w:outlineLvl w:val="9"/>
      </w:pPr>
      <w:r>
        <w:rPr>
          <w:rFonts w:hint="eastAsia" w:ascii="宋体" w:hAnsi="宋体" w:eastAsia="宋体" w:cs="宋体"/>
          <w:bCs/>
          <w:color w:val="auto"/>
          <w:sz w:val="24"/>
          <w:highlight w:val="none"/>
          <w:lang w:val="en-US" w:eastAsia="zh-CN" w:bidi="ar"/>
        </w:rPr>
        <w:t xml:space="preserve">②</w:t>
      </w:r>
      <w:r>
        <w:rPr>
          <w:rFonts w:hint="eastAsia" w:ascii="宋体" w:hAnsi="宋体" w:cs="宋体"/>
          <w:bCs/>
          <w:color w:val="auto"/>
          <w:sz w:val="24"/>
          <w:highlight w:val="none"/>
          <w:lang w:val="en-US" w:eastAsia="zh-CN" w:bidi="ar"/>
        </w:rPr>
        <w:t xml:space="preserve">文化墙：以“润物无声·成长有痕”为核心理念，将校园室内文化墙打造为视觉叙事纽带。每一面墙不仅是装饰，更是课程延展、行为引导与荣誉展示的立体教科书，让学生在日常穿行中获得潜移默化的文化浸润。</w:t>
      </w:r>
      <w:r/>
    </w:p>
    <w:p>
      <w:pPr>
        <w:ind w:firstLine="480"/>
        <w:keepLines w:val="0"/>
        <w:keepNext w:val="0"/>
        <w:pageBreakBefore w:val="0"/>
        <w:spacing w:line="360" w:lineRule="auto"/>
        <w:tabs>
          <w:tab w:val="left" w:pos="945" w:leader="none"/>
        </w:tabs>
        <w:rPr>
          <w:rFonts w:hint="eastAsia" w:ascii="宋体" w:hAnsi="宋体" w:cs="宋体"/>
          <w:bCs/>
          <w:color w:val="auto"/>
          <w:sz w:val="24"/>
          <w:highlight w:val="none"/>
          <w:lang w:val="en-US" w:eastAsia="zh-CN" w:bidi="ar"/>
        </w:rPr>
        <w:outlineLvl w:val="9"/>
      </w:pPr>
      <w:r>
        <w:rPr>
          <w:rFonts w:hint="eastAsia" w:ascii="宋体" w:hAnsi="宋体" w:eastAsia="宋体" w:cs="宋体"/>
          <w:bCs/>
          <w:color w:val="auto"/>
          <w:sz w:val="24"/>
          <w:highlight w:val="none"/>
          <w:lang w:val="en-US" w:eastAsia="zh-CN" w:bidi="ar"/>
        </w:rPr>
        <w:t xml:space="preserve">③</w:t>
      </w:r>
      <w:r>
        <w:rPr>
          <w:rFonts w:hint="eastAsia" w:ascii="宋体" w:hAnsi="宋体" w:cs="宋体"/>
          <w:bCs/>
          <w:color w:val="auto"/>
          <w:sz w:val="24"/>
          <w:highlight w:val="none"/>
          <w:lang w:val="en-US" w:eastAsia="zh-CN" w:bidi="ar"/>
        </w:rPr>
        <w:t xml:space="preserve">图书馆：以“阅见世界·静享成长”为核心理念，将图书室定位为集阅读、探索、交流、休憩于一体的复合型文化空间，不再只是藏书与阅览的场所，更是学生自主学习的“第二课堂”和心灵栖息地。遵循“动静分区、融合自然、激发兴趣”的原则，包含集中阅览区、分散休闲阅读区、小型分享活动区。</w:t>
      </w:r>
      <w:r/>
    </w:p>
    <w:p>
      <w:pPr>
        <w:ind w:firstLine="480"/>
        <w:keepLines w:val="0"/>
        <w:keepNext w:val="0"/>
        <w:pageBreakBefore w:val="0"/>
        <w:spacing w:line="360" w:lineRule="auto"/>
        <w:tabs>
          <w:tab w:val="left" w:pos="945" w:leader="none"/>
        </w:tabs>
        <w:rPr>
          <w:rFonts w:hint="eastAsia" w:ascii="宋体" w:hAnsi="宋体" w:cs="宋体"/>
          <w:bCs/>
          <w:color w:val="auto"/>
          <w:sz w:val="24"/>
          <w:highlight w:val="none"/>
          <w:lang w:val="en-US" w:eastAsia="zh-CN" w:bidi="ar"/>
        </w:rPr>
        <w:outlineLvl w:val="9"/>
      </w:pPr>
      <w:r>
        <w:rPr>
          <w:rFonts w:hint="eastAsia" w:ascii="宋体" w:hAnsi="宋体" w:eastAsia="宋体" w:cs="宋体"/>
          <w:bCs/>
          <w:color w:val="auto"/>
          <w:sz w:val="24"/>
          <w:highlight w:val="none"/>
          <w:lang w:val="en-US" w:eastAsia="zh-CN" w:bidi="ar"/>
        </w:rPr>
        <w:t xml:space="preserve">④</w:t>
      </w:r>
      <w:r>
        <w:rPr>
          <w:rFonts w:hint="eastAsia" w:ascii="宋体" w:hAnsi="宋体" w:cs="宋体"/>
          <w:bCs/>
          <w:color w:val="auto"/>
          <w:sz w:val="24"/>
          <w:highlight w:val="none"/>
          <w:lang w:val="en-US" w:eastAsia="zh-CN" w:bidi="ar"/>
        </w:rPr>
        <w:t xml:space="preserve">少先队室及读书角：</w:t>
      </w:r>
      <w:r/>
    </w:p>
    <w:p>
      <w:pPr>
        <w:ind w:firstLine="480"/>
        <w:keepLines w:val="0"/>
        <w:keepNext w:val="0"/>
        <w:pageBreakBefore w:val="0"/>
        <w:spacing w:line="360" w:lineRule="auto"/>
        <w:tabs>
          <w:tab w:val="left" w:pos="945" w:leader="none"/>
        </w:tabs>
        <w:rPr>
          <w:rFonts w:hint="eastAsia" w:ascii="宋体" w:hAnsi="宋体" w:cs="宋体"/>
          <w:bCs/>
          <w:color w:val="auto"/>
          <w:sz w:val="24"/>
          <w:highlight w:val="none"/>
          <w:lang w:val="en-US" w:eastAsia="zh-CN" w:bidi="ar"/>
        </w:rPr>
        <w:outlineLvl w:val="9"/>
      </w:pPr>
      <w:r>
        <w:rPr>
          <w:rFonts w:hint="eastAsia" w:ascii="宋体" w:hAnsi="宋体" w:cs="宋体"/>
          <w:bCs/>
          <w:color w:val="auto"/>
          <w:sz w:val="24"/>
          <w:highlight w:val="none"/>
          <w:lang w:val="en-US" w:eastAsia="zh-CN" w:bidi="ar"/>
        </w:rPr>
        <w:t xml:space="preserve">少先队室以“信仰红”为核心视觉语言，融合历史的厚重感与新时代的蓬勃朝气，打造兼具仪式感与成长力的少先队专属空间。遵循“浸润式教育”理念，让每一处细节都成为少先队精神的无声传递者。室内划分为四大功能区——入口处左侧，以时间轴形式呈现少先队发展历程；临窗区域，设置“领航人”主题墙，展示党和国家领导人对少先队工作的关怀；中央为宣誓及活动区，预留可灵活布置的开放场地，用于入队仪式、队课学习；入口处右侧设队史荣誉柜与作品展示台，利用自然采光营造宁静的学习氛围。</w:t>
      </w:r>
      <w:r/>
    </w:p>
    <w:p>
      <w:pPr>
        <w:ind w:firstLine="480"/>
        <w:keepLines w:val="0"/>
        <w:keepNext w:val="0"/>
        <w:pageBreakBefore w:val="0"/>
        <w:spacing w:line="360" w:lineRule="auto"/>
        <w:tabs>
          <w:tab w:val="left" w:pos="945" w:leader="none"/>
        </w:tabs>
        <w:rPr>
          <w:rFonts w:hint="eastAsia" w:ascii="宋体" w:hAnsi="宋体" w:cs="宋体"/>
          <w:bCs/>
          <w:color w:val="auto"/>
          <w:sz w:val="24"/>
          <w:highlight w:val="none"/>
          <w:lang w:val="en-US" w:eastAsia="zh-CN" w:bidi="ar"/>
        </w:rPr>
        <w:outlineLvl w:val="9"/>
      </w:pPr>
      <w:r>
        <w:rPr>
          <w:rFonts w:hint="eastAsia" w:ascii="宋体" w:hAnsi="宋体" w:cs="宋体"/>
          <w:bCs/>
          <w:color w:val="auto"/>
          <w:sz w:val="24"/>
          <w:highlight w:val="none"/>
          <w:lang w:val="en-US" w:eastAsia="zh-CN" w:bidi="ar"/>
        </w:rPr>
        <w:t xml:space="preserve">读书角：以“阳光里的阅读派对”为核心概念，将读书角定位为孩子们的“第二客厅”——一个可自在放松、沉浸探索、交流分享的复合型阅读空间。一楼通过造型书柜划分动静分区：动区为会客交流区，兼顾校园接待与学生活动；静区为卡座阅读区，营造安静专注的阅读氛围。二楼连廊区域升级为微型文化地标，支持晨间朗读、课间图书漂流、课后分享会等多种场景，真正实现高频使用与文化引领。</w:t>
      </w:r>
      <w:r/>
    </w:p>
    <w:p>
      <w:pPr>
        <w:numPr>
          <w:ilvl w:val="0"/>
          <w:numId w:val="0"/>
        </w:numPr>
        <w:ind w:firstLine="480"/>
        <w:keepLines w:val="0"/>
        <w:keepNext w:val="0"/>
        <w:pageBreakBefore w:val="0"/>
        <w:spacing w:line="360" w:lineRule="auto"/>
        <w:tabs>
          <w:tab w:val="left" w:pos="945" w:leader="none"/>
        </w:tabs>
        <w:rPr>
          <w:rFonts w:hint="eastAsia" w:ascii="宋体" w:hAnsi="宋体" w:cs="宋体"/>
          <w:bCs/>
          <w:color w:val="auto"/>
          <w:sz w:val="24"/>
          <w:highlight w:val="none"/>
          <w:lang w:val="en-US" w:eastAsia="zh-CN" w:bidi="ar"/>
        </w:rPr>
        <w:outlineLvl w:val="9"/>
      </w:pPr>
      <w:r>
        <w:rPr>
          <w:rFonts w:hint="eastAsia" w:ascii="宋体" w:hAnsi="宋体" w:eastAsia="宋体" w:cs="宋体"/>
          <w:bCs/>
          <w:color w:val="auto"/>
          <w:sz w:val="24"/>
          <w:szCs w:val="24"/>
          <w:lang w:val="en-US" w:eastAsia="zh-CN" w:bidi="ar"/>
        </w:rPr>
        <w:t xml:space="preserve">⑤</w:t>
      </w:r>
      <w:r>
        <w:rPr>
          <w:rFonts w:hint="eastAsia" w:ascii="宋体" w:hAnsi="宋体" w:cs="宋体"/>
          <w:bCs/>
          <w:color w:val="auto"/>
          <w:sz w:val="24"/>
          <w:highlight w:val="none"/>
          <w:lang w:val="en-US" w:eastAsia="zh-CN" w:bidi="ar"/>
        </w:rPr>
        <w:t xml:space="preserve">门头：以“第一声问候·第一眼风景”为设计理念，将校园门头定位为学校形象的第一展示面、师生每日进出的精神门户。整体设计在满足安全、通透等功能需求的基础上，通过造型、材质与色彩的有机融合，传递温暖、向上、开放的校园气质。整体采用对称式构图，校名采用立体发光字，底层辅以暖色背光，确保夜间清晰可辨。</w:t>
      </w:r>
      <w:r/>
    </w:p>
    <w:p>
      <w:pPr>
        <w:numPr>
          <w:ilvl w:val="0"/>
          <w:numId w:val="0"/>
        </w:numPr>
        <w:ind w:firstLine="480"/>
        <w:keepLines w:val="0"/>
        <w:keepNext w:val="0"/>
        <w:pageBreakBefore w:val="0"/>
        <w:spacing w:line="360" w:lineRule="auto"/>
        <w:tabs>
          <w:tab w:val="left" w:pos="945" w:leader="none"/>
        </w:tabs>
        <w:rPr>
          <w:rFonts w:hint="default" w:ascii="宋体" w:hAnsi="宋体" w:cs="宋体"/>
          <w:bCs/>
          <w:color w:val="auto"/>
          <w:sz w:val="24"/>
          <w:highlight w:val="none"/>
          <w:lang w:val="en-US" w:eastAsia="zh-CN" w:bidi="ar"/>
        </w:rPr>
        <w:outlineLvl w:val="9"/>
      </w:pPr>
      <w:r>
        <w:rPr>
          <w:rFonts w:hint="eastAsia" w:ascii="宋体" w:hAnsi="宋体" w:eastAsia="宋体" w:cs="宋体"/>
          <w:bCs/>
          <w:color w:val="auto"/>
          <w:sz w:val="24"/>
          <w:szCs w:val="24"/>
          <w:lang w:val="en-US" w:eastAsia="zh-CN" w:bidi="ar"/>
        </w:rPr>
        <w:t xml:space="preserve">⑥</w:t>
      </w:r>
      <w:r>
        <w:rPr>
          <w:rFonts w:hint="eastAsia" w:ascii="宋体" w:hAnsi="宋体" w:cs="宋体"/>
          <w:bCs/>
          <w:color w:val="auto"/>
          <w:sz w:val="24"/>
          <w:highlight w:val="none"/>
          <w:lang w:val="en-US" w:eastAsia="zh-CN" w:bidi="ar"/>
        </w:rPr>
        <w:t xml:space="preserve">种子馆：以“一颗种子的力量”为主题，围绕“种子的生命密码——从萌芽到传承”展开叙事，构建自然、科技与教育深度融合的现代生态型课程馆。采用三馆递进布局——第一教室“种子认知馆”设序厅、标本展示区与互动体验区，通过电子影像、立体展柜解密种子的结构与智慧；第二教室“种子实践馆”规划有土育苗区与无土栽培区，配置多层育苗架、观察记录工具及水培装置墙，支持学生亲手播种与记录；第三教室“种子成果馆”涵盖成果展示墙、故事会小剧场、种子图书馆与种子银行，实现作品陈列、分享交流与资源传承，形成可持续发展的校园基因库。</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shd w:val="clear" w:color="auto" w:fill="ffffff"/>
          <w:lang w:val="en-US" w:eastAsia="zh-CN" w:bidi="ar"/>
        </w:rPr>
        <w:outlineLvl w:val="9"/>
      </w:pPr>
      <w:r>
        <w:rPr>
          <w:rFonts w:hint="eastAsia" w:ascii="宋体" w:hAnsi="宋体" w:eastAsia="宋体" w:cs="宋体"/>
          <w:color w:val="auto"/>
          <w:sz w:val="24"/>
          <w:szCs w:val="24"/>
          <w:shd w:val="clear" w:color="auto" w:fill="ffffff"/>
          <w:lang w:val="en-US" w:eastAsia="zh-CN" w:bidi="ar"/>
        </w:rPr>
        <w:t xml:space="preserve">（</w:t>
      </w:r>
      <w:r>
        <w:rPr>
          <w:rFonts w:hint="eastAsia" w:ascii="宋体" w:hAnsi="宋体" w:cs="宋体"/>
          <w:color w:val="auto"/>
          <w:sz w:val="24"/>
          <w:szCs w:val="24"/>
          <w:shd w:val="clear" w:color="auto" w:fill="ffffff"/>
          <w:lang w:val="en-US" w:eastAsia="zh-CN" w:bidi="ar"/>
        </w:rPr>
        <w:t xml:space="preserve">2</w:t>
      </w:r>
      <w:r>
        <w:rPr>
          <w:rFonts w:hint="eastAsia" w:ascii="宋体" w:hAnsi="宋体" w:eastAsia="宋体" w:cs="宋体"/>
          <w:color w:val="auto"/>
          <w:sz w:val="24"/>
          <w:szCs w:val="24"/>
          <w:shd w:val="clear" w:color="auto" w:fill="ffffff"/>
          <w:lang w:val="en-US" w:eastAsia="zh-CN" w:bidi="ar"/>
        </w:rPr>
        <w:t xml:space="preserve">）投标供应商根据现场环境、采购项目清单内容，</w:t>
      </w:r>
      <w:r>
        <w:rPr>
          <w:rFonts w:hint="eastAsia" w:ascii="宋体" w:hAnsi="宋体" w:eastAsia="宋体" w:cs="宋体"/>
          <w:color w:val="auto"/>
          <w:sz w:val="24"/>
          <w:szCs w:val="24"/>
          <w:shd w:val="clear" w:color="auto" w:fill="ffffff"/>
          <w:lang w:val="zh-TW" w:eastAsia="zh-CN" w:bidi="ar"/>
        </w:rPr>
        <w:t xml:space="preserve">在深刻理解功能规划</w:t>
      </w:r>
      <w:r>
        <w:rPr>
          <w:rFonts w:hint="eastAsia" w:ascii="宋体" w:hAnsi="宋体" w:eastAsia="宋体" w:cs="宋体"/>
          <w:color w:val="auto"/>
          <w:sz w:val="24"/>
          <w:szCs w:val="24"/>
          <w:shd w:val="clear" w:color="auto" w:fill="ffffff"/>
          <w:lang w:val="en-US" w:eastAsia="zh-CN" w:bidi="ar"/>
        </w:rPr>
        <w:t xml:space="preserve">的</w:t>
      </w:r>
      <w:r>
        <w:rPr>
          <w:rFonts w:hint="eastAsia" w:ascii="宋体" w:hAnsi="宋体" w:eastAsia="宋体" w:cs="宋体"/>
          <w:color w:val="auto"/>
          <w:sz w:val="24"/>
          <w:szCs w:val="24"/>
          <w:shd w:val="clear" w:color="auto" w:fill="ffffff"/>
          <w:lang w:val="zh-TW" w:eastAsia="zh-CN" w:bidi="ar"/>
        </w:rPr>
        <w:t xml:space="preserve">基础上，</w:t>
      </w:r>
      <w:r>
        <w:rPr>
          <w:rFonts w:hint="eastAsia" w:ascii="宋体" w:hAnsi="宋体" w:eastAsia="宋体" w:cs="宋体"/>
          <w:color w:val="auto"/>
          <w:sz w:val="24"/>
          <w:szCs w:val="24"/>
          <w:shd w:val="clear" w:color="auto" w:fill="ffffff"/>
          <w:lang w:val="zh-TW" w:eastAsia="zh-TW" w:bidi="ar"/>
        </w:rPr>
        <w:t xml:space="preserve">紧密围绕采购</w:t>
      </w:r>
      <w:r>
        <w:rPr>
          <w:rFonts w:hint="eastAsia" w:ascii="宋体" w:hAnsi="宋体" w:eastAsia="宋体" w:cs="宋体"/>
          <w:color w:val="auto"/>
          <w:sz w:val="24"/>
          <w:szCs w:val="24"/>
          <w:shd w:val="clear" w:color="auto" w:fill="ffffff"/>
          <w:lang w:val="en-US" w:eastAsia="zh-CN" w:bidi="ar"/>
        </w:rPr>
        <w:t xml:space="preserve">人</w:t>
      </w:r>
      <w:r>
        <w:rPr>
          <w:rFonts w:hint="eastAsia" w:ascii="宋体" w:hAnsi="宋体" w:eastAsia="宋体" w:cs="宋体"/>
          <w:color w:val="auto"/>
          <w:sz w:val="24"/>
          <w:szCs w:val="24"/>
          <w:shd w:val="clear" w:color="auto" w:fill="ffffff"/>
          <w:lang w:val="zh-TW" w:eastAsia="zh-TW" w:bidi="ar"/>
        </w:rPr>
        <w:t xml:space="preserve">实际需求</w:t>
      </w:r>
      <w:r>
        <w:rPr>
          <w:rFonts w:hint="eastAsia" w:ascii="宋体" w:hAnsi="宋体" w:eastAsia="宋体" w:cs="宋体"/>
          <w:color w:val="auto"/>
          <w:sz w:val="24"/>
          <w:szCs w:val="24"/>
          <w:shd w:val="clear" w:color="auto" w:fill="ffffff"/>
          <w:lang w:val="zh-TW" w:eastAsia="zh-CN" w:bidi="ar"/>
        </w:rPr>
        <w:t xml:space="preserve">，</w:t>
      </w:r>
      <w:r>
        <w:rPr>
          <w:rFonts w:hint="eastAsia" w:ascii="宋体" w:hAnsi="宋体" w:eastAsia="宋体" w:cs="宋体"/>
          <w:color w:val="auto"/>
          <w:sz w:val="24"/>
          <w:szCs w:val="24"/>
          <w:shd w:val="clear" w:color="auto" w:fill="ffffff"/>
          <w:lang w:val="en-US" w:eastAsia="zh-CN" w:bidi="ar"/>
        </w:rPr>
        <w:t xml:space="preserve">进行对应的</w:t>
      </w:r>
      <w:r>
        <w:rPr>
          <w:rFonts w:hint="eastAsia" w:ascii="宋体" w:hAnsi="宋体" w:cs="宋体"/>
          <w:color w:val="auto"/>
          <w:sz w:val="24"/>
          <w:szCs w:val="24"/>
          <w:shd w:val="clear" w:color="auto" w:fill="ffffff"/>
          <w:lang w:val="en-US" w:eastAsia="zh-CN" w:bidi="ar"/>
        </w:rPr>
        <w:t xml:space="preserve">设计深化（包含</w:t>
      </w:r>
      <w:r>
        <w:rPr>
          <w:rFonts w:hint="eastAsia" w:ascii="宋体" w:hAnsi="宋体" w:eastAsia="宋体" w:cs="宋体"/>
          <w:color w:val="auto"/>
          <w:sz w:val="24"/>
          <w:szCs w:val="24"/>
          <w:shd w:val="clear" w:color="auto" w:fill="ffffff"/>
          <w:lang w:val="en-US" w:eastAsia="zh-CN" w:bidi="ar"/>
        </w:rPr>
        <w:t xml:space="preserve">方案设计</w:t>
      </w:r>
      <w:r>
        <w:rPr>
          <w:rFonts w:hint="eastAsia" w:ascii="宋体" w:hAnsi="宋体" w:cs="宋体"/>
          <w:color w:val="auto"/>
          <w:sz w:val="24"/>
          <w:szCs w:val="24"/>
          <w:shd w:val="clear" w:color="auto" w:fill="ffffff"/>
          <w:lang w:val="en-US" w:eastAsia="zh-CN" w:bidi="ar"/>
        </w:rPr>
        <w:t xml:space="preserve">及施工图设计）</w:t>
      </w:r>
      <w:r>
        <w:rPr>
          <w:rFonts w:hint="eastAsia" w:ascii="宋体" w:hAnsi="宋体" w:eastAsia="宋体" w:cs="宋体"/>
          <w:color w:val="auto"/>
          <w:sz w:val="24"/>
          <w:szCs w:val="24"/>
          <w:shd w:val="clear" w:color="auto" w:fill="ffffff"/>
          <w:lang w:val="en-US" w:eastAsia="zh-CN" w:bidi="ar"/>
        </w:rPr>
        <w:t xml:space="preserve">。设计方案要求美观、实用，吻合现场及使用需要。</w:t>
      </w:r>
      <w:r>
        <w:rPr>
          <w:rFonts w:hint="eastAsia" w:ascii="宋体" w:hAnsi="宋体" w:cs="宋体"/>
          <w:bCs/>
          <w:color w:val="auto"/>
          <w:sz w:val="24"/>
          <w:highlight w:val="none"/>
          <w:lang w:bidi="ar"/>
        </w:rPr>
        <w:t xml:space="preserve">布展实施图深化设计：包括展区各部分平面图、立面图、剖面图、节点详图</w:t>
      </w:r>
      <w:r>
        <w:rPr>
          <w:rFonts w:hint="eastAsia" w:ascii="宋体" w:hAnsi="宋体" w:cs="宋体"/>
          <w:color w:val="auto"/>
          <w:sz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w:t>
      </w:r>
      <w:r>
        <w:rPr>
          <w:rFonts w:hint="eastAsia" w:ascii="宋体" w:hAnsi="宋体" w:cs="宋体"/>
          <w:color w:val="auto"/>
          <w:sz w:val="24"/>
          <w:szCs w:val="24"/>
          <w:shd w:val="clear" w:color="auto" w:fill="ffffff"/>
          <w:lang w:val="en-US" w:eastAsia="zh-CN" w:bidi="ar"/>
        </w:rPr>
        <w:t xml:space="preserve">3</w:t>
      </w:r>
      <w:r>
        <w:rPr>
          <w:rFonts w:hint="eastAsia" w:ascii="宋体" w:hAnsi="宋体" w:eastAsia="宋体" w:cs="宋体"/>
          <w:color w:val="auto"/>
          <w:sz w:val="24"/>
          <w:szCs w:val="24"/>
          <w:shd w:val="clear" w:color="auto" w:fill="ffffff"/>
          <w:lang w:val="en-US" w:eastAsia="zh-CN" w:bidi="ar"/>
        </w:rPr>
        <w:t xml:space="preserve">）投标供应商提交的最终设计成果应符合有关设计标准、规范及相关法律法规的要求，通过采购人及相关部门的审查，并根据审查意见优化设计。</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w:t>
      </w:r>
      <w:r>
        <w:rPr>
          <w:rFonts w:hint="eastAsia" w:ascii="宋体" w:hAnsi="宋体" w:cs="宋体"/>
          <w:color w:val="auto"/>
          <w:sz w:val="24"/>
          <w:szCs w:val="24"/>
          <w:shd w:val="clear" w:color="auto" w:fill="ffffff"/>
          <w:lang w:val="en-US" w:eastAsia="zh-CN" w:bidi="ar"/>
        </w:rPr>
        <w:t xml:space="preserve">4</w:t>
      </w:r>
      <w:r>
        <w:rPr>
          <w:rFonts w:hint="eastAsia" w:ascii="宋体" w:hAnsi="宋体" w:eastAsia="宋体" w:cs="宋体"/>
          <w:color w:val="auto"/>
          <w:sz w:val="24"/>
          <w:szCs w:val="24"/>
          <w:shd w:val="clear" w:color="auto" w:fill="ffffff"/>
          <w:lang w:val="en-US" w:eastAsia="zh-CN" w:bidi="ar"/>
        </w:rPr>
        <w:t xml:space="preserve">）投标供应商应在规定时间内，向采购人提交深化、细化的设计文件。</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w:t>
      </w:r>
      <w:r>
        <w:rPr>
          <w:rFonts w:hint="eastAsia" w:ascii="宋体" w:hAnsi="宋体" w:cs="宋体"/>
          <w:color w:val="auto"/>
          <w:sz w:val="24"/>
          <w:szCs w:val="24"/>
          <w:shd w:val="clear" w:color="auto" w:fill="ffffff"/>
          <w:lang w:val="en-US" w:eastAsia="zh-CN" w:bidi="ar"/>
        </w:rPr>
        <w:t xml:space="preserve">5</w:t>
      </w:r>
      <w:r>
        <w:rPr>
          <w:rFonts w:hint="eastAsia" w:ascii="宋体" w:hAnsi="宋体" w:eastAsia="宋体" w:cs="宋体"/>
          <w:color w:val="auto"/>
          <w:sz w:val="24"/>
          <w:szCs w:val="24"/>
          <w:shd w:val="clear" w:color="auto" w:fill="ffffff"/>
          <w:lang w:val="en-US" w:eastAsia="zh-CN" w:bidi="ar"/>
        </w:rPr>
        <w:t xml:space="preserve">）采购人有权根据实际情况及需求调整方案，投标供应商须无条件配合，最终实施方案必须取得采购人认可后方能执行，投标供应商应严格按照采购人认可的方案进行制作、供货及安装，使整体实施方案与内容达到项目整体建设的总体要求。</w:t>
      </w:r>
      <w:r/>
    </w:p>
    <w:p>
      <w:pPr>
        <w:ind w:firstLine="482"/>
        <w:keepLines w:val="0"/>
        <w:keepNext w:val="0"/>
        <w:pageBreakBefore w:val="0"/>
        <w:spacing w:line="360" w:lineRule="auto"/>
        <w:rPr>
          <w:rFonts w:hint="eastAsia" w:ascii="宋体" w:hAnsi="宋体" w:eastAsia="宋体" w:cs="宋体"/>
          <w:b/>
          <w:bCs/>
          <w:color w:val="auto"/>
          <w:sz w:val="24"/>
          <w:szCs w:val="24"/>
          <w:shd w:val="clear" w:color="auto" w:fill="ffffff"/>
          <w:lang w:val="en-US" w:eastAsia="zh-CN" w:bidi="ar"/>
        </w:rPr>
      </w:pPr>
      <w:r>
        <w:rPr>
          <w:rFonts w:hint="eastAsia" w:ascii="宋体" w:hAnsi="宋体" w:eastAsia="宋体" w:cs="宋体"/>
          <w:b/>
          <w:bCs/>
          <w:color w:val="auto"/>
          <w:sz w:val="24"/>
          <w:szCs w:val="24"/>
          <w:shd w:val="clear" w:color="auto" w:fill="ffffff"/>
          <w:lang w:val="en-US" w:eastAsia="zh-CN" w:bidi="ar"/>
        </w:rPr>
        <w:t xml:space="preserve">2.材质及工艺要求：</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根据采购人提供校园文化布置的设计要求及建设背景、总体要求进行编制整体布展方案：在用材、安装要求中充分强调节能、环保理念；充分考虑消防、水、电、受力结构、流线通畅等国家规范要求及安全因素。</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2.1所有产品均须按规范的工艺生产，户内外均须保证两年不变质、不褪色，图形文字边缘应光滑、文字清晰易懂，无剥落、缺损。</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2.2所有安装材料质量必须严格按照国家及江苏省、无锡市地方规范、</w:t>
      </w:r>
      <w:r>
        <w:rPr>
          <w:rFonts w:hint="eastAsia" w:ascii="宋体" w:hAnsi="宋体" w:cs="宋体"/>
          <w:color w:val="auto"/>
          <w:sz w:val="24"/>
          <w:szCs w:val="24"/>
          <w:shd w:val="clear" w:color="auto" w:fill="ffffff"/>
          <w:lang w:val="en-US" w:eastAsia="zh-CN" w:bidi="ar"/>
        </w:rPr>
        <w:t xml:space="preserve">采购</w:t>
      </w:r>
      <w:r>
        <w:rPr>
          <w:rFonts w:hint="eastAsia" w:ascii="宋体" w:hAnsi="宋体" w:eastAsia="宋体" w:cs="宋体"/>
          <w:color w:val="auto"/>
          <w:sz w:val="24"/>
          <w:szCs w:val="24"/>
          <w:shd w:val="clear" w:color="auto" w:fill="ffffff"/>
          <w:lang w:val="en-US" w:eastAsia="zh-CN" w:bidi="ar"/>
        </w:rPr>
        <w:t xml:space="preserve">文件、材料厂家的技术规范的有关要求执行。</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2.3投标供应商应无条件地接受采购人的质量监督，提出的质量问题要及时整改，整改完毕后通知采购人检查验收。</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2.4材料满足环保要求。实施过程中尽量避免使用刺激性气味的材料，如无法避免时应确保刺激性气味在短时间内可以消散挥发完全；所使用的材料必须提供小样供采购人确认，提供材料检测报告，费用由投标供应商承担。</w:t>
      </w:r>
      <w:r/>
    </w:p>
    <w:p>
      <w:pPr>
        <w:ind w:firstLine="482"/>
        <w:keepLines w:val="0"/>
        <w:keepNext w:val="0"/>
        <w:pageBreakBefore w:val="0"/>
        <w:spacing w:line="360" w:lineRule="auto"/>
        <w:rPr>
          <w:rFonts w:hint="eastAsia" w:ascii="宋体" w:hAnsi="宋体" w:eastAsia="宋体" w:cs="宋体"/>
          <w:b/>
          <w:bCs/>
          <w:color w:val="auto"/>
          <w:sz w:val="24"/>
          <w:szCs w:val="24"/>
          <w:shd w:val="clear" w:color="auto" w:fill="ffffff"/>
          <w:lang w:val="en-US" w:eastAsia="zh-CN" w:bidi="ar"/>
        </w:rPr>
      </w:pPr>
      <w:r>
        <w:rPr>
          <w:rFonts w:hint="eastAsia" w:ascii="宋体" w:hAnsi="宋体" w:cs="宋体"/>
          <w:b/>
          <w:bCs/>
          <w:color w:val="auto"/>
          <w:sz w:val="24"/>
          <w:szCs w:val="24"/>
          <w:shd w:val="clear" w:color="auto" w:fill="ffffff"/>
          <w:lang w:val="en-US" w:eastAsia="zh-CN" w:bidi="ar"/>
        </w:rPr>
        <w:t xml:space="preserve">3</w:t>
      </w:r>
      <w:r>
        <w:rPr>
          <w:rFonts w:hint="eastAsia" w:ascii="宋体" w:hAnsi="宋体" w:eastAsia="宋体" w:cs="宋体"/>
          <w:b/>
          <w:bCs/>
          <w:color w:val="auto"/>
          <w:sz w:val="24"/>
          <w:szCs w:val="24"/>
          <w:shd w:val="clear" w:color="auto" w:fill="ffffff"/>
          <w:lang w:val="en-US" w:eastAsia="zh-CN" w:bidi="ar"/>
        </w:rPr>
        <w:t xml:space="preserve">.安装要求：</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（1）标的物由投标供应商负责安装调试，安装作业质量必须严格按照国家及江苏省、无锡市地方规范、采购文件、材料厂家的技术规范的有关要求执行。</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w:t>
      </w:r>
      <w:r>
        <w:rPr>
          <w:rFonts w:hint="eastAsia" w:ascii="宋体" w:hAnsi="宋体" w:cs="宋体"/>
          <w:color w:val="auto"/>
          <w:sz w:val="24"/>
          <w:szCs w:val="24"/>
          <w:shd w:val="clear" w:color="auto" w:fill="ffffff"/>
          <w:lang w:val="en-US" w:eastAsia="zh-CN" w:bidi="ar"/>
        </w:rPr>
        <w:t xml:space="preserve">2</w:t>
      </w:r>
      <w:r>
        <w:rPr>
          <w:rFonts w:hint="eastAsia" w:ascii="宋体" w:hAnsi="宋体" w:eastAsia="宋体" w:cs="宋体"/>
          <w:color w:val="auto"/>
          <w:sz w:val="24"/>
          <w:szCs w:val="24"/>
          <w:shd w:val="clear" w:color="auto" w:fill="ffffff"/>
          <w:lang w:val="en-US" w:eastAsia="zh-CN" w:bidi="ar"/>
        </w:rPr>
        <w:t xml:space="preserve">）安装期间，投标供应商应无条件地接受采购人的质量监督，提出的质量问题要及时整改，整改完毕后通知采购人检查验收。</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w:t>
      </w:r>
      <w:r>
        <w:rPr>
          <w:rFonts w:hint="eastAsia" w:ascii="宋体" w:hAnsi="宋体" w:cs="宋体"/>
          <w:color w:val="auto"/>
          <w:sz w:val="24"/>
          <w:szCs w:val="24"/>
          <w:shd w:val="clear" w:color="auto" w:fill="ffffff"/>
          <w:lang w:val="en-US" w:eastAsia="zh-CN" w:bidi="ar"/>
        </w:rPr>
        <w:t xml:space="preserve">3</w:t>
      </w:r>
      <w:r>
        <w:rPr>
          <w:rFonts w:hint="eastAsia" w:ascii="宋体" w:hAnsi="宋体" w:eastAsia="宋体" w:cs="宋体"/>
          <w:color w:val="auto"/>
          <w:sz w:val="24"/>
          <w:szCs w:val="24"/>
          <w:shd w:val="clear" w:color="auto" w:fill="ffffff"/>
          <w:lang w:val="en-US" w:eastAsia="zh-CN" w:bidi="ar"/>
        </w:rPr>
        <w:t xml:space="preserve">）投标供应商须建立健全质量检查制度，严格工序管理，隐蔽工程在隐蔽前应通知采购人检查验收。</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w:t>
      </w:r>
      <w:r>
        <w:rPr>
          <w:rFonts w:hint="eastAsia" w:ascii="宋体" w:hAnsi="宋体" w:cs="宋体"/>
          <w:color w:val="auto"/>
          <w:sz w:val="24"/>
          <w:szCs w:val="24"/>
          <w:shd w:val="clear" w:color="auto" w:fill="ffffff"/>
          <w:lang w:val="en-US" w:eastAsia="zh-CN" w:bidi="ar"/>
        </w:rPr>
        <w:t xml:space="preserve">4</w:t>
      </w:r>
      <w:r>
        <w:rPr>
          <w:rFonts w:hint="eastAsia" w:ascii="宋体" w:hAnsi="宋体" w:eastAsia="宋体" w:cs="宋体"/>
          <w:color w:val="auto"/>
          <w:sz w:val="24"/>
          <w:szCs w:val="24"/>
          <w:shd w:val="clear" w:color="auto" w:fill="ffffff"/>
          <w:lang w:val="en-US" w:eastAsia="zh-CN" w:bidi="ar"/>
        </w:rPr>
        <w:t xml:space="preserve">）投标供应商应对安装作业安全、质量全面负责，并承担成品保护责任，如因投标供应商原因造成安全、质量事故或成品损坏，由投标供应商承担一切经济法律责任。</w:t>
      </w:r>
      <w:r/>
    </w:p>
    <w:p>
      <w:pPr>
        <w:ind w:firstLine="482"/>
        <w:keepLines w:val="0"/>
        <w:keepNext w:val="0"/>
        <w:pageBreakBefore w:val="0"/>
        <w:spacing w:line="360" w:lineRule="auto"/>
        <w:rPr>
          <w:rFonts w:hint="eastAsia" w:ascii="宋体" w:hAnsi="宋体" w:eastAsia="宋体" w:cs="宋体"/>
          <w:b/>
          <w:bCs/>
          <w:color w:val="auto"/>
          <w:sz w:val="24"/>
          <w:szCs w:val="24"/>
          <w:shd w:val="clear" w:color="auto" w:fill="ffffff"/>
          <w:lang w:val="en-US" w:eastAsia="zh-CN" w:bidi="ar"/>
        </w:rPr>
      </w:pPr>
      <w:r>
        <w:rPr>
          <w:rFonts w:hint="eastAsia" w:ascii="宋体" w:hAnsi="宋体" w:cs="宋体"/>
          <w:b/>
          <w:bCs/>
          <w:color w:val="auto"/>
          <w:sz w:val="24"/>
          <w:szCs w:val="24"/>
          <w:shd w:val="clear" w:color="auto" w:fill="ffffff"/>
          <w:lang w:val="en-US" w:eastAsia="zh-CN" w:bidi="ar"/>
        </w:rPr>
        <w:t xml:space="preserve">4</w:t>
      </w:r>
      <w:r>
        <w:rPr>
          <w:rFonts w:hint="eastAsia" w:ascii="宋体" w:hAnsi="宋体" w:eastAsia="宋体" w:cs="宋体"/>
          <w:b/>
          <w:bCs/>
          <w:color w:val="auto"/>
          <w:sz w:val="24"/>
          <w:szCs w:val="24"/>
          <w:shd w:val="clear" w:color="auto" w:fill="ffffff"/>
          <w:lang w:val="en-US" w:eastAsia="zh-CN" w:bidi="ar"/>
        </w:rPr>
        <w:t xml:space="preserve">.项目实施要求</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（1）投标供应商应指定项目负责人与采购人保持联系，及时充分协调项目实施阶段各项工作。</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（2）质量验收符合设计文件要求，整体符合采购人要求，由采购人进行验收，为确保效果，样图和小样必须经采购人确认后方可生产。</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（3）投标供应商应重视安全生产，要按规定采取安全措施，确保</w:t>
      </w:r>
      <w:r>
        <w:rPr>
          <w:rFonts w:hint="eastAsia" w:ascii="宋体" w:hAnsi="宋体" w:cs="宋体"/>
          <w:color w:val="auto"/>
          <w:sz w:val="24"/>
          <w:szCs w:val="24"/>
          <w:shd w:val="clear" w:color="auto" w:fill="ffffff"/>
          <w:lang w:val="en-US" w:eastAsia="zh-CN" w:bidi="ar"/>
        </w:rPr>
        <w:t xml:space="preserve">服务过程的</w:t>
      </w:r>
      <w:r>
        <w:rPr>
          <w:rFonts w:hint="eastAsia" w:ascii="宋体" w:hAnsi="宋体" w:eastAsia="宋体" w:cs="宋体"/>
          <w:color w:val="auto"/>
          <w:sz w:val="24"/>
          <w:szCs w:val="24"/>
          <w:shd w:val="clear" w:color="auto" w:fill="ffffff"/>
          <w:lang w:val="en-US" w:eastAsia="zh-CN" w:bidi="ar"/>
        </w:rPr>
        <w:t xml:space="preserve">安全。</w:t>
      </w:r>
      <w:r>
        <w:rPr>
          <w:rFonts w:hint="eastAsia" w:ascii="宋体" w:hAnsi="宋体" w:cs="宋体"/>
          <w:color w:val="auto"/>
          <w:sz w:val="24"/>
          <w:szCs w:val="24"/>
          <w:shd w:val="clear" w:color="auto" w:fill="ffffff"/>
          <w:lang w:val="en-US" w:eastAsia="zh-CN" w:bidi="ar"/>
        </w:rPr>
        <w:t xml:space="preserve">服务过程</w:t>
      </w:r>
      <w:r>
        <w:rPr>
          <w:rFonts w:hint="eastAsia" w:ascii="宋体" w:hAnsi="宋体" w:eastAsia="宋体" w:cs="宋体"/>
          <w:color w:val="auto"/>
          <w:sz w:val="24"/>
          <w:szCs w:val="24"/>
          <w:shd w:val="clear" w:color="auto" w:fill="ffffff"/>
          <w:lang w:val="en-US" w:eastAsia="zh-CN" w:bidi="ar"/>
        </w:rPr>
        <w:t xml:space="preserve">中发生事故的由投标供应商承担法律责任及其他相关责任。</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（4）投标供应商应文明</w:t>
      </w:r>
      <w:r>
        <w:rPr>
          <w:rFonts w:hint="eastAsia" w:ascii="宋体" w:hAnsi="宋体" w:cs="宋体"/>
          <w:color w:val="auto"/>
          <w:sz w:val="24"/>
          <w:szCs w:val="24"/>
          <w:shd w:val="clear" w:color="auto" w:fill="ffffff"/>
          <w:lang w:val="en-US" w:eastAsia="zh-CN" w:bidi="ar"/>
        </w:rPr>
        <w:t xml:space="preserve">工作</w:t>
      </w:r>
      <w:r>
        <w:rPr>
          <w:rFonts w:hint="eastAsia" w:ascii="宋体" w:hAnsi="宋体" w:eastAsia="宋体" w:cs="宋体"/>
          <w:color w:val="auto"/>
          <w:sz w:val="24"/>
          <w:szCs w:val="24"/>
          <w:shd w:val="clear" w:color="auto" w:fill="ffffff"/>
          <w:lang w:val="en-US" w:eastAsia="zh-CN" w:bidi="ar"/>
        </w:rPr>
        <w:t xml:space="preserve">，注意保护好环境，严格按照道路、交通、城管等相关规定要求</w:t>
      </w:r>
      <w:r>
        <w:rPr>
          <w:rFonts w:hint="eastAsia" w:ascii="宋体" w:hAnsi="宋体" w:cs="宋体"/>
          <w:color w:val="auto"/>
          <w:sz w:val="24"/>
          <w:szCs w:val="24"/>
          <w:shd w:val="clear" w:color="auto" w:fill="ffffff"/>
          <w:lang w:val="en-US" w:eastAsia="zh-CN" w:bidi="ar"/>
        </w:rPr>
        <w:t xml:space="preserve">开展工作</w:t>
      </w:r>
      <w:r>
        <w:rPr>
          <w:rFonts w:hint="eastAsia" w:ascii="宋体" w:hAnsi="宋体" w:eastAsia="宋体" w:cs="宋体"/>
          <w:color w:val="auto"/>
          <w:sz w:val="24"/>
          <w:szCs w:val="24"/>
          <w:shd w:val="clear" w:color="auto" w:fill="ffffff"/>
          <w:lang w:val="en-US" w:eastAsia="zh-CN" w:bidi="ar"/>
        </w:rPr>
        <w:t xml:space="preserve">。</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（5）根据施工图和对应清单，材料的颜色和款式等需经校方确认。</w:t>
      </w:r>
      <w:r/>
    </w:p>
    <w:p>
      <w:pPr>
        <w:ind w:firstLine="482"/>
        <w:keepLines w:val="0"/>
        <w:keepNext w:val="0"/>
        <w:pageBreakBefore w:val="0"/>
        <w:spacing w:line="360" w:lineRule="auto"/>
        <w:rPr>
          <w:rFonts w:hint="eastAsia" w:ascii="宋体" w:hAnsi="宋体" w:eastAsia="宋体" w:cs="宋体"/>
          <w:b/>
          <w:bCs/>
          <w:color w:val="auto"/>
          <w:sz w:val="24"/>
          <w:szCs w:val="24"/>
          <w:shd w:val="clear" w:color="auto" w:fill="ffffff"/>
          <w:lang w:val="en-US" w:eastAsia="zh-CN" w:bidi="ar"/>
        </w:rPr>
      </w:pPr>
      <w:r>
        <w:rPr>
          <w:rFonts w:hint="eastAsia" w:ascii="宋体" w:hAnsi="宋体" w:cs="宋体"/>
          <w:b/>
          <w:bCs/>
          <w:color w:val="auto"/>
          <w:sz w:val="24"/>
          <w:szCs w:val="24"/>
          <w:shd w:val="clear" w:color="auto" w:fill="ffffff"/>
          <w:lang w:val="en-US" w:eastAsia="zh-CN" w:bidi="ar"/>
        </w:rPr>
        <w:t xml:space="preserve">5</w:t>
      </w:r>
      <w:r>
        <w:rPr>
          <w:rFonts w:hint="eastAsia" w:ascii="宋体" w:hAnsi="宋体" w:eastAsia="宋体" w:cs="宋体"/>
          <w:b/>
          <w:bCs/>
          <w:color w:val="auto"/>
          <w:sz w:val="24"/>
          <w:szCs w:val="24"/>
          <w:shd w:val="clear" w:color="auto" w:fill="ffffff"/>
          <w:lang w:val="en-US" w:eastAsia="zh-CN" w:bidi="ar"/>
        </w:rPr>
        <w:t xml:space="preserve">.售后服务及验收：</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（1）伴随服务：免费质量保证期限按招标文件要求，质保期满后，提供产品最优惠的维修保养及零配件供应价格。</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2）质保期内出现质量问题，接到采购人维修通知后，应以最快速度响应并到达现场，提供免费的人力、部件、上门维修服务。因人为或不可抗力因素造成的故障，在保质期内，采购人可委托投标供应商负责修复，费用根据责任认定由责任方承担。易生锈材质的货物须做防生锈处理，在质保期内一旦出现生锈现象，采购人有权要求投标供应商无偿修复。</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3）验收的相关要求：采购人组成验收小组按相关标准进行验收质量评定，必要时邀请相关专业人员或机构参与验收。因产品质量问题发生争议时，由产品所在地质量技术监督部门鉴定，根据“谁提出谁鉴定”原则，鉴定费由责任方承担。</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如有产品质量问题，投标供应商须立即通知采购人，并采取一切有效措施减少损失。问题解决，采购人同意后，方能恢复</w:t>
      </w:r>
      <w:r>
        <w:rPr>
          <w:rFonts w:hint="eastAsia" w:ascii="宋体" w:hAnsi="宋体" w:cs="宋体"/>
          <w:color w:val="auto"/>
          <w:sz w:val="24"/>
          <w:szCs w:val="24"/>
          <w:shd w:val="clear" w:color="auto" w:fill="ffffff"/>
          <w:lang w:val="en-US" w:eastAsia="zh-CN" w:bidi="ar"/>
        </w:rPr>
        <w:t xml:space="preserve">工作</w:t>
      </w:r>
      <w:r>
        <w:rPr>
          <w:rFonts w:hint="eastAsia" w:ascii="宋体" w:hAnsi="宋体" w:eastAsia="宋体" w:cs="宋体"/>
          <w:color w:val="auto"/>
          <w:sz w:val="24"/>
          <w:szCs w:val="24"/>
          <w:shd w:val="clear" w:color="auto" w:fill="ffffff"/>
          <w:lang w:val="en-US" w:eastAsia="zh-CN" w:bidi="ar"/>
        </w:rPr>
        <w:t xml:space="preserve">。因此造成的</w:t>
      </w:r>
      <w:r>
        <w:rPr>
          <w:rFonts w:hint="eastAsia" w:ascii="宋体" w:hAnsi="宋体" w:cs="宋体"/>
          <w:color w:val="auto"/>
          <w:sz w:val="24"/>
          <w:szCs w:val="24"/>
          <w:shd w:val="clear" w:color="auto" w:fill="ffffff"/>
          <w:lang w:val="en-US" w:eastAsia="zh-CN" w:bidi="ar"/>
        </w:rPr>
        <w:t xml:space="preserve">服务</w:t>
      </w:r>
      <w:r>
        <w:rPr>
          <w:rFonts w:hint="eastAsia" w:ascii="宋体" w:hAnsi="宋体" w:eastAsia="宋体" w:cs="宋体"/>
          <w:color w:val="auto"/>
          <w:sz w:val="24"/>
          <w:szCs w:val="24"/>
          <w:shd w:val="clear" w:color="auto" w:fill="ffffff"/>
          <w:lang w:val="en-US" w:eastAsia="zh-CN" w:bidi="ar"/>
        </w:rPr>
        <w:t xml:space="preserve">延误，由投标供应商负责。</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投标供应商必须确保项目验收合格。因投标供应商原因导致本项目未能通过验收合格的，投标供应商必须无条件自费返工至项目验收达到合格标准。</w:t>
      </w:r>
      <w:r/>
    </w:p>
    <w:p>
      <w:pPr>
        <w:ind w:firstLine="482"/>
        <w:keepLines w:val="0"/>
        <w:keepNext w:val="0"/>
        <w:pageBreakBefore w:val="0"/>
        <w:spacing w:line="360" w:lineRule="auto"/>
        <w:widowControl/>
        <w:rPr>
          <w:rFonts w:hint="default" w:ascii="宋体" w:hAnsi="宋体" w:eastAsia="宋体" w:cs="宋体"/>
          <w:b/>
          <w:bCs/>
          <w:color w:val="auto"/>
          <w:sz w:val="24"/>
          <w:szCs w:val="24"/>
          <w:shd w:val="clear" w:color="auto" w:fill="ffffff"/>
          <w:lang w:val="en-US" w:eastAsia="zh-CN" w:bidi="ar"/>
        </w:rPr>
        <w:outlineLvl w:val="1"/>
      </w:pPr>
      <w:r>
        <w:rPr>
          <w:rFonts w:hint="eastAsia" w:ascii="宋体" w:hAnsi="宋体" w:eastAsia="宋体" w:cs="宋体"/>
          <w:b/>
          <w:bCs/>
          <w:color w:val="auto"/>
          <w:sz w:val="24"/>
          <w:szCs w:val="24"/>
          <w:shd w:val="clear" w:color="auto" w:fill="ffffff"/>
          <w:lang w:val="en-US" w:eastAsia="zh-CN" w:bidi="ar"/>
        </w:rPr>
        <w:t xml:space="preserve">四、本项目采购标的其他要求</w:t>
      </w:r>
      <w:r/>
    </w:p>
    <w:p>
      <w:pPr>
        <w:ind w:firstLine="480"/>
        <w:keepLines w:val="0"/>
        <w:keepNext w:val="0"/>
        <w:pageBreakBefore w:val="0"/>
        <w:spacing w:line="360" w:lineRule="auto"/>
        <w:widowControl w:val="off"/>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1.实施过程中的主要材料及品牌均需采购人确认，如未经采购人确认而造成更换或其他直接损失，由投标供应商自行负责。</w:t>
      </w:r>
      <w:r/>
    </w:p>
    <w:p>
      <w:pPr>
        <w:ind w:firstLine="480"/>
        <w:keepLines w:val="0"/>
        <w:keepNext w:val="0"/>
        <w:pageBreakBefore w:val="0"/>
        <w:spacing w:line="360" w:lineRule="auto"/>
        <w:widowControl w:val="off"/>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2.投标供应商必须按照经采购人及使用部门确认深化后的设计和技术标准实施布展服务，不得擅自修改设计方案，不得偷工减料；如发现设计文件和图纸差错的应当及时向采购人提出意见和建议，经采购人认可后方可进行修改。如因投标供应商未根据采购人及使用部门要求进行设计深化、采购方案而延误的服务，则处以</w:t>
      </w:r>
      <w:r>
        <w:rPr>
          <w:rFonts w:hint="eastAsia" w:ascii="宋体" w:hAnsi="宋体" w:cs="宋体"/>
          <w:color w:val="auto"/>
          <w:sz w:val="24"/>
          <w:szCs w:val="24"/>
          <w:shd w:val="clear" w:color="auto" w:fill="ffffff"/>
          <w:lang w:val="en-US" w:eastAsia="zh-CN" w:bidi="ar"/>
        </w:rPr>
        <w:t xml:space="preserve">2000元</w:t>
      </w:r>
      <w:r>
        <w:rPr>
          <w:rFonts w:hint="eastAsia" w:ascii="宋体" w:hAnsi="宋体" w:eastAsia="宋体" w:cs="宋体"/>
          <w:color w:val="auto"/>
          <w:sz w:val="24"/>
          <w:szCs w:val="24"/>
          <w:shd w:val="clear" w:color="auto" w:fill="ffffff"/>
          <w:lang w:val="en-US" w:eastAsia="zh-CN" w:bidi="ar"/>
        </w:rPr>
        <w:t xml:space="preserve">/天进行处罚。</w:t>
      </w:r>
      <w:r/>
    </w:p>
    <w:p>
      <w:pPr>
        <w:ind w:firstLine="480"/>
        <w:keepLines w:val="0"/>
        <w:keepNext w:val="0"/>
        <w:pageBreakBefore w:val="0"/>
        <w:spacing w:line="360" w:lineRule="auto"/>
        <w:widowControl w:val="off"/>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3.严格按照相关规范及采购人要求执行，安全文明实施项目，不扰民、不妨碍交通管理，合同期间零安全事故，一旦发生安全事故，一切责任由投标供应商承担。</w:t>
      </w:r>
      <w:r/>
    </w:p>
    <w:p>
      <w:pPr>
        <w:ind w:firstLine="480"/>
        <w:keepLines w:val="0"/>
        <w:keepNext w:val="0"/>
        <w:pageBreakBefore w:val="0"/>
        <w:spacing w:line="360" w:lineRule="auto"/>
        <w:widowControl w:val="off"/>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4.投标供应商必须建立健全质量检查制度，严格工序管理，隐蔽工程在隐蔽前应通知采购人检查验收；本着谁安装谁负责产品保护，谁破坏产品谁负责赔偿的原则，投标供应商必须采取切实有效的产品保护措施，并编制相应的产品保护方案报表格人批准同意后组织实施。</w:t>
      </w:r>
      <w:r/>
    </w:p>
    <w:p>
      <w:pPr>
        <w:ind w:firstLine="480"/>
        <w:keepLines w:val="0"/>
        <w:keepNext w:val="0"/>
        <w:pageBreakBefore w:val="0"/>
        <w:spacing w:line="360" w:lineRule="auto"/>
        <w:widowControl w:val="off"/>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5.知识产权要求</w:t>
      </w:r>
      <w:r/>
    </w:p>
    <w:p>
      <w:pPr>
        <w:ind w:firstLine="480"/>
        <w:keepLines w:val="0"/>
        <w:keepNext w:val="0"/>
        <w:pageBreakBefore w:val="0"/>
        <w:spacing w:line="360" w:lineRule="auto"/>
        <w:widowControl w:val="off"/>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1）供应商参与本次投标所提交的全部文件（含设计图纸、产品说明等）、拟提供的货物/服务，其知识产权（包括但不限于著作权、专利权、商标权、商业秘密等）均为合法取得。若因知识产权问题引发纠纷，投标供应商应承担全部责任，并赔偿采购人因此遭受的所有损失。</w:t>
      </w:r>
      <w:r/>
    </w:p>
    <w:p>
      <w:pPr>
        <w:ind w:firstLine="480"/>
        <w:keepLines w:val="0"/>
        <w:keepNext w:val="0"/>
        <w:pageBreakBefore w:val="0"/>
        <w:spacing w:line="360" w:lineRule="auto"/>
        <w:widowControl w:val="off"/>
        <w:rPr>
          <w:rFonts w:hint="default"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2）投标供应商需保证投标文件中无任何侵犯他人知识产权的内容，不存在抄袭、盗用、篡改他人成果的情形；拟提供的货物/服务未侵犯任何第三方的发明权、专利权、商标权、著作权及其他合法知识产权。在项目实施过程中，如发现任何侵犯知识产权的行为，采购人有权立即终止合同，并追究供应商的法律责任。</w:t>
      </w:r>
      <w:r/>
    </w:p>
    <w:p>
      <w:pPr>
        <w:ind w:firstLine="482"/>
        <w:keepLines w:val="0"/>
        <w:keepNext w:val="0"/>
        <w:pageBreakBefore w:val="0"/>
        <w:spacing w:line="360" w:lineRule="auto"/>
        <w:widowControl/>
        <w:rPr>
          <w:rFonts w:hint="default" w:ascii="宋体" w:hAnsi="宋体" w:eastAsia="宋体" w:cs="宋体"/>
          <w:b/>
          <w:bCs/>
          <w:color w:val="auto"/>
          <w:sz w:val="24"/>
          <w:szCs w:val="24"/>
          <w:shd w:val="clear" w:color="auto" w:fill="ffffff"/>
          <w:lang w:val="en-US" w:eastAsia="zh-CN" w:bidi="ar"/>
        </w:rPr>
        <w:outlineLvl w:val="1"/>
      </w:pPr>
      <w:r>
        <w:rPr>
          <w:rFonts w:hint="eastAsia" w:ascii="宋体" w:hAnsi="宋体" w:eastAsia="宋体" w:cs="宋体"/>
          <w:b/>
          <w:bCs/>
          <w:color w:val="auto"/>
          <w:sz w:val="24"/>
          <w:szCs w:val="24"/>
          <w:shd w:val="clear" w:color="auto" w:fill="ffffff"/>
          <w:lang w:val="en-US" w:eastAsia="zh-CN" w:bidi="ar"/>
        </w:rPr>
        <w:t xml:space="preserve">五、采购清单</w:t>
      </w:r>
      <w:r/>
    </w:p>
    <w:tbl>
      <w:tblPr>
        <w:tblStyle w:val="7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1134"/>
        <w:gridCol w:w="4943"/>
        <w:gridCol w:w="827"/>
        <w:gridCol w:w="875"/>
      </w:tblGrid>
      <w:tr>
        <w:trPr>
          <w:jc w:val="center"/>
        </w:trPr>
        <w:tc>
          <w:tcPr>
            <w:tcW w:w="700" w:type="dxa"/>
            <w:vAlign w:val="center"/>
            <w:textDirection w:val="lrTb"/>
            <w:noWrap w:val="false"/>
          </w:tcPr>
          <w:p>
            <w:pPr>
              <w:pStyle w:val="716"/>
              <w:ind w:left="0" w:firstLine="0"/>
              <w:jc w:val="center"/>
              <w:tabs>
                <w:tab w:val="left" w:pos="218" w:leader="none"/>
              </w:tabs>
              <w:rPr>
                <w:rFonts w:hint="eastAsia" w:ascii="宋体" w:hAnsi="宋体" w:eastAsia="宋体" w:cs="宋体"/>
                <w:b/>
                <w:color w:val="auto"/>
                <w:spacing w:val="0"/>
                <w:sz w:val="21"/>
                <w:szCs w:val="21"/>
                <w:vertAlign w:val="baseline"/>
                <w:lang w:val="en-US" w:eastAsia="zh-CN"/>
              </w:rPr>
            </w:pPr>
            <w:r>
              <w:rPr>
                <w:rFonts w:hint="eastAsia" w:ascii="宋体" w:hAnsi="宋体" w:eastAsia="宋体" w:cs="宋体"/>
                <w:b/>
                <w:color w:val="auto"/>
                <w:spacing w:val="0"/>
                <w:sz w:val="21"/>
                <w:szCs w:val="21"/>
                <w:vertAlign w:val="baseline"/>
                <w:lang w:val="en-US" w:eastAsia="zh-CN"/>
              </w:rPr>
              <w:t xml:space="preserve">序号</w:t>
            </w:r>
            <w:r/>
          </w:p>
        </w:tc>
        <w:tc>
          <w:tcPr>
            <w:tcW w:w="1134" w:type="dxa"/>
            <w:vAlign w:val="center"/>
            <w:textDirection w:val="lrTb"/>
            <w:noWrap w:val="false"/>
          </w:tcPr>
          <w:p>
            <w:pPr>
              <w:pStyle w:val="716"/>
              <w:ind w:left="0" w:firstLine="0"/>
              <w:jc w:val="center"/>
              <w:rPr>
                <w:rFonts w:hint="eastAsia" w:ascii="宋体" w:hAnsi="宋体" w:eastAsia="宋体" w:cs="宋体"/>
                <w:b/>
                <w:color w:val="auto"/>
                <w:spacing w:val="0"/>
                <w:sz w:val="21"/>
                <w:szCs w:val="21"/>
                <w:vertAlign w:val="baseline"/>
                <w:lang w:val="en-US" w:eastAsia="zh-CN"/>
              </w:rPr>
            </w:pPr>
            <w:r>
              <w:rPr>
                <w:rFonts w:hint="eastAsia" w:ascii="宋体" w:hAnsi="宋体" w:eastAsia="宋体" w:cs="宋体"/>
                <w:b/>
                <w:color w:val="auto"/>
                <w:spacing w:val="0"/>
                <w:sz w:val="21"/>
                <w:szCs w:val="21"/>
                <w:vertAlign w:val="baseline"/>
                <w:lang w:val="en-US" w:eastAsia="zh-CN"/>
              </w:rPr>
              <w:t xml:space="preserve">项目名称</w:t>
            </w:r>
            <w:r/>
          </w:p>
        </w:tc>
        <w:tc>
          <w:tcPr>
            <w:tcW w:w="4943" w:type="dxa"/>
            <w:vAlign w:val="center"/>
            <w:textDirection w:val="lrTb"/>
            <w:noWrap w:val="false"/>
          </w:tcPr>
          <w:p>
            <w:pPr>
              <w:pStyle w:val="716"/>
              <w:ind w:left="0" w:firstLine="0"/>
              <w:jc w:val="center"/>
              <w:rPr>
                <w:rFonts w:hint="eastAsia" w:ascii="宋体" w:hAnsi="宋体" w:eastAsia="宋体" w:cs="宋体"/>
                <w:b/>
                <w:color w:val="auto"/>
                <w:spacing w:val="0"/>
                <w:sz w:val="21"/>
                <w:szCs w:val="21"/>
                <w:vertAlign w:val="baseline"/>
                <w:lang w:val="en-US" w:eastAsia="zh-CN"/>
              </w:rPr>
            </w:pPr>
            <w:r>
              <w:rPr>
                <w:rFonts w:hint="eastAsia" w:ascii="宋体" w:hAnsi="宋体" w:eastAsia="宋体" w:cs="宋体"/>
                <w:b/>
                <w:color w:val="auto"/>
                <w:spacing w:val="0"/>
                <w:sz w:val="21"/>
                <w:szCs w:val="21"/>
                <w:vertAlign w:val="baseline"/>
                <w:lang w:val="en-US" w:eastAsia="zh-CN"/>
              </w:rPr>
              <w:t xml:space="preserve">项目需求</w:t>
            </w:r>
            <w:r/>
          </w:p>
        </w:tc>
        <w:tc>
          <w:tcPr>
            <w:tcW w:w="827" w:type="dxa"/>
            <w:vAlign w:val="center"/>
            <w:textDirection w:val="lrTb"/>
            <w:noWrap w:val="false"/>
          </w:tcPr>
          <w:p>
            <w:pPr>
              <w:pStyle w:val="716"/>
              <w:ind w:left="0" w:firstLine="0"/>
              <w:jc w:val="center"/>
              <w:rPr>
                <w:rFonts w:hint="eastAsia" w:ascii="宋体" w:hAnsi="宋体" w:eastAsia="宋体" w:cs="宋体"/>
                <w:b/>
                <w:color w:val="auto"/>
                <w:spacing w:val="0"/>
                <w:sz w:val="21"/>
                <w:szCs w:val="21"/>
                <w:vertAlign w:val="baseline"/>
                <w:lang w:val="en-US" w:eastAsia="zh-CN"/>
              </w:rPr>
            </w:pPr>
            <w:r>
              <w:rPr>
                <w:rFonts w:hint="eastAsia" w:ascii="宋体" w:hAnsi="宋体" w:eastAsia="宋体" w:cs="宋体"/>
                <w:b/>
                <w:color w:val="auto"/>
                <w:spacing w:val="0"/>
                <w:sz w:val="21"/>
                <w:szCs w:val="21"/>
                <w:vertAlign w:val="baseline"/>
                <w:lang w:val="en-US" w:eastAsia="zh-CN"/>
              </w:rPr>
              <w:t xml:space="preserve">单位</w:t>
            </w:r>
            <w:r/>
          </w:p>
        </w:tc>
        <w:tc>
          <w:tcPr>
            <w:tcW w:w="875" w:type="dxa"/>
            <w:vAlign w:val="center"/>
            <w:textDirection w:val="lrTb"/>
            <w:noWrap w:val="false"/>
          </w:tcPr>
          <w:p>
            <w:pPr>
              <w:pStyle w:val="716"/>
              <w:ind w:left="0" w:firstLine="0"/>
              <w:jc w:val="center"/>
              <w:rPr>
                <w:rFonts w:hint="eastAsia" w:ascii="宋体" w:hAnsi="宋体" w:eastAsia="宋体" w:cs="宋体"/>
                <w:b/>
                <w:color w:val="auto"/>
                <w:spacing w:val="0"/>
                <w:sz w:val="21"/>
                <w:szCs w:val="21"/>
                <w:vertAlign w:val="baseline"/>
                <w:lang w:val="en-US" w:eastAsia="zh-CN"/>
              </w:rPr>
            </w:pPr>
            <w:r>
              <w:rPr>
                <w:rFonts w:hint="eastAsia" w:ascii="宋体" w:hAnsi="宋体" w:eastAsia="宋体" w:cs="宋体"/>
                <w:b/>
                <w:color w:val="auto"/>
                <w:spacing w:val="0"/>
                <w:sz w:val="21"/>
                <w:szCs w:val="21"/>
                <w:vertAlign w:val="baseline"/>
                <w:lang w:val="en-US" w:eastAsia="zh-CN"/>
              </w:rPr>
              <w:t xml:space="preserve">数量（元）</w:t>
            </w:r>
            <w:r/>
          </w:p>
        </w:tc>
      </w:tr>
      <w:tr>
        <w:trPr>
          <w:jc w:val="center"/>
        </w:trPr>
        <w:tc>
          <w:tcPr>
            <w:tcW w:w="700" w:type="dxa"/>
            <w:vAlign w:val="center"/>
            <w:textDirection w:val="lrTb"/>
            <w:noWrap w:val="false"/>
          </w:tcPr>
          <w:p>
            <w:pPr>
              <w:jc w:val="center"/>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一</w:t>
            </w:r>
            <w:r/>
          </w:p>
        </w:tc>
        <w:tc>
          <w:tcPr>
            <w:tcW w:w="1134" w:type="dxa"/>
            <w:vAlign w:val="center"/>
            <w:textDirection w:val="lrTb"/>
            <w:noWrap w:val="false"/>
          </w:tcPr>
          <w:p>
            <w:pPr>
              <w:jc w:val="center"/>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户外雕塑、景观小品类</w:t>
            </w:r>
            <w:r/>
          </w:p>
        </w:tc>
        <w:tc>
          <w:tcPr>
            <w:tcW w:w="4943" w:type="dxa"/>
            <w:vAlign w:val="top"/>
            <w:textDirection w:val="lrTb"/>
            <w:noWrap w:val="false"/>
          </w:tcPr>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精神文化建设部分：精神堡垒、景观小品：以“生长的指引·温暖的陪伴”为总体理念，将校园户外精神堡垒与景观小品进行一体化设计，旨在打造兼具功能性、教育性与艺术性的环境育人载体。通过系统化、主题化的户外设计，让校园的每一处标识与景观都成为可阅读、可参与的教育场所，助力学校构建“行走中的成长课堂”。</w:t>
            </w:r>
            <w:r/>
          </w:p>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设计思路：整体构建“多点串联、分级清晰”的户外导视与景观体系。包括四季节点、时间沙漏、阅读空间及互动景观小品等。所有设施按级次统一设计语言，确保从校园入口到各功能区块的导视逻辑清晰流畅。</w:t>
            </w:r>
            <w:r/>
          </w:p>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材质选择：主体结构选用不锈钢复合工艺，既呈现自然温润的触感，又保障户外耐久性。基础及连接件为热镀锌钢，防锈抗风。</w:t>
            </w:r>
            <w:r/>
          </w:p>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色彩搭配：以暖木色和米白色为基调，营造亲和温馨的氛围；点缀天蓝、草绿、明黄等明快色彩，区分不同导视层级，同时符合儿童审美偏好。</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一、包含3组绽放景观小品，造型尺寸约110cm*55cm*55cm、55cm*55cm*9个、55cm*117cm*1个，材质采用不锈钢材质，配置亚克力字，画面设计及布展由投标供应商创作及深化。</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二、沙漏警醒惜时景观一组，提醒学生时间如流水，外观尺寸：5600*3400mm，材质采用不锈钢材质，配置金属字不锈钢版面雕刻镂空字，画面设计及布展由投标供应商创作及深化。</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三、节气景观一组：节气包含惊蛰、夏至、白露、冬至，造型尺寸控制在200cm*200cm左右，材质采用不锈钢材质，配置金属字不锈钢版面雕刻镂空字，画面设计及布展由投标供应商创作及深化。</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四、操场边学生休息艺术亭2座及配套小品、创意凳、标语牌、宣传栏。材质采用不锈钢材质，画面设计及布展由投标供应商创作及深化。</w:t>
            </w:r>
            <w:r/>
          </w:p>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五、图书馆门侧、B楼门侧、食堂门侧宣传栏，其中600cm*250cm约5组，400cm*250cm约4组，材质采用不锈钢材质，1.2mm不锈钢201板材单板切割烤漆（字体厚度70mm）及画面设计及布展由投标供应商创作及深化。</w:t>
            </w:r>
            <w:r/>
          </w:p>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六、绽放景观：初定风帆造型（尺寸约600cm*400cm），材质采用不锈钢材质，画面设计及布展由投标供应商创作及深化。</w:t>
            </w:r>
            <w:r/>
          </w:p>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七、井盖彩绘：彩绘面积约45平方米。画面设计及布展由投标供应商创作及深化。</w:t>
            </w:r>
            <w:r/>
          </w:p>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备注：1.具体图案或标语或文字内容以采购人最终确认的方案为准，依据设计美观需求及现场实际情况，产品尺寸允许灵活调整±5%。</w:t>
            </w:r>
            <w:r/>
          </w:p>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2.投标供应商需综合考虑布展效果所配套的工序完成所需的全部费用，采购人不另计费。</w:t>
            </w:r>
            <w:r/>
          </w:p>
        </w:tc>
        <w:tc>
          <w:tcPr>
            <w:tcW w:w="827" w:type="dxa"/>
            <w:vAlign w:val="center"/>
            <w:textDirection w:val="lrTb"/>
            <w:noWrap w:val="false"/>
          </w:tcPr>
          <w:p>
            <w:pPr>
              <w:pStyle w:val="716"/>
              <w:ind w:left="0" w:firstLine="0"/>
              <w:jc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 xml:space="preserve">项</w:t>
            </w:r>
            <w:r/>
          </w:p>
        </w:tc>
        <w:tc>
          <w:tcPr>
            <w:tcW w:w="875" w:type="dxa"/>
            <w:vAlign w:val="center"/>
            <w:textDirection w:val="lrTb"/>
            <w:noWrap w:val="false"/>
          </w:tcPr>
          <w:p>
            <w:pPr>
              <w:pStyle w:val="716"/>
              <w:ind w:left="0" w:firstLine="0"/>
              <w:jc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 xml:space="preserve">1</w:t>
            </w:r>
            <w:r/>
          </w:p>
        </w:tc>
      </w:tr>
      <w:tr>
        <w:trPr>
          <w:jc w:val="center"/>
        </w:trPr>
        <w:tc>
          <w:tcPr>
            <w:tcW w:w="700" w:type="dxa"/>
            <w:vAlign w:val="center"/>
            <w:textDirection w:val="lrTb"/>
            <w:noWrap w:val="false"/>
          </w:tcPr>
          <w:p>
            <w:pPr>
              <w:jc w:val="center"/>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二</w:t>
            </w:r>
            <w:r/>
          </w:p>
        </w:tc>
        <w:tc>
          <w:tcPr>
            <w:tcW w:w="1134" w:type="dxa"/>
            <w:vAlign w:val="center"/>
            <w:textDirection w:val="lrTb"/>
            <w:noWrap w:val="false"/>
          </w:tcPr>
          <w:p>
            <w:pPr>
              <w:jc w:val="center"/>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文化墙</w:t>
            </w:r>
            <w:r/>
          </w:p>
        </w:tc>
        <w:tc>
          <w:tcPr>
            <w:tcW w:w="4943" w:type="dxa"/>
            <w:vAlign w:val="top"/>
            <w:textDirection w:val="lrTb"/>
            <w:noWrap w:val="false"/>
          </w:tcPr>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以“润物无声·成长有痕”为核心理念，将校园室内文化墙打造为视觉叙事纽带。每一面墙不仅是装饰，更是课程延展、行为引导与荣誉展示的立体教科书，让学生在日常穿行中获得潜移默化的文化浸润。</w:t>
            </w:r>
            <w:r/>
          </w:p>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材质选择：展示版面采用亚克力、雪弗板等复合工艺，画面细腻、更换便捷。收边采用实木线条或哑光金属条，提升精致度。</w:t>
            </w:r>
            <w:r/>
          </w:p>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色彩搭配：以原木色、米白为基底，营造温暖柔和的视觉氛围；重点区域点缀草绿、暖黄，匹配儿童心理偏好。校训等核心精神表达采用沉稳的深木色或墨绿，形成视觉重心。</w:t>
            </w:r>
            <w:r/>
          </w:p>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通过系统化、模块化、互动化的设计，本方案让室内文化墙成为校园中最有生命力的“第二课堂”。</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一、笑脸墙：外观尺寸约：10000*4400mm、钢架结构、外封有机板、表面贴装饰板打底，印刷宣绒布粘贴。画面设计及布展由投标供应商创作及深化。</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二、校园主题墙：外观尺寸约：10000*4400mm、钢架结构，外封有机板，不锈钢方管边框电镀烤漆；柱子包碳晶板。画面设计及布展由投标供应商创作及深化。</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三、师资风采墙：外观尺寸约：21000*4400mm、钢架结构，外封有机板，表面贴12mm丝印玻璃，宣绒墙布UV丝印打印，黑钛金不锈钢踢脚线防指纹等。画面设计及布展由投标供应商创作及深化。</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备注：1.具体图案或标语或文字内容以采购人最终确认的方案为准，依据设计美观需求及现场实际情况，产品尺寸允许灵活调整±5%</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2.投标供应商需综合考虑布展效果所配套的工序完成所需的全部费用，采购人不另计费。</w:t>
            </w:r>
            <w:r/>
          </w:p>
        </w:tc>
        <w:tc>
          <w:tcPr>
            <w:tcW w:w="827" w:type="dxa"/>
            <w:vAlign w:val="center"/>
            <w:textDirection w:val="lrTb"/>
            <w:noWrap w:val="false"/>
          </w:tcPr>
          <w:p>
            <w:pPr>
              <w:pStyle w:val="716"/>
              <w:ind w:left="0" w:firstLine="0"/>
              <w:jc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 xml:space="preserve">项</w:t>
            </w:r>
            <w:r/>
          </w:p>
        </w:tc>
        <w:tc>
          <w:tcPr>
            <w:tcW w:w="875" w:type="dxa"/>
            <w:vAlign w:val="center"/>
            <w:textDirection w:val="lrTb"/>
            <w:noWrap w:val="false"/>
          </w:tcPr>
          <w:p>
            <w:pPr>
              <w:pStyle w:val="716"/>
              <w:ind w:left="0" w:firstLine="0"/>
              <w:jc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 xml:space="preserve">1</w:t>
            </w:r>
            <w:r/>
          </w:p>
        </w:tc>
      </w:tr>
      <w:tr>
        <w:trPr>
          <w:jc w:val="center"/>
        </w:trPr>
        <w:tc>
          <w:tcPr>
            <w:tcW w:w="700" w:type="dxa"/>
            <w:vAlign w:val="center"/>
            <w:textDirection w:val="lrTb"/>
            <w:noWrap w:val="false"/>
          </w:tcPr>
          <w:p>
            <w:pPr>
              <w:jc w:val="center"/>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三</w:t>
            </w:r>
            <w:r/>
          </w:p>
        </w:tc>
        <w:tc>
          <w:tcPr>
            <w:tcW w:w="1134" w:type="dxa"/>
            <w:vAlign w:val="center"/>
            <w:textDirection w:val="lrTb"/>
            <w:noWrap w:val="false"/>
          </w:tcPr>
          <w:p>
            <w:pPr>
              <w:jc w:val="center"/>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图书馆文化布展</w:t>
            </w:r>
            <w:r/>
          </w:p>
        </w:tc>
        <w:tc>
          <w:tcPr>
            <w:tcW w:w="4943" w:type="dxa"/>
            <w:vAlign w:val="top"/>
            <w:textDirection w:val="lrTb"/>
            <w:noWrap w:val="false"/>
          </w:tcPr>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以“阅见世界·静享成长”为核心理念，将图书室定位为集阅读、探索、交流、休憩于一体的复合型文化空间，不再只是藏书与阅览的场所，更是学生自主学习的“第二课堂”和心灵栖息地。</w:t>
            </w:r>
            <w:r/>
          </w:p>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设计思路：遵循“动静分区、融合自然、激发兴趣”的原则，包含集中阅览区、分散休闲阅读区、小型分享活动区。采用灵活可变的家具布局，支持个人静读、小组讨论、班级共读及阅读分享会等多种场景。书架高度适配不同年级学生的视线与取用习惯，低年级区域以绘本架、主题盒为主，高年级区域设置开放式书架与独立自习卡座。</w:t>
            </w:r>
            <w:r/>
          </w:p>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空间规划：临窗区域设置地台或阶梯式阅读区，充分利用自然采光，营造温暖舒适的阅读角落；中部布置低矮书架与圆形软包坐垫，形成通透灵活的流动空间；深处设置半围合的活动区，用于故事会、读书沙龙等。</w:t>
            </w:r>
            <w:r/>
          </w:p>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材质选择：书架及桌椅主材选用环保实木多层板或原木饰面，表面哑光开放漆，触感温润，标识及展示板采用亚克力+雪弗板组合，画面清晰且更新便捷。</w:t>
            </w:r>
            <w:r/>
          </w:p>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色彩搭配：以原木色、米白、浅灰为基调，营造安静平和的阅读氛围；点缀草绿、天蓝、暖橙等明快色彩于坐垫、书架背板及导视系统，激发好奇心与活力，同时避免视觉疲劳。</w:t>
            </w:r>
            <w:r/>
          </w:p>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通过系统化、人性化的设计，本方案让图书室成为校园中最具吸引力的“精神灯塔”。图书馆布展面积约1000㎡。拟计划分为9个功能区域布展，实现图书馆功能性需求。</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一、展示区1（读书区）：包含阶梯展示书架（水平面积约60㎡）、实木书柜展架（配套展示软膜灯箱（立面尺寸约6.7m*2m））、中华礼仪展示墙（钢架实木墙面、展示墙面面积约28㎡）、古典文学摘要雕刻树木隔断、局部空间实木楼梯及隔墙、实木互动电脑展台约16m、文创电子互动墙面、展示灯箱墙面约29㎡、局部弧形实木多层板饰面地台、文创造型椅。基层结构均采用钢架基层。画面设计及布展由投标供应商创作及深化。</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二、展示区2（休息区）：包含茶水休息区（水吧服务区吧台及立柜（立面面积不低于16㎡，含大理石台面、不锈钢水池、龙头及五金配件；休闲桌椅及地毯）、休息读书区（木质圆弧组合卡座，含书架，弧长不低于4.5m；实木展示作品集书柜（立面面积约32㎡）；名人字画文创实木展示柜（立面面积约72㎡）；实木凳（平面尺寸500*500mm） ，画面设计及布展由投标供应商创作及深化。</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三、展示区3（文化底蕴区）：包含玻璃展示柜（古诗，书画摘要展示，展柜尺寸约3.2m*1m*1m）；灌木文创造型展示柜（文创宣传展板设计，展柜尺寸约4m*1.2m*1m）;4组文创小品造型；展示柜（含软包坐凳、灯箱，长度约11m）。画面设计及布展由投标供应商创作及深化。</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四、展示区4（文创区）：木质S弯文创展示书柜（立面面积约80㎡，隔墙（轻钢龙骨隔墙，双面封防火板基层，双面饰面贴碳晶板，面积约40㎡）；展示柜（含软包坐凳、灯箱，长度约12m）；阅读区桌椅（约6组（一桌四椅）；文创干景及花箱；文创雕刻文学史展示柜（含软包坐凳、灯箱，高度约3.4m）。画面设计及布展由投标供应商创作及深化。</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五、展示区5（主入口区）：</w:t>
            </w:r>
            <w:r>
              <w:rPr>
                <w:rFonts w:hint="eastAsia" w:ascii="宋体" w:hAnsi="宋体" w:eastAsia="宋体" w:cs="宋体"/>
                <w:color w:val="auto"/>
                <w:spacing w:val="-5"/>
                <w:sz w:val="21"/>
                <w:szCs w:val="21"/>
                <w:shd w:val="clear" w:color="auto" w:fill="ffffff"/>
                <w:lang w:val="en-US" w:eastAsia="zh-CN" w:bidi="ar"/>
              </w:rPr>
              <w:t xml:space="preserve">入户两侧（浮雕）文化墙（含浮雕、周边墙面装饰，立面面积约16㎡）、主大门入户（内雕玻璃）两侧文化墙（含配套框材及固定用结构，立面面积约13㎡）、大门主背景不锈钢烤漆书架造型背景（含背面整体封闭，封闭立面约35㎡；外观尺寸约10m*3m）；休息区学生手工组合展示柜（尺寸约3.2m*1m）、吧台定制（大理石台面，钢架基层，实木柜体，内置灯光，文化logo雕刻，外观尺寸：4.5m*1.2m）、地面彩色文创贴（面积约45㎡）、文创休息桌椅（外形平面尺寸约1.2m*1.2m） 。画面设计及布展由投标供应商创作及深化。</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六、展示区6（书海展示区）：木质文创展示书柜（立面面积约37㎡，含软膜灯箱造型）、圆形岛式木质文创展示书柜（尺寸约1.8m*1.6m*1.8m，含软膜灯箱造型）、实木多层板饰面地台（面积约132㎡）配特殊造型展示装饰柜（立面面积约56㎡、含软膜灯箱造型）、阅读区的5组桌椅（一桌四椅，桌面约2.6㎡）。画面设计及布展由投标供应商创作及深化。</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七、展示区7（行政文化区）：学校简介及大事件介绍墙面造型及布展（墙面面积约40㎡）、历任校长及学校名人（墙面面积约20㎡）、荣誉墙文创造型（墙面面积约45㎡）、造型休息凳子制作（外圈长度约15m，至椅背顶高度约0.85m）画面设计及布展由投标供应商创作及深化。</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八、展示区8（蛟龙号模型区）：墙面模拟海洋区域（模拟幕布打灯光等；墙面面积约90㎡）、蛟龙号模型，外观尺寸约2.2m*1m*1m.画面设计及布展由投标供应商创作及深化。</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九、展示区9（活火山石空间）：仿生恐龙化石4套，区域内石景、仿真干景布置（面积约214㎡），画面设计及布展由投标供应商创作及深化。</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备注：1.具体图案或标语或文字内容以采购人最终确认的方案为准，依据设计美观需求及现场实际情况，产品尺寸允许灵活调整±5%。</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2.投标供应商需综合考虑布展效果所配套的工序完成所需的全部费用，采购人不另计费。</w:t>
            </w:r>
            <w:r/>
          </w:p>
        </w:tc>
        <w:tc>
          <w:tcPr>
            <w:tcW w:w="827" w:type="dxa"/>
            <w:vAlign w:val="center"/>
            <w:textDirection w:val="lrTb"/>
            <w:noWrap w:val="false"/>
          </w:tcPr>
          <w:p>
            <w:pPr>
              <w:pStyle w:val="716"/>
              <w:ind w:left="0" w:firstLine="0"/>
              <w:jc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 xml:space="preserve">项</w:t>
            </w:r>
            <w:r/>
          </w:p>
        </w:tc>
        <w:tc>
          <w:tcPr>
            <w:tcW w:w="875" w:type="dxa"/>
            <w:vAlign w:val="center"/>
            <w:textDirection w:val="lrTb"/>
            <w:noWrap w:val="false"/>
          </w:tcPr>
          <w:p>
            <w:pPr>
              <w:pStyle w:val="716"/>
              <w:ind w:left="0" w:firstLine="0"/>
              <w:jc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 xml:space="preserve">1</w:t>
            </w:r>
            <w:r/>
          </w:p>
        </w:tc>
      </w:tr>
      <w:tr>
        <w:trPr>
          <w:jc w:val="center"/>
        </w:trPr>
        <w:tc>
          <w:tcPr>
            <w:tcW w:w="700" w:type="dxa"/>
            <w:vAlign w:val="center"/>
            <w:textDirection w:val="lrTb"/>
            <w:noWrap w:val="false"/>
          </w:tcPr>
          <w:p>
            <w:pPr>
              <w:jc w:val="center"/>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四</w:t>
            </w:r>
            <w:r/>
          </w:p>
        </w:tc>
        <w:tc>
          <w:tcPr>
            <w:tcW w:w="1134" w:type="dxa"/>
            <w:vAlign w:val="center"/>
            <w:textDirection w:val="lrTb"/>
            <w:noWrap w:val="false"/>
          </w:tcPr>
          <w:p>
            <w:pPr>
              <w:jc w:val="center"/>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少先队室及读书角布展</w:t>
            </w:r>
            <w:r/>
          </w:p>
        </w:tc>
        <w:tc>
          <w:tcPr>
            <w:tcW w:w="4943" w:type="dxa"/>
            <w:vAlign w:val="center"/>
            <w:textDirection w:val="lrTb"/>
            <w:noWrap w:val="false"/>
          </w:tcPr>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少先队室设计说明：以“信仰红”为核心视觉语言，融合历史的厚重感与新时代的蓬勃朝气，打造兼具仪式感与成长力的少先队专属空间。整体设计遵循“浸润式教育”理念，让每一处细节都成为少先队精神的无声传递者。</w:t>
            </w:r>
            <w:r>
              <w:rPr>
                <w:rFonts w:hint="eastAsia" w:ascii="宋体" w:hAnsi="宋体" w:eastAsia="宋体" w:cs="宋体"/>
                <w:color w:val="auto"/>
                <w:spacing w:val="-5"/>
                <w:sz w:val="21"/>
                <w:szCs w:val="21"/>
                <w:shd w:val="clear" w:color="auto" w:fill="ffffff"/>
                <w:lang w:val="en-US" w:eastAsia="zh-CN" w:bidi="ar"/>
              </w:rPr>
              <w:br/>
            </w:r>
            <w:r>
              <w:rPr>
                <w:rFonts w:hint="eastAsia" w:ascii="宋体" w:hAnsi="宋体" w:eastAsia="宋体" w:cs="宋体"/>
                <w:color w:val="auto"/>
                <w:spacing w:val="-5"/>
                <w:sz w:val="21"/>
                <w:szCs w:val="21"/>
                <w:shd w:val="clear" w:color="auto" w:fill="ffffff"/>
                <w:lang w:val="en-US" w:eastAsia="zh-CN" w:bidi="ar"/>
              </w:rPr>
              <w:t xml:space="preserve">空间规划：室内划分为四大功能区——入口处左侧，以时间轴形式呈现少先队发展历程；临窗区域，设置“领航人”主题墙，展示党和国家领导人对少先队工作的关怀；中央为宣誓及活动区，预留可灵活布置的开放场地，用于入队仪式、队课学习；入口处右侧设队史荣誉柜与作品展示台，利用自然采光营造宁静的学习氛围。</w:t>
            </w:r>
            <w:r>
              <w:rPr>
                <w:rFonts w:hint="eastAsia" w:ascii="宋体" w:hAnsi="宋体" w:eastAsia="宋体" w:cs="宋体"/>
                <w:color w:val="auto"/>
                <w:spacing w:val="-5"/>
                <w:sz w:val="21"/>
                <w:szCs w:val="21"/>
                <w:shd w:val="clear" w:color="auto" w:fill="ffffff"/>
                <w:lang w:val="en-US" w:eastAsia="zh-CN" w:bidi="ar"/>
              </w:rPr>
              <w:br/>
            </w:r>
            <w:r>
              <w:rPr>
                <w:rFonts w:hint="eastAsia" w:ascii="宋体" w:hAnsi="宋体" w:eastAsia="宋体" w:cs="宋体"/>
                <w:color w:val="auto"/>
                <w:spacing w:val="-5"/>
                <w:sz w:val="21"/>
                <w:szCs w:val="21"/>
                <w:shd w:val="clear" w:color="auto" w:fill="ffffff"/>
                <w:lang w:val="en-US" w:eastAsia="zh-CN" w:bidi="ar"/>
              </w:rPr>
              <w:t xml:space="preserve">材质与细节：部分墙面采用哑光红色艺术漆，搭配暖木色展板边框，降低反光以增强视觉舒适度；所有展陈均采用亚克力加雪弗板形式，通过多层叠加工艺呈现立体层次感，画面清晰耐久、安装平整度高，既保留庄重气质，又便于后期内容更新维护。</w:t>
            </w:r>
            <w:r>
              <w:rPr>
                <w:rFonts w:hint="eastAsia" w:ascii="宋体" w:hAnsi="宋体" w:eastAsia="宋体" w:cs="宋体"/>
                <w:color w:val="auto"/>
                <w:spacing w:val="-5"/>
                <w:sz w:val="21"/>
                <w:szCs w:val="21"/>
                <w:shd w:val="clear" w:color="auto" w:fill="ffffff"/>
                <w:lang w:val="en-US" w:eastAsia="zh-CN" w:bidi="ar"/>
              </w:rPr>
              <w:br/>
            </w:r>
            <w:r>
              <w:rPr>
                <w:rFonts w:hint="eastAsia" w:ascii="宋体" w:hAnsi="宋体" w:eastAsia="宋体" w:cs="宋体"/>
                <w:color w:val="auto"/>
                <w:spacing w:val="-5"/>
                <w:sz w:val="21"/>
                <w:szCs w:val="21"/>
                <w:shd w:val="clear" w:color="auto" w:fill="ffffff"/>
                <w:lang w:val="en-US" w:eastAsia="zh-CN" w:bidi="ar"/>
              </w:rPr>
              <w:t xml:space="preserve">通过色彩、材质与功能的有机融合，本方案旨在为少先队员构建一处可感知、可参与、可铭记的红色成长基地。                                                                      </w:t>
            </w:r>
            <w:r>
              <w:rPr>
                <w:rFonts w:hint="eastAsia" w:ascii="宋体" w:hAnsi="宋体" w:eastAsia="宋体" w:cs="宋体"/>
                <w:color w:val="auto"/>
                <w:spacing w:val="-5"/>
                <w:sz w:val="21"/>
                <w:szCs w:val="21"/>
                <w:shd w:val="clear" w:color="auto" w:fill="ffffff"/>
                <w:lang w:val="en-US" w:eastAsia="zh-CN" w:bidi="ar"/>
              </w:rPr>
              <w:t xml:space="preserve">                                           读书角设计说明：以“阳光里的阅读派对”为核心概念，将读书角定位为孩子们的“第二客厅”——一个可自在放松、沉浸探索、交流分享的复合型阅读空间。一楼设计采用“隔而不断，虚实相生”的手法，通过造型书柜划分动静分区：动区为会客交流区，兼顾校园接待与学生活动；静区为卡座阅读区，营造安静专注的阅读氛围。二楼连廊区域则从“被忽视的交通空间”升级为微型文化地标，支持晨间朗读、课间图书漂流、课后分享会等多种场景，真正实现高频使用与文化引领。</w:t>
            </w:r>
            <w:r>
              <w:rPr>
                <w:rFonts w:hint="eastAsia" w:ascii="宋体" w:hAnsi="宋体" w:eastAsia="宋体" w:cs="宋体"/>
                <w:color w:val="auto"/>
                <w:spacing w:val="-5"/>
                <w:sz w:val="21"/>
                <w:szCs w:val="21"/>
                <w:shd w:val="clear" w:color="auto" w:fill="ffffff"/>
                <w:lang w:val="en-US" w:eastAsia="zh-CN" w:bidi="ar"/>
              </w:rPr>
              <w:br/>
            </w:r>
            <w:r>
              <w:rPr>
                <w:rFonts w:hint="eastAsia" w:ascii="宋体" w:hAnsi="宋体" w:eastAsia="宋体" w:cs="宋体"/>
                <w:color w:val="auto"/>
                <w:spacing w:val="-5"/>
                <w:sz w:val="21"/>
                <w:szCs w:val="21"/>
                <w:shd w:val="clear" w:color="auto" w:fill="ffffff"/>
                <w:lang w:val="en-US" w:eastAsia="zh-CN" w:bidi="ar"/>
              </w:rPr>
              <w:t xml:space="preserve">材质与工艺：主体结构选用木工板刷漆，确保造型稳固且表面温润；书柜局部嵌入木质格栅，增加通透感与层次变化。标识与氛围照明采用亚克力发光字及内置发光灯箱，光线柔和均匀，提升夜间使用体验与仪式感。地面与软装配合整体调性，兼顾安全与舒适。</w:t>
            </w:r>
            <w:r>
              <w:rPr>
                <w:rFonts w:hint="eastAsia" w:ascii="宋体" w:hAnsi="宋体" w:eastAsia="宋体" w:cs="宋体"/>
                <w:color w:val="auto"/>
                <w:spacing w:val="-5"/>
                <w:sz w:val="21"/>
                <w:szCs w:val="21"/>
                <w:shd w:val="clear" w:color="auto" w:fill="ffffff"/>
                <w:lang w:val="en-US" w:eastAsia="zh-CN" w:bidi="ar"/>
              </w:rPr>
              <w:br/>
            </w:r>
            <w:r>
              <w:rPr>
                <w:rFonts w:hint="eastAsia" w:ascii="宋体" w:hAnsi="宋体" w:eastAsia="宋体" w:cs="宋体"/>
                <w:color w:val="auto"/>
                <w:spacing w:val="-5"/>
                <w:sz w:val="21"/>
                <w:szCs w:val="21"/>
                <w:shd w:val="clear" w:color="auto" w:fill="ffffff"/>
                <w:lang w:val="en-US" w:eastAsia="zh-CN" w:bidi="ar"/>
              </w:rPr>
              <w:t xml:space="preserve">色彩搭配：以原木色与米白色为温暖基底，营造自然放松的安全感；辅以红、黄、蓝、绿等缤纷彩色作为跳跃点缀，体现在坐垫、靠包或墙面装饰中，形成“宁静中见活泼”的视觉节奏，激发孩子的阅读兴趣。</w:t>
            </w:r>
            <w:r>
              <w:rPr>
                <w:rFonts w:hint="eastAsia" w:ascii="宋体" w:hAnsi="宋体" w:eastAsia="宋体" w:cs="宋体"/>
                <w:color w:val="auto"/>
                <w:spacing w:val="-5"/>
                <w:sz w:val="21"/>
                <w:szCs w:val="21"/>
                <w:shd w:val="clear" w:color="auto" w:fill="ffffff"/>
                <w:lang w:val="en-US" w:eastAsia="zh-CN" w:bidi="ar"/>
              </w:rPr>
              <w:br/>
            </w:r>
            <w:r>
              <w:rPr>
                <w:rFonts w:hint="eastAsia" w:ascii="宋体" w:hAnsi="宋体" w:eastAsia="宋体" w:cs="宋体"/>
                <w:b/>
                <w:bCs/>
                <w:color w:val="auto"/>
                <w:spacing w:val="-5"/>
                <w:sz w:val="21"/>
                <w:szCs w:val="21"/>
                <w:shd w:val="clear" w:color="auto" w:fill="ffffff"/>
                <w:lang w:val="en-US" w:eastAsia="zh-CN" w:bidi="ar"/>
              </w:rPr>
              <w:t xml:space="preserve">少先队室：</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一、少年先锋队历史文化墙（满贴宣绒布，文字为水晶亚克力UV+雪弗板，面积约25㎡），画面设计及布展由投标供应商创作及深化。</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二、领导人名言（墙面水晶亚克力UV+5mm雪弗板，面积约10㎡），画面设计及布展由投标供应商创作及深化。三、入队誓词+少先队章程+队歌文化墙（满贴宣绒布，文字为水晶亚克力UV+雪弗板，面积约6㎡），画面设计及布展由投标供应商创作及深化。</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四、标语墙（文字为水晶亚克力UV+雪弗板，面积约4㎡），画面设计及布展由投标供应商创作及深化，画面设计及布展由投标供应商创作及深化。</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备注：1.具体图案或标语或文字内容以采购人最终确认的方案为准，依据设计美观需求及现场实际情况，产品尺寸允许灵活调整±5%。</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2.投标供应商需综合考虑布展效果所配套的工序完成所需的全部费用，采购人不另计费。</w:t>
            </w:r>
            <w:r/>
          </w:p>
          <w:p>
            <w:pPr>
              <w:numPr>
                <w:ilvl w:val="0"/>
                <w:numId w:val="0"/>
              </w:numPr>
              <w:jc w:val="left"/>
              <w:keepLines w:val="0"/>
              <w:keepNext w:val="0"/>
              <w:widowControl/>
              <w:rPr>
                <w:rFonts w:hint="eastAsia" w:ascii="宋体" w:hAnsi="宋体" w:eastAsia="宋体" w:cs="宋体"/>
                <w:b/>
                <w:bCs/>
                <w:color w:val="auto"/>
                <w:spacing w:val="-5"/>
                <w:sz w:val="21"/>
                <w:szCs w:val="21"/>
                <w:shd w:val="clear" w:color="auto" w:fill="ffffff"/>
                <w:lang w:val="en-US" w:eastAsia="zh-CN" w:bidi="ar"/>
              </w:rPr>
              <w:suppressLineNumbers w:val="0"/>
            </w:pPr>
            <w:r>
              <w:rPr>
                <w:rFonts w:hint="eastAsia" w:ascii="宋体" w:hAnsi="宋体" w:eastAsia="宋体" w:cs="宋体"/>
                <w:b/>
                <w:bCs/>
                <w:color w:val="auto"/>
                <w:spacing w:val="-5"/>
                <w:sz w:val="21"/>
                <w:szCs w:val="21"/>
                <w:shd w:val="clear" w:color="auto" w:fill="ffffff"/>
                <w:lang w:val="en-US" w:eastAsia="zh-CN" w:bidi="ar"/>
              </w:rPr>
              <w:t xml:space="preserve">读书角：</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一、一楼读书角（木质造型书柜，外观尺寸4m*1m*0.6m），画面设计及布展由投标供应商创作及深化。</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二、二楼平台读书角（墙面及地台材质均为实木、实木板造型书柜（书柜立面面积约20㎡），画面设计及布展由投标供应商创作及深化。</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备注：1、具体图案或标语或文字内容以采购人最终确认的方案为准，依据设计美观需求及现场实际情况，产品尺寸允许灵活调整±5%。</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2.投标供应商需综合考虑布展效果所配套的工序完成所需的全部费用，采购人不另计费。</w:t>
            </w:r>
            <w:r/>
          </w:p>
        </w:tc>
        <w:tc>
          <w:tcPr>
            <w:tcW w:w="827" w:type="dxa"/>
            <w:vAlign w:val="center"/>
            <w:textDirection w:val="lrTb"/>
            <w:noWrap w:val="false"/>
          </w:tcPr>
          <w:p>
            <w:pPr>
              <w:pStyle w:val="716"/>
              <w:ind w:left="0" w:firstLine="0"/>
              <w:jc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 xml:space="preserve">项</w:t>
            </w:r>
            <w:r/>
          </w:p>
        </w:tc>
        <w:tc>
          <w:tcPr>
            <w:tcW w:w="875" w:type="dxa"/>
            <w:vAlign w:val="center"/>
            <w:textDirection w:val="lrTb"/>
            <w:noWrap w:val="false"/>
          </w:tcPr>
          <w:p>
            <w:pPr>
              <w:pStyle w:val="716"/>
              <w:ind w:left="0" w:firstLine="0"/>
              <w:jc w:val="center"/>
              <w:rPr>
                <w:rFonts w:hint="eastAsia" w:ascii="宋体" w:hAnsi="宋体" w:eastAsia="宋体" w:cs="宋体"/>
                <w:lang w:val="en-US" w:eastAsia="zh-CN"/>
              </w:rPr>
            </w:pPr>
            <w:r>
              <w:rPr>
                <w:rFonts w:hint="eastAsia" w:ascii="宋体" w:hAnsi="宋体" w:eastAsia="宋体" w:cs="宋体"/>
                <w:lang w:val="en-US" w:eastAsia="zh-CN"/>
              </w:rPr>
              <w:t xml:space="preserve">1</w:t>
            </w:r>
            <w:r/>
          </w:p>
        </w:tc>
      </w:tr>
      <w:tr>
        <w:trPr>
          <w:jc w:val="center"/>
        </w:trPr>
        <w:tc>
          <w:tcPr>
            <w:tcW w:w="700" w:type="dxa"/>
            <w:vAlign w:val="center"/>
            <w:textDirection w:val="lrTb"/>
            <w:noWrap w:val="false"/>
          </w:tcPr>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五</w:t>
            </w:r>
            <w:r/>
          </w:p>
        </w:tc>
        <w:tc>
          <w:tcPr>
            <w:tcW w:w="1134" w:type="dxa"/>
            <w:vAlign w:val="center"/>
            <w:textDirection w:val="lrTb"/>
            <w:noWrap w:val="false"/>
          </w:tcPr>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地下室文化布展</w:t>
            </w:r>
            <w:r/>
          </w:p>
        </w:tc>
        <w:tc>
          <w:tcPr>
            <w:tcW w:w="4943" w:type="dxa"/>
            <w:vAlign w:val="center"/>
            <w:textDirection w:val="lrTb"/>
            <w:noWrap w:val="false"/>
          </w:tcPr>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以舒适性、功能性和安全性，以提升家长接送孩子的体验。增设标识牌，考虑人流分散，将等候区与交通区隔开，确保孩子和家长的安全</w:t>
            </w:r>
            <w:r/>
          </w:p>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空间规划：点线结合</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一、学生等候区：（造型书柜、座凳软包、软膜卡布灯箱 ，立面面积约28㎡），画面设计及布展由投标供应商创作及深化。</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二、家长等候区：3个分区（整个墙面宣绒墙布、造型及文字：雪弗板+亚克力雕刻+UV丝印，墙面面积约65㎡），画面设计及布展由投标供应商创作及深化。</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三、配套：地下室电梯间门牌、地下室卫生间门牌 ，画面设计及布展由投标供应商创作及深化。</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备注：1.具体图案或标语或文字内容以采购人最终确认的方案为准，依据设计美观需求及现场实际情况，产品尺寸允许灵活调整±5%。</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2.投标供应商需综合考虑布展效果所配套的工序完成所需的全部费用，采购人不另计费。</w:t>
            </w:r>
            <w:r/>
          </w:p>
        </w:tc>
        <w:tc>
          <w:tcPr>
            <w:tcW w:w="827" w:type="dxa"/>
            <w:vAlign w:val="center"/>
            <w:textDirection w:val="lrTb"/>
            <w:noWrap w:val="false"/>
          </w:tcPr>
          <w:p>
            <w:pPr>
              <w:pStyle w:val="716"/>
              <w:ind w:left="0" w:firstLine="0"/>
              <w:jc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 xml:space="preserve">项</w:t>
            </w:r>
            <w:r/>
          </w:p>
        </w:tc>
        <w:tc>
          <w:tcPr>
            <w:tcW w:w="875" w:type="dxa"/>
            <w:vAlign w:val="center"/>
            <w:textDirection w:val="lrTb"/>
            <w:noWrap w:val="false"/>
          </w:tcPr>
          <w:p>
            <w:pPr>
              <w:pStyle w:val="716"/>
              <w:ind w:left="0" w:firstLine="0"/>
              <w:jc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 xml:space="preserve">1</w:t>
            </w:r>
            <w:r/>
          </w:p>
        </w:tc>
      </w:tr>
      <w:tr>
        <w:trPr>
          <w:jc w:val="center"/>
        </w:trPr>
        <w:tc>
          <w:tcPr>
            <w:tcW w:w="700" w:type="dxa"/>
            <w:vAlign w:val="center"/>
            <w:textDirection w:val="lrTb"/>
            <w:noWrap w:val="false"/>
          </w:tcPr>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六</w:t>
            </w:r>
            <w:r/>
          </w:p>
        </w:tc>
        <w:tc>
          <w:tcPr>
            <w:tcW w:w="1134" w:type="dxa"/>
            <w:vAlign w:val="center"/>
            <w:textDirection w:val="lrTb"/>
            <w:noWrap w:val="false"/>
          </w:tcPr>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门头</w:t>
            </w:r>
            <w:r/>
          </w:p>
        </w:tc>
        <w:tc>
          <w:tcPr>
            <w:tcW w:w="4943" w:type="dxa"/>
            <w:vAlign w:val="center"/>
            <w:textDirection w:val="lrTb"/>
            <w:noWrap w:val="false"/>
          </w:tcPr>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以“第一声问候·第一眼风景”为设计理念，将校园门头定位为学校形象的第一展示面、师生每日进出的精神门户。整体设计在满足安全、通透等功能需求的基础上，通过造型、材质与色彩的有机融合，传递温暖、向上、开放的校园气质。</w:t>
            </w:r>
            <w:r>
              <w:rPr>
                <w:rFonts w:hint="eastAsia" w:ascii="宋体" w:hAnsi="宋体" w:eastAsia="宋体" w:cs="宋体"/>
                <w:color w:val="auto"/>
                <w:spacing w:val="-5"/>
                <w:sz w:val="21"/>
                <w:szCs w:val="21"/>
                <w:shd w:val="clear" w:color="auto" w:fill="ffffff"/>
                <w:lang w:val="en-US" w:eastAsia="zh-CN" w:bidi="ar"/>
              </w:rPr>
              <w:br/>
            </w:r>
            <w:r>
              <w:rPr>
                <w:rFonts w:hint="eastAsia" w:ascii="宋体" w:hAnsi="宋体" w:eastAsia="宋体" w:cs="宋体"/>
                <w:color w:val="auto"/>
                <w:spacing w:val="-5"/>
                <w:sz w:val="21"/>
                <w:szCs w:val="21"/>
                <w:shd w:val="clear" w:color="auto" w:fill="ffffff"/>
                <w:lang w:val="en-US" w:eastAsia="zh-CN" w:bidi="ar"/>
              </w:rPr>
              <w:t xml:space="preserve">设计思路：整体采用对称式构图，校名采用立体发光字，底层辅以暖色背光，确保夜间清晰可辨。</w:t>
            </w:r>
            <w:r>
              <w:rPr>
                <w:rFonts w:hint="eastAsia" w:ascii="宋体" w:hAnsi="宋体" w:eastAsia="宋体" w:cs="宋体"/>
                <w:color w:val="auto"/>
                <w:spacing w:val="-5"/>
                <w:sz w:val="21"/>
                <w:szCs w:val="21"/>
                <w:shd w:val="clear" w:color="auto" w:fill="ffffff"/>
                <w:lang w:val="en-US" w:eastAsia="zh-CN" w:bidi="ar"/>
              </w:rPr>
              <w:br/>
            </w:r>
            <w:r>
              <w:rPr>
                <w:rFonts w:hint="eastAsia" w:ascii="宋体" w:hAnsi="宋体" w:eastAsia="宋体" w:cs="宋体"/>
                <w:color w:val="auto"/>
                <w:spacing w:val="-5"/>
                <w:sz w:val="21"/>
                <w:szCs w:val="21"/>
                <w:shd w:val="clear" w:color="auto" w:fill="ffffff"/>
                <w:lang w:val="en-US" w:eastAsia="zh-CN" w:bidi="ar"/>
              </w:rPr>
              <w:t xml:space="preserve">材质选择：校名及校徽采用不锈钢立体字，表面烤漆或拉丝处理，质感精致。</w:t>
            </w:r>
            <w:r>
              <w:rPr>
                <w:rFonts w:hint="eastAsia" w:ascii="宋体" w:hAnsi="宋体" w:eastAsia="宋体" w:cs="宋体"/>
                <w:color w:val="auto"/>
                <w:spacing w:val="-5"/>
                <w:sz w:val="21"/>
                <w:szCs w:val="21"/>
                <w:shd w:val="clear" w:color="auto" w:fill="ffffff"/>
                <w:lang w:val="en-US" w:eastAsia="zh-CN" w:bidi="ar"/>
              </w:rPr>
              <w:br/>
            </w:r>
            <w:r>
              <w:rPr>
                <w:rFonts w:hint="eastAsia" w:ascii="宋体" w:hAnsi="宋体" w:eastAsia="宋体" w:cs="宋体"/>
                <w:color w:val="auto"/>
                <w:spacing w:val="-5"/>
                <w:sz w:val="21"/>
                <w:szCs w:val="21"/>
                <w:shd w:val="clear" w:color="auto" w:fill="ffffff"/>
                <w:lang w:val="en-US" w:eastAsia="zh-CN" w:bidi="ar"/>
              </w:rPr>
              <w:t xml:space="preserve">色彩搭配：以玫瑰金色、白色为主基调，呼应小学温暖亲切的校园氛围。</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一、门头：镀锌钢架镀锌板制作门头，外观展开面积约140㎡；不锈钢烤漆字、不锈钢烤漆L0GO，画面设计及布展由投标供应商创作及深化。</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备注：1.具体图案或标语或文字内容以采购人最终确认的方案为准，依据设计美观需求及现场实际情况，产品尺寸允许灵活调整±5%。</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2.投标供应商需综合考虑布展效果所配套的工序完成所需的全部费用，采购人不另计费。</w:t>
            </w:r>
            <w:r/>
          </w:p>
        </w:tc>
        <w:tc>
          <w:tcPr>
            <w:tcW w:w="827" w:type="dxa"/>
            <w:vAlign w:val="center"/>
            <w:textDirection w:val="lrTb"/>
            <w:noWrap w:val="false"/>
          </w:tcPr>
          <w:p>
            <w:pPr>
              <w:pStyle w:val="716"/>
              <w:ind w:left="0" w:firstLine="0"/>
              <w:jc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 xml:space="preserve">项</w:t>
            </w:r>
            <w:r/>
          </w:p>
        </w:tc>
        <w:tc>
          <w:tcPr>
            <w:tcW w:w="875" w:type="dxa"/>
            <w:vAlign w:val="center"/>
            <w:textDirection w:val="lrTb"/>
            <w:noWrap w:val="false"/>
          </w:tcPr>
          <w:p>
            <w:pPr>
              <w:pStyle w:val="716"/>
              <w:ind w:left="0" w:firstLine="0"/>
              <w:jc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 xml:space="preserve">1</w:t>
            </w:r>
            <w:r/>
          </w:p>
        </w:tc>
      </w:tr>
      <w:tr>
        <w:trPr>
          <w:jc w:val="center"/>
        </w:trPr>
        <w:tc>
          <w:tcPr>
            <w:tcW w:w="700" w:type="dxa"/>
            <w:vAlign w:val="center"/>
            <w:textDirection w:val="lrTb"/>
            <w:noWrap w:val="false"/>
          </w:tcPr>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七</w:t>
            </w:r>
            <w:r/>
          </w:p>
        </w:tc>
        <w:tc>
          <w:tcPr>
            <w:tcW w:w="1134" w:type="dxa"/>
            <w:vAlign w:val="center"/>
            <w:textDirection w:val="lrTb"/>
            <w:noWrap w:val="false"/>
          </w:tcPr>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种子馆布展</w:t>
            </w:r>
            <w:r/>
          </w:p>
        </w:tc>
        <w:tc>
          <w:tcPr>
            <w:tcW w:w="4943" w:type="dxa"/>
            <w:vAlign w:val="center"/>
            <w:textDirection w:val="lrTb"/>
            <w:noWrap w:val="false"/>
          </w:tcPr>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以“一颗种子的力量”为主题，围绕“种子的生命密码——从萌芽到传承”展开叙事，构建自然、科技与教育深度融合的现代生态型课程馆。设计遵循“知·行·果”三层逻辑，对应“认知探究—实践操作—成果展示”的完整学习生态，引导学生在沉浸式体验中理解生命、参与劳动、传承文化。</w:t>
            </w:r>
            <w:r>
              <w:rPr>
                <w:rFonts w:hint="eastAsia" w:ascii="宋体" w:hAnsi="宋体" w:eastAsia="宋体" w:cs="宋体"/>
                <w:color w:val="auto"/>
                <w:spacing w:val="-5"/>
                <w:sz w:val="21"/>
                <w:szCs w:val="21"/>
                <w:shd w:val="clear" w:color="auto" w:fill="ffffff"/>
                <w:lang w:val="en-US" w:eastAsia="zh-CN" w:bidi="ar"/>
              </w:rPr>
              <w:br/>
            </w:r>
            <w:r>
              <w:rPr>
                <w:rFonts w:hint="eastAsia" w:ascii="宋体" w:hAnsi="宋体" w:eastAsia="宋体" w:cs="宋体"/>
                <w:color w:val="auto"/>
                <w:spacing w:val="-5"/>
                <w:sz w:val="21"/>
                <w:szCs w:val="21"/>
                <w:shd w:val="clear" w:color="auto" w:fill="ffffff"/>
                <w:lang w:val="en-US" w:eastAsia="zh-CN" w:bidi="ar"/>
              </w:rPr>
              <w:t xml:space="preserve">空间规划：采用三馆递进布局——第一教室“种子认知馆”设序厅、标本展示区与互动体验区，通过电子影像、立体展柜解密种子的结构与智慧；第二教室“种子实践馆”规划有土育苗区与无土栽培区，配置多层育苗架、观察记录工具及水培装置墙，支持学生亲手播种与记录；第三教室“种子成果馆”涵盖成果展示墙、故事会小剧场、种子图书馆与种子银行，实现作品陈列、分享交流与资源传承，形成可持续发展的校园基因库。</w:t>
            </w:r>
            <w:r>
              <w:rPr>
                <w:rFonts w:hint="eastAsia" w:ascii="宋体" w:hAnsi="宋体" w:eastAsia="宋体" w:cs="宋体"/>
                <w:color w:val="auto"/>
                <w:spacing w:val="-5"/>
                <w:sz w:val="21"/>
                <w:szCs w:val="21"/>
                <w:shd w:val="clear" w:color="auto" w:fill="ffffff"/>
                <w:lang w:val="en-US" w:eastAsia="zh-CN" w:bidi="ar"/>
              </w:rPr>
              <w:br/>
            </w:r>
            <w:r>
              <w:rPr>
                <w:rFonts w:hint="eastAsia" w:ascii="宋体" w:hAnsi="宋体" w:eastAsia="宋体" w:cs="宋体"/>
                <w:color w:val="auto"/>
                <w:spacing w:val="-5"/>
                <w:sz w:val="21"/>
                <w:szCs w:val="21"/>
                <w:shd w:val="clear" w:color="auto" w:fill="ffffff"/>
                <w:lang w:val="en-US" w:eastAsia="zh-CN" w:bidi="ar"/>
              </w:rPr>
              <w:t xml:space="preserve">材质选择：主体结构采用环保木工板与浅色原木饰面，营造自然温润的触感；展示柜及标牌选用亚克力与雪弗板组合，画面清晰且更换便捷；育苗区使用耐腐蚀金属架与透明亚克力水培槽，体现科技感。</w:t>
            </w:r>
            <w:r>
              <w:rPr>
                <w:rFonts w:hint="eastAsia" w:ascii="宋体" w:hAnsi="宋体" w:eastAsia="宋体" w:cs="宋体"/>
                <w:color w:val="auto"/>
                <w:spacing w:val="-5"/>
                <w:sz w:val="21"/>
                <w:szCs w:val="21"/>
                <w:shd w:val="clear" w:color="auto" w:fill="ffffff"/>
                <w:lang w:val="en-US" w:eastAsia="zh-CN" w:bidi="ar"/>
              </w:rPr>
              <w:br/>
            </w:r>
            <w:r>
              <w:rPr>
                <w:rFonts w:hint="eastAsia" w:ascii="宋体" w:hAnsi="宋体" w:eastAsia="宋体" w:cs="宋体"/>
                <w:color w:val="auto"/>
                <w:spacing w:val="-5"/>
                <w:sz w:val="21"/>
                <w:szCs w:val="21"/>
                <w:shd w:val="clear" w:color="auto" w:fill="ffffff"/>
                <w:lang w:val="en-US" w:eastAsia="zh-CN" w:bidi="ar"/>
              </w:rPr>
              <w:t xml:space="preserve">色彩搭配：以原木色、米白为基调，融入土壤褐、新芽绿与天光蓝，形成“大地—生命—天空”的色彩叙事，稳定而富有生机，既契合农耕文化主题，又激发探索欲。一、种子课程馆门头：铝板饰面造型，面积约40㎡，画面设计及布展由投标供应商创作及深化。</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二、入口：配套实木玻璃展示柜（长度约2.3m），画面设计及布展由投标供应商创作及深化。</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三、序厅：种子发芽墙面造型制作（面积约7.5㎡），画面设计及布展由投标供应商创作及深化。</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四、标本展示区：共3处。标本展示区1（展示墙面水晶亚克力标本展示盒及标本介绍牌，单个尺寸约0.3m*0.3m）；标本展示区2（墙面木质造型（面积约60㎡）、L形实木玻璃展示柜（含灯、柜体带抽屉、长度约4.5m）；标本展示区3（玻璃柜1（木制相框+玻璃）3个（长度约1.5m）、玻璃柜2（木制相框+玻璃）4个（长度约1.2m），画面设计及布展由投标供应商创作及深化。</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五、种子的光年文化墙（墙面木质造型，含镶嵌低压灯带，木质造型面积约16㎡），画面设计及布展由投标供应商创作及深化。</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六、2F种植区（户外防腐木花架6个（长度约1m）、户外防腐木种植箱16个（长度约1.5m/个）、水培墙（30个水培装置瓶（含吊绳）），画面设计及布展由投标供应商创作及深化。</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七、3F展示区（实木展示柜及背景墙、长度约4m；种子银行实木展示柜（含灯带）、长度约5m），画面设计及布展由投标供应商创作及深化。</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备注：1.具体图案或标语或文字内容以采购人最终确认的方案为准，依据设计美观需求及现场实际情况，产品尺寸允许灵活调整±5%。</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2.投标供应商需综合考虑布展效果所配套的工序完成所需的全部费用，采购人不另计费。</w:t>
            </w:r>
            <w:r/>
          </w:p>
        </w:tc>
        <w:tc>
          <w:tcPr>
            <w:tcW w:w="827" w:type="dxa"/>
            <w:vAlign w:val="center"/>
            <w:textDirection w:val="lrTb"/>
            <w:noWrap w:val="false"/>
          </w:tcPr>
          <w:p>
            <w:pPr>
              <w:pStyle w:val="716"/>
              <w:ind w:left="0" w:firstLine="0"/>
              <w:jc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 xml:space="preserve">项</w:t>
            </w:r>
            <w:r/>
          </w:p>
        </w:tc>
        <w:tc>
          <w:tcPr>
            <w:tcW w:w="875" w:type="dxa"/>
            <w:vAlign w:val="center"/>
            <w:textDirection w:val="lrTb"/>
            <w:noWrap w:val="false"/>
          </w:tcPr>
          <w:p>
            <w:pPr>
              <w:pStyle w:val="716"/>
              <w:ind w:left="0" w:firstLine="0"/>
              <w:jc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 xml:space="preserve">1</w:t>
            </w:r>
            <w:r/>
          </w:p>
        </w:tc>
      </w:tr>
      <w:tr>
        <w:trPr>
          <w:jc w:val="center"/>
        </w:trPr>
        <w:tc>
          <w:tcPr>
            <w:tcW w:w="700" w:type="dxa"/>
            <w:vAlign w:val="center"/>
            <w:textDirection w:val="lrTb"/>
            <w:noWrap w:val="false"/>
          </w:tcPr>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八</w:t>
            </w:r>
            <w:r/>
          </w:p>
        </w:tc>
        <w:tc>
          <w:tcPr>
            <w:tcW w:w="1134" w:type="dxa"/>
            <w:vAlign w:val="center"/>
            <w:textDirection w:val="lrTb"/>
            <w:noWrap w:val="false"/>
          </w:tcPr>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零星布展</w:t>
            </w:r>
            <w:r/>
          </w:p>
        </w:tc>
        <w:tc>
          <w:tcPr>
            <w:tcW w:w="4943" w:type="dxa"/>
            <w:vAlign w:val="center"/>
            <w:textDirection w:val="lrTb"/>
            <w:noWrap w:val="false"/>
          </w:tcPr>
          <w:p>
            <w:p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体现学校的特色和文化底蕴，以建筑环境为依托，以文化传承为理念，提炼具有学校特色的文化主题。</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一、户外雪弗板亚力克插槽（10mm雪弗板+2mm瓷白+3mm透明亚克力、8个）</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二、L型减速提示牌（不锈钢烤漆1个、长度约0.8m）</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三、出入口序号提示牌（2MM瓷白亚克力双面UV，外观尺寸约400*200mm、9个）</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四、1米线（可移黑胶斜纹地板膜、尺寸约120*100mm、10个）</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五、楼栋定位立牌（不锈钢烤漆、墙面固定安装、单块外观尺寸约800*1000*50mm、22块）</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六、礼仪牌（包含班级文化氛围、核心价值观、文明守则、八礼四仪（5mm雪弗板UV丝印、广告胶贴墙安装、单块尺寸约1000*700mm）；40块）</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七、班级氛围牌（班级公约（5mm雪弗板UV丝印+水晶字、单块尺寸约800*1200mm、广告胶贴墙安装）、氛围牌（3mm雪弗板UV丝印、单块尺寸约450*150mm、广告胶贴墙安装）、每组1块班级公约牌+1块氛围牌、40组）</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八、消防栓画面（黑胶车贴哑膜消防栓画面、广告胶粘贴安装、其中（单块尺寸约800*1800mm共80块、单块尺寸约：1200*800mm共200块））</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九、食堂灯箱（UV软膜灯箱、灯箱尺寸约3500*530mm一块、灯箱尺寸约7260*530mm一块）</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十、雪弗板牌（5mm雪弗板UV牌子、尺寸约250*250mm、广告胶贴墙安装、5块）</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十一、卫生间门牌（洗手间标识牌、广告胶贴墙安装、16块）</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备注：1.具体图案或标语或文字内容以采购人最终确认的方案为准，依据设计美观需求及现场实际情况，产品尺寸允许灵活调整±5%。</w:t>
            </w:r>
            <w:r/>
          </w:p>
          <w:p>
            <w:pPr>
              <w:numPr>
                <w:ilvl w:val="0"/>
                <w:numId w:val="0"/>
              </w:numPr>
              <w:jc w:val="left"/>
              <w:keepLines w:val="0"/>
              <w:keepNext w:val="0"/>
              <w:widowControl/>
              <w:rPr>
                <w:rFonts w:hint="eastAsia" w:ascii="宋体" w:hAnsi="宋体" w:eastAsia="宋体" w:cs="宋体"/>
                <w:color w:val="auto"/>
                <w:spacing w:val="-5"/>
                <w:sz w:val="21"/>
                <w:szCs w:val="21"/>
                <w:shd w:val="clear" w:color="auto" w:fill="ffffff"/>
                <w:lang w:val="en-US" w:eastAsia="zh-CN" w:bidi="ar"/>
              </w:rPr>
              <w:suppressLineNumbers w:val="0"/>
            </w:pPr>
            <w:r>
              <w:rPr>
                <w:rFonts w:hint="eastAsia" w:ascii="宋体" w:hAnsi="宋体" w:eastAsia="宋体" w:cs="宋体"/>
                <w:color w:val="auto"/>
                <w:spacing w:val="-5"/>
                <w:sz w:val="21"/>
                <w:szCs w:val="21"/>
                <w:shd w:val="clear" w:color="auto" w:fill="ffffff"/>
                <w:lang w:val="en-US" w:eastAsia="zh-CN" w:bidi="ar"/>
              </w:rPr>
              <w:t xml:space="preserve">2.投标供应商需综合考虑布展效果所配套的工序完成所需的全部费用，采购人不另计费。</w:t>
            </w:r>
            <w:r/>
          </w:p>
        </w:tc>
        <w:tc>
          <w:tcPr>
            <w:tcW w:w="827" w:type="dxa"/>
            <w:vAlign w:val="center"/>
            <w:textDirection w:val="lrTb"/>
            <w:noWrap w:val="false"/>
          </w:tcPr>
          <w:p>
            <w:pPr>
              <w:pStyle w:val="716"/>
              <w:ind w:left="0" w:firstLine="0"/>
              <w:jc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 xml:space="preserve">项</w:t>
            </w:r>
            <w:r/>
          </w:p>
        </w:tc>
        <w:tc>
          <w:tcPr>
            <w:tcW w:w="875" w:type="dxa"/>
            <w:vAlign w:val="center"/>
            <w:textDirection w:val="lrTb"/>
            <w:noWrap w:val="false"/>
          </w:tcPr>
          <w:p>
            <w:pPr>
              <w:pStyle w:val="716"/>
              <w:ind w:left="0" w:firstLine="0"/>
              <w:jc w:val="center"/>
              <w:rPr>
                <w:rFonts w:hint="eastAsia" w:ascii="宋体" w:hAnsi="宋体" w:eastAsia="宋体" w:cs="宋体"/>
                <w:color w:val="auto"/>
                <w:spacing w:val="-5"/>
                <w:sz w:val="21"/>
                <w:szCs w:val="21"/>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 xml:space="preserve">1</w:t>
            </w:r>
            <w:r/>
          </w:p>
        </w:tc>
      </w:tr>
    </w:tbl>
    <w:p>
      <w:pPr>
        <w:ind w:firstLine="40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pacing w:val="-5"/>
          <w:sz w:val="21"/>
          <w:szCs w:val="21"/>
          <w:shd w:val="clear" w:color="auto" w:fill="ffffff"/>
          <w:lang w:val="en-US" w:eastAsia="zh-CN" w:bidi="ar"/>
        </w:rPr>
        <w:t xml:space="preserve">注：投标供应商每项报价包括标的物深化方案设计（含施工图设计）、标的物及辅助材料的制作、包装、运输、装卸、安装调试、安装措施（包括安全文明工作、登高作业、成品保护、机械设备使用等）、检测、验收、质保及相关劳务支出等工作所发生的全部费用（含人员保险）以及企业利润、税金、管理费和政策性文件规定及合同包含的所有风险、责任等各项应有费用。</w:t>
      </w:r>
      <w:r/>
    </w:p>
    <w:p>
      <w:pPr>
        <w:ind w:firstLine="482"/>
        <w:keepLines w:val="0"/>
        <w:keepNext w:val="0"/>
        <w:pageBreakBefore w:val="0"/>
        <w:spacing w:line="360" w:lineRule="auto"/>
        <w:widowControl/>
        <w:rPr>
          <w:rFonts w:hint="eastAsia" w:ascii="宋体" w:hAnsi="宋体" w:eastAsia="宋体" w:cs="宋体"/>
          <w:b/>
          <w:bCs/>
          <w:color w:val="auto"/>
          <w:sz w:val="24"/>
          <w:szCs w:val="24"/>
          <w:shd w:val="clear" w:color="auto" w:fill="ffffff"/>
          <w:lang w:val="en-US" w:eastAsia="zh-CN" w:bidi="ar"/>
        </w:rPr>
        <w:outlineLvl w:val="1"/>
      </w:pPr>
      <w:r>
        <w:rPr>
          <w:rFonts w:hint="eastAsia" w:ascii="宋体" w:hAnsi="宋体" w:eastAsia="宋体" w:cs="宋体"/>
          <w:b/>
          <w:bCs/>
          <w:color w:val="auto"/>
          <w:sz w:val="24"/>
          <w:szCs w:val="24"/>
          <w:shd w:val="clear" w:color="auto" w:fill="ffffff"/>
          <w:lang w:val="en-US" w:eastAsia="zh-CN" w:bidi="ar"/>
        </w:rPr>
        <w:t xml:space="preserve">六、报价要求</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1.投标供应商的最终报价应是投标供应商在报价文件中提出的各项支付金额的总和，也应是完成招标文件所列采购需求的全部费用。采购人除支付本次采购项目的合同金额外不再承担其他任何费用。</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2.投标报价采用的币种为人民币。</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3.投标供应商须根据本项目清单及技术要求进行报价，采购人有权要求供应商在细节上进行深化设计，深化设计方案必须取得采购人认可后方能实施，深化设计所产生的费用包含在本次报价中，采购人不再另行支付。</w:t>
      </w:r>
      <w:r/>
    </w:p>
    <w:p>
      <w:pPr>
        <w:ind w:firstLine="480"/>
        <w:keepLines w:val="0"/>
        <w:keepNext w:val="0"/>
        <w:pageBreakBefore w:val="0"/>
        <w:spacing w:line="360" w:lineRule="auto"/>
        <w:widowControl/>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4.最终报价</w:t>
      </w:r>
      <w:r>
        <w:rPr>
          <w:rFonts w:hint="eastAsia" w:ascii="宋体" w:hAnsi="宋体" w:cs="宋体"/>
          <w:color w:val="auto"/>
          <w:sz w:val="24"/>
          <w:highlight w:val="none"/>
          <w:lang w:bidi="ar"/>
        </w:rPr>
        <w:t xml:space="preserve">包括项目整体深化方案设计（含施工图设计）、</w:t>
      </w:r>
      <w:r>
        <w:rPr>
          <w:rFonts w:hint="eastAsia" w:ascii="宋体" w:hAnsi="宋体" w:eastAsia="宋体" w:cs="宋体"/>
          <w:color w:val="auto"/>
          <w:sz w:val="24"/>
          <w:szCs w:val="24"/>
          <w:highlight w:val="none"/>
        </w:rPr>
        <w:t xml:space="preserve">全部标的物、辅助材料、设计、原材料及生产制造、维护、人工、机械、相关手续费、主件、标准附件、备品备件、易损件、专用工具、成品保护、</w:t>
      </w:r>
      <w:r>
        <w:rPr>
          <w:rFonts w:hint="eastAsia" w:ascii="宋体" w:hAnsi="宋体" w:eastAsia="宋体" w:cs="宋体"/>
          <w:bCs/>
          <w:color w:val="auto"/>
          <w:sz w:val="24"/>
          <w:szCs w:val="24"/>
          <w:highlight w:val="none"/>
        </w:rPr>
        <w:t xml:space="preserve">垃圾清扫</w:t>
      </w:r>
      <w:r>
        <w:rPr>
          <w:rFonts w:hint="eastAsia" w:ascii="宋体" w:hAnsi="宋体" w:eastAsia="宋体" w:cs="宋体"/>
          <w:bCs/>
          <w:color w:val="auto"/>
          <w:sz w:val="24"/>
          <w:szCs w:val="24"/>
          <w:highlight w:val="none"/>
          <w:lang w:val="en-US" w:eastAsia="zh-CN"/>
        </w:rPr>
        <w:t xml:space="preserve">费、</w:t>
      </w:r>
      <w:r>
        <w:rPr>
          <w:rFonts w:hint="eastAsia" w:ascii="宋体" w:hAnsi="宋体" w:eastAsia="宋体" w:cs="宋体"/>
          <w:color w:val="auto"/>
          <w:sz w:val="24"/>
          <w:szCs w:val="24"/>
          <w:highlight w:val="none"/>
        </w:rPr>
        <w:t xml:space="preserve">验收费（含第三方验收）及其他附带服务的费用、保险、管理费、措施费、利润、税金以及</w:t>
      </w:r>
      <w:r>
        <w:rPr>
          <w:rFonts w:hint="eastAsia" w:ascii="宋体" w:hAnsi="宋体" w:cs="宋体"/>
          <w:color w:val="auto"/>
          <w:sz w:val="24"/>
          <w:highlight w:val="none"/>
        </w:rPr>
        <w:t xml:space="preserve">免费维护期</w:t>
      </w:r>
      <w:r>
        <w:rPr>
          <w:rFonts w:hint="eastAsia" w:ascii="宋体" w:hAnsi="宋体" w:eastAsia="宋体" w:cs="宋体"/>
          <w:color w:val="auto"/>
          <w:sz w:val="24"/>
          <w:szCs w:val="24"/>
          <w:highlight w:val="none"/>
        </w:rPr>
        <w:t xml:space="preserve">内的售后服务</w:t>
      </w:r>
      <w:r>
        <w:rPr>
          <w:rFonts w:hint="eastAsia" w:ascii="宋体" w:hAnsi="宋体" w:cs="宋体"/>
          <w:color w:val="auto"/>
          <w:sz w:val="24"/>
          <w:szCs w:val="24"/>
          <w:highlight w:val="none"/>
          <w:lang w:eastAsia="zh-CN"/>
        </w:rPr>
        <w:t xml:space="preserve">及其他相关</w:t>
      </w:r>
      <w:r>
        <w:rPr>
          <w:rFonts w:hint="eastAsia" w:ascii="宋体" w:hAnsi="宋体" w:eastAsia="宋体" w:cs="宋体"/>
          <w:color w:val="auto"/>
          <w:sz w:val="24"/>
          <w:szCs w:val="24"/>
          <w:highlight w:val="none"/>
        </w:rPr>
        <w:t xml:space="preserve">费用等全部费</w:t>
      </w:r>
      <w:r>
        <w:rPr>
          <w:rFonts w:hint="eastAsia" w:ascii="宋体" w:hAnsi="宋体" w:cs="宋体"/>
          <w:color w:val="auto"/>
          <w:sz w:val="24"/>
          <w:szCs w:val="24"/>
          <w:highlight w:val="none"/>
          <w:lang w:eastAsia="zh-CN"/>
        </w:rPr>
        <w:t xml:space="preserve">用和</w:t>
      </w:r>
      <w:r>
        <w:rPr>
          <w:rFonts w:hint="eastAsia" w:ascii="宋体" w:hAnsi="宋体" w:eastAsia="宋体" w:cs="宋体"/>
          <w:color w:val="auto"/>
          <w:sz w:val="24"/>
          <w:szCs w:val="24"/>
          <w:highlight w:val="none"/>
        </w:rPr>
        <w:t xml:space="preserve">服务费及政策性文件规定及风险等全部费用</w:t>
      </w:r>
      <w:r>
        <w:rPr>
          <w:rFonts w:hint="eastAsia" w:ascii="宋体" w:hAnsi="宋体" w:cs="宋体"/>
          <w:color w:val="auto"/>
          <w:sz w:val="24"/>
          <w:highlight w:val="none"/>
          <w:lang w:bidi="ar"/>
        </w:rPr>
        <w:t xml:space="preserve">。如投标</w:t>
      </w:r>
      <w:r>
        <w:rPr>
          <w:rFonts w:hint="eastAsia" w:ascii="宋体" w:hAnsi="宋体" w:cs="宋体"/>
          <w:color w:val="auto"/>
          <w:sz w:val="24"/>
          <w:highlight w:val="none"/>
          <w:lang w:val="en-US" w:eastAsia="zh-CN" w:bidi="ar"/>
        </w:rPr>
        <w:t xml:space="preserve">供应商</w:t>
      </w:r>
      <w:r>
        <w:rPr>
          <w:rFonts w:hint="eastAsia" w:ascii="宋体" w:hAnsi="宋体" w:cs="宋体"/>
          <w:color w:val="auto"/>
          <w:sz w:val="24"/>
          <w:highlight w:val="none"/>
          <w:lang w:bidi="ar"/>
        </w:rPr>
        <w:t xml:space="preserve">已实质性响应采购文件要求，而报价中未明确的费用采购人视为隐含的优惠条件。</w:t>
      </w:r>
      <w:r/>
    </w:p>
    <w:p>
      <w:pPr>
        <w:ind w:firstLine="482"/>
        <w:keepLines w:val="0"/>
        <w:keepNext w:val="0"/>
        <w:pageBreakBefore w:val="0"/>
        <w:spacing w:line="360" w:lineRule="auto"/>
        <w:widowControl/>
        <w:rPr>
          <w:rFonts w:hint="eastAsia" w:ascii="宋体" w:hAnsi="宋体" w:eastAsia="宋体" w:cs="宋体"/>
          <w:b/>
          <w:bCs/>
          <w:color w:val="auto"/>
          <w:sz w:val="24"/>
          <w:szCs w:val="24"/>
          <w:shd w:val="clear" w:color="auto" w:fill="ffffff"/>
          <w:lang w:val="en-US" w:eastAsia="zh-CN" w:bidi="ar"/>
        </w:rPr>
        <w:outlineLvl w:val="1"/>
      </w:pPr>
      <w:r>
        <w:rPr>
          <w:rFonts w:hint="eastAsia" w:ascii="宋体" w:hAnsi="宋体" w:eastAsia="宋体" w:cs="宋体"/>
          <w:b/>
          <w:bCs/>
          <w:color w:val="auto"/>
          <w:sz w:val="24"/>
          <w:szCs w:val="24"/>
          <w:shd w:val="clear" w:color="auto" w:fill="ffffff"/>
          <w:lang w:val="en-US" w:eastAsia="zh-CN" w:bidi="ar"/>
        </w:rPr>
        <w:t xml:space="preserve">七、综合说明</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1.采购文件中所提要求为项目实施的基本技术要求，投标供应商应根据采购需求、项目及场地现状等前期调研情况，提供满足本技术规范和所列标准要求的服务，对国家有关安全和环保等强制性标准，必须予以说明并满足。</w:t>
      </w:r>
      <w:r/>
    </w:p>
    <w:p>
      <w:pPr>
        <w:ind w:firstLine="480"/>
        <w:keepLines w:val="0"/>
        <w:keepNext w:val="0"/>
        <w:pageBreakBefore w:val="0"/>
        <w:spacing w:line="360" w:lineRule="auto"/>
        <w:rPr>
          <w:rFonts w:hint="eastAsia" w:ascii="宋体" w:hAnsi="宋体" w:cs="宋体"/>
          <w:color w:val="auto"/>
          <w:sz w:val="24"/>
          <w:highlight w:val="none"/>
          <w:lang w:bidi="ar"/>
        </w:rPr>
      </w:pPr>
      <w:r>
        <w:rPr>
          <w:rFonts w:hint="eastAsia" w:ascii="宋体" w:hAnsi="宋体" w:eastAsia="宋体" w:cs="宋体"/>
          <w:color w:val="auto"/>
          <w:sz w:val="24"/>
          <w:szCs w:val="24"/>
          <w:shd w:val="clear" w:color="auto" w:fill="ffffff"/>
          <w:lang w:val="en-US" w:eastAsia="zh-CN" w:bidi="ar"/>
        </w:rPr>
        <w:t xml:space="preserve">2.投标供应商必须承诺采购文件中提出的全部技术规格与要求，如果与其中某些条款不响应时，应在文件中逐条列出，未列出的视同响应。投标单位提供的材料如有虚假，视为不实质性响应采购文件要求，已中标的取消其中标资格</w:t>
      </w:r>
      <w:r>
        <w:rPr>
          <w:rFonts w:hint="eastAsia" w:ascii="宋体" w:hAnsi="宋体" w:cs="宋体"/>
          <w:color w:val="auto"/>
          <w:sz w:val="24"/>
          <w:highlight w:val="none"/>
          <w:lang w:bidi="ar"/>
        </w:rPr>
        <w:t xml:space="preserve">，并按照《政府采购货物和服务招标投标管理办法》第七十四条“提供虚假材料谋取中标”相关处理办法处理。</w:t>
      </w:r>
      <w:r/>
    </w:p>
    <w:p>
      <w:pPr>
        <w:ind w:firstLine="480"/>
        <w:keepLines w:val="0"/>
        <w:keepNext w:val="0"/>
        <w:pageBreakBefore w:val="0"/>
        <w:spacing w:line="360" w:lineRule="auto"/>
        <w:widowControl/>
        <w:rPr>
          <w:rFonts w:hint="eastAsia" w:ascii="宋体" w:hAnsi="宋体" w:cs="宋体"/>
          <w:color w:val="auto"/>
          <w:sz w:val="24"/>
          <w:highlight w:val="none"/>
          <w:lang w:bidi="ar"/>
        </w:rPr>
      </w:pPr>
      <w:r>
        <w:rPr>
          <w:rFonts w:hint="eastAsia" w:ascii="宋体" w:hAnsi="宋体" w:cs="宋体"/>
          <w:color w:val="auto"/>
          <w:sz w:val="24"/>
          <w:highlight w:val="none"/>
          <w:lang w:eastAsia="zh-CN" w:bidi="ar"/>
        </w:rPr>
        <w:t xml:space="preserve">3.</w:t>
      </w:r>
      <w:r>
        <w:rPr>
          <w:rFonts w:hint="eastAsia" w:ascii="宋体" w:hAnsi="宋体" w:cs="宋体"/>
          <w:color w:val="auto"/>
          <w:sz w:val="24"/>
          <w:highlight w:val="none"/>
          <w:lang w:bidi="ar"/>
        </w:rPr>
        <w:t xml:space="preserve">验收标准：由采购人负责组织验收，依据为国家有关规定、采购文件、中标供应商的投标文件以及其他相关文件和资料。验收情况作为支付货款的依据。</w:t>
      </w:r>
      <w:r/>
    </w:p>
    <w:p>
      <w:pPr>
        <w:ind w:firstLine="480"/>
        <w:keepLines w:val="0"/>
        <w:keepNext w:val="0"/>
        <w:pageBreakBefore w:val="0"/>
        <w:spacing w:line="360" w:lineRule="auto"/>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bidi="ar"/>
        </w:rPr>
        <w:t xml:space="preserve">为更好地了解现场情况，各供应商需自行至现场进行踏勘，以获得一切可能影响其响应的直接资料。供应商</w:t>
      </w:r>
      <w:r>
        <w:rPr>
          <w:rFonts w:hint="eastAsia" w:ascii="宋体" w:hAnsi="宋体" w:cs="宋体"/>
          <w:color w:val="auto"/>
          <w:sz w:val="24"/>
          <w:highlight w:val="none"/>
          <w:lang w:val="en-US" w:eastAsia="zh-CN" w:bidi="ar"/>
        </w:rPr>
        <w:t xml:space="preserve">中标</w:t>
      </w:r>
      <w:r>
        <w:rPr>
          <w:rFonts w:hint="eastAsia" w:ascii="宋体" w:hAnsi="宋体" w:cs="宋体"/>
          <w:color w:val="auto"/>
          <w:sz w:val="24"/>
          <w:highlight w:val="none"/>
          <w:lang w:bidi="ar"/>
        </w:rPr>
        <w:t xml:space="preserve">后，不得以不完全了解现场情况为理由而向</w:t>
      </w:r>
      <w:r>
        <w:rPr>
          <w:rFonts w:hint="eastAsia" w:ascii="宋体" w:hAnsi="宋体" w:cs="宋体"/>
          <w:color w:val="auto"/>
          <w:sz w:val="24"/>
          <w:highlight w:val="none"/>
          <w:lang w:val="en-US" w:eastAsia="zh-CN" w:bidi="ar"/>
        </w:rPr>
        <w:t xml:space="preserve">采购人</w:t>
      </w:r>
      <w:r>
        <w:rPr>
          <w:rFonts w:hint="eastAsia" w:ascii="宋体" w:hAnsi="宋体" w:cs="宋体"/>
          <w:color w:val="auto"/>
          <w:sz w:val="24"/>
          <w:highlight w:val="none"/>
          <w:lang w:bidi="ar"/>
        </w:rPr>
        <w:t xml:space="preserve">提出任何索赔或加价的要求，对此</w:t>
      </w:r>
      <w:r>
        <w:rPr>
          <w:rFonts w:hint="eastAsia" w:ascii="宋体" w:hAnsi="宋体" w:cs="宋体"/>
          <w:color w:val="auto"/>
          <w:sz w:val="24"/>
          <w:highlight w:val="none"/>
          <w:lang w:val="en-US" w:eastAsia="zh-CN" w:bidi="ar"/>
        </w:rPr>
        <w:t xml:space="preserve">采购人</w:t>
      </w:r>
      <w:r>
        <w:rPr>
          <w:rFonts w:hint="eastAsia" w:ascii="宋体" w:hAnsi="宋体" w:cs="宋体"/>
          <w:color w:val="auto"/>
          <w:sz w:val="24"/>
          <w:highlight w:val="none"/>
          <w:lang w:bidi="ar"/>
        </w:rPr>
        <w:t xml:space="preserve">不承担任何责任并将不做任何答复与考虑。</w:t>
      </w:r>
      <w:r/>
    </w:p>
    <w:p>
      <w:pPr>
        <w:ind w:firstLine="480"/>
        <w:keepLines w:val="0"/>
        <w:keepNext w:val="0"/>
        <w:pageBreakBefore w:val="0"/>
        <w:spacing w:line="360" w:lineRule="auto"/>
        <w:widowControl/>
        <w:rPr>
          <w:rFonts w:hint="eastAsia" w:ascii="宋体" w:hAnsi="宋体"/>
          <w:sz w:val="24"/>
          <w:szCs w:val="24"/>
        </w:rPr>
      </w:pPr>
      <w:r>
        <w:rPr>
          <w:rFonts w:hint="eastAsia" w:ascii="宋体" w:hAnsi="宋体" w:cs="宋体"/>
          <w:color w:val="auto"/>
          <w:sz w:val="24"/>
          <w:highlight w:val="none"/>
          <w:lang w:val="en-US" w:eastAsia="zh-CN" w:bidi="ar"/>
        </w:rPr>
        <w:t xml:space="preserve">5</w:t>
      </w:r>
      <w:r>
        <w:rPr>
          <w:rFonts w:hint="eastAsia" w:ascii="宋体" w:hAnsi="宋体" w:cs="宋体"/>
          <w:color w:val="auto"/>
          <w:sz w:val="24"/>
          <w:highlight w:val="none"/>
          <w:lang w:eastAsia="zh-CN" w:bidi="ar"/>
        </w:rPr>
        <w:t xml:space="preserve">.</w:t>
      </w:r>
      <w:r>
        <w:rPr>
          <w:rFonts w:hint="eastAsia" w:ascii="宋体" w:hAnsi="宋体" w:cs="宋体"/>
          <w:color w:val="auto"/>
          <w:sz w:val="24"/>
          <w:highlight w:val="none"/>
          <w:lang w:val="en-US" w:eastAsia="zh-CN" w:bidi="ar"/>
        </w:rPr>
        <w:t xml:space="preserve">投标</w:t>
      </w:r>
      <w:r>
        <w:rPr>
          <w:rFonts w:hint="eastAsia" w:ascii="宋体" w:hAnsi="宋体" w:cs="宋体"/>
          <w:color w:val="auto"/>
          <w:sz w:val="24"/>
          <w:highlight w:val="none"/>
          <w:lang w:bidi="ar"/>
        </w:rPr>
        <w:t xml:space="preserve">供应商单位在项目实施过程中需安全文明工作，其间的安全责任自行负责，给他人造成伤害的，由</w:t>
      </w:r>
      <w:r>
        <w:rPr>
          <w:rFonts w:hint="eastAsia" w:ascii="宋体" w:hAnsi="宋体" w:cs="宋体"/>
          <w:color w:val="auto"/>
          <w:sz w:val="24"/>
          <w:highlight w:val="none"/>
          <w:lang w:val="en-US" w:eastAsia="zh-CN" w:bidi="ar"/>
        </w:rPr>
        <w:t xml:space="preserve">投标</w:t>
      </w:r>
      <w:r>
        <w:rPr>
          <w:rFonts w:hint="eastAsia" w:ascii="宋体" w:hAnsi="宋体" w:cs="宋体"/>
          <w:color w:val="auto"/>
          <w:sz w:val="24"/>
          <w:highlight w:val="none"/>
          <w:lang w:bidi="ar"/>
        </w:rPr>
        <w:t xml:space="preserve">供应商承担一切后果。</w:t>
      </w:r>
      <w:r>
        <w:rPr>
          <w:rFonts w:hint="eastAsia" w:ascii="宋体" w:hAnsi="宋体"/>
          <w:sz w:val="24"/>
          <w:szCs w:val="24"/>
        </w:rPr>
        <w:t xml:space="preserve">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jc w:val="left"/>
        <w:keepLines w:val="0"/>
        <w:keepNext w:val="0"/>
        <w:pageBreakBefore w:val="0"/>
        <w:spacing w:line="360" w:lineRule="auto"/>
        <w:shd w:val="clear" w:color="auto" w:fill="ffffff"/>
        <w:rPr>
          <w:rFonts w:ascii="宋体" w:hAnsi="宋体"/>
          <w:sz w:val="24"/>
          <w:szCs w:val="24"/>
        </w:rPr>
      </w:pPr>
      <w:r>
        <w:rPr>
          <w:rFonts w:hint="eastAsia" w:ascii="宋体" w:hAnsi="宋体" w:cs="宋体"/>
          <w:color w:val="auto"/>
          <w:sz w:val="24"/>
          <w:highlight w:val="none"/>
          <w:lang w:val="en-US" w:eastAsia="zh-CN" w:bidi="ar"/>
        </w:rPr>
        <w:t xml:space="preserve">6.</w:t>
      </w:r>
      <w:r>
        <w:rPr>
          <w:rFonts w:hint="eastAsia" w:ascii="宋体" w:hAnsi="宋体"/>
          <w:sz w:val="24"/>
          <w:szCs w:val="24"/>
        </w:rPr>
        <w:t xml:space="preserve">供应商中标后有下列情形之一的，</w:t>
      </w:r>
      <w:r>
        <w:rPr>
          <w:rFonts w:hint="eastAsia" w:ascii="宋体" w:hAnsi="宋体"/>
          <w:sz w:val="24"/>
          <w:szCs w:val="24"/>
          <w:lang w:val="en-US" w:eastAsia="zh-CN"/>
        </w:rPr>
        <w:t xml:space="preserve">采购</w:t>
      </w:r>
      <w:r>
        <w:rPr>
          <w:rFonts w:hint="eastAsia" w:ascii="宋体" w:hAnsi="宋体"/>
          <w:sz w:val="24"/>
          <w:szCs w:val="24"/>
        </w:rPr>
        <w:t xml:space="preserve">人有权取消其中标资格，并由第二中标候选人顺序替补为中标供应商，并与</w:t>
      </w:r>
      <w:r>
        <w:rPr>
          <w:rFonts w:hint="eastAsia" w:ascii="宋体" w:hAnsi="宋体"/>
          <w:sz w:val="24"/>
          <w:szCs w:val="24"/>
          <w:lang w:val="en-US" w:eastAsia="zh-CN"/>
        </w:rPr>
        <w:t xml:space="preserve">采购</w:t>
      </w:r>
      <w:r>
        <w:rPr>
          <w:rFonts w:hint="eastAsia" w:ascii="宋体" w:hAnsi="宋体"/>
          <w:sz w:val="24"/>
          <w:szCs w:val="24"/>
        </w:rPr>
        <w:t xml:space="preserve">人签订合同。</w:t>
      </w:r>
      <w:r>
        <w:rPr>
          <w:rFonts w:hint="eastAsia" w:ascii="宋体" w:hAnsi="宋体"/>
          <w:sz w:val="24"/>
          <w:szCs w:val="24"/>
          <w:lang w:val="en-US" w:eastAsia="zh-CN"/>
        </w:rPr>
        <w:t xml:space="preserve">采购</w:t>
      </w:r>
      <w:r>
        <w:rPr>
          <w:rFonts w:hint="eastAsia" w:ascii="宋体" w:hAnsi="宋体"/>
          <w:sz w:val="24"/>
          <w:szCs w:val="24"/>
        </w:rPr>
        <w:t xml:space="preserve">人也可以重新采购。给</w:t>
      </w:r>
      <w:r>
        <w:rPr>
          <w:rFonts w:hint="eastAsia" w:ascii="宋体" w:hAnsi="宋体"/>
          <w:sz w:val="24"/>
          <w:szCs w:val="24"/>
          <w:lang w:val="en-US" w:eastAsia="zh-CN"/>
        </w:rPr>
        <w:t xml:space="preserve">采购</w:t>
      </w:r>
      <w:r>
        <w:rPr>
          <w:rFonts w:hint="eastAsia" w:ascii="宋体" w:hAnsi="宋体"/>
          <w:sz w:val="24"/>
          <w:szCs w:val="24"/>
        </w:rPr>
        <w:t xml:space="preserve">人造成的损失，原中标供应商还应当予以赔偿：</w:t>
      </w:r>
      <w:r/>
    </w:p>
    <w:p>
      <w:pPr>
        <w:ind w:firstLine="480"/>
        <w:jc w:val="left"/>
        <w:keepLines w:val="0"/>
        <w:keepNext w:val="0"/>
        <w:pageBreakBefore w:val="0"/>
        <w:spacing w:line="360" w:lineRule="auto"/>
        <w:shd w:val="clear" w:color="auto" w:fill="ffffff"/>
        <w:widowControl/>
        <w:rPr>
          <w:rFonts w:ascii="宋体" w:hAnsi="宋体"/>
          <w:sz w:val="24"/>
          <w:szCs w:val="24"/>
        </w:rPr>
      </w:pPr>
      <w:r>
        <w:rPr>
          <w:rFonts w:hint="eastAsia" w:ascii="宋体" w:hAnsi="宋体"/>
          <w:sz w:val="24"/>
          <w:szCs w:val="24"/>
        </w:rPr>
        <w:t xml:space="preserve">（1）放弃中标项目；</w:t>
      </w:r>
      <w:r/>
    </w:p>
    <w:p>
      <w:pPr>
        <w:ind w:firstLine="480"/>
        <w:jc w:val="left"/>
        <w:keepLines w:val="0"/>
        <w:keepNext w:val="0"/>
        <w:pageBreakBefore w:val="0"/>
        <w:spacing w:line="360" w:lineRule="auto"/>
        <w:shd w:val="clear" w:color="auto" w:fill="ffffff"/>
        <w:widowControl/>
        <w:rPr>
          <w:rFonts w:ascii="宋体" w:hAnsi="宋体"/>
          <w:sz w:val="24"/>
          <w:szCs w:val="24"/>
        </w:rPr>
      </w:pPr>
      <w:r>
        <w:rPr>
          <w:rFonts w:hint="eastAsia" w:ascii="宋体" w:hAnsi="宋体"/>
          <w:sz w:val="24"/>
          <w:szCs w:val="24"/>
        </w:rPr>
        <w:t xml:space="preserve">（2）无正当理由不与</w:t>
      </w:r>
      <w:r>
        <w:rPr>
          <w:rFonts w:hint="eastAsia" w:ascii="宋体" w:hAnsi="宋体"/>
          <w:sz w:val="24"/>
          <w:szCs w:val="24"/>
          <w:lang w:val="en-US" w:eastAsia="zh-CN"/>
        </w:rPr>
        <w:t xml:space="preserve">采购</w:t>
      </w:r>
      <w:r>
        <w:rPr>
          <w:rFonts w:hint="eastAsia" w:ascii="宋体" w:hAnsi="宋体"/>
          <w:sz w:val="24"/>
          <w:szCs w:val="24"/>
        </w:rPr>
        <w:t xml:space="preserve">人签订合同；</w:t>
      </w:r>
      <w:r/>
    </w:p>
    <w:p>
      <w:pPr>
        <w:ind w:firstLine="480"/>
        <w:jc w:val="left"/>
        <w:keepLines w:val="0"/>
        <w:keepNext w:val="0"/>
        <w:pageBreakBefore w:val="0"/>
        <w:spacing w:line="360" w:lineRule="auto"/>
        <w:shd w:val="clear" w:color="auto" w:fill="ffffff"/>
        <w:widowControl/>
        <w:rPr>
          <w:rFonts w:hint="eastAsia" w:ascii="宋体" w:hAnsi="宋体"/>
          <w:sz w:val="24"/>
          <w:szCs w:val="24"/>
        </w:rPr>
      </w:pPr>
      <w:r>
        <w:rPr>
          <w:rFonts w:hint="eastAsia" w:ascii="宋体" w:hAnsi="宋体"/>
          <w:sz w:val="24"/>
          <w:szCs w:val="24"/>
        </w:rPr>
        <w:t xml:space="preserve">（3）在签订合同时向</w:t>
      </w:r>
      <w:r>
        <w:rPr>
          <w:rFonts w:hint="eastAsia" w:ascii="宋体" w:hAnsi="宋体"/>
          <w:sz w:val="24"/>
          <w:szCs w:val="24"/>
          <w:lang w:val="en-US" w:eastAsia="zh-CN"/>
        </w:rPr>
        <w:t xml:space="preserve">采购</w:t>
      </w:r>
      <w:r>
        <w:rPr>
          <w:rFonts w:hint="eastAsia" w:ascii="宋体" w:hAnsi="宋体"/>
          <w:sz w:val="24"/>
          <w:szCs w:val="24"/>
        </w:rPr>
        <w:t xml:space="preserve">人提出附加条件或者更改合同实质性内容的。</w:t>
      </w:r>
      <w:r/>
    </w:p>
    <w:p>
      <w:pPr>
        <w:ind w:firstLine="480"/>
        <w:jc w:val="left"/>
        <w:keepLines w:val="0"/>
        <w:keepNext w:val="0"/>
        <w:pageBreakBefore w:val="0"/>
        <w:spacing w:line="360" w:lineRule="auto"/>
        <w:rPr>
          <w:rFonts w:ascii="宋体" w:hAnsi="宋体"/>
          <w:sz w:val="24"/>
          <w:szCs w:val="24"/>
        </w:rPr>
      </w:pPr>
      <w:r>
        <w:rPr>
          <w:rFonts w:hint="eastAsia" w:ascii="宋体" w:hAnsi="宋体"/>
          <w:sz w:val="24"/>
          <w:szCs w:val="24"/>
          <w:lang w:val="en-US" w:eastAsia="zh-CN"/>
        </w:rPr>
        <w:t xml:space="preserve">7</w:t>
      </w:r>
      <w:r>
        <w:rPr>
          <w:rFonts w:hint="eastAsia" w:ascii="宋体" w:hAnsi="宋体"/>
          <w:sz w:val="24"/>
          <w:szCs w:val="24"/>
        </w:rPr>
        <w:t xml:space="preserve">.</w:t>
      </w:r>
      <w:r>
        <w:rPr>
          <w:rFonts w:hint="eastAsia" w:ascii="宋体" w:hAnsi="宋体"/>
          <w:sz w:val="24"/>
          <w:szCs w:val="24"/>
          <w:lang w:val="en-US" w:eastAsia="zh-CN"/>
        </w:rPr>
        <w:t xml:space="preserve">投标</w:t>
      </w:r>
      <w:r>
        <w:rPr>
          <w:rFonts w:hint="eastAsia" w:ascii="宋体" w:hAnsi="宋体"/>
          <w:sz w:val="24"/>
          <w:szCs w:val="24"/>
        </w:rPr>
        <w:t xml:space="preserve">供应商应按照</w:t>
      </w:r>
      <w:r>
        <w:rPr>
          <w:rFonts w:hint="eastAsia" w:ascii="宋体" w:hAnsi="宋体"/>
          <w:sz w:val="24"/>
          <w:szCs w:val="24"/>
          <w:lang w:val="en-US" w:eastAsia="zh-CN"/>
        </w:rPr>
        <w:t xml:space="preserve">采购人</w:t>
      </w:r>
      <w:r>
        <w:rPr>
          <w:rFonts w:hint="eastAsia" w:ascii="宋体" w:hAnsi="宋体"/>
          <w:sz w:val="24"/>
          <w:szCs w:val="24"/>
        </w:rPr>
        <w:t xml:space="preserve">的要求，及时更换不能胜任工作的工作人员；负责处理合同服务期内所有劳资纠纷和调解管理纠纷；落实</w:t>
      </w:r>
      <w:r>
        <w:rPr>
          <w:rFonts w:hint="eastAsia" w:ascii="宋体" w:hAnsi="宋体"/>
          <w:sz w:val="24"/>
          <w:szCs w:val="24"/>
          <w:lang w:val="en-US" w:eastAsia="zh-CN"/>
        </w:rPr>
        <w:t xml:space="preserve">采购</w:t>
      </w:r>
      <w:r>
        <w:rPr>
          <w:rFonts w:hint="eastAsia" w:ascii="宋体" w:hAnsi="宋体"/>
          <w:sz w:val="24"/>
          <w:szCs w:val="24"/>
          <w:lang w:eastAsia="zh-CN"/>
        </w:rPr>
        <w:t xml:space="preserve">人</w:t>
      </w:r>
      <w:r>
        <w:rPr>
          <w:rFonts w:hint="eastAsia" w:ascii="宋体" w:hAnsi="宋体"/>
          <w:sz w:val="24"/>
          <w:szCs w:val="24"/>
        </w:rPr>
        <w:t xml:space="preserve">根据规章制度和工作需要提出的其他管理要求，并向</w:t>
      </w:r>
      <w:r>
        <w:rPr>
          <w:rFonts w:hint="eastAsia" w:ascii="宋体" w:hAnsi="宋体"/>
          <w:sz w:val="24"/>
          <w:szCs w:val="24"/>
          <w:lang w:val="en-US" w:eastAsia="zh-CN"/>
        </w:rPr>
        <w:t xml:space="preserve">采购</w:t>
      </w:r>
      <w:r>
        <w:rPr>
          <w:rFonts w:hint="eastAsia" w:ascii="宋体" w:hAnsi="宋体"/>
          <w:sz w:val="24"/>
          <w:szCs w:val="24"/>
          <w:lang w:eastAsia="zh-CN"/>
        </w:rPr>
        <w:t xml:space="preserve">人</w:t>
      </w:r>
      <w:r>
        <w:rPr>
          <w:rFonts w:hint="eastAsia" w:ascii="宋体" w:hAnsi="宋体"/>
          <w:sz w:val="24"/>
          <w:szCs w:val="24"/>
        </w:rPr>
        <w:t xml:space="preserve">提供相关证明材料备案。</w:t>
      </w:r>
      <w:r/>
    </w:p>
    <w:p>
      <w:pPr>
        <w:numPr>
          <w:ilvl w:val="0"/>
          <w:numId w:val="0"/>
        </w:numPr>
        <w:ind w:right="0" w:firstLine="480"/>
        <w:jc w:val="left"/>
        <w:keepLines w:val="0"/>
        <w:keepNext w:val="0"/>
        <w:pageBreakBefore w:val="0"/>
        <w:spacing w:line="360" w:lineRule="auto"/>
        <w:widowControl/>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sz w:val="24"/>
          <w:szCs w:val="24"/>
          <w:lang w:val="en-US" w:eastAsia="zh-CN"/>
        </w:rPr>
        <w:t xml:space="preserve">8.</w:t>
      </w:r>
      <w:r>
        <w:rPr>
          <w:rFonts w:hint="eastAsia" w:ascii="宋体" w:hAnsi="宋体" w:eastAsia="宋体" w:cs="宋体"/>
          <w:bCs/>
          <w:color w:val="auto"/>
          <w:sz w:val="24"/>
          <w:szCs w:val="24"/>
          <w:highlight w:val="none"/>
        </w:rPr>
        <w:t xml:space="preserve">履约保证金要求：</w:t>
      </w:r>
      <w:r/>
    </w:p>
    <w:p>
      <w:pPr>
        <w:numPr>
          <w:ilvl w:val="0"/>
          <w:numId w:val="0"/>
        </w:numPr>
        <w:ind w:right="0" w:firstLine="480"/>
        <w:jc w:val="left"/>
        <w:keepLines w:val="0"/>
        <w:keepNext w:val="0"/>
        <w:pageBreakBefore w:val="0"/>
        <w:spacing w:line="360" w:lineRule="auto"/>
        <w:widowControl/>
        <w:tabs>
          <w:tab w:val="left" w:pos="0" w:leader="none"/>
          <w:tab w:val="left" w:pos="525" w:leader="none"/>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8.1中标供应商应在中标通知书发出后合同签订前，按招标文件的约定及投标文件的承诺向采购人提供相应的履约保证金（履约保证金金额为中标价款的10%）。</w:t>
      </w:r>
      <w:r/>
    </w:p>
    <w:p>
      <w:pPr>
        <w:numPr>
          <w:ilvl w:val="0"/>
          <w:numId w:val="0"/>
        </w:numPr>
        <w:ind w:right="0" w:firstLine="480"/>
        <w:jc w:val="left"/>
        <w:keepLines w:val="0"/>
        <w:keepNext w:val="0"/>
        <w:pageBreakBefore w:val="0"/>
        <w:spacing w:line="360" w:lineRule="auto"/>
        <w:widowControl/>
        <w:tabs>
          <w:tab w:val="left" w:pos="0" w:leader="none"/>
          <w:tab w:val="left" w:pos="525" w:leader="none"/>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8.2履约保证金缴纳形式：支票、汇票、本票、保函、电汇等非现金方式缴纳。</w:t>
      </w:r>
      <w:r/>
    </w:p>
    <w:p>
      <w:pPr>
        <w:numPr>
          <w:ilvl w:val="0"/>
          <w:numId w:val="0"/>
        </w:numPr>
        <w:ind w:right="0" w:firstLine="480"/>
        <w:jc w:val="left"/>
        <w:keepLines w:val="0"/>
        <w:keepNext w:val="0"/>
        <w:pageBreakBefore w:val="0"/>
        <w:spacing w:line="360" w:lineRule="auto"/>
        <w:widowControl/>
        <w:tabs>
          <w:tab w:val="left" w:pos="0" w:leader="none"/>
          <w:tab w:val="left" w:pos="525" w:leader="none"/>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8.3如果中标供应商未能履行合同规定的任何义务，采购人有权从履约保证金中取得补偿。</w:t>
      </w:r>
      <w:r/>
    </w:p>
    <w:p>
      <w:pPr>
        <w:numPr>
          <w:ilvl w:val="0"/>
          <w:numId w:val="0"/>
        </w:numPr>
        <w:ind w:right="0" w:firstLine="480"/>
        <w:jc w:val="left"/>
        <w:keepLines w:val="0"/>
        <w:keepNext w:val="0"/>
        <w:pageBreakBefore w:val="0"/>
        <w:spacing w:line="360" w:lineRule="auto"/>
        <w:widowControl/>
        <w:tabs>
          <w:tab w:val="left" w:pos="0" w:leader="none"/>
          <w:tab w:val="left" w:pos="525" w:leader="none"/>
          <w:tab w:val="left" w:pos="945" w:leader="none"/>
        </w:tabs>
        <w:rPr>
          <w:rFonts w:hint="eastAsia"/>
          <w:color w:val="auto"/>
          <w:highlight w:val="none"/>
          <w:lang w:eastAsia="zh-CN"/>
        </w:rPr>
      </w:pPr>
      <w:r>
        <w:rPr>
          <w:rFonts w:hint="eastAsia" w:ascii="宋体" w:hAnsi="宋体" w:cs="宋体"/>
          <w:bCs/>
          <w:color w:val="auto"/>
          <w:sz w:val="24"/>
          <w:szCs w:val="24"/>
          <w:highlight w:val="none"/>
          <w:lang w:val="en-US" w:eastAsia="zh-CN"/>
        </w:rPr>
        <w:t xml:space="preserve">8.4履约保证金退还时间、方式：履约保证金将在中标供应商全部工作内容完成并验收合格后无息退回。</w:t>
      </w:r>
      <w:r/>
    </w:p>
    <w:p>
      <w:pPr>
        <w:ind w:firstLine="480"/>
        <w:jc w:val="left"/>
        <w:keepLines w:val="0"/>
        <w:keepNext w:val="0"/>
        <w:pageBreakBefore w:val="0"/>
        <w:spacing w:line="360" w:lineRule="auto"/>
        <w:rPr>
          <w:rFonts w:hint="eastAsia" w:ascii="宋体" w:hAnsi="宋体" w:cs="宋体"/>
          <w:bCs/>
          <w:color w:val="auto"/>
          <w:sz w:val="24"/>
        </w:rPr>
      </w:pPr>
      <w:r>
        <w:rPr>
          <w:rFonts w:hint="eastAsia" w:ascii="宋体" w:hAnsi="宋体" w:cs="宋体"/>
          <w:bCs/>
          <w:color w:val="auto"/>
          <w:sz w:val="24"/>
          <w:lang w:val="en-US" w:eastAsia="zh-CN"/>
        </w:rPr>
        <w:t xml:space="preserve">9.</w:t>
      </w:r>
      <w:r>
        <w:rPr>
          <w:rFonts w:hint="eastAsia" w:ascii="宋体" w:hAnsi="宋体" w:cs="宋体"/>
          <w:bCs/>
          <w:color w:val="auto"/>
          <w:sz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jc w:val="left"/>
        <w:keepLines w:val="0"/>
        <w:keepNext w:val="0"/>
        <w:pageBreakBefore w:val="0"/>
        <w:spacing w:line="360" w:lineRule="auto"/>
        <w:rPr>
          <w:rFonts w:hint="eastAsia" w:ascii="宋体" w:hAnsi="宋体" w:cs="宋体"/>
          <w:bCs/>
          <w:color w:val="auto"/>
          <w:sz w:val="24"/>
        </w:rPr>
      </w:pPr>
      <w:r>
        <w:rPr>
          <w:rFonts w:hint="eastAsia" w:ascii="宋体" w:hAnsi="宋体" w:cs="宋体"/>
          <w:bCs/>
          <w:color w:val="auto"/>
          <w:sz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left"/>
        <w:keepLines w:val="0"/>
        <w:keepNext w:val="0"/>
        <w:pageBreakBefore w:val="0"/>
        <w:spacing w:line="360" w:lineRule="auto"/>
        <w:rPr>
          <w:rFonts w:hint="eastAsia" w:ascii="宋体" w:hAnsi="宋体" w:cs="宋体"/>
          <w:bCs/>
          <w:color w:val="auto"/>
          <w:sz w:val="24"/>
        </w:rPr>
      </w:pPr>
      <w:r>
        <w:rPr>
          <w:rFonts w:hint="eastAsia" w:ascii="宋体" w:hAnsi="宋体" w:eastAsia="宋体" w:cs="宋体"/>
          <w:bCs/>
          <w:color w:val="auto"/>
          <w:sz w:val="24"/>
          <w:szCs w:val="24"/>
          <w:lang w:val="en-US" w:eastAsia="zh-CN" w:bidi="ar-SA"/>
        </w:rPr>
        <w:t xml:space="preserve">10.</w:t>
      </w:r>
      <w:r>
        <w:rPr>
          <w:rFonts w:hint="eastAsia" w:ascii="宋体" w:hAnsi="宋体" w:cs="宋体"/>
          <w:bCs/>
          <w:color w:val="auto"/>
          <w:sz w:val="24"/>
        </w:rPr>
        <w:t xml:space="preserve">依据《政府采购促进中小企业发展管理办法》规定享受扶持政策获得政府采购合同的，小微企业不得将合同分包给大中型企业，中型企业不得将合同分包给大型企业。</w:t>
      </w:r>
      <w:r/>
    </w:p>
    <w:p>
      <w:pPr>
        <w:numPr>
          <w:ilvl w:val="0"/>
          <w:numId w:val="0"/>
        </w:numPr>
        <w:rPr>
          <w:rFonts w:hint="eastAsia" w:ascii="宋体" w:hAnsi="宋体" w:cs="宋体"/>
          <w:b/>
          <w:color w:val="auto"/>
          <w:sz w:val="44"/>
          <w:szCs w:val="44"/>
          <w:highlight w:val="none"/>
        </w:rPr>
      </w:pPr>
      <w:r>
        <w:rPr>
          <w:rFonts w:hint="eastAsia" w:ascii="宋体" w:hAnsi="宋体" w:cs="宋体"/>
          <w:b/>
          <w:color w:val="auto"/>
          <w:sz w:val="44"/>
          <w:szCs w:val="44"/>
          <w:highlight w:val="none"/>
        </w:rPr>
      </w:r>
      <w:r/>
    </w:p>
    <w:p>
      <w:pPr>
        <w:numPr>
          <w:ilvl w:val="0"/>
          <w:numId w:val="0"/>
        </w:numPr>
        <w:rPr>
          <w:rFonts w:hint="eastAsia" w:ascii="宋体" w:hAnsi="宋体" w:cs="宋体"/>
          <w:b/>
          <w:color w:val="auto"/>
          <w:sz w:val="44"/>
          <w:szCs w:val="44"/>
          <w:highlight w:val="none"/>
        </w:rPr>
      </w:pPr>
      <w:r>
        <w:rPr>
          <w:rFonts w:hint="eastAsia" w:ascii="宋体" w:hAnsi="宋体" w:cs="宋体"/>
          <w:b/>
          <w:color w:val="auto"/>
          <w:sz w:val="44"/>
          <w:szCs w:val="44"/>
          <w:highlight w:val="none"/>
        </w:rPr>
        <w:br w:type="page" w:clear="all"/>
      </w:r>
      <w:r/>
    </w:p>
    <w:p>
      <w:pPr>
        <w:jc w:val="center"/>
        <w:spacing w:line="360" w:lineRule="auto"/>
        <w:rPr>
          <w:rFonts w:hint="eastAsia" w:ascii="宋体" w:hAnsi="宋体" w:eastAsia="宋体" w:cs="宋体"/>
          <w:color w:val="auto"/>
          <w:sz w:val="44"/>
          <w:szCs w:val="44"/>
          <w:highlight w:val="none"/>
          <w:lang w:eastAsia="zh-CN"/>
        </w:rPr>
        <w:outlineLvl w:val="0"/>
      </w:pPr>
      <w:r>
        <w:rPr>
          <w:rFonts w:hint="eastAsia" w:ascii="宋体" w:hAnsi="宋体" w:cs="宋体"/>
          <w:b/>
          <w:color w:val="auto"/>
          <w:sz w:val="44"/>
          <w:szCs w:val="44"/>
          <w:highlight w:val="none"/>
        </w:rPr>
        <w:t xml:space="preserve">第四部分 合同</w:t>
      </w:r>
      <w:r>
        <w:rPr>
          <w:rFonts w:hint="eastAsia" w:ascii="宋体" w:hAnsi="宋体" w:cs="宋体"/>
          <w:b/>
          <w:color w:val="auto"/>
          <w:sz w:val="44"/>
          <w:szCs w:val="44"/>
          <w:highlight w:val="none"/>
          <w:lang w:eastAsia="zh-CN"/>
        </w:rPr>
        <w:t xml:space="preserve">（</w:t>
      </w:r>
      <w:r>
        <w:rPr>
          <w:rFonts w:hint="eastAsia" w:ascii="宋体" w:hAnsi="宋体" w:cs="宋体"/>
          <w:b/>
          <w:color w:val="auto"/>
          <w:sz w:val="44"/>
          <w:szCs w:val="44"/>
          <w:highlight w:val="none"/>
        </w:rPr>
        <w:t xml:space="preserve">格式</w:t>
      </w:r>
      <w:r>
        <w:rPr>
          <w:rFonts w:hint="eastAsia" w:ascii="宋体" w:hAnsi="宋体" w:cs="宋体"/>
          <w:b/>
          <w:color w:val="auto"/>
          <w:sz w:val="44"/>
          <w:szCs w:val="44"/>
          <w:highlight w:val="none"/>
          <w:lang w:eastAsia="zh-CN"/>
        </w:rPr>
        <w:t xml:space="preserve">）</w:t>
      </w:r>
      <w:r/>
    </w:p>
    <w:p>
      <w:pPr>
        <w:ind w:firstLine="480"/>
        <w:spacing w:line="360" w:lineRule="auto"/>
        <w:rPr>
          <w:rFonts w:ascii="宋体" w:hAnsi="宋体" w:eastAsia="宋体" w:cs="宋体"/>
          <w:bCs/>
          <w:color w:val="000000"/>
          <w:sz w:val="24"/>
          <w:szCs w:val="24"/>
          <w:highlight w:val="none"/>
          <w:u w:val="single"/>
          <w:lang w:val="en-US" w:eastAsia="zh-CN"/>
        </w:rPr>
      </w:pPr>
      <w:r>
        <w:rPr>
          <w:rFonts w:hint="eastAsia" w:ascii="宋体" w:hAnsi="宋体" w:cs="宋体"/>
          <w:bCs/>
          <w:color w:val="000000"/>
          <w:sz w:val="24"/>
          <w:szCs w:val="24"/>
          <w:highlight w:val="none"/>
        </w:rPr>
        <w:t xml:space="preserve">甲方（采购人）：</w:t>
      </w:r>
      <w:r>
        <w:rPr>
          <w:rFonts w:hint="eastAsia" w:ascii="宋体" w:hAnsi="宋体" w:cs="宋体"/>
          <w:b/>
          <w:color w:val="000000"/>
          <w:sz w:val="24"/>
          <w:szCs w:val="24"/>
          <w:highlight w:val="none"/>
          <w:u w:val="single"/>
          <w:lang w:val="en-US" w:eastAsia="zh-CN"/>
        </w:rPr>
        <w:t xml:space="preserve">                           </w:t>
      </w:r>
      <w:r/>
    </w:p>
    <w:p>
      <w:pPr>
        <w:ind w:firstLine="480"/>
        <w:spacing w:line="360" w:lineRule="auto"/>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乙方（中标方）：</w:t>
      </w:r>
      <w:r>
        <w:rPr>
          <w:rFonts w:hint="eastAsia" w:ascii="宋体" w:hAnsi="宋体" w:cs="宋体"/>
          <w:bCs/>
          <w:color w:val="000000"/>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根据采购编号为</w:t>
      </w:r>
      <w:r>
        <w:rPr>
          <w:rFonts w:hint="eastAsia" w:ascii="宋体" w:hAnsi="宋体" w:eastAsia="宋体" w:cs="宋体"/>
          <w:b w:val="0"/>
          <w:bCs w:val="0"/>
          <w:color w:val="000000" w:themeColor="text1"/>
          <w:sz w:val="24"/>
          <w:highlight w:val="none"/>
          <w:u w:val="single"/>
          <w:lang w:eastAsia="zh-CN"/>
          <w14:textFill>
            <w14:solidFill>
              <w14:schemeClr w14:val="tx1"/>
            </w14:solidFill>
          </w14:textFill>
        </w:rPr>
        <w:t xml:space="preserve">JSZC</w:t>
      </w:r>
      <w:r>
        <w:rPr>
          <w:rFonts w:hint="eastAsia" w:ascii="宋体" w:hAnsi="宋体" w:eastAsia="宋体" w:cs="宋体"/>
          <w:b w:val="0"/>
          <w:bCs w:val="0"/>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 w:val="0"/>
          <w:bCs w:val="0"/>
          <w:color w:val="000000"/>
          <w:sz w:val="24"/>
          <w:szCs w:val="24"/>
          <w:highlight w:val="none"/>
          <w:u w:val="none"/>
          <w:lang w:val="en-US" w:eastAsia="zh-CN" w:bidi="ar-SA"/>
        </w:rPr>
        <w:t xml:space="preserve">的</w:t>
      </w:r>
      <w:r>
        <w:rPr>
          <w:rFonts w:hint="eastAsia" w:ascii="宋体" w:hAnsi="宋体" w:eastAsia="宋体" w:cs="宋体"/>
          <w:b w:val="0"/>
          <w:bCs w:val="0"/>
          <w:color w:val="000000"/>
          <w:sz w:val="24"/>
          <w:szCs w:val="24"/>
          <w:highlight w:val="none"/>
          <w:u w:val="single"/>
          <w:lang w:val="en-US" w:eastAsia="zh-CN" w:bidi="ar-SA"/>
        </w:rPr>
        <w:t xml:space="preserve">洛社中心小学（新校区）校园文化布展项目</w:t>
      </w:r>
      <w:r>
        <w:rPr>
          <w:rFonts w:hint="eastAsia" w:ascii="宋体" w:hAnsi="宋体" w:eastAsia="宋体" w:cs="宋体"/>
          <w:b w:val="0"/>
          <w:bCs w:val="0"/>
          <w:color w:val="000000"/>
          <w:sz w:val="24"/>
          <w:szCs w:val="24"/>
          <w:highlight w:val="none"/>
          <w:lang w:val="en-US" w:eastAsia="zh-CN" w:bidi="ar-SA"/>
        </w:rPr>
        <w:t xml:space="preserve">招标文件和该文件的中标通知书及乙方投标文件，甲乙双方就此次</w:t>
      </w:r>
      <w:r>
        <w:rPr>
          <w:rFonts w:hint="eastAsia" w:ascii="宋体" w:hAnsi="宋体" w:eastAsia="宋体" w:cs="宋体"/>
          <w:b w:val="0"/>
          <w:bCs w:val="0"/>
          <w:color w:val="000000"/>
          <w:sz w:val="24"/>
          <w:szCs w:val="24"/>
          <w:highlight w:val="none"/>
          <w:u w:val="single"/>
          <w:lang w:val="en-US" w:eastAsia="zh-CN" w:bidi="ar-SA"/>
        </w:rPr>
        <w:t xml:space="preserve">洛社中心小学（新校区）校园文化布展项目</w:t>
      </w:r>
      <w:r>
        <w:rPr>
          <w:rFonts w:hint="eastAsia" w:ascii="宋体" w:hAnsi="宋体" w:eastAsia="宋体" w:cs="宋体"/>
          <w:b w:val="0"/>
          <w:bCs w:val="0"/>
          <w:color w:val="000000"/>
          <w:sz w:val="24"/>
          <w:szCs w:val="24"/>
          <w:highlight w:val="none"/>
          <w:u w:val="none"/>
          <w:lang w:val="en-US" w:eastAsia="zh-CN" w:bidi="ar-SA"/>
        </w:rPr>
        <w:t xml:space="preserve">及</w:t>
      </w:r>
      <w:r>
        <w:rPr>
          <w:rFonts w:hint="eastAsia" w:ascii="宋体" w:hAnsi="宋体" w:eastAsia="宋体" w:cs="宋体"/>
          <w:b w:val="0"/>
          <w:bCs w:val="0"/>
          <w:color w:val="000000"/>
          <w:sz w:val="24"/>
          <w:szCs w:val="24"/>
          <w:highlight w:val="none"/>
          <w:lang w:val="en-US" w:eastAsia="zh-CN" w:bidi="ar-SA"/>
        </w:rPr>
        <w:t xml:space="preserve">相关问题，经协商一致，签订本合同，并同意按下列条款规定执行。</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一、本合同的签订依据</w:t>
      </w:r>
      <w:r/>
    </w:p>
    <w:p>
      <w:pPr>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《中华人民共和国</w:t>
      </w:r>
      <w:r>
        <w:rPr>
          <w:rFonts w:hint="eastAsia" w:ascii="宋体" w:hAnsi="宋体"/>
          <w:color w:val="000000"/>
          <w:sz w:val="24"/>
          <w:highlight w:val="none"/>
          <w:lang w:val="en-US" w:eastAsia="zh-CN"/>
        </w:rPr>
        <w:t xml:space="preserve">民法典</w:t>
      </w:r>
      <w:r>
        <w:rPr>
          <w:rFonts w:hint="eastAsia" w:ascii="宋体" w:hAnsi="宋体"/>
          <w:color w:val="000000"/>
          <w:sz w:val="24"/>
          <w:highlight w:val="none"/>
        </w:rPr>
        <w:t xml:space="preserve">》</w:t>
      </w:r>
      <w:r/>
    </w:p>
    <w:p>
      <w:pPr>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国家及地方有关城市规划法规和规章。</w:t>
      </w:r>
      <w:r/>
    </w:p>
    <w:p>
      <w:pPr>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本项目</w:t>
      </w:r>
      <w:r>
        <w:rPr>
          <w:rFonts w:hint="eastAsia" w:ascii="宋体" w:hAnsi="宋体"/>
          <w:color w:val="000000"/>
          <w:sz w:val="24"/>
          <w:highlight w:val="none"/>
          <w:lang w:val="en-US" w:eastAsia="zh-CN"/>
        </w:rPr>
        <w:t xml:space="preserve">招标</w:t>
      </w:r>
      <w:r>
        <w:rPr>
          <w:rFonts w:hint="eastAsia" w:ascii="宋体" w:hAnsi="宋体"/>
          <w:color w:val="000000"/>
          <w:sz w:val="24"/>
          <w:highlight w:val="none"/>
        </w:rPr>
        <w:t xml:space="preserve">文件及其他资料。</w:t>
      </w:r>
      <w:r/>
    </w:p>
    <w:p>
      <w:pPr>
        <w:numPr>
          <w:ilvl w:val="0"/>
          <w:numId w:val="0"/>
        </w:numPr>
        <w:ind w:firstLine="482"/>
        <w:keepLines w:val="0"/>
        <w:keepNext w:val="0"/>
        <w:pageBreakBefore w:val="0"/>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二、项目概述</w:t>
      </w:r>
      <w:r/>
    </w:p>
    <w:p>
      <w:pPr>
        <w:ind w:firstLine="480"/>
        <w:spacing w:line="360" w:lineRule="auto"/>
        <w:rPr>
          <w:rFonts w:ascii="宋体" w:hAnsi="宋体" w:cs="宋体"/>
          <w:bCs/>
          <w:color w:val="000000"/>
          <w:sz w:val="24"/>
          <w:szCs w:val="24"/>
          <w:highlight w:val="none"/>
        </w:rPr>
      </w:pPr>
      <w:r>
        <w:rPr>
          <w:rFonts w:hint="eastAsia" w:ascii="宋体" w:hAnsi="宋体" w:cs="宋体"/>
          <w:bCs/>
          <w:color w:val="000000"/>
          <w:sz w:val="24"/>
          <w:highlight w:val="none"/>
          <w:lang w:val="en-US" w:eastAsia="zh-CN"/>
        </w:rPr>
        <w:t xml:space="preserve">1.项目名称：</w:t>
      </w:r>
      <w:r>
        <w:rPr>
          <w:rFonts w:hint="eastAsia" w:ascii="宋体" w:hAnsi="宋体" w:cs="宋体"/>
          <w:color w:val="auto"/>
          <w:sz w:val="24"/>
          <w:highlight w:val="none"/>
          <w:lang w:eastAsia="zh-CN"/>
        </w:rPr>
        <w:t xml:space="preserve">洛社中心小学（新校区）校园文化布展项目</w:t>
      </w:r>
      <w:r/>
    </w:p>
    <w:p>
      <w:pPr>
        <w:numPr>
          <w:ilvl w:val="0"/>
          <w:numId w:val="0"/>
        </w:numPr>
        <w:ind w:firstLine="480"/>
        <w:spacing w:line="360" w:lineRule="auto"/>
        <w:tabs>
          <w:tab w:val="left" w:pos="210" w:leader="none"/>
          <w:tab w:val="left" w:pos="709" w:leader="none"/>
          <w:tab w:val="left" w:pos="1134" w:leader="none"/>
        </w:tabs>
        <w:rPr>
          <w:rFonts w:hint="eastAsia" w:ascii="宋体" w:hAnsi="宋体" w:eastAsia="宋体" w:cs="宋体"/>
          <w:bCs/>
          <w:color w:val="000000"/>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cs="宋体"/>
          <w:b w:val="0"/>
          <w:bCs/>
          <w:color w:val="000000"/>
          <w:sz w:val="24"/>
          <w:szCs w:val="24"/>
          <w:highlight w:val="none"/>
        </w:rPr>
        <w:t xml:space="preserve">采购内容：</w:t>
      </w:r>
      <w:r>
        <w:rPr>
          <w:rFonts w:hint="eastAsia" w:ascii="宋体" w:hAnsi="宋体" w:eastAsia="宋体" w:cs="宋体"/>
          <w:bCs/>
          <w:color w:val="auto"/>
          <w:sz w:val="24"/>
          <w:highlight w:val="none"/>
          <w:lang w:val="en-US" w:eastAsia="zh-CN" w:bidi="ar"/>
        </w:rPr>
        <w:t xml:space="preserve">八个区域范围内布展设计（含方案深化及施工图设计）、材料生产制作、供货、包装、运输及装卸（指定地点）、安装调试、质保及售后服务等。</w:t>
      </w:r>
      <w:r/>
    </w:p>
    <w:p>
      <w:pPr>
        <w:numPr>
          <w:ilvl w:val="0"/>
          <w:numId w:val="0"/>
        </w:numPr>
        <w:ind w:firstLine="482"/>
        <w:spacing w:line="360" w:lineRule="auto"/>
        <w:tabs>
          <w:tab w:val="left" w:pos="210" w:leader="none"/>
          <w:tab w:val="left" w:pos="709" w:leader="none"/>
          <w:tab w:val="left" w:pos="1134" w:leader="none"/>
        </w:tabs>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rPr>
        <w:t xml:space="preserve">三、</w:t>
      </w:r>
      <w:r>
        <w:rPr>
          <w:rFonts w:hint="eastAsia" w:ascii="宋体" w:hAnsi="宋体" w:cs="宋体"/>
          <w:b/>
          <w:color w:val="000000"/>
          <w:sz w:val="24"/>
          <w:szCs w:val="24"/>
          <w:highlight w:val="none"/>
        </w:rPr>
        <w:t xml:space="preserve">合同价格形式及合同价款：</w:t>
      </w:r>
      <w:r/>
    </w:p>
    <w:p>
      <w:pPr>
        <w:ind w:firstLine="480"/>
        <w:jc w:val="left"/>
        <w:spacing w:line="360" w:lineRule="auto"/>
        <w:widowControl/>
        <w:rPr>
          <w:rFonts w:hint="eastAsia"/>
          <w:color w:val="000000"/>
          <w:highlight w:val="none"/>
        </w:rPr>
      </w:pPr>
      <w:r>
        <w:rPr>
          <w:rFonts w:hint="eastAsia" w:ascii="宋体" w:hAnsi="宋体" w:cs="宋体"/>
          <w:b w:val="0"/>
          <w:bCs/>
          <w:color w:val="000000"/>
          <w:sz w:val="24"/>
          <w:szCs w:val="24"/>
          <w:highlight w:val="none"/>
        </w:rPr>
        <w:t xml:space="preserve">1.合同价格形式：</w:t>
      </w:r>
      <w:r>
        <w:rPr>
          <w:rFonts w:hint="eastAsia" w:ascii="宋体" w:hAnsi="宋体" w:cs="宋体"/>
          <w:bCs/>
          <w:sz w:val="24"/>
          <w:szCs w:val="20"/>
          <w:highlight w:val="none"/>
        </w:rPr>
        <w:t xml:space="preserve">固定单价</w:t>
      </w:r>
      <w:r>
        <w:rPr>
          <w:rFonts w:hint="eastAsia"/>
          <w:color w:val="000000"/>
          <w:sz w:val="24"/>
          <w:highlight w:val="none"/>
        </w:rPr>
        <w:t xml:space="preserve"> </w:t>
      </w:r>
      <w:r/>
    </w:p>
    <w:p>
      <w:pPr>
        <w:ind w:firstLine="482"/>
        <w:keepLines w:val="0"/>
        <w:keepNext w:val="0"/>
        <w:pageBreakBefore w:val="0"/>
        <w:spacing w:line="360" w:lineRule="auto"/>
        <w:widowControl w:val="off"/>
        <w:tabs>
          <w:tab w:val="left" w:pos="210" w:leader="none"/>
          <w:tab w:val="left" w:pos="709" w:leader="none"/>
          <w:tab w:val="left" w:pos="1134" w:leader="none"/>
        </w:tabs>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lang w:val="en-US" w:eastAsia="zh-CN"/>
        </w:rPr>
        <w:t xml:space="preserve">合同</w:t>
      </w:r>
      <w:r>
        <w:rPr>
          <w:rFonts w:hint="eastAsia" w:ascii="宋体" w:hAnsi="宋体" w:eastAsia="宋体" w:cs="宋体"/>
          <w:b w:val="0"/>
          <w:bCs/>
          <w:color w:val="000000"/>
          <w:sz w:val="24"/>
          <w:szCs w:val="24"/>
          <w:highlight w:val="none"/>
        </w:rPr>
        <w:t xml:space="preserve">价款：（大写）</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；（小写）¥</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元。</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价款每项报价包括标的物深化方案设计（含施工图设计）、标的物及辅助材料的制作、包装、运输、装卸、安装调试、安装措施（包括安全文明工作、登高作业、成品保护、机械设备使用等）、检测、验收、质保及相关劳务支出等工作所发生的全部费用（含人员保险）以及企业利润、税金、管理费和政策性文件规定及合同包含的所有风险、责任等各项应有费用。</w:t>
      </w:r>
      <w:r/>
    </w:p>
    <w:p>
      <w:pPr>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3.质保期（免费维护期）：</w:t>
      </w:r>
      <w:r>
        <w:rPr>
          <w:rFonts w:hint="eastAsia" w:ascii="宋体" w:hAnsi="宋体" w:cs="宋体"/>
          <w:bCs/>
          <w:sz w:val="24"/>
          <w:szCs w:val="20"/>
          <w:u w:val="single"/>
        </w:rPr>
        <w:t xml:space="preserve">整体项目提供两年的免费质保期，自整体项目验收合格之日起计算</w:t>
      </w:r>
      <w:r>
        <w:rPr>
          <w:rFonts w:hint="eastAsia" w:ascii="宋体" w:hAnsi="宋体" w:eastAsia="宋体" w:cs="宋体"/>
          <w:color w:val="000000"/>
          <w:sz w:val="24"/>
          <w:szCs w:val="24"/>
          <w:highlight w:val="none"/>
          <w:lang w:val="en-US" w:eastAsia="zh-CN"/>
        </w:rPr>
        <w:t xml:space="preserve">。</w:t>
      </w:r>
      <w:r/>
    </w:p>
    <w:p>
      <w:pPr>
        <w:numPr>
          <w:ilvl w:val="0"/>
          <w:numId w:val="0"/>
        </w:numPr>
        <w:ind w:firstLine="480"/>
        <w:spacing w:line="360" w:lineRule="auto"/>
        <w:shd w:val="clear" w:color="auto" w:fill="ffffff"/>
        <w:rPr>
          <w:rFonts w:hint="eastAsia"/>
          <w:b w:val="0"/>
          <w:bCs w:val="0"/>
          <w:color w:val="000000"/>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val="en-US" w:eastAsia="zh-CN"/>
        </w:rPr>
        <w:t xml:space="preserve">.</w:t>
      </w:r>
      <w:r>
        <w:rPr>
          <w:rFonts w:hint="eastAsia" w:ascii="宋体" w:hAnsi="宋体" w:cs="Times New Roman"/>
          <w:color w:val="000000"/>
          <w:sz w:val="24"/>
          <w:szCs w:val="24"/>
          <w:highlight w:val="none"/>
          <w:lang w:val="en-US" w:eastAsia="zh-CN"/>
        </w:rPr>
        <w:t xml:space="preserve">支付方式：合同签订，设计方案、施工图方案及安装材料经甲方确认无误且安装完成，经甲方验收合格且结算审核结束后，甲方付至合同价款的70%，结算审核结束满一年付清尾款。以上价款均不计利息，每次付款前，乙方须提供符合甲方财务要求的税金发票。</w:t>
      </w:r>
      <w:r/>
    </w:p>
    <w:p>
      <w:pPr>
        <w:numPr>
          <w:ilvl w:val="0"/>
          <w:numId w:val="0"/>
        </w:numPr>
        <w:ind w:firstLine="480"/>
        <w:spacing w:line="360" w:lineRule="auto"/>
        <w:shd w:val="clear" w:color="auto" w:fill="ffffff"/>
        <w:rPr>
          <w:rFonts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lang w:val="en-US" w:eastAsia="zh-CN"/>
        </w:rPr>
        <w:t xml:space="preserve">5</w:t>
      </w:r>
      <w:r>
        <w:rPr>
          <w:rFonts w:hint="eastAsia" w:ascii="宋体" w:hAnsi="宋体" w:eastAsia="宋体" w:cs="Times New Roman"/>
          <w:b w:val="0"/>
          <w:bCs w:val="0"/>
          <w:color w:val="000000"/>
          <w:sz w:val="24"/>
          <w:szCs w:val="24"/>
          <w:highlight w:val="none"/>
        </w:rPr>
        <w:t xml:space="preserve">.乙方账户信息</w:t>
      </w:r>
      <w:r/>
    </w:p>
    <w:p>
      <w:pPr>
        <w:ind w:firstLine="422"/>
        <w:keepLines w:val="0"/>
        <w:keepNext w:val="0"/>
        <w:pageBreakBefore w:val="0"/>
        <w:spacing w:line="360" w:lineRule="auto"/>
        <w:shd w:val="clear" w:color="auto" w:fill="ffffff"/>
        <w:widowControl w:val="off"/>
        <w:rPr>
          <w:rFonts w:ascii="宋体" w:hAnsi="宋体" w:eastAsia="宋体" w:cs="Times New Roman"/>
          <w:b w:val="0"/>
          <w:bCs w:val="0"/>
          <w:color w:val="000000"/>
          <w:sz w:val="24"/>
          <w:szCs w:val="24"/>
          <w:highlight w:val="none"/>
          <w:u w:val="single"/>
          <w:lang w:val="en-US" w:eastAsia="zh-CN"/>
        </w:rPr>
      </w:pPr>
      <w:r>
        <w:rPr>
          <w:rFonts w:hint="eastAsia" w:ascii="宋体" w:hAnsi="宋体" w:eastAsia="宋体" w:cs="Times New Roman"/>
          <w:b w:val="0"/>
          <w:bCs w:val="0"/>
          <w:color w:val="000000"/>
          <w:sz w:val="24"/>
          <w:szCs w:val="24"/>
          <w:highlight w:val="none"/>
        </w:rPr>
        <w:t xml:space="preserve">账户名：</w:t>
      </w:r>
      <w:r>
        <w:rPr>
          <w:rFonts w:hint="eastAsia" w:ascii="宋体" w:hAnsi="宋体" w:eastAsia="宋体" w:cs="Times New Roman"/>
          <w:b w:val="0"/>
          <w:bCs w:val="0"/>
          <w:color w:val="000000"/>
          <w:sz w:val="24"/>
          <w:szCs w:val="24"/>
          <w:highlight w:val="none"/>
          <w:u w:val="single"/>
          <w:lang w:val="en-US" w:eastAsia="zh-CN"/>
        </w:rPr>
        <w:t xml:space="preserve">            </w:t>
      </w:r>
      <w:r>
        <w:rPr>
          <w:rFonts w:hint="eastAsia" w:ascii="宋体" w:hAnsi="宋体" w:cs="Times New Roman"/>
          <w:b w:val="0"/>
          <w:bCs w:val="0"/>
          <w:color w:val="000000"/>
          <w:sz w:val="24"/>
          <w:szCs w:val="24"/>
          <w:highlight w:val="none"/>
          <w:u w:val="single"/>
          <w:lang w:val="en-US" w:eastAsia="zh-CN"/>
        </w:rPr>
        <w:t xml:space="preserve">  </w:t>
      </w:r>
      <w:r>
        <w:rPr>
          <w:rFonts w:hint="eastAsia" w:ascii="宋体" w:hAnsi="宋体" w:eastAsia="宋体" w:cs="Times New Roman"/>
          <w:b w:val="0"/>
          <w:bCs w:val="0"/>
          <w:color w:val="000000"/>
          <w:sz w:val="24"/>
          <w:szCs w:val="24"/>
          <w:highlight w:val="none"/>
          <w:u w:val="single"/>
          <w:lang w:val="en-US" w:eastAsia="zh-CN"/>
        </w:rPr>
        <w:t xml:space="preserve">   </w:t>
      </w:r>
      <w:r/>
    </w:p>
    <w:p>
      <w:pPr>
        <w:ind w:firstLine="422"/>
        <w:keepLines w:val="0"/>
        <w:keepNext w:val="0"/>
        <w:pageBreakBefore w:val="0"/>
        <w:spacing w:line="360" w:lineRule="auto"/>
        <w:shd w:val="clear" w:color="auto" w:fill="ffffff"/>
        <w:widowControl w:val="off"/>
        <w:rPr>
          <w:rFonts w:ascii="宋体" w:hAnsi="宋体" w:eastAsia="宋体" w:cs="Times New Roman"/>
          <w:b w:val="0"/>
          <w:bCs w:val="0"/>
          <w:color w:val="000000"/>
          <w:sz w:val="24"/>
          <w:szCs w:val="24"/>
          <w:highlight w:val="none"/>
          <w:u w:val="single"/>
          <w:lang w:val="en-US" w:eastAsia="zh-CN"/>
        </w:rPr>
      </w:pPr>
      <w:r>
        <w:rPr>
          <w:rFonts w:hint="eastAsia" w:ascii="宋体" w:hAnsi="宋体" w:eastAsia="宋体" w:cs="Times New Roman"/>
          <w:b w:val="0"/>
          <w:bCs w:val="0"/>
          <w:color w:val="000000"/>
          <w:sz w:val="24"/>
          <w:szCs w:val="24"/>
          <w:highlight w:val="none"/>
        </w:rPr>
        <w:t xml:space="preserve">开户行：</w:t>
      </w:r>
      <w:r>
        <w:rPr>
          <w:rFonts w:hint="eastAsia" w:ascii="宋体" w:hAnsi="宋体" w:eastAsia="宋体" w:cs="Times New Roman"/>
          <w:b w:val="0"/>
          <w:bCs w:val="0"/>
          <w:color w:val="000000"/>
          <w:sz w:val="24"/>
          <w:szCs w:val="24"/>
          <w:highlight w:val="none"/>
          <w:u w:val="single"/>
          <w:lang w:val="en-US" w:eastAsia="zh-CN"/>
        </w:rPr>
        <w:t xml:space="preserve">           </w:t>
      </w:r>
      <w:r>
        <w:rPr>
          <w:rFonts w:hint="eastAsia" w:ascii="宋体" w:hAnsi="宋体" w:cs="Times New Roman"/>
          <w:b w:val="0"/>
          <w:bCs w:val="0"/>
          <w:color w:val="000000"/>
          <w:sz w:val="24"/>
          <w:szCs w:val="24"/>
          <w:highlight w:val="none"/>
          <w:u w:val="single"/>
          <w:lang w:val="en-US" w:eastAsia="zh-CN"/>
        </w:rPr>
        <w:t xml:space="preserve">  </w:t>
      </w:r>
      <w:r>
        <w:rPr>
          <w:rFonts w:hint="eastAsia" w:ascii="宋体" w:hAnsi="宋体" w:eastAsia="宋体" w:cs="Times New Roman"/>
          <w:b w:val="0"/>
          <w:bCs w:val="0"/>
          <w:color w:val="000000"/>
          <w:sz w:val="24"/>
          <w:szCs w:val="24"/>
          <w:highlight w:val="none"/>
          <w:u w:val="single"/>
          <w:lang w:val="en-US" w:eastAsia="zh-CN"/>
        </w:rPr>
        <w:t xml:space="preserve">    </w:t>
      </w:r>
      <w:r/>
    </w:p>
    <w:p>
      <w:pPr>
        <w:ind w:firstLine="422"/>
        <w:keepLines w:val="0"/>
        <w:keepNext w:val="0"/>
        <w:pageBreakBefore w:val="0"/>
        <w:spacing w:line="360" w:lineRule="auto"/>
        <w:shd w:val="clear" w:color="auto" w:fill="ffffff"/>
        <w:widowControl w:val="off"/>
        <w:rPr>
          <w:rFonts w:hint="eastAsia" w:ascii="宋体" w:hAnsi="宋体" w:eastAsia="宋体" w:cs="Times New Roman"/>
          <w:b w:val="0"/>
          <w:bCs w:val="0"/>
          <w:color w:val="000000"/>
          <w:sz w:val="24"/>
          <w:szCs w:val="24"/>
          <w:highlight w:val="none"/>
          <w:u w:val="single"/>
          <w:lang w:val="en-US" w:eastAsia="zh-CN"/>
        </w:rPr>
      </w:pPr>
      <w:r>
        <w:rPr>
          <w:rFonts w:hint="eastAsia" w:ascii="宋体" w:hAnsi="宋体" w:eastAsia="宋体" w:cs="Times New Roman"/>
          <w:b w:val="0"/>
          <w:bCs w:val="0"/>
          <w:color w:val="000000"/>
          <w:sz w:val="24"/>
          <w:szCs w:val="24"/>
          <w:highlight w:val="none"/>
        </w:rPr>
        <w:t xml:space="preserve">账  号：</w:t>
      </w:r>
      <w:r>
        <w:rPr>
          <w:rFonts w:hint="eastAsia" w:ascii="宋体" w:hAnsi="宋体" w:eastAsia="宋体" w:cs="Times New Roman"/>
          <w:b w:val="0"/>
          <w:bCs w:val="0"/>
          <w:color w:val="000000"/>
          <w:sz w:val="24"/>
          <w:szCs w:val="24"/>
          <w:highlight w:val="none"/>
          <w:u w:val="single"/>
          <w:lang w:val="en-US" w:eastAsia="zh-CN"/>
        </w:rPr>
        <w:t xml:space="preserve">          </w:t>
      </w:r>
      <w:r>
        <w:rPr>
          <w:rFonts w:hint="eastAsia" w:ascii="宋体" w:hAnsi="宋体" w:cs="Times New Roman"/>
          <w:b w:val="0"/>
          <w:bCs w:val="0"/>
          <w:color w:val="000000"/>
          <w:sz w:val="24"/>
          <w:szCs w:val="24"/>
          <w:highlight w:val="none"/>
          <w:u w:val="single"/>
          <w:lang w:val="en-US" w:eastAsia="zh-CN"/>
        </w:rPr>
        <w:t xml:space="preserve">  </w:t>
      </w:r>
      <w:r>
        <w:rPr>
          <w:rFonts w:hint="eastAsia" w:ascii="宋体" w:hAnsi="宋体" w:eastAsia="宋体" w:cs="Times New Roman"/>
          <w:b w:val="0"/>
          <w:bCs w:val="0"/>
          <w:color w:val="000000"/>
          <w:sz w:val="24"/>
          <w:szCs w:val="24"/>
          <w:highlight w:val="none"/>
          <w:u w:val="single"/>
          <w:lang w:val="en-US" w:eastAsia="zh-CN"/>
        </w:rPr>
        <w:t xml:space="preserve">     </w:t>
      </w:r>
      <w:r/>
    </w:p>
    <w:p>
      <w:pPr>
        <w:numPr>
          <w:ilvl w:val="0"/>
          <w:numId w:val="0"/>
        </w:numPr>
        <w:ind w:left="0" w:firstLine="482"/>
        <w:spacing w:line="360" w:lineRule="auto"/>
        <w:rPr>
          <w:rFonts w:hint="default" w:ascii="宋体" w:hAnsi="宋体" w:eastAsia="宋体" w:cs="宋体"/>
          <w:b/>
          <w:color w:val="000000"/>
          <w:sz w:val="24"/>
          <w:szCs w:val="24"/>
          <w:highlight w:val="none"/>
          <w:lang w:val="en-US" w:eastAsia="zh-CN" w:bidi="ar"/>
        </w:rPr>
      </w:pPr>
      <w:r>
        <w:rPr>
          <w:rFonts w:hint="eastAsia" w:ascii="宋体" w:hAnsi="宋体" w:cs="Times New Roman"/>
          <w:b/>
          <w:color w:val="000000"/>
          <w:sz w:val="24"/>
          <w:szCs w:val="24"/>
          <w:lang w:val="en-US" w:eastAsia="zh-CN" w:bidi="ar"/>
        </w:rPr>
        <w:t xml:space="preserve">四、</w:t>
      </w:r>
      <w:r>
        <w:rPr>
          <w:rFonts w:hint="eastAsia" w:ascii="宋体" w:hAnsi="宋体" w:cs="宋体"/>
          <w:b/>
          <w:color w:val="000000"/>
          <w:sz w:val="24"/>
          <w:szCs w:val="24"/>
          <w:highlight w:val="none"/>
          <w:lang w:bidi="ar"/>
        </w:rPr>
        <w:t xml:space="preserve">服务期</w:t>
      </w:r>
      <w:r>
        <w:rPr>
          <w:rFonts w:hint="eastAsia" w:ascii="宋体" w:hAnsi="宋体" w:cs="宋体"/>
          <w:b/>
          <w:color w:val="000000"/>
          <w:sz w:val="24"/>
          <w:szCs w:val="24"/>
          <w:highlight w:val="none"/>
          <w:lang w:val="en-US" w:eastAsia="zh-CN" w:bidi="ar"/>
        </w:rPr>
        <w:t xml:space="preserve">和质量要求</w:t>
      </w:r>
      <w:r/>
    </w:p>
    <w:p>
      <w:pPr>
        <w:numPr>
          <w:ilvl w:val="0"/>
          <w:numId w:val="0"/>
        </w:numPr>
        <w:ind w:firstLine="480"/>
        <w:spacing w:line="360" w:lineRule="auto"/>
        <w:rPr>
          <w:rFonts w:ascii="宋体" w:hAnsi="宋体" w:cs="宋体"/>
          <w:b w:val="0"/>
          <w:bCs/>
          <w:color w:val="000000"/>
          <w:sz w:val="24"/>
          <w:szCs w:val="24"/>
          <w:highlight w:val="none"/>
          <w:lang w:bidi="ar"/>
        </w:rPr>
      </w:pPr>
      <w:r>
        <w:rPr>
          <w:rFonts w:hint="eastAsia" w:ascii="宋体" w:hAnsi="宋体" w:cs="宋体"/>
          <w:b w:val="0"/>
          <w:bCs/>
          <w:color w:val="000000"/>
          <w:sz w:val="24"/>
          <w:szCs w:val="24"/>
          <w:highlight w:val="none"/>
          <w:lang w:val="en-US" w:eastAsia="zh-CN" w:bidi="ar"/>
        </w:rPr>
        <w:t xml:space="preserve">1.</w:t>
      </w:r>
      <w:r>
        <w:rPr>
          <w:rFonts w:hint="eastAsia" w:ascii="宋体" w:hAnsi="宋体" w:cs="宋体"/>
          <w:b w:val="0"/>
          <w:bCs/>
          <w:color w:val="000000"/>
          <w:sz w:val="24"/>
          <w:szCs w:val="24"/>
          <w:highlight w:val="none"/>
          <w:lang w:bidi="ar"/>
        </w:rPr>
        <w:t xml:space="preserve">服务期</w:t>
      </w:r>
      <w:r>
        <w:rPr>
          <w:rFonts w:hint="eastAsia" w:ascii="宋体" w:hAnsi="宋体" w:cs="宋体"/>
          <w:b w:val="0"/>
          <w:bCs/>
          <w:color w:val="000000"/>
          <w:sz w:val="24"/>
          <w:szCs w:val="24"/>
          <w:highlight w:val="none"/>
          <w:lang w:val="en-US" w:eastAsia="zh-CN" w:bidi="ar"/>
        </w:rPr>
        <w:t xml:space="preserve">限：</w:t>
      </w:r>
      <w:r>
        <w:rPr>
          <w:rFonts w:hint="eastAsia" w:ascii="宋体" w:hAnsi="宋体" w:eastAsia="宋体" w:cs="宋体"/>
          <w:bCs/>
          <w:sz w:val="24"/>
          <w:szCs w:val="32"/>
          <w:lang w:val="en-US" w:eastAsia="zh-CN"/>
        </w:rPr>
        <w:t xml:space="preserve">40日历天（其中：深化设计（含施工图设计）10日历天，</w:t>
      </w:r>
      <w:r>
        <w:rPr>
          <w:rFonts w:hint="eastAsia" w:ascii="宋体" w:hAnsi="宋体" w:cs="宋体"/>
          <w:b w:val="0"/>
          <w:bCs/>
          <w:color w:val="auto"/>
          <w:sz w:val="24"/>
          <w:szCs w:val="24"/>
          <w:highlight w:val="none"/>
          <w:lang w:eastAsia="zh-CN"/>
        </w:rPr>
        <w:t xml:space="preserve">材料生产制作、供货、包装</w:t>
      </w:r>
      <w:r>
        <w:rPr>
          <w:rFonts w:hint="eastAsia" w:ascii="宋体" w:hAnsi="宋体" w:eastAsia="宋体" w:cs="宋体"/>
          <w:bCs/>
          <w:sz w:val="24"/>
          <w:szCs w:val="32"/>
          <w:lang w:val="en-US" w:eastAsia="zh-CN"/>
        </w:rPr>
        <w:t xml:space="preserve">30日历天）。逾期违约金：</w:t>
      </w:r>
      <w:r>
        <w:rPr>
          <w:rFonts w:hint="eastAsia" w:ascii="宋体" w:hAnsi="宋体" w:cs="宋体"/>
          <w:bCs/>
          <w:sz w:val="24"/>
          <w:szCs w:val="32"/>
          <w:lang w:val="en-US" w:eastAsia="zh-CN"/>
        </w:rPr>
        <w:t xml:space="preserve">2000元</w:t>
      </w:r>
      <w:r>
        <w:rPr>
          <w:rFonts w:hint="eastAsia" w:ascii="宋体" w:hAnsi="宋体" w:eastAsia="宋体" w:cs="宋体"/>
          <w:bCs/>
          <w:sz w:val="24"/>
          <w:szCs w:val="32"/>
          <w:lang w:val="en-US" w:eastAsia="zh-CN"/>
        </w:rPr>
        <w:t xml:space="preserve">/天，上限为合同价款的5%。</w:t>
      </w:r>
      <w:r/>
    </w:p>
    <w:p>
      <w:pPr>
        <w:numPr>
          <w:ilvl w:val="0"/>
          <w:numId w:val="0"/>
        </w:numPr>
        <w:ind w:left="0" w:firstLine="482"/>
        <w:spacing w:line="360" w:lineRule="auto"/>
        <w:rPr>
          <w:rFonts w:hint="eastAsia" w:ascii="宋体" w:hAnsi="宋体" w:cs="宋体"/>
          <w:bCs/>
          <w:color w:val="000000"/>
          <w:sz w:val="24"/>
          <w:szCs w:val="24"/>
          <w:highlight w:val="none"/>
          <w:lang w:val="en-US" w:eastAsia="zh-CN"/>
        </w:rPr>
      </w:pPr>
      <w:r>
        <w:rPr>
          <w:rFonts w:hint="eastAsia" w:ascii="宋体" w:hAnsi="宋体" w:cs="宋体"/>
          <w:b w:val="0"/>
          <w:bCs/>
          <w:color w:val="000000"/>
          <w:sz w:val="24"/>
          <w:szCs w:val="24"/>
          <w:highlight w:val="none"/>
          <w:lang w:val="en-US" w:eastAsia="zh-CN" w:bidi="ar"/>
        </w:rPr>
        <w:t xml:space="preserve">2.</w:t>
      </w:r>
      <w:r>
        <w:rPr>
          <w:rFonts w:hint="eastAsia" w:ascii="宋体" w:hAnsi="宋体" w:cs="宋体"/>
          <w:b w:val="0"/>
          <w:bCs/>
          <w:color w:val="000000"/>
          <w:sz w:val="24"/>
          <w:szCs w:val="24"/>
          <w:highlight w:val="none"/>
          <w:lang w:bidi="ar"/>
        </w:rPr>
        <w:t xml:space="preserve">质量要求</w:t>
      </w:r>
      <w:r>
        <w:rPr>
          <w:rFonts w:hint="eastAsia" w:ascii="宋体" w:hAnsi="宋体" w:cs="宋体"/>
          <w:b w:val="0"/>
          <w:bCs/>
          <w:color w:val="000000"/>
          <w:sz w:val="24"/>
          <w:szCs w:val="24"/>
          <w:highlight w:val="none"/>
          <w:lang w:eastAsia="zh-CN" w:bidi="ar"/>
        </w:rPr>
        <w:t xml:space="preserve">：</w:t>
      </w:r>
      <w:r>
        <w:rPr>
          <w:rFonts w:hint="eastAsia" w:ascii="宋体" w:hAnsi="宋体" w:cs="宋体"/>
          <w:bCs/>
          <w:color w:val="000000"/>
          <w:sz w:val="24"/>
          <w:szCs w:val="24"/>
          <w:highlight w:val="none"/>
          <w:lang w:val="en-US" w:eastAsia="zh-CN"/>
        </w:rPr>
        <w:t xml:space="preserve">符合国家、行业合格标准，满足甲方使用功能要求，并保证一次性验收合格。</w:t>
      </w:r>
      <w:r/>
    </w:p>
    <w:p>
      <w:pPr>
        <w:numPr>
          <w:ilvl w:val="0"/>
          <w:numId w:val="0"/>
        </w:numPr>
        <w:ind w:right="0" w:firstLine="480"/>
        <w:jc w:val="left"/>
        <w:keepLines w:val="0"/>
        <w:keepNext w:val="0"/>
        <w:pageBreakBefore w:val="0"/>
        <w:spacing w:line="360" w:lineRule="auto"/>
        <w:widowControl/>
        <w:tabs>
          <w:tab w:val="left" w:pos="0" w:leader="none"/>
          <w:tab w:val="left" w:pos="525" w:leader="none"/>
          <w:tab w:val="left" w:pos="945" w:leader="none"/>
        </w:tabs>
        <w:rPr>
          <w:rFonts w:hint="eastAsia" w:ascii="宋体" w:hAnsi="宋体" w:cs="宋体"/>
          <w:bCs/>
          <w:color w:val="auto"/>
          <w:sz w:val="24"/>
          <w:szCs w:val="24"/>
          <w:highlight w:val="none"/>
          <w:lang w:val="en-US" w:eastAsia="zh-CN"/>
        </w:rPr>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auto"/>
          <w:sz w:val="24"/>
          <w:szCs w:val="24"/>
          <w:highlight w:val="none"/>
        </w:rPr>
        <w:t xml:space="preserve">履约保证金</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履约保证金金额为合同价款的10%，如果乙方未能履行合同规定的任何义务，甲方有权从履约保证金中取得补偿。</w:t>
      </w:r>
      <w:r/>
    </w:p>
    <w:p>
      <w:pPr>
        <w:numPr>
          <w:ilvl w:val="0"/>
          <w:numId w:val="0"/>
        </w:numPr>
        <w:ind w:right="0" w:firstLine="480"/>
        <w:jc w:val="left"/>
        <w:keepLines w:val="0"/>
        <w:keepNext w:val="0"/>
        <w:pageBreakBefore w:val="0"/>
        <w:spacing w:line="360" w:lineRule="auto"/>
        <w:widowControl/>
        <w:tabs>
          <w:tab w:val="left" w:pos="0" w:leader="none"/>
          <w:tab w:val="left" w:pos="525" w:leader="none"/>
          <w:tab w:val="left" w:pos="945" w:leader="none"/>
        </w:tabs>
        <w:rPr>
          <w:rFonts w:hint="eastAsia" w:ascii="宋体" w:hAnsi="宋体" w:eastAsia="宋体" w:cs="宋体"/>
          <w:bCs/>
          <w:color w:val="000000"/>
          <w:sz w:val="24"/>
          <w:szCs w:val="24"/>
          <w:highlight w:val="none"/>
          <w:lang w:val="en-US" w:eastAsia="zh-CN"/>
        </w:rPr>
      </w:pPr>
      <w:r>
        <w:rPr>
          <w:rFonts w:hint="eastAsia" w:ascii="宋体" w:hAnsi="宋体" w:cs="宋体"/>
          <w:bCs/>
          <w:color w:val="auto"/>
          <w:sz w:val="24"/>
          <w:szCs w:val="24"/>
          <w:highlight w:val="none"/>
          <w:lang w:val="en-US" w:eastAsia="zh-CN"/>
        </w:rPr>
        <w:t xml:space="preserve">履约保证金退还时间、方式：履约保证金将在乙方全部工作内容完成并验收合格后甲方无息退回。</w:t>
      </w:r>
      <w:r/>
    </w:p>
    <w:p>
      <w:pPr>
        <w:ind w:firstLine="480"/>
        <w:spacing w:after="0" w:line="360" w:lineRule="auto"/>
        <w:tabs>
          <w:tab w:val="left" w:pos="0" w:leader="none"/>
          <w:tab w:val="left" w:pos="525" w:leader="none"/>
          <w:tab w:val="left" w:pos="945" w:leader="none"/>
        </w:tabs>
        <w:rPr>
          <w:rFonts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设计</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安装要求</w:t>
      </w:r>
      <w:r/>
    </w:p>
    <w:p>
      <w:pPr>
        <w:ind w:firstLine="482"/>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b/>
          <w:bCs/>
          <w:color w:val="auto"/>
          <w:sz w:val="24"/>
          <w:szCs w:val="24"/>
          <w:shd w:val="clear" w:color="auto" w:fill="ffffff"/>
          <w:lang w:val="en-US" w:eastAsia="zh-CN" w:bidi="ar"/>
        </w:rPr>
        <w:t xml:space="preserve">1.设计要求</w:t>
      </w:r>
      <w:r>
        <w:rPr>
          <w:rFonts w:hint="eastAsia" w:ascii="宋体" w:hAnsi="宋体" w:eastAsia="宋体" w:cs="宋体"/>
          <w:color w:val="auto"/>
          <w:sz w:val="24"/>
          <w:szCs w:val="24"/>
          <w:shd w:val="clear" w:color="auto" w:fill="ffffff"/>
          <w:lang w:val="en-US" w:eastAsia="zh-CN" w:bidi="ar"/>
        </w:rPr>
        <w:t xml:space="preserve">：</w:t>
      </w:r>
      <w:r/>
    </w:p>
    <w:p>
      <w:pPr>
        <w:ind w:firstLine="480"/>
        <w:keepLines w:val="0"/>
        <w:keepNext w:val="0"/>
        <w:pageBreakBefore w:val="0"/>
        <w:spacing w:line="360" w:lineRule="auto"/>
        <w:tabs>
          <w:tab w:val="left" w:pos="945" w:leader="none"/>
        </w:tabs>
        <w:rPr>
          <w:rFonts w:hint="eastAsia" w:ascii="宋体" w:hAnsi="宋体" w:cs="宋体"/>
          <w:bCs/>
          <w:color w:val="auto"/>
          <w:sz w:val="24"/>
          <w:highlight w:val="none"/>
          <w:lang w:eastAsia="zh-CN" w:bidi="ar"/>
        </w:rPr>
        <w:outlineLvl w:val="9"/>
      </w:pPr>
      <w:r>
        <w:rPr>
          <w:rFonts w:hint="eastAsia" w:ascii="宋体" w:hAnsi="宋体" w:cs="宋体"/>
          <w:color w:val="auto"/>
          <w:sz w:val="24"/>
          <w:szCs w:val="24"/>
          <w:shd w:val="clear" w:color="auto" w:fill="ffffff"/>
          <w:lang w:val="en-US" w:eastAsia="zh-CN" w:bidi="ar"/>
        </w:rPr>
        <w:t xml:space="preserve">（1）</w:t>
      </w:r>
      <w:r>
        <w:rPr>
          <w:rFonts w:hint="eastAsia" w:ascii="宋体" w:hAnsi="宋体" w:cs="宋体"/>
          <w:bCs/>
          <w:color w:val="auto"/>
          <w:sz w:val="24"/>
          <w:highlight w:val="none"/>
          <w:lang w:val="en-US" w:eastAsia="zh-CN" w:bidi="ar"/>
        </w:rPr>
        <w:t xml:space="preserve">布展</w:t>
      </w:r>
      <w:r>
        <w:rPr>
          <w:rFonts w:hint="eastAsia" w:ascii="宋体" w:hAnsi="宋体" w:cs="宋体"/>
          <w:bCs/>
          <w:color w:val="auto"/>
          <w:sz w:val="24"/>
          <w:highlight w:val="none"/>
          <w:lang w:bidi="ar"/>
        </w:rPr>
        <w:t xml:space="preserve">文化设计，要求和学校理念、视觉系统一脉相承</w:t>
      </w:r>
      <w:r>
        <w:rPr>
          <w:rFonts w:hint="eastAsia" w:ascii="宋体" w:hAnsi="宋体" w:cs="宋体"/>
          <w:bCs/>
          <w:color w:val="auto"/>
          <w:sz w:val="24"/>
          <w:highlight w:val="none"/>
          <w:lang w:eastAsia="zh-CN" w:bidi="ar"/>
        </w:rPr>
        <w:t xml:space="preserve">，</w:t>
      </w:r>
      <w:r>
        <w:rPr>
          <w:rFonts w:hint="eastAsia" w:ascii="宋体" w:hAnsi="宋体" w:cs="宋体"/>
          <w:bCs/>
          <w:color w:val="auto"/>
          <w:sz w:val="24"/>
          <w:highlight w:val="none"/>
          <w:lang w:bidi="ar"/>
        </w:rPr>
        <w:t xml:space="preserve">以学校核心文化为主题，充分结合学校办学思想，整体风格与原有环境有机融合。在局部户外地带，结合现场功能及实际需求进行场景化</w:t>
      </w:r>
      <w:r>
        <w:rPr>
          <w:rFonts w:hint="eastAsia" w:ascii="宋体" w:hAnsi="宋体" w:cs="宋体"/>
          <w:bCs/>
          <w:color w:val="auto"/>
          <w:sz w:val="24"/>
          <w:highlight w:val="none"/>
          <w:lang w:val="en-US" w:eastAsia="zh-CN" w:bidi="ar"/>
        </w:rPr>
        <w:t xml:space="preserve">布置</w:t>
      </w:r>
      <w:r>
        <w:rPr>
          <w:rFonts w:hint="eastAsia" w:ascii="宋体" w:hAnsi="宋体" w:cs="宋体"/>
          <w:bCs/>
          <w:color w:val="auto"/>
          <w:sz w:val="24"/>
          <w:highlight w:val="none"/>
          <w:lang w:bidi="ar"/>
        </w:rPr>
        <w:t xml:space="preserve">并充分考虑用材选择的安全性与环保性，营造符合校园设计特色，形象鲜明的校园文化系统。依托原有装饰基础，营造一个充满教育氛围、艺术气息和创新活力的校园文化环境，促进学生全面发展</w:t>
      </w:r>
      <w:r>
        <w:rPr>
          <w:rFonts w:hint="eastAsia" w:ascii="宋体" w:hAnsi="宋体" w:cs="宋体"/>
          <w:bCs/>
          <w:color w:val="auto"/>
          <w:sz w:val="24"/>
          <w:highlight w:val="none"/>
          <w:lang w:eastAsia="zh-CN" w:bidi="ar"/>
        </w:rPr>
        <w:t xml:space="preserve">。</w:t>
      </w:r>
      <w:r/>
    </w:p>
    <w:p>
      <w:pPr>
        <w:ind w:firstLine="480"/>
        <w:keepLines w:val="0"/>
        <w:keepNext w:val="0"/>
        <w:pageBreakBefore w:val="0"/>
        <w:spacing w:line="360" w:lineRule="auto"/>
        <w:tabs>
          <w:tab w:val="left" w:pos="945" w:leader="none"/>
        </w:tabs>
        <w:rPr>
          <w:rFonts w:hint="eastAsia" w:ascii="宋体" w:hAnsi="宋体" w:cs="宋体"/>
          <w:bCs/>
          <w:color w:val="auto"/>
          <w:sz w:val="24"/>
          <w:highlight w:val="none"/>
          <w:lang w:val="en-US" w:eastAsia="zh-CN" w:bidi="ar"/>
        </w:rPr>
        <w:outlineLvl w:val="9"/>
      </w:pPr>
      <w:r>
        <w:rPr>
          <w:rFonts w:hint="eastAsia" w:ascii="宋体" w:hAnsi="宋体" w:eastAsia="宋体" w:cs="宋体"/>
          <w:bCs/>
          <w:color w:val="auto"/>
          <w:sz w:val="24"/>
          <w:highlight w:val="none"/>
          <w:lang w:val="en-US" w:eastAsia="zh-CN" w:bidi="ar"/>
        </w:rPr>
        <w:t xml:space="preserve">①</w:t>
      </w:r>
      <w:r>
        <w:rPr>
          <w:rFonts w:hint="eastAsia" w:ascii="宋体" w:hAnsi="宋体" w:cs="宋体"/>
          <w:bCs/>
          <w:color w:val="auto"/>
          <w:sz w:val="24"/>
          <w:highlight w:val="none"/>
          <w:lang w:val="en-US" w:eastAsia="zh-CN" w:bidi="ar"/>
        </w:rPr>
        <w:t xml:space="preserve">户外雕塑、景观小品类：以“生长的指引·温暖的陪伴”为总体理念，将校园户外精神堡垒与景观小品进行一体化设计，旨在打造兼具功能性、教育性与艺术性的环境育人载体。整体构建“多点串联、分级清晰”的户外导视与景观体系。包括四季节点、时间沙漏、阅读空间及互动景观小品等。所有设施按级次统一设计语言，确保从校园入口到各功能区块的导视逻辑清晰流畅。</w:t>
      </w:r>
      <w:r/>
    </w:p>
    <w:p>
      <w:pPr>
        <w:ind w:firstLine="480"/>
        <w:keepLines w:val="0"/>
        <w:keepNext w:val="0"/>
        <w:pageBreakBefore w:val="0"/>
        <w:spacing w:line="360" w:lineRule="auto"/>
        <w:tabs>
          <w:tab w:val="left" w:pos="945" w:leader="none"/>
        </w:tabs>
        <w:rPr>
          <w:rFonts w:hint="eastAsia" w:ascii="宋体" w:hAnsi="宋体" w:cs="宋体"/>
          <w:bCs/>
          <w:color w:val="auto"/>
          <w:sz w:val="24"/>
          <w:highlight w:val="none"/>
          <w:lang w:val="en-US" w:eastAsia="zh-CN" w:bidi="ar"/>
        </w:rPr>
        <w:outlineLvl w:val="9"/>
      </w:pPr>
      <w:r>
        <w:rPr>
          <w:rFonts w:hint="eastAsia" w:ascii="宋体" w:hAnsi="宋体" w:eastAsia="宋体" w:cs="宋体"/>
          <w:bCs/>
          <w:color w:val="auto"/>
          <w:sz w:val="24"/>
          <w:highlight w:val="none"/>
          <w:lang w:val="en-US" w:eastAsia="zh-CN" w:bidi="ar"/>
        </w:rPr>
        <w:t xml:space="preserve">②</w:t>
      </w:r>
      <w:r>
        <w:rPr>
          <w:rFonts w:hint="eastAsia" w:ascii="宋体" w:hAnsi="宋体" w:cs="宋体"/>
          <w:bCs/>
          <w:color w:val="auto"/>
          <w:sz w:val="24"/>
          <w:highlight w:val="none"/>
          <w:lang w:val="en-US" w:eastAsia="zh-CN" w:bidi="ar"/>
        </w:rPr>
        <w:t xml:space="preserve">文化墙：以“润物无声·成长有痕”为核心理念，将校园室内文化墙打造为视觉叙事纽带。每一面墙不仅是装饰，更是课程延展、行为引导与荣誉展示的立体教科书，让学生在日常穿行中获得潜移默化的文化浸润。</w:t>
      </w:r>
      <w:r/>
    </w:p>
    <w:p>
      <w:pPr>
        <w:ind w:firstLine="480"/>
        <w:keepLines w:val="0"/>
        <w:keepNext w:val="0"/>
        <w:pageBreakBefore w:val="0"/>
        <w:spacing w:line="360" w:lineRule="auto"/>
        <w:tabs>
          <w:tab w:val="left" w:pos="945" w:leader="none"/>
        </w:tabs>
        <w:rPr>
          <w:rFonts w:hint="eastAsia" w:ascii="宋体" w:hAnsi="宋体" w:cs="宋体"/>
          <w:bCs/>
          <w:color w:val="auto"/>
          <w:sz w:val="24"/>
          <w:highlight w:val="none"/>
          <w:lang w:val="en-US" w:eastAsia="zh-CN" w:bidi="ar"/>
        </w:rPr>
        <w:outlineLvl w:val="9"/>
      </w:pPr>
      <w:r>
        <w:rPr>
          <w:rFonts w:hint="eastAsia" w:ascii="宋体" w:hAnsi="宋体" w:eastAsia="宋体" w:cs="宋体"/>
          <w:bCs/>
          <w:color w:val="auto"/>
          <w:sz w:val="24"/>
          <w:highlight w:val="none"/>
          <w:lang w:val="en-US" w:eastAsia="zh-CN" w:bidi="ar"/>
        </w:rPr>
        <w:t xml:space="preserve">③</w:t>
      </w:r>
      <w:r>
        <w:rPr>
          <w:rFonts w:hint="eastAsia" w:ascii="宋体" w:hAnsi="宋体" w:cs="宋体"/>
          <w:bCs/>
          <w:color w:val="auto"/>
          <w:sz w:val="24"/>
          <w:highlight w:val="none"/>
          <w:lang w:val="en-US" w:eastAsia="zh-CN" w:bidi="ar"/>
        </w:rPr>
        <w:t xml:space="preserve">图书馆：以“阅见世界·静享成长”为核心理念，将图书室定位为集阅读、探索、交流、休憩于一体的复合型文化空间，不再只是藏书与阅览的场所，更是学生自主学习的“第二课堂”和心灵栖息地。遵循“动静分区、融合自然、激发兴趣”的原则，包含集中阅览区、分散休闲阅读区、小型分享活动区。</w:t>
      </w:r>
      <w:r/>
    </w:p>
    <w:p>
      <w:pPr>
        <w:ind w:firstLine="480"/>
        <w:keepLines w:val="0"/>
        <w:keepNext w:val="0"/>
        <w:pageBreakBefore w:val="0"/>
        <w:spacing w:line="360" w:lineRule="auto"/>
        <w:tabs>
          <w:tab w:val="left" w:pos="945" w:leader="none"/>
        </w:tabs>
        <w:rPr>
          <w:rFonts w:hint="eastAsia" w:ascii="宋体" w:hAnsi="宋体" w:cs="宋体"/>
          <w:bCs/>
          <w:color w:val="auto"/>
          <w:sz w:val="24"/>
          <w:highlight w:val="none"/>
          <w:lang w:val="en-US" w:eastAsia="zh-CN" w:bidi="ar"/>
        </w:rPr>
        <w:outlineLvl w:val="9"/>
      </w:pPr>
      <w:r>
        <w:rPr>
          <w:rFonts w:hint="eastAsia" w:ascii="宋体" w:hAnsi="宋体" w:eastAsia="宋体" w:cs="宋体"/>
          <w:bCs/>
          <w:color w:val="auto"/>
          <w:sz w:val="24"/>
          <w:highlight w:val="none"/>
          <w:lang w:val="en-US" w:eastAsia="zh-CN" w:bidi="ar"/>
        </w:rPr>
        <w:t xml:space="preserve">④</w:t>
      </w:r>
      <w:r>
        <w:rPr>
          <w:rFonts w:hint="eastAsia" w:ascii="宋体" w:hAnsi="宋体" w:cs="宋体"/>
          <w:bCs/>
          <w:color w:val="auto"/>
          <w:sz w:val="24"/>
          <w:highlight w:val="none"/>
          <w:lang w:val="en-US" w:eastAsia="zh-CN" w:bidi="ar"/>
        </w:rPr>
        <w:t xml:space="preserve">少先队室及读书角：</w:t>
      </w:r>
      <w:r/>
    </w:p>
    <w:p>
      <w:pPr>
        <w:ind w:firstLine="480"/>
        <w:keepLines w:val="0"/>
        <w:keepNext w:val="0"/>
        <w:pageBreakBefore w:val="0"/>
        <w:spacing w:line="360" w:lineRule="auto"/>
        <w:tabs>
          <w:tab w:val="left" w:pos="945" w:leader="none"/>
        </w:tabs>
        <w:rPr>
          <w:rFonts w:hint="eastAsia" w:ascii="宋体" w:hAnsi="宋体" w:cs="宋体"/>
          <w:bCs/>
          <w:color w:val="auto"/>
          <w:sz w:val="24"/>
          <w:highlight w:val="none"/>
          <w:lang w:val="en-US" w:eastAsia="zh-CN" w:bidi="ar"/>
        </w:rPr>
        <w:outlineLvl w:val="9"/>
      </w:pPr>
      <w:r>
        <w:rPr>
          <w:rFonts w:hint="eastAsia" w:ascii="宋体" w:hAnsi="宋体" w:cs="宋体"/>
          <w:bCs/>
          <w:color w:val="auto"/>
          <w:sz w:val="24"/>
          <w:highlight w:val="none"/>
          <w:lang w:val="en-US" w:eastAsia="zh-CN" w:bidi="ar"/>
        </w:rPr>
        <w:t xml:space="preserve">少先队室以“信仰红”为核心视觉语言，融合历史的厚重感与新时代的蓬勃朝气，打造兼具仪式感与成长力的少先队专属空间。遵循“浸润式教育”理念，让每一处细节都成为少先队精神的无声传递者。室内划分为四大功能区——入口处左侧，以时间轴形式呈现少先队发展历程；临窗区域，设置“领航人”主题墙，展示党和国家领导人对少先队工作的关怀；中央为宣誓及活动区，预留可灵活布置的开放场地，用于入队仪式、队课学习；入口处右侧设队史荣誉柜与作品展示台，利用自然采光营造宁静的学习氛围。</w:t>
      </w:r>
      <w:r/>
    </w:p>
    <w:p>
      <w:pPr>
        <w:ind w:firstLine="480"/>
        <w:keepLines w:val="0"/>
        <w:keepNext w:val="0"/>
        <w:pageBreakBefore w:val="0"/>
        <w:spacing w:line="360" w:lineRule="auto"/>
        <w:tabs>
          <w:tab w:val="left" w:pos="945" w:leader="none"/>
        </w:tabs>
        <w:rPr>
          <w:rFonts w:hint="eastAsia" w:ascii="宋体" w:hAnsi="宋体" w:cs="宋体"/>
          <w:bCs/>
          <w:color w:val="auto"/>
          <w:sz w:val="24"/>
          <w:highlight w:val="none"/>
          <w:lang w:val="en-US" w:eastAsia="zh-CN" w:bidi="ar"/>
        </w:rPr>
        <w:outlineLvl w:val="9"/>
      </w:pPr>
      <w:r>
        <w:rPr>
          <w:rFonts w:hint="eastAsia" w:ascii="宋体" w:hAnsi="宋体" w:cs="宋体"/>
          <w:bCs/>
          <w:color w:val="auto"/>
          <w:sz w:val="24"/>
          <w:highlight w:val="none"/>
          <w:lang w:val="en-US" w:eastAsia="zh-CN" w:bidi="ar"/>
        </w:rPr>
        <w:t xml:space="preserve">读书角：以“阳光里的阅读派对”为核心概念，将读书角定位为孩子们的“第二客厅”——一个可自在放松、沉浸探索、交流分享的复合型阅读空间。一楼通过造型书柜划分动静分区：动区为会客交流区，兼顾校园接待与学生活动；静区为卡座阅读区，营造安静专注的阅读氛围。二楼连廊区域升级为微型文化地标，支持晨间朗读、课间图书漂流、课后分享会等多种场景，真正实现高频使用与文化引领。</w:t>
      </w:r>
      <w:r/>
    </w:p>
    <w:p>
      <w:pPr>
        <w:numPr>
          <w:ilvl w:val="0"/>
          <w:numId w:val="0"/>
        </w:numPr>
        <w:ind w:firstLine="480"/>
        <w:keepLines w:val="0"/>
        <w:keepNext w:val="0"/>
        <w:pageBreakBefore w:val="0"/>
        <w:spacing w:line="360" w:lineRule="auto"/>
        <w:tabs>
          <w:tab w:val="left" w:pos="945" w:leader="none"/>
        </w:tabs>
        <w:rPr>
          <w:rFonts w:hint="eastAsia" w:ascii="宋体" w:hAnsi="宋体" w:cs="宋体"/>
          <w:bCs/>
          <w:color w:val="auto"/>
          <w:sz w:val="24"/>
          <w:highlight w:val="none"/>
          <w:lang w:val="en-US" w:eastAsia="zh-CN" w:bidi="ar"/>
        </w:rPr>
        <w:outlineLvl w:val="9"/>
      </w:pPr>
      <w:r>
        <w:rPr>
          <w:rFonts w:hint="eastAsia" w:ascii="宋体" w:hAnsi="宋体" w:eastAsia="宋体" w:cs="宋体"/>
          <w:bCs/>
          <w:color w:val="auto"/>
          <w:sz w:val="24"/>
          <w:szCs w:val="24"/>
          <w:lang w:val="en-US" w:eastAsia="zh-CN" w:bidi="ar"/>
        </w:rPr>
        <w:t xml:space="preserve">⑤</w:t>
      </w:r>
      <w:r>
        <w:rPr>
          <w:rFonts w:hint="eastAsia" w:ascii="宋体" w:hAnsi="宋体" w:cs="宋体"/>
          <w:bCs/>
          <w:color w:val="auto"/>
          <w:sz w:val="24"/>
          <w:highlight w:val="none"/>
          <w:lang w:val="en-US" w:eastAsia="zh-CN" w:bidi="ar"/>
        </w:rPr>
        <w:t xml:space="preserve">门头：以“第一声问候·第一眼风景”为设计理念，将校园门头定位为学校形象的第一展示面、师生每日进出的精神门户。整体设计在满足安全、通透等功能需求的基础上，通过造型、材质与色彩的有机融合，传递温暖、向上、开放的校园气质。整体采用对称式构图，校名采用立体发光字，底层辅以暖色背光，确保夜间清晰可辨。</w:t>
      </w:r>
      <w:r/>
    </w:p>
    <w:p>
      <w:pPr>
        <w:numPr>
          <w:ilvl w:val="0"/>
          <w:numId w:val="0"/>
        </w:numPr>
        <w:ind w:firstLine="480"/>
        <w:keepLines w:val="0"/>
        <w:keepNext w:val="0"/>
        <w:pageBreakBefore w:val="0"/>
        <w:spacing w:line="360" w:lineRule="auto"/>
        <w:tabs>
          <w:tab w:val="left" w:pos="945" w:leader="none"/>
        </w:tabs>
        <w:rPr>
          <w:rFonts w:hint="default" w:ascii="宋体" w:hAnsi="宋体" w:cs="宋体"/>
          <w:bCs/>
          <w:color w:val="auto"/>
          <w:sz w:val="24"/>
          <w:highlight w:val="none"/>
          <w:lang w:val="en-US" w:eastAsia="zh-CN" w:bidi="ar"/>
        </w:rPr>
        <w:outlineLvl w:val="9"/>
      </w:pPr>
      <w:r>
        <w:rPr>
          <w:rFonts w:hint="eastAsia" w:ascii="宋体" w:hAnsi="宋体" w:eastAsia="宋体" w:cs="宋体"/>
          <w:bCs/>
          <w:color w:val="auto"/>
          <w:sz w:val="24"/>
          <w:szCs w:val="24"/>
          <w:lang w:val="en-US" w:eastAsia="zh-CN" w:bidi="ar"/>
        </w:rPr>
        <w:t xml:space="preserve">⑥</w:t>
      </w:r>
      <w:r>
        <w:rPr>
          <w:rFonts w:hint="eastAsia" w:ascii="宋体" w:hAnsi="宋体" w:cs="宋体"/>
          <w:bCs/>
          <w:color w:val="auto"/>
          <w:sz w:val="24"/>
          <w:highlight w:val="none"/>
          <w:lang w:val="en-US" w:eastAsia="zh-CN" w:bidi="ar"/>
        </w:rPr>
        <w:t xml:space="preserve">种子馆：以“一颗种子的力量”为主题，围绕“种子的生命密码——从萌芽到传承”展开叙事，构建自然、科技与教育深度融合的现代生态型课程馆。采用三馆递进布局——第一教室“种子认知馆”设序厅、标本展示区与互动体验区，通过电子影像、立体展柜解密种子的结构与智慧；第二教室“种子实践馆”规划有土育苗区与无土栽培区，配置多层育苗架、观察记录工具及水培装置墙，支持学生亲手播种与记录；第三教室“种子成果馆”涵盖成果展示墙、故事会小剧场、种子图书馆与种子银行，实现作品陈列、分享交流与资源传承，形成可持续发展的校园基因库。</w:t>
      </w:r>
      <w:r/>
    </w:p>
    <w:p>
      <w:pPr>
        <w:ind w:firstLine="480"/>
        <w:jc w:val="left"/>
        <w:keepLines w:val="0"/>
        <w:keepNext w:val="0"/>
        <w:pageBreakBefore w:val="0"/>
        <w:spacing w:line="360" w:lineRule="auto"/>
        <w:shd w:val="clear" w:color="auto" w:fill="ffffff"/>
        <w:widowControl/>
        <w:rPr>
          <w:rFonts w:hint="eastAsia" w:ascii="宋体" w:hAnsi="宋体" w:eastAsia="宋体" w:cs="宋体"/>
          <w:color w:val="auto"/>
          <w:sz w:val="24"/>
          <w:szCs w:val="24"/>
          <w:shd w:val="clear" w:color="auto" w:fill="ffffff"/>
          <w:lang w:val="en-US" w:eastAsia="zh-CN" w:bidi="ar"/>
        </w:rPr>
        <w:outlineLvl w:val="9"/>
      </w:pPr>
      <w:r>
        <w:rPr>
          <w:rFonts w:hint="eastAsia" w:ascii="宋体" w:hAnsi="宋体" w:eastAsia="宋体" w:cs="宋体"/>
          <w:color w:val="auto"/>
          <w:sz w:val="24"/>
          <w:szCs w:val="24"/>
          <w:shd w:val="clear" w:color="auto" w:fill="ffffff"/>
          <w:lang w:val="en-US" w:eastAsia="zh-CN" w:bidi="ar"/>
        </w:rPr>
        <w:t xml:space="preserve">（</w:t>
      </w:r>
      <w:r>
        <w:rPr>
          <w:rFonts w:hint="eastAsia" w:ascii="宋体" w:hAnsi="宋体" w:cs="宋体"/>
          <w:color w:val="auto"/>
          <w:sz w:val="24"/>
          <w:szCs w:val="24"/>
          <w:shd w:val="clear" w:color="auto" w:fill="ffffff"/>
          <w:lang w:val="en-US" w:eastAsia="zh-CN" w:bidi="ar"/>
        </w:rPr>
        <w:t xml:space="preserve">2</w:t>
      </w:r>
      <w:r>
        <w:rPr>
          <w:rFonts w:hint="eastAsia" w:ascii="宋体" w:hAnsi="宋体" w:eastAsia="宋体" w:cs="宋体"/>
          <w:color w:val="auto"/>
          <w:sz w:val="24"/>
          <w:szCs w:val="24"/>
          <w:shd w:val="clear" w:color="auto" w:fill="ffffff"/>
          <w:lang w:val="en-US" w:eastAsia="zh-CN" w:bidi="ar"/>
        </w:rPr>
        <w:t xml:space="preserve">）乙方根据现场环境、采购项目清单内容，</w:t>
      </w:r>
      <w:r>
        <w:rPr>
          <w:rFonts w:hint="eastAsia" w:ascii="宋体" w:hAnsi="宋体" w:eastAsia="宋体" w:cs="宋体"/>
          <w:color w:val="auto"/>
          <w:sz w:val="24"/>
          <w:szCs w:val="24"/>
          <w:shd w:val="clear" w:color="auto" w:fill="ffffff"/>
          <w:lang w:val="zh-TW" w:eastAsia="zh-CN" w:bidi="ar"/>
        </w:rPr>
        <w:t xml:space="preserve">在深刻理解功能规划</w:t>
      </w:r>
      <w:r>
        <w:rPr>
          <w:rFonts w:hint="eastAsia" w:ascii="宋体" w:hAnsi="宋体" w:eastAsia="宋体" w:cs="宋体"/>
          <w:color w:val="auto"/>
          <w:sz w:val="24"/>
          <w:szCs w:val="24"/>
          <w:shd w:val="clear" w:color="auto" w:fill="ffffff"/>
          <w:lang w:val="en-US" w:eastAsia="zh-CN" w:bidi="ar"/>
        </w:rPr>
        <w:t xml:space="preserve">的</w:t>
      </w:r>
      <w:r>
        <w:rPr>
          <w:rFonts w:hint="eastAsia" w:ascii="宋体" w:hAnsi="宋体" w:eastAsia="宋体" w:cs="宋体"/>
          <w:color w:val="auto"/>
          <w:sz w:val="24"/>
          <w:szCs w:val="24"/>
          <w:shd w:val="clear" w:color="auto" w:fill="ffffff"/>
          <w:lang w:val="zh-TW" w:eastAsia="zh-CN" w:bidi="ar"/>
        </w:rPr>
        <w:t xml:space="preserve">基础上，</w:t>
      </w:r>
      <w:r>
        <w:rPr>
          <w:rFonts w:hint="eastAsia" w:ascii="宋体" w:hAnsi="宋体" w:eastAsia="宋体" w:cs="宋体"/>
          <w:color w:val="auto"/>
          <w:sz w:val="24"/>
          <w:szCs w:val="24"/>
          <w:shd w:val="clear" w:color="auto" w:fill="ffffff"/>
          <w:lang w:val="zh-TW" w:eastAsia="zh-TW" w:bidi="ar"/>
        </w:rPr>
        <w:t xml:space="preserve">紧密围绕</w:t>
      </w:r>
      <w:r>
        <w:rPr>
          <w:rFonts w:hint="eastAsia" w:ascii="宋体" w:hAnsi="宋体" w:eastAsia="宋体" w:cs="宋体"/>
          <w:color w:val="auto"/>
          <w:sz w:val="24"/>
          <w:szCs w:val="24"/>
          <w:shd w:val="clear" w:color="auto" w:fill="ffffff"/>
          <w:lang w:val="en-US" w:eastAsia="zh-CN" w:bidi="ar"/>
        </w:rPr>
        <w:t xml:space="preserve">甲方</w:t>
      </w:r>
      <w:r>
        <w:rPr>
          <w:rFonts w:hint="eastAsia" w:ascii="宋体" w:hAnsi="宋体" w:eastAsia="宋体" w:cs="宋体"/>
          <w:color w:val="auto"/>
          <w:sz w:val="24"/>
          <w:szCs w:val="24"/>
          <w:shd w:val="clear" w:color="auto" w:fill="ffffff"/>
          <w:lang w:val="zh-TW" w:eastAsia="zh-TW" w:bidi="ar"/>
        </w:rPr>
        <w:t xml:space="preserve">实际需求</w:t>
      </w:r>
      <w:r>
        <w:rPr>
          <w:rFonts w:hint="eastAsia" w:ascii="宋体" w:hAnsi="宋体" w:eastAsia="宋体" w:cs="宋体"/>
          <w:color w:val="auto"/>
          <w:sz w:val="24"/>
          <w:szCs w:val="24"/>
          <w:shd w:val="clear" w:color="auto" w:fill="ffffff"/>
          <w:lang w:val="zh-TW" w:eastAsia="zh-CN" w:bidi="ar"/>
        </w:rPr>
        <w:t xml:space="preserve">，</w:t>
      </w:r>
      <w:r>
        <w:rPr>
          <w:rFonts w:hint="eastAsia" w:ascii="宋体" w:hAnsi="宋体" w:eastAsia="宋体" w:cs="宋体"/>
          <w:color w:val="auto"/>
          <w:sz w:val="24"/>
          <w:szCs w:val="24"/>
          <w:shd w:val="clear" w:color="auto" w:fill="ffffff"/>
          <w:lang w:val="en-US" w:eastAsia="zh-CN" w:bidi="ar"/>
        </w:rPr>
        <w:t xml:space="preserve">进行对应的</w:t>
      </w:r>
      <w:r>
        <w:rPr>
          <w:rFonts w:hint="eastAsia" w:ascii="宋体" w:hAnsi="宋体" w:cs="宋体"/>
          <w:color w:val="auto"/>
          <w:sz w:val="24"/>
          <w:szCs w:val="24"/>
          <w:shd w:val="clear" w:color="auto" w:fill="ffffff"/>
          <w:lang w:val="en-US" w:eastAsia="zh-CN" w:bidi="ar"/>
        </w:rPr>
        <w:t xml:space="preserve">设计深化（包含</w:t>
      </w:r>
      <w:r>
        <w:rPr>
          <w:rFonts w:hint="eastAsia" w:ascii="宋体" w:hAnsi="宋体" w:eastAsia="宋体" w:cs="宋体"/>
          <w:color w:val="auto"/>
          <w:sz w:val="24"/>
          <w:szCs w:val="24"/>
          <w:shd w:val="clear" w:color="auto" w:fill="ffffff"/>
          <w:lang w:val="en-US" w:eastAsia="zh-CN" w:bidi="ar"/>
        </w:rPr>
        <w:t xml:space="preserve">方案设计</w:t>
      </w:r>
      <w:r>
        <w:rPr>
          <w:rFonts w:hint="eastAsia" w:ascii="宋体" w:hAnsi="宋体" w:cs="宋体"/>
          <w:color w:val="auto"/>
          <w:sz w:val="24"/>
          <w:szCs w:val="24"/>
          <w:shd w:val="clear" w:color="auto" w:fill="ffffff"/>
          <w:lang w:val="en-US" w:eastAsia="zh-CN" w:bidi="ar"/>
        </w:rPr>
        <w:t xml:space="preserve">及施工图设计）</w:t>
      </w:r>
      <w:r>
        <w:rPr>
          <w:rFonts w:hint="eastAsia" w:ascii="宋体" w:hAnsi="宋体" w:eastAsia="宋体" w:cs="宋体"/>
          <w:color w:val="auto"/>
          <w:sz w:val="24"/>
          <w:szCs w:val="24"/>
          <w:shd w:val="clear" w:color="auto" w:fill="ffffff"/>
          <w:lang w:val="en-US" w:eastAsia="zh-CN" w:bidi="ar"/>
        </w:rPr>
        <w:t xml:space="preserve">。设计方案要求美观、实用，吻合现场及使用需要。</w:t>
      </w:r>
      <w:r>
        <w:rPr>
          <w:rFonts w:hint="eastAsia" w:ascii="宋体" w:hAnsi="宋体" w:cs="宋体"/>
          <w:bCs/>
          <w:color w:val="auto"/>
          <w:sz w:val="24"/>
          <w:highlight w:val="none"/>
          <w:lang w:bidi="ar"/>
        </w:rPr>
        <w:t xml:space="preserve">布展实施图深化设计：包括展区各部分平面图、立面图、剖面图、节点详图</w:t>
      </w:r>
      <w:r>
        <w:rPr>
          <w:rFonts w:hint="eastAsia" w:ascii="宋体" w:hAnsi="宋体" w:cs="宋体"/>
          <w:color w:val="auto"/>
          <w:sz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w:t>
      </w:r>
      <w:r>
        <w:rPr>
          <w:rFonts w:hint="eastAsia" w:ascii="宋体" w:hAnsi="宋体" w:cs="宋体"/>
          <w:color w:val="auto"/>
          <w:sz w:val="24"/>
          <w:szCs w:val="24"/>
          <w:shd w:val="clear" w:color="auto" w:fill="ffffff"/>
          <w:lang w:val="en-US" w:eastAsia="zh-CN" w:bidi="ar"/>
        </w:rPr>
        <w:t xml:space="preserve">3</w:t>
      </w:r>
      <w:r>
        <w:rPr>
          <w:rFonts w:hint="eastAsia" w:ascii="宋体" w:hAnsi="宋体" w:eastAsia="宋体" w:cs="宋体"/>
          <w:color w:val="auto"/>
          <w:sz w:val="24"/>
          <w:szCs w:val="24"/>
          <w:shd w:val="clear" w:color="auto" w:fill="ffffff"/>
          <w:lang w:val="en-US" w:eastAsia="zh-CN" w:bidi="ar"/>
        </w:rPr>
        <w:t xml:space="preserve">）乙方提交的最终设计成果应符合有关设计标准、规范及相关法律法规的要求，通过甲方及相关部门的审查，并根据审查意见优化设计。</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w:t>
      </w:r>
      <w:r>
        <w:rPr>
          <w:rFonts w:hint="eastAsia" w:ascii="宋体" w:hAnsi="宋体" w:cs="宋体"/>
          <w:color w:val="auto"/>
          <w:sz w:val="24"/>
          <w:szCs w:val="24"/>
          <w:shd w:val="clear" w:color="auto" w:fill="ffffff"/>
          <w:lang w:val="en-US" w:eastAsia="zh-CN" w:bidi="ar"/>
        </w:rPr>
        <w:t xml:space="preserve">4</w:t>
      </w:r>
      <w:r>
        <w:rPr>
          <w:rFonts w:hint="eastAsia" w:ascii="宋体" w:hAnsi="宋体" w:eastAsia="宋体" w:cs="宋体"/>
          <w:color w:val="auto"/>
          <w:sz w:val="24"/>
          <w:szCs w:val="24"/>
          <w:shd w:val="clear" w:color="auto" w:fill="ffffff"/>
          <w:lang w:val="en-US" w:eastAsia="zh-CN" w:bidi="ar"/>
        </w:rPr>
        <w:t xml:space="preserve">）乙方应在规定时间内，向甲方提交深化、细化的设计文件。</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w:t>
      </w:r>
      <w:r>
        <w:rPr>
          <w:rFonts w:hint="eastAsia" w:ascii="宋体" w:hAnsi="宋体" w:cs="宋体"/>
          <w:color w:val="auto"/>
          <w:sz w:val="24"/>
          <w:szCs w:val="24"/>
          <w:shd w:val="clear" w:color="auto" w:fill="ffffff"/>
          <w:lang w:val="en-US" w:eastAsia="zh-CN" w:bidi="ar"/>
        </w:rPr>
        <w:t xml:space="preserve">5</w:t>
      </w:r>
      <w:r>
        <w:rPr>
          <w:rFonts w:hint="eastAsia" w:ascii="宋体" w:hAnsi="宋体" w:eastAsia="宋体" w:cs="宋体"/>
          <w:color w:val="auto"/>
          <w:sz w:val="24"/>
          <w:szCs w:val="24"/>
          <w:shd w:val="clear" w:color="auto" w:fill="ffffff"/>
          <w:lang w:val="en-US" w:eastAsia="zh-CN" w:bidi="ar"/>
        </w:rPr>
        <w:t xml:space="preserve">）甲方有权根据实际情况及需求调整方案，乙方须无条件配合，最终实施方案必须取得甲方认可后方能执行，乙方应严格按照甲方认可的方案进行制作、供货及安装，使整体实施方案与内容达到项目整体建设的总体要求。</w:t>
      </w:r>
      <w:r/>
    </w:p>
    <w:p>
      <w:pPr>
        <w:ind w:firstLine="482"/>
        <w:keepLines w:val="0"/>
        <w:keepNext w:val="0"/>
        <w:pageBreakBefore w:val="0"/>
        <w:spacing w:line="360" w:lineRule="auto"/>
        <w:rPr>
          <w:rFonts w:hint="eastAsia" w:ascii="宋体" w:hAnsi="宋体" w:eastAsia="宋体" w:cs="宋体"/>
          <w:b/>
          <w:bCs/>
          <w:color w:val="auto"/>
          <w:sz w:val="24"/>
          <w:szCs w:val="24"/>
          <w:shd w:val="clear" w:color="auto" w:fill="ffffff"/>
          <w:lang w:val="en-US" w:eastAsia="zh-CN" w:bidi="ar"/>
        </w:rPr>
      </w:pPr>
      <w:r>
        <w:rPr>
          <w:rFonts w:hint="eastAsia" w:ascii="宋体" w:hAnsi="宋体" w:eastAsia="宋体" w:cs="宋体"/>
          <w:b/>
          <w:bCs/>
          <w:color w:val="auto"/>
          <w:sz w:val="24"/>
          <w:szCs w:val="24"/>
          <w:shd w:val="clear" w:color="auto" w:fill="ffffff"/>
          <w:lang w:val="en-US" w:eastAsia="zh-CN" w:bidi="ar"/>
        </w:rPr>
        <w:t xml:space="preserve">2.材质及工艺要求：</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根据甲方提供校园文化布置的设计要求及建设背景、总体要求进行编制整体布展方案：在用材、安装要求中充分强调节能、环保理念；充分考虑消防、水、电、受力结构、流线通畅等国家规范要求及安全因素。</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2.1所有产品均须按规范的工艺生产，户内外均须保证两年不变质、不褪色，图形文字边缘应光滑、文字清晰易懂，无剥落、缺损。</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2.2所有安装材料质量必须严格按照国家及江苏省、无锡市地方规范、</w:t>
      </w:r>
      <w:r>
        <w:rPr>
          <w:rFonts w:hint="eastAsia" w:ascii="宋体" w:hAnsi="宋体" w:cs="宋体"/>
          <w:color w:val="auto"/>
          <w:sz w:val="24"/>
          <w:szCs w:val="24"/>
          <w:shd w:val="clear" w:color="auto" w:fill="ffffff"/>
          <w:lang w:val="en-US" w:eastAsia="zh-CN" w:bidi="ar"/>
        </w:rPr>
        <w:t xml:space="preserve">招标</w:t>
      </w:r>
      <w:r>
        <w:rPr>
          <w:rFonts w:hint="eastAsia" w:ascii="宋体" w:hAnsi="宋体" w:eastAsia="宋体" w:cs="宋体"/>
          <w:color w:val="auto"/>
          <w:sz w:val="24"/>
          <w:szCs w:val="24"/>
          <w:shd w:val="clear" w:color="auto" w:fill="ffffff"/>
          <w:lang w:val="en-US" w:eastAsia="zh-CN" w:bidi="ar"/>
        </w:rPr>
        <w:t xml:space="preserve">文件、材料厂家的技术规范的有关要求执行。</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2.3投乙方应无条件地接受甲方的质量监督，提出的质量问题要及时整改，整改完毕后通知甲方检查验收。</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2.4材料满足环保要求。实施过程中尽量避免使用刺激性气味的材料，如无法避免时应确保刺激性气味在短时间内可以消散挥发完全；所使用的材料必须提供小样供甲方确认，提供材料检测报告，费用由乙方承担。</w:t>
      </w:r>
      <w:r/>
    </w:p>
    <w:p>
      <w:pPr>
        <w:ind w:firstLine="482"/>
        <w:keepLines w:val="0"/>
        <w:keepNext w:val="0"/>
        <w:pageBreakBefore w:val="0"/>
        <w:spacing w:line="360" w:lineRule="auto"/>
        <w:rPr>
          <w:rFonts w:hint="eastAsia" w:ascii="宋体" w:hAnsi="宋体" w:eastAsia="宋体" w:cs="宋体"/>
          <w:b/>
          <w:bCs/>
          <w:color w:val="auto"/>
          <w:sz w:val="24"/>
          <w:szCs w:val="24"/>
          <w:shd w:val="clear" w:color="auto" w:fill="ffffff"/>
          <w:lang w:val="en-US" w:eastAsia="zh-CN" w:bidi="ar"/>
        </w:rPr>
      </w:pPr>
      <w:r>
        <w:rPr>
          <w:rFonts w:hint="eastAsia" w:ascii="宋体" w:hAnsi="宋体" w:cs="宋体"/>
          <w:b/>
          <w:bCs/>
          <w:color w:val="auto"/>
          <w:sz w:val="24"/>
          <w:szCs w:val="24"/>
          <w:shd w:val="clear" w:color="auto" w:fill="ffffff"/>
          <w:lang w:val="en-US" w:eastAsia="zh-CN" w:bidi="ar"/>
        </w:rPr>
        <w:t xml:space="preserve">3</w:t>
      </w:r>
      <w:r>
        <w:rPr>
          <w:rFonts w:hint="eastAsia" w:ascii="宋体" w:hAnsi="宋体" w:eastAsia="宋体" w:cs="宋体"/>
          <w:b/>
          <w:bCs/>
          <w:color w:val="auto"/>
          <w:sz w:val="24"/>
          <w:szCs w:val="24"/>
          <w:shd w:val="clear" w:color="auto" w:fill="ffffff"/>
          <w:lang w:val="en-US" w:eastAsia="zh-CN" w:bidi="ar"/>
        </w:rPr>
        <w:t xml:space="preserve">.安装要求：</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（1）标的物由乙方负责安装调试，安装作业质量必须严格按照国家及江苏省、无锡市地方规范、招标文件、材料厂家的技术规范的有关要求执行。</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w:t>
      </w:r>
      <w:r>
        <w:rPr>
          <w:rFonts w:hint="eastAsia" w:ascii="宋体" w:hAnsi="宋体" w:cs="宋体"/>
          <w:color w:val="auto"/>
          <w:sz w:val="24"/>
          <w:szCs w:val="24"/>
          <w:shd w:val="clear" w:color="auto" w:fill="ffffff"/>
          <w:lang w:val="en-US" w:eastAsia="zh-CN" w:bidi="ar"/>
        </w:rPr>
        <w:t xml:space="preserve">2</w:t>
      </w:r>
      <w:r>
        <w:rPr>
          <w:rFonts w:hint="eastAsia" w:ascii="宋体" w:hAnsi="宋体" w:eastAsia="宋体" w:cs="宋体"/>
          <w:color w:val="auto"/>
          <w:sz w:val="24"/>
          <w:szCs w:val="24"/>
          <w:shd w:val="clear" w:color="auto" w:fill="ffffff"/>
          <w:lang w:val="en-US" w:eastAsia="zh-CN" w:bidi="ar"/>
        </w:rPr>
        <w:t xml:space="preserve">）安装期间，乙方应无条件地接受甲方的质量监督，提出的质量问题要及时整改，整改完毕后通知采购人检查验收。</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w:t>
      </w:r>
      <w:r>
        <w:rPr>
          <w:rFonts w:hint="eastAsia" w:ascii="宋体" w:hAnsi="宋体" w:cs="宋体"/>
          <w:color w:val="auto"/>
          <w:sz w:val="24"/>
          <w:szCs w:val="24"/>
          <w:shd w:val="clear" w:color="auto" w:fill="ffffff"/>
          <w:lang w:val="en-US" w:eastAsia="zh-CN" w:bidi="ar"/>
        </w:rPr>
        <w:t xml:space="preserve">3</w:t>
      </w:r>
      <w:r>
        <w:rPr>
          <w:rFonts w:hint="eastAsia" w:ascii="宋体" w:hAnsi="宋体" w:eastAsia="宋体" w:cs="宋体"/>
          <w:color w:val="auto"/>
          <w:sz w:val="24"/>
          <w:szCs w:val="24"/>
          <w:shd w:val="clear" w:color="auto" w:fill="ffffff"/>
          <w:lang w:val="en-US" w:eastAsia="zh-CN" w:bidi="ar"/>
        </w:rPr>
        <w:t xml:space="preserve">）乙方须建立健全质量检查制度，严格工序管理，隐蔽工程在隐蔽前应通知甲方检查验收。</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w:t>
      </w:r>
      <w:r>
        <w:rPr>
          <w:rFonts w:hint="eastAsia" w:ascii="宋体" w:hAnsi="宋体" w:cs="宋体"/>
          <w:color w:val="auto"/>
          <w:sz w:val="24"/>
          <w:szCs w:val="24"/>
          <w:shd w:val="clear" w:color="auto" w:fill="ffffff"/>
          <w:lang w:val="en-US" w:eastAsia="zh-CN" w:bidi="ar"/>
        </w:rPr>
        <w:t xml:space="preserve">4</w:t>
      </w:r>
      <w:r>
        <w:rPr>
          <w:rFonts w:hint="eastAsia" w:ascii="宋体" w:hAnsi="宋体" w:eastAsia="宋体" w:cs="宋体"/>
          <w:color w:val="auto"/>
          <w:sz w:val="24"/>
          <w:szCs w:val="24"/>
          <w:shd w:val="clear" w:color="auto" w:fill="ffffff"/>
          <w:lang w:val="en-US" w:eastAsia="zh-CN" w:bidi="ar"/>
        </w:rPr>
        <w:t xml:space="preserve">）乙方应对安装作业安全、质量全面负责，并承担成品保护责任，如因乙方原因造成安全、质量事故或成品损坏，由乙方承担一切经济法律责任。</w:t>
      </w:r>
      <w:r/>
    </w:p>
    <w:p>
      <w:pPr>
        <w:ind w:firstLine="482"/>
        <w:keepLines w:val="0"/>
        <w:keepNext w:val="0"/>
        <w:pageBreakBefore w:val="0"/>
        <w:spacing w:line="360" w:lineRule="auto"/>
        <w:rPr>
          <w:rFonts w:hint="eastAsia" w:ascii="宋体" w:hAnsi="宋体" w:eastAsia="宋体" w:cs="宋体"/>
          <w:b/>
          <w:bCs/>
          <w:color w:val="auto"/>
          <w:sz w:val="24"/>
          <w:szCs w:val="24"/>
          <w:shd w:val="clear" w:color="auto" w:fill="ffffff"/>
          <w:lang w:val="en-US" w:eastAsia="zh-CN" w:bidi="ar"/>
        </w:rPr>
      </w:pPr>
      <w:r>
        <w:rPr>
          <w:rFonts w:hint="eastAsia" w:ascii="宋体" w:hAnsi="宋体" w:cs="宋体"/>
          <w:b/>
          <w:bCs/>
          <w:color w:val="auto"/>
          <w:sz w:val="24"/>
          <w:szCs w:val="24"/>
          <w:shd w:val="clear" w:color="auto" w:fill="ffffff"/>
          <w:lang w:val="en-US" w:eastAsia="zh-CN" w:bidi="ar"/>
        </w:rPr>
        <w:t xml:space="preserve">4</w:t>
      </w:r>
      <w:r>
        <w:rPr>
          <w:rFonts w:hint="eastAsia" w:ascii="宋体" w:hAnsi="宋体" w:eastAsia="宋体" w:cs="宋体"/>
          <w:b/>
          <w:bCs/>
          <w:color w:val="auto"/>
          <w:sz w:val="24"/>
          <w:szCs w:val="24"/>
          <w:shd w:val="clear" w:color="auto" w:fill="ffffff"/>
          <w:lang w:val="en-US" w:eastAsia="zh-CN" w:bidi="ar"/>
        </w:rPr>
        <w:t xml:space="preserve">.项目实施要求</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（1）乙方应指定项目负责人与甲方保持联系，及时充分协调项目实施阶段各项工作。</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（2）质量验收符合设计文件要求，整体符合甲方要求，由甲方进行验收，为确保效果，样图和小样必须经甲方确认后方可生产。</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（3）乙方应重视安全生产，要按规定采取安全措施，确保</w:t>
      </w:r>
      <w:r>
        <w:rPr>
          <w:rFonts w:hint="eastAsia" w:ascii="宋体" w:hAnsi="宋体" w:cs="宋体"/>
          <w:color w:val="auto"/>
          <w:sz w:val="24"/>
          <w:szCs w:val="24"/>
          <w:shd w:val="clear" w:color="auto" w:fill="ffffff"/>
          <w:lang w:val="en-US" w:eastAsia="zh-CN" w:bidi="ar"/>
        </w:rPr>
        <w:t xml:space="preserve">服务过程的</w:t>
      </w:r>
      <w:r>
        <w:rPr>
          <w:rFonts w:hint="eastAsia" w:ascii="宋体" w:hAnsi="宋体" w:eastAsia="宋体" w:cs="宋体"/>
          <w:color w:val="auto"/>
          <w:sz w:val="24"/>
          <w:szCs w:val="24"/>
          <w:shd w:val="clear" w:color="auto" w:fill="ffffff"/>
          <w:lang w:val="en-US" w:eastAsia="zh-CN" w:bidi="ar"/>
        </w:rPr>
        <w:t xml:space="preserve">安全。</w:t>
      </w:r>
      <w:r>
        <w:rPr>
          <w:rFonts w:hint="eastAsia" w:ascii="宋体" w:hAnsi="宋体" w:cs="宋体"/>
          <w:color w:val="auto"/>
          <w:sz w:val="24"/>
          <w:szCs w:val="24"/>
          <w:shd w:val="clear" w:color="auto" w:fill="ffffff"/>
          <w:lang w:val="en-US" w:eastAsia="zh-CN" w:bidi="ar"/>
        </w:rPr>
        <w:t xml:space="preserve">服务过程</w:t>
      </w:r>
      <w:r>
        <w:rPr>
          <w:rFonts w:hint="eastAsia" w:ascii="宋体" w:hAnsi="宋体" w:eastAsia="宋体" w:cs="宋体"/>
          <w:color w:val="auto"/>
          <w:sz w:val="24"/>
          <w:szCs w:val="24"/>
          <w:shd w:val="clear" w:color="auto" w:fill="ffffff"/>
          <w:lang w:val="en-US" w:eastAsia="zh-CN" w:bidi="ar"/>
        </w:rPr>
        <w:t xml:space="preserve">中发生事故的由乙方承担法律责任及其他相关责任。</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（4）乙方应文明</w:t>
      </w:r>
      <w:r>
        <w:rPr>
          <w:rFonts w:hint="eastAsia" w:ascii="宋体" w:hAnsi="宋体" w:cs="宋体"/>
          <w:color w:val="auto"/>
          <w:sz w:val="24"/>
          <w:szCs w:val="24"/>
          <w:shd w:val="clear" w:color="auto" w:fill="ffffff"/>
          <w:lang w:val="en-US" w:eastAsia="zh-CN" w:bidi="ar"/>
        </w:rPr>
        <w:t xml:space="preserve">工作</w:t>
      </w:r>
      <w:r>
        <w:rPr>
          <w:rFonts w:hint="eastAsia" w:ascii="宋体" w:hAnsi="宋体" w:eastAsia="宋体" w:cs="宋体"/>
          <w:color w:val="auto"/>
          <w:sz w:val="24"/>
          <w:szCs w:val="24"/>
          <w:shd w:val="clear" w:color="auto" w:fill="ffffff"/>
          <w:lang w:val="en-US" w:eastAsia="zh-CN" w:bidi="ar"/>
        </w:rPr>
        <w:t xml:space="preserve">，注意保护好环境，严格按照道路、交通、城管等相关规定要求</w:t>
      </w:r>
      <w:r>
        <w:rPr>
          <w:rFonts w:hint="eastAsia" w:ascii="宋体" w:hAnsi="宋体" w:cs="宋体"/>
          <w:color w:val="auto"/>
          <w:sz w:val="24"/>
          <w:szCs w:val="24"/>
          <w:shd w:val="clear" w:color="auto" w:fill="ffffff"/>
          <w:lang w:val="en-US" w:eastAsia="zh-CN" w:bidi="ar"/>
        </w:rPr>
        <w:t xml:space="preserve">开展工作</w:t>
      </w:r>
      <w:r>
        <w:rPr>
          <w:rFonts w:hint="eastAsia" w:ascii="宋体" w:hAnsi="宋体" w:eastAsia="宋体" w:cs="宋体"/>
          <w:color w:val="auto"/>
          <w:sz w:val="24"/>
          <w:szCs w:val="24"/>
          <w:shd w:val="clear" w:color="auto" w:fill="ffffff"/>
          <w:lang w:val="en-US" w:eastAsia="zh-CN" w:bidi="ar"/>
        </w:rPr>
        <w:t xml:space="preserve">。</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（5）根据施工图和对应清单，材料的颜色和款式等需经校方确认。</w:t>
      </w:r>
      <w:r/>
    </w:p>
    <w:p>
      <w:pPr>
        <w:ind w:firstLine="482"/>
        <w:keepLines w:val="0"/>
        <w:keepNext w:val="0"/>
        <w:pageBreakBefore w:val="0"/>
        <w:spacing w:line="360" w:lineRule="auto"/>
        <w:rPr>
          <w:rFonts w:hint="eastAsia" w:ascii="宋体" w:hAnsi="宋体" w:eastAsia="宋体" w:cs="宋体"/>
          <w:b/>
          <w:bCs/>
          <w:color w:val="auto"/>
          <w:sz w:val="24"/>
          <w:szCs w:val="24"/>
          <w:shd w:val="clear" w:color="auto" w:fill="ffffff"/>
          <w:lang w:val="en-US" w:eastAsia="zh-CN" w:bidi="ar"/>
        </w:rPr>
      </w:pPr>
      <w:r>
        <w:rPr>
          <w:rFonts w:hint="eastAsia" w:ascii="宋体" w:hAnsi="宋体" w:cs="宋体"/>
          <w:b/>
          <w:bCs/>
          <w:color w:val="auto"/>
          <w:sz w:val="24"/>
          <w:szCs w:val="24"/>
          <w:shd w:val="clear" w:color="auto" w:fill="ffffff"/>
          <w:lang w:val="en-US" w:eastAsia="zh-CN" w:bidi="ar"/>
        </w:rPr>
        <w:t xml:space="preserve">5</w:t>
      </w:r>
      <w:r>
        <w:rPr>
          <w:rFonts w:hint="eastAsia" w:ascii="宋体" w:hAnsi="宋体" w:eastAsia="宋体" w:cs="宋体"/>
          <w:b/>
          <w:bCs/>
          <w:color w:val="auto"/>
          <w:sz w:val="24"/>
          <w:szCs w:val="24"/>
          <w:shd w:val="clear" w:color="auto" w:fill="ffffff"/>
          <w:lang w:val="en-US" w:eastAsia="zh-CN" w:bidi="ar"/>
        </w:rPr>
        <w:t xml:space="preserve">.售后服务及验收：</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（1）伴随服务：免费质量保证期限按招标文件要求，质保期满后，提供产品最优惠的维修保养及零配件供应价格。</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2）质保期内出现质量问题，接到甲方维修通知后，应以最快速度响应并到达现场，提供免费的人力、部件、上门维修服务。因人为或不可抗力因素造成的故障，在保质期内，甲方可委托乙方负责修复，费用根据责任认定由责任方承担。易生锈材质的货物须做防生锈处理，在质保期内一旦出现生锈现象，甲方有权要求乙方无偿修复。</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3）验收的相关要求：甲方组成验收小组按相关标准进行验收质量评定，必要时邀请相关专业人员或机构参与验收。因产品质量问题发生争议时，由产品所在地质量技术监督部门鉴定，根据“谁提出谁鉴定”原则，鉴定费由责任方承担。</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如有产品质量问题，乙方须立即通知甲方，并采取一切有效措施减少损失。问题解决，甲方同意后，方能恢复</w:t>
      </w:r>
      <w:r>
        <w:rPr>
          <w:rFonts w:hint="eastAsia" w:ascii="宋体" w:hAnsi="宋体" w:cs="宋体"/>
          <w:color w:val="auto"/>
          <w:sz w:val="24"/>
          <w:szCs w:val="24"/>
          <w:shd w:val="clear" w:color="auto" w:fill="ffffff"/>
          <w:lang w:val="en-US" w:eastAsia="zh-CN" w:bidi="ar"/>
        </w:rPr>
        <w:t xml:space="preserve">工作</w:t>
      </w:r>
      <w:r>
        <w:rPr>
          <w:rFonts w:hint="eastAsia" w:ascii="宋体" w:hAnsi="宋体" w:eastAsia="宋体" w:cs="宋体"/>
          <w:color w:val="auto"/>
          <w:sz w:val="24"/>
          <w:szCs w:val="24"/>
          <w:shd w:val="clear" w:color="auto" w:fill="ffffff"/>
          <w:lang w:val="en-US" w:eastAsia="zh-CN" w:bidi="ar"/>
        </w:rPr>
        <w:t xml:space="preserve">。因此造成的</w:t>
      </w:r>
      <w:r>
        <w:rPr>
          <w:rFonts w:hint="eastAsia" w:ascii="宋体" w:hAnsi="宋体" w:cs="宋体"/>
          <w:color w:val="auto"/>
          <w:sz w:val="24"/>
          <w:szCs w:val="24"/>
          <w:shd w:val="clear" w:color="auto" w:fill="ffffff"/>
          <w:lang w:val="en-US" w:eastAsia="zh-CN" w:bidi="ar"/>
        </w:rPr>
        <w:t xml:space="preserve">服务</w:t>
      </w:r>
      <w:r>
        <w:rPr>
          <w:rFonts w:hint="eastAsia" w:ascii="宋体" w:hAnsi="宋体" w:eastAsia="宋体" w:cs="宋体"/>
          <w:color w:val="auto"/>
          <w:sz w:val="24"/>
          <w:szCs w:val="24"/>
          <w:shd w:val="clear" w:color="auto" w:fill="ffffff"/>
          <w:lang w:val="en-US" w:eastAsia="zh-CN" w:bidi="ar"/>
        </w:rPr>
        <w:t xml:space="preserve">延误，由乙方负责。</w:t>
      </w:r>
      <w:r/>
    </w:p>
    <w:p>
      <w:pPr>
        <w:ind w:firstLine="480"/>
        <w:spacing w:after="0" w:line="360" w:lineRule="auto"/>
        <w:tabs>
          <w:tab w:val="left" w:pos="0" w:leader="none"/>
          <w:tab w:val="left" w:pos="525" w:leader="none"/>
          <w:tab w:val="left" w:pos="945" w:leader="none"/>
        </w:tabs>
        <w:rPr>
          <w:rFonts w:hint="eastAsia" w:ascii="宋体" w:hAnsi="宋体" w:eastAsia="宋体" w:cs="宋体"/>
          <w:color w:val="000000"/>
          <w:sz w:val="24"/>
          <w:szCs w:val="24"/>
          <w:highlight w:val="none"/>
          <w:lang w:bidi="ar"/>
        </w:rPr>
      </w:pPr>
      <w:r>
        <w:rPr>
          <w:rFonts w:hint="eastAsia" w:ascii="宋体" w:hAnsi="宋体" w:eastAsia="宋体" w:cs="宋体"/>
          <w:color w:val="auto"/>
          <w:sz w:val="24"/>
          <w:szCs w:val="24"/>
          <w:shd w:val="clear" w:color="auto" w:fill="ffffff"/>
          <w:lang w:val="en-US" w:eastAsia="zh-CN" w:bidi="ar"/>
        </w:rPr>
        <w:t xml:space="preserve">乙方必须确保项目验收合格。因乙方原因导致本项目未能通过验收合格的，乙方必须无条件自费返工至项目验收达到合格标准。</w:t>
      </w:r>
      <w:r/>
    </w:p>
    <w:p>
      <w:pPr>
        <w:ind w:firstLine="480"/>
        <w:spacing w:after="0" w:line="360" w:lineRule="auto"/>
        <w:tabs>
          <w:tab w:val="left" w:pos="0" w:leader="none"/>
          <w:tab w:val="left" w:pos="525" w:leader="none"/>
          <w:tab w:val="left" w:pos="945" w:leader="none"/>
        </w:tabs>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val="en-US" w:eastAsia="zh-CN" w:bidi="ar"/>
        </w:rPr>
        <w:t xml:space="preserve">六、</w:t>
      </w:r>
      <w:r>
        <w:rPr>
          <w:rFonts w:hint="eastAsia" w:ascii="宋体" w:hAnsi="宋体" w:eastAsia="宋体" w:cs="宋体"/>
          <w:b/>
          <w:bCs/>
          <w:color w:val="000000"/>
          <w:sz w:val="24"/>
          <w:szCs w:val="24"/>
          <w:highlight w:val="none"/>
          <w:lang w:bidi="ar"/>
        </w:rPr>
        <w:t xml:space="preserve">知识产权事宜</w:t>
      </w:r>
      <w:r/>
    </w:p>
    <w:p>
      <w:pPr>
        <w:ind w:firstLine="480"/>
        <w:keepLines w:val="0"/>
        <w:keepNext w:val="0"/>
        <w:pageBreakBefore w:val="0"/>
        <w:spacing w:line="360" w:lineRule="auto"/>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1）乙方参与本次投标所提交的全部文件（含技术方案、深化设计图纸、产品说明等）、拟提供的货物/服务，其知识产权（包括但不限于著作权、专利权、商标权、商业秘密等）均为合法取得。若因知识产权问题引发纠纷，乙方应承担全部责任，并赔偿甲方因此遭受的所有损失。</w:t>
      </w:r>
      <w:r/>
    </w:p>
    <w:p>
      <w:pPr>
        <w:ind w:firstLine="480"/>
        <w:spacing w:after="0" w:line="360" w:lineRule="auto"/>
        <w:tabs>
          <w:tab w:val="left" w:pos="0" w:leader="none"/>
          <w:tab w:val="left" w:pos="525" w:leader="none"/>
          <w:tab w:val="left" w:pos="945" w:leader="none"/>
        </w:tabs>
        <w:rPr>
          <w:rFonts w:hint="eastAsia" w:ascii="宋体" w:hAnsi="宋体" w:eastAsia="宋体" w:cs="宋体"/>
          <w:color w:val="auto"/>
          <w:sz w:val="24"/>
          <w:szCs w:val="24"/>
          <w:shd w:val="clear" w:color="auto" w:fill="ffffff"/>
          <w:lang w:val="en-US" w:eastAsia="zh-CN" w:bidi="ar"/>
        </w:rPr>
      </w:pPr>
      <w:r>
        <w:rPr>
          <w:rFonts w:hint="eastAsia" w:ascii="宋体" w:hAnsi="宋体" w:eastAsia="宋体" w:cs="宋体"/>
          <w:color w:val="auto"/>
          <w:sz w:val="24"/>
          <w:szCs w:val="24"/>
          <w:shd w:val="clear" w:color="auto" w:fill="ffffff"/>
          <w:lang w:val="en-US" w:eastAsia="zh-CN" w:bidi="ar"/>
        </w:rPr>
        <w:t xml:space="preserve">（2）乙方需保证投标文件中无任何侵犯他人知识产权的内容，不存在抄袭、盗用、篡改他人成果的情形；拟提供的货物/服务未侵犯任何第三方的发明权、专利权、商标权、著作权及其他合法知识产权。在项目实施过程中，如发现任何侵犯知识产权的行为，甲方有权立即终止合同，并追究</w:t>
      </w:r>
      <w:r>
        <w:rPr>
          <w:rFonts w:hint="eastAsia" w:ascii="宋体" w:hAnsi="宋体" w:cs="宋体"/>
          <w:color w:val="auto"/>
          <w:sz w:val="24"/>
          <w:szCs w:val="24"/>
          <w:shd w:val="clear" w:color="auto" w:fill="ffffff"/>
          <w:lang w:val="en-US" w:eastAsia="zh-CN" w:bidi="ar"/>
        </w:rPr>
        <w:t xml:space="preserve">乙方</w:t>
      </w:r>
      <w:r>
        <w:rPr>
          <w:rFonts w:hint="eastAsia" w:ascii="宋体" w:hAnsi="宋体" w:eastAsia="宋体" w:cs="宋体"/>
          <w:color w:val="auto"/>
          <w:sz w:val="24"/>
          <w:szCs w:val="24"/>
          <w:shd w:val="clear" w:color="auto" w:fill="ffffff"/>
          <w:lang w:val="en-US" w:eastAsia="zh-CN" w:bidi="ar"/>
        </w:rPr>
        <w:t xml:space="preserve">的法律责任。</w:t>
      </w:r>
      <w:r/>
    </w:p>
    <w:p>
      <w:pPr>
        <w:ind w:firstLine="480"/>
        <w:spacing w:after="0" w:line="360" w:lineRule="auto"/>
        <w:tabs>
          <w:tab w:val="left" w:pos="0" w:leader="none"/>
          <w:tab w:val="left" w:pos="525" w:leader="none"/>
          <w:tab w:val="left" w:pos="945" w:leader="none"/>
        </w:tabs>
        <w:rPr>
          <w:rFonts w:hint="eastAsia" w:ascii="宋体" w:hAnsi="宋体" w:cs="宋体"/>
          <w:b/>
          <w:bCs w:val="0"/>
          <w:color w:val="auto"/>
          <w:sz w:val="24"/>
          <w:highlight w:val="none"/>
        </w:rPr>
      </w:pPr>
      <w:r>
        <w:rPr>
          <w:rFonts w:hint="eastAsia" w:ascii="宋体" w:hAnsi="宋体" w:eastAsia="宋体" w:cs="宋体"/>
          <w:b/>
          <w:bCs/>
          <w:color w:val="000000"/>
          <w:sz w:val="24"/>
          <w:szCs w:val="24"/>
          <w:highlight w:val="none"/>
          <w:lang w:val="en-US" w:eastAsia="zh-CN" w:bidi="ar"/>
        </w:rPr>
        <w:t xml:space="preserve">七、</w:t>
      </w:r>
      <w:r>
        <w:rPr>
          <w:rFonts w:hint="eastAsia" w:ascii="宋体" w:hAnsi="宋体" w:cs="宋体"/>
          <w:b/>
          <w:bCs w:val="0"/>
          <w:color w:val="auto"/>
          <w:sz w:val="24"/>
          <w:highlight w:val="none"/>
        </w:rPr>
        <w:t xml:space="preserve">服务考核及违约责任：</w:t>
      </w:r>
      <w:r/>
    </w:p>
    <w:p>
      <w:pPr>
        <w:ind w:firstLine="480"/>
        <w:spacing w:line="360" w:lineRule="auto"/>
        <w:tabs>
          <w:tab w:val="left" w:pos="21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①未经</w:t>
      </w:r>
      <w:r>
        <w:rPr>
          <w:rFonts w:hint="eastAsia" w:ascii="宋体" w:hAnsi="宋体" w:cs="宋体"/>
          <w:bCs/>
          <w:color w:val="auto"/>
          <w:sz w:val="24"/>
          <w:highlight w:val="none"/>
          <w:lang w:val="en-US" w:eastAsia="zh-CN"/>
        </w:rPr>
        <w:t xml:space="preserve">甲方</w:t>
      </w:r>
      <w:r>
        <w:rPr>
          <w:rFonts w:hint="eastAsia" w:ascii="宋体" w:hAnsi="宋体" w:cs="宋体"/>
          <w:bCs/>
          <w:color w:val="auto"/>
          <w:sz w:val="24"/>
          <w:highlight w:val="none"/>
        </w:rPr>
        <w:t xml:space="preserve">书面许可，</w:t>
      </w:r>
      <w:r>
        <w:rPr>
          <w:rFonts w:hint="eastAsia" w:ascii="宋体" w:hAnsi="宋体" w:cs="宋体"/>
          <w:bCs/>
          <w:color w:val="auto"/>
          <w:sz w:val="24"/>
          <w:highlight w:val="none"/>
          <w:lang w:val="en-US" w:eastAsia="zh-CN"/>
        </w:rPr>
        <w:t xml:space="preserve">乙方</w:t>
      </w:r>
      <w:r>
        <w:rPr>
          <w:rFonts w:hint="eastAsia" w:ascii="宋体" w:hAnsi="宋体" w:cs="宋体"/>
          <w:bCs/>
          <w:color w:val="auto"/>
          <w:sz w:val="24"/>
          <w:highlight w:val="none"/>
        </w:rPr>
        <w:t xml:space="preserve">不得将本合同项目与第三方合作，或将本合同标的全部或部分擅自分包、转包、转委托给第三方。否则，</w:t>
      </w:r>
      <w:r>
        <w:rPr>
          <w:rFonts w:hint="eastAsia" w:ascii="宋体" w:hAnsi="宋体" w:cs="宋体"/>
          <w:bCs/>
          <w:color w:val="auto"/>
          <w:sz w:val="24"/>
          <w:highlight w:val="none"/>
          <w:lang w:val="en-US" w:eastAsia="zh-CN"/>
        </w:rPr>
        <w:t xml:space="preserve">甲方</w:t>
      </w:r>
      <w:r>
        <w:rPr>
          <w:rFonts w:hint="eastAsia" w:ascii="宋体" w:hAnsi="宋体" w:cs="宋体"/>
          <w:bCs/>
          <w:color w:val="auto"/>
          <w:sz w:val="24"/>
          <w:highlight w:val="none"/>
        </w:rPr>
        <w:t xml:space="preserve">有权解除本合同并要求</w:t>
      </w:r>
      <w:r>
        <w:rPr>
          <w:rFonts w:hint="eastAsia" w:ascii="宋体" w:hAnsi="宋体" w:cs="宋体"/>
          <w:bCs/>
          <w:color w:val="auto"/>
          <w:sz w:val="24"/>
          <w:highlight w:val="none"/>
          <w:lang w:val="en-US" w:eastAsia="zh-CN"/>
        </w:rPr>
        <w:t xml:space="preserve">乙方</w:t>
      </w:r>
      <w:r>
        <w:rPr>
          <w:rFonts w:hint="eastAsia" w:ascii="宋体" w:hAnsi="宋体" w:cs="宋体"/>
          <w:bCs/>
          <w:color w:val="auto"/>
          <w:sz w:val="24"/>
          <w:highlight w:val="none"/>
        </w:rPr>
        <w:t xml:space="preserve">终止与第三方的合同，</w:t>
      </w:r>
      <w:r>
        <w:rPr>
          <w:rFonts w:hint="eastAsia" w:ascii="宋体" w:hAnsi="宋体" w:cs="宋体"/>
          <w:bCs/>
          <w:color w:val="auto"/>
          <w:sz w:val="24"/>
          <w:highlight w:val="none"/>
          <w:lang w:val="en-US" w:eastAsia="zh-CN"/>
        </w:rPr>
        <w:t xml:space="preserve">乙方</w:t>
      </w:r>
      <w:r>
        <w:rPr>
          <w:rFonts w:hint="eastAsia" w:ascii="宋体" w:hAnsi="宋体" w:cs="宋体"/>
          <w:bCs/>
          <w:color w:val="auto"/>
          <w:sz w:val="24"/>
          <w:highlight w:val="none"/>
        </w:rPr>
        <w:t xml:space="preserve">按合同总价20%的标准向</w:t>
      </w:r>
      <w:r>
        <w:rPr>
          <w:rFonts w:hint="eastAsia" w:ascii="宋体" w:hAnsi="宋体" w:cs="宋体"/>
          <w:bCs/>
          <w:color w:val="auto"/>
          <w:sz w:val="24"/>
          <w:highlight w:val="none"/>
          <w:lang w:val="en-US" w:eastAsia="zh-CN"/>
        </w:rPr>
        <w:t xml:space="preserve">甲方</w:t>
      </w:r>
      <w:r>
        <w:rPr>
          <w:rFonts w:hint="eastAsia" w:ascii="宋体" w:hAnsi="宋体" w:cs="宋体"/>
          <w:bCs/>
          <w:color w:val="auto"/>
          <w:sz w:val="24"/>
          <w:highlight w:val="none"/>
        </w:rPr>
        <w:t xml:space="preserve">支付违约金，并赔偿由此给</w:t>
      </w:r>
      <w:r>
        <w:rPr>
          <w:rFonts w:hint="eastAsia" w:ascii="宋体" w:hAnsi="宋体" w:cs="宋体"/>
          <w:bCs/>
          <w:color w:val="auto"/>
          <w:sz w:val="24"/>
          <w:highlight w:val="none"/>
          <w:lang w:val="en-US" w:eastAsia="zh-CN"/>
        </w:rPr>
        <w:t xml:space="preserve">甲方</w:t>
      </w:r>
      <w:r>
        <w:rPr>
          <w:rFonts w:hint="eastAsia" w:ascii="宋体" w:hAnsi="宋体" w:cs="宋体"/>
          <w:bCs/>
          <w:color w:val="auto"/>
          <w:sz w:val="24"/>
          <w:highlight w:val="none"/>
        </w:rPr>
        <w:t xml:space="preserve">造成的损失。</w:t>
      </w:r>
      <w:r/>
    </w:p>
    <w:p>
      <w:pPr>
        <w:ind w:firstLine="480"/>
        <w:spacing w:line="360" w:lineRule="auto"/>
        <w:tabs>
          <w:tab w:val="left" w:pos="21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②由于</w:t>
      </w:r>
      <w:r>
        <w:rPr>
          <w:rFonts w:hint="eastAsia" w:ascii="宋体" w:hAnsi="宋体" w:cs="宋体"/>
          <w:bCs/>
          <w:color w:val="auto"/>
          <w:sz w:val="24"/>
          <w:highlight w:val="none"/>
          <w:lang w:val="en-US" w:eastAsia="zh-CN"/>
        </w:rPr>
        <w:t xml:space="preserve">乙方</w:t>
      </w:r>
      <w:r>
        <w:rPr>
          <w:rFonts w:hint="eastAsia" w:ascii="宋体" w:hAnsi="宋体" w:cs="宋体"/>
          <w:bCs/>
          <w:color w:val="auto"/>
          <w:sz w:val="24"/>
          <w:highlight w:val="none"/>
        </w:rPr>
        <w:t xml:space="preserve">工作的错误或遗漏造成本项目成果质量损失的，</w:t>
      </w:r>
      <w:r>
        <w:rPr>
          <w:rFonts w:hint="eastAsia" w:ascii="宋体" w:hAnsi="宋体" w:cs="宋体"/>
          <w:bCs/>
          <w:color w:val="auto"/>
          <w:sz w:val="24"/>
          <w:highlight w:val="none"/>
          <w:lang w:val="en-US" w:eastAsia="zh-CN"/>
        </w:rPr>
        <w:t xml:space="preserve">乙方</w:t>
      </w:r>
      <w:r>
        <w:rPr>
          <w:rFonts w:hint="eastAsia" w:ascii="宋体" w:hAnsi="宋体" w:cs="宋体"/>
          <w:bCs/>
          <w:color w:val="auto"/>
          <w:sz w:val="24"/>
          <w:highlight w:val="none"/>
        </w:rPr>
        <w:t xml:space="preserve">除负责及时采取有效补救措施外，并赔偿由此导致的</w:t>
      </w:r>
      <w:r>
        <w:rPr>
          <w:rFonts w:hint="eastAsia" w:ascii="宋体" w:hAnsi="宋体" w:cs="宋体"/>
          <w:bCs/>
          <w:color w:val="auto"/>
          <w:sz w:val="24"/>
          <w:highlight w:val="none"/>
          <w:lang w:val="en-US" w:eastAsia="zh-CN"/>
        </w:rPr>
        <w:t xml:space="preserve">甲方</w:t>
      </w:r>
      <w:r>
        <w:rPr>
          <w:rFonts w:hint="eastAsia" w:ascii="宋体" w:hAnsi="宋体" w:cs="宋体"/>
          <w:bCs/>
          <w:color w:val="auto"/>
          <w:sz w:val="24"/>
          <w:highlight w:val="none"/>
        </w:rPr>
        <w:t xml:space="preserve">的全部损失。</w:t>
      </w:r>
      <w:r/>
    </w:p>
    <w:p>
      <w:pPr>
        <w:ind w:firstLine="480"/>
        <w:spacing w:line="360" w:lineRule="auto"/>
        <w:tabs>
          <w:tab w:val="left" w:pos="21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③本合同履行期间，</w:t>
      </w:r>
      <w:r>
        <w:rPr>
          <w:rFonts w:hint="eastAsia" w:ascii="宋体" w:hAnsi="宋体" w:cs="宋体"/>
          <w:bCs/>
          <w:color w:val="auto"/>
          <w:sz w:val="24"/>
          <w:highlight w:val="none"/>
          <w:lang w:val="en-US" w:eastAsia="zh-CN"/>
        </w:rPr>
        <w:t xml:space="preserve">乙方</w:t>
      </w:r>
      <w:r>
        <w:rPr>
          <w:rFonts w:hint="eastAsia" w:ascii="宋体" w:hAnsi="宋体" w:cs="宋体"/>
          <w:bCs/>
          <w:color w:val="auto"/>
          <w:sz w:val="24"/>
          <w:highlight w:val="none"/>
        </w:rPr>
        <w:t xml:space="preserve">未能按合同约定的日期（含协商延缓的日期）提交成果的，</w:t>
      </w:r>
      <w:r>
        <w:rPr>
          <w:rFonts w:hint="eastAsia" w:ascii="宋体" w:hAnsi="宋体" w:cs="宋体"/>
          <w:bCs/>
          <w:color w:val="auto"/>
          <w:sz w:val="24"/>
          <w:highlight w:val="none"/>
          <w:lang w:val="en-US" w:eastAsia="zh-CN"/>
        </w:rPr>
        <w:t xml:space="preserve">甲方</w:t>
      </w:r>
      <w:r>
        <w:rPr>
          <w:rFonts w:hint="eastAsia" w:ascii="宋体" w:hAnsi="宋体" w:cs="宋体"/>
          <w:bCs/>
          <w:color w:val="auto"/>
          <w:sz w:val="24"/>
          <w:highlight w:val="none"/>
        </w:rPr>
        <w:t xml:space="preserve">有权扣除</w:t>
      </w:r>
      <w:r>
        <w:rPr>
          <w:rFonts w:hint="eastAsia" w:ascii="宋体" w:hAnsi="宋体" w:cs="宋体"/>
          <w:bCs/>
          <w:color w:val="auto"/>
          <w:sz w:val="24"/>
          <w:highlight w:val="none"/>
          <w:lang w:val="en-US" w:eastAsia="zh-CN"/>
        </w:rPr>
        <w:t xml:space="preserve">乙方</w:t>
      </w:r>
      <w:r>
        <w:rPr>
          <w:rFonts w:hint="eastAsia" w:ascii="宋体" w:hAnsi="宋体" w:cs="宋体"/>
          <w:bCs/>
          <w:color w:val="auto"/>
          <w:sz w:val="24"/>
          <w:highlight w:val="none"/>
        </w:rPr>
        <w:t xml:space="preserve">支付</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000元/天的逾期违约金，逾期违约金上限为合同价款的5%。</w:t>
      </w:r>
      <w:r/>
    </w:p>
    <w:p>
      <w:pPr>
        <w:ind w:firstLine="480"/>
        <w:spacing w:line="360" w:lineRule="auto"/>
        <w:tabs>
          <w:tab w:val="left" w:pos="210" w:leader="none"/>
          <w:tab w:val="left" w:pos="840"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④</w:t>
      </w:r>
      <w:r>
        <w:rPr>
          <w:rFonts w:hint="eastAsia" w:ascii="宋体" w:hAnsi="宋体" w:cs="宋体"/>
          <w:bCs/>
          <w:color w:val="auto"/>
          <w:sz w:val="24"/>
          <w:highlight w:val="none"/>
          <w:lang w:val="en-US" w:eastAsia="zh-CN"/>
        </w:rPr>
        <w:t xml:space="preserve">乙方</w:t>
      </w:r>
      <w:r>
        <w:rPr>
          <w:rFonts w:hint="eastAsia" w:ascii="宋体" w:hAnsi="宋体" w:cs="宋体"/>
          <w:bCs/>
          <w:color w:val="auto"/>
          <w:sz w:val="24"/>
          <w:highlight w:val="none"/>
        </w:rPr>
        <w:t xml:space="preserve">未按本合同（含不可分割部分）的约定完成全部或部分项目事务；</w:t>
      </w:r>
      <w:r>
        <w:rPr>
          <w:rFonts w:hint="eastAsia" w:ascii="宋体" w:hAnsi="宋体" w:cs="宋体"/>
          <w:bCs/>
          <w:color w:val="auto"/>
          <w:sz w:val="24"/>
          <w:highlight w:val="none"/>
          <w:lang w:val="en-US" w:eastAsia="zh-CN"/>
        </w:rPr>
        <w:t xml:space="preserve">乙方</w:t>
      </w:r>
      <w:r>
        <w:rPr>
          <w:rFonts w:hint="eastAsia" w:ascii="宋体" w:hAnsi="宋体" w:cs="宋体"/>
          <w:bCs/>
          <w:color w:val="auto"/>
          <w:sz w:val="24"/>
          <w:highlight w:val="none"/>
        </w:rPr>
        <w:t xml:space="preserve">开展的部分或全部项目事务未达到本合同（含不可分割部分）约定或要求的，</w:t>
      </w:r>
      <w:r>
        <w:rPr>
          <w:rFonts w:hint="eastAsia" w:ascii="宋体" w:hAnsi="宋体" w:cs="宋体"/>
          <w:bCs/>
          <w:color w:val="auto"/>
          <w:sz w:val="24"/>
          <w:highlight w:val="none"/>
          <w:lang w:val="en-US" w:eastAsia="zh-CN"/>
        </w:rPr>
        <w:t xml:space="preserve">甲方</w:t>
      </w:r>
      <w:r>
        <w:rPr>
          <w:rFonts w:hint="eastAsia" w:ascii="宋体" w:hAnsi="宋体" w:cs="宋体"/>
          <w:bCs/>
          <w:color w:val="auto"/>
          <w:sz w:val="24"/>
          <w:highlight w:val="none"/>
        </w:rPr>
        <w:t xml:space="preserve">均有权要求</w:t>
      </w:r>
      <w:r>
        <w:rPr>
          <w:rFonts w:hint="eastAsia" w:ascii="宋体" w:hAnsi="宋体" w:cs="宋体"/>
          <w:bCs/>
          <w:color w:val="auto"/>
          <w:sz w:val="24"/>
          <w:highlight w:val="none"/>
          <w:lang w:val="en-US" w:eastAsia="zh-CN"/>
        </w:rPr>
        <w:t xml:space="preserve">乙方</w:t>
      </w:r>
      <w:r>
        <w:rPr>
          <w:rFonts w:hint="eastAsia" w:ascii="宋体" w:hAnsi="宋体" w:cs="宋体"/>
          <w:bCs/>
          <w:color w:val="auto"/>
          <w:sz w:val="24"/>
          <w:highlight w:val="none"/>
        </w:rPr>
        <w:t xml:space="preserve">限期整改，逾期不整改或整改后仍达不到</w:t>
      </w:r>
      <w:r>
        <w:rPr>
          <w:rFonts w:hint="eastAsia" w:ascii="宋体" w:hAnsi="宋体" w:cs="宋体"/>
          <w:bCs/>
          <w:color w:val="auto"/>
          <w:sz w:val="24"/>
          <w:highlight w:val="none"/>
          <w:lang w:val="en-US" w:eastAsia="zh-CN"/>
        </w:rPr>
        <w:t xml:space="preserve">甲方</w:t>
      </w:r>
      <w:r>
        <w:rPr>
          <w:rFonts w:hint="eastAsia" w:ascii="宋体" w:hAnsi="宋体" w:cs="宋体"/>
          <w:bCs/>
          <w:color w:val="auto"/>
          <w:sz w:val="24"/>
          <w:highlight w:val="none"/>
        </w:rPr>
        <w:t xml:space="preserve">要求的，</w:t>
      </w:r>
      <w:r>
        <w:rPr>
          <w:rFonts w:hint="eastAsia" w:ascii="宋体" w:hAnsi="宋体" w:cs="宋体"/>
          <w:bCs/>
          <w:color w:val="auto"/>
          <w:sz w:val="24"/>
          <w:highlight w:val="none"/>
          <w:lang w:val="en-US" w:eastAsia="zh-CN"/>
        </w:rPr>
        <w:t xml:space="preserve">甲方</w:t>
      </w:r>
      <w:r>
        <w:rPr>
          <w:rFonts w:hint="eastAsia" w:ascii="宋体" w:hAnsi="宋体" w:cs="宋体"/>
          <w:bCs/>
          <w:color w:val="auto"/>
          <w:sz w:val="24"/>
          <w:highlight w:val="none"/>
        </w:rPr>
        <w:t xml:space="preserve">均有权单方解除本合同并要求</w:t>
      </w:r>
      <w:r>
        <w:rPr>
          <w:rFonts w:hint="eastAsia" w:ascii="宋体" w:hAnsi="宋体" w:cs="宋体"/>
          <w:bCs/>
          <w:color w:val="auto"/>
          <w:sz w:val="24"/>
          <w:highlight w:val="none"/>
          <w:lang w:val="en-US" w:eastAsia="zh-CN"/>
        </w:rPr>
        <w:t xml:space="preserve">乙方</w:t>
      </w:r>
      <w:r>
        <w:rPr>
          <w:rFonts w:hint="eastAsia" w:ascii="宋体" w:hAnsi="宋体" w:cs="宋体"/>
          <w:bCs/>
          <w:color w:val="auto"/>
          <w:sz w:val="24"/>
          <w:highlight w:val="none"/>
        </w:rPr>
        <w:t xml:space="preserve">承担</w:t>
      </w:r>
      <w:r>
        <w:rPr>
          <w:rFonts w:hint="eastAsia" w:ascii="宋体" w:hAnsi="宋体" w:cs="宋体"/>
          <w:bCs/>
          <w:color w:val="auto"/>
          <w:sz w:val="24"/>
          <w:highlight w:val="none"/>
          <w:lang w:val="en-US" w:eastAsia="zh-CN"/>
        </w:rPr>
        <w:t xml:space="preserve">甲方</w:t>
      </w:r>
      <w:r>
        <w:rPr>
          <w:rFonts w:hint="eastAsia" w:ascii="宋体" w:hAnsi="宋体" w:cs="宋体"/>
          <w:bCs/>
          <w:color w:val="auto"/>
          <w:sz w:val="24"/>
          <w:highlight w:val="none"/>
        </w:rPr>
        <w:t xml:space="preserve">因此产生的费用增项（含另行委托第三方的费用）、损失及责任等。</w:t>
      </w:r>
      <w:r>
        <w:rPr>
          <w:rFonts w:hint="eastAsia" w:ascii="宋体" w:hAnsi="宋体" w:cs="宋体"/>
          <w:bCs/>
          <w:color w:val="auto"/>
          <w:sz w:val="24"/>
          <w:highlight w:val="none"/>
          <w:lang w:val="en-US" w:eastAsia="zh-CN"/>
        </w:rPr>
        <w:t xml:space="preserve">乙方</w:t>
      </w:r>
      <w:r>
        <w:rPr>
          <w:rFonts w:hint="eastAsia" w:ascii="宋体" w:hAnsi="宋体" w:cs="宋体"/>
          <w:bCs/>
          <w:color w:val="auto"/>
          <w:sz w:val="24"/>
          <w:highlight w:val="none"/>
        </w:rPr>
        <w:t xml:space="preserve">应向</w:t>
      </w:r>
      <w:r>
        <w:rPr>
          <w:rFonts w:hint="eastAsia" w:ascii="宋体" w:hAnsi="宋体" w:cs="宋体"/>
          <w:bCs/>
          <w:color w:val="auto"/>
          <w:sz w:val="24"/>
          <w:highlight w:val="none"/>
          <w:lang w:val="en-US" w:eastAsia="zh-CN"/>
        </w:rPr>
        <w:t xml:space="preserve">甲方</w:t>
      </w:r>
      <w:r>
        <w:rPr>
          <w:rFonts w:hint="eastAsia" w:ascii="宋体" w:hAnsi="宋体" w:cs="宋体"/>
          <w:bCs/>
          <w:color w:val="auto"/>
          <w:sz w:val="24"/>
          <w:highlight w:val="none"/>
        </w:rPr>
        <w:t xml:space="preserve">支付合同总价5%的违约金，</w:t>
      </w:r>
      <w:r>
        <w:rPr>
          <w:rFonts w:hint="eastAsia" w:ascii="宋体" w:hAnsi="宋体" w:cs="宋体"/>
          <w:bCs/>
          <w:color w:val="auto"/>
          <w:sz w:val="24"/>
          <w:highlight w:val="none"/>
          <w:lang w:eastAsia="zh-CN"/>
        </w:rPr>
        <w:t xml:space="preserve">同时</w:t>
      </w:r>
      <w:r>
        <w:rPr>
          <w:rFonts w:hint="eastAsia" w:ascii="宋体" w:hAnsi="宋体" w:cs="宋体"/>
          <w:bCs/>
          <w:color w:val="auto"/>
          <w:sz w:val="24"/>
          <w:highlight w:val="none"/>
          <w:lang w:val="en-US" w:eastAsia="zh-CN"/>
        </w:rPr>
        <w:t xml:space="preserve">乙方</w:t>
      </w:r>
      <w:r>
        <w:rPr>
          <w:rFonts w:hint="eastAsia" w:ascii="宋体" w:hAnsi="宋体" w:cs="宋体"/>
          <w:bCs/>
          <w:color w:val="auto"/>
          <w:sz w:val="24"/>
          <w:highlight w:val="none"/>
        </w:rPr>
        <w:t xml:space="preserve">应退回</w:t>
      </w:r>
      <w:r>
        <w:rPr>
          <w:rFonts w:hint="eastAsia" w:ascii="宋体" w:hAnsi="宋体" w:cs="宋体"/>
          <w:bCs/>
          <w:color w:val="auto"/>
          <w:sz w:val="24"/>
          <w:highlight w:val="none"/>
          <w:lang w:val="en-US" w:eastAsia="zh-CN"/>
        </w:rPr>
        <w:t xml:space="preserve">甲方</w:t>
      </w:r>
      <w:r>
        <w:rPr>
          <w:rFonts w:hint="eastAsia" w:ascii="宋体" w:hAnsi="宋体" w:cs="宋体"/>
          <w:bCs/>
          <w:color w:val="auto"/>
          <w:sz w:val="24"/>
          <w:highlight w:val="none"/>
        </w:rPr>
        <w:t xml:space="preserve">已支付的价款。</w:t>
      </w:r>
      <w:r/>
    </w:p>
    <w:p>
      <w:pPr>
        <w:ind w:firstLine="480"/>
        <w:spacing w:after="0" w:line="360" w:lineRule="auto"/>
        <w:tabs>
          <w:tab w:val="left" w:pos="105" w:leader="none"/>
          <w:tab w:val="left" w:pos="525" w:leader="none"/>
          <w:tab w:val="left" w:pos="945" w:leader="none"/>
        </w:tabs>
        <w:rPr>
          <w:rFonts w:ascii="宋体" w:hAnsi="宋体" w:cs="宋体"/>
          <w:color w:val="000000"/>
          <w:sz w:val="24"/>
          <w:szCs w:val="24"/>
          <w:highlight w:val="none"/>
        </w:rPr>
      </w:pPr>
      <w:r>
        <w:rPr>
          <w:rFonts w:hint="eastAsia" w:ascii="宋体" w:hAnsi="宋体" w:cs="宋体"/>
          <w:bCs/>
          <w:color w:val="auto"/>
          <w:sz w:val="24"/>
          <w:highlight w:val="none"/>
        </w:rPr>
        <w:t xml:space="preserve">⑤</w:t>
      </w:r>
      <w:r>
        <w:rPr>
          <w:rFonts w:hint="eastAsia" w:ascii="宋体" w:hAnsi="宋体" w:cs="宋体"/>
          <w:bCs/>
          <w:color w:val="auto"/>
          <w:sz w:val="24"/>
          <w:highlight w:val="none"/>
          <w:lang w:val="en-US" w:eastAsia="zh-CN"/>
        </w:rPr>
        <w:t xml:space="preserve">乙方</w:t>
      </w:r>
      <w:r>
        <w:rPr>
          <w:rFonts w:hint="eastAsia" w:ascii="宋体" w:hAnsi="宋体" w:cs="宋体"/>
          <w:bCs/>
          <w:color w:val="auto"/>
          <w:sz w:val="24"/>
          <w:highlight w:val="none"/>
        </w:rPr>
        <w:t xml:space="preserve">在承担上述一项或多项违约责任后，仍应继续履行合同规定的义务（</w:t>
      </w:r>
      <w:r>
        <w:rPr>
          <w:rFonts w:hint="eastAsia" w:ascii="宋体" w:hAnsi="宋体" w:cs="宋体"/>
          <w:bCs/>
          <w:color w:val="auto"/>
          <w:sz w:val="24"/>
          <w:highlight w:val="none"/>
          <w:lang w:val="en-US" w:eastAsia="zh-CN"/>
        </w:rPr>
        <w:t xml:space="preserve">甲方</w:t>
      </w:r>
      <w:r>
        <w:rPr>
          <w:rFonts w:hint="eastAsia" w:ascii="宋体" w:hAnsi="宋体" w:cs="宋体"/>
          <w:bCs/>
          <w:color w:val="auto"/>
          <w:sz w:val="24"/>
          <w:highlight w:val="none"/>
        </w:rPr>
        <w:t xml:space="preserve">解除合同的除外）。</w:t>
      </w:r>
      <w:r>
        <w:rPr>
          <w:rFonts w:hint="eastAsia" w:ascii="宋体" w:hAnsi="宋体" w:cs="宋体"/>
          <w:bCs/>
          <w:color w:val="auto"/>
          <w:sz w:val="24"/>
          <w:highlight w:val="none"/>
          <w:lang w:val="en-US" w:eastAsia="zh-CN"/>
        </w:rPr>
        <w:t xml:space="preserve">甲方</w:t>
      </w:r>
      <w:r>
        <w:rPr>
          <w:rFonts w:hint="eastAsia" w:ascii="宋体" w:hAnsi="宋体" w:cs="宋体"/>
          <w:bCs/>
          <w:color w:val="auto"/>
          <w:sz w:val="24"/>
          <w:highlight w:val="none"/>
        </w:rPr>
        <w:t xml:space="preserve">未能及时追究</w:t>
      </w:r>
      <w:r>
        <w:rPr>
          <w:rFonts w:hint="eastAsia" w:ascii="宋体" w:hAnsi="宋体" w:cs="宋体"/>
          <w:bCs/>
          <w:color w:val="auto"/>
          <w:sz w:val="24"/>
          <w:highlight w:val="none"/>
          <w:lang w:val="en-US" w:eastAsia="zh-CN"/>
        </w:rPr>
        <w:t xml:space="preserve">乙方</w:t>
      </w:r>
      <w:r>
        <w:rPr>
          <w:rFonts w:hint="eastAsia" w:ascii="宋体" w:hAnsi="宋体" w:cs="宋体"/>
          <w:bCs/>
          <w:color w:val="auto"/>
          <w:sz w:val="24"/>
          <w:highlight w:val="none"/>
        </w:rPr>
        <w:t xml:space="preserve">的任何一项违约责任并不表明</w:t>
      </w:r>
      <w:r>
        <w:rPr>
          <w:rFonts w:hint="eastAsia" w:ascii="宋体" w:hAnsi="宋体" w:cs="宋体"/>
          <w:bCs/>
          <w:color w:val="auto"/>
          <w:sz w:val="24"/>
          <w:highlight w:val="none"/>
          <w:lang w:val="en-US" w:eastAsia="zh-CN"/>
        </w:rPr>
        <w:t xml:space="preserve">甲方</w:t>
      </w:r>
      <w:r>
        <w:rPr>
          <w:rFonts w:hint="eastAsia" w:ascii="宋体" w:hAnsi="宋体" w:cs="宋体"/>
          <w:bCs/>
          <w:color w:val="auto"/>
          <w:sz w:val="24"/>
          <w:highlight w:val="none"/>
        </w:rPr>
        <w:t xml:space="preserve">放弃追究</w:t>
      </w:r>
      <w:r>
        <w:rPr>
          <w:rFonts w:hint="eastAsia" w:ascii="宋体" w:hAnsi="宋体" w:cs="宋体"/>
          <w:bCs/>
          <w:color w:val="auto"/>
          <w:sz w:val="24"/>
          <w:highlight w:val="none"/>
          <w:lang w:val="en-US" w:eastAsia="zh-CN"/>
        </w:rPr>
        <w:t xml:space="preserve">乙方</w:t>
      </w:r>
      <w:r>
        <w:rPr>
          <w:rFonts w:hint="eastAsia" w:ascii="宋体" w:hAnsi="宋体" w:cs="宋体"/>
          <w:bCs/>
          <w:color w:val="auto"/>
          <w:sz w:val="24"/>
          <w:highlight w:val="none"/>
        </w:rPr>
        <w:t xml:space="preserve">该项或其他违约责任。</w:t>
      </w:r>
      <w:r/>
    </w:p>
    <w:p>
      <w:pPr>
        <w:numPr>
          <w:ilvl w:val="0"/>
          <w:numId w:val="0"/>
        </w:numPr>
        <w:ind w:left="42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bidi="ar"/>
        </w:rPr>
        <w:t xml:space="preserve">八、</w:t>
      </w:r>
      <w:r>
        <w:rPr>
          <w:rFonts w:hint="eastAsia" w:ascii="宋体" w:hAnsi="宋体" w:cs="宋体"/>
          <w:b/>
          <w:color w:val="000000"/>
          <w:sz w:val="24"/>
          <w:szCs w:val="24"/>
          <w:highlight w:val="none"/>
          <w:lang w:bidi="ar"/>
        </w:rPr>
        <w:t xml:space="preserve">协议的解除</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1.有下列情形之一的，本合同自行解除。</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（1）因建设需要或不可抗力及政策性因素，造成合同无法履行的。</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（2）经双方协商一致，自愿解除的。</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2.有下列情形之一的，甲方有权单方终止合同且不承担任何违约责任，并可依法依规追究乙方相关责任：</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（1）未经甲方同意，乙方将中标项目擅自转包、分包他人的。</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因乙方原因导致第三方产生损失，乙方不积极处理导致第三方向甲方索赔的，包括但不限于因乙方未与员工签订劳动合同、未足额缴纳社保等引起的劳资、工伤纠纷，作业过程中发生事故导致第三方受损等情形。</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val="en-US" w:eastAsia="zh-CN" w:bidi="ar"/>
        </w:rPr>
        <w:t xml:space="preserve">3</w:t>
      </w:r>
      <w:r>
        <w:rPr>
          <w:rFonts w:hint="eastAsia" w:ascii="宋体" w:hAnsi="宋体" w:cs="宋体"/>
          <w:color w:val="000000"/>
          <w:sz w:val="24"/>
          <w:szCs w:val="24"/>
          <w:highlight w:val="none"/>
          <w:lang w:bidi="ar"/>
        </w:rPr>
        <w:t xml:space="preserve">）因乙方的原因出现重大投诉或者安全事故，带来较大社会负面影响的。</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val="en-US" w:eastAsia="zh-CN" w:bidi="ar"/>
        </w:rPr>
        <w:t xml:space="preserve">4</w:t>
      </w:r>
      <w:r>
        <w:rPr>
          <w:rFonts w:hint="eastAsia" w:ascii="宋体" w:hAnsi="宋体" w:cs="宋体"/>
          <w:color w:val="000000"/>
          <w:sz w:val="24"/>
          <w:szCs w:val="24"/>
          <w:highlight w:val="none"/>
          <w:lang w:bidi="ar"/>
        </w:rPr>
        <w:t xml:space="preserve">）乙方不服从甲方或上级主管部门管理且态度恶劣的；</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）合同约定的其他甲方终止合同的条款。</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乙方存在上述情形的，甲方有权单方解除合同，合同自甲方解除之日起终止，后续费用不再支付，乙方应承担合同总价20%的违约金并承担甲方由此产生的一切损失（包括但不限于甲方为乙方垫付的一切费用及甲方为维护权益而支出的律师费、保函费用、诉讼费、甲方工作人员及律师差旅费用、鉴定费、差旅费、公证费等费用）。乙方有其他违约情形的，参照本条承担违约责任。</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3.除自行解除和甲方有权单方终止合同外，任何一方需要终止合同的。</w:t>
      </w:r>
      <w:r/>
    </w:p>
    <w:p>
      <w:pPr>
        <w:numPr>
          <w:ilvl w:val="0"/>
          <w:numId w:val="0"/>
        </w:numPr>
        <w:ind w:left="42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bidi="ar"/>
        </w:rPr>
        <w:t xml:space="preserve">九、</w:t>
      </w:r>
      <w:r>
        <w:rPr>
          <w:rFonts w:hint="eastAsia" w:ascii="宋体" w:hAnsi="宋体" w:cs="宋体"/>
          <w:b/>
          <w:color w:val="000000"/>
          <w:sz w:val="24"/>
          <w:szCs w:val="24"/>
          <w:highlight w:val="none"/>
          <w:lang w:bidi="ar"/>
        </w:rPr>
        <w:t xml:space="preserve">解决争议的方式</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1.合同经甲乙双方代表签字盖章并经见证后生效。</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cs="宋体"/>
          <w:color w:val="000000"/>
          <w:sz w:val="24"/>
          <w:szCs w:val="24"/>
          <w:highlight w:val="none"/>
          <w:u w:val="single"/>
          <w:lang w:bidi="ar"/>
        </w:rPr>
        <w:t xml:space="preserve">（2）</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（1）向无锡仲裁委员会申请仲裁。</w:t>
      </w:r>
      <w:r/>
    </w:p>
    <w:p>
      <w:pPr>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（2）向甲方所在地法院提起诉讼。</w:t>
      </w:r>
      <w:r/>
    </w:p>
    <w:p>
      <w:pPr>
        <w:numPr>
          <w:ilvl w:val="0"/>
          <w:numId w:val="0"/>
        </w:numPr>
        <w:ind w:left="42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lang w:val="en-US" w:eastAsia="zh-CN" w:bidi="ar"/>
        </w:rPr>
        <w:t xml:space="preserve">十、</w:t>
      </w:r>
      <w:r>
        <w:rPr>
          <w:rFonts w:hint="eastAsia" w:ascii="宋体" w:hAnsi="宋体" w:cs="宋体"/>
          <w:b/>
          <w:color w:val="000000"/>
          <w:sz w:val="24"/>
          <w:szCs w:val="24"/>
          <w:highlight w:val="none"/>
          <w:lang w:bidi="ar"/>
        </w:rPr>
        <w:t xml:space="preserve">合同不可分割部分</w:t>
      </w:r>
      <w:r/>
    </w:p>
    <w:p>
      <w:pPr>
        <w:ind w:firstLine="42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lang w:bidi="ar"/>
        </w:rPr>
        <w:t xml:space="preserve">招标文件、投标文件、合同条款、合同附件及中标通知书，乙方在投标、评标过程中所作其他有关承诺、声明、书面澄清等均为合同不可分割的部分，与主合同具有同等法律效力。</w:t>
      </w:r>
      <w:r/>
    </w:p>
    <w:p>
      <w:pPr>
        <w:numPr>
          <w:ilvl w:val="0"/>
          <w:numId w:val="0"/>
        </w:numPr>
        <w:ind w:left="422"/>
        <w:spacing w:line="360" w:lineRule="auto"/>
        <w:rPr>
          <w:rFonts w:ascii="宋体" w:hAnsi="宋体" w:eastAsia="宋体" w:cs="宋体"/>
          <w:b/>
          <w:color w:val="000000"/>
          <w:sz w:val="24"/>
          <w:szCs w:val="24"/>
          <w:highlight w:val="none"/>
          <w:lang w:val="en-US" w:eastAsia="zh-CN" w:bidi="ar"/>
        </w:rPr>
      </w:pPr>
      <w:r>
        <w:rPr>
          <w:rFonts w:hint="eastAsia" w:ascii="宋体" w:hAnsi="宋体" w:cs="宋体"/>
          <w:b/>
          <w:color w:val="000000"/>
          <w:sz w:val="24"/>
          <w:szCs w:val="24"/>
          <w:highlight w:val="none"/>
          <w:lang w:val="en-US" w:eastAsia="zh-CN" w:bidi="ar"/>
        </w:rPr>
        <w:t xml:space="preserve">十一、</w:t>
      </w:r>
      <w:r>
        <w:rPr>
          <w:rFonts w:hint="eastAsia" w:ascii="宋体" w:hAnsi="宋体" w:cs="宋体"/>
          <w:b/>
          <w:color w:val="000000"/>
          <w:sz w:val="24"/>
          <w:szCs w:val="24"/>
          <w:highlight w:val="none"/>
          <w:lang w:bidi="ar"/>
        </w:rPr>
        <w:t xml:space="preserve">合同</w:t>
      </w:r>
      <w:r>
        <w:rPr>
          <w:rFonts w:hint="eastAsia" w:ascii="宋体" w:hAnsi="宋体" w:cs="宋体"/>
          <w:b/>
          <w:color w:val="000000"/>
          <w:sz w:val="24"/>
          <w:szCs w:val="24"/>
          <w:highlight w:val="none"/>
          <w:lang w:val="en-US" w:eastAsia="zh-CN" w:bidi="ar"/>
        </w:rPr>
        <w:t xml:space="preserve">生效及其他</w:t>
      </w:r>
      <w:r/>
    </w:p>
    <w:p>
      <w:pPr>
        <w:ind w:firstLine="480"/>
        <w:spacing w:line="360" w:lineRule="auto"/>
        <w:rPr>
          <w:rFonts w:ascii="宋体" w:hAnsi="宋体" w:cs="宋体"/>
          <w:bCs/>
          <w:color w:val="000000"/>
          <w:sz w:val="24"/>
          <w:szCs w:val="24"/>
          <w:highlight w:val="none"/>
          <w:lang w:bidi="ar"/>
        </w:rPr>
      </w:pPr>
      <w:r>
        <w:rPr>
          <w:rFonts w:hint="eastAsia" w:ascii="宋体" w:hAnsi="宋体" w:cs="宋体"/>
          <w:bCs/>
          <w:color w:val="000000"/>
          <w:sz w:val="24"/>
          <w:szCs w:val="24"/>
          <w:highlight w:val="none"/>
          <w:lang w:bidi="ar"/>
        </w:rPr>
        <w:t xml:space="preserve">1.本合同由甲乙双方签字、盖章并经</w:t>
      </w:r>
      <w:r>
        <w:rPr>
          <w:rFonts w:hint="eastAsia" w:ascii="宋体" w:hAnsi="宋体" w:cs="宋体"/>
          <w:bCs/>
          <w:color w:val="000000"/>
          <w:sz w:val="24"/>
          <w:szCs w:val="24"/>
          <w:highlight w:val="none"/>
          <w:lang w:val="en-US" w:eastAsia="zh-CN" w:bidi="ar"/>
        </w:rPr>
        <w:t xml:space="preserve">招标代理</w:t>
      </w:r>
      <w:r>
        <w:rPr>
          <w:rFonts w:hint="eastAsia" w:ascii="宋体" w:hAnsi="宋体" w:cs="宋体"/>
          <w:bCs/>
          <w:color w:val="000000"/>
          <w:sz w:val="24"/>
          <w:szCs w:val="24"/>
          <w:highlight w:val="none"/>
          <w:lang w:bidi="ar"/>
        </w:rPr>
        <w:t xml:space="preserve">见证后生效。</w:t>
      </w:r>
      <w:r/>
    </w:p>
    <w:p>
      <w:pPr>
        <w:ind w:firstLine="480"/>
        <w:spacing w:line="360" w:lineRule="auto"/>
        <w:rPr>
          <w:rFonts w:ascii="宋体" w:hAnsi="宋体" w:eastAsia="宋体" w:cs="宋体"/>
          <w:bCs/>
          <w:color w:val="000000"/>
          <w:sz w:val="24"/>
          <w:szCs w:val="24"/>
          <w:highlight w:val="none"/>
          <w:lang w:val="en-US" w:eastAsia="zh-CN" w:bidi="ar"/>
        </w:rPr>
      </w:pPr>
      <w:r>
        <w:rPr>
          <w:rFonts w:hint="eastAsia" w:ascii="宋体" w:hAnsi="宋体" w:cs="宋体"/>
          <w:bCs/>
          <w:color w:val="000000"/>
          <w:sz w:val="24"/>
          <w:szCs w:val="24"/>
          <w:highlight w:val="none"/>
          <w:lang w:val="en-US" w:eastAsia="zh-CN" w:bidi="ar"/>
        </w:rPr>
        <w:t xml:space="preserve">2.</w:t>
      </w:r>
      <w:r>
        <w:rPr>
          <w:rFonts w:hint="eastAsia" w:ascii="宋体" w:hAnsi="宋体" w:cs="宋体"/>
          <w:bCs/>
          <w:color w:val="000000"/>
          <w:sz w:val="24"/>
          <w:szCs w:val="24"/>
          <w:highlight w:val="none"/>
          <w:lang w:bidi="ar"/>
        </w:rPr>
        <w:t xml:space="preserve">本合同一式</w:t>
      </w:r>
      <w:r>
        <w:rPr>
          <w:rFonts w:hint="eastAsia" w:ascii="宋体" w:hAnsi="宋体" w:cs="宋体"/>
          <w:bCs/>
          <w:color w:val="000000"/>
          <w:sz w:val="24"/>
          <w:szCs w:val="24"/>
          <w:highlight w:val="none"/>
          <w:lang w:val="en-US" w:eastAsia="zh-CN" w:bidi="ar"/>
        </w:rPr>
        <w:t xml:space="preserve">捌</w:t>
      </w:r>
      <w:r>
        <w:rPr>
          <w:rFonts w:hint="eastAsia" w:ascii="宋体" w:hAnsi="宋体" w:cs="宋体"/>
          <w:bCs/>
          <w:color w:val="000000"/>
          <w:sz w:val="24"/>
          <w:szCs w:val="24"/>
          <w:highlight w:val="none"/>
          <w:lang w:bidi="ar"/>
        </w:rPr>
        <w:t xml:space="preserve">份，甲方执</w:t>
      </w:r>
      <w:r>
        <w:rPr>
          <w:rFonts w:hint="eastAsia" w:ascii="宋体" w:hAnsi="宋体" w:cs="宋体"/>
          <w:bCs/>
          <w:color w:val="000000"/>
          <w:sz w:val="24"/>
          <w:szCs w:val="24"/>
          <w:highlight w:val="none"/>
          <w:lang w:val="en-US" w:eastAsia="zh-CN" w:bidi="ar"/>
        </w:rPr>
        <w:t xml:space="preserve">叁</w:t>
      </w:r>
      <w:r>
        <w:rPr>
          <w:rFonts w:hint="eastAsia" w:ascii="宋体" w:hAnsi="宋体" w:cs="宋体"/>
          <w:bCs/>
          <w:color w:val="000000"/>
          <w:sz w:val="24"/>
          <w:szCs w:val="24"/>
          <w:highlight w:val="none"/>
          <w:lang w:bidi="ar"/>
        </w:rPr>
        <w:t xml:space="preserve">份，乙方执</w:t>
      </w:r>
      <w:r>
        <w:rPr>
          <w:rFonts w:hint="eastAsia" w:ascii="宋体" w:hAnsi="宋体" w:cs="宋体"/>
          <w:bCs/>
          <w:color w:val="000000"/>
          <w:sz w:val="24"/>
          <w:szCs w:val="24"/>
          <w:highlight w:val="none"/>
          <w:lang w:val="en-US" w:eastAsia="zh-CN" w:bidi="ar"/>
        </w:rPr>
        <w:t xml:space="preserve">叁</w:t>
      </w:r>
      <w:r>
        <w:rPr>
          <w:rFonts w:hint="eastAsia" w:ascii="宋体" w:hAnsi="宋体" w:cs="宋体"/>
          <w:bCs/>
          <w:color w:val="000000"/>
          <w:sz w:val="24"/>
          <w:szCs w:val="24"/>
          <w:highlight w:val="none"/>
          <w:lang w:bidi="ar"/>
        </w:rPr>
        <w:t xml:space="preserve">份，见证方执壹份，</w:t>
      </w:r>
      <w:r>
        <w:rPr>
          <w:rFonts w:hint="eastAsia" w:ascii="宋体" w:hAnsi="宋体" w:cs="宋体"/>
          <w:bCs/>
          <w:color w:val="000000"/>
          <w:sz w:val="24"/>
          <w:szCs w:val="24"/>
          <w:highlight w:val="none"/>
          <w:lang w:val="en-US" w:eastAsia="zh-CN" w:bidi="ar"/>
        </w:rPr>
        <w:t xml:space="preserve">财政部门</w:t>
      </w:r>
      <w:r>
        <w:rPr>
          <w:rFonts w:hint="eastAsia" w:ascii="宋体" w:hAnsi="宋体" w:cs="宋体"/>
          <w:bCs/>
          <w:color w:val="000000"/>
          <w:sz w:val="24"/>
          <w:szCs w:val="24"/>
          <w:highlight w:val="none"/>
          <w:lang w:bidi="ar"/>
        </w:rPr>
        <w:t xml:space="preserve">执壹份</w:t>
      </w:r>
      <w:r>
        <w:rPr>
          <w:rFonts w:hint="eastAsia" w:ascii="宋体" w:hAnsi="宋体" w:cs="宋体"/>
          <w:bCs/>
          <w:color w:val="000000"/>
          <w:sz w:val="24"/>
          <w:szCs w:val="24"/>
          <w:highlight w:val="none"/>
          <w:lang w:eastAsia="zh-CN" w:bidi="ar"/>
        </w:rPr>
        <w:t xml:space="preserve">，</w:t>
      </w:r>
      <w:r>
        <w:rPr>
          <w:rFonts w:hint="eastAsia" w:ascii="宋体" w:hAnsi="宋体" w:cs="宋体"/>
          <w:bCs/>
          <w:color w:val="000000"/>
          <w:sz w:val="24"/>
          <w:szCs w:val="24"/>
          <w:highlight w:val="none"/>
          <w:lang w:bidi="ar"/>
        </w:rPr>
        <w:t xml:space="preserve">具有同等法律效力。</w:t>
      </w:r>
      <w:r/>
    </w:p>
    <w:p>
      <w:pPr>
        <w:ind w:firstLine="480"/>
        <w:spacing w:line="360" w:lineRule="auto"/>
        <w:rPr>
          <w:rFonts w:ascii="宋体" w:hAnsi="宋体" w:cs="宋体"/>
          <w:bCs/>
          <w:color w:val="000000"/>
          <w:sz w:val="24"/>
          <w:szCs w:val="24"/>
          <w:highlight w:val="none"/>
          <w:lang w:bidi="ar"/>
        </w:rPr>
      </w:pPr>
      <w:r>
        <w:rPr>
          <w:rFonts w:hint="eastAsia" w:ascii="宋体" w:hAnsi="宋体" w:cs="宋体"/>
          <w:bCs/>
          <w:color w:val="000000"/>
          <w:sz w:val="24"/>
          <w:szCs w:val="24"/>
          <w:highlight w:val="none"/>
          <w:lang w:val="en-US" w:eastAsia="zh-CN" w:bidi="ar"/>
        </w:rPr>
        <w:t xml:space="preserve">3</w:t>
      </w:r>
      <w:r>
        <w:rPr>
          <w:rFonts w:hint="eastAsia" w:ascii="宋体" w:hAnsi="宋体" w:cs="宋体"/>
          <w:bCs/>
          <w:color w:val="000000"/>
          <w:sz w:val="24"/>
          <w:szCs w:val="24"/>
          <w:highlight w:val="none"/>
          <w:lang w:bidi="ar"/>
        </w:rPr>
        <w:t xml:space="preserve">.合同在执行过程中若出现未尽事宜，双方在不违背本合同和招标文件的原则下协商解决，协商结果以书面形式签订补充协议，且补充协议与本合同具有同等效力。</w:t>
      </w:r>
      <w:r/>
    </w:p>
    <w:p>
      <w:pPr>
        <w:ind w:firstLine="480"/>
        <w:spacing w:line="360" w:lineRule="auto"/>
        <w:rPr>
          <w:rFonts w:ascii="宋体" w:hAnsi="宋体" w:cs="宋体"/>
          <w:bCs/>
          <w:color w:val="000000"/>
          <w:sz w:val="24"/>
          <w:szCs w:val="24"/>
          <w:highlight w:val="none"/>
          <w:lang w:bidi="ar"/>
        </w:rPr>
      </w:pPr>
      <w:r>
        <w:rPr>
          <w:rFonts w:hint="eastAsia" w:ascii="宋体" w:hAnsi="宋体" w:cs="宋体"/>
          <w:bCs/>
          <w:color w:val="000000"/>
          <w:sz w:val="24"/>
          <w:szCs w:val="24"/>
          <w:highlight w:val="none"/>
          <w:lang w:val="en-US" w:eastAsia="zh-CN" w:bidi="ar"/>
        </w:rPr>
        <w:t xml:space="preserve">4</w:t>
      </w:r>
      <w:r>
        <w:rPr>
          <w:rFonts w:hint="eastAsia" w:ascii="宋体" w:hAnsi="宋体" w:cs="宋体"/>
          <w:bCs/>
          <w:color w:val="000000"/>
          <w:sz w:val="24"/>
          <w:szCs w:val="24"/>
          <w:highlight w:val="none"/>
          <w:lang w:bidi="ar"/>
        </w:rPr>
        <w:t xml:space="preserve">.甲乙双方确认：对本合同条款及后果均已知悉，一致确认不存在欺诈、胁迫、乘人之危、重大误解、显失公平等任何可能导致合同无效或被撤销的情形。</w:t>
      </w:r>
      <w:r/>
    </w:p>
    <w:p>
      <w:pPr>
        <w:ind w:firstLine="480"/>
        <w:spacing w:line="360" w:lineRule="auto"/>
        <w:rPr>
          <w:rFonts w:hint="eastAsia" w:ascii="宋体" w:hAnsi="宋体"/>
          <w:b/>
          <w:color w:val="000000"/>
          <w:sz w:val="18"/>
          <w:szCs w:val="18"/>
          <w:highlight w:val="none"/>
        </w:rPr>
      </w:pPr>
      <w:r>
        <w:rPr>
          <w:rFonts w:hint="eastAsia" w:ascii="宋体" w:hAnsi="宋体" w:cs="宋体"/>
          <w:bCs/>
          <w:color w:val="000000"/>
          <w:sz w:val="24"/>
          <w:szCs w:val="24"/>
          <w:highlight w:val="none"/>
          <w:lang w:val="en-US" w:eastAsia="zh-CN" w:bidi="ar"/>
        </w:rPr>
        <w:t xml:space="preserve">5</w:t>
      </w:r>
      <w:r>
        <w:rPr>
          <w:rFonts w:hint="eastAsia" w:ascii="宋体" w:hAnsi="宋体" w:cs="宋体"/>
          <w:bCs/>
          <w:color w:val="000000"/>
          <w:sz w:val="24"/>
          <w:szCs w:val="24"/>
          <w:highlight w:val="none"/>
          <w:lang w:bidi="ar"/>
        </w:rPr>
        <w:t xml:space="preserve">.合同签订地点：</w:t>
      </w:r>
      <w:r>
        <w:rPr>
          <w:rFonts w:hint="eastAsia" w:ascii="宋体" w:hAnsi="宋体" w:cs="宋体"/>
          <w:b/>
          <w:color w:val="000000"/>
          <w:sz w:val="24"/>
          <w:szCs w:val="24"/>
          <w:highlight w:val="none"/>
          <w:u w:val="single"/>
          <w:lang w:val="en-US" w:eastAsia="zh-CN" w:bidi="ar"/>
        </w:rPr>
        <w:t xml:space="preserve">                 </w:t>
      </w:r>
      <w:r>
        <w:rPr>
          <w:rFonts w:hint="eastAsia" w:ascii="宋体" w:hAnsi="宋体" w:cs="宋体"/>
          <w:b w:val="0"/>
          <w:bCs/>
          <w:color w:val="000000"/>
          <w:sz w:val="24"/>
          <w:szCs w:val="24"/>
          <w:highlight w:val="none"/>
          <w:u w:val="single"/>
          <w:lang w:val="en-US" w:eastAsia="zh-CN" w:bidi="ar"/>
        </w:rPr>
        <w:t xml:space="preserve"> </w:t>
      </w:r>
      <w:r>
        <w:rPr>
          <w:rFonts w:hint="eastAsia" w:ascii="宋体" w:hAnsi="宋体" w:cs="宋体"/>
          <w:b w:val="0"/>
          <w:bCs/>
          <w:color w:val="000000"/>
          <w:sz w:val="24"/>
          <w:szCs w:val="24"/>
          <w:highlight w:val="none"/>
          <w:lang w:bidi="ar"/>
        </w:rPr>
        <w:t xml:space="preserve">。</w:t>
      </w:r>
      <w:r/>
    </w:p>
    <w:p>
      <w:pPr>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spacing w:line="360" w:lineRule="auto"/>
        <w:rPr>
          <w:rFonts w:ascii="宋体" w:hAnsi="宋体"/>
          <w:bCs/>
          <w:color w:val="000000"/>
          <w:sz w:val="24"/>
          <w:highlight w:val="none"/>
          <w:u w:val="single"/>
        </w:rPr>
      </w:pPr>
      <w:r>
        <w:rPr>
          <w:rFonts w:hint="eastAsia" w:ascii="宋体" w:hAnsi="宋体"/>
          <w:bCs/>
          <w:color w:val="000000"/>
          <w:sz w:val="24"/>
          <w:highlight w:val="none"/>
        </w:rPr>
        <w:t xml:space="preserve">甲方（采购人）：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  乙方（中标方）：</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w:t>
      </w:r>
      <w:r/>
    </w:p>
    <w:p>
      <w:pPr>
        <w:spacing w:line="360" w:lineRule="auto"/>
        <w:rPr>
          <w:rFonts w:ascii="宋体" w:hAnsi="宋体"/>
          <w:bCs/>
          <w:color w:val="000000"/>
          <w:sz w:val="24"/>
          <w:highlight w:val="none"/>
          <w:u w:val="single"/>
        </w:rPr>
      </w:pPr>
      <w:r>
        <w:rPr>
          <w:rFonts w:hint="eastAsia" w:ascii="宋体" w:hAnsi="宋体"/>
          <w:bCs/>
          <w:color w:val="000000"/>
          <w:sz w:val="24"/>
          <w:highlight w:val="none"/>
        </w:rPr>
        <w:t xml:space="preserve">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法定（授权）代表人：</w:t>
      </w:r>
      <w:r>
        <w:rPr>
          <w:rFonts w:hint="eastAsia" w:ascii="宋体" w:hAnsi="宋体"/>
          <w:bCs/>
          <w:color w:val="000000"/>
          <w:sz w:val="24"/>
          <w:highlight w:val="none"/>
          <w:u w:val="single"/>
        </w:rPr>
        <w:t xml:space="preserve">             </w:t>
      </w:r>
      <w:r/>
    </w:p>
    <w:p>
      <w:pPr>
        <w:ind w:firstLine="1440"/>
        <w:spacing w:line="360" w:lineRule="auto"/>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p>
    <w:p>
      <w:pPr>
        <w:spacing w:line="360" w:lineRule="auto"/>
        <w:rPr>
          <w:rFonts w:ascii="宋体" w:hAnsi="宋体"/>
          <w:bCs/>
          <w:color w:val="000000"/>
          <w:sz w:val="24"/>
          <w:highlight w:val="none"/>
          <w:u w:val="single"/>
        </w:rPr>
      </w:pPr>
      <w:r>
        <w:rPr>
          <w:rFonts w:hint="eastAsia" w:ascii="宋体" w:hAnsi="宋体"/>
          <w:bCs/>
          <w:color w:val="000000"/>
          <w:sz w:val="24"/>
          <w:highlight w:val="none"/>
        </w:rPr>
        <w:t xml:space="preserve">                                       乙方户名：</w:t>
      </w:r>
      <w:r>
        <w:rPr>
          <w:rFonts w:hint="eastAsia" w:ascii="宋体" w:hAnsi="宋体"/>
          <w:bCs/>
          <w:color w:val="000000"/>
          <w:sz w:val="24"/>
          <w:highlight w:val="none"/>
          <w:u w:val="single"/>
        </w:rPr>
        <w:t xml:space="preserve">                    </w:t>
      </w:r>
      <w:r/>
    </w:p>
    <w:p>
      <w:pPr>
        <w:spacing w:line="360" w:lineRule="auto"/>
        <w:rPr>
          <w:rFonts w:ascii="宋体" w:hAnsi="宋体"/>
          <w:bCs/>
          <w:color w:val="000000"/>
          <w:sz w:val="24"/>
          <w:highlight w:val="none"/>
          <w:u w:val="single"/>
        </w:rPr>
      </w:pPr>
      <w:r>
        <w:rPr>
          <w:rFonts w:hint="eastAsia" w:ascii="宋体" w:hAnsi="宋体"/>
          <w:bCs/>
          <w:color w:val="000000"/>
          <w:sz w:val="24"/>
          <w:highlight w:val="none"/>
        </w:rPr>
        <w:t xml:space="preserve">                                       乙方开户银行：</w:t>
      </w:r>
      <w:r>
        <w:rPr>
          <w:rFonts w:hint="eastAsia" w:ascii="宋体" w:hAnsi="宋体"/>
          <w:bCs/>
          <w:color w:val="000000"/>
          <w:sz w:val="24"/>
          <w:highlight w:val="none"/>
          <w:u w:val="single"/>
        </w:rPr>
        <w:t xml:space="preserve">                </w:t>
      </w:r>
      <w:r/>
    </w:p>
    <w:p>
      <w:pPr>
        <w:spacing w:line="360" w:lineRule="auto"/>
        <w:rPr>
          <w:rFonts w:ascii="宋体" w:hAnsi="宋体"/>
          <w:bCs/>
          <w:color w:val="000000"/>
          <w:sz w:val="24"/>
          <w:highlight w:val="none"/>
          <w:u w:val="single"/>
        </w:rPr>
      </w:pPr>
      <w:r>
        <w:rPr>
          <w:rFonts w:hint="eastAsia" w:ascii="宋体" w:hAnsi="宋体"/>
          <w:bCs/>
          <w:color w:val="000000"/>
          <w:sz w:val="24"/>
          <w:highlight w:val="none"/>
        </w:rPr>
        <w:t xml:space="preserve">                                       乙方账号：</w:t>
      </w:r>
      <w:r>
        <w:rPr>
          <w:rFonts w:hint="eastAsia" w:ascii="宋体" w:hAnsi="宋体"/>
          <w:bCs/>
          <w:color w:val="000000"/>
          <w:sz w:val="24"/>
          <w:highlight w:val="none"/>
          <w:u w:val="single"/>
        </w:rPr>
        <w:t xml:space="preserve">                   </w:t>
      </w:r>
      <w:r/>
    </w:p>
    <w:p>
      <w:pPr>
        <w:spacing w:line="360" w:lineRule="auto"/>
        <w:rPr>
          <w:rFonts w:hint="eastAsia" w:ascii="宋体" w:hAnsi="宋体" w:cs="宋体"/>
          <w:b/>
          <w:color w:val="auto"/>
          <w:sz w:val="44"/>
          <w:szCs w:val="44"/>
          <w:highlight w:val="none"/>
        </w:rPr>
      </w:pPr>
      <w:r>
        <w:rPr>
          <w:rFonts w:hint="eastAsia" w:ascii="宋体" w:hAnsi="宋体"/>
          <w:bCs/>
          <w:color w:val="000000"/>
          <w:sz w:val="24"/>
          <w:szCs w:val="24"/>
          <w:highlight w:val="none"/>
        </w:rPr>
        <w:t xml:space="preserve">见证方：（盖章）                            </w:t>
      </w:r>
      <w:r>
        <w:rPr>
          <w:rFonts w:hint="eastAsia" w:ascii="宋体" w:hAnsi="宋体" w:cs="宋体"/>
          <w:b/>
          <w:color w:val="auto"/>
          <w:sz w:val="44"/>
          <w:szCs w:val="44"/>
          <w:highlight w:val="none"/>
        </w:rPr>
        <w:br w:type="page" w:clear="all"/>
      </w:r>
      <w:r/>
    </w:p>
    <w:p>
      <w:pPr>
        <w:jc w:val="center"/>
        <w:spacing w:line="360" w:lineRule="auto"/>
        <w:rPr>
          <w:rFonts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第五部分 附件（投标文件格式）</w:t>
      </w:r>
      <w:r/>
    </w:p>
    <w:p>
      <w:pPr>
        <w:jc w:val="left"/>
        <w:spacing w:line="360" w:lineRule="auto"/>
        <w:rPr>
          <w:rFonts w:ascii="宋体" w:hAnsi="宋体" w:cs="宋体"/>
          <w:b/>
          <w:color w:val="auto"/>
          <w:sz w:val="32"/>
          <w:szCs w:val="20"/>
          <w:highlight w:val="none"/>
        </w:rPr>
      </w:pPr>
      <w:r>
        <w:rPr>
          <w:rFonts w:ascii="宋体" w:hAnsi="宋体" w:cs="宋体"/>
          <w:b/>
          <w:color w:val="auto"/>
          <w:sz w:val="32"/>
          <w:szCs w:val="20"/>
          <w:highlight w:val="none"/>
        </w:rPr>
      </w:r>
      <w:r/>
    </w:p>
    <w:p>
      <w:pPr>
        <w:jc w:val="center"/>
        <w:spacing w:line="360" w:lineRule="auto"/>
        <w:rPr>
          <w:rFonts w:ascii="宋体" w:hAnsi="宋体" w:cs="宋体"/>
          <w:b/>
          <w:color w:val="auto"/>
          <w:sz w:val="72"/>
          <w:szCs w:val="20"/>
          <w:highlight w:val="none"/>
        </w:rPr>
      </w:pPr>
      <w:r>
        <w:rPr>
          <w:rFonts w:ascii="宋体" w:hAnsi="宋体" w:cs="宋体"/>
          <w:b/>
          <w:color w:val="auto"/>
          <w:sz w:val="72"/>
          <w:szCs w:val="20"/>
          <w:highlight w:val="none"/>
        </w:rPr>
      </w:r>
      <w:r/>
    </w:p>
    <w:p>
      <w:pPr>
        <w:jc w:val="center"/>
        <w:spacing w:line="360" w:lineRule="auto"/>
        <w:rPr>
          <w:rFonts w:ascii="宋体" w:hAnsi="宋体" w:cs="宋体"/>
          <w:b/>
          <w:color w:val="auto"/>
          <w:sz w:val="48"/>
          <w:szCs w:val="20"/>
          <w:highlight w:val="none"/>
        </w:rPr>
      </w:pPr>
      <w:r>
        <w:rPr>
          <w:rFonts w:hint="eastAsia" w:ascii="宋体" w:hAnsi="宋体" w:cs="宋体"/>
          <w:b/>
          <w:color w:val="auto"/>
          <w:sz w:val="72"/>
          <w:szCs w:val="20"/>
          <w:highlight w:val="none"/>
        </w:rPr>
        <w:t xml:space="preserve">投标文件</w:t>
      </w:r>
      <w:r/>
    </w:p>
    <w:p>
      <w:pPr>
        <w:spacing w:line="360" w:lineRule="auto"/>
        <w:rPr>
          <w:rFonts w:ascii="宋体" w:hAnsi="宋体" w:cs="宋体"/>
          <w:b/>
          <w:color w:val="auto"/>
          <w:sz w:val="48"/>
          <w:szCs w:val="20"/>
          <w:highlight w:val="none"/>
        </w:rPr>
      </w:pPr>
      <w:r>
        <w:rPr>
          <w:rFonts w:ascii="宋体" w:hAnsi="宋体" w:cs="宋体"/>
          <w:b/>
          <w:color w:val="auto"/>
          <w:sz w:val="48"/>
          <w:szCs w:val="20"/>
          <w:highlight w:val="none"/>
        </w:rPr>
      </w:r>
      <w:r/>
    </w:p>
    <w:p>
      <w:pPr>
        <w:spacing w:line="360" w:lineRule="auto"/>
        <w:rPr>
          <w:rFonts w:ascii="宋体" w:hAnsi="宋体" w:cs="宋体"/>
          <w:b/>
          <w:color w:val="auto"/>
          <w:sz w:val="30"/>
          <w:szCs w:val="30"/>
          <w:highlight w:val="none"/>
          <w:u w:val="single"/>
        </w:rPr>
      </w:pPr>
      <w:r>
        <w:rPr>
          <w:rFonts w:hint="eastAsia" w:ascii="宋体" w:hAnsi="宋体" w:cs="宋体"/>
          <w:b/>
          <w:color w:val="auto"/>
          <w:sz w:val="30"/>
          <w:szCs w:val="30"/>
          <w:highlight w:val="none"/>
        </w:rPr>
        <w:t xml:space="preserve">政府采购编号：</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r/>
    </w:p>
    <w:p>
      <w:pPr>
        <w:spacing w:line="360" w:lineRule="auto"/>
        <w:rPr>
          <w:rFonts w:ascii="宋体" w:hAnsi="宋体" w:cs="宋体"/>
          <w:b/>
          <w:color w:val="auto"/>
          <w:sz w:val="30"/>
          <w:szCs w:val="30"/>
          <w:highlight w:val="none"/>
          <w:u w:val="single"/>
        </w:rPr>
      </w:pPr>
      <w:r>
        <w:rPr>
          <w:rFonts w:hint="eastAsia" w:ascii="宋体" w:hAnsi="宋体" w:cs="宋体"/>
          <w:b/>
          <w:color w:val="auto"/>
          <w:sz w:val="30"/>
          <w:szCs w:val="30"/>
          <w:highlight w:val="none"/>
        </w:rPr>
        <w:t xml:space="preserve">采购项目名称：</w:t>
      </w:r>
      <w:r>
        <w:rPr>
          <w:rFonts w:hint="eastAsia" w:ascii="宋体" w:hAnsi="宋体" w:cs="宋体"/>
          <w:b/>
          <w:color w:val="auto"/>
          <w:sz w:val="30"/>
          <w:szCs w:val="30"/>
          <w:highlight w:val="none"/>
          <w:u w:val="single"/>
        </w:rPr>
        <w:t xml:space="preserve">             </w:t>
      </w:r>
      <w:r>
        <w:rPr>
          <w:rFonts w:hint="eastAsia" w:ascii="宋体" w:hAnsi="宋体" w:cs="宋体"/>
          <w:b/>
          <w:color w:val="auto"/>
          <w:sz w:val="30"/>
          <w:szCs w:val="30"/>
          <w:highlight w:val="none"/>
          <w:u w:val="single"/>
        </w:rPr>
        <w:tab/>
      </w:r>
      <w:r>
        <w:rPr>
          <w:rFonts w:hint="eastAsia" w:ascii="宋体" w:hAnsi="宋体" w:cs="宋体"/>
          <w:b/>
          <w:color w:val="auto"/>
          <w:sz w:val="30"/>
          <w:szCs w:val="30"/>
          <w:highlight w:val="none"/>
          <w:u w:val="single"/>
        </w:rPr>
        <w:t xml:space="preserve">                      </w:t>
      </w:r>
      <w:r/>
    </w:p>
    <w:p>
      <w:pPr>
        <w:spacing w:line="360" w:lineRule="auto"/>
        <w:rPr>
          <w:rFonts w:ascii="宋体" w:hAnsi="宋体" w:cs="宋体"/>
          <w:b/>
          <w:color w:val="auto"/>
          <w:sz w:val="30"/>
          <w:szCs w:val="20"/>
          <w:highlight w:val="none"/>
        </w:rPr>
      </w:pPr>
      <w:r>
        <w:rPr>
          <w:rFonts w:ascii="宋体" w:hAnsi="宋体" w:cs="宋体"/>
          <w:b/>
          <w:color w:val="auto"/>
          <w:sz w:val="30"/>
          <w:szCs w:val="20"/>
          <w:highlight w:val="none"/>
        </w:rPr>
      </w:r>
      <w:r/>
    </w:p>
    <w:p>
      <w:pPr>
        <w:spacing w:line="360" w:lineRule="auto"/>
        <w:rPr>
          <w:rFonts w:ascii="宋体" w:hAnsi="宋体" w:cs="宋体"/>
          <w:b/>
          <w:color w:val="auto"/>
          <w:sz w:val="30"/>
          <w:highlight w:val="none"/>
          <w:u w:val="single"/>
        </w:rPr>
      </w:pPr>
      <w:r>
        <w:rPr>
          <w:rFonts w:hint="eastAsia" w:ascii="宋体" w:hAnsi="宋体" w:cs="宋体"/>
          <w:b/>
          <w:color w:val="auto"/>
          <w:sz w:val="30"/>
          <w:highlight w:val="none"/>
          <w:lang w:val="en-US" w:eastAsia="zh-CN"/>
        </w:rPr>
        <w:t xml:space="preserve">投标</w:t>
      </w:r>
      <w:r>
        <w:rPr>
          <w:rFonts w:hint="eastAsia" w:ascii="宋体" w:hAnsi="宋体" w:cs="宋体"/>
          <w:b/>
          <w:color w:val="auto"/>
          <w:sz w:val="30"/>
          <w:highlight w:val="none"/>
        </w:rPr>
        <w:t xml:space="preserve">供应商：</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（盖公章）</w:t>
      </w:r>
      <w:r/>
    </w:p>
    <w:p>
      <w:pPr>
        <w:spacing w:line="360" w:lineRule="auto"/>
        <w:rPr>
          <w:rFonts w:ascii="宋体" w:hAnsi="宋体" w:cs="宋体"/>
          <w:b/>
          <w:color w:val="auto"/>
          <w:sz w:val="30"/>
          <w:highlight w:val="none"/>
        </w:rPr>
      </w:pPr>
      <w:r>
        <w:rPr>
          <w:rFonts w:hint="eastAsia" w:ascii="宋体" w:hAnsi="宋体" w:cs="宋体"/>
          <w:b/>
          <w:color w:val="auto"/>
          <w:sz w:val="30"/>
          <w:highlight w:val="none"/>
        </w:rPr>
        <w:t xml:space="preserve">法定代表人或</w:t>
      </w:r>
      <w:r/>
    </w:p>
    <w:p>
      <w:pPr>
        <w:spacing w:line="360" w:lineRule="auto"/>
        <w:rPr>
          <w:rFonts w:ascii="宋体" w:hAnsi="宋体" w:cs="宋体"/>
          <w:b/>
          <w:color w:val="auto"/>
          <w:sz w:val="30"/>
          <w:highlight w:val="none"/>
          <w:u w:val="single"/>
        </w:rPr>
      </w:pPr>
      <w:r>
        <w:rPr>
          <w:rFonts w:hint="eastAsia" w:ascii="宋体" w:hAnsi="宋体" w:cs="宋体"/>
          <w:b/>
          <w:color w:val="auto"/>
          <w:sz w:val="30"/>
          <w:highlight w:val="none"/>
        </w:rPr>
        <w:t xml:space="preserve">其委托代理人：</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u w:val="single"/>
        </w:rPr>
        <w:tab/>
      </w:r>
      <w:r>
        <w:rPr>
          <w:rFonts w:hint="eastAsia" w:ascii="宋体" w:hAnsi="宋体" w:cs="宋体"/>
          <w:b/>
          <w:color w:val="auto"/>
          <w:sz w:val="30"/>
          <w:highlight w:val="none"/>
          <w:u w:val="single"/>
        </w:rPr>
        <w:t xml:space="preserve">          （签字或盖章）</w:t>
      </w:r>
      <w:r/>
    </w:p>
    <w:p>
      <w:pPr>
        <w:spacing w:line="360" w:lineRule="auto"/>
        <w:rPr>
          <w:rFonts w:ascii="宋体" w:hAnsi="宋体" w:cs="宋体"/>
          <w:b/>
          <w:color w:val="auto"/>
          <w:sz w:val="30"/>
          <w:highlight w:val="none"/>
        </w:rPr>
      </w:pPr>
      <w:r>
        <w:rPr>
          <w:rFonts w:ascii="宋体" w:hAnsi="宋体" w:cs="宋体"/>
          <w:b/>
          <w:color w:val="auto"/>
          <w:sz w:val="30"/>
          <w:highlight w:val="none"/>
        </w:rPr>
      </w:r>
      <w:r/>
    </w:p>
    <w:p>
      <w:pPr>
        <w:spacing w:line="360" w:lineRule="auto"/>
        <w:rPr>
          <w:rFonts w:ascii="宋体" w:hAnsi="宋体" w:cs="宋体"/>
          <w:b/>
          <w:color w:val="auto"/>
          <w:sz w:val="30"/>
          <w:highlight w:val="none"/>
        </w:rPr>
      </w:pPr>
      <w:r>
        <w:rPr>
          <w:rFonts w:hint="eastAsia" w:ascii="宋体" w:hAnsi="宋体" w:cs="宋体"/>
          <w:b/>
          <w:color w:val="auto"/>
          <w:sz w:val="30"/>
          <w:highlight w:val="none"/>
        </w:rPr>
        <w:t xml:space="preserve">日  期：</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年</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月</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日</w:t>
      </w:r>
      <w:r/>
    </w:p>
    <w:p>
      <w:pPr>
        <w:jc w:val="center"/>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pStyle w:val="747"/>
        <w:spacing w:line="360" w:lineRule="auto"/>
        <w:rPr>
          <w:rFonts w:ascii="宋体" w:hAnsi="宋体" w:cs="宋体"/>
          <w:b/>
          <w:color w:val="auto"/>
          <w:sz w:val="30"/>
          <w:szCs w:val="30"/>
          <w:highlight w:val="none"/>
        </w:rPr>
        <w:outlineLvl w:val="1"/>
      </w:pPr>
      <w:r>
        <w:rPr>
          <w:rFonts w:hint="eastAsia" w:ascii="宋体" w:hAnsi="宋体" w:cs="宋体"/>
          <w:b/>
          <w:color w:val="auto"/>
          <w:sz w:val="30"/>
          <w:szCs w:val="30"/>
          <w:highlight w:val="none"/>
        </w:rPr>
        <w:br w:type="page" w:clear="all"/>
      </w:r>
      <w:r>
        <w:rPr>
          <w:rFonts w:hint="eastAsia" w:ascii="宋体" w:hAnsi="宋体" w:cs="宋体"/>
          <w:bCs/>
          <w:color w:val="auto"/>
          <w:sz w:val="24"/>
          <w:highlight w:val="none"/>
        </w:rPr>
        <w:t xml:space="preserve">（一）投标函（格式）</w:t>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投标函</w:t>
      </w:r>
      <w:r/>
    </w:p>
    <w:p>
      <w:pPr>
        <w:ind w:firstLine="420"/>
        <w:spacing w:line="348" w:lineRule="auto"/>
        <w:rPr>
          <w:rFonts w:ascii="宋体" w:hAnsi="宋体" w:cs="宋体"/>
          <w:bCs/>
          <w:color w:val="auto"/>
          <w:sz w:val="24"/>
          <w:highlight w:val="none"/>
        </w:rPr>
      </w:pPr>
      <w:r>
        <w:rPr>
          <w:rFonts w:hint="eastAsia" w:ascii="宋体" w:hAnsi="宋体" w:cs="宋体"/>
          <w:bCs/>
          <w:color w:val="auto"/>
          <w:sz w:val="24"/>
          <w:highlight w:val="none"/>
        </w:rPr>
        <w:t xml:space="preserve">致</w:t>
      </w:r>
      <w:r>
        <w:rPr>
          <w:rFonts w:hint="eastAsia" w:ascii="宋体" w:hAnsi="宋体" w:cs="宋体"/>
          <w:bCs/>
          <w:color w:val="auto"/>
          <w:sz w:val="24"/>
          <w:highlight w:val="none"/>
          <w:lang w:eastAsia="zh-CN"/>
        </w:rPr>
        <w:t xml:space="preserve">江苏悦通工程咨询有限公司</w:t>
      </w:r>
      <w:r>
        <w:rPr>
          <w:rFonts w:hint="eastAsia" w:ascii="宋体" w:hAnsi="宋体" w:cs="宋体"/>
          <w:bCs/>
          <w:color w:val="auto"/>
          <w:sz w:val="24"/>
          <w:highlight w:val="none"/>
        </w:rPr>
        <w:t xml:space="preserve">：</w:t>
      </w:r>
      <w:r/>
    </w:p>
    <w:p>
      <w:pPr>
        <w:ind w:firstLine="420"/>
        <w:spacing w:line="348" w:lineRule="auto"/>
        <w:rPr>
          <w:rFonts w:ascii="宋体" w:hAnsi="宋体" w:cs="宋体"/>
          <w:bCs/>
          <w:color w:val="auto"/>
          <w:sz w:val="24"/>
          <w:highlight w:val="none"/>
        </w:rPr>
      </w:pPr>
      <w:r>
        <w:rPr>
          <w:rFonts w:hint="eastAsia" w:ascii="宋体" w:hAnsi="宋体" w:cs="宋体"/>
          <w:bCs/>
          <w:color w:val="auto"/>
          <w:sz w:val="24"/>
          <w:highlight w:val="none"/>
        </w:rPr>
        <w:t xml:space="preserve">我们收到你们</w:t>
      </w:r>
      <w:r>
        <w:rPr>
          <w:rFonts w:hint="eastAsia" w:ascii="宋体" w:hAnsi="宋体" w:cs="宋体"/>
          <w:bCs/>
          <w:color w:val="auto"/>
          <w:sz w:val="24"/>
          <w:highlight w:val="none"/>
          <w:u w:val="single"/>
        </w:rPr>
        <w:t xml:space="preserve">   ****项目     </w:t>
      </w:r>
      <w:r>
        <w:rPr>
          <w:rFonts w:hint="eastAsia" w:ascii="宋体" w:hAnsi="宋体" w:cs="宋体"/>
          <w:bCs/>
          <w:color w:val="auto"/>
          <w:sz w:val="24"/>
          <w:highlight w:val="none"/>
          <w:lang w:val="en-US" w:eastAsia="zh-CN"/>
        </w:rPr>
        <w:t xml:space="preserve">招标</w:t>
      </w:r>
      <w:r>
        <w:rPr>
          <w:rFonts w:hint="eastAsia" w:ascii="宋体" w:hAnsi="宋体" w:cs="宋体"/>
          <w:bCs/>
          <w:color w:val="auto"/>
          <w:sz w:val="24"/>
          <w:highlight w:val="none"/>
        </w:rPr>
        <w:t xml:space="preserve">文件，经仔细阅读和研究，我们决定参加此次</w:t>
      </w:r>
      <w:r>
        <w:rPr>
          <w:rFonts w:hint="eastAsia" w:ascii="宋体" w:hAnsi="宋体" w:cs="宋体"/>
          <w:bCs/>
          <w:color w:val="auto"/>
          <w:sz w:val="24"/>
          <w:highlight w:val="none"/>
          <w:u w:val="single"/>
        </w:rPr>
        <w:t xml:space="preserve">   （采购项目名称）   </w:t>
      </w:r>
      <w:r>
        <w:rPr>
          <w:rFonts w:hint="eastAsia" w:ascii="宋体" w:hAnsi="宋体" w:cs="宋体"/>
          <w:bCs/>
          <w:color w:val="auto"/>
          <w:sz w:val="24"/>
          <w:highlight w:val="none"/>
        </w:rPr>
        <w:t xml:space="preserve">项目的投标。</w:t>
      </w:r>
      <w:r/>
    </w:p>
    <w:p>
      <w:pPr>
        <w:ind w:firstLine="420"/>
        <w:spacing w:line="348" w:lineRule="auto"/>
        <w:tabs>
          <w:tab w:val="left" w:pos="420" w:leader="none"/>
          <w:tab w:val="left" w:pos="525" w:leader="none"/>
          <w:tab w:val="left" w:pos="945" w:leader="none"/>
        </w:tabs>
        <w:rPr>
          <w:rFonts w:ascii="宋体" w:hAnsi="宋体" w:cs="宋体"/>
          <w:bCs/>
          <w:color w:val="auto"/>
          <w:sz w:val="24"/>
          <w:highlight w:val="none"/>
        </w:rPr>
      </w:pPr>
      <w:r>
        <w:rPr>
          <w:rFonts w:hint="eastAsia" w:ascii="宋体" w:hAnsi="宋体" w:cs="宋体"/>
          <w:bCs/>
          <w:color w:val="auto"/>
          <w:sz w:val="24"/>
          <w:highlight w:val="none"/>
        </w:rPr>
        <w:t xml:space="preserve">一、我们愿意按照</w:t>
      </w:r>
      <w:r>
        <w:rPr>
          <w:rFonts w:hint="eastAsia" w:ascii="宋体" w:hAnsi="宋体" w:cs="宋体"/>
          <w:bCs/>
          <w:color w:val="auto"/>
          <w:sz w:val="24"/>
          <w:highlight w:val="none"/>
          <w:lang w:val="en-US" w:eastAsia="zh-CN"/>
        </w:rPr>
        <w:t xml:space="preserve">招标</w:t>
      </w:r>
      <w:r>
        <w:rPr>
          <w:rFonts w:hint="eastAsia" w:ascii="宋体" w:hAnsi="宋体" w:cs="宋体"/>
          <w:bCs/>
          <w:color w:val="auto"/>
          <w:sz w:val="24"/>
          <w:highlight w:val="none"/>
        </w:rPr>
        <w:t xml:space="preserve">文件的一切要求（包括付款方式），提供本项目的报价，总报价见开标一览表。</w:t>
      </w:r>
      <w:r/>
    </w:p>
    <w:p>
      <w:pPr>
        <w:ind w:firstLine="420"/>
        <w:spacing w:line="348" w:lineRule="auto"/>
        <w:tabs>
          <w:tab w:val="left" w:pos="0" w:leader="none"/>
          <w:tab w:val="left" w:pos="315" w:leader="none"/>
          <w:tab w:val="left" w:pos="525" w:leader="none"/>
          <w:tab w:val="left" w:pos="945" w:leader="none"/>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二、我方愿意提供</w:t>
      </w:r>
      <w:r>
        <w:rPr>
          <w:rFonts w:hint="eastAsia" w:ascii="宋体" w:hAnsi="宋体" w:cs="宋体"/>
          <w:color w:val="auto"/>
          <w:sz w:val="24"/>
          <w:highlight w:val="none"/>
          <w:lang w:eastAsia="zh-CN"/>
        </w:rPr>
        <w:t xml:space="preserve">江苏悦通工程咨询有限公司</w:t>
      </w:r>
      <w:r>
        <w:rPr>
          <w:rFonts w:hint="eastAsia" w:ascii="宋体" w:hAnsi="宋体" w:cs="宋体"/>
          <w:color w:val="auto"/>
          <w:sz w:val="24"/>
          <w:highlight w:val="none"/>
        </w:rPr>
        <w:t xml:space="preserve">在</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文件中要求的文件、资料。</w:t>
      </w:r>
      <w:r/>
    </w:p>
    <w:p>
      <w:pPr>
        <w:ind w:firstLine="420"/>
        <w:spacing w:line="348" w:lineRule="auto"/>
        <w:tabs>
          <w:tab w:val="left" w:pos="0" w:leader="none"/>
          <w:tab w:val="left" w:pos="315" w:leader="none"/>
          <w:tab w:val="left" w:pos="525" w:leader="none"/>
          <w:tab w:val="left" w:pos="945" w:leader="none"/>
          <w:tab w:val="left" w:pos="1050" w:leader="none"/>
        </w:tabs>
        <w:rPr>
          <w:rFonts w:ascii="宋体" w:hAnsi="宋体" w:cs="宋体"/>
          <w:bCs/>
          <w:color w:val="auto"/>
          <w:sz w:val="24"/>
          <w:highlight w:val="none"/>
        </w:rPr>
      </w:pPr>
      <w:r>
        <w:rPr>
          <w:rFonts w:hint="eastAsia" w:ascii="宋体" w:hAnsi="宋体" w:cs="宋体"/>
          <w:color w:val="auto"/>
          <w:sz w:val="24"/>
          <w:highlight w:val="none"/>
        </w:rPr>
        <w:t xml:space="preserve">三、</w:t>
      </w:r>
      <w:r>
        <w:rPr>
          <w:rFonts w:hint="eastAsia" w:ascii="宋体" w:hAnsi="宋体" w:cs="宋体"/>
          <w:bCs/>
          <w:color w:val="auto"/>
          <w:sz w:val="24"/>
          <w:highlight w:val="none"/>
        </w:rPr>
        <w:t xml:space="preserve">我方同意按招标文件中的规定，本投标文件投标的有效期限为投标截止之日起90天。</w:t>
      </w:r>
      <w:r/>
    </w:p>
    <w:p>
      <w:pPr>
        <w:ind w:firstLine="420"/>
        <w:spacing w:line="348" w:lineRule="auto"/>
        <w:tabs>
          <w:tab w:val="left" w:pos="0" w:leader="none"/>
          <w:tab w:val="left" w:pos="315" w:leader="none"/>
          <w:tab w:val="left" w:pos="525" w:leader="none"/>
          <w:tab w:val="left" w:pos="94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四、如果我方的投标文件被接受，我方将履行招标文件中规定的每一项要求，按期、按质、按量，履行合同义务。</w:t>
      </w:r>
      <w:r/>
    </w:p>
    <w:p>
      <w:pPr>
        <w:ind w:firstLine="420"/>
        <w:spacing w:line="348" w:lineRule="auto"/>
        <w:tabs>
          <w:tab w:val="left" w:pos="0" w:leader="none"/>
          <w:tab w:val="left" w:pos="315" w:leader="none"/>
          <w:tab w:val="left" w:pos="525" w:leader="none"/>
          <w:tab w:val="left" w:pos="945" w:leader="none"/>
          <w:tab w:val="left" w:pos="1050" w:leader="none"/>
        </w:tabs>
        <w:rPr>
          <w:rFonts w:ascii="宋体" w:hAnsi="宋体" w:cs="宋体"/>
          <w:bCs/>
          <w:color w:val="auto"/>
          <w:sz w:val="24"/>
          <w:highlight w:val="none"/>
        </w:rPr>
      </w:pPr>
      <w:r>
        <w:rPr>
          <w:rFonts w:hint="eastAsia" w:eastAsia="Times New Roman"/>
          <w:bCs/>
          <w:color w:val="auto"/>
          <w:sz w:val="24"/>
          <w:highlight w:val="none"/>
        </w:rPr>
        <w:t xml:space="preserve">五、</w:t>
      </w:r>
      <w:r>
        <w:rPr>
          <w:rFonts w:hint="eastAsia" w:ascii="宋体" w:hAnsi="宋体" w:cs="宋体"/>
          <w:bCs/>
          <w:color w:val="auto"/>
          <w:sz w:val="24"/>
          <w:highlight w:val="none"/>
        </w:rPr>
        <w:t xml:space="preserve">我方认为贵方有权决定中标者。</w:t>
      </w:r>
      <w:r/>
    </w:p>
    <w:p>
      <w:pPr>
        <w:ind w:firstLine="420"/>
        <w:spacing w:line="348" w:lineRule="auto"/>
        <w:tabs>
          <w:tab w:val="left" w:pos="0" w:leader="none"/>
          <w:tab w:val="left" w:pos="315" w:leader="none"/>
          <w:tab w:val="left" w:pos="525" w:leader="none"/>
          <w:tab w:val="left" w:pos="945" w:leader="none"/>
          <w:tab w:val="left" w:pos="1050" w:leader="none"/>
        </w:tabs>
        <w:rPr>
          <w:rFonts w:ascii="宋体" w:hAnsi="宋体" w:cs="宋体"/>
          <w:bCs/>
          <w:color w:val="auto"/>
          <w:sz w:val="24"/>
          <w:highlight w:val="none"/>
        </w:rPr>
      </w:pPr>
      <w:r>
        <w:rPr>
          <w:rFonts w:hint="eastAsia" w:eastAsia="Times New Roman"/>
          <w:bCs/>
          <w:color w:val="auto"/>
          <w:sz w:val="24"/>
          <w:highlight w:val="none"/>
        </w:rPr>
        <w:t xml:space="preserve">六、</w:t>
      </w:r>
      <w:r>
        <w:rPr>
          <w:rFonts w:hint="eastAsia" w:ascii="宋体" w:hAnsi="宋体" w:cs="宋体"/>
          <w:bCs/>
          <w:color w:val="auto"/>
          <w:sz w:val="24"/>
          <w:highlight w:val="none"/>
        </w:rPr>
        <w:t xml:space="preserve">我方愿意遵守《中华人民共和国政府采购法》，并</w:t>
      </w:r>
      <w:r>
        <w:rPr>
          <w:rFonts w:hint="eastAsia" w:ascii="宋体" w:hAnsi="宋体" w:cs="宋体"/>
          <w:bCs/>
          <w:color w:val="auto"/>
          <w:sz w:val="24"/>
          <w:highlight w:val="none"/>
          <w:lang w:eastAsia="zh-CN"/>
        </w:rPr>
        <w:t xml:space="preserve">按照《中华人民共和国</w:t>
      </w:r>
      <w:r>
        <w:rPr>
          <w:rFonts w:hint="eastAsia" w:ascii="宋体" w:hAnsi="宋体" w:cs="宋体"/>
          <w:bCs/>
          <w:color w:val="auto"/>
          <w:sz w:val="24"/>
          <w:highlight w:val="none"/>
        </w:rPr>
        <w:t xml:space="preserve">民法典》、财政部《政府采购货物和服务招标投标管理办法》</w:t>
      </w:r>
      <w:r>
        <w:rPr>
          <w:rFonts w:hint="eastAsia" w:ascii="宋体" w:hAnsi="宋体" w:cs="宋体"/>
          <w:color w:val="auto"/>
          <w:sz w:val="24"/>
          <w:highlight w:val="none"/>
        </w:rPr>
        <w:t xml:space="preserve">和</w:t>
      </w:r>
      <w:r>
        <w:rPr>
          <w:rFonts w:hint="eastAsia" w:ascii="宋体" w:hAnsi="宋体" w:cs="宋体"/>
          <w:bCs/>
          <w:color w:val="auto"/>
          <w:sz w:val="24"/>
          <w:highlight w:val="none"/>
        </w:rPr>
        <w:t xml:space="preserve">合同条款履行自己的全部责任。在合同履行过程中，双方如有争议，同意由单位协调解决，并按相关法规和有关文件规定处理。</w:t>
      </w:r>
      <w:r/>
    </w:p>
    <w:p>
      <w:pPr>
        <w:ind w:firstLine="420"/>
        <w:spacing w:line="348" w:lineRule="auto"/>
        <w:tabs>
          <w:tab w:val="left" w:pos="0" w:leader="none"/>
          <w:tab w:val="left" w:pos="315" w:leader="none"/>
          <w:tab w:val="left" w:pos="525" w:leader="none"/>
          <w:tab w:val="left" w:pos="945" w:leader="none"/>
          <w:tab w:val="left" w:pos="1050" w:leader="none"/>
        </w:tabs>
        <w:rPr>
          <w:rFonts w:ascii="宋体" w:hAnsi="宋体" w:cs="宋体"/>
          <w:bCs/>
          <w:color w:val="auto"/>
          <w:sz w:val="24"/>
          <w:highlight w:val="none"/>
        </w:rPr>
      </w:pPr>
      <w:r>
        <w:rPr>
          <w:rFonts w:hint="eastAsia" w:eastAsia="Times New Roman"/>
          <w:bCs/>
          <w:color w:val="auto"/>
          <w:sz w:val="24"/>
          <w:highlight w:val="none"/>
        </w:rPr>
        <w:t xml:space="preserve">七、</w:t>
      </w:r>
      <w:r>
        <w:rPr>
          <w:rFonts w:hint="eastAsia" w:ascii="宋体" w:hAnsi="宋体" w:cs="宋体"/>
          <w:bCs/>
          <w:color w:val="auto"/>
          <w:sz w:val="24"/>
          <w:highlight w:val="none"/>
        </w:rPr>
        <w:t xml:space="preserve">我方认可并遵守招标文件的所有规定，放弃对招标文件提出质疑的权利。</w:t>
      </w:r>
      <w:r/>
    </w:p>
    <w:p>
      <w:pPr>
        <w:ind w:firstLine="420"/>
        <w:spacing w:line="348" w:lineRule="auto"/>
        <w:tabs>
          <w:tab w:val="left" w:pos="0" w:leader="none"/>
          <w:tab w:val="left" w:pos="315" w:leader="none"/>
          <w:tab w:val="left" w:pos="525" w:leader="none"/>
          <w:tab w:val="left" w:pos="945" w:leader="none"/>
          <w:tab w:val="left" w:pos="1050" w:leader="none"/>
        </w:tabs>
        <w:rPr>
          <w:rFonts w:ascii="宋体" w:hAnsi="宋体" w:cs="宋体"/>
          <w:bCs/>
          <w:color w:val="auto"/>
          <w:sz w:val="24"/>
          <w:highlight w:val="none"/>
        </w:rPr>
      </w:pPr>
      <w:r>
        <w:rPr>
          <w:rFonts w:hint="eastAsia" w:eastAsia="Times New Roman"/>
          <w:bCs/>
          <w:color w:val="auto"/>
          <w:sz w:val="24"/>
          <w:highlight w:val="none"/>
        </w:rPr>
        <w:t xml:space="preserve">八、</w:t>
      </w:r>
      <w:r>
        <w:rPr>
          <w:rFonts w:hint="eastAsia" w:ascii="宋体" w:hAnsi="宋体" w:cs="宋体"/>
          <w:bCs/>
          <w:color w:val="auto"/>
          <w:sz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ind w:firstLine="420"/>
        <w:spacing w:line="348" w:lineRule="auto"/>
        <w:tabs>
          <w:tab w:val="left" w:pos="0" w:leader="none"/>
          <w:tab w:val="left" w:pos="315" w:leader="none"/>
          <w:tab w:val="left" w:pos="525" w:leader="none"/>
          <w:tab w:val="left" w:pos="945" w:leader="none"/>
          <w:tab w:val="left" w:pos="1050" w:leader="none"/>
        </w:tabs>
        <w:rPr>
          <w:rFonts w:ascii="宋体" w:hAnsi="宋体" w:cs="宋体"/>
          <w:bCs/>
          <w:color w:val="auto"/>
          <w:sz w:val="24"/>
          <w:highlight w:val="none"/>
        </w:rPr>
      </w:pPr>
      <w:r>
        <w:rPr>
          <w:rFonts w:hint="eastAsia" w:eastAsia="Times New Roman"/>
          <w:bCs/>
          <w:color w:val="auto"/>
          <w:sz w:val="24"/>
          <w:highlight w:val="none"/>
        </w:rPr>
        <w:t xml:space="preserve">九、</w:t>
      </w:r>
      <w:r>
        <w:rPr>
          <w:rFonts w:hint="eastAsia" w:ascii="宋体" w:hAnsi="宋体" w:cs="宋体"/>
          <w:bCs/>
          <w:color w:val="auto"/>
          <w:sz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20"/>
        <w:spacing w:line="348" w:lineRule="auto"/>
        <w:rPr>
          <w:rFonts w:ascii="宋体" w:hAnsi="宋体" w:cs="宋体"/>
          <w:bCs/>
          <w:color w:val="auto"/>
          <w:sz w:val="24"/>
          <w:highlight w:val="none"/>
        </w:rPr>
      </w:pPr>
      <w:r>
        <w:rPr>
          <w:rFonts w:ascii="宋体" w:hAnsi="宋体" w:cs="宋体"/>
          <w:bCs/>
          <w:color w:val="auto"/>
          <w:sz w:val="24"/>
          <w:highlight w:val="none"/>
        </w:rPr>
      </w:r>
      <w:r/>
    </w:p>
    <w:p>
      <w:pPr>
        <w:ind w:firstLine="420"/>
        <w:spacing w:line="348"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投标供应商（盖章）：     </w:t>
      </w:r>
      <w:r/>
    </w:p>
    <w:p>
      <w:pPr>
        <w:ind w:firstLine="420"/>
        <w:spacing w:line="348" w:lineRule="auto"/>
        <w:rPr>
          <w:rFonts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法定代表人或法定代表人授权代表签字或盖章：</w:t>
      </w:r>
      <w:r/>
    </w:p>
    <w:p>
      <w:pPr>
        <w:ind w:firstLine="420"/>
        <w:spacing w:line="348" w:lineRule="auto"/>
        <w:rPr>
          <w:rFonts w:ascii="宋体" w:hAnsi="宋体" w:cs="宋体"/>
          <w:bCs/>
          <w:color w:val="auto"/>
          <w:sz w:val="24"/>
          <w:highlight w:val="none"/>
        </w:rPr>
      </w:pPr>
      <w:r>
        <w:rPr>
          <w:rFonts w:hint="eastAsia" w:ascii="宋体" w:hAnsi="宋体" w:cs="宋体"/>
          <w:bCs/>
          <w:color w:val="auto"/>
          <w:sz w:val="24"/>
          <w:highlight w:val="none"/>
        </w:rPr>
        <w:t xml:space="preserve">电话：                              传真：</w:t>
      </w:r>
      <w:r/>
    </w:p>
    <w:p>
      <w:pPr>
        <w:ind w:firstLine="420"/>
        <w:spacing w:line="348" w:lineRule="auto"/>
        <w:rPr>
          <w:rFonts w:ascii="宋体" w:hAnsi="宋体" w:cs="宋体"/>
          <w:bCs/>
          <w:color w:val="auto"/>
          <w:sz w:val="24"/>
          <w:highlight w:val="none"/>
        </w:rPr>
      </w:pPr>
      <w:r>
        <w:rPr>
          <w:rFonts w:hint="eastAsia" w:ascii="宋体" w:hAnsi="宋体" w:cs="宋体"/>
          <w:bCs/>
          <w:color w:val="auto"/>
          <w:sz w:val="24"/>
          <w:highlight w:val="none"/>
        </w:rPr>
        <w:t xml:space="preserve">通讯地址：                          邮编：</w:t>
      </w:r>
      <w:r/>
    </w:p>
    <w:p>
      <w:pPr>
        <w:ind w:firstLine="420"/>
        <w:spacing w:line="348" w:lineRule="auto"/>
        <w:rPr>
          <w:rFonts w:ascii="宋体" w:hAnsi="宋体" w:cs="宋体"/>
          <w:bCs/>
          <w:color w:val="auto"/>
          <w:sz w:val="24"/>
          <w:highlight w:val="none"/>
        </w:rPr>
      </w:pPr>
      <w:r>
        <w:rPr>
          <w:rFonts w:hint="eastAsia" w:ascii="宋体" w:hAnsi="宋体" w:cs="宋体"/>
          <w:bCs/>
          <w:color w:val="auto"/>
          <w:sz w:val="24"/>
          <w:highlight w:val="none"/>
        </w:rPr>
        <w:t xml:space="preserve">开户行：                            开户行账号：</w:t>
      </w:r>
      <w:r/>
    </w:p>
    <w:p>
      <w:pPr>
        <w:pStyle w:val="747"/>
        <w:spacing w:line="360" w:lineRule="auto"/>
        <w:rPr>
          <w:rFonts w:ascii="宋体" w:hAnsi="宋体" w:eastAsia="宋体" w:cs="宋体"/>
          <w:color w:val="auto"/>
          <w:sz w:val="24"/>
          <w:szCs w:val="24"/>
          <w:highlight w:val="none"/>
        </w:rPr>
        <w:outlineLvl w:val="1"/>
      </w:pPr>
      <w:r>
        <w:rPr>
          <w:rFonts w:hint="eastAsia" w:ascii="宋体" w:hAnsi="宋体" w:eastAsia="宋体" w:cs="宋体"/>
          <w:b w:val="0"/>
          <w:bCs w:val="0"/>
          <w:color w:val="auto"/>
          <w:sz w:val="24"/>
          <w:szCs w:val="24"/>
          <w:highlight w:val="none"/>
        </w:rPr>
        <w:br w:type="page" w:clear="all"/>
      </w:r>
      <w:r>
        <w:rPr>
          <w:rFonts w:hint="eastAsia" w:ascii="宋体" w:hAnsi="宋体" w:eastAsia="宋体" w:cs="宋体"/>
          <w:b w:val="0"/>
          <w:bCs w:val="0"/>
          <w:color w:val="auto"/>
          <w:sz w:val="24"/>
          <w:szCs w:val="24"/>
          <w:highlight w:val="none"/>
        </w:rPr>
        <w:t xml:space="preserve">（二）关于资格的声明函（格式）</w:t>
      </w:r>
      <w:r/>
    </w:p>
    <w:p>
      <w:pPr>
        <w:jc w:val="center"/>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关于资格的声明函</w:t>
      </w:r>
      <w:r/>
    </w:p>
    <w:p>
      <w:pPr>
        <w:jc w:val="cente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政府采购编号：</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lang w:eastAsia="zh-CN"/>
        </w:rPr>
        <w:t xml:space="preserve">江苏悦通工程咨询有限公司</w:t>
      </w:r>
      <w:r>
        <w:rPr>
          <w:rFonts w:hint="eastAsia" w:ascii="宋体" w:hAnsi="宋体" w:cs="宋体"/>
          <w:color w:val="auto"/>
          <w:sz w:val="24"/>
          <w:highlight w:val="none"/>
          <w:u w:val="single"/>
        </w:rPr>
        <w:t xml:space="preserve">：  </w:t>
      </w:r>
      <w:r/>
    </w:p>
    <w:p>
      <w:pPr>
        <w:pStyle w:val="973"/>
        <w:ind w:left="0" w:right="34" w:firstLine="403"/>
        <w:spacing w:line="360" w:lineRule="auto"/>
        <w:rPr>
          <w:rFonts w:ascii="宋体" w:hAnsi="宋体" w:cs="宋体"/>
          <w:color w:val="auto"/>
          <w:highlight w:val="none"/>
        </w:rPr>
      </w:pPr>
      <w:r>
        <w:rPr>
          <w:rFonts w:hint="eastAsia" w:ascii="宋体" w:hAnsi="宋体" w:cs="宋体"/>
          <w:color w:val="auto"/>
          <w:highlight w:val="none"/>
        </w:rPr>
        <w:t xml:space="preserve">我公司（单位）参加政府采购活动前三年内在经营活动中没有重大违法记录。</w:t>
      </w:r>
      <w:r/>
    </w:p>
    <w:p>
      <w:pPr>
        <w:pStyle w:val="973"/>
        <w:ind w:left="0" w:right="34" w:firstLine="403"/>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我公司（单位）愿针对本项目（项目名称：</w:t>
      </w:r>
      <w:r>
        <w:rPr>
          <w:rFonts w:hint="eastAsia" w:ascii="宋体" w:hAnsi="宋体" w:cs="宋体"/>
          <w:color w:val="auto"/>
          <w:szCs w:val="24"/>
          <w:highlight w:val="none"/>
          <w:lang w:val="en-US" w:eastAsia="zh-CN"/>
        </w:rPr>
        <w:t xml:space="preserve">              </w:t>
      </w:r>
      <w:r>
        <w:rPr>
          <w:rFonts w:hint="eastAsia" w:ascii="宋体" w:hAnsi="宋体" w:cs="宋体"/>
          <w:color w:val="auto"/>
          <w:szCs w:val="24"/>
          <w:highlight w:val="none"/>
        </w:rPr>
        <w:t xml:space="preserve">）进行投标，投标文件中所有关于投标资格的文件、证明、陈述均是真实的、准确的。若有违背，我公司（单位）愿意承担由此而产生的一切后果。</w:t>
      </w:r>
      <w:r/>
    </w:p>
    <w:p>
      <w:pPr>
        <w:pStyle w:val="973"/>
        <w:ind w:left="0" w:right="34" w:firstLine="403"/>
        <w:spacing w:line="360" w:lineRule="auto"/>
        <w:rPr>
          <w:rFonts w:ascii="宋体" w:hAnsi="宋体" w:cs="宋体"/>
          <w:color w:val="auto"/>
          <w:szCs w:val="24"/>
          <w:highlight w:val="none"/>
        </w:rPr>
      </w:pPr>
      <w:r>
        <w:rPr>
          <w:rFonts w:ascii="宋体" w:hAnsi="宋体" w:cs="宋体"/>
          <w:color w:val="auto"/>
          <w:szCs w:val="24"/>
          <w:highlight w:val="none"/>
        </w:rPr>
      </w:r>
      <w:r/>
    </w:p>
    <w:p>
      <w:pPr>
        <w:pStyle w:val="973"/>
        <w:ind w:left="0" w:right="34" w:firstLine="403"/>
        <w:spacing w:line="360" w:lineRule="auto"/>
        <w:rPr>
          <w:rFonts w:ascii="宋体" w:hAnsi="宋体" w:cs="宋体"/>
          <w:color w:val="auto"/>
          <w:szCs w:val="24"/>
          <w:highlight w:val="none"/>
        </w:rPr>
      </w:pPr>
      <w:r>
        <w:rPr>
          <w:rFonts w:ascii="宋体" w:hAnsi="宋体" w:cs="宋体"/>
          <w:color w:val="auto"/>
          <w:szCs w:val="24"/>
          <w:highlight w:val="none"/>
        </w:rPr>
      </w:r>
      <w:r/>
    </w:p>
    <w:p>
      <w:pPr>
        <w:pStyle w:val="973"/>
        <w:ind w:left="0" w:right="34" w:firstLine="37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投标供应商（盖章）：</w:t>
      </w:r>
      <w:r/>
    </w:p>
    <w:p>
      <w:pPr>
        <w:pStyle w:val="973"/>
        <w:ind w:left="0" w:right="34" w:firstLine="37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法定代表人或法定代表人授权代表签字或盖章： </w:t>
      </w:r>
      <w:r/>
    </w:p>
    <w:p>
      <w:pPr>
        <w:pStyle w:val="973"/>
        <w:ind w:left="0" w:right="34" w:firstLine="37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日期：</w:t>
      </w:r>
      <w:r/>
    </w:p>
    <w:p>
      <w:pPr>
        <w:ind w:firstLine="420"/>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b/>
          <w:color w:val="auto"/>
          <w:sz w:val="24"/>
          <w:highlight w:val="none"/>
        </w:rPr>
      </w:pPr>
      <w:r>
        <w:rPr>
          <w:rFonts w:hint="eastAsia" w:ascii="宋体" w:hAnsi="宋体" w:cs="宋体"/>
          <w:color w:val="auto"/>
          <w:sz w:val="24"/>
          <w:highlight w:val="none"/>
        </w:rPr>
        <w:t xml:space="preserve">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pStyle w:val="747"/>
        <w:spacing w:line="360" w:lineRule="auto"/>
        <w:rPr>
          <w:rFonts w:ascii="宋体" w:hAnsi="宋体" w:cs="宋体"/>
          <w:bCs/>
          <w:color w:val="auto"/>
          <w:sz w:val="24"/>
          <w:highlight w:val="none"/>
        </w:rPr>
        <w:outlineLvl w:val="1"/>
      </w:pPr>
      <w:r>
        <w:rPr>
          <w:rFonts w:hint="eastAsia" w:ascii="宋体" w:hAnsi="宋体" w:cs="宋体"/>
          <w:color w:val="auto"/>
          <w:sz w:val="24"/>
          <w:highlight w:val="none"/>
        </w:rPr>
        <w:br w:type="page" w:clear="all"/>
      </w:r>
      <w:bookmarkStart w:id="10" w:name="_Toc98277375"/>
      <w:r/>
      <w:bookmarkStart w:id="11" w:name="_Toc116946355"/>
      <w:r>
        <w:rPr>
          <w:rFonts w:hint="eastAsia" w:ascii="宋体" w:hAnsi="宋体" w:cs="宋体"/>
          <w:bCs/>
          <w:color w:val="auto"/>
          <w:sz w:val="24"/>
          <w:highlight w:val="none"/>
        </w:rPr>
        <w:t xml:space="preserve">（三）法定代表人授权委托书（格式）</w:t>
      </w:r>
      <w:bookmarkEnd w:id="10"/>
      <w:r/>
      <w:bookmarkEnd w:id="11"/>
      <w:r/>
      <w:r/>
    </w:p>
    <w:p>
      <w:pP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法定代表人授权委托书</w:t>
      </w:r>
      <w:r/>
    </w:p>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政府采购编号：</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lang w:eastAsia="zh-CN"/>
        </w:rPr>
        <w:t xml:space="preserve">江苏悦通工程咨询有限公司</w:t>
      </w:r>
      <w:r>
        <w:rPr>
          <w:rFonts w:hint="eastAsia" w:ascii="宋体" w:hAnsi="宋体" w:cs="宋体"/>
          <w:bCs/>
          <w:color w:val="auto"/>
          <w:sz w:val="24"/>
          <w:highlight w:val="none"/>
        </w:rPr>
        <w:t xml:space="preserve">：</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系中华人民共和国合法公司（单位），特授权</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代表我公司（单位）全权办理针对本项目</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的投标、参与开标、评标、签约等具体工作，并签署全部有关的文件、协议及合同。</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我公司（单位）对被授权代表的签名负全部责任。</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在撤销授权的书面通知送达你处以前，本授权书一直有效，被授权代表签署的所有文件（在授权书有效期内签署的）不因授权的撤销而失效。</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被授权代表情况：</w:t>
      </w:r>
      <w:r/>
    </w:p>
    <w:p>
      <w:pPr>
        <w:ind w:firstLine="525"/>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姓名：         性别：       电话：</w:t>
      </w:r>
      <w:r/>
    </w:p>
    <w:p>
      <w:pPr>
        <w:ind w:firstLine="420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投标供应商（盖章）：</w:t>
      </w:r>
      <w:r/>
    </w:p>
    <w:p>
      <w:pPr>
        <w:ind w:firstLine="420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ind w:firstLine="4200"/>
        <w:jc w:val="left"/>
        <w:spacing w:line="360" w:lineRule="auto"/>
        <w:rPr>
          <w:rFonts w:ascii="宋体" w:hAnsi="宋体" w:cs="宋体"/>
          <w:color w:val="auto"/>
          <w:highlight w:val="none"/>
        </w:rPr>
      </w:pPr>
      <w:r>
        <w:rPr>
          <w:rFonts w:hint="eastAsia" w:ascii="宋体" w:hAnsi="宋体" w:cs="宋体"/>
          <w:color w:val="auto"/>
          <w:sz w:val="24"/>
          <w:highlight w:val="none"/>
        </w:rPr>
        <w:t xml:space="preserve">日  期：    年     月     日</w:t>
      </w:r>
      <w:r/>
    </w:p>
    <w:tbl>
      <w:tblPr>
        <w:tblStyle w:val="70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600"/>
        </w:trPr>
        <w:tc>
          <w:tcPr>
            <w:tcW w:w="4680" w:type="dxa"/>
            <w:textDirection w:val="lrTb"/>
            <w:noWrap w:val="false"/>
          </w:tcPr>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法定代表人身份证复印件</w:t>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5040" w:type="dxa"/>
            <w:textDirection w:val="lrTb"/>
            <w:noWrap w:val="false"/>
          </w:tcPr>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法定代表人身份证复印件</w:t>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（反面）</w:t>
            </w:r>
            <w:r/>
          </w:p>
        </w:tc>
      </w:tr>
    </w:tbl>
    <w:p>
      <w:pPr>
        <w:jc w:val="left"/>
        <w:spacing w:line="360" w:lineRule="auto"/>
        <w:rPr>
          <w:rFonts w:ascii="宋体" w:hAnsi="宋体" w:cs="宋体"/>
          <w:bCs/>
          <w:color w:val="auto"/>
          <w:sz w:val="24"/>
          <w:highlight w:val="none"/>
        </w:rPr>
      </w:pPr>
      <w:r>
        <w:rPr>
          <w:rFonts w:ascii="宋体" w:hAnsi="宋体" w:cs="宋体"/>
          <w:bCs/>
          <w:color w:val="auto"/>
          <w:sz w:val="24"/>
          <w:highlight w:val="none"/>
        </w:rPr>
      </w:r>
      <w:r/>
    </w:p>
    <w:tbl>
      <w:tblPr>
        <w:tblStyle w:val="70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525"/>
        </w:trPr>
        <w:tc>
          <w:tcPr>
            <w:tcW w:w="4680" w:type="dxa"/>
            <w:textDirection w:val="lrTb"/>
            <w:noWrap w:val="false"/>
          </w:tcPr>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被授权代表身份证复印件</w:t>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tc>
        <w:tc>
          <w:tcPr>
            <w:tcW w:w="5040" w:type="dxa"/>
            <w:textDirection w:val="lrTb"/>
            <w:noWrap w:val="false"/>
          </w:tcPr>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spacing w:before="4" w:line="360" w:lineRule="auto"/>
              <w:widowControl/>
              <w:rPr>
                <w:rFonts w:ascii="宋体" w:hAnsi="宋体" w:cs="宋体"/>
                <w:color w:val="auto"/>
                <w:sz w:val="24"/>
                <w:highlight w:val="none"/>
              </w:rPr>
            </w:pPr>
            <w:r>
              <w:rPr>
                <w:rFonts w:ascii="宋体" w:hAnsi="宋体" w:cs="宋体"/>
                <w:color w:val="auto"/>
                <w:sz w:val="24"/>
                <w:highlight w:val="none"/>
              </w:rPr>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被授权代表身份证复印件</w:t>
            </w:r>
            <w:r/>
          </w:p>
          <w:p>
            <w:pPr>
              <w:jc w:val="center"/>
              <w:spacing w:before="4"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（反面）</w:t>
            </w:r>
            <w:r/>
          </w:p>
        </w:tc>
      </w:tr>
    </w:tbl>
    <w:p>
      <w:pPr>
        <w:rPr>
          <w:rFonts w:ascii="宋体" w:hAnsi="宋体" w:cs="宋体"/>
          <w:b/>
          <w:color w:val="auto"/>
          <w:sz w:val="24"/>
          <w:szCs w:val="24"/>
          <w:highlight w:val="none"/>
        </w:rPr>
        <w:outlineLvl w:val="9"/>
      </w:pPr>
      <w:r/>
      <w:bookmarkStart w:id="12" w:name="_Toc116946356"/>
      <w:r/>
      <w:bookmarkStart w:id="13" w:name="_Toc39873233"/>
      <w:r/>
      <w:bookmarkStart w:id="14" w:name="_Toc36850800"/>
      <w:r/>
      <w:bookmarkStart w:id="15" w:name="_Toc98277376"/>
      <w:r/>
      <w:bookmarkStart w:id="16" w:name="_Toc39873188"/>
      <w:r>
        <w:rPr>
          <w:rFonts w:hint="eastAsia" w:ascii="宋体" w:hAnsi="宋体" w:cs="宋体"/>
          <w:bCs/>
          <w:color w:val="auto"/>
          <w:sz w:val="24"/>
          <w:highlight w:val="none"/>
        </w:rPr>
        <w:br w:type="page" w:clear="all"/>
      </w:r>
      <w:r>
        <w:rPr>
          <w:rFonts w:hint="eastAsia" w:ascii="宋体" w:hAnsi="宋体" w:cs="宋体"/>
          <w:b/>
          <w:color w:val="auto"/>
          <w:sz w:val="24"/>
          <w:szCs w:val="24"/>
          <w:highlight w:val="none"/>
        </w:rPr>
        <w:t xml:space="preserve">法定代表人亲自参加投标的需提供：</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单位名称：</w:t>
      </w:r>
      <w:r/>
    </w:p>
    <w:p>
      <w:pPr>
        <w:ind w:firstLine="612"/>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成立时间：年月日</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姓    名性别：年龄：职务：</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系的法定代表人。</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320"/>
        <w:spacing w:line="600" w:lineRule="auto"/>
        <w:tabs>
          <w:tab w:val="left" w:pos="720" w:leader="none"/>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widowControl/>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w:t>
      </w:r>
      <w:r>
        <w:rPr>
          <w:rFonts w:hint="eastAsia" w:hAnsi="宋体"/>
          <w:bCs/>
          <w:color w:val="000000"/>
          <w:sz w:val="24"/>
          <w:szCs w:val="24"/>
          <w:lang w:val="en-US" w:eastAsia="zh-CN"/>
        </w:rPr>
        <w:t xml:space="preserve">供应商</w:t>
      </w:r>
      <w:r>
        <w:rPr>
          <w:rFonts w:hint="eastAsia" w:ascii="宋体" w:hAnsi="宋体" w:cs="宋体"/>
          <w:bCs/>
          <w:color w:val="auto"/>
          <w:sz w:val="24"/>
          <w:szCs w:val="24"/>
          <w:highlight w:val="none"/>
        </w:rPr>
        <w:t xml:space="preserve">法定代表人身份证扫描件：</w:t>
      </w:r>
      <w:r/>
    </w:p>
    <w:p>
      <w:pPr>
        <w:pStyle w:val="716"/>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bl>
      <w:tblPr>
        <w:tblStyle w:val="70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600"/>
        </w:trPr>
        <w:tc>
          <w:tcPr>
            <w:tcW w:w="4680" w:type="dxa"/>
            <w:textDirection w:val="lrTb"/>
            <w:noWrap w:val="false"/>
          </w:tcPr>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法定代表人身份证复印件</w:t>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tc>
        <w:tc>
          <w:tcPr>
            <w:tcW w:w="5040" w:type="dxa"/>
            <w:textDirection w:val="lrTb"/>
            <w:noWrap w:val="false"/>
          </w:tcPr>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法定代表人身份证复印件</w:t>
            </w:r>
            <w:r/>
          </w:p>
          <w:p>
            <w:pPr>
              <w:jc w:val="center"/>
              <w:spacing w:before="4"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（反面）</w:t>
            </w:r>
            <w:r/>
          </w:p>
        </w:tc>
      </w:tr>
    </w:tbl>
    <w:p>
      <w:pPr>
        <w:rPr>
          <w:rFonts w:hint="eastAsia" w:ascii="宋体" w:hAnsi="宋体" w:cs="宋体"/>
          <w:bCs/>
          <w:color w:val="auto"/>
          <w:sz w:val="24"/>
          <w:highlight w:val="none"/>
        </w:rPr>
      </w:pPr>
      <w:r>
        <w:rPr>
          <w:rFonts w:hint="eastAsia" w:ascii="宋体" w:hAnsi="宋体" w:cs="宋体"/>
          <w:bCs/>
          <w:color w:val="auto"/>
          <w:sz w:val="24"/>
          <w:highlight w:val="none"/>
        </w:rPr>
      </w:r>
      <w:r/>
    </w:p>
    <w:p>
      <w:pPr>
        <w:pageBreakBefore/>
        <w:spacing w:line="360" w:lineRule="auto"/>
        <w:rPr>
          <w:rFonts w:ascii="宋体" w:hAnsi="宋体" w:cs="宋体"/>
          <w:bCs/>
          <w:color w:val="auto"/>
          <w:sz w:val="24"/>
          <w:highlight w:val="none"/>
        </w:rPr>
        <w:outlineLvl w:val="1"/>
      </w:pPr>
      <w:r>
        <w:rPr>
          <w:rFonts w:hint="eastAsia" w:ascii="宋体" w:hAnsi="宋体" w:cs="宋体"/>
          <w:bCs/>
          <w:color w:val="auto"/>
          <w:sz w:val="24"/>
          <w:highlight w:val="none"/>
        </w:rPr>
        <w:t xml:space="preserve">（四）政府采购投标及履约承诺函（格式）</w:t>
      </w:r>
      <w:bookmarkEnd w:id="12"/>
      <w:r/>
      <w:bookmarkEnd w:id="13"/>
      <w:r/>
      <w:bookmarkEnd w:id="14"/>
      <w:r/>
      <w:bookmarkEnd w:id="15"/>
      <w:r/>
      <w:bookmarkEnd w:id="16"/>
      <w:r/>
      <w:r/>
    </w:p>
    <w:p>
      <w:pPr>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政府采购投标及履约承诺函</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（投标供应商名称）在此承诺：</w:t>
      </w:r>
      <w:r/>
    </w:p>
    <w:p>
      <w:pPr>
        <w:ind w:firstLine="482"/>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我公司</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单位</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愿针对此次</w:t>
      </w:r>
      <w:r>
        <w:rPr>
          <w:rFonts w:hint="eastAsia" w:ascii="宋体" w:hAnsi="宋体" w:cs="宋体"/>
          <w:b/>
          <w:color w:val="auto"/>
          <w:sz w:val="24"/>
          <w:highlight w:val="none"/>
          <w:u w:val="single"/>
        </w:rPr>
        <w:t xml:space="preserve">             </w:t>
      </w:r>
      <w:r>
        <w:rPr>
          <w:rFonts w:hint="eastAsia" w:ascii="宋体" w:hAnsi="宋体" w:cs="宋体"/>
          <w:bCs/>
          <w:color w:val="auto"/>
          <w:sz w:val="24"/>
          <w:highlight w:val="none"/>
        </w:rPr>
        <w:t xml:space="preserve">（项目名称）进行投标。我单位承诺如下：</w:t>
      </w:r>
      <w:r/>
    </w:p>
    <w:p>
      <w:pPr>
        <w:ind w:firstLine="482"/>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1.我单位本招标项目所提供的货物或服务未侵犯知识产权。</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2.本公司（单位）具备履行合同所必需的设备和专业技术能力。</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3.我单位参与本项目投标前三年内，在经营活动中没有违法记录。</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4.我单位参与本项目政府采购活动时不存在被有关部门禁止参与政府采购活动且在有效期内的情况。</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5.我单位具备《中华人民共和国政府采购法》第二十二条规定的条件，承诺如下：</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（2）我方符合法律、行政法规规定的其他条件。</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6.我单位未被列入失信被执行人、</w:t>
      </w:r>
      <w:r>
        <w:rPr>
          <w:rFonts w:hint="eastAsia" w:ascii="宋体" w:hAnsi="宋体" w:cs="宋体"/>
          <w:bCs/>
          <w:color w:val="auto"/>
          <w:sz w:val="24"/>
          <w:highlight w:val="none"/>
          <w:lang w:val="en-US" w:eastAsia="zh-CN"/>
        </w:rPr>
        <w:t xml:space="preserve">重大</w:t>
      </w:r>
      <w:r>
        <w:rPr>
          <w:rFonts w:hint="eastAsia" w:ascii="宋体" w:hAnsi="宋体" w:cs="宋体"/>
          <w:bCs/>
          <w:color w:val="auto"/>
          <w:sz w:val="24"/>
          <w:highlight w:val="none"/>
        </w:rPr>
        <w:t xml:space="preserve">税收违法</w:t>
      </w:r>
      <w:r>
        <w:rPr>
          <w:rFonts w:hint="eastAsia" w:ascii="宋体" w:hAnsi="宋体" w:cs="宋体"/>
          <w:bCs/>
          <w:color w:val="auto"/>
          <w:sz w:val="24"/>
          <w:highlight w:val="none"/>
          <w:lang w:val="en-US" w:eastAsia="zh-CN"/>
        </w:rPr>
        <w:t xml:space="preserve">失信主体</w:t>
      </w:r>
      <w:r>
        <w:rPr>
          <w:rFonts w:hint="eastAsia" w:ascii="宋体" w:hAnsi="宋体" w:cs="宋体"/>
          <w:bCs/>
          <w:color w:val="auto"/>
          <w:sz w:val="24"/>
          <w:highlight w:val="none"/>
        </w:rPr>
        <w:t xml:space="preserve">、政府采购严重违法失信行为记录名单。</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7.我方愿意向贵方提供任何与本项报价有关的数据、情况和技术资料。若贵方需要，我方愿意提供我方作出的一切承诺的证明材料。</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8.我方与其他供应商不存在单位负责人为同一人或者存在直接控股、管理关系。</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9.我方承诺未为本项目提供整体设计、规范编制或者项目管理、监理、检测等服务。</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10.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11.我单位如果中标，做到诚实守信，依照本项目招标文件需求内容、签署的采购合同及本单位在投标中所作的一切承诺履约。</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12.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13.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cs="宋体"/>
          <w:bCs/>
          <w:color w:val="auto"/>
          <w:sz w:val="24"/>
          <w:highlight w:val="none"/>
          <w:lang w:eastAsia="zh-CN"/>
        </w:rPr>
        <w:t xml:space="preserve">作出</w:t>
      </w:r>
      <w:r>
        <w:rPr>
          <w:rFonts w:hint="eastAsia" w:ascii="宋体" w:hAnsi="宋体" w:cs="宋体"/>
          <w:bCs/>
          <w:color w:val="auto"/>
          <w:sz w:val="24"/>
          <w:highlight w:val="none"/>
        </w:rPr>
        <w:t xml:space="preserve">的行政处罚。</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14.我单位承诺不非法转包、分包。</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15.我单位承诺未参与本项目的采购需求、技术指标、商务指标等内容的设定，不存在对其他投标供应商不公平的行为。</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以上承诺，如有违反，愿依照国家相关法律处理，并承担由此给采购人带来的损失。</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16.所有与本项目有关的函件请发往下列地址：</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地 址：__________________，邮政编码：__________________</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电 话：__________________，传 真：__________________  </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代表姓名：_______________，职 务：__________________</w:t>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540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372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投标供应商（盖章）：</w:t>
      </w:r>
      <w:r/>
    </w:p>
    <w:p>
      <w:pPr>
        <w:ind w:firstLine="10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法定代表人或法定代表人授权代表签字或盖章：</w:t>
      </w:r>
      <w:r/>
    </w:p>
    <w:p>
      <w:pPr>
        <w:ind w:firstLine="516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日  期：</w:t>
      </w:r>
      <w:r/>
    </w:p>
    <w:p>
      <w:pPr>
        <w:ind w:right="96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left="420" w:right="960"/>
        <w:spacing w:line="360" w:lineRule="auto"/>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bookmarkStart w:id="17" w:name="_Toc98277389"/>
      <w:r/>
      <w:bookmarkStart w:id="18" w:name="_Toc116946368"/>
      <w:r>
        <w:rPr>
          <w:rFonts w:hint="eastAsia" w:ascii="宋体" w:hAnsi="宋体" w:cs="宋体"/>
          <w:bCs/>
          <w:color w:val="auto"/>
          <w:sz w:val="24"/>
          <w:highlight w:val="none"/>
        </w:rPr>
        <w:br w:type="page" w:clear="all"/>
      </w:r>
      <w:r/>
    </w:p>
    <w:p>
      <w:pPr>
        <w:ind w:right="960"/>
        <w:spacing w:line="360" w:lineRule="auto"/>
        <w:rPr>
          <w:rFonts w:ascii="宋体" w:hAnsi="宋体" w:cs="宋体"/>
          <w:bCs/>
          <w:color w:val="auto"/>
          <w:sz w:val="24"/>
          <w:highlight w:val="none"/>
        </w:rPr>
        <w:outlineLvl w:val="1"/>
      </w:pPr>
      <w:r>
        <w:rPr>
          <w:rFonts w:hint="eastAsia" w:ascii="宋体" w:hAnsi="宋体" w:eastAsia="宋体" w:cs="宋体"/>
          <w:color w:val="auto"/>
          <w:sz w:val="24"/>
          <w:highlight w:val="none"/>
          <w:lang w:eastAsia="zh-CN"/>
        </w:rPr>
        <w:t xml:space="preserve">（五）</w:t>
      </w:r>
      <w:bookmarkEnd w:id="17"/>
      <w:r/>
      <w:bookmarkEnd w:id="18"/>
      <w:r>
        <w:rPr>
          <w:rFonts w:hint="eastAsia" w:ascii="宋体" w:hAnsi="宋体" w:cs="宋体"/>
          <w:bCs/>
          <w:color w:val="auto"/>
          <w:sz w:val="24"/>
          <w:highlight w:val="none"/>
        </w:rPr>
        <w:t xml:space="preserve">开标一览表及附录（格式）</w:t>
      </w:r>
      <w:r/>
    </w:p>
    <w:p>
      <w:pPr>
        <w:pStyle w:val="1005"/>
        <w:ind w:firstLine="0"/>
        <w:jc w:val="center"/>
        <w:spacing w:line="360" w:lineRule="auto"/>
        <w:rPr>
          <w:rFonts w:cs="宋体"/>
          <w:b/>
          <w:bCs/>
          <w:color w:val="auto"/>
          <w:sz w:val="28"/>
          <w:szCs w:val="28"/>
          <w:highlight w:val="none"/>
        </w:rPr>
      </w:pPr>
      <w:r>
        <w:rPr>
          <w:rFonts w:hint="eastAsia" w:cs="宋体"/>
          <w:b/>
          <w:bCs/>
          <w:color w:val="auto"/>
          <w:sz w:val="28"/>
          <w:szCs w:val="28"/>
          <w:highlight w:val="none"/>
        </w:rPr>
        <w:t xml:space="preserve">开标一览表</w:t>
      </w:r>
      <w:r/>
    </w:p>
    <w:p>
      <w:pPr>
        <w:pStyle w:val="1005"/>
        <w:ind w:firstLine="0"/>
        <w:spacing w:line="360" w:lineRule="auto"/>
        <w:rPr>
          <w:rFonts w:cs="宋体"/>
          <w:color w:val="auto"/>
          <w:highlight w:val="none"/>
        </w:rPr>
      </w:pPr>
      <w:r>
        <w:rPr>
          <w:rFonts w:hint="eastAsia" w:cs="宋体"/>
          <w:color w:val="auto"/>
          <w:highlight w:val="none"/>
        </w:rPr>
        <w:t xml:space="preserve">政府采购编号：                                         货币单位：人民币元</w:t>
      </w:r>
      <w:r/>
    </w:p>
    <w:tbl>
      <w:tblPr>
        <w:tblStyle w:val="707"/>
        <w:tblW w:w="0" w:type="auto"/>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794"/>
        <w:gridCol w:w="2777"/>
        <w:gridCol w:w="4340"/>
      </w:tblGrid>
      <w:tr>
        <w:trPr>
          <w:tblCellSpacing w:w="15" w:type="dxa"/>
        </w:trPr>
        <w:tc>
          <w:tcPr>
            <w:tcW w:w="2749" w:type="dxa"/>
            <w:vAlign w:val="center"/>
            <w:textDirection w:val="lrTb"/>
            <w:noWrap w:val="false"/>
          </w:tcPr>
          <w:p>
            <w:pPr>
              <w:pStyle w:val="1005"/>
              <w:spacing w:line="360" w:lineRule="auto"/>
              <w:rPr>
                <w:rFonts w:cs="宋体"/>
                <w:color w:val="auto"/>
                <w:highlight w:val="none"/>
              </w:rPr>
            </w:pPr>
            <w:r>
              <w:rPr>
                <w:rFonts w:hint="eastAsia" w:cs="宋体"/>
                <w:color w:val="auto"/>
                <w:highlight w:val="none"/>
              </w:rPr>
              <w:t xml:space="preserve">项目名称</w:t>
            </w:r>
            <w:r/>
          </w:p>
        </w:tc>
        <w:tc>
          <w:tcPr>
            <w:tcW w:w="2747" w:type="dxa"/>
            <w:vAlign w:val="center"/>
            <w:textDirection w:val="lrTb"/>
            <w:noWrap w:val="false"/>
          </w:tcPr>
          <w:p>
            <w:pPr>
              <w:pStyle w:val="1005"/>
              <w:spacing w:line="360" w:lineRule="auto"/>
              <w:rPr>
                <w:rFonts w:cs="宋体"/>
                <w:color w:val="auto"/>
                <w:highlight w:val="none"/>
              </w:rPr>
            </w:pPr>
            <w:r>
              <w:rPr>
                <w:rFonts w:hint="eastAsia" w:cs="宋体"/>
                <w:color w:val="auto"/>
                <w:highlight w:val="none"/>
              </w:rPr>
              <w:t xml:space="preserve">项目内容</w:t>
            </w:r>
            <w:r/>
          </w:p>
        </w:tc>
        <w:tc>
          <w:tcPr>
            <w:tcW w:w="4250" w:type="dxa"/>
            <w:vAlign w:val="center"/>
            <w:textDirection w:val="lrTb"/>
            <w:noWrap w:val="false"/>
          </w:tcPr>
          <w:p>
            <w:pPr>
              <w:pStyle w:val="1005"/>
              <w:spacing w:line="360" w:lineRule="auto"/>
              <w:rPr>
                <w:rFonts w:cs="宋体"/>
                <w:color w:val="auto"/>
                <w:highlight w:val="none"/>
              </w:rPr>
            </w:pPr>
            <w:r>
              <w:rPr>
                <w:rFonts w:hint="eastAsia" w:cs="宋体"/>
                <w:color w:val="auto"/>
                <w:highlight w:val="none"/>
              </w:rPr>
              <w:t xml:space="preserve">总价（小写）</w:t>
            </w:r>
            <w:r/>
          </w:p>
        </w:tc>
      </w:tr>
      <w:tr>
        <w:trPr>
          <w:tblCellSpacing w:w="15" w:type="dxa"/>
        </w:trPr>
        <w:tc>
          <w:tcPr>
            <w:tcW w:w="2749" w:type="dxa"/>
            <w:vAlign w:val="center"/>
            <w:textDirection w:val="lrTb"/>
            <w:noWrap w:val="false"/>
          </w:tcPr>
          <w:p>
            <w:pPr>
              <w:pStyle w:val="1005"/>
              <w:spacing w:line="360" w:lineRule="auto"/>
              <w:rPr>
                <w:rFonts w:cs="宋体"/>
                <w:color w:val="auto"/>
                <w:highlight w:val="none"/>
              </w:rPr>
            </w:pPr>
            <w:r>
              <w:rPr>
                <w:rFonts w:hint="eastAsia" w:cs="宋体"/>
                <w:color w:val="auto"/>
                <w:highlight w:val="none"/>
              </w:rPr>
              <w:t xml:space="preserve">项目名称</w:t>
            </w:r>
            <w:r/>
          </w:p>
        </w:tc>
        <w:tc>
          <w:tcPr>
            <w:tcW w:w="2747" w:type="dxa"/>
            <w:vAlign w:val="center"/>
            <w:textDirection w:val="lrTb"/>
            <w:noWrap w:val="false"/>
          </w:tcPr>
          <w:p>
            <w:pPr>
              <w:pStyle w:val="1005"/>
              <w:spacing w:line="360" w:lineRule="auto"/>
              <w:rPr>
                <w:rFonts w:cs="宋体"/>
                <w:color w:val="auto"/>
                <w:highlight w:val="none"/>
              </w:rPr>
            </w:pPr>
            <w:r>
              <w:rPr>
                <w:rFonts w:hint="eastAsia" w:cs="宋体"/>
                <w:color w:val="auto"/>
                <w:highlight w:val="none"/>
              </w:rPr>
              <w:t xml:space="preserve">详见投标文件</w:t>
            </w:r>
            <w:r/>
          </w:p>
        </w:tc>
        <w:tc>
          <w:tcPr>
            <w:tcW w:w="4250" w:type="dxa"/>
            <w:vAlign w:val="center"/>
            <w:textDirection w:val="lrTb"/>
            <w:noWrap w:val="false"/>
          </w:tcPr>
          <w:p>
            <w:pPr>
              <w:pStyle w:val="1005"/>
              <w:ind w:firstLine="1680"/>
              <w:spacing w:line="360" w:lineRule="auto"/>
              <w:rPr>
                <w:rFonts w:cs="宋体"/>
                <w:color w:val="auto"/>
                <w:highlight w:val="none"/>
              </w:rPr>
            </w:pPr>
            <w:r>
              <w:rPr>
                <w:rFonts w:hint="eastAsia" w:cs="宋体"/>
                <w:color w:val="auto"/>
                <w:highlight w:val="none"/>
              </w:rPr>
              <w:t xml:space="preserve">元</w:t>
            </w:r>
            <w:r/>
          </w:p>
        </w:tc>
      </w:tr>
      <w:tr>
        <w:trPr>
          <w:tblCellSpacing w:w="15" w:type="dxa"/>
        </w:trPr>
        <w:tc>
          <w:tcPr>
            <w:tcW w:w="2749" w:type="dxa"/>
            <w:vAlign w:val="center"/>
            <w:textDirection w:val="lrTb"/>
            <w:noWrap w:val="false"/>
          </w:tcPr>
          <w:p>
            <w:pPr>
              <w:pStyle w:val="1005"/>
              <w:spacing w:line="360" w:lineRule="auto"/>
              <w:rPr>
                <w:rFonts w:cs="宋体"/>
                <w:color w:val="auto"/>
                <w:highlight w:val="none"/>
              </w:rPr>
            </w:pPr>
            <w:r>
              <w:rPr>
                <w:rFonts w:hint="eastAsia" w:cs="宋体"/>
                <w:color w:val="auto"/>
                <w:highlight w:val="none"/>
              </w:rPr>
              <w:t xml:space="preserve">总价（大写）：</w:t>
            </w:r>
            <w:r/>
          </w:p>
        </w:tc>
        <w:tc>
          <w:tcPr>
            <w:gridSpan w:val="2"/>
            <w:tcW w:w="7072" w:type="dxa"/>
            <w:vAlign w:val="center"/>
            <w:textDirection w:val="lrTb"/>
            <w:noWrap w:val="false"/>
          </w:tcPr>
          <w:p>
            <w:pPr>
              <w:pStyle w:val="1005"/>
              <w:spacing w:line="360" w:lineRule="auto"/>
              <w:rPr>
                <w:rFonts w:cs="宋体"/>
                <w:color w:val="auto"/>
                <w:highlight w:val="none"/>
              </w:rPr>
            </w:pPr>
            <w:r>
              <w:rPr>
                <w:rFonts w:hint="eastAsia" w:cs="宋体"/>
                <w:color w:val="auto"/>
                <w:highlight w:val="none"/>
              </w:rPr>
              <w:t xml:space="preserve">金额大写</w:t>
            </w:r>
            <w:r/>
          </w:p>
        </w:tc>
      </w:tr>
    </w:tbl>
    <w:p>
      <w:pPr>
        <w:pStyle w:val="1005"/>
        <w:ind w:firstLine="0"/>
        <w:spacing w:line="360" w:lineRule="auto"/>
        <w:rPr>
          <w:rFonts w:cs="宋体"/>
          <w:color w:val="auto"/>
          <w:highlight w:val="none"/>
        </w:rPr>
      </w:pPr>
      <w:r>
        <w:rPr>
          <w:rFonts w:hint="eastAsia" w:cs="宋体"/>
          <w:color w:val="auto"/>
          <w:highlight w:val="none"/>
        </w:rPr>
        <w:t xml:space="preserve">投标</w:t>
      </w:r>
      <w:r>
        <w:rPr>
          <w:rFonts w:hint="eastAsia" w:hAnsi="宋体"/>
          <w:bCs/>
          <w:color w:val="000000"/>
          <w:sz w:val="24"/>
          <w:szCs w:val="24"/>
          <w:lang w:val="en-US" w:eastAsia="zh-CN"/>
        </w:rPr>
        <w:t xml:space="preserve">供应商</w:t>
      </w:r>
      <w:r>
        <w:rPr>
          <w:rFonts w:hint="eastAsia" w:cs="宋体"/>
          <w:color w:val="auto"/>
          <w:highlight w:val="none"/>
        </w:rPr>
        <w:t xml:space="preserve">公章（电子签章）：</w:t>
      </w:r>
      <w:r/>
    </w:p>
    <w:p>
      <w:pPr>
        <w:pStyle w:val="1005"/>
        <w:ind w:firstLine="0"/>
        <w:spacing w:line="360" w:lineRule="auto"/>
        <w:rPr>
          <w:rFonts w:cs="宋体"/>
          <w:color w:val="auto"/>
          <w:highlight w:val="none"/>
        </w:rPr>
      </w:pPr>
      <w:r>
        <w:rPr>
          <w:rFonts w:cs="宋体"/>
          <w:color w:val="auto"/>
          <w:highlight w:val="none"/>
        </w:rPr>
      </w:r>
      <w:r/>
    </w:p>
    <w:p>
      <w:pPr>
        <w:pStyle w:val="1005"/>
        <w:ind w:firstLine="0"/>
        <w:spacing w:line="360" w:lineRule="auto"/>
        <w:rPr>
          <w:rFonts w:cs="宋体"/>
          <w:color w:val="auto"/>
          <w:highlight w:val="none"/>
        </w:rPr>
      </w:pPr>
      <w:r>
        <w:rPr>
          <w:rFonts w:hint="eastAsia" w:cs="宋体"/>
          <w:color w:val="auto"/>
          <w:highlight w:val="none"/>
        </w:rPr>
        <w:t xml:space="preserve">注：因“苏采云”系统自带“开标一览表”模块，投标</w:t>
      </w:r>
      <w:r>
        <w:rPr>
          <w:rFonts w:hint="eastAsia" w:hAnsi="宋体"/>
          <w:bCs/>
          <w:color w:val="000000"/>
          <w:sz w:val="24"/>
          <w:szCs w:val="24"/>
          <w:lang w:val="en-US" w:eastAsia="zh-CN"/>
        </w:rPr>
        <w:t xml:space="preserve">供应商</w:t>
      </w:r>
      <w:r>
        <w:rPr>
          <w:rFonts w:hint="eastAsia" w:cs="宋体"/>
          <w:color w:val="auto"/>
          <w:highlight w:val="none"/>
        </w:rPr>
        <w:t xml:space="preserve">须按“苏采云”系统中给定的模块格式，完整、正确地进行填报（具体位置为“基本目录”——“开标一览表”），此处可不用再重复填报。投标</w:t>
      </w:r>
      <w:r>
        <w:rPr>
          <w:rFonts w:hint="eastAsia" w:hAnsi="宋体"/>
          <w:bCs/>
          <w:color w:val="000000"/>
          <w:sz w:val="24"/>
          <w:szCs w:val="24"/>
          <w:lang w:val="en-US" w:eastAsia="zh-CN"/>
        </w:rPr>
        <w:t xml:space="preserve">供应商</w:t>
      </w:r>
      <w:r>
        <w:rPr>
          <w:rFonts w:hint="eastAsia" w:cs="宋体"/>
          <w:color w:val="auto"/>
          <w:highlight w:val="none"/>
        </w:rPr>
        <w:t xml:space="preserve">的“开标一览表”及表中所填的投标报价均将以投标</w:t>
      </w:r>
      <w:r>
        <w:rPr>
          <w:rFonts w:hint="eastAsia" w:hAnsi="宋体"/>
          <w:bCs/>
          <w:color w:val="000000"/>
          <w:sz w:val="24"/>
          <w:szCs w:val="24"/>
          <w:lang w:val="en-US" w:eastAsia="zh-CN"/>
        </w:rPr>
        <w:t xml:space="preserve">供应商</w:t>
      </w:r>
      <w:r>
        <w:rPr>
          <w:rFonts w:hint="eastAsia" w:cs="宋体"/>
          <w:color w:val="auto"/>
          <w:highlight w:val="none"/>
        </w:rPr>
        <w:t xml:space="preserve">在“苏采云”系统自带的模块格式中填报的为准。</w:t>
      </w:r>
      <w:r/>
    </w:p>
    <w:p>
      <w:pPr>
        <w:ind w:right="96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right="96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right="960"/>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right="960"/>
        <w:jc w:val="center"/>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p>
    <w:p>
      <w:pPr>
        <w:ind w:right="960"/>
        <w:jc w:val="center"/>
        <w:spacing w:line="360" w:lineRule="auto"/>
        <w:rPr>
          <w:rFonts w:ascii="宋体" w:hAnsi="宋体" w:cs="宋体"/>
          <w:b/>
          <w:color w:val="auto"/>
          <w:sz w:val="30"/>
          <w:szCs w:val="30"/>
          <w:highlight w:val="none"/>
        </w:rPr>
      </w:pPr>
      <w:r>
        <w:rPr>
          <w:rFonts w:hint="eastAsia" w:ascii="宋体" w:hAnsi="宋体" w:cs="宋体"/>
          <w:b/>
          <w:color w:val="auto"/>
          <w:sz w:val="28"/>
          <w:szCs w:val="28"/>
          <w:highlight w:val="none"/>
        </w:rPr>
        <w:t xml:space="preserve">开标一览表附录</w:t>
      </w:r>
      <w:r/>
    </w:p>
    <w:p>
      <w:pPr>
        <w:pStyle w:val="715"/>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                              政府采购编号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tbl>
      <w:tblPr>
        <w:tblStyle w:val="70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1233"/>
        </w:trPr>
        <w:tc>
          <w:tcPr>
            <w:tcW w:w="2338" w:type="dxa"/>
            <w:vAlign w:val="center"/>
            <w:textDirection w:val="lrTb"/>
            <w:noWrap w:val="false"/>
          </w:tcPr>
          <w:p>
            <w:pPr>
              <w:pStyle w:val="713"/>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项目总报价</w:t>
            </w:r>
            <w:r/>
          </w:p>
          <w:p>
            <w:pPr>
              <w:pStyle w:val="71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（人民币）</w:t>
            </w:r>
            <w:r/>
          </w:p>
        </w:tc>
        <w:tc>
          <w:tcPr>
            <w:tcW w:w="6613" w:type="dxa"/>
            <w:vAlign w:val="center"/>
            <w:textDirection w:val="lrTb"/>
            <w:noWrap w:val="false"/>
          </w:tcPr>
          <w:p>
            <w:pPr>
              <w:pStyle w:val="713"/>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highlight w:val="none"/>
              </w:rPr>
              <w:t xml:space="preserve">金额</w:t>
            </w:r>
            <w:r>
              <w:rPr>
                <w:rFonts w:hint="eastAsia" w:ascii="宋体" w:hAnsi="宋体" w:eastAsia="宋体" w:cs="宋体"/>
                <w:color w:val="auto"/>
                <w:sz w:val="24"/>
                <w:szCs w:val="24"/>
                <w:highlight w:val="none"/>
              </w:rPr>
              <w:t xml:space="preserve">：</w:t>
            </w:r>
            <w:r/>
          </w:p>
          <w:p>
            <w:pPr>
              <w:pStyle w:val="713"/>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highlight w:val="none"/>
              </w:rPr>
              <w:t xml:space="preserve">金额</w:t>
            </w:r>
            <w:r>
              <w:rPr>
                <w:rFonts w:hint="eastAsia" w:ascii="宋体" w:hAnsi="宋体" w:eastAsia="宋体" w:cs="宋体"/>
                <w:color w:val="auto"/>
                <w:sz w:val="24"/>
                <w:szCs w:val="24"/>
                <w:highlight w:val="none"/>
              </w:rPr>
              <w:t xml:space="preserve">：                    </w:t>
            </w:r>
            <w:r/>
          </w:p>
        </w:tc>
      </w:tr>
      <w:tr>
        <w:trPr>
          <w:cantSplit/>
          <w:trHeight w:val="1233"/>
        </w:trPr>
        <w:tc>
          <w:tcPr>
            <w:tcW w:w="2338" w:type="dxa"/>
            <w:vAlign w:val="center"/>
            <w:textDirection w:val="lrTb"/>
            <w:noWrap w:val="false"/>
          </w:tcPr>
          <w:p>
            <w:pPr>
              <w:pStyle w:val="713"/>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sz w:val="24"/>
                <w:szCs w:val="32"/>
                <w:lang w:val="en-US" w:eastAsia="zh-CN"/>
              </w:rPr>
              <w:t xml:space="preserve">服务期限</w:t>
            </w:r>
            <w:r/>
          </w:p>
        </w:tc>
        <w:tc>
          <w:tcPr>
            <w:tcW w:w="6613" w:type="dxa"/>
            <w:vAlign w:val="center"/>
            <w:textDirection w:val="lrTb"/>
            <w:noWrap w:val="false"/>
          </w:tcPr>
          <w:p>
            <w:pPr>
              <w:pStyle w:val="71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233"/>
        </w:trPr>
        <w:tc>
          <w:tcPr>
            <w:tcW w:w="2338" w:type="dxa"/>
            <w:vAlign w:val="center"/>
            <w:textDirection w:val="lrTb"/>
            <w:noWrap w:val="false"/>
          </w:tcPr>
          <w:p>
            <w:pPr>
              <w:pStyle w:val="713"/>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质量标准</w:t>
            </w:r>
            <w:r/>
          </w:p>
        </w:tc>
        <w:tc>
          <w:tcPr>
            <w:tcW w:w="6613" w:type="dxa"/>
            <w:vAlign w:val="center"/>
            <w:textDirection w:val="lrTb"/>
            <w:noWrap w:val="false"/>
          </w:tcPr>
          <w:p>
            <w:pPr>
              <w:pStyle w:val="71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233"/>
        </w:trPr>
        <w:tc>
          <w:tcPr>
            <w:tcW w:w="2338" w:type="dxa"/>
            <w:vAlign w:val="center"/>
            <w:textDirection w:val="lrTb"/>
            <w:noWrap w:val="false"/>
          </w:tcPr>
          <w:p>
            <w:pPr>
              <w:pStyle w:val="713"/>
              <w:jc w:val="center"/>
              <w:spacing w:line="360" w:lineRule="auto"/>
              <w:rPr>
                <w:rFonts w:hint="eastAsia" w:ascii="宋体" w:hAnsi="宋体" w:eastAsia="宋体" w:cs="宋体"/>
                <w:color w:val="auto"/>
                <w:sz w:val="24"/>
                <w:highlight w:val="none"/>
              </w:rPr>
            </w:pPr>
            <w:r>
              <w:rPr>
                <w:rFonts w:hint="eastAsia" w:ascii="宋体" w:hAnsi="宋体" w:eastAsia="宋体" w:cs="宋体"/>
                <w:bCs/>
                <w:sz w:val="24"/>
                <w:szCs w:val="32"/>
                <w:lang w:val="zh-CN" w:eastAsia="zh-CN"/>
              </w:rPr>
              <w:t xml:space="preserve">质保要求</w:t>
            </w:r>
            <w:r/>
          </w:p>
        </w:tc>
        <w:tc>
          <w:tcPr>
            <w:tcW w:w="6613" w:type="dxa"/>
            <w:vAlign w:val="center"/>
            <w:textDirection w:val="lrTb"/>
            <w:noWrap w:val="false"/>
          </w:tcPr>
          <w:p>
            <w:pPr>
              <w:pStyle w:val="71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233"/>
        </w:trPr>
        <w:tc>
          <w:tcPr>
            <w:shd w:val="clear" w:color="auto" w:fill="auto"/>
            <w:tcW w:w="2338"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项目</w:t>
            </w:r>
            <w:r>
              <w:rPr>
                <w:rFonts w:hint="eastAsia" w:ascii="宋体" w:hAnsi="宋体" w:cs="宋体"/>
                <w:color w:val="auto"/>
                <w:sz w:val="24"/>
                <w:szCs w:val="24"/>
                <w:highlight w:val="none"/>
                <w:lang w:eastAsia="zh-CN"/>
              </w:rPr>
              <w:t xml:space="preserve">负责人</w:t>
            </w:r>
            <w:r/>
          </w:p>
        </w:tc>
        <w:tc>
          <w:tcPr>
            <w:tcW w:w="6613" w:type="dxa"/>
            <w:vAlign w:val="center"/>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bl>
    <w:p>
      <w:pPr>
        <w:jc w:val="center"/>
        <w:spacing w:line="360" w:lineRule="auto"/>
        <w:rPr>
          <w:rFonts w:ascii="宋体" w:hAnsi="宋体" w:cs="宋体"/>
          <w:bCs/>
          <w:color w:val="auto"/>
          <w:sz w:val="32"/>
          <w:szCs w:val="28"/>
          <w:highlight w:val="none"/>
        </w:rPr>
      </w:pPr>
      <w:r>
        <w:rPr>
          <w:rFonts w:ascii="宋体" w:hAnsi="宋体" w:cs="宋体"/>
          <w:bCs/>
          <w:color w:val="auto"/>
          <w:sz w:val="32"/>
          <w:szCs w:val="28"/>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法定代表人或授权委托人（签字或盖章）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400" w:lineRule="exact"/>
        <w:rPr>
          <w:rFonts w:hint="eastAsia" w:ascii="黑体" w:eastAsia="黑体"/>
          <w:bCs/>
          <w:sz w:val="24"/>
          <w:szCs w:val="24"/>
        </w:rPr>
      </w:pPr>
      <w:r>
        <w:rPr>
          <w:rFonts w:hint="eastAsia" w:ascii="宋体" w:hAnsi="宋体" w:cs="宋体"/>
          <w:b/>
          <w:color w:val="auto"/>
          <w:sz w:val="28"/>
          <w:szCs w:val="28"/>
          <w:highlight w:val="none"/>
        </w:rPr>
        <w:br w:type="page" w:clear="all"/>
      </w:r>
      <w:bookmarkStart w:id="19" w:name="_Toc98277383"/>
      <w:r/>
      <w:bookmarkStart w:id="20" w:name="_Toc36830599"/>
      <w:r/>
      <w:bookmarkStart w:id="21" w:name="_Toc116946363"/>
      <w:r/>
      <w:r/>
    </w:p>
    <w:p>
      <w:pPr>
        <w:spacing w:line="400" w:lineRule="exact"/>
        <w:rPr>
          <w:rFonts w:hint="eastAsia" w:ascii="黑体" w:eastAsia="黑体"/>
          <w:bCs/>
          <w:sz w:val="24"/>
          <w:szCs w:val="24"/>
        </w:rPr>
        <w:sectPr>
          <w:footerReference w:type="default" r:id="rId10"/>
          <w:footnotePr/>
          <w:endnotePr/>
          <w:type w:val="nextPage"/>
          <w:pgSz w:w="11906" w:h="16838" w:orient="portrait"/>
          <w:pgMar w:top="1440" w:right="1080" w:bottom="1440" w:left="1701" w:header="851" w:footer="992" w:gutter="0"/>
          <w:pgNumType w:start="1"/>
          <w:cols w:num="1" w:sep="0" w:space="1701" w:equalWidth="1"/>
          <w:docGrid w:linePitch="360"/>
        </w:sectPr>
      </w:pPr>
      <w:r>
        <w:rPr>
          <w:rFonts w:hint="eastAsia" w:ascii="黑体" w:eastAsia="黑体"/>
          <w:bCs/>
          <w:sz w:val="24"/>
          <w:szCs w:val="24"/>
        </w:rPr>
      </w:r>
      <w:bookmarkEnd w:id="19"/>
      <w:r/>
      <w:bookmarkEnd w:id="20"/>
      <w:r/>
      <w:bookmarkEnd w:id="21"/>
      <w:r/>
      <w:r/>
    </w:p>
    <w:p>
      <w:pPr>
        <w:ind w:right="960"/>
        <w:spacing w:line="360" w:lineRule="auto"/>
        <w:rPr>
          <w:rFonts w:hint="eastAsia" w:ascii="宋体" w:hAnsi="宋体" w:eastAsia="宋体" w:cs="宋体"/>
          <w:sz w:val="24"/>
        </w:rPr>
        <w:outlineLvl w:val="1"/>
      </w:pPr>
      <w:r>
        <w:rPr>
          <w:rFonts w:hint="eastAsia"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六</w:t>
      </w:r>
      <w:r>
        <w:rPr>
          <w:rFonts w:hint="eastAsia" w:ascii="宋体" w:hAnsi="宋体" w:eastAsia="宋体" w:cs="宋体"/>
          <w:sz w:val="24"/>
          <w:szCs w:val="24"/>
          <w:lang w:val="en-US" w:eastAsia="zh-CN" w:bidi="ar-SA"/>
        </w:rPr>
        <w:t xml:space="preserve">）</w:t>
      </w:r>
      <w:r>
        <w:rPr>
          <w:rFonts w:hint="eastAsia" w:ascii="宋体" w:hAnsi="宋体" w:eastAsia="宋体" w:cs="宋体"/>
          <w:sz w:val="24"/>
        </w:rPr>
        <w:t xml:space="preserve">明细报价表（格式）：</w:t>
      </w:r>
      <w:r/>
    </w:p>
    <w:p>
      <w:pPr>
        <w:numPr>
          <w:ilvl w:val="0"/>
          <w:numId w:val="0"/>
        </w:numPr>
        <w:rPr>
          <w:rFonts w:hint="eastAsia" w:ascii="宋体" w:hAnsi="宋体" w:eastAsia="宋体" w:cs="宋体"/>
          <w:sz w:val="24"/>
        </w:rPr>
      </w:pPr>
      <w:r>
        <w:rPr>
          <w:rFonts w:hint="eastAsia" w:ascii="宋体" w:hAnsi="宋体" w:eastAsia="宋体" w:cs="宋体"/>
          <w:sz w:val="24"/>
        </w:rPr>
      </w:r>
      <w:r/>
    </w:p>
    <w:p>
      <w:pPr>
        <w:numPr>
          <w:ilvl w:val="0"/>
          <w:numId w:val="0"/>
        </w:numPr>
        <w:rPr>
          <w:rFonts w:hint="eastAsia" w:ascii="宋体" w:hAnsi="宋体" w:eastAsia="宋体" w:cs="宋体"/>
          <w:sz w:val="24"/>
        </w:rPr>
      </w:pPr>
      <w:r>
        <w:rPr>
          <w:rFonts w:hint="eastAsia" w:ascii="宋体" w:hAnsi="宋体" w:eastAsia="宋体" w:cs="宋体"/>
          <w:sz w:val="24"/>
        </w:rPr>
      </w:r>
      <w:r/>
    </w:p>
    <w:p>
      <w:pPr>
        <w:numPr>
          <w:ilvl w:val="0"/>
          <w:numId w:val="0"/>
        </w:numPr>
        <w:jc w:val="center"/>
        <w:rPr>
          <w:rFonts w:hint="eastAsia" w:ascii="宋体" w:hAnsi="宋体" w:cs="宋体"/>
          <w:sz w:val="24"/>
          <w:lang w:eastAsia="zh-CN"/>
        </w:rPr>
      </w:pPr>
      <w:r>
        <w:rPr>
          <w:rFonts w:hint="eastAsia" w:ascii="宋体" w:hAnsi="宋体" w:cs="宋体"/>
          <w:sz w:val="24"/>
          <w:lang w:eastAsia="zh-CN"/>
        </w:rPr>
        <w:t xml:space="preserve">（</w:t>
      </w:r>
      <w:r>
        <w:rPr>
          <w:rFonts w:hint="eastAsia" w:ascii="宋体" w:hAnsi="宋体" w:eastAsia="宋体" w:cs="宋体"/>
          <w:sz w:val="24"/>
        </w:rPr>
        <w:t xml:space="preserve">格式</w:t>
      </w:r>
      <w:r>
        <w:rPr>
          <w:rFonts w:hint="eastAsia" w:ascii="宋体" w:hAnsi="宋体" w:cs="宋体"/>
          <w:sz w:val="24"/>
          <w:lang w:val="en-US" w:eastAsia="zh-CN"/>
        </w:rPr>
        <w:t xml:space="preserve">见招标文件附件《明细报价表》</w:t>
      </w:r>
      <w:r>
        <w:rPr>
          <w:rFonts w:hint="eastAsia" w:ascii="宋体" w:hAnsi="宋体" w:cs="宋体"/>
          <w:sz w:val="24"/>
          <w:lang w:eastAsia="zh-CN"/>
        </w:rPr>
        <w:t xml:space="preserve">）</w:t>
      </w:r>
      <w:r/>
    </w:p>
    <w:p>
      <w:pPr>
        <w:numPr>
          <w:ilvl w:val="0"/>
          <w:numId w:val="0"/>
        </w:numPr>
        <w:jc w:val="center"/>
        <w:rPr>
          <w:rFonts w:hint="eastAsia" w:ascii="宋体" w:hAnsi="宋体" w:cs="宋体"/>
          <w:sz w:val="24"/>
          <w:lang w:eastAsia="zh-CN"/>
        </w:rPr>
      </w:pPr>
      <w:r>
        <w:rPr>
          <w:rFonts w:hint="eastAsia" w:ascii="宋体" w:hAnsi="宋体" w:cs="宋体"/>
          <w:sz w:val="24"/>
          <w:lang w:eastAsia="zh-CN"/>
        </w:rPr>
      </w:r>
      <w:r/>
    </w:p>
    <w:p>
      <w:pPr>
        <w:numPr>
          <w:ilvl w:val="0"/>
          <w:numId w:val="0"/>
        </w:numPr>
        <w:jc w:val="center"/>
        <w:rPr>
          <w:rFonts w:hint="eastAsia" w:ascii="宋体" w:hAnsi="宋体" w:cs="宋体"/>
          <w:sz w:val="24"/>
          <w:lang w:eastAsia="zh-CN"/>
        </w:rPr>
      </w:pPr>
      <w:r>
        <w:rPr>
          <w:rFonts w:hint="eastAsia" w:ascii="宋体" w:hAnsi="宋体" w:cs="宋体"/>
          <w:sz w:val="24"/>
          <w:lang w:eastAsia="zh-CN"/>
        </w:rPr>
      </w:r>
      <w:r/>
    </w:p>
    <w:p>
      <w:pPr>
        <w:numPr>
          <w:ilvl w:val="0"/>
          <w:numId w:val="0"/>
        </w:numPr>
        <w:jc w:val="both"/>
        <w:rPr>
          <w:rFonts w:hint="default" w:ascii="宋体" w:hAnsi="宋体" w:cs="宋体"/>
          <w:b/>
          <w:bCs/>
          <w:sz w:val="36"/>
          <w:szCs w:val="36"/>
          <w:highlight w:val="none"/>
          <w:lang w:val="en-US" w:eastAsia="zh-CN"/>
        </w:rPr>
      </w:pPr>
      <w:r>
        <w:rPr>
          <w:rFonts w:hint="eastAsia" w:ascii="宋体" w:hAnsi="宋体" w:cs="宋体"/>
          <w:b/>
          <w:bCs/>
          <w:sz w:val="36"/>
          <w:szCs w:val="36"/>
          <w:highlight w:val="none"/>
          <w:lang w:val="en-US" w:eastAsia="zh-CN"/>
        </w:rPr>
        <w:t xml:space="preserve">特别提醒注意：</w:t>
      </w:r>
      <w:r/>
    </w:p>
    <w:p>
      <w:pPr>
        <w:numPr>
          <w:ilvl w:val="0"/>
          <w:numId w:val="0"/>
        </w:numPr>
        <w:ind w:firstLine="723"/>
        <w:jc w:val="both"/>
        <w:rPr>
          <w:rFonts w:hint="default" w:ascii="宋体" w:hAnsi="宋体" w:cs="宋体"/>
          <w:b/>
          <w:bCs/>
          <w:sz w:val="36"/>
          <w:szCs w:val="36"/>
          <w:highlight w:val="none"/>
          <w:lang w:val="en-US" w:eastAsia="zh-CN"/>
        </w:rPr>
      </w:pPr>
      <w:r>
        <w:rPr>
          <w:rFonts w:hint="eastAsia" w:ascii="宋体" w:hAnsi="宋体" w:cs="宋体"/>
          <w:b/>
          <w:bCs/>
          <w:sz w:val="36"/>
          <w:szCs w:val="36"/>
          <w:highlight w:val="none"/>
          <w:lang w:val="en-US" w:eastAsia="zh-CN"/>
        </w:rPr>
        <w:t xml:space="preserve">招标文件附件-明细报价表包含2张表格，表格左上方有1 2字眼，分别报价并盖章上传。</w:t>
      </w:r>
      <w:r/>
    </w:p>
    <w:p>
      <w:pPr>
        <w:rPr>
          <w:rFonts w:hint="eastAsia" w:ascii="宋体" w:hAnsi="宋体" w:eastAsia="宋体" w:cs="宋体"/>
          <w:sz w:val="24"/>
        </w:rPr>
      </w:pPr>
      <w:r>
        <w:rPr>
          <w:rFonts w:hint="eastAsia" w:ascii="宋体" w:hAnsi="宋体" w:eastAsia="宋体" w:cs="宋体"/>
          <w:sz w:val="24"/>
        </w:rPr>
        <w:br w:type="page" w:clear="all"/>
      </w:r>
      <w:r/>
    </w:p>
    <w:p>
      <w:pPr>
        <w:numPr>
          <w:ilvl w:val="0"/>
          <w:numId w:val="0"/>
        </w:numPr>
        <w:rPr>
          <w:rFonts w:hint="eastAsia" w:ascii="宋体" w:hAnsi="宋体" w:eastAsia="宋体" w:cs="宋体"/>
          <w:sz w:val="24"/>
        </w:rPr>
      </w:pPr>
      <w:r>
        <w:rPr>
          <w:rFonts w:hint="eastAsia" w:ascii="宋体" w:hAnsi="宋体" w:eastAsia="宋体" w:cs="宋体"/>
          <w:sz w:val="24"/>
        </w:rPr>
      </w:r>
      <w:r/>
    </w:p>
    <w:p>
      <w:pPr>
        <w:ind w:right="960"/>
        <w:spacing w:line="360" w:lineRule="auto"/>
        <w:rPr>
          <w:rFonts w:ascii="宋体" w:hAnsi="宋体" w:cs="宋体"/>
          <w:bCs/>
          <w:color w:val="auto"/>
          <w:sz w:val="24"/>
          <w:highlight w:val="none"/>
        </w:rPr>
        <w:outlineLvl w:val="1"/>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商务要求响应及偏离表（格式）</w:t>
      </w:r>
      <w:r/>
    </w:p>
    <w:p>
      <w:pPr>
        <w:jc w:val="center"/>
        <w:spacing w:line="440" w:lineRule="exact"/>
        <w:rPr>
          <w:rFonts w:ascii="宋体" w:hAnsi="宋体"/>
          <w:b/>
          <w:color w:val="auto"/>
          <w:sz w:val="28"/>
          <w:szCs w:val="28"/>
          <w:highlight w:val="none"/>
        </w:rPr>
      </w:pPr>
      <w:r>
        <w:rPr>
          <w:rFonts w:hint="eastAsia" w:ascii="宋体" w:hAnsi="宋体"/>
          <w:b/>
          <w:color w:val="auto"/>
          <w:sz w:val="28"/>
          <w:szCs w:val="28"/>
          <w:highlight w:val="none"/>
        </w:rPr>
        <w:t xml:space="preserve">商务要求响应及偏离表</w:t>
      </w:r>
      <w:r/>
    </w:p>
    <w:p>
      <w:pPr>
        <w:pStyle w:val="722"/>
        <w:rPr>
          <w:rFonts w:ascii="宋体" w:hAnsi="宋体"/>
          <w:b/>
          <w:color w:val="auto"/>
          <w:sz w:val="28"/>
          <w:szCs w:val="28"/>
          <w:highlight w:val="none"/>
        </w:rPr>
      </w:pPr>
      <w:r>
        <w:rPr>
          <w:rFonts w:ascii="宋体" w:hAnsi="宋体"/>
          <w:b/>
          <w:color w:val="auto"/>
          <w:sz w:val="28"/>
          <w:szCs w:val="28"/>
          <w:highlight w:val="none"/>
        </w:rPr>
      </w:r>
      <w:r/>
    </w:p>
    <w:p>
      <w:pPr>
        <w:pStyle w:val="723"/>
        <w:rPr>
          <w:rFonts w:ascii="宋体" w:hAnsi="宋体"/>
          <w:b/>
          <w:color w:val="auto"/>
          <w:sz w:val="28"/>
          <w:szCs w:val="28"/>
          <w:highlight w:val="none"/>
        </w:rPr>
      </w:pPr>
      <w:r>
        <w:rPr>
          <w:rFonts w:ascii="宋体" w:hAnsi="宋体"/>
          <w:b/>
          <w:color w:val="auto"/>
          <w:sz w:val="28"/>
          <w:szCs w:val="28"/>
          <w:highlight w:val="none"/>
        </w:rPr>
      </w:r>
      <w:r/>
    </w:p>
    <w:p>
      <w:pPr>
        <w:rPr>
          <w:color w:val="auto"/>
          <w:highlight w:val="none"/>
        </w:rPr>
      </w:pPr>
      <w:r>
        <w:rPr>
          <w:color w:val="auto"/>
          <w:highlight w:val="none"/>
        </w:rPr>
      </w:r>
      <w:r/>
    </w:p>
    <w:p>
      <w:pPr>
        <w:spacing w:line="400" w:lineRule="exact"/>
        <w:rPr>
          <w:rFonts w:hAnsi="宋体" w:cs="宋体"/>
          <w:bCs/>
          <w:color w:val="auto"/>
          <w:sz w:val="24"/>
          <w:highlight w:val="none"/>
        </w:rPr>
      </w:pPr>
      <w:r>
        <w:rPr>
          <w:rFonts w:hint="eastAsia" w:hAnsi="宋体" w:cs="宋体"/>
          <w:bCs/>
          <w:color w:val="auto"/>
          <w:sz w:val="24"/>
          <w:highlight w:val="none"/>
        </w:rPr>
        <w:t xml:space="preserve">投标供应商名称（盖章）                                政府采购编号</w:t>
      </w:r>
      <w:r>
        <w:rPr>
          <w:rFonts w:hint="eastAsia" w:hAnsi="宋体" w:cs="宋体"/>
          <w:bCs/>
          <w:color w:val="auto"/>
          <w:sz w:val="24"/>
          <w:highlight w:val="none"/>
          <w:lang w:eastAsia="zh-CN"/>
        </w:rPr>
        <w:t xml:space="preserve">：</w:t>
      </w:r>
      <w:r/>
    </w:p>
    <w:tbl>
      <w:tblPr>
        <w:tblStyle w:val="707"/>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738"/>
        <w:gridCol w:w="2586"/>
        <w:gridCol w:w="2586"/>
        <w:gridCol w:w="2107"/>
      </w:tblGrid>
      <w:tr>
        <w:trPr>
          <w:cantSplit/>
          <w:trHeight w:val="56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Ansi="宋体" w:cs="宋体"/>
                <w:b/>
                <w:bCs/>
                <w:color w:val="auto"/>
                <w:sz w:val="24"/>
                <w:highlight w:val="none"/>
              </w:rPr>
            </w:pPr>
            <w:r>
              <w:rPr>
                <w:rFonts w:hint="eastAsia" w:hAnsi="宋体" w:cs="宋体"/>
                <w:b/>
                <w:bCs/>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Ansi="宋体" w:cs="宋体"/>
                <w:b/>
                <w:bCs/>
                <w:color w:val="auto"/>
                <w:sz w:val="24"/>
                <w:highlight w:val="none"/>
              </w:rPr>
            </w:pPr>
            <w:r>
              <w:rPr>
                <w:rFonts w:hint="eastAsia" w:hAnsi="宋体" w:cs="宋体"/>
                <w:b/>
                <w:bCs/>
                <w:color w:val="auto"/>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Ansi="宋体" w:cs="宋体"/>
                <w:b/>
                <w:bCs/>
                <w:color w:val="auto"/>
                <w:sz w:val="24"/>
                <w:highlight w:val="none"/>
              </w:rPr>
            </w:pPr>
            <w:r>
              <w:rPr>
                <w:rFonts w:hint="eastAsia" w:hAnsi="宋体" w:cs="宋体"/>
                <w:b/>
                <w:bCs/>
                <w:color w:val="auto"/>
                <w:sz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Ansi="宋体" w:cs="宋体"/>
                <w:b/>
                <w:bCs/>
                <w:color w:val="auto"/>
                <w:sz w:val="24"/>
                <w:highlight w:val="none"/>
              </w:rPr>
            </w:pPr>
            <w:r>
              <w:rPr>
                <w:rFonts w:hint="eastAsia" w:hAnsi="宋体" w:cs="宋体"/>
                <w:b/>
                <w:bCs/>
                <w:color w:val="auto"/>
                <w:sz w:val="24"/>
                <w:highlight w:val="none"/>
              </w:rPr>
              <w:t xml:space="preserve">偏离说明</w:t>
            </w:r>
            <w:r/>
          </w:p>
        </w:tc>
      </w:tr>
      <w:tr>
        <w:trPr>
          <w:cantSplit/>
          <w:trHeight w:val="52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Ansi="宋体" w:cs="宋体"/>
                <w:bCs/>
                <w:color w:val="auto"/>
                <w:highlight w:val="none"/>
              </w:rPr>
            </w:pPr>
            <w:r>
              <w:rPr>
                <w:rFonts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rPr>
                <w:rFonts w:hAnsi="宋体" w:cs="宋体"/>
                <w:bCs/>
                <w:color w:val="auto"/>
                <w:highlight w:val="none"/>
              </w:rPr>
            </w:pPr>
            <w:r>
              <w:rPr>
                <w:rFonts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Ansi="宋体" w:cs="宋体"/>
                <w:bCs/>
                <w:color w:val="auto"/>
                <w:highlight w:val="none"/>
              </w:rPr>
            </w:pPr>
            <w:r>
              <w:rPr>
                <w:rFonts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Ansi="宋体" w:cs="宋体"/>
                <w:bCs/>
                <w:color w:val="auto"/>
                <w:highlight w:val="none"/>
              </w:rPr>
            </w:pPr>
            <w:r>
              <w:rPr>
                <w:rFonts w:hAnsi="宋体" w:cs="宋体"/>
                <w:bCs/>
                <w:color w:val="auto"/>
                <w:highlight w:val="none"/>
              </w:rPr>
            </w:r>
            <w:r/>
          </w:p>
        </w:tc>
      </w:tr>
    </w:tbl>
    <w:p>
      <w:pPr>
        <w:ind w:firstLine="480"/>
        <w:spacing w:line="276"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24"/>
          <w:highlight w:val="none"/>
        </w:rPr>
      </w:pPr>
      <w:r>
        <w:rPr>
          <w:rFonts w:hint="eastAsia" w:ascii="宋体" w:hAnsi="宋体"/>
          <w:bCs/>
          <w:color w:val="auto"/>
          <w:sz w:val="24"/>
          <w:highlight w:val="none"/>
        </w:rPr>
        <w:t xml:space="preserve">法定代表人或法定代表人授权代表签字或盖章：</w:t>
      </w:r>
      <w:r/>
    </w:p>
    <w:p>
      <w:pPr>
        <w:ind w:firstLine="5340"/>
        <w:spacing w:line="360" w:lineRule="auto"/>
        <w:rPr>
          <w:rFonts w:ascii="宋体" w:hAnsi="宋体"/>
          <w:bCs/>
          <w:color w:val="auto"/>
          <w:sz w:val="24"/>
          <w:highlight w:val="none"/>
        </w:rPr>
      </w:pPr>
      <w:r>
        <w:rPr>
          <w:rFonts w:ascii="宋体" w:hAnsi="宋体"/>
          <w:bCs/>
          <w:color w:val="auto"/>
          <w:sz w:val="24"/>
          <w:highlight w:val="none"/>
        </w:rPr>
      </w:r>
      <w:r/>
    </w:p>
    <w:p>
      <w:pPr>
        <w:ind w:firstLine="5340"/>
        <w:spacing w:line="360" w:lineRule="auto"/>
        <w:rPr>
          <w:rFonts w:ascii="宋体" w:hAnsi="宋体"/>
          <w:bCs/>
          <w:color w:val="auto"/>
          <w:sz w:val="24"/>
          <w:highlight w:val="none"/>
        </w:rPr>
      </w:pPr>
      <w:r>
        <w:rPr>
          <w:rFonts w:hint="eastAsia" w:ascii="宋体" w:hAnsi="宋体"/>
          <w:bCs/>
          <w:color w:val="auto"/>
          <w:sz w:val="24"/>
          <w:highlight w:val="none"/>
        </w:rPr>
        <w:t xml:space="preserve">日期：    年  月   日</w:t>
      </w:r>
      <w:r/>
    </w:p>
    <w:p>
      <w:pPr>
        <w:rPr>
          <w:rFonts w:hAnsi="宋体" w:cs="宋体"/>
          <w:bCs/>
          <w:color w:val="auto"/>
          <w:sz w:val="22"/>
          <w:szCs w:val="22"/>
          <w:highlight w:val="none"/>
        </w:rPr>
      </w:pPr>
      <w:r>
        <w:rPr>
          <w:rFonts w:hAnsi="宋体" w:cs="宋体"/>
          <w:bCs/>
          <w:color w:val="auto"/>
          <w:sz w:val="22"/>
          <w:szCs w:val="22"/>
          <w:highlight w:val="none"/>
        </w:rPr>
      </w:r>
      <w:r/>
    </w:p>
    <w:p>
      <w:pPr>
        <w:rPr>
          <w:rFonts w:hAnsi="宋体" w:cs="宋体"/>
          <w:bCs/>
          <w:color w:val="auto"/>
          <w:sz w:val="22"/>
          <w:szCs w:val="22"/>
          <w:highlight w:val="none"/>
        </w:rPr>
      </w:pPr>
      <w:r>
        <w:rPr>
          <w:rFonts w:hAnsi="宋体" w:cs="宋体"/>
          <w:bCs/>
          <w:color w:val="auto"/>
          <w:sz w:val="22"/>
          <w:szCs w:val="22"/>
          <w:highlight w:val="none"/>
        </w:rPr>
      </w:r>
      <w:r/>
    </w:p>
    <w:p>
      <w:pPr>
        <w:rPr>
          <w:rFonts w:hint="eastAsia" w:ascii="Times New Roman" w:hAnsi="宋体" w:eastAsia="宋体" w:cs="宋体"/>
          <w:bCs/>
          <w:color w:val="auto"/>
          <w:sz w:val="22"/>
          <w:szCs w:val="22"/>
          <w:highlight w:val="none"/>
        </w:rPr>
      </w:pPr>
      <w:r>
        <w:rPr>
          <w:rFonts w:hint="eastAsia" w:ascii="Times New Roman" w:hAnsi="宋体" w:eastAsia="宋体" w:cs="宋体"/>
          <w:bCs/>
          <w:color w:val="auto"/>
          <w:sz w:val="22"/>
          <w:szCs w:val="22"/>
          <w:highlight w:val="none"/>
        </w:rPr>
        <w:t xml:space="preserve">注：</w:t>
      </w:r>
      <w:r/>
    </w:p>
    <w:p>
      <w:pPr>
        <w:rPr>
          <w:rFonts w:hint="eastAsia" w:ascii="Times New Roman" w:hAnsi="宋体" w:eastAsia="宋体" w:cs="宋体"/>
          <w:bCs/>
          <w:color w:val="auto"/>
          <w:sz w:val="22"/>
          <w:szCs w:val="22"/>
          <w:highlight w:val="none"/>
        </w:rPr>
      </w:pPr>
      <w:r>
        <w:rPr>
          <w:rFonts w:hint="eastAsia" w:ascii="Times New Roman" w:hAnsi="宋体" w:eastAsia="宋体" w:cs="宋体"/>
          <w:bCs/>
          <w:color w:val="auto"/>
          <w:sz w:val="22"/>
          <w:szCs w:val="22"/>
          <w:highlight w:val="none"/>
        </w:rPr>
        <w:t xml:space="preserve">（1）本表不得删除；</w:t>
      </w:r>
      <w:r/>
    </w:p>
    <w:p>
      <w:pPr>
        <w:rPr>
          <w:rFonts w:hint="eastAsia" w:ascii="Times New Roman" w:hAnsi="宋体" w:eastAsia="宋体" w:cs="宋体"/>
          <w:bCs/>
          <w:color w:val="auto"/>
          <w:sz w:val="22"/>
          <w:szCs w:val="22"/>
          <w:highlight w:val="none"/>
        </w:rPr>
      </w:pPr>
      <w:r>
        <w:rPr>
          <w:rFonts w:hint="eastAsia" w:ascii="Times New Roman" w:hAnsi="宋体" w:eastAsia="宋体" w:cs="宋体"/>
          <w:bCs/>
          <w:color w:val="auto"/>
          <w:sz w:val="22"/>
          <w:szCs w:val="22"/>
          <w:highlight w:val="none"/>
        </w:rPr>
        <w:t xml:space="preserve">（2）如无任何技术偏离，请于本表 “偏离说明”中注明“无偏离”；</w:t>
      </w:r>
      <w:r/>
    </w:p>
    <w:p>
      <w:pPr>
        <w:rPr>
          <w:rFonts w:hint="eastAsia" w:ascii="Times New Roman" w:hAnsi="宋体" w:eastAsia="宋体" w:cs="宋体"/>
          <w:bCs/>
          <w:color w:val="auto"/>
          <w:sz w:val="22"/>
          <w:szCs w:val="22"/>
          <w:highlight w:val="none"/>
        </w:rPr>
      </w:pPr>
      <w:r>
        <w:rPr>
          <w:rFonts w:hint="eastAsia" w:ascii="Times New Roman" w:hAnsi="宋体" w:eastAsia="宋体" w:cs="宋体"/>
          <w:bCs/>
          <w:color w:val="auto"/>
          <w:sz w:val="22"/>
          <w:szCs w:val="22"/>
          <w:highlight w:val="none"/>
        </w:rPr>
        <w:t xml:space="preserve">（3）如有技术偏离项，请于本表中列明偏离内容，如需要可自行延长，其余无偏离内容</w:t>
      </w:r>
      <w:r>
        <w:rPr>
          <w:rFonts w:hint="eastAsia" w:ascii="Times New Roman" w:hAnsi="宋体" w:eastAsia="宋体" w:cs="宋体"/>
          <w:bCs/>
          <w:color w:val="auto"/>
          <w:sz w:val="22"/>
          <w:szCs w:val="22"/>
          <w:highlight w:val="none"/>
          <w:lang w:eastAsia="zh-CN"/>
        </w:rPr>
        <w:t xml:space="preserve">无需</w:t>
      </w:r>
      <w:r>
        <w:rPr>
          <w:rFonts w:hint="eastAsia" w:ascii="Times New Roman" w:hAnsi="宋体" w:eastAsia="宋体" w:cs="宋体"/>
          <w:bCs/>
          <w:color w:val="auto"/>
          <w:sz w:val="22"/>
          <w:szCs w:val="22"/>
          <w:highlight w:val="none"/>
        </w:rPr>
        <w:t xml:space="preserve">赘述。</w:t>
      </w:r>
      <w:r/>
    </w:p>
    <w:p>
      <w:pPr>
        <w:spacing w:line="360" w:lineRule="auto"/>
        <w:rPr>
          <w:rFonts w:ascii="宋体" w:hAnsi="宋体" w:cs="宋体"/>
          <w:bCs/>
          <w:color w:val="auto"/>
          <w:sz w:val="24"/>
          <w:highlight w:val="none"/>
        </w:rPr>
      </w:pPr>
      <w:r/>
      <w:bookmarkStart w:id="22" w:name="_Toc116946364"/>
      <w:r/>
      <w:bookmarkStart w:id="23" w:name="_Toc36830600"/>
      <w:r/>
      <w:bookmarkStart w:id="24" w:name="_Toc98277384"/>
      <w:r/>
      <w:r/>
    </w:p>
    <w:p>
      <w:pPr>
        <w:jc w:val="left"/>
        <w:pageBreakBefore/>
        <w:spacing w:line="360" w:lineRule="auto"/>
        <w:rPr>
          <w:rFonts w:ascii="宋体" w:hAnsi="宋体" w:cs="宋体"/>
          <w:bCs/>
          <w:color w:val="auto"/>
          <w:sz w:val="24"/>
          <w:highlight w:val="none"/>
        </w:rPr>
        <w:outlineLvl w:val="1"/>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八</w:t>
      </w:r>
      <w:r>
        <w:rPr>
          <w:rFonts w:hint="eastAsia" w:ascii="宋体" w:hAnsi="宋体" w:cs="宋体"/>
          <w:bCs/>
          <w:color w:val="auto"/>
          <w:sz w:val="24"/>
          <w:highlight w:val="none"/>
        </w:rPr>
        <w:t xml:space="preserve">）技术要求响应及偏离表（格式）</w:t>
      </w:r>
      <w:r/>
    </w:p>
    <w:p>
      <w:pPr>
        <w:jc w:val="center"/>
        <w:rPr>
          <w:rFonts w:ascii="宋体" w:hAnsi="宋体"/>
          <w:b/>
          <w:color w:val="auto"/>
          <w:sz w:val="28"/>
          <w:szCs w:val="28"/>
          <w:highlight w:val="none"/>
        </w:rPr>
      </w:pPr>
      <w:r>
        <w:rPr>
          <w:rFonts w:ascii="宋体" w:hAnsi="宋体"/>
          <w:b/>
          <w:color w:val="auto"/>
          <w:sz w:val="28"/>
          <w:szCs w:val="28"/>
          <w:highlight w:val="none"/>
        </w:rPr>
      </w:r>
      <w:r/>
    </w:p>
    <w:p>
      <w:pPr>
        <w:jc w:val="center"/>
        <w:rPr>
          <w:rFonts w:ascii="宋体" w:hAnsi="宋体"/>
          <w:b/>
          <w:color w:val="auto"/>
          <w:sz w:val="28"/>
          <w:szCs w:val="28"/>
          <w:highlight w:val="none"/>
        </w:rPr>
      </w:pPr>
      <w:r>
        <w:rPr>
          <w:rFonts w:hint="eastAsia" w:ascii="宋体" w:hAnsi="宋体"/>
          <w:b/>
          <w:color w:val="auto"/>
          <w:sz w:val="28"/>
          <w:szCs w:val="28"/>
          <w:highlight w:val="none"/>
        </w:rPr>
        <w:t xml:space="preserve">技术要求响应及偏离表</w:t>
      </w:r>
      <w:r/>
    </w:p>
    <w:p>
      <w:pPr>
        <w:pStyle w:val="722"/>
        <w:rPr>
          <w:rFonts w:ascii="宋体" w:hAnsi="宋体"/>
          <w:b/>
          <w:color w:val="auto"/>
          <w:sz w:val="28"/>
          <w:szCs w:val="28"/>
          <w:highlight w:val="none"/>
        </w:rPr>
      </w:pPr>
      <w:r>
        <w:rPr>
          <w:rFonts w:ascii="宋体" w:hAnsi="宋体"/>
          <w:b/>
          <w:color w:val="auto"/>
          <w:sz w:val="28"/>
          <w:szCs w:val="28"/>
          <w:highlight w:val="none"/>
        </w:rPr>
      </w:r>
      <w:r/>
    </w:p>
    <w:p>
      <w:pPr>
        <w:pStyle w:val="723"/>
        <w:rPr>
          <w:color w:val="auto"/>
          <w:highlight w:val="none"/>
        </w:rPr>
      </w:pPr>
      <w:r>
        <w:rPr>
          <w:color w:val="auto"/>
          <w:highlight w:val="none"/>
        </w:rPr>
      </w:r>
      <w:r/>
    </w:p>
    <w:p>
      <w:pPr>
        <w:spacing w:line="400" w:lineRule="exact"/>
        <w:rPr>
          <w:rFonts w:hAnsi="宋体" w:cs="宋体"/>
          <w:bCs/>
          <w:color w:val="auto"/>
          <w:sz w:val="24"/>
          <w:highlight w:val="none"/>
        </w:rPr>
      </w:pPr>
      <w:r>
        <w:rPr>
          <w:rFonts w:hint="eastAsia" w:hAnsi="宋体" w:cs="宋体"/>
          <w:bCs/>
          <w:color w:val="auto"/>
          <w:sz w:val="24"/>
          <w:highlight w:val="none"/>
        </w:rPr>
        <w:t xml:space="preserve">投标供应商名称（盖章）                                政府采购编号：</w:t>
      </w:r>
      <w:r/>
    </w:p>
    <w:tbl>
      <w:tblPr>
        <w:tblStyle w:val="707"/>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738"/>
        <w:gridCol w:w="2586"/>
        <w:gridCol w:w="2586"/>
        <w:gridCol w:w="2107"/>
      </w:tblGrid>
      <w:tr>
        <w:trPr>
          <w:cantSplit/>
          <w:trHeight w:val="56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Ansi="宋体" w:cs="宋体"/>
                <w:b/>
                <w:bCs/>
                <w:color w:val="auto"/>
                <w:sz w:val="24"/>
                <w:highlight w:val="none"/>
              </w:rPr>
            </w:pPr>
            <w:r>
              <w:rPr>
                <w:rFonts w:hint="eastAsia" w:hAnsi="宋体" w:cs="宋体"/>
                <w:b/>
                <w:bCs/>
                <w:color w:val="auto"/>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Ansi="宋体" w:cs="宋体"/>
                <w:b/>
                <w:bCs/>
                <w:color w:val="auto"/>
                <w:sz w:val="24"/>
                <w:highlight w:val="none"/>
              </w:rPr>
            </w:pPr>
            <w:r>
              <w:rPr>
                <w:rFonts w:hint="eastAsia" w:hAnsi="宋体" w:cs="宋体"/>
                <w:b/>
                <w:bCs/>
                <w:color w:val="auto"/>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Ansi="宋体" w:cs="宋体"/>
                <w:b/>
                <w:bCs/>
                <w:color w:val="auto"/>
                <w:sz w:val="24"/>
                <w:highlight w:val="none"/>
              </w:rPr>
            </w:pPr>
            <w:r>
              <w:rPr>
                <w:rFonts w:hint="eastAsia" w:hAnsi="宋体" w:cs="宋体"/>
                <w:b/>
                <w:bCs/>
                <w:color w:val="auto"/>
                <w:sz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Ansi="宋体" w:cs="宋体"/>
                <w:b/>
                <w:bCs/>
                <w:color w:val="auto"/>
                <w:sz w:val="24"/>
                <w:highlight w:val="none"/>
              </w:rPr>
            </w:pPr>
            <w:r>
              <w:rPr>
                <w:rFonts w:hint="eastAsia" w:hAnsi="宋体" w:cs="宋体"/>
                <w:b/>
                <w:bCs/>
                <w:color w:val="auto"/>
                <w:sz w:val="24"/>
                <w:highlight w:val="none"/>
              </w:rPr>
              <w:t xml:space="preserve">偏离说明</w:t>
            </w:r>
            <w:r/>
          </w:p>
        </w:tc>
      </w:tr>
      <w:tr>
        <w:trPr>
          <w:cantSplit/>
          <w:trHeight w:val="52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38" w:type="dxa"/>
            <w:vAlign w:val="center"/>
            <w:textDirection w:val="lrTb"/>
            <w:noWrap w:val="false"/>
          </w:tcPr>
          <w:p>
            <w:pPr>
              <w:jc w:val="center"/>
              <w:rPr>
                <w:rFonts w:hAnsi="宋体" w:cs="宋体"/>
                <w:bCs/>
                <w:color w:val="auto"/>
                <w:highlight w:val="none"/>
              </w:rPr>
            </w:pPr>
            <w:r>
              <w:rPr>
                <w:rFonts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rPr>
                <w:rFonts w:hAnsi="宋体" w:cs="宋体"/>
                <w:bCs/>
                <w:color w:val="auto"/>
                <w:highlight w:val="none"/>
              </w:rPr>
            </w:pPr>
            <w:r>
              <w:rPr>
                <w:rFonts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586" w:type="dxa"/>
            <w:vAlign w:val="center"/>
            <w:textDirection w:val="lrTb"/>
            <w:noWrap w:val="false"/>
          </w:tcPr>
          <w:p>
            <w:pPr>
              <w:jc w:val="center"/>
              <w:rPr>
                <w:rFonts w:hAnsi="宋体" w:cs="宋体"/>
                <w:bCs/>
                <w:color w:val="auto"/>
                <w:highlight w:val="none"/>
              </w:rPr>
            </w:pPr>
            <w:r>
              <w:rPr>
                <w:rFonts w:hAnsi="宋体" w:cs="宋体"/>
                <w:bCs/>
                <w:color w:val="auto"/>
                <w:highlight w:val="none"/>
              </w:rPr>
            </w:r>
            <w:r/>
          </w:p>
        </w:tc>
        <w:tc>
          <w:tcPr>
            <w:tcBorders>
              <w:top w:val="single" w:color="auto" w:sz="4" w:space="0"/>
              <w:left w:val="single" w:color="auto" w:sz="4" w:space="0"/>
              <w:bottom w:val="single" w:color="auto" w:sz="4" w:space="0"/>
              <w:right w:val="single" w:color="auto" w:sz="4" w:space="0"/>
            </w:tcBorders>
            <w:tcW w:w="2107" w:type="dxa"/>
            <w:vAlign w:val="center"/>
            <w:textDirection w:val="lrTb"/>
            <w:noWrap w:val="false"/>
          </w:tcPr>
          <w:p>
            <w:pPr>
              <w:jc w:val="center"/>
              <w:rPr>
                <w:rFonts w:hAnsi="宋体" w:cs="宋体"/>
                <w:bCs/>
                <w:color w:val="auto"/>
                <w:highlight w:val="none"/>
              </w:rPr>
            </w:pPr>
            <w:r>
              <w:rPr>
                <w:rFonts w:hAnsi="宋体" w:cs="宋体"/>
                <w:bCs/>
                <w:color w:val="auto"/>
                <w:highlight w:val="none"/>
              </w:rPr>
            </w:r>
            <w:r/>
          </w:p>
        </w:tc>
      </w:tr>
    </w:tbl>
    <w:p>
      <w:pPr>
        <w:ind w:firstLine="480"/>
        <w:spacing w:line="276" w:lineRule="auto"/>
        <w:rPr>
          <w:rFonts w:ascii="宋体" w:hAnsi="宋体"/>
          <w:color w:val="auto"/>
          <w:highlight w:val="none"/>
        </w:rPr>
      </w:pPr>
      <w:r>
        <w:rPr>
          <w:rFonts w:ascii="宋体" w:hAnsi="宋体"/>
          <w:color w:val="auto"/>
          <w:highlight w:val="none"/>
        </w:rPr>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法定代表人或法定代表人授权代表签字或盖章：</w:t>
      </w:r>
      <w:r/>
    </w:p>
    <w:p>
      <w:pPr>
        <w:spacing w:line="360" w:lineRule="auto"/>
        <w:rPr>
          <w:rFonts w:ascii="宋体" w:hAnsi="宋体"/>
          <w:bCs/>
          <w:color w:val="auto"/>
          <w:sz w:val="24"/>
          <w:highlight w:val="none"/>
        </w:rPr>
      </w:pPr>
      <w:r>
        <w:rPr>
          <w:rFonts w:ascii="宋体" w:hAnsi="宋体"/>
          <w:bCs/>
          <w:color w:val="auto"/>
          <w:sz w:val="24"/>
          <w:highlight w:val="none"/>
        </w:rPr>
      </w:r>
      <w:r/>
    </w:p>
    <w:p>
      <w:pPr>
        <w:ind w:firstLine="5340"/>
        <w:spacing w:line="360" w:lineRule="auto"/>
        <w:rPr>
          <w:rFonts w:ascii="宋体" w:hAnsi="宋体"/>
          <w:bCs/>
          <w:color w:val="auto"/>
          <w:sz w:val="24"/>
          <w:highlight w:val="none"/>
        </w:rPr>
      </w:pPr>
      <w:r>
        <w:rPr>
          <w:rFonts w:ascii="宋体" w:hAnsi="宋体"/>
          <w:bCs/>
          <w:color w:val="auto"/>
          <w:sz w:val="24"/>
          <w:highlight w:val="none"/>
        </w:rPr>
      </w:r>
      <w:r/>
    </w:p>
    <w:p>
      <w:pPr>
        <w:ind w:firstLine="5340"/>
        <w:spacing w:line="360" w:lineRule="auto"/>
        <w:rPr>
          <w:rFonts w:ascii="宋体" w:hAnsi="宋体"/>
          <w:bCs/>
          <w:color w:val="auto"/>
          <w:sz w:val="24"/>
          <w:highlight w:val="none"/>
        </w:rPr>
      </w:pPr>
      <w:r>
        <w:rPr>
          <w:rFonts w:hint="eastAsia" w:ascii="宋体" w:hAnsi="宋体"/>
          <w:bCs/>
          <w:color w:val="auto"/>
          <w:sz w:val="24"/>
          <w:highlight w:val="none"/>
        </w:rPr>
        <w:t xml:space="preserve">日期：    年  月   日</w:t>
      </w:r>
      <w:r/>
    </w:p>
    <w:p>
      <w:pPr>
        <w:rPr>
          <w:rFonts w:hAnsi="宋体" w:cs="宋体"/>
          <w:bCs/>
          <w:color w:val="auto"/>
          <w:sz w:val="22"/>
          <w:szCs w:val="22"/>
          <w:highlight w:val="none"/>
        </w:rPr>
      </w:pPr>
      <w:r>
        <w:rPr>
          <w:rFonts w:hAnsi="宋体" w:cs="宋体"/>
          <w:bCs/>
          <w:color w:val="auto"/>
          <w:sz w:val="22"/>
          <w:szCs w:val="22"/>
          <w:highlight w:val="none"/>
        </w:rPr>
      </w:r>
      <w:r/>
    </w:p>
    <w:p>
      <w:pPr>
        <w:rPr>
          <w:rFonts w:hAnsi="宋体" w:cs="宋体"/>
          <w:bCs/>
          <w:color w:val="auto"/>
          <w:sz w:val="22"/>
          <w:szCs w:val="22"/>
          <w:highlight w:val="none"/>
        </w:rPr>
      </w:pPr>
      <w:r>
        <w:rPr>
          <w:rFonts w:hAnsi="宋体" w:cs="宋体"/>
          <w:bCs/>
          <w:color w:val="auto"/>
          <w:sz w:val="22"/>
          <w:szCs w:val="22"/>
          <w:highlight w:val="none"/>
        </w:rPr>
      </w:r>
      <w:r/>
    </w:p>
    <w:p>
      <w:pPr>
        <w:rPr>
          <w:rFonts w:hAnsi="宋体" w:cs="宋体"/>
          <w:bCs/>
          <w:color w:val="auto"/>
          <w:sz w:val="22"/>
          <w:szCs w:val="22"/>
          <w:highlight w:val="none"/>
        </w:rPr>
      </w:pPr>
      <w:r>
        <w:rPr>
          <w:rFonts w:hint="eastAsia" w:hAnsi="宋体" w:cs="宋体"/>
          <w:bCs/>
          <w:color w:val="auto"/>
          <w:sz w:val="22"/>
          <w:szCs w:val="22"/>
          <w:highlight w:val="none"/>
        </w:rPr>
        <w:t xml:space="preserve">注：</w:t>
      </w:r>
      <w:r/>
    </w:p>
    <w:p>
      <w:pPr>
        <w:rPr>
          <w:rFonts w:hAnsi="宋体" w:cs="宋体"/>
          <w:bCs/>
          <w:color w:val="auto"/>
          <w:sz w:val="22"/>
          <w:szCs w:val="22"/>
          <w:highlight w:val="none"/>
        </w:rPr>
      </w:pPr>
      <w:r>
        <w:rPr>
          <w:rFonts w:hint="eastAsia" w:hAnsi="宋体" w:cs="宋体"/>
          <w:bCs/>
          <w:color w:val="auto"/>
          <w:sz w:val="22"/>
          <w:szCs w:val="22"/>
          <w:highlight w:val="none"/>
        </w:rPr>
        <w:t xml:space="preserve">（1）本表不得删除；   </w:t>
      </w:r>
      <w:r/>
    </w:p>
    <w:p>
      <w:pPr>
        <w:rPr>
          <w:rFonts w:hAnsi="宋体" w:cs="宋体"/>
          <w:bCs/>
          <w:color w:val="auto"/>
          <w:sz w:val="22"/>
          <w:szCs w:val="22"/>
          <w:highlight w:val="none"/>
        </w:rPr>
      </w:pPr>
      <w:r>
        <w:rPr>
          <w:rFonts w:hint="eastAsia" w:hAnsi="宋体" w:cs="宋体"/>
          <w:bCs/>
          <w:color w:val="auto"/>
          <w:sz w:val="22"/>
          <w:szCs w:val="22"/>
          <w:highlight w:val="none"/>
        </w:rPr>
        <w:t xml:space="preserve">（2）如无任何技术偏离，请于本表 “偏离说明”中注明“无偏离”； </w:t>
      </w:r>
      <w:r/>
    </w:p>
    <w:p>
      <w:pPr>
        <w:rPr>
          <w:rFonts w:hAnsi="宋体" w:cs="宋体"/>
          <w:bCs/>
          <w:color w:val="auto"/>
          <w:sz w:val="22"/>
          <w:szCs w:val="22"/>
          <w:highlight w:val="none"/>
        </w:rPr>
      </w:pPr>
      <w:r>
        <w:rPr>
          <w:rFonts w:hint="eastAsia" w:hAnsi="宋体" w:cs="宋体"/>
          <w:bCs/>
          <w:color w:val="auto"/>
          <w:sz w:val="22"/>
          <w:szCs w:val="22"/>
          <w:highlight w:val="none"/>
        </w:rPr>
        <w:t xml:space="preserve">（3）如有技术偏离项，请于本表中列明偏离内容，如需要可自行延长，其余无偏离内容</w:t>
      </w:r>
      <w:r>
        <w:rPr>
          <w:rFonts w:hint="eastAsia" w:hAnsi="宋体" w:cs="宋体"/>
          <w:bCs/>
          <w:color w:val="auto"/>
          <w:sz w:val="22"/>
          <w:szCs w:val="22"/>
          <w:highlight w:val="none"/>
          <w:lang w:eastAsia="zh-CN"/>
        </w:rPr>
        <w:t xml:space="preserve">无需</w:t>
      </w:r>
      <w:r>
        <w:rPr>
          <w:rFonts w:hint="eastAsia" w:hAnsi="宋体" w:cs="宋体"/>
          <w:bCs/>
          <w:color w:val="auto"/>
          <w:sz w:val="22"/>
          <w:szCs w:val="22"/>
          <w:highlight w:val="none"/>
        </w:rPr>
        <w:t xml:space="preserve">赘述。</w:t>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jc w:val="left"/>
        <w:pageBreakBefore/>
        <w:spacing w:line="360" w:lineRule="auto"/>
        <w:rPr>
          <w:rFonts w:ascii="宋体" w:hAnsi="宋体" w:cs="宋体"/>
          <w:bCs/>
          <w:color w:val="auto"/>
          <w:sz w:val="24"/>
          <w:highlight w:val="none"/>
        </w:rPr>
        <w:outlineLvl w:val="1"/>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九</w:t>
      </w:r>
      <w:r>
        <w:rPr>
          <w:rFonts w:hint="eastAsia" w:ascii="宋体" w:hAnsi="宋体" w:cs="宋体"/>
          <w:bCs/>
          <w:color w:val="auto"/>
          <w:sz w:val="24"/>
          <w:highlight w:val="none"/>
        </w:rPr>
        <w:t xml:space="preserve">）</w:t>
      </w:r>
      <w:bookmarkEnd w:id="22"/>
      <w:r/>
      <w:bookmarkEnd w:id="23"/>
      <w:r/>
      <w:bookmarkEnd w:id="24"/>
      <w:r>
        <w:rPr>
          <w:rFonts w:hint="eastAsia" w:ascii="宋体" w:hAnsi="宋体" w:eastAsia="宋体" w:cs="宋体"/>
          <w:b/>
          <w:bCs/>
          <w:szCs w:val="28"/>
        </w:rPr>
        <w:t xml:space="preserve">类似业绩一览表</w:t>
      </w:r>
      <w:r>
        <w:rPr>
          <w:rFonts w:hint="eastAsia" w:ascii="宋体" w:hAnsi="宋体" w:cs="宋体"/>
          <w:bCs/>
          <w:color w:val="auto"/>
          <w:sz w:val="24"/>
          <w:highlight w:val="none"/>
        </w:rPr>
        <w:t xml:space="preserve">（格式）</w:t>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类似业绩一览表</w:t>
      </w:r>
      <w:r/>
    </w:p>
    <w:p>
      <w:pPr>
        <w:spacing w:line="400" w:lineRule="exact"/>
        <w:rPr>
          <w:rFonts w:hAnsi="宋体" w:cs="宋体"/>
          <w:bCs/>
          <w:color w:val="auto"/>
          <w:sz w:val="24"/>
          <w:highlight w:val="none"/>
        </w:rPr>
      </w:pPr>
      <w:r>
        <w:rPr>
          <w:rFonts w:hint="eastAsia" w:hAnsi="宋体" w:cs="宋体"/>
          <w:bCs/>
          <w:color w:val="auto"/>
          <w:sz w:val="24"/>
          <w:highlight w:val="none"/>
        </w:rPr>
        <w:t xml:space="preserve">投标供应商名称（盖章）                                政府采购编号：</w:t>
      </w:r>
      <w:r/>
    </w:p>
    <w:tbl>
      <w:tblPr>
        <w:tblStyle w:val="707"/>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943"/>
        <w:gridCol w:w="2582"/>
        <w:gridCol w:w="1471"/>
      </w:tblGrid>
      <w:tr>
        <w:trPr>
          <w:jc w:val="center"/>
        </w:trPr>
        <w:tc>
          <w:tcPr>
            <w:tcW w:w="976"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156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1462" w:type="dxa"/>
            <w:vAlign w:val="center"/>
            <w:textDirection w:val="lrTb"/>
            <w:noWrap w:val="false"/>
          </w:tcPr>
          <w:p>
            <w:pPr>
              <w:jc w:val="center"/>
              <w:spacing w:line="360" w:lineRule="auto"/>
              <w:tabs>
                <w:tab w:val="left" w:pos="6252" w:leader="none"/>
              </w:tabs>
              <w:rPr>
                <w:rFonts w:ascii="宋体" w:hAnsi="宋体" w:cs="宋体"/>
                <w:color w:val="auto"/>
                <w:sz w:val="24"/>
                <w:highlight w:val="none"/>
              </w:rPr>
            </w:pPr>
            <w:r>
              <w:rPr>
                <w:rFonts w:hint="eastAsia" w:ascii="宋体" w:hAnsi="宋体" w:cs="宋体"/>
                <w:color w:val="auto"/>
                <w:sz w:val="24"/>
                <w:highlight w:val="none"/>
                <w:lang w:val="en-US" w:eastAsia="zh-CN"/>
              </w:rPr>
              <w:t xml:space="preserve">合同签订</w:t>
            </w:r>
            <w:r>
              <w:rPr>
                <w:rFonts w:hint="eastAsia" w:ascii="宋体" w:hAnsi="宋体" w:cs="宋体"/>
                <w:color w:val="auto"/>
                <w:sz w:val="24"/>
                <w:highlight w:val="none"/>
              </w:rPr>
              <w:t xml:space="preserve">时间</w:t>
            </w:r>
            <w:r/>
          </w:p>
        </w:tc>
        <w:tc>
          <w:tcPr>
            <w:tcW w:w="1943" w:type="dxa"/>
            <w:vAlign w:val="center"/>
            <w:textDirection w:val="lrTb"/>
            <w:noWrap w:val="false"/>
          </w:tcPr>
          <w:p>
            <w:pPr>
              <w:jc w:val="center"/>
              <w:spacing w:line="360" w:lineRule="auto"/>
              <w:tabs>
                <w:tab w:val="left" w:pos="6252" w:leader="none"/>
              </w:tabs>
              <w:rPr>
                <w:rFonts w:ascii="宋体" w:hAnsi="宋体" w:cs="宋体"/>
                <w:color w:val="auto"/>
                <w:sz w:val="24"/>
                <w:highlight w:val="none"/>
              </w:rPr>
            </w:pPr>
            <w:r>
              <w:rPr>
                <w:rFonts w:hint="eastAsia" w:ascii="宋体" w:hAnsi="宋体" w:cs="宋体"/>
                <w:color w:val="auto"/>
                <w:sz w:val="24"/>
                <w:highlight w:val="none"/>
              </w:rPr>
              <w:t xml:space="preserve">合同金额</w:t>
            </w:r>
            <w:r/>
          </w:p>
          <w:p>
            <w:pPr>
              <w:jc w:val="center"/>
              <w:spacing w:line="360" w:lineRule="auto"/>
              <w:tabs>
                <w:tab w:val="left" w:pos="6252" w:leader="none"/>
              </w:tabs>
              <w:rPr>
                <w:rFonts w:ascii="宋体" w:hAnsi="宋体" w:cs="宋体"/>
                <w:color w:val="auto"/>
                <w:sz w:val="24"/>
                <w:highlight w:val="none"/>
              </w:rPr>
            </w:pPr>
            <w:r>
              <w:rPr>
                <w:rFonts w:hint="eastAsia" w:ascii="宋体" w:hAnsi="宋体" w:cs="宋体"/>
                <w:color w:val="auto"/>
                <w:sz w:val="24"/>
                <w:highlight w:val="none"/>
              </w:rPr>
              <w:t xml:space="preserve">（人民币）</w:t>
            </w:r>
            <w:r/>
          </w:p>
        </w:tc>
        <w:tc>
          <w:tcPr>
            <w:tcW w:w="2582" w:type="dxa"/>
            <w:vAlign w:val="center"/>
            <w:textDirection w:val="lrTb"/>
            <w:noWrap w:val="false"/>
          </w:tcPr>
          <w:p>
            <w:pPr>
              <w:jc w:val="center"/>
              <w:spacing w:line="360" w:lineRule="auto"/>
              <w:tabs>
                <w:tab w:val="left" w:pos="6252" w:leader="none"/>
              </w:tabs>
              <w:rPr>
                <w:rFonts w:ascii="宋体" w:hAnsi="宋体" w:cs="宋体"/>
                <w:color w:val="auto"/>
                <w:sz w:val="24"/>
                <w:highlight w:val="none"/>
              </w:rPr>
            </w:pPr>
            <w:r>
              <w:rPr>
                <w:rFonts w:hint="eastAsia" w:ascii="宋体" w:hAnsi="宋体" w:cs="宋体"/>
                <w:color w:val="auto"/>
                <w:sz w:val="24"/>
                <w:highlight w:val="none"/>
              </w:rPr>
              <w:t xml:space="preserve">业主单位</w:t>
            </w:r>
            <w:r/>
          </w:p>
        </w:tc>
        <w:tc>
          <w:tcPr>
            <w:tcW w:w="1471"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jc w:val="center"/>
        </w:trPr>
        <w:tc>
          <w:tcPr>
            <w:tcW w:w="976" w:type="dxa"/>
            <w:vAlign w:val="center"/>
            <w:textDirection w:val="lrTb"/>
            <w:noWrap w:val="false"/>
          </w:tcPr>
          <w:p>
            <w:pPr>
              <w:jc w:val="center"/>
              <w:spacing w:line="360" w:lineRule="auto"/>
              <w:rPr>
                <w:rFonts w:ascii="宋体" w:hAnsi="宋体" w:cs="宋体"/>
                <w:color w:val="auto"/>
                <w:sz w:val="26"/>
                <w:szCs w:val="21"/>
                <w:highlight w:val="none"/>
              </w:rPr>
            </w:pPr>
            <w:r>
              <w:rPr>
                <w:rFonts w:hint="eastAsia" w:ascii="宋体" w:hAnsi="宋体" w:cs="宋体"/>
                <w:color w:val="auto"/>
                <w:sz w:val="26"/>
                <w:szCs w:val="21"/>
                <w:highlight w:val="none"/>
              </w:rPr>
              <w:t xml:space="preserve">1</w:t>
            </w:r>
            <w:r/>
          </w:p>
        </w:tc>
        <w:tc>
          <w:tcPr>
            <w:tcW w:w="156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ascii="宋体" w:hAnsi="宋体" w:cs="宋体"/>
                <w:color w:val="auto"/>
                <w:sz w:val="26"/>
                <w:szCs w:val="21"/>
                <w:highlight w:val="none"/>
              </w:rPr>
            </w:pPr>
            <w:r>
              <w:rPr>
                <w:rFonts w:hint="eastAsia" w:ascii="宋体" w:hAnsi="宋体" w:cs="宋体"/>
                <w:color w:val="auto"/>
                <w:sz w:val="26"/>
                <w:szCs w:val="21"/>
                <w:highlight w:val="none"/>
              </w:rPr>
              <w:t xml:space="preserve">2</w:t>
            </w:r>
            <w:r/>
          </w:p>
        </w:tc>
        <w:tc>
          <w:tcPr>
            <w:tcW w:w="156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ascii="宋体" w:hAnsi="宋体" w:cs="宋体"/>
                <w:color w:val="auto"/>
                <w:sz w:val="26"/>
                <w:szCs w:val="21"/>
                <w:highlight w:val="none"/>
              </w:rPr>
            </w:pPr>
            <w:r>
              <w:rPr>
                <w:rFonts w:hint="eastAsia" w:ascii="宋体" w:hAnsi="宋体" w:cs="宋体"/>
                <w:color w:val="auto"/>
                <w:sz w:val="26"/>
                <w:szCs w:val="21"/>
                <w:highlight w:val="none"/>
              </w:rPr>
              <w:t xml:space="preserve">3</w:t>
            </w:r>
            <w:r/>
          </w:p>
        </w:tc>
        <w:tc>
          <w:tcPr>
            <w:tcW w:w="156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ascii="宋体" w:hAnsi="宋体" w:cs="宋体"/>
                <w:color w:val="auto"/>
                <w:sz w:val="26"/>
                <w:szCs w:val="21"/>
                <w:highlight w:val="none"/>
              </w:rPr>
            </w:pPr>
            <w:r>
              <w:rPr>
                <w:rFonts w:hint="eastAsia" w:ascii="宋体" w:hAnsi="宋体" w:cs="宋体"/>
                <w:color w:val="auto"/>
                <w:sz w:val="26"/>
                <w:szCs w:val="21"/>
                <w:highlight w:val="none"/>
              </w:rPr>
              <w:t xml:space="preserve">4</w:t>
            </w:r>
            <w:r/>
          </w:p>
        </w:tc>
        <w:tc>
          <w:tcPr>
            <w:tcW w:w="156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ascii="宋体" w:hAnsi="宋体" w:cs="宋体"/>
                <w:color w:val="auto"/>
                <w:sz w:val="26"/>
                <w:szCs w:val="21"/>
                <w:highlight w:val="none"/>
              </w:rPr>
            </w:pPr>
            <w:r>
              <w:rPr>
                <w:rFonts w:hint="eastAsia" w:ascii="宋体" w:hAnsi="宋体" w:cs="宋体"/>
                <w:color w:val="auto"/>
                <w:sz w:val="26"/>
                <w:szCs w:val="21"/>
                <w:highlight w:val="none"/>
              </w:rPr>
              <w:t xml:space="preserve">5</w:t>
            </w:r>
            <w:r/>
          </w:p>
        </w:tc>
        <w:tc>
          <w:tcPr>
            <w:tcW w:w="156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spacing w:line="360" w:lineRule="auto"/>
              <w:rPr>
                <w:rFonts w:ascii="宋体" w:hAnsi="宋体" w:cs="宋体"/>
                <w:color w:val="auto"/>
                <w:sz w:val="26"/>
                <w:szCs w:val="21"/>
                <w:highlight w:val="none"/>
              </w:rPr>
            </w:pPr>
            <w:r>
              <w:rPr>
                <w:rFonts w:hint="eastAsia" w:ascii="宋体" w:hAnsi="宋体" w:cs="宋体"/>
                <w:color w:val="auto"/>
                <w:sz w:val="26"/>
                <w:szCs w:val="21"/>
                <w:highlight w:val="none"/>
              </w:rPr>
              <w:t xml:space="preserve">…</w:t>
            </w:r>
            <w:r/>
          </w:p>
        </w:tc>
        <w:tc>
          <w:tcPr>
            <w:tcW w:w="156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943"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2582"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c>
          <w:tcPr>
            <w:tcW w:w="1471" w:type="dxa"/>
            <w:vAlign w:val="center"/>
            <w:textDirection w:val="lrTb"/>
            <w:noWrap w:val="false"/>
          </w:tcPr>
          <w:p>
            <w:pPr>
              <w:jc w:val="center"/>
              <w:spacing w:line="360" w:lineRule="auto"/>
              <w:rPr>
                <w:rFonts w:ascii="宋体" w:hAnsi="宋体" w:cs="宋体"/>
                <w:color w:val="auto"/>
                <w:sz w:val="26"/>
                <w:szCs w:val="21"/>
                <w:highlight w:val="none"/>
              </w:rPr>
            </w:pPr>
            <w:r>
              <w:rPr>
                <w:rFonts w:ascii="宋体" w:hAnsi="宋体" w:cs="宋体"/>
                <w:color w:val="auto"/>
                <w:sz w:val="26"/>
                <w:szCs w:val="21"/>
                <w:highlight w:val="none"/>
              </w:rPr>
            </w:r>
            <w:r/>
          </w:p>
        </w:tc>
      </w:tr>
    </w:tbl>
    <w:p>
      <w:pPr>
        <w:ind w:firstLine="472"/>
        <w:spacing w:line="360" w:lineRule="auto"/>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注：附评分标准中需要提交的证明材料。如出现证明材料复印件内容不完整或字迹、内容、盖章模糊不清等情况均不得分。</w:t>
      </w:r>
      <w:r/>
    </w:p>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法定代表人或法定代表人授权代表签字或盖章：</w:t>
      </w:r>
      <w:r/>
    </w:p>
    <w:p>
      <w:pPr>
        <w:ind w:firstLine="480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日期：    年  月   日</w:t>
      </w:r>
      <w:r/>
    </w:p>
    <w:p>
      <w:pPr>
        <w:jc w:val="left"/>
        <w:pageBreakBefore/>
        <w:spacing w:line="360" w:lineRule="auto"/>
        <w:rPr>
          <w:rFonts w:ascii="宋体" w:hAnsi="宋体" w:cs="宋体"/>
          <w:bCs/>
          <w:color w:val="auto"/>
          <w:sz w:val="24"/>
          <w:highlight w:val="none"/>
        </w:rPr>
        <w:outlineLvl w:val="1"/>
      </w:pPr>
      <w:r>
        <w:rPr>
          <w:rFonts w:hint="eastAsia" w:ascii="宋体" w:hAnsi="宋体" w:cs="宋体"/>
          <w:bCs/>
          <w:color w:val="auto"/>
          <w:sz w:val="24"/>
          <w:highlight w:val="none"/>
        </w:rPr>
        <w:t xml:space="preserve">（十）</w:t>
      </w:r>
      <w:r>
        <w:rPr>
          <w:rFonts w:hint="eastAsia" w:ascii="宋体" w:hAnsi="宋体"/>
          <w:b/>
          <w:sz w:val="28"/>
          <w:szCs w:val="28"/>
        </w:rPr>
        <w:t xml:space="preserve">拟投入本项目人员一览表</w:t>
      </w:r>
      <w:r>
        <w:rPr>
          <w:rFonts w:hint="eastAsia" w:ascii="宋体" w:hAnsi="宋体" w:cs="宋体"/>
          <w:bCs/>
          <w:color w:val="auto"/>
          <w:sz w:val="24"/>
          <w:highlight w:val="none"/>
        </w:rPr>
        <w:t xml:space="preserve">（格式）</w:t>
      </w:r>
      <w:r/>
    </w:p>
    <w:p>
      <w:pPr>
        <w:jc w:val="center"/>
        <w:spacing w:line="360" w:lineRule="auto"/>
        <w:rPr>
          <w:rFonts w:hint="default" w:ascii="宋体" w:hAnsi="宋体" w:eastAsia="宋体" w:cs="宋体"/>
          <w:b/>
          <w:color w:val="auto"/>
          <w:sz w:val="28"/>
          <w:szCs w:val="28"/>
          <w:highlight w:val="none"/>
          <w:lang w:val="en-US" w:eastAsia="zh-CN"/>
        </w:rPr>
      </w:pPr>
      <w:r>
        <w:rPr>
          <w:rFonts w:hint="eastAsia" w:ascii="宋体" w:hAnsi="宋体"/>
          <w:b/>
          <w:sz w:val="28"/>
          <w:szCs w:val="28"/>
        </w:rPr>
        <w:t xml:space="preserve">拟投入本项目人员一览表</w:t>
      </w:r>
      <w:r/>
    </w:p>
    <w:p>
      <w:pPr>
        <w:ind w:firstLine="480"/>
        <w:spacing w:line="400" w:lineRule="exact"/>
        <w:rPr>
          <w:rFonts w:hAnsi="宋体" w:cs="宋体"/>
          <w:bCs/>
          <w:color w:val="auto"/>
          <w:sz w:val="24"/>
          <w:highlight w:val="none"/>
        </w:rPr>
      </w:pPr>
      <w:r>
        <w:rPr>
          <w:rFonts w:hint="eastAsia" w:hAnsi="宋体" w:cs="宋体"/>
          <w:bCs/>
          <w:color w:val="auto"/>
          <w:sz w:val="24"/>
          <w:highlight w:val="none"/>
        </w:rPr>
        <w:t xml:space="preserve">投标供应商名称（盖章）                                政府采购编号：</w:t>
      </w:r>
      <w:r/>
    </w:p>
    <w:tbl>
      <w:tblPr>
        <w:tblStyle w:val="70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417"/>
        <w:gridCol w:w="1134"/>
        <w:gridCol w:w="2005"/>
        <w:gridCol w:w="3274"/>
      </w:tblGrid>
      <w:tr>
        <w:trPr>
          <w:jc w:val="center"/>
          <w:trHeight w:val="865"/>
        </w:trPr>
        <w:tc>
          <w:tcPr>
            <w:tcW w:w="864" w:type="dxa"/>
            <w:vAlign w:val="center"/>
            <w:textDirection w:val="lrTb"/>
            <w:noWrap/>
          </w:tcPr>
          <w:p>
            <w:pPr>
              <w:jc w:val="center"/>
              <w:rPr>
                <w:b/>
                <w:sz w:val="24"/>
              </w:rPr>
            </w:pPr>
            <w:r>
              <w:rPr>
                <w:rFonts w:hint="eastAsia"/>
                <w:b/>
                <w:sz w:val="24"/>
              </w:rPr>
              <w:t xml:space="preserve">序号</w:t>
            </w:r>
            <w:r/>
          </w:p>
        </w:tc>
        <w:tc>
          <w:tcPr>
            <w:tcW w:w="1417" w:type="dxa"/>
            <w:vAlign w:val="center"/>
            <w:textDirection w:val="lrTb"/>
            <w:noWrap/>
          </w:tcPr>
          <w:p>
            <w:pPr>
              <w:jc w:val="center"/>
              <w:rPr>
                <w:b/>
                <w:sz w:val="24"/>
              </w:rPr>
            </w:pPr>
            <w:r>
              <w:rPr>
                <w:rFonts w:hint="eastAsia"/>
                <w:b/>
                <w:sz w:val="24"/>
              </w:rPr>
              <w:t xml:space="preserve">姓名</w:t>
            </w:r>
            <w:r/>
          </w:p>
        </w:tc>
        <w:tc>
          <w:tcPr>
            <w:tcW w:w="1134" w:type="dxa"/>
            <w:vAlign w:val="center"/>
            <w:textDirection w:val="lrTb"/>
            <w:noWrap/>
          </w:tcPr>
          <w:p>
            <w:pPr>
              <w:jc w:val="center"/>
              <w:rPr>
                <w:b/>
                <w:sz w:val="24"/>
              </w:rPr>
            </w:pPr>
            <w:r>
              <w:rPr>
                <w:rFonts w:hint="eastAsia"/>
                <w:b/>
                <w:sz w:val="24"/>
              </w:rPr>
              <w:t xml:space="preserve">年龄</w:t>
            </w:r>
            <w:r/>
          </w:p>
        </w:tc>
        <w:tc>
          <w:tcPr>
            <w:tcW w:w="2005" w:type="dxa"/>
            <w:vAlign w:val="center"/>
            <w:textDirection w:val="lrTb"/>
            <w:noWrap/>
          </w:tcPr>
          <w:p>
            <w:pPr>
              <w:jc w:val="center"/>
              <w:rPr>
                <w:b/>
                <w:sz w:val="24"/>
              </w:rPr>
            </w:pPr>
            <w:r>
              <w:rPr>
                <w:rFonts w:hint="eastAsia"/>
                <w:b/>
                <w:sz w:val="24"/>
              </w:rPr>
              <w:t xml:space="preserve">本项目职责</w:t>
            </w:r>
            <w:r/>
          </w:p>
        </w:tc>
        <w:tc>
          <w:tcPr>
            <w:tcW w:w="3274" w:type="dxa"/>
            <w:vAlign w:val="center"/>
            <w:textDirection w:val="lrTb"/>
            <w:noWrap/>
          </w:tcPr>
          <w:p>
            <w:pPr>
              <w:jc w:val="center"/>
              <w:rPr>
                <w:b/>
                <w:sz w:val="24"/>
              </w:rPr>
            </w:pPr>
            <w:r>
              <w:rPr>
                <w:rFonts w:hint="eastAsia"/>
                <w:b/>
                <w:sz w:val="24"/>
              </w:rPr>
              <w:t xml:space="preserve">人员证书名称</w:t>
            </w:r>
            <w:r/>
          </w:p>
        </w:tc>
      </w:tr>
      <w:tr>
        <w:trPr>
          <w:jc w:val="center"/>
          <w:trHeight w:val="680"/>
        </w:trPr>
        <w:tc>
          <w:tcPr>
            <w:tcW w:w="86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417"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13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2005"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3274" w:type="dxa"/>
            <w:vAlign w:val="top"/>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86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417"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13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2005"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3274" w:type="dxa"/>
            <w:vAlign w:val="top"/>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86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417"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13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2005"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3274" w:type="dxa"/>
            <w:vAlign w:val="top"/>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86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417"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13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2005"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3274" w:type="dxa"/>
            <w:vAlign w:val="top"/>
            <w:textDirection w:val="lrTb"/>
            <w:noWrap/>
          </w:tcPr>
          <w:p>
            <w:pPr>
              <w:rPr>
                <w:rFonts w:ascii="黑体" w:eastAsia="黑体"/>
                <w:bCs/>
                <w:sz w:val="24"/>
                <w:szCs w:val="24"/>
              </w:rPr>
              <w:outlineLvl w:val="0"/>
            </w:pPr>
            <w:r>
              <w:rPr>
                <w:rFonts w:ascii="黑体" w:eastAsia="黑体"/>
                <w:bCs/>
                <w:sz w:val="24"/>
                <w:szCs w:val="24"/>
              </w:rPr>
            </w:r>
            <w:r/>
          </w:p>
        </w:tc>
      </w:tr>
      <w:tr>
        <w:trPr>
          <w:jc w:val="center"/>
          <w:trHeight w:val="680"/>
        </w:trPr>
        <w:tc>
          <w:tcPr>
            <w:tcW w:w="86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417"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1134"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2005" w:type="dxa"/>
            <w:vAlign w:val="top"/>
            <w:textDirection w:val="lrTb"/>
            <w:noWrap/>
          </w:tcPr>
          <w:p>
            <w:pPr>
              <w:rPr>
                <w:rFonts w:ascii="黑体" w:eastAsia="黑体"/>
                <w:bCs/>
                <w:sz w:val="24"/>
                <w:szCs w:val="24"/>
              </w:rPr>
              <w:outlineLvl w:val="0"/>
            </w:pPr>
            <w:r>
              <w:rPr>
                <w:rFonts w:ascii="黑体" w:eastAsia="黑体"/>
                <w:bCs/>
                <w:sz w:val="24"/>
                <w:szCs w:val="24"/>
              </w:rPr>
            </w:r>
            <w:r/>
          </w:p>
        </w:tc>
        <w:tc>
          <w:tcPr>
            <w:tcW w:w="3274" w:type="dxa"/>
            <w:vAlign w:val="top"/>
            <w:textDirection w:val="lrTb"/>
            <w:noWrap/>
          </w:tcPr>
          <w:p>
            <w:pPr>
              <w:rPr>
                <w:rFonts w:ascii="黑体" w:eastAsia="黑体"/>
                <w:bCs/>
                <w:sz w:val="24"/>
                <w:szCs w:val="24"/>
              </w:rPr>
              <w:outlineLvl w:val="0"/>
            </w:pPr>
            <w:r>
              <w:rPr>
                <w:rFonts w:ascii="黑体" w:eastAsia="黑体"/>
                <w:bCs/>
                <w:sz w:val="24"/>
                <w:szCs w:val="24"/>
              </w:rPr>
            </w:r>
            <w:r/>
          </w:p>
        </w:tc>
      </w:tr>
    </w:tbl>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法定代表人或授权委托人（签字或盖章）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right="840"/>
        <w:jc w:val="cente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rPr>
          <w:rFonts w:hint="eastAsia" w:ascii="黑体" w:hAnsi="黑体" w:eastAsia="黑体" w:cs="Times New Roman"/>
          <w:bCs/>
          <w:color w:val="auto"/>
          <w:highlight w:val="none"/>
        </w:rPr>
      </w:pPr>
      <w:r>
        <w:rPr>
          <w:rFonts w:hint="eastAsia" w:ascii="黑体" w:hAnsi="黑体" w:eastAsia="黑体" w:cs="Times New Roman"/>
          <w:bCs/>
          <w:color w:val="auto"/>
          <w:highlight w:val="none"/>
        </w:rPr>
        <w:br w:type="page" w:clear="all"/>
      </w:r>
      <w:r/>
    </w:p>
    <w:p>
      <w:pPr>
        <w:spacing w:line="360" w:lineRule="auto"/>
        <w:rPr>
          <w:rFonts w:ascii="宋体" w:hAnsi="宋体" w:cs="宋体"/>
          <w:bCs/>
          <w:color w:val="auto"/>
          <w:sz w:val="24"/>
          <w:highlight w:val="none"/>
        </w:rPr>
        <w:outlineLvl w:val="1"/>
      </w:pPr>
      <w:r/>
      <w:bookmarkStart w:id="25" w:name="_Toc36830602"/>
      <w:r/>
      <w:bookmarkStart w:id="26" w:name="_Toc116946366"/>
      <w:r/>
      <w:bookmarkStart w:id="27" w:name="_Toc98277387"/>
      <w:r>
        <w:rPr>
          <w:rFonts w:hint="eastAsia" w:ascii="宋体" w:hAnsi="宋体" w:cs="宋体"/>
          <w:color w:val="auto"/>
          <w:sz w:val="24"/>
          <w:highlight w:val="none"/>
        </w:rPr>
        <w:t xml:space="preserve">（十</w:t>
      </w: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中小企业声明函（格式）</w:t>
      </w:r>
      <w:bookmarkEnd w:id="25"/>
      <w:r/>
      <w:bookmarkEnd w:id="26"/>
      <w:r/>
      <w:bookmarkEnd w:id="27"/>
      <w:r/>
      <w:r/>
    </w:p>
    <w:p>
      <w:pPr>
        <w:jc w:val="center"/>
        <w:spacing w:line="360" w:lineRule="auto"/>
        <w:rPr>
          <w:rFonts w:ascii="宋体" w:hAnsi="宋体" w:cs="宋体"/>
          <w:b/>
          <w:color w:val="auto"/>
          <w:sz w:val="28"/>
          <w:szCs w:val="28"/>
          <w:highlight w:val="none"/>
        </w:rPr>
      </w:pPr>
      <w:r/>
      <w:bookmarkStart w:id="28" w:name="OLE_LINK14"/>
      <w:r/>
      <w:bookmarkStart w:id="29" w:name="_Toc116946367"/>
      <w:r/>
      <w:bookmarkStart w:id="30" w:name="_Toc36830603"/>
      <w:r/>
      <w:bookmarkStart w:id="31" w:name="OLE_LINK13"/>
      <w:r/>
      <w:bookmarkStart w:id="32" w:name="_Toc98277388"/>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中小企业声明函（服务）</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本公司（联合体）郑重声明，根据《政府采购促进中小企业发展管理办法》（财库﹝2020﹞46 号）的规定，本公司 </w:t>
      </w:r>
      <w:r>
        <w:rPr>
          <w:rFonts w:hint="eastAsia" w:ascii="宋体" w:hAnsi="宋体" w:cs="宋体"/>
          <w:bCs/>
          <w:color w:val="auto"/>
          <w:sz w:val="24"/>
          <w:highlight w:val="none"/>
          <w:u w:val="single"/>
        </w:rPr>
        <w:t xml:space="preserve">（联合体）</w:t>
      </w:r>
      <w:r>
        <w:rPr>
          <w:rFonts w:hint="eastAsia" w:ascii="宋体" w:hAnsi="宋体" w:cs="宋体"/>
          <w:bCs/>
          <w:color w:val="auto"/>
          <w:sz w:val="24"/>
          <w:highlight w:val="none"/>
        </w:rPr>
        <w:t xml:space="preserve">参加</w:t>
      </w:r>
      <w:r>
        <w:rPr>
          <w:rFonts w:hint="eastAsia" w:ascii="宋体" w:hAnsi="宋体" w:cs="宋体"/>
          <w:bCs/>
          <w:color w:val="auto"/>
          <w:sz w:val="24"/>
          <w:highlight w:val="none"/>
          <w:u w:val="single"/>
        </w:rPr>
        <w:t xml:space="preserve">（单位名称）</w:t>
      </w:r>
      <w:r>
        <w:rPr>
          <w:rFonts w:hint="eastAsia" w:ascii="宋体" w:hAnsi="宋体" w:cs="宋体"/>
          <w:bCs/>
          <w:color w:val="auto"/>
          <w:sz w:val="24"/>
          <w:highlight w:val="none"/>
        </w:rPr>
        <w:t xml:space="preserve">的</w:t>
      </w:r>
      <w:r>
        <w:rPr>
          <w:rFonts w:hint="eastAsia" w:ascii="宋体" w:hAnsi="宋体" w:cs="宋体"/>
          <w:bCs/>
          <w:color w:val="auto"/>
          <w:sz w:val="24"/>
          <w:highlight w:val="none"/>
          <w:u w:val="single"/>
        </w:rPr>
        <w:t xml:space="preserve">（项目名称）</w:t>
      </w:r>
      <w:r>
        <w:rPr>
          <w:rFonts w:hint="eastAsia" w:ascii="宋体" w:hAnsi="宋体" w:cs="宋体"/>
          <w:bCs/>
          <w:color w:val="auto"/>
          <w:sz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 xml:space="preserve">，属于</w:t>
      </w:r>
      <w:r>
        <w:rPr>
          <w:rFonts w:hint="eastAsia" w:ascii="宋体" w:hAnsi="宋体" w:cs="宋体"/>
          <w:bCs/>
          <w:color w:val="auto"/>
          <w:sz w:val="24"/>
          <w:highlight w:val="none"/>
          <w:u w:val="single"/>
        </w:rPr>
        <w:t xml:space="preserve">（招标文件中明确的所属行业）</w:t>
      </w:r>
      <w:r>
        <w:rPr>
          <w:rFonts w:hint="eastAsia" w:ascii="宋体" w:hAnsi="宋体" w:cs="宋体"/>
          <w:bCs/>
          <w:color w:val="auto"/>
          <w:sz w:val="24"/>
          <w:highlight w:val="none"/>
        </w:rPr>
        <w:t xml:space="preserve">； 承建（承接）企业为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万元，属于</w:t>
      </w:r>
      <w:r>
        <w:rPr>
          <w:rFonts w:hint="eastAsia" w:ascii="宋体" w:hAnsi="宋体" w:cs="宋体"/>
          <w:bCs/>
          <w:color w:val="auto"/>
          <w:sz w:val="24"/>
          <w:highlight w:val="none"/>
          <w:u w:val="single"/>
        </w:rPr>
        <w:t xml:space="preserve">（中型企业、 小型企业、微型企业）</w:t>
      </w:r>
      <w:r>
        <w:rPr>
          <w:rFonts w:hint="eastAsia" w:ascii="宋体" w:hAnsi="宋体" w:cs="宋体"/>
          <w:bCs/>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u w:val="single"/>
        </w:rPr>
        <w:t xml:space="preserve"> （标的名称） </w:t>
      </w:r>
      <w:r>
        <w:rPr>
          <w:rFonts w:hint="eastAsia" w:ascii="宋体" w:hAnsi="宋体" w:cs="宋体"/>
          <w:bCs/>
          <w:color w:val="auto"/>
          <w:sz w:val="24"/>
          <w:highlight w:val="none"/>
        </w:rPr>
        <w:t xml:space="preserve">，属于</w:t>
      </w:r>
      <w:r>
        <w:rPr>
          <w:rFonts w:hint="eastAsia" w:ascii="宋体" w:hAnsi="宋体" w:cs="宋体"/>
          <w:bCs/>
          <w:color w:val="auto"/>
          <w:sz w:val="24"/>
          <w:highlight w:val="none"/>
          <w:u w:val="single"/>
        </w:rPr>
        <w:t xml:space="preserve">（招标文件中明确的所属行业）</w:t>
      </w:r>
      <w:r>
        <w:rPr>
          <w:rFonts w:hint="eastAsia" w:ascii="宋体" w:hAnsi="宋体" w:cs="宋体"/>
          <w:bCs/>
          <w:color w:val="auto"/>
          <w:sz w:val="24"/>
          <w:highlight w:val="none"/>
        </w:rPr>
        <w:t xml:space="preserve">； 承建（承接）企业为</w:t>
      </w:r>
      <w:r>
        <w:rPr>
          <w:rFonts w:hint="eastAsia" w:ascii="宋体" w:hAnsi="宋体" w:cs="宋体"/>
          <w:bCs/>
          <w:color w:val="auto"/>
          <w:sz w:val="24"/>
          <w:highlight w:val="none"/>
          <w:u w:val="single"/>
        </w:rPr>
        <w:t xml:space="preserve">（企业名称）</w:t>
      </w:r>
      <w:r>
        <w:rPr>
          <w:rFonts w:hint="eastAsia" w:ascii="宋体" w:hAnsi="宋体" w:cs="宋体"/>
          <w:bCs/>
          <w:color w:val="auto"/>
          <w:sz w:val="24"/>
          <w:highlight w:val="none"/>
        </w:rPr>
        <w:t xml:space="preserve">，从业人员</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人，营业收入为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万元，资产总额为</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万元，属于</w:t>
      </w:r>
      <w:r>
        <w:rPr>
          <w:rFonts w:hint="eastAsia" w:ascii="宋体" w:hAnsi="宋体" w:cs="宋体"/>
          <w:bCs/>
          <w:color w:val="auto"/>
          <w:sz w:val="24"/>
          <w:highlight w:val="none"/>
          <w:u w:val="single"/>
        </w:rPr>
        <w:t xml:space="preserve">（中型企业、 小型企业、微型企业）</w:t>
      </w:r>
      <w:r>
        <w:rPr>
          <w:rFonts w:hint="eastAsia" w:ascii="宋体" w:hAnsi="宋体" w:cs="宋体"/>
          <w:bCs/>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80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企业名称（盖章）：</w:t>
      </w:r>
      <w:r/>
    </w:p>
    <w:p>
      <w:pPr>
        <w:ind w:firstLine="480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80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日　　　　　　期：</w:t>
      </w:r>
      <w:r/>
    </w:p>
    <w:p>
      <w:pPr>
        <w:spacing w:line="360" w:lineRule="auto"/>
        <w:rPr>
          <w:rFonts w:ascii="宋体" w:hAnsi="宋体" w:cs="宋体"/>
          <w:color w:val="auto"/>
          <w:highlight w:val="none"/>
        </w:rPr>
      </w:pPr>
      <w:r>
        <w:rPr>
          <w:rFonts w:ascii="宋体" w:hAnsi="宋体" w:cs="宋体"/>
          <w:color w:val="auto"/>
          <w:highlight w:val="none"/>
        </w:rPr>
      </w:r>
      <w:r/>
    </w:p>
    <w:p>
      <w:pPr>
        <w:ind w:firstLine="480"/>
        <w:spacing w:line="360" w:lineRule="auto"/>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注：1.从业人员、营业收入、资产总额填报上一年度数据，无上一年度数据的新成立企业可不填报。</w:t>
      </w:r>
      <w:r/>
    </w:p>
    <w:p>
      <w:pPr>
        <w:ind w:firstLine="480"/>
        <w:spacing w:line="360" w:lineRule="auto"/>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cs="宋体"/>
          <w:bCs/>
          <w:color w:val="auto"/>
          <w:sz w:val="24"/>
          <w:highlight w:val="none"/>
        </w:rPr>
      </w:pPr>
      <w:r>
        <w:rPr>
          <w:rFonts w:ascii="宋体" w:hAnsi="宋体" w:cs="宋体"/>
          <w:bCs/>
          <w:color w:val="auto"/>
          <w:sz w:val="24"/>
          <w:highlight w:val="none"/>
        </w:rPr>
      </w:r>
      <w:r/>
    </w:p>
    <w:p>
      <w:pPr>
        <w:jc w:val="left"/>
        <w:pageBreakBefore/>
        <w:spacing w:line="360" w:lineRule="auto"/>
        <w:rPr>
          <w:rFonts w:ascii="宋体" w:hAnsi="宋体" w:cs="宋体"/>
          <w:bCs/>
          <w:color w:val="auto"/>
          <w:sz w:val="24"/>
          <w:highlight w:val="none"/>
        </w:rPr>
        <w:outlineLvl w:val="1"/>
      </w:pPr>
      <w:r>
        <w:rPr>
          <w:rFonts w:hint="eastAsia" w:ascii="宋体" w:hAnsi="宋体" w:cs="宋体"/>
          <w:bCs/>
          <w:color w:val="auto"/>
          <w:sz w:val="24"/>
          <w:highlight w:val="none"/>
        </w:rPr>
        <w:t xml:space="preserve">（十</w:t>
      </w:r>
      <w:r>
        <w:rPr>
          <w:rFonts w:hint="eastAsia" w:ascii="宋体" w:hAnsi="宋体" w:cs="宋体"/>
          <w:bCs/>
          <w:color w:val="auto"/>
          <w:sz w:val="24"/>
          <w:highlight w:val="none"/>
          <w:lang w:val="en-US" w:eastAsia="zh-CN"/>
        </w:rPr>
        <w:t xml:space="preserve">二</w:t>
      </w:r>
      <w:r>
        <w:rPr>
          <w:rFonts w:hint="eastAsia" w:ascii="宋体" w:hAnsi="宋体" w:cs="宋体"/>
          <w:bCs/>
          <w:color w:val="auto"/>
          <w:sz w:val="24"/>
          <w:highlight w:val="none"/>
        </w:rPr>
        <w:t xml:space="preserve">）残疾人福利性单位声明函（格式）</w:t>
      </w:r>
      <w:bookmarkEnd w:id="28"/>
      <w:r/>
      <w:bookmarkEnd w:id="29"/>
      <w:r/>
      <w:bookmarkEnd w:id="30"/>
      <w:r/>
      <w:bookmarkEnd w:id="31"/>
      <w:r/>
      <w:bookmarkEnd w:id="32"/>
      <w:r/>
      <w:r/>
    </w:p>
    <w:p>
      <w:pPr>
        <w:spacing w:line="360" w:lineRule="auto"/>
        <w:rPr>
          <w:rFonts w:ascii="宋体" w:hAnsi="宋体" w:cs="宋体"/>
          <w:b/>
          <w:color w:val="auto"/>
          <w:spacing w:val="6"/>
          <w:sz w:val="30"/>
          <w:szCs w:val="30"/>
          <w:highlight w:val="none"/>
        </w:rPr>
      </w:pPr>
      <w:r>
        <w:rPr>
          <w:rFonts w:ascii="宋体" w:hAnsi="宋体" w:cs="宋体"/>
          <w:b/>
          <w:color w:val="auto"/>
          <w:spacing w:val="6"/>
          <w:sz w:val="30"/>
          <w:szCs w:val="30"/>
          <w:highlight w:val="none"/>
        </w:rPr>
      </w:r>
      <w:r/>
    </w:p>
    <w:p>
      <w:pPr>
        <w:jc w:val="center"/>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残疾人福利性单位声明函</w:t>
      </w:r>
      <w:r/>
    </w:p>
    <w:p>
      <w:pPr>
        <w:jc w:val="center"/>
        <w:spacing w:line="360" w:lineRule="auto"/>
        <w:rPr>
          <w:rFonts w:ascii="宋体" w:hAnsi="宋体" w:cs="宋体"/>
          <w:bCs/>
          <w:color w:val="auto"/>
          <w:sz w:val="28"/>
          <w:szCs w:val="28"/>
          <w:highlight w:val="none"/>
        </w:rPr>
      </w:pPr>
      <w:r>
        <w:rPr>
          <w:rFonts w:ascii="宋体" w:hAnsi="宋体" w:cs="宋体"/>
          <w:bCs/>
          <w:color w:val="auto"/>
          <w:sz w:val="28"/>
          <w:szCs w:val="28"/>
          <w:highlight w:val="none"/>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本单位对上述声明的真实性负责。如有虚假，将依法承担相应责任。</w:t>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单位名称（盖章）：</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日  期：</w:t>
      </w:r>
      <w:r/>
    </w:p>
    <w:p>
      <w:pPr>
        <w:ind w:firstLine="480"/>
        <w:spacing w:line="360" w:lineRule="auto"/>
        <w:rPr>
          <w:rFonts w:ascii="宋体" w:hAnsi="宋体" w:cs="宋体"/>
          <w:bCs/>
          <w:color w:val="auto"/>
          <w:sz w:val="24"/>
          <w:highlight w:val="none"/>
        </w:rPr>
      </w:pPr>
      <w:r/>
      <w:bookmarkStart w:id="33" w:name="_Hlk62691704"/>
      <w:r>
        <w:rPr>
          <w:rFonts w:hint="eastAsia" w:ascii="宋体" w:hAnsi="宋体" w:cs="宋体"/>
          <w:bCs/>
          <w:color w:val="auto"/>
          <w:sz w:val="24"/>
          <w:highlight w:val="none"/>
        </w:rPr>
        <w:t xml:space="preserve">（备注：1.供应商如不提供此声明函，价格将不做相应扣除。2.中标供应商为残疾人福利单位的，此声明函将随中标结果同时公告，接受社会监督）</w:t>
      </w:r>
      <w:bookmarkEnd w:id="33"/>
      <w:r/>
      <w:r/>
    </w:p>
    <w:p>
      <w:pPr>
        <w:ind w:firstLine="480"/>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hint="eastAsia" w:ascii="宋体" w:hAnsi="宋体" w:eastAsia="仿宋" w:cs="宋体"/>
          <w:bCs/>
          <w:color w:val="auto"/>
          <w:sz w:val="28"/>
          <w:szCs w:val="22"/>
          <w:highlight w:val="none"/>
          <w:lang w:eastAsia="zh-CN"/>
        </w:rPr>
        <w:sectPr>
          <w:footnotePr/>
          <w:endnotePr/>
          <w:type w:val="nextPage"/>
          <w:pgSz w:w="11906" w:h="16838" w:orient="portrait"/>
          <w:pgMar w:top="1440" w:right="1083" w:bottom="1440" w:left="1134" w:header="851" w:footer="992" w:gutter="0"/>
          <w:cols w:num="1" w:sep="0" w:space="0" w:equalWidth="1"/>
          <w:docGrid w:linePitch="360"/>
        </w:sectPr>
      </w:pPr>
      <w:r>
        <w:rPr>
          <w:rFonts w:hint="eastAsia" w:ascii="宋体" w:hAnsi="宋体" w:eastAsia="仿宋" w:cs="宋体"/>
          <w:bCs/>
          <w:color w:val="auto"/>
          <w:sz w:val="28"/>
          <w:szCs w:val="22"/>
          <w:highlight w:val="none"/>
          <w:lang w:eastAsia="zh-CN"/>
        </w:rPr>
      </w:r>
      <w:r/>
    </w:p>
    <w:p>
      <w:pPr>
        <w:jc w:val="left"/>
        <w:pageBreakBefore/>
        <w:spacing w:line="360" w:lineRule="auto"/>
        <w:rPr>
          <w:rFonts w:hint="eastAsia" w:ascii="宋体" w:hAnsi="宋体" w:eastAsia="宋体" w:cs="宋体"/>
          <w:bCs/>
          <w:color w:val="auto"/>
          <w:sz w:val="24"/>
          <w:highlight w:val="none"/>
          <w:lang w:eastAsia="zh-CN"/>
        </w:rPr>
        <w:outlineLvl w:val="1"/>
      </w:pPr>
      <w:r>
        <w:rPr>
          <w:rFonts w:hint="eastAsia" w:ascii="宋体" w:hAnsi="宋体" w:eastAsia="宋体" w:cs="宋体"/>
          <w:bCs/>
          <w:color w:val="auto"/>
          <w:sz w:val="24"/>
          <w:highlight w:val="none"/>
        </w:rPr>
        <w:t xml:space="preserve">（十三）关于符合本国产品标准的声明函</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格式</w:t>
      </w:r>
      <w:r>
        <w:rPr>
          <w:rFonts w:hint="eastAsia" w:ascii="宋体" w:hAnsi="宋体" w:eastAsia="宋体" w:cs="宋体"/>
          <w:bCs/>
          <w:color w:val="auto"/>
          <w:sz w:val="24"/>
          <w:highlight w:val="none"/>
          <w:lang w:eastAsia="zh-CN"/>
        </w:rPr>
        <w:t xml:space="preserve">）</w:t>
      </w:r>
      <w:r/>
    </w:p>
    <w:p>
      <w:pPr>
        <w:ind w:left="0" w:right="0" w:firstLine="0"/>
        <w:jc w:val="center"/>
        <w:spacing w:before="0" w:after="0" w:line="510" w:lineRule="atLeast"/>
        <w:rPr>
          <w:rFonts w:ascii="宋体" w:hAnsi="Times New Roman" w:eastAsia="宋体" w:cs="Times New Roman"/>
          <w:sz w:val="34"/>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0"/>
        </w:rPr>
        <w:t xml:space="preserve">关于符合本国产品标准的声明函</w:t>
      </w:r>
      <w:r/>
    </w:p>
    <w:p>
      <w:pPr>
        <w:ind w:left="0" w:right="0" w:firstLine="480"/>
        <w:spacing w:before="0" w:after="0" w:line="510" w:lineRule="atLeast"/>
        <w:rPr>
          <w:rFonts w:ascii="宋体" w:hAnsi="Times New Roman" w:eastAsia="宋体" w:cs="Times New Roman"/>
          <w:sz w:val="34"/>
          <w:szCs w:val="20"/>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rPr>
        <w:t xml:space="preserve">本公司（单位）郑重声明，根据《国务院办公厅关于在政府采购中实施本国产品标准及相关政策的通知》（国办发〔2025〕34号）的规定，</w:t>
      </w:r>
      <w:r>
        <w:rPr>
          <w:rFonts w:ascii="宋体" w:hAnsi="宋体" w:eastAsia="宋体" w:cs="宋体"/>
          <w:color w:val="000000"/>
          <w:sz w:val="24"/>
          <w:szCs w:val="20"/>
          <w:highlight w:val="none"/>
        </w:rPr>
        <w:t xml:space="preserve">本公司（单位）提供</w:t>
      </w:r>
      <w:r>
        <w:rPr>
          <w:rFonts w:hint="eastAsia" w:ascii="宋体" w:hAnsi="宋体" w:cs="宋体"/>
          <w:color w:val="000000"/>
          <w:sz w:val="24"/>
          <w:szCs w:val="20"/>
          <w:highlight w:val="none"/>
          <w:lang w:val="en-US" w:eastAsia="zh-CN"/>
        </w:rPr>
        <w:t xml:space="preserve">服务内项目涉及</w:t>
      </w:r>
      <w:r>
        <w:rPr>
          <w:rFonts w:ascii="宋体" w:hAnsi="宋体" w:eastAsia="宋体" w:cs="宋体"/>
          <w:color w:val="000000"/>
          <w:sz w:val="24"/>
          <w:szCs w:val="20"/>
          <w:highlight w:val="none"/>
        </w:rPr>
        <w:t xml:space="preserve">的产品</w:t>
      </w:r>
      <w:r>
        <w:rPr>
          <w:rFonts w:hint="eastAsia" w:ascii="宋体" w:hAnsi="宋体" w:cs="宋体"/>
          <w:color w:val="000000"/>
          <w:sz w:val="24"/>
          <w:szCs w:val="20"/>
          <w:highlight w:val="none"/>
          <w:lang w:val="en-US" w:eastAsia="zh-CN"/>
        </w:rPr>
        <w:t xml:space="preserve">均</w:t>
      </w:r>
      <w:r>
        <w:rPr>
          <w:rFonts w:ascii="宋体" w:hAnsi="宋体" w:eastAsia="宋体" w:cs="宋体"/>
          <w:color w:val="000000"/>
          <w:sz w:val="24"/>
          <w:szCs w:val="20"/>
          <w:highlight w:val="none"/>
        </w:rPr>
        <w:t xml:space="preserve">属于本国产品。具体情况如下：</w:t>
      </w:r>
      <w:r/>
    </w:p>
    <w:p>
      <w:pPr>
        <w:ind w:left="0" w:right="0" w:firstLine="480"/>
        <w:spacing w:before="0" w:after="0" w:line="510" w:lineRule="atLeast"/>
        <w:rPr>
          <w:rFonts w:ascii="宋体" w:hAnsi="Times New Roman" w:eastAsia="宋体" w:cs="Times New Roman"/>
          <w:sz w:val="34"/>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rPr>
        <w:t xml:space="preserve">1.</w:t>
      </w:r>
      <w:r>
        <w:rPr>
          <w:rFonts w:ascii="宋体" w:hAnsi="宋体" w:eastAsia="宋体" w:cs="宋体"/>
          <w:color w:val="000000"/>
          <w:sz w:val="24"/>
          <w:szCs w:val="20"/>
          <w:u w:val="single"/>
        </w:rPr>
        <w:t xml:space="preserve">（产品名称1）</w:t>
      </w:r>
      <w:r>
        <w:rPr>
          <w:rFonts w:ascii="宋体" w:hAnsi="宋体" w:eastAsia="宋体" w:cs="宋体"/>
          <w:color w:val="000000"/>
          <w:sz w:val="24"/>
          <w:szCs w:val="20"/>
          <w:vertAlign w:val="superscript"/>
        </w:rPr>
        <w:t xml:space="preserve">1</w:t>
      </w:r>
      <w:r>
        <w:rPr>
          <w:rFonts w:ascii="宋体" w:hAnsi="宋体" w:eastAsia="宋体" w:cs="宋体"/>
          <w:color w:val="000000"/>
          <w:sz w:val="24"/>
          <w:szCs w:val="20"/>
        </w:rPr>
        <w:t xml:space="preserve">，生产厂为</w:t>
      </w:r>
      <w:r>
        <w:rPr>
          <w:rFonts w:ascii="宋体" w:hAnsi="宋体" w:eastAsia="宋体" w:cs="宋体"/>
          <w:color w:val="000000"/>
          <w:sz w:val="24"/>
          <w:szCs w:val="20"/>
          <w:u w:val="single"/>
        </w:rPr>
        <w:t xml:space="preserve">（厂名）</w:t>
      </w:r>
      <w:r>
        <w:rPr>
          <w:rFonts w:ascii="宋体" w:hAnsi="宋体" w:eastAsia="宋体" w:cs="宋体"/>
          <w:color w:val="000000"/>
          <w:sz w:val="20"/>
          <w:szCs w:val="20"/>
          <w:vertAlign w:val="superscript"/>
        </w:rPr>
        <w:t xml:space="preserve">2</w:t>
      </w:r>
      <w:r>
        <w:rPr>
          <w:rFonts w:ascii="宋体" w:hAnsi="宋体" w:eastAsia="宋体" w:cs="宋体"/>
          <w:color w:val="000000"/>
          <w:sz w:val="24"/>
          <w:szCs w:val="20"/>
        </w:rPr>
        <w:t xml:space="preserve">，厂址为</w:t>
      </w:r>
      <w:r>
        <w:rPr>
          <w:rFonts w:ascii="宋体" w:hAnsi="宋体" w:eastAsia="宋体" w:cs="宋体"/>
          <w:color w:val="000000"/>
          <w:sz w:val="24"/>
          <w:szCs w:val="20"/>
          <w:u w:val="single"/>
        </w:rPr>
        <w:t xml:space="preserve">（生产厂址）</w:t>
      </w:r>
      <w:r>
        <w:rPr>
          <w:rFonts w:ascii="宋体" w:hAnsi="宋体" w:eastAsia="宋体" w:cs="宋体"/>
          <w:color w:val="000000"/>
          <w:sz w:val="24"/>
          <w:szCs w:val="20"/>
        </w:rPr>
        <w:t xml:space="preserve">。</w:t>
      </w:r>
      <w:r>
        <w:rPr>
          <w:rFonts w:hint="eastAsia" w:ascii="宋体" w:hAnsi="宋体" w:cs="宋体"/>
          <w:color w:val="000000"/>
          <w:sz w:val="24"/>
          <w:szCs w:val="20"/>
          <w:u w:val="single"/>
          <w:lang w:val="en-US" w:eastAsia="zh-CN"/>
        </w:rPr>
        <w:t xml:space="preserve"> </w:t>
      </w:r>
      <w:r>
        <w:rPr>
          <w:rFonts w:ascii="宋体" w:hAnsi="宋体" w:eastAsia="宋体" w:cs="宋体"/>
          <w:color w:val="000000"/>
          <w:sz w:val="24"/>
          <w:szCs w:val="20"/>
          <w:u w:val="single"/>
        </w:rPr>
        <w:t xml:space="preserve">/ </w:t>
      </w:r>
      <w:r>
        <w:rPr>
          <w:rFonts w:ascii="宋体" w:hAnsi="宋体" w:eastAsia="宋体" w:cs="宋体"/>
          <w:color w:val="000000"/>
          <w:sz w:val="24"/>
          <w:szCs w:val="20"/>
        </w:rPr>
        <w:t xml:space="preserve">的中国境内生产的组件成本占比≥</w:t>
      </w:r>
      <w:r>
        <w:rPr>
          <w:rFonts w:ascii="宋体" w:hAnsi="宋体" w:eastAsia="宋体" w:cs="宋体"/>
          <w:color w:val="000000"/>
          <w:sz w:val="24"/>
          <w:szCs w:val="20"/>
          <w:u w:val="single"/>
        </w:rPr>
        <w:t xml:space="preserve">  / </w:t>
      </w:r>
      <w:r>
        <w:rPr>
          <w:rFonts w:ascii="宋体" w:hAnsi="宋体" w:eastAsia="宋体" w:cs="宋体"/>
          <w:color w:val="000000"/>
          <w:sz w:val="20"/>
          <w:szCs w:val="20"/>
          <w:vertAlign w:val="superscript"/>
        </w:rPr>
        <w:t xml:space="preserve">3</w:t>
      </w:r>
      <w:r>
        <w:rPr>
          <w:rFonts w:ascii="宋体" w:hAnsi="宋体" w:eastAsia="宋体" w:cs="宋体"/>
          <w:color w:val="000000"/>
          <w:sz w:val="24"/>
          <w:szCs w:val="20"/>
        </w:rPr>
        <w:t xml:space="preserve">。</w:t>
      </w:r>
      <w:r>
        <w:rPr>
          <w:rFonts w:ascii="宋体" w:hAnsi="宋体" w:eastAsia="宋体" w:cs="宋体"/>
          <w:color w:val="000000"/>
          <w:sz w:val="24"/>
          <w:szCs w:val="20"/>
          <w:u w:val="single"/>
        </w:rPr>
        <w:t xml:space="preserve">  /  </w:t>
      </w:r>
      <w:r>
        <w:rPr>
          <w:rFonts w:ascii="宋体" w:hAnsi="宋体" w:eastAsia="宋体" w:cs="宋体"/>
          <w:color w:val="000000"/>
          <w:sz w:val="24"/>
          <w:szCs w:val="20"/>
        </w:rPr>
        <w:t xml:space="preserve">的</w:t>
      </w:r>
      <w:r>
        <w:rPr>
          <w:rFonts w:ascii="宋体" w:hAnsi="宋体" w:eastAsia="宋体" w:cs="宋体"/>
          <w:color w:val="000000"/>
          <w:sz w:val="24"/>
          <w:szCs w:val="20"/>
          <w:u w:val="single"/>
        </w:rPr>
        <w:t xml:space="preserve">  /  </w:t>
      </w:r>
      <w:r>
        <w:rPr>
          <w:rFonts w:ascii="宋体" w:hAnsi="宋体" w:eastAsia="宋体" w:cs="宋体"/>
          <w:color w:val="000000"/>
          <w:sz w:val="20"/>
          <w:szCs w:val="20"/>
          <w:vertAlign w:val="superscript"/>
        </w:rPr>
        <w:t xml:space="preserve">4</w:t>
      </w:r>
      <w:r>
        <w:rPr>
          <w:rFonts w:ascii="宋体" w:hAnsi="宋体" w:eastAsia="宋体" w:cs="宋体"/>
          <w:color w:val="000000"/>
          <w:sz w:val="24"/>
          <w:szCs w:val="20"/>
        </w:rPr>
        <w:t xml:space="preserve">在中国境内生产。</w:t>
      </w:r>
      <w:r>
        <w:rPr>
          <w:rFonts w:ascii="宋体" w:hAnsi="宋体" w:eastAsia="宋体" w:cs="宋体"/>
          <w:color w:val="000000"/>
          <w:sz w:val="24"/>
          <w:szCs w:val="20"/>
          <w:u w:val="single"/>
        </w:rPr>
        <w:t xml:space="preserve">  /  </w:t>
      </w:r>
      <w:r>
        <w:rPr>
          <w:rFonts w:ascii="宋体" w:hAnsi="宋体" w:eastAsia="宋体" w:cs="宋体"/>
          <w:color w:val="000000"/>
          <w:sz w:val="24"/>
          <w:szCs w:val="20"/>
        </w:rPr>
        <w:t xml:space="preserve">的</w:t>
      </w:r>
      <w:r>
        <w:rPr>
          <w:rFonts w:ascii="宋体" w:hAnsi="宋体" w:eastAsia="宋体" w:cs="宋体"/>
          <w:color w:val="000000"/>
          <w:sz w:val="24"/>
          <w:szCs w:val="20"/>
          <w:u w:val="single"/>
        </w:rPr>
        <w:t xml:space="preserve">  / </w:t>
      </w:r>
      <w:r>
        <w:rPr>
          <w:rFonts w:ascii="宋体" w:hAnsi="宋体" w:eastAsia="宋体" w:cs="宋体"/>
          <w:color w:val="000000"/>
          <w:sz w:val="20"/>
          <w:szCs w:val="20"/>
          <w:vertAlign w:val="superscript"/>
        </w:rPr>
        <w:t xml:space="preserve">5</w:t>
      </w:r>
      <w:r>
        <w:rPr>
          <w:rFonts w:ascii="宋体" w:hAnsi="宋体" w:eastAsia="宋体" w:cs="宋体"/>
          <w:color w:val="000000"/>
          <w:sz w:val="24"/>
          <w:szCs w:val="20"/>
        </w:rPr>
        <w:t xml:space="preserve">在中国境内完成。</w:t>
      </w:r>
      <w:r/>
    </w:p>
    <w:p>
      <w:pPr>
        <w:ind w:left="0" w:right="0" w:firstLine="480"/>
        <w:spacing w:before="0" w:after="0" w:line="510" w:lineRule="atLeast"/>
        <w:rPr>
          <w:rFonts w:ascii="宋体" w:hAnsi="Times New Roman" w:eastAsia="宋体" w:cs="Times New Roman"/>
          <w:sz w:val="34"/>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rPr>
        <w:t xml:space="preserve">2.</w:t>
      </w:r>
      <w:r>
        <w:rPr>
          <w:rFonts w:ascii="宋体" w:hAnsi="宋体" w:eastAsia="宋体" w:cs="宋体"/>
          <w:color w:val="000000"/>
          <w:sz w:val="24"/>
          <w:szCs w:val="20"/>
          <w:u w:val="single"/>
        </w:rPr>
        <w:t xml:space="preserve">（产品名称2）</w:t>
      </w:r>
      <w:r>
        <w:rPr>
          <w:rFonts w:ascii="宋体" w:hAnsi="宋体" w:eastAsia="宋体" w:cs="宋体"/>
          <w:color w:val="000000"/>
          <w:sz w:val="24"/>
          <w:szCs w:val="20"/>
        </w:rPr>
        <w:t xml:space="preserve">，生产厂为</w:t>
      </w:r>
      <w:r>
        <w:rPr>
          <w:rFonts w:ascii="宋体" w:hAnsi="宋体" w:eastAsia="宋体" w:cs="宋体"/>
          <w:color w:val="000000"/>
          <w:sz w:val="24"/>
          <w:szCs w:val="20"/>
          <w:u w:val="single"/>
        </w:rPr>
        <w:t xml:space="preserve">（厂名）</w:t>
      </w:r>
      <w:r>
        <w:rPr>
          <w:rFonts w:ascii="宋体" w:hAnsi="宋体" w:eastAsia="宋体" w:cs="宋体"/>
          <w:color w:val="000000"/>
          <w:sz w:val="24"/>
          <w:szCs w:val="20"/>
        </w:rPr>
        <w:t xml:space="preserve">，厂址为</w:t>
      </w:r>
      <w:r>
        <w:rPr>
          <w:rFonts w:ascii="宋体" w:hAnsi="宋体" w:eastAsia="宋体" w:cs="宋体"/>
          <w:color w:val="000000"/>
          <w:sz w:val="24"/>
          <w:szCs w:val="20"/>
          <w:u w:val="single"/>
        </w:rPr>
        <w:t xml:space="preserve">（生产厂址）</w:t>
      </w:r>
      <w:r>
        <w:rPr>
          <w:rFonts w:ascii="宋体" w:hAnsi="宋体" w:eastAsia="宋体" w:cs="宋体"/>
          <w:color w:val="000000"/>
          <w:sz w:val="24"/>
          <w:szCs w:val="20"/>
        </w:rPr>
        <w:t xml:space="preserve">。</w:t>
      </w:r>
      <w:r>
        <w:rPr>
          <w:rFonts w:ascii="宋体" w:hAnsi="宋体" w:eastAsia="宋体" w:cs="宋体"/>
          <w:color w:val="000000"/>
          <w:sz w:val="24"/>
          <w:szCs w:val="20"/>
          <w:u w:val="single"/>
        </w:rPr>
        <w:t xml:space="preserve"> /  </w:t>
      </w:r>
      <w:r>
        <w:rPr>
          <w:rFonts w:ascii="宋体" w:hAnsi="宋体" w:eastAsia="宋体" w:cs="宋体"/>
          <w:color w:val="000000"/>
          <w:sz w:val="24"/>
          <w:szCs w:val="20"/>
        </w:rPr>
        <w:t xml:space="preserve">的中国境内生产的组件成本占比≥</w:t>
      </w:r>
      <w:r>
        <w:rPr>
          <w:rFonts w:ascii="宋体" w:hAnsi="宋体" w:eastAsia="宋体" w:cs="宋体"/>
          <w:color w:val="000000"/>
          <w:sz w:val="24"/>
          <w:szCs w:val="20"/>
          <w:u w:val="single"/>
        </w:rPr>
        <w:t xml:space="preserve">  /  </w:t>
      </w:r>
      <w:r>
        <w:rPr>
          <w:rFonts w:ascii="宋体" w:hAnsi="宋体" w:eastAsia="宋体" w:cs="宋体"/>
          <w:color w:val="000000"/>
          <w:sz w:val="24"/>
          <w:szCs w:val="20"/>
        </w:rPr>
        <w:t xml:space="preserve">。</w:t>
      </w:r>
      <w:r>
        <w:rPr>
          <w:rFonts w:ascii="宋体" w:hAnsi="宋体" w:eastAsia="宋体" w:cs="宋体"/>
          <w:color w:val="000000"/>
          <w:sz w:val="24"/>
          <w:szCs w:val="20"/>
          <w:u w:val="single"/>
        </w:rPr>
        <w:t xml:space="preserve">  /  </w:t>
      </w:r>
      <w:r>
        <w:rPr>
          <w:rFonts w:ascii="宋体" w:hAnsi="宋体" w:eastAsia="宋体" w:cs="宋体"/>
          <w:color w:val="000000"/>
          <w:sz w:val="24"/>
          <w:szCs w:val="20"/>
        </w:rPr>
        <w:t xml:space="preserve">的</w:t>
      </w:r>
      <w:r>
        <w:rPr>
          <w:rFonts w:ascii="宋体" w:hAnsi="宋体" w:eastAsia="宋体" w:cs="宋体"/>
          <w:color w:val="000000"/>
          <w:sz w:val="24"/>
          <w:szCs w:val="20"/>
          <w:u w:val="single"/>
        </w:rPr>
        <w:t xml:space="preserve">  /  </w:t>
      </w:r>
      <w:r>
        <w:rPr>
          <w:rFonts w:ascii="宋体" w:hAnsi="宋体" w:eastAsia="宋体" w:cs="宋体"/>
          <w:color w:val="000000"/>
          <w:sz w:val="24"/>
          <w:szCs w:val="20"/>
        </w:rPr>
        <w:t xml:space="preserve">在中国境内生产。</w:t>
      </w:r>
      <w:r>
        <w:rPr>
          <w:rFonts w:ascii="宋体" w:hAnsi="宋体" w:eastAsia="宋体" w:cs="宋体"/>
          <w:color w:val="000000"/>
          <w:sz w:val="24"/>
          <w:szCs w:val="20"/>
          <w:u w:val="single"/>
        </w:rPr>
        <w:t xml:space="preserve">  / </w:t>
      </w:r>
      <w:r>
        <w:rPr>
          <w:rFonts w:ascii="宋体" w:hAnsi="宋体" w:eastAsia="宋体" w:cs="宋体"/>
          <w:color w:val="000000"/>
          <w:sz w:val="24"/>
          <w:szCs w:val="20"/>
        </w:rPr>
        <w:t xml:space="preserve">的</w:t>
      </w:r>
      <w:r>
        <w:rPr>
          <w:rFonts w:ascii="宋体" w:hAnsi="宋体" w:eastAsia="宋体" w:cs="宋体"/>
          <w:color w:val="000000"/>
          <w:sz w:val="24"/>
          <w:szCs w:val="20"/>
          <w:u w:val="single"/>
        </w:rPr>
        <w:t xml:space="preserve">  /  </w:t>
      </w:r>
      <w:r>
        <w:rPr>
          <w:rFonts w:ascii="宋体" w:hAnsi="宋体" w:eastAsia="宋体" w:cs="宋体"/>
          <w:color w:val="000000"/>
          <w:sz w:val="24"/>
          <w:szCs w:val="20"/>
        </w:rPr>
        <w:t xml:space="preserve">在中国境内完成。</w:t>
      </w:r>
      <w:r/>
    </w:p>
    <w:p>
      <w:pPr>
        <w:ind w:left="0" w:right="0" w:firstLine="480"/>
        <w:spacing w:before="0" w:after="0" w:line="510" w:lineRule="atLeast"/>
        <w:rPr>
          <w:rFonts w:ascii="宋体" w:hAnsi="Times New Roman" w:eastAsia="宋体" w:cs="Times New Roman"/>
          <w:sz w:val="34"/>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rPr>
        <w:t xml:space="preserve">……</w:t>
      </w:r>
      <w:r/>
    </w:p>
    <w:p>
      <w:pPr>
        <w:ind w:left="0" w:right="0" w:firstLine="480"/>
        <w:spacing w:before="0" w:after="0" w:line="510" w:lineRule="atLeast"/>
        <w:rPr>
          <w:rFonts w:ascii="宋体" w:hAnsi="Times New Roman" w:eastAsia="宋体" w:cs="Times New Roman"/>
          <w:sz w:val="34"/>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rPr>
        <w:t xml:space="preserve">本公司（单位）对上述声明内容的真实性负责。如有虚假，愿承担相应法律责任。</w:t>
      </w:r>
      <w:r/>
    </w:p>
    <w:p>
      <w:pPr>
        <w:ind w:left="0" w:right="0" w:firstLine="0"/>
        <w:jc w:val="center"/>
        <w:spacing w:before="0" w:after="0" w:line="510" w:lineRule="atLeast"/>
        <w:rPr>
          <w:rFonts w:ascii="宋体" w:hAnsi="Times New Roman" w:eastAsia="宋体" w:cs="Times New Roman"/>
          <w:sz w:val="34"/>
          <w:szCs w:val="20"/>
        </w:rPr>
        <w:pBdr>
          <w:top w:val="none" w:color="000000" w:sz="0" w:space="0"/>
          <w:left w:val="none" w:color="000000" w:sz="0" w:space="0"/>
          <w:bottom w:val="none" w:color="000000" w:sz="0" w:space="0"/>
          <w:right w:val="none" w:color="000000" w:sz="0" w:space="0"/>
        </w:pBdr>
      </w:pPr>
      <w:r>
        <w:rPr>
          <w:rFonts w:ascii="宋体" w:hAnsi="Times New Roman" w:eastAsia="宋体" w:cs="Times New Roman"/>
          <w:sz w:val="34"/>
          <w:szCs w:val="20"/>
        </w:rPr>
      </w:r>
      <w:r/>
    </w:p>
    <w:p>
      <w:pPr>
        <w:ind w:left="0" w:right="0" w:firstLine="0"/>
        <w:jc w:val="right"/>
        <w:spacing w:before="0" w:after="0" w:line="510" w:lineRule="atLeast"/>
        <w:rPr>
          <w:rFonts w:ascii="宋体" w:hAnsi="Times New Roman" w:eastAsia="宋体" w:cs="Times New Roman"/>
          <w:sz w:val="34"/>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rPr>
        <w:t xml:space="preserve">公司（单位）名称（加盖CA电子公章）：</w:t>
      </w:r>
      <w:r/>
    </w:p>
    <w:p>
      <w:pPr>
        <w:ind w:left="0" w:right="0" w:firstLine="0"/>
        <w:jc w:val="right"/>
        <w:spacing w:before="0" w:after="0" w:line="510" w:lineRule="atLeast"/>
        <w:rPr>
          <w:rFonts w:ascii="宋体" w:hAnsi="Times New Roman" w:eastAsia="宋体" w:cs="Times New Roman"/>
          <w:sz w:val="34"/>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rPr>
        <w:t xml:space="preserve">日期：</w:t>
      </w:r>
      <w:r>
        <w:rPr>
          <w:rFonts w:hint="eastAsia" w:ascii="宋体" w:hAnsi="宋体" w:cs="宋体"/>
          <w:color w:val="000000"/>
          <w:sz w:val="24"/>
          <w:szCs w:val="20"/>
          <w:lang w:val="en-US" w:eastAsia="zh-CN"/>
        </w:rPr>
        <w:t xml:space="preserve">   </w:t>
      </w:r>
      <w:r>
        <w:rPr>
          <w:rFonts w:ascii="宋体" w:hAnsi="宋体" w:eastAsia="宋体" w:cs="宋体"/>
          <w:color w:val="000000"/>
          <w:sz w:val="24"/>
          <w:szCs w:val="20"/>
        </w:rPr>
        <w:t xml:space="preserve"> 年</w:t>
      </w:r>
      <w:r>
        <w:rPr>
          <w:rFonts w:hint="eastAsia" w:ascii="宋体" w:hAnsi="宋体" w:cs="宋体"/>
          <w:color w:val="000000"/>
          <w:sz w:val="24"/>
          <w:szCs w:val="20"/>
          <w:lang w:val="en-US" w:eastAsia="zh-CN"/>
        </w:rPr>
        <w:t xml:space="preserve">  </w:t>
      </w:r>
      <w:r>
        <w:rPr>
          <w:rFonts w:ascii="宋体" w:hAnsi="宋体" w:eastAsia="宋体" w:cs="宋体"/>
          <w:color w:val="000000"/>
          <w:sz w:val="24"/>
          <w:szCs w:val="20"/>
        </w:rPr>
        <w:t xml:space="preserve">月</w:t>
      </w:r>
      <w:r>
        <w:rPr>
          <w:rFonts w:hint="eastAsia" w:ascii="宋体" w:hAnsi="宋体" w:cs="宋体"/>
          <w:color w:val="000000"/>
          <w:sz w:val="24"/>
          <w:szCs w:val="20"/>
          <w:lang w:val="en-US" w:eastAsia="zh-CN"/>
        </w:rPr>
        <w:t xml:space="preserve">  </w:t>
      </w:r>
      <w:r>
        <w:rPr>
          <w:rFonts w:ascii="宋体" w:hAnsi="宋体" w:eastAsia="宋体" w:cs="宋体"/>
          <w:color w:val="000000"/>
          <w:sz w:val="24"/>
          <w:szCs w:val="20"/>
        </w:rPr>
        <w:t xml:space="preserve">日 </w:t>
      </w:r>
      <w:r/>
    </w:p>
    <w:p>
      <w:pPr>
        <w:ind w:left="0" w:right="0" w:firstLine="0"/>
        <w:jc w:val="right"/>
        <w:spacing w:before="0" w:after="0" w:line="510" w:lineRule="atLeast"/>
        <w:rPr>
          <w:rFonts w:ascii="宋体" w:hAnsi="Times New Roman" w:eastAsia="宋体" w:cs="Times New Roman"/>
          <w:sz w:val="34"/>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rPr>
        <w:t xml:space="preserve"> </w:t>
      </w:r>
      <w:r/>
    </w:p>
    <w:p>
      <w:pPr>
        <w:ind w:left="0" w:right="0" w:firstLine="0"/>
        <w:jc w:val="right"/>
        <w:spacing w:before="0" w:after="0" w:line="510" w:lineRule="atLeast"/>
        <w:rPr>
          <w:rFonts w:ascii="宋体" w:hAnsi="Times New Roman" w:eastAsia="宋体" w:cs="Times New Roman"/>
          <w:sz w:val="34"/>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rPr>
        <w:t xml:space="preserve"> </w:t>
      </w:r>
      <w:r/>
    </w:p>
    <w:p>
      <w:pPr>
        <w:ind w:left="0" w:right="0" w:firstLine="480"/>
        <w:spacing w:before="0" w:after="0" w:line="510" w:lineRule="atLeast"/>
        <w:rPr>
          <w:rFonts w:ascii="宋体" w:hAnsi="Times New Roman" w:eastAsia="宋体" w:cs="Times New Roman"/>
          <w:sz w:val="34"/>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rPr>
        <w:t xml:space="preserve">1.产品如有型号，请在“产品名称”栏一并填写。</w:t>
      </w:r>
      <w:r/>
    </w:p>
    <w:p>
      <w:pPr>
        <w:ind w:left="0" w:right="0" w:firstLine="480"/>
        <w:spacing w:before="0" w:after="0" w:line="510" w:lineRule="atLeast"/>
        <w:rPr>
          <w:rFonts w:ascii="宋体" w:hAnsi="Times New Roman" w:eastAsia="宋体" w:cs="Times New Roman"/>
          <w:sz w:val="34"/>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rPr>
        <w:t xml:space="preserve">2.生产厂名与厂址应与生产厂营业执照载明的相关信息保持一致。</w:t>
      </w:r>
      <w:r/>
    </w:p>
    <w:p>
      <w:pPr>
        <w:ind w:left="0" w:right="0" w:firstLine="480"/>
        <w:spacing w:before="0" w:after="0" w:line="510" w:lineRule="atLeast"/>
        <w:rPr>
          <w:rFonts w:ascii="宋体" w:hAnsi="Times New Roman" w:eastAsia="宋体" w:cs="Times New Roman"/>
          <w:sz w:val="34"/>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rPr>
        <w:t xml:space="preserve">3.该产品的中国境内生产的组件成本占比相关要求实施前，“规定比例”栏可不填，下同。</w:t>
      </w:r>
      <w:r/>
    </w:p>
    <w:p>
      <w:pPr>
        <w:ind w:left="0" w:right="0" w:firstLine="480"/>
        <w:spacing w:before="0" w:after="0" w:line="510" w:lineRule="atLeast"/>
        <w:rPr>
          <w:rFonts w:ascii="宋体" w:hAnsi="Times New Roman" w:eastAsia="宋体" w:cs="Times New Roman"/>
          <w:sz w:val="34"/>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rPr>
        <w:t xml:space="preserve">4.该产品的关键组件要求实施前，“关键组件”栏可不填，下同。</w:t>
      </w:r>
      <w:r/>
    </w:p>
    <w:p>
      <w:pPr>
        <w:ind w:left="0" w:right="0" w:firstLine="480"/>
        <w:spacing w:before="0" w:after="0" w:line="510" w:lineRule="atLeast"/>
        <w:rPr>
          <w:rFonts w:ascii="宋体" w:hAnsi="Times New Roman" w:eastAsia="宋体" w:cs="Times New Roman"/>
          <w:sz w:val="34"/>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rPr>
        <w:t xml:space="preserve">5.该产品的关键工序要求实施前，“关键工序”栏可不填，下同。</w:t>
      </w:r>
      <w:r/>
    </w:p>
    <w:p>
      <w:pPr>
        <w:ind w:left="0" w:right="0" w:firstLine="480"/>
        <w:spacing w:before="0" w:after="0" w:line="510" w:lineRule="atLeast"/>
        <w:rPr>
          <w:rFonts w:hint="eastAsia" w:ascii="宋体" w:hAnsi="宋体" w:eastAsia="仿宋" w:cs="宋体"/>
          <w:bCs/>
          <w:color w:val="auto"/>
          <w:sz w:val="28"/>
          <w:szCs w:val="2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rPr>
        <w:t xml:space="preserve">6.《声明函》中标注“</w:t>
      </w:r>
      <w:r>
        <w:rPr>
          <w:rFonts w:ascii="宋体" w:hAnsi="宋体" w:eastAsia="宋体" w:cs="宋体"/>
          <w:color w:val="000000"/>
          <w:sz w:val="24"/>
          <w:szCs w:val="20"/>
          <w:u w:val="single"/>
        </w:rPr>
        <w:t xml:space="preserve"> / </w:t>
      </w:r>
      <w:r>
        <w:rPr>
          <w:rFonts w:ascii="宋体" w:hAnsi="宋体" w:eastAsia="宋体" w:cs="宋体"/>
          <w:color w:val="000000"/>
          <w:sz w:val="24"/>
          <w:szCs w:val="20"/>
        </w:rPr>
        <w:t xml:space="preserve">”的地方无需填写。</w:t>
      </w:r>
      <w:r/>
    </w:p>
    <w:sectPr>
      <w:footnotePr/>
      <w:endnotePr/>
      <w:type w:val="nextPage"/>
      <w:pgSz w:w="11906" w:h="16838" w:orient="portrait"/>
      <w:pgMar w:top="1440" w:right="1083" w:bottom="1440"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Times">
    <w:panose1 w:val="02020603050405020304"/>
  </w:font>
  <w:font w:name="方正小标宋_GBK">
    <w:panose1 w:val="020B0503020202020204"/>
  </w:font>
  <w:font w:name="隶书">
    <w:panose1 w:val="02010509060101010101"/>
  </w:font>
  <w:font w:name="Tahoma">
    <w:panose1 w:val="020B0604030504040204"/>
  </w:font>
  <w:font w:name="文鼎CS中宋">
    <w:panose1 w:val="020B0503020202020204"/>
  </w:font>
  <w:font w:name="华文细黑">
    <w:panose1 w:val="02010600040101010101"/>
  </w:font>
  <w:font w:name="Wingdings">
    <w:panose1 w:val="05000000000000000000"/>
  </w:font>
  <w:font w:name="华文楷体">
    <w:panose1 w:val="02010600040101010101"/>
  </w:font>
  <w:font w:name="DFKai-SB">
    <w:panose1 w:val="03050502040202030202"/>
  </w:font>
  <w:font w:name="Calibri">
    <w:panose1 w:val="020F0502020204030204"/>
  </w:font>
  <w:font w:name="微软雅黑">
    <w:panose1 w:val="020B0503020204020204"/>
  </w:font>
  <w:font w:name="楷体_GB2312">
    <w:panose1 w:val="02010609060101010101"/>
  </w:font>
  <w:font w:name="ˎ̥">
    <w:panose1 w:val="020B0503020202020204"/>
  </w:font>
  <w:font w:name="Swis721 Lt BT">
    <w:panose1 w:val="020B0503020202020204"/>
  </w:font>
  <w:font w:name="Courier New">
    <w:panose1 w:val="02070309020205020404"/>
  </w:font>
  <w:font w:name="仿宋">
    <w:panose1 w:val="02010609060101010101"/>
  </w:font>
  <w:font w:name="等线">
    <w:panose1 w:val="02010600030101010101"/>
  </w:font>
  <w:font w:name="黑体">
    <w:panose1 w:val="02010609060101010101"/>
  </w:font>
  <w:font w:name="Verdana">
    <w:panose1 w:val="020B0604030504040204"/>
  </w:font>
  <w:font w:name="仿宋_GB2312">
    <w:panose1 w:val="02010609060101010101"/>
  </w:font>
  <w:font w:name="Formata">
    <w:panose1 w:val="020B0503020202020204"/>
  </w:font>
  <w:font w:name="Cambria">
    <w:panose1 w:val="02040503050406030204"/>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right"/>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8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rPr>
        <w:rFonts w:hint="default" w:ascii="华文楷体" w:hAnsi="华文楷体" w:eastAsia="华文楷体" w:cs="华文楷体"/>
        <w:sz w:val="16"/>
        <w:szCs w:val="20"/>
        <w:lang w:val="en-US"/>
      </w:rPr>
      <w:pBdr>
        <w:bottom w:val="single" w:color="auto" w:sz="8" w:space="0"/>
      </w:pBdr>
    </w:pPr>
    <w:r>
      <w:rPr>
        <w:rFonts w:hint="eastAsia" w:ascii="华文楷体" w:hAnsi="华文楷体" w:eastAsia="华文楷体" w:cs="华文楷体"/>
        <w:bCs/>
        <w:color w:val="auto"/>
        <w:sz w:val="22"/>
        <w:szCs w:val="22"/>
        <w:highlight w:val="none"/>
        <w:lang w:eastAsia="zh-CN"/>
      </w:rPr>
      <w:t xml:space="preserve">洛社中心小学（新校区）校园文化布展项目——</w:t>
    </w:r>
    <w:r>
      <w:rPr>
        <w:rFonts w:hint="eastAsia" w:ascii="华文楷体" w:hAnsi="华文楷体" w:eastAsia="华文楷体" w:cs="华文楷体"/>
        <w:bCs/>
        <w:color w:val="auto"/>
        <w:sz w:val="22"/>
        <w:szCs w:val="22"/>
        <w:highlight w:val="none"/>
        <w:lang w:val="en-US" w:eastAsia="zh-CN"/>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92"/>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
    <w:multiLevelType w:val="hybridMultilevel"/>
    <w:lvl w:ilvl="0">
      <w:start w:val="1"/>
      <w:numFmt w:val="bullet"/>
      <w:pStyle w:val="979"/>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790"/>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
    <w:multiLevelType w:val="hybridMultilevel"/>
    <w:lvl w:ilvl="0">
      <w:start w:val="1"/>
      <w:numFmt w:val="bullet"/>
      <w:pStyle w:val="729"/>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272" w:hanging="420"/>
        <w:tabs>
          <w:tab w:val="left" w:pos="1272"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4">
    <w:multiLevelType w:val="hybridMultilevel"/>
    <w:lvl w:ilvl="0">
      <w:start w:val="1"/>
      <w:numFmt w:val="decimal"/>
      <w:pStyle w:val="1057"/>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937"/>
      <w:isLgl w:val="false"/>
      <w:suff w:val="tab"/>
      <w:lvlText w:val="第%1部分"/>
      <w:lvlJc w:val="left"/>
      <w:pPr>
        <w:ind w:left="425" w:hanging="425"/>
        <w:tabs>
          <w:tab w:val="left" w:pos="1800" w:leader="none"/>
        </w:tabs>
      </w:pPr>
      <w:rPr>
        <w:rFonts w:hint="eastAsia"/>
      </w:rPr>
    </w:lvl>
    <w:lvl w:ilvl="1">
      <w:start w:val="1"/>
      <w:numFmt w:val="decimal"/>
      <w:pStyle w:val="938"/>
      <w:isLgl w:val="false"/>
      <w:suff w:val="tab"/>
      <w:lvlText w:val="%1.%2"/>
      <w:lvlJc w:val="left"/>
      <w:pPr>
        <w:ind w:left="567" w:hanging="567"/>
        <w:tabs>
          <w:tab w:val="left" w:pos="567" w:leader="none"/>
        </w:tabs>
      </w:pPr>
      <w:rPr>
        <w:rFonts w:hint="eastAsia"/>
      </w:rPr>
    </w:lvl>
    <w:lvl w:ilvl="2">
      <w:start w:val="1"/>
      <w:numFmt w:val="decimal"/>
      <w:pStyle w:val="1105"/>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939"/>
      <w:isLgl w:val="false"/>
      <w:suff w:val="tab"/>
      <w:lvlText w:val="%1.%2.%3.%4.%5"/>
      <w:lvlJc w:val="left"/>
      <w:pPr>
        <w:ind w:left="992" w:hanging="992"/>
        <w:tabs>
          <w:tab w:val="left" w:pos="1080" w:leader="none"/>
        </w:tabs>
      </w:pPr>
      <w:rPr>
        <w:rFonts w:hint="eastAsia"/>
      </w:rPr>
    </w:lvl>
    <w:lvl w:ilvl="5">
      <w:start w:val="1"/>
      <w:numFmt w:val="decimal"/>
      <w:pStyle w:val="940"/>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7">
    <w:name w:val="Heading 1"/>
    <w:basedOn w:val="696"/>
    <w:next w:val="696"/>
    <w:link w:val="750"/>
    <w:uiPriority w:val="9"/>
    <w:qFormat/>
    <w:pPr>
      <w:keepLines/>
      <w:keepNext/>
      <w:spacing w:before="480" w:after="200"/>
      <w:outlineLvl w:val="0"/>
    </w:pPr>
    <w:rPr>
      <w:rFonts w:ascii="Arial" w:hAnsi="Arial" w:eastAsia="Arial" w:cs="Arial"/>
      <w:sz w:val="40"/>
      <w:szCs w:val="40"/>
    </w:rPr>
  </w:style>
  <w:style w:type="paragraph" w:styleId="698">
    <w:name w:val="Heading 2"/>
    <w:basedOn w:val="696"/>
    <w:next w:val="696"/>
    <w:link w:val="749"/>
    <w:uiPriority w:val="9"/>
    <w:unhideWhenUsed/>
    <w:qFormat/>
    <w:pPr>
      <w:keepLines/>
      <w:keepNext/>
      <w:spacing w:before="360" w:after="200"/>
      <w:outlineLvl w:val="1"/>
    </w:pPr>
    <w:rPr>
      <w:rFonts w:ascii="Arial" w:hAnsi="Arial" w:eastAsia="Arial" w:cs="Arial"/>
      <w:sz w:val="34"/>
    </w:rPr>
  </w:style>
  <w:style w:type="paragraph" w:styleId="699">
    <w:name w:val="Heading 3"/>
    <w:basedOn w:val="696"/>
    <w:next w:val="696"/>
    <w:link w:val="792"/>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696"/>
    <w:next w:val="696"/>
    <w:link w:val="793"/>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696"/>
    <w:next w:val="696"/>
    <w:link w:val="794"/>
    <w:uiPriority w:val="9"/>
    <w:unhideWhenUsed/>
    <w:qFormat/>
    <w:pPr>
      <w:keepLines/>
      <w:keepNext/>
      <w:spacing w:before="320" w:after="200"/>
      <w:outlineLvl w:val="4"/>
    </w:pPr>
    <w:rPr>
      <w:rFonts w:ascii="Arial" w:hAnsi="Arial" w:eastAsia="Arial" w:cs="Arial"/>
      <w:b/>
      <w:bCs/>
      <w:sz w:val="24"/>
    </w:rPr>
  </w:style>
  <w:style w:type="paragraph" w:styleId="702">
    <w:name w:val="Heading 6"/>
    <w:basedOn w:val="696"/>
    <w:next w:val="696"/>
    <w:link w:val="795"/>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797"/>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98"/>
    <w:uiPriority w:val="9"/>
    <w:unhideWhenUsed/>
    <w:qFormat/>
    <w:pPr>
      <w:keepLines/>
      <w:keepNext/>
      <w:spacing w:before="320" w:after="200"/>
      <w:outlineLvl w:val="8"/>
    </w:pPr>
    <w:rPr>
      <w:rFonts w:ascii="Arial" w:hAnsi="Arial" w:eastAsia="Arial" w:cs="Arial"/>
      <w:i/>
      <w:iCs/>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toc 7"/>
    <w:basedOn w:val="696"/>
    <w:next w:val="696"/>
    <w:uiPriority w:val="39"/>
    <w:unhideWhenUsed/>
    <w:qFormat/>
    <w:pPr>
      <w:ind w:left="1701"/>
      <w:spacing w:after="57"/>
    </w:pPr>
  </w:style>
  <w:style w:type="paragraph" w:styleId="709">
    <w:name w:val="Normal Indent"/>
    <w:basedOn w:val="696"/>
    <w:uiPriority w:val="0"/>
    <w:qFormat/>
    <w:pPr>
      <w:ind w:firstLine="420"/>
    </w:pPr>
  </w:style>
  <w:style w:type="paragraph" w:styleId="710">
    <w:name w:val="Caption"/>
    <w:basedOn w:val="696"/>
    <w:next w:val="696"/>
    <w:uiPriority w:val="35"/>
    <w:semiHidden/>
    <w:unhideWhenUsed/>
    <w:qFormat/>
    <w:pPr>
      <w:spacing w:line="276" w:lineRule="auto"/>
    </w:pPr>
    <w:rPr>
      <w:b/>
      <w:bCs/>
      <w:color w:val="4f81bd"/>
      <w:sz w:val="18"/>
      <w:szCs w:val="18"/>
    </w:rPr>
  </w:style>
  <w:style w:type="paragraph" w:styleId="711">
    <w:name w:val="toa heading"/>
    <w:basedOn w:val="696"/>
    <w:next w:val="696"/>
    <w:uiPriority w:val="99"/>
    <w:unhideWhenUsed/>
    <w:qFormat/>
    <w:pPr>
      <w:spacing w:before="120"/>
    </w:pPr>
    <w:rPr>
      <w:rFonts w:ascii="Cambria" w:hAnsi="Cambria"/>
      <w:sz w:val="24"/>
    </w:rPr>
  </w:style>
  <w:style w:type="paragraph" w:styleId="712">
    <w:name w:val="annotation text"/>
    <w:basedOn w:val="696"/>
    <w:uiPriority w:val="0"/>
    <w:qFormat/>
    <w:pPr>
      <w:jc w:val="left"/>
    </w:pPr>
  </w:style>
  <w:style w:type="paragraph" w:styleId="713">
    <w:name w:val="Body Text"/>
    <w:basedOn w:val="696"/>
    <w:uiPriority w:val="0"/>
    <w:qFormat/>
    <w:rPr>
      <w:rFonts w:ascii="仿宋_GB2312" w:eastAsia="仿宋_GB2312"/>
      <w:sz w:val="28"/>
      <w:szCs w:val="20"/>
    </w:rPr>
  </w:style>
  <w:style w:type="paragraph" w:styleId="714">
    <w:name w:val="Body Text Indent"/>
    <w:basedOn w:val="696"/>
    <w:uiPriority w:val="0"/>
    <w:qFormat/>
    <w:pPr>
      <w:ind w:left="156"/>
      <w:spacing w:line="300" w:lineRule="auto"/>
      <w:widowControl/>
    </w:pPr>
    <w:rPr>
      <w:rFonts w:ascii="仿宋_GB2312" w:eastAsia="仿宋_GB2312"/>
      <w:sz w:val="28"/>
      <w:szCs w:val="20"/>
    </w:rPr>
  </w:style>
  <w:style w:type="paragraph" w:styleId="715">
    <w:name w:val="Block Text"/>
    <w:basedOn w:val="696"/>
    <w:uiPriority w:val="0"/>
    <w:qFormat/>
    <w:pPr>
      <w:ind w:left="420" w:right="33"/>
      <w:jc w:val="left"/>
    </w:pPr>
    <w:rPr>
      <w:sz w:val="24"/>
      <w:szCs w:val="20"/>
    </w:rPr>
  </w:style>
  <w:style w:type="paragraph" w:styleId="716">
    <w:name w:val="index 4"/>
    <w:basedOn w:val="696"/>
    <w:next w:val="696"/>
    <w:uiPriority w:val="0"/>
    <w:qFormat/>
    <w:pPr>
      <w:ind w:left="600"/>
    </w:pPr>
    <w:rPr>
      <w:szCs w:val="20"/>
    </w:rPr>
  </w:style>
  <w:style w:type="paragraph" w:styleId="717">
    <w:name w:val="toc 5"/>
    <w:basedOn w:val="696"/>
    <w:next w:val="696"/>
    <w:uiPriority w:val="39"/>
    <w:unhideWhenUsed/>
    <w:qFormat/>
    <w:pPr>
      <w:ind w:left="1134"/>
      <w:spacing w:after="57"/>
    </w:pPr>
  </w:style>
  <w:style w:type="paragraph" w:styleId="718">
    <w:name w:val="toc 3"/>
    <w:basedOn w:val="696"/>
    <w:next w:val="696"/>
    <w:uiPriority w:val="39"/>
    <w:unhideWhenUsed/>
    <w:qFormat/>
    <w:pPr>
      <w:ind w:left="567"/>
      <w:spacing w:after="57"/>
    </w:pPr>
  </w:style>
  <w:style w:type="paragraph" w:styleId="719">
    <w:name w:val="toc 8"/>
    <w:basedOn w:val="696"/>
    <w:next w:val="696"/>
    <w:uiPriority w:val="39"/>
    <w:unhideWhenUsed/>
    <w:qFormat/>
    <w:pPr>
      <w:ind w:left="1984"/>
      <w:spacing w:after="57"/>
    </w:pPr>
  </w:style>
  <w:style w:type="paragraph" w:styleId="720">
    <w:name w:val="endnote text"/>
    <w:basedOn w:val="696"/>
    <w:link w:val="935"/>
    <w:uiPriority w:val="99"/>
    <w:semiHidden/>
    <w:unhideWhenUsed/>
    <w:qFormat/>
    <w:rPr>
      <w:sz w:val="20"/>
    </w:rPr>
  </w:style>
  <w:style w:type="paragraph" w:styleId="721">
    <w:name w:val="Balloon Text"/>
    <w:basedOn w:val="696"/>
    <w:link w:val="1152"/>
    <w:uiPriority w:val="99"/>
    <w:semiHidden/>
    <w:unhideWhenUsed/>
    <w:qFormat/>
    <w:rPr>
      <w:sz w:val="18"/>
      <w:szCs w:val="18"/>
    </w:rPr>
  </w:style>
  <w:style w:type="paragraph" w:styleId="722">
    <w:name w:val="Footer"/>
    <w:basedOn w:val="696"/>
    <w:next w:val="723"/>
    <w:link w:val="808"/>
    <w:uiPriority w:val="99"/>
    <w:unhideWhenUsed/>
    <w:qFormat/>
    <w:pPr>
      <w:tabs>
        <w:tab w:val="center" w:pos="7143" w:leader="none"/>
        <w:tab w:val="right" w:pos="14287" w:leader="none"/>
      </w:tabs>
    </w:pPr>
  </w:style>
  <w:style w:type="paragraph" w:styleId="723" w:customStyle="1">
    <w:name w:val="TOC Heading1"/>
    <w:next w:val="696"/>
    <w:uiPriority w:val="0"/>
    <w:qFormat/>
    <w:rPr>
      <w:rFonts w:hint="default" w:ascii="Times New Roman" w:hAnsi="Times New Roman" w:eastAsia="宋体" w:cs="Times New Roman"/>
      <w:sz w:val="32"/>
      <w:lang w:val="en-US" w:eastAsia="zh-CN" w:bidi="ar-SA"/>
    </w:rPr>
  </w:style>
  <w:style w:type="paragraph" w:styleId="724">
    <w:name w:val="envelope return"/>
    <w:basedOn w:val="696"/>
    <w:uiPriority w:val="99"/>
    <w:unhideWhenUsed/>
    <w:qFormat/>
    <w:rPr>
      <w:rFonts w:hint="eastAsia" w:ascii="Arial" w:hAnsi="Arial"/>
      <w:sz w:val="24"/>
    </w:rPr>
  </w:style>
  <w:style w:type="paragraph" w:styleId="725">
    <w:name w:val="Header"/>
    <w:basedOn w:val="696"/>
    <w:link w:val="806"/>
    <w:uiPriority w:val="99"/>
    <w:unhideWhenUsed/>
    <w:qFormat/>
    <w:pPr>
      <w:tabs>
        <w:tab w:val="center" w:pos="7143" w:leader="none"/>
        <w:tab w:val="right" w:pos="14287" w:leader="none"/>
      </w:tabs>
    </w:pPr>
  </w:style>
  <w:style w:type="paragraph" w:styleId="726">
    <w:name w:val="toc 1"/>
    <w:basedOn w:val="696"/>
    <w:next w:val="696"/>
    <w:uiPriority w:val="39"/>
    <w:unhideWhenUsed/>
    <w:qFormat/>
    <w:pPr>
      <w:spacing w:after="57"/>
    </w:pPr>
  </w:style>
  <w:style w:type="paragraph" w:styleId="727">
    <w:name w:val="toc 4"/>
    <w:basedOn w:val="696"/>
    <w:next w:val="696"/>
    <w:uiPriority w:val="39"/>
    <w:unhideWhenUsed/>
    <w:qFormat/>
    <w:pPr>
      <w:ind w:left="850"/>
      <w:spacing w:after="57"/>
    </w:pPr>
  </w:style>
  <w:style w:type="paragraph" w:styleId="728">
    <w:name w:val="Subtitle"/>
    <w:basedOn w:val="696"/>
    <w:next w:val="696"/>
    <w:link w:val="801"/>
    <w:uiPriority w:val="11"/>
    <w:qFormat/>
    <w:pPr>
      <w:spacing w:before="200" w:after="200"/>
    </w:pPr>
    <w:rPr>
      <w:sz w:val="24"/>
    </w:rPr>
  </w:style>
  <w:style w:type="paragraph" w:styleId="729">
    <w:name w:val="List"/>
    <w:basedOn w:val="696"/>
    <w:uiPriority w:val="0"/>
    <w:qFormat/>
    <w:pPr>
      <w:numPr>
        <w:ilvl w:val="0"/>
        <w:numId w:val="1"/>
      </w:numPr>
      <w:spacing w:after="20" w:line="288" w:lineRule="auto"/>
    </w:pPr>
    <w:rPr>
      <w:szCs w:val="20"/>
      <w:lang w:val="en-GB"/>
    </w:rPr>
  </w:style>
  <w:style w:type="paragraph" w:styleId="730">
    <w:name w:val="footnote text"/>
    <w:basedOn w:val="696"/>
    <w:link w:val="934"/>
    <w:uiPriority w:val="99"/>
    <w:semiHidden/>
    <w:unhideWhenUsed/>
    <w:qFormat/>
    <w:pPr>
      <w:spacing w:after="40"/>
    </w:pPr>
    <w:rPr>
      <w:sz w:val="18"/>
    </w:rPr>
  </w:style>
  <w:style w:type="paragraph" w:styleId="731">
    <w:name w:val="toc 6"/>
    <w:basedOn w:val="696"/>
    <w:next w:val="696"/>
    <w:uiPriority w:val="39"/>
    <w:unhideWhenUsed/>
    <w:qFormat/>
    <w:pPr>
      <w:ind w:left="1417"/>
      <w:spacing w:after="57"/>
    </w:pPr>
  </w:style>
  <w:style w:type="paragraph" w:styleId="732">
    <w:name w:val="table of figures"/>
    <w:basedOn w:val="696"/>
    <w:next w:val="696"/>
    <w:uiPriority w:val="99"/>
    <w:unhideWhenUsed/>
    <w:qFormat/>
  </w:style>
  <w:style w:type="paragraph" w:styleId="733">
    <w:name w:val="toc 2"/>
    <w:basedOn w:val="696"/>
    <w:next w:val="696"/>
    <w:uiPriority w:val="39"/>
    <w:unhideWhenUsed/>
    <w:qFormat/>
    <w:pPr>
      <w:ind w:left="283"/>
      <w:spacing w:after="57"/>
    </w:pPr>
  </w:style>
  <w:style w:type="paragraph" w:styleId="734">
    <w:name w:val="toc 9"/>
    <w:basedOn w:val="696"/>
    <w:next w:val="696"/>
    <w:uiPriority w:val="39"/>
    <w:unhideWhenUsed/>
    <w:qFormat/>
    <w:pPr>
      <w:ind w:left="2268"/>
      <w:spacing w:after="57"/>
    </w:pPr>
  </w:style>
  <w:style w:type="paragraph" w:styleId="735">
    <w:name w:val="Body Text 2"/>
    <w:basedOn w:val="696"/>
    <w:uiPriority w:val="0"/>
    <w:qFormat/>
    <w:pPr>
      <w:ind w:firstLine="480"/>
    </w:pPr>
    <w:rPr>
      <w:sz w:val="24"/>
    </w:rPr>
  </w:style>
  <w:style w:type="paragraph" w:styleId="736">
    <w:name w:val="Normal (Web)"/>
    <w:basedOn w:val="696"/>
    <w:uiPriority w:val="0"/>
    <w:qFormat/>
    <w:pPr>
      <w:ind w:firstLine="420"/>
      <w:jc w:val="left"/>
      <w:spacing w:before="100" w:beforeAutospacing="1" w:after="100" w:afterAutospacing="1" w:line="288" w:lineRule="auto"/>
      <w:widowControl/>
    </w:pPr>
    <w:rPr>
      <w:rFonts w:ascii="宋体" w:hAnsi="宋体"/>
      <w:sz w:val="24"/>
    </w:rPr>
  </w:style>
  <w:style w:type="paragraph" w:styleId="737">
    <w:name w:val="Title"/>
    <w:basedOn w:val="696"/>
    <w:next w:val="696"/>
    <w:link w:val="800"/>
    <w:uiPriority w:val="10"/>
    <w:qFormat/>
    <w:pPr>
      <w:contextualSpacing/>
      <w:spacing w:before="300" w:after="200"/>
    </w:pPr>
    <w:rPr>
      <w:sz w:val="48"/>
      <w:szCs w:val="48"/>
    </w:rPr>
  </w:style>
  <w:style w:type="paragraph" w:styleId="738">
    <w:name w:val="Body Text First Indent"/>
    <w:basedOn w:val="713"/>
    <w:uiPriority w:val="0"/>
    <w:qFormat/>
    <w:pPr>
      <w:ind w:firstLine="420"/>
      <w:spacing w:after="120"/>
    </w:pPr>
    <w:rPr>
      <w:color w:val="000000"/>
      <w:spacing w:val="-8"/>
      <w:sz w:val="21"/>
    </w:rPr>
  </w:style>
  <w:style w:type="paragraph" w:styleId="739">
    <w:name w:val="Body Text First Indent 2"/>
    <w:basedOn w:val="714"/>
    <w:uiPriority w:val="0"/>
    <w:qFormat/>
    <w:pPr>
      <w:ind w:left="0" w:firstLine="210"/>
      <w:spacing w:after="120" w:line="240" w:lineRule="auto"/>
      <w:widowControl w:val="off"/>
    </w:pPr>
    <w:rPr>
      <w:rFonts w:hAnsi="宋体"/>
      <w:color w:val="000000"/>
      <w:spacing w:val="-8"/>
      <w:sz w:val="21"/>
    </w:rPr>
  </w:style>
  <w:style w:type="table" w:styleId="7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endnote reference"/>
    <w:uiPriority w:val="99"/>
    <w:semiHidden/>
    <w:unhideWhenUsed/>
    <w:qFormat/>
    <w:rPr>
      <w:vertAlign w:val="superscript"/>
    </w:rPr>
  </w:style>
  <w:style w:type="character" w:styleId="742">
    <w:name w:val="Hyperlink"/>
    <w:uiPriority w:val="99"/>
    <w:unhideWhenUsed/>
    <w:qFormat/>
    <w:rPr>
      <w:color w:val="0000ff"/>
      <w:u w:val="single"/>
    </w:rPr>
  </w:style>
  <w:style w:type="character" w:styleId="743">
    <w:name w:val="annotation reference"/>
    <w:basedOn w:val="706"/>
    <w:uiPriority w:val="99"/>
    <w:semiHidden/>
    <w:unhideWhenUsed/>
    <w:qFormat/>
    <w:rPr>
      <w:sz w:val="21"/>
      <w:szCs w:val="21"/>
    </w:rPr>
  </w:style>
  <w:style w:type="character" w:styleId="744">
    <w:name w:val="footnote reference"/>
    <w:uiPriority w:val="99"/>
    <w:unhideWhenUsed/>
    <w:qFormat/>
    <w:rPr>
      <w:vertAlign w:val="superscript"/>
    </w:rPr>
  </w:style>
  <w:style w:type="paragraph" w:styleId="745" w:customStyle="1">
    <w:name w:val="页脚11"/>
    <w:basedOn w:val="696"/>
    <w:uiPriority w:val="99"/>
    <w:unhideWhenUsed/>
    <w:qFormat/>
    <w:pPr>
      <w:spacing w:after="0" w:line="240" w:lineRule="auto"/>
      <w:tabs>
        <w:tab w:val="center" w:pos="7143" w:leader="none"/>
        <w:tab w:val="right" w:pos="14287" w:leader="none"/>
      </w:tabs>
    </w:pPr>
  </w:style>
  <w:style w:type="character" w:styleId="746" w:customStyle="1">
    <w:name w:val="标题 3 字符"/>
    <w:link w:val="747"/>
    <w:uiPriority w:val="0"/>
    <w:qFormat/>
    <w:rPr>
      <w:rFonts w:ascii="黑体" w:hAnsi="Times New Roman" w:eastAsia="黑体" w:cs="Times New Roman"/>
      <w:b/>
      <w:bCs/>
      <w:sz w:val="32"/>
      <w:szCs w:val="32"/>
    </w:rPr>
  </w:style>
  <w:style w:type="paragraph" w:styleId="747" w:customStyle="1">
    <w:name w:val="标题 31"/>
    <w:basedOn w:val="696"/>
    <w:next w:val="748"/>
    <w:link w:val="746"/>
    <w:uiPriority w:val="0"/>
    <w:qFormat/>
    <w:pPr>
      <w:keepLines/>
      <w:keepNext/>
      <w:spacing w:before="260" w:after="260" w:line="416" w:lineRule="auto"/>
      <w:outlineLvl w:val="2"/>
    </w:pPr>
    <w:rPr>
      <w:rFonts w:ascii="黑体" w:eastAsia="黑体"/>
      <w:b/>
      <w:bCs/>
      <w:sz w:val="32"/>
      <w:szCs w:val="32"/>
    </w:rPr>
  </w:style>
  <w:style w:type="paragraph" w:styleId="748" w:customStyle="1">
    <w:name w:val="正文缩进1"/>
    <w:basedOn w:val="696"/>
    <w:link w:val="950"/>
    <w:uiPriority w:val="0"/>
    <w:qFormat/>
    <w:pPr>
      <w:ind w:firstLine="420"/>
      <w:jc w:val="left"/>
      <w:widowControl/>
    </w:pPr>
    <w:rPr>
      <w:sz w:val="20"/>
      <w:szCs w:val="20"/>
    </w:rPr>
  </w:style>
  <w:style w:type="character" w:styleId="749" w:customStyle="1">
    <w:name w:val="标题 2 Char"/>
    <w:link w:val="698"/>
    <w:uiPriority w:val="9"/>
    <w:qFormat/>
    <w:rPr>
      <w:rFonts w:ascii="Arial" w:hAnsi="Arial" w:eastAsia="Arial" w:cs="Arial"/>
      <w:sz w:val="34"/>
    </w:rPr>
  </w:style>
  <w:style w:type="character" w:styleId="750" w:customStyle="1">
    <w:name w:val="标题 1 Char"/>
    <w:link w:val="697"/>
    <w:uiPriority w:val="9"/>
    <w:qFormat/>
    <w:rPr>
      <w:rFonts w:ascii="Arial" w:hAnsi="Arial" w:eastAsia="Arial" w:cs="Arial"/>
      <w:sz w:val="40"/>
      <w:szCs w:val="40"/>
    </w:rPr>
  </w:style>
  <w:style w:type="paragraph" w:styleId="751">
    <w:name w:val="List Paragraph"/>
    <w:basedOn w:val="696"/>
    <w:uiPriority w:val="0"/>
    <w:qFormat/>
    <w:pPr>
      <w:ind w:firstLine="420"/>
    </w:pPr>
    <w:rPr>
      <w:rFonts w:hint="eastAsia" w:ascii="等线" w:hAnsi="等线" w:eastAsia="等线"/>
      <w:szCs w:val="21"/>
    </w:rPr>
  </w:style>
  <w:style w:type="character" w:styleId="752" w:customStyle="1">
    <w:name w:val="Heading 1 Char"/>
    <w:basedOn w:val="706"/>
    <w:uiPriority w:val="9"/>
    <w:qFormat/>
    <w:rPr>
      <w:rFonts w:ascii="Arial" w:hAnsi="Arial" w:eastAsia="Arial" w:cs="Arial"/>
      <w:sz w:val="40"/>
      <w:szCs w:val="40"/>
    </w:rPr>
  </w:style>
  <w:style w:type="character" w:styleId="753" w:customStyle="1">
    <w:name w:val="Heading 2 Char"/>
    <w:basedOn w:val="706"/>
    <w:uiPriority w:val="9"/>
    <w:qFormat/>
    <w:rPr>
      <w:rFonts w:ascii="Arial" w:hAnsi="Arial" w:eastAsia="Arial" w:cs="Arial"/>
      <w:sz w:val="34"/>
    </w:rPr>
  </w:style>
  <w:style w:type="character" w:styleId="754" w:customStyle="1">
    <w:name w:val="Heading 3 Char"/>
    <w:basedOn w:val="706"/>
    <w:uiPriority w:val="9"/>
    <w:qFormat/>
    <w:rPr>
      <w:rFonts w:ascii="Arial" w:hAnsi="Arial" w:eastAsia="Arial" w:cs="Arial"/>
      <w:sz w:val="30"/>
      <w:szCs w:val="30"/>
    </w:rPr>
  </w:style>
  <w:style w:type="character" w:styleId="755" w:customStyle="1">
    <w:name w:val="Heading 4 Char"/>
    <w:basedOn w:val="706"/>
    <w:uiPriority w:val="9"/>
    <w:qFormat/>
    <w:rPr>
      <w:rFonts w:ascii="Arial" w:hAnsi="Arial" w:eastAsia="Arial" w:cs="Arial"/>
      <w:b/>
      <w:bCs/>
      <w:sz w:val="26"/>
      <w:szCs w:val="26"/>
    </w:rPr>
  </w:style>
  <w:style w:type="character" w:styleId="756" w:customStyle="1">
    <w:name w:val="Heading 5 Char"/>
    <w:basedOn w:val="706"/>
    <w:uiPriority w:val="9"/>
    <w:qFormat/>
    <w:rPr>
      <w:rFonts w:ascii="Arial" w:hAnsi="Arial" w:eastAsia="Arial" w:cs="Arial"/>
      <w:b/>
      <w:bCs/>
      <w:sz w:val="24"/>
      <w:szCs w:val="24"/>
    </w:rPr>
  </w:style>
  <w:style w:type="character" w:styleId="757" w:customStyle="1">
    <w:name w:val="Heading 6 Char"/>
    <w:basedOn w:val="706"/>
    <w:uiPriority w:val="9"/>
    <w:qFormat/>
    <w:rPr>
      <w:rFonts w:ascii="Arial" w:hAnsi="Arial" w:eastAsia="Arial" w:cs="Arial"/>
      <w:b/>
      <w:bCs/>
      <w:sz w:val="22"/>
      <w:szCs w:val="22"/>
    </w:rPr>
  </w:style>
  <w:style w:type="character" w:styleId="758" w:customStyle="1">
    <w:name w:val="Heading 7 Char"/>
    <w:basedOn w:val="706"/>
    <w:uiPriority w:val="9"/>
    <w:qFormat/>
    <w:rPr>
      <w:rFonts w:ascii="Arial" w:hAnsi="Arial" w:eastAsia="Arial" w:cs="Arial"/>
      <w:b/>
      <w:bCs/>
      <w:i/>
      <w:iCs/>
      <w:sz w:val="22"/>
      <w:szCs w:val="22"/>
    </w:rPr>
  </w:style>
  <w:style w:type="character" w:styleId="759" w:customStyle="1">
    <w:name w:val="Heading 8 Char"/>
    <w:basedOn w:val="706"/>
    <w:uiPriority w:val="9"/>
    <w:qFormat/>
    <w:rPr>
      <w:rFonts w:ascii="Arial" w:hAnsi="Arial" w:eastAsia="Arial" w:cs="Arial"/>
      <w:i/>
      <w:iCs/>
      <w:sz w:val="22"/>
      <w:szCs w:val="22"/>
    </w:rPr>
  </w:style>
  <w:style w:type="character" w:styleId="760" w:customStyle="1">
    <w:name w:val="Heading 9 Char"/>
    <w:basedOn w:val="706"/>
    <w:uiPriority w:val="9"/>
    <w:qFormat/>
    <w:rPr>
      <w:rFonts w:ascii="Arial" w:hAnsi="Arial" w:eastAsia="Arial" w:cs="Arial"/>
      <w:i/>
      <w:iCs/>
      <w:sz w:val="21"/>
      <w:szCs w:val="21"/>
    </w:rPr>
  </w:style>
  <w:style w:type="character" w:styleId="761" w:customStyle="1">
    <w:name w:val="Title Char"/>
    <w:basedOn w:val="706"/>
    <w:uiPriority w:val="10"/>
    <w:qFormat/>
    <w:rPr>
      <w:sz w:val="48"/>
      <w:szCs w:val="48"/>
    </w:rPr>
  </w:style>
  <w:style w:type="character" w:styleId="762" w:customStyle="1">
    <w:name w:val="Subtitle Char"/>
    <w:basedOn w:val="706"/>
    <w:uiPriority w:val="11"/>
    <w:qFormat/>
    <w:rPr>
      <w:sz w:val="24"/>
      <w:szCs w:val="24"/>
    </w:rPr>
  </w:style>
  <w:style w:type="character" w:styleId="763" w:customStyle="1">
    <w:name w:val="Quote Char"/>
    <w:uiPriority w:val="29"/>
    <w:qFormat/>
    <w:rPr>
      <w:i/>
    </w:rPr>
  </w:style>
  <w:style w:type="character" w:styleId="764" w:customStyle="1">
    <w:name w:val="Intense Quote Char"/>
    <w:uiPriority w:val="30"/>
    <w:qFormat/>
    <w:rPr>
      <w:i/>
    </w:rPr>
  </w:style>
  <w:style w:type="character" w:styleId="765" w:customStyle="1">
    <w:name w:val="Header Char"/>
    <w:basedOn w:val="706"/>
    <w:uiPriority w:val="99"/>
    <w:qFormat/>
  </w:style>
  <w:style w:type="character" w:styleId="766" w:customStyle="1">
    <w:name w:val="Caption Char"/>
    <w:uiPriority w:val="99"/>
    <w:qFormat/>
  </w:style>
  <w:style w:type="table" w:styleId="767" w:customStyle="1">
    <w:name w:val="Plain Table 1"/>
    <w:basedOn w:val="7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basedOn w:val="7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basedOn w:val="7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2"/>
    <w:basedOn w:val="7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3"/>
    <w:basedOn w:val="7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basedOn w:val="7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5 Dark"/>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6 Colorful"/>
    <w:basedOn w:val="7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Grid Table 7 Colorful"/>
    <w:basedOn w:val="7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List Table 1 Light"/>
    <w:basedOn w:val="7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2"/>
    <w:basedOn w:val="7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3"/>
    <w:basedOn w:val="7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w:basedOn w:val="7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5 Dark"/>
    <w:basedOn w:val="7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6 Colorful"/>
    <w:basedOn w:val="7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5" w:customStyle="1">
    <w:name w:val="List Table 7 Colorful"/>
    <w:basedOn w:val="7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6" w:customStyle="1">
    <w:name w:val="Footnote Text Char"/>
    <w:uiPriority w:val="99"/>
    <w:qFormat/>
    <w:rPr>
      <w:sz w:val="18"/>
    </w:rPr>
  </w:style>
  <w:style w:type="character" w:styleId="787" w:customStyle="1">
    <w:name w:val="Endnote Text Char"/>
    <w:uiPriority w:val="99"/>
    <w:qFormat/>
    <w:rPr>
      <w:sz w:val="20"/>
    </w:rPr>
  </w:style>
  <w:style w:type="paragraph" w:styleId="788" w:customStyle="1">
    <w:name w:val="TOC Heading"/>
    <w:uiPriority w:val="39"/>
    <w:unhideWhenUsed/>
    <w:qFormat/>
    <w:rPr>
      <w:rFonts w:hint="default" w:ascii="Times New Roman" w:hAnsi="Times New Roman" w:eastAsia="宋体" w:cs="Times New Roman"/>
    </w:rPr>
  </w:style>
  <w:style w:type="paragraph" w:styleId="789" w:customStyle="1">
    <w:name w:val="一级条标题"/>
    <w:basedOn w:val="790"/>
    <w:next w:val="791"/>
    <w:uiPriority w:val="0"/>
    <w:qFormat/>
    <w:pPr>
      <w:ind w:left="907" w:hanging="907"/>
      <w:tabs>
        <w:tab w:val="left" w:pos="810" w:leader="none"/>
        <w:tab w:val="left" w:pos="907" w:leader="none"/>
        <w:tab w:val="left" w:pos="1265" w:leader="none"/>
      </w:tabs>
      <w:outlineLvl w:val="2"/>
    </w:pPr>
    <w:rPr>
      <w:rFonts w:hAnsi="宋体"/>
      <w:sz w:val="20"/>
    </w:rPr>
  </w:style>
  <w:style w:type="paragraph" w:styleId="790" w:customStyle="1">
    <w:name w:val="章标题"/>
    <w:next w:val="696"/>
    <w:uiPriority w:val="0"/>
    <w:qFormat/>
    <w:pPr>
      <w:numPr>
        <w:ilvl w:val="1"/>
        <w:numId w:val="2"/>
      </w:numPr>
      <w:jc w:val="both"/>
      <w:outlineLvl w:val="1"/>
    </w:pPr>
    <w:rPr>
      <w:rFonts w:hint="default" w:ascii="黑体" w:hAnsi="Times New Roman" w:eastAsia="黑体" w:cs="Times New Roman"/>
      <w:sz w:val="21"/>
      <w:lang w:val="en-US" w:eastAsia="zh-CN" w:bidi="ar-SA"/>
    </w:rPr>
  </w:style>
  <w:style w:type="paragraph" w:styleId="791" w:customStyle="1">
    <w:name w:val="段"/>
    <w:next w:val="696"/>
    <w:link w:val="1031"/>
    <w:uiPriority w:val="0"/>
    <w:qFormat/>
    <w:pPr>
      <w:ind w:firstLine="420"/>
      <w:jc w:val="both"/>
      <w:tabs>
        <w:tab w:val="center" w:pos="4201" w:leader="none"/>
        <w:tab w:val="right" w:pos="9298" w:leader="dot"/>
      </w:tabs>
    </w:pPr>
    <w:rPr>
      <w:rFonts w:hint="default" w:ascii="宋体" w:hAnsi="Times New Roman" w:eastAsia="宋体" w:cs="Times New Roman"/>
      <w:sz w:val="21"/>
      <w:lang w:val="en-US" w:eastAsia="zh-CN" w:bidi="ar-SA"/>
    </w:rPr>
  </w:style>
  <w:style w:type="character" w:styleId="792" w:customStyle="1">
    <w:name w:val="标题 3 Char"/>
    <w:link w:val="699"/>
    <w:uiPriority w:val="9"/>
    <w:qFormat/>
    <w:rPr>
      <w:rFonts w:ascii="Arial" w:hAnsi="Arial" w:eastAsia="Arial" w:cs="Arial"/>
      <w:sz w:val="30"/>
      <w:szCs w:val="30"/>
    </w:rPr>
  </w:style>
  <w:style w:type="character" w:styleId="793" w:customStyle="1">
    <w:name w:val="标题 4 Char"/>
    <w:link w:val="700"/>
    <w:uiPriority w:val="9"/>
    <w:qFormat/>
    <w:rPr>
      <w:rFonts w:ascii="Arial" w:hAnsi="Arial" w:eastAsia="Arial" w:cs="Arial"/>
      <w:b/>
      <w:bCs/>
      <w:sz w:val="26"/>
      <w:szCs w:val="26"/>
    </w:rPr>
  </w:style>
  <w:style w:type="character" w:styleId="794" w:customStyle="1">
    <w:name w:val="标题 5 Char"/>
    <w:link w:val="701"/>
    <w:uiPriority w:val="9"/>
    <w:qFormat/>
    <w:rPr>
      <w:rFonts w:ascii="Arial" w:hAnsi="Arial" w:eastAsia="Arial" w:cs="Arial"/>
      <w:b/>
      <w:bCs/>
      <w:sz w:val="24"/>
      <w:szCs w:val="24"/>
    </w:rPr>
  </w:style>
  <w:style w:type="character" w:styleId="795" w:customStyle="1">
    <w:name w:val="标题 6 Char"/>
    <w:link w:val="702"/>
    <w:uiPriority w:val="9"/>
    <w:qFormat/>
    <w:rPr>
      <w:rFonts w:ascii="Arial" w:hAnsi="Arial" w:eastAsia="Arial" w:cs="Arial"/>
      <w:b/>
      <w:bCs/>
      <w:sz w:val="22"/>
      <w:szCs w:val="22"/>
    </w:rPr>
  </w:style>
  <w:style w:type="character" w:styleId="796" w:customStyle="1">
    <w:name w:val="标题 7 Char"/>
    <w:link w:val="703"/>
    <w:uiPriority w:val="9"/>
    <w:qFormat/>
    <w:rPr>
      <w:rFonts w:ascii="Arial" w:hAnsi="Arial" w:eastAsia="Arial" w:cs="Arial"/>
      <w:b/>
      <w:bCs/>
      <w:i/>
      <w:iCs/>
      <w:sz w:val="22"/>
      <w:szCs w:val="22"/>
    </w:rPr>
  </w:style>
  <w:style w:type="character" w:styleId="797" w:customStyle="1">
    <w:name w:val="标题 8 Char"/>
    <w:link w:val="704"/>
    <w:uiPriority w:val="9"/>
    <w:qFormat/>
    <w:rPr>
      <w:rFonts w:ascii="Arial" w:hAnsi="Arial" w:eastAsia="Arial" w:cs="Arial"/>
      <w:i/>
      <w:iCs/>
      <w:sz w:val="22"/>
      <w:szCs w:val="22"/>
    </w:rPr>
  </w:style>
  <w:style w:type="character" w:styleId="798" w:customStyle="1">
    <w:name w:val="标题 9 Char"/>
    <w:link w:val="705"/>
    <w:uiPriority w:val="9"/>
    <w:qFormat/>
    <w:rPr>
      <w:rFonts w:ascii="Arial" w:hAnsi="Arial" w:eastAsia="Arial" w:cs="Arial"/>
      <w:i/>
      <w:iCs/>
      <w:sz w:val="21"/>
      <w:szCs w:val="21"/>
    </w:rPr>
  </w:style>
  <w:style w:type="paragraph" w:styleId="799">
    <w:name w:val="No Spacing"/>
    <w:uiPriority w:val="1"/>
    <w:qFormat/>
    <w:rPr>
      <w:rFonts w:hint="default" w:ascii="Times New Roman" w:hAnsi="Times New Roman" w:eastAsia="宋体" w:cs="Times New Roman"/>
      <w:lang w:val="en-US" w:eastAsia="zh-CN" w:bidi="ar-SA"/>
    </w:rPr>
  </w:style>
  <w:style w:type="character" w:styleId="800" w:customStyle="1">
    <w:name w:val="标题 Char"/>
    <w:link w:val="737"/>
    <w:uiPriority w:val="10"/>
    <w:qFormat/>
    <w:rPr>
      <w:sz w:val="48"/>
      <w:szCs w:val="48"/>
    </w:rPr>
  </w:style>
  <w:style w:type="character" w:styleId="801" w:customStyle="1">
    <w:name w:val="副标题 Char"/>
    <w:link w:val="728"/>
    <w:uiPriority w:val="11"/>
    <w:qFormat/>
    <w:rPr>
      <w:sz w:val="24"/>
      <w:szCs w:val="24"/>
    </w:rPr>
  </w:style>
  <w:style w:type="paragraph" w:styleId="802">
    <w:name w:val="Quote"/>
    <w:basedOn w:val="696"/>
    <w:next w:val="696"/>
    <w:link w:val="803"/>
    <w:uiPriority w:val="29"/>
    <w:qFormat/>
    <w:pPr>
      <w:ind w:left="720" w:right="720"/>
    </w:pPr>
    <w:rPr>
      <w:i/>
    </w:rPr>
  </w:style>
  <w:style w:type="character" w:styleId="803" w:customStyle="1">
    <w:name w:val="引用 Char"/>
    <w:link w:val="802"/>
    <w:uiPriority w:val="29"/>
    <w:qFormat/>
    <w:rPr>
      <w:i/>
    </w:rPr>
  </w:style>
  <w:style w:type="paragraph" w:styleId="804">
    <w:name w:val="Intense Quote"/>
    <w:basedOn w:val="696"/>
    <w:next w:val="696"/>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明显引用 Char"/>
    <w:link w:val="804"/>
    <w:uiPriority w:val="30"/>
    <w:qFormat/>
    <w:rPr>
      <w:i/>
    </w:rPr>
  </w:style>
  <w:style w:type="character" w:styleId="806" w:customStyle="1">
    <w:name w:val="页眉 Char"/>
    <w:link w:val="725"/>
    <w:uiPriority w:val="99"/>
    <w:qFormat/>
  </w:style>
  <w:style w:type="character" w:styleId="807" w:customStyle="1">
    <w:name w:val="Footer Char"/>
    <w:uiPriority w:val="99"/>
    <w:qFormat/>
  </w:style>
  <w:style w:type="character" w:styleId="808" w:customStyle="1">
    <w:name w:val="页脚 Char"/>
    <w:link w:val="722"/>
    <w:uiPriority w:val="99"/>
    <w:qFormat/>
  </w:style>
  <w:style w:type="table" w:styleId="80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2" w:customStyle="1">
    <w:name w:val="无格式表格 31"/>
    <w:uiPriority w:val="99"/>
    <w:qFormat/>
    <w:tblPr>
      <w:tblCellMar>
        <w:left w:w="0" w:type="dxa"/>
        <w:top w:w="0" w:type="dxa"/>
        <w:right w:w="0" w:type="dxa"/>
        <w:bottom w:w="0" w:type="dxa"/>
      </w:tblCellMar>
    </w:tblPr>
  </w:style>
  <w:style w:type="table" w:styleId="813" w:customStyle="1">
    <w:name w:val="无格式表格 41"/>
    <w:uiPriority w:val="99"/>
    <w:qFormat/>
    <w:tblPr>
      <w:tblCellMar>
        <w:left w:w="0" w:type="dxa"/>
        <w:top w:w="0" w:type="dxa"/>
        <w:right w:w="0" w:type="dxa"/>
        <w:bottom w:w="0" w:type="dxa"/>
      </w:tblCellMar>
    </w:tblPr>
  </w:style>
  <w:style w:type="table" w:styleId="814" w:customStyle="1">
    <w:name w:val="无格式表格 51"/>
    <w:uiPriority w:val="99"/>
    <w:qFormat/>
    <w:tblPr>
      <w:tblCellMar>
        <w:left w:w="0" w:type="dxa"/>
        <w:top w:w="0" w:type="dxa"/>
        <w:right w:w="0" w:type="dxa"/>
        <w:bottom w:w="0" w:type="dxa"/>
      </w:tblCellMar>
    </w:tblPr>
  </w:style>
  <w:style w:type="table" w:styleId="81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3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3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4" w:customStyle="1">
    <w:name w:val="清单表 1 浅色1"/>
    <w:uiPriority w:val="99"/>
    <w:qFormat/>
    <w:tblPr>
      <w:tblCellMar>
        <w:left w:w="0" w:type="dxa"/>
        <w:top w:w="0" w:type="dxa"/>
        <w:right w:w="0" w:type="dxa"/>
        <w:bottom w:w="0" w:type="dxa"/>
      </w:tblCellMar>
    </w:tblPr>
  </w:style>
  <w:style w:type="table" w:styleId="865" w:customStyle="1">
    <w:name w:val="List Table 1 Light - Accent 1"/>
    <w:uiPriority w:val="99"/>
    <w:qFormat/>
    <w:tblPr>
      <w:tblCellMar>
        <w:left w:w="0" w:type="dxa"/>
        <w:top w:w="0" w:type="dxa"/>
        <w:right w:w="0" w:type="dxa"/>
        <w:bottom w:w="0" w:type="dxa"/>
      </w:tblCellMar>
    </w:tblPr>
  </w:style>
  <w:style w:type="table" w:styleId="866" w:customStyle="1">
    <w:name w:val="List Table 1 Light - Accent 2"/>
    <w:uiPriority w:val="99"/>
    <w:qFormat/>
    <w:tblPr>
      <w:tblCellMar>
        <w:left w:w="0" w:type="dxa"/>
        <w:top w:w="0" w:type="dxa"/>
        <w:right w:w="0" w:type="dxa"/>
        <w:bottom w:w="0" w:type="dxa"/>
      </w:tblCellMar>
    </w:tblPr>
  </w:style>
  <w:style w:type="table" w:styleId="867" w:customStyle="1">
    <w:name w:val="List Table 1 Light - Accent 3"/>
    <w:uiPriority w:val="99"/>
    <w:qFormat/>
    <w:tblPr>
      <w:tblCellMar>
        <w:left w:w="0" w:type="dxa"/>
        <w:top w:w="0" w:type="dxa"/>
        <w:right w:w="0" w:type="dxa"/>
        <w:bottom w:w="0" w:type="dxa"/>
      </w:tblCellMar>
    </w:tblPr>
  </w:style>
  <w:style w:type="table" w:styleId="868" w:customStyle="1">
    <w:name w:val="List Table 1 Light - Accent 4"/>
    <w:uiPriority w:val="99"/>
    <w:qFormat/>
    <w:tblPr>
      <w:tblCellMar>
        <w:left w:w="0" w:type="dxa"/>
        <w:top w:w="0" w:type="dxa"/>
        <w:right w:w="0" w:type="dxa"/>
        <w:bottom w:w="0" w:type="dxa"/>
      </w:tblCellMar>
    </w:tblPr>
  </w:style>
  <w:style w:type="table" w:styleId="869" w:customStyle="1">
    <w:name w:val="List Table 1 Light - Accent 5"/>
    <w:uiPriority w:val="99"/>
    <w:qFormat/>
    <w:tblPr>
      <w:tblCellMar>
        <w:left w:w="0" w:type="dxa"/>
        <w:top w:w="0" w:type="dxa"/>
        <w:right w:w="0" w:type="dxa"/>
        <w:bottom w:w="0" w:type="dxa"/>
      </w:tblCellMar>
    </w:tblPr>
  </w:style>
  <w:style w:type="table" w:styleId="870" w:customStyle="1">
    <w:name w:val="List Table 1 Light - Accent 6"/>
    <w:uiPriority w:val="99"/>
    <w:qFormat/>
    <w:tblPr>
      <w:tblCellMar>
        <w:left w:w="0" w:type="dxa"/>
        <w:top w:w="0" w:type="dxa"/>
        <w:right w:w="0" w:type="dxa"/>
        <w:bottom w:w="0" w:type="dxa"/>
      </w:tblCellMar>
    </w:tblPr>
  </w:style>
  <w:style w:type="table" w:styleId="87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7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7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7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8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9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9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9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0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0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0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0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3" w:customStyle="1">
    <w:name w:val="Lined - Accent"/>
    <w:uiPriority w:val="99"/>
    <w:qFormat/>
    <w:rPr>
      <w:color w:val="404040"/>
    </w:rPr>
    <w:tblPr>
      <w:tblCellMar>
        <w:left w:w="0" w:type="dxa"/>
        <w:top w:w="0" w:type="dxa"/>
        <w:right w:w="0" w:type="dxa"/>
        <w:bottom w:w="0" w:type="dxa"/>
      </w:tblCellMar>
    </w:tblPr>
  </w:style>
  <w:style w:type="table" w:styleId="914" w:customStyle="1">
    <w:name w:val="Lined - Accent 1"/>
    <w:uiPriority w:val="99"/>
    <w:qFormat/>
    <w:rPr>
      <w:color w:val="404040"/>
    </w:rPr>
    <w:tblPr>
      <w:tblCellMar>
        <w:left w:w="0" w:type="dxa"/>
        <w:top w:w="0" w:type="dxa"/>
        <w:right w:w="0" w:type="dxa"/>
        <w:bottom w:w="0" w:type="dxa"/>
      </w:tblCellMar>
    </w:tblPr>
  </w:style>
  <w:style w:type="table" w:styleId="915" w:customStyle="1">
    <w:name w:val="Lined - Accent 2"/>
    <w:uiPriority w:val="99"/>
    <w:qFormat/>
    <w:rPr>
      <w:color w:val="404040"/>
    </w:rPr>
    <w:tblPr>
      <w:tblCellMar>
        <w:left w:w="0" w:type="dxa"/>
        <w:top w:w="0" w:type="dxa"/>
        <w:right w:w="0" w:type="dxa"/>
        <w:bottom w:w="0" w:type="dxa"/>
      </w:tblCellMar>
    </w:tblPr>
  </w:style>
  <w:style w:type="table" w:styleId="916" w:customStyle="1">
    <w:name w:val="Lined - Accent 3"/>
    <w:uiPriority w:val="99"/>
    <w:qFormat/>
    <w:rPr>
      <w:color w:val="404040"/>
    </w:rPr>
    <w:tblPr>
      <w:tblCellMar>
        <w:left w:w="0" w:type="dxa"/>
        <w:top w:w="0" w:type="dxa"/>
        <w:right w:w="0" w:type="dxa"/>
        <w:bottom w:w="0" w:type="dxa"/>
      </w:tblCellMar>
    </w:tblPr>
  </w:style>
  <w:style w:type="table" w:styleId="917" w:customStyle="1">
    <w:name w:val="Lined - Accent 4"/>
    <w:uiPriority w:val="99"/>
    <w:qFormat/>
    <w:rPr>
      <w:color w:val="404040"/>
    </w:rPr>
    <w:tblPr>
      <w:tblCellMar>
        <w:left w:w="0" w:type="dxa"/>
        <w:top w:w="0" w:type="dxa"/>
        <w:right w:w="0" w:type="dxa"/>
        <w:bottom w:w="0" w:type="dxa"/>
      </w:tblCellMar>
    </w:tblPr>
  </w:style>
  <w:style w:type="table" w:styleId="918" w:customStyle="1">
    <w:name w:val="Lined - Accent 5"/>
    <w:uiPriority w:val="99"/>
    <w:qFormat/>
    <w:rPr>
      <w:color w:val="404040"/>
    </w:rPr>
    <w:tblPr>
      <w:tblCellMar>
        <w:left w:w="0" w:type="dxa"/>
        <w:top w:w="0" w:type="dxa"/>
        <w:right w:w="0" w:type="dxa"/>
        <w:bottom w:w="0" w:type="dxa"/>
      </w:tblCellMar>
    </w:tblPr>
  </w:style>
  <w:style w:type="table" w:styleId="919" w:customStyle="1">
    <w:name w:val="Lined - Accent 6"/>
    <w:uiPriority w:val="99"/>
    <w:qFormat/>
    <w:rPr>
      <w:color w:val="404040"/>
    </w:rPr>
    <w:tblPr>
      <w:tblCellMar>
        <w:left w:w="0" w:type="dxa"/>
        <w:top w:w="0" w:type="dxa"/>
        <w:right w:w="0" w:type="dxa"/>
        <w:bottom w:w="0" w:type="dxa"/>
      </w:tblCellMar>
    </w:tblPr>
  </w:style>
  <w:style w:type="table" w:styleId="92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2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2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4" w:customStyle="1">
    <w:name w:val="脚注文本 Char"/>
    <w:link w:val="730"/>
    <w:uiPriority w:val="99"/>
    <w:qFormat/>
    <w:rPr>
      <w:sz w:val="18"/>
    </w:rPr>
  </w:style>
  <w:style w:type="character" w:styleId="935" w:customStyle="1">
    <w:name w:val="尾注文本 Char"/>
    <w:link w:val="720"/>
    <w:uiPriority w:val="99"/>
    <w:qFormat/>
    <w:rPr>
      <w:sz w:val="20"/>
    </w:rPr>
  </w:style>
  <w:style w:type="paragraph" w:styleId="936" w:customStyle="1">
    <w:name w:val="TOC 标题1"/>
    <w:uiPriority w:val="39"/>
    <w:unhideWhenUsed/>
    <w:qFormat/>
    <w:rPr>
      <w:rFonts w:hint="default" w:ascii="Times New Roman" w:hAnsi="Times New Roman" w:eastAsia="宋体" w:cs="Times New Roman"/>
      <w:lang w:val="en-US" w:eastAsia="zh-CN" w:bidi="ar-SA"/>
    </w:rPr>
  </w:style>
  <w:style w:type="paragraph" w:styleId="937" w:customStyle="1">
    <w:name w:val="标题 11"/>
    <w:basedOn w:val="696"/>
    <w:next w:val="696"/>
    <w:uiPriority w:val="0"/>
    <w:qFormat/>
    <w:pPr>
      <w:numPr>
        <w:ilvl w:val="0"/>
        <w:numId w:val="3"/>
      </w:numPr>
      <w:jc w:val="center"/>
      <w:keepLines/>
      <w:keepNext/>
      <w:spacing w:before="340" w:after="330" w:line="578" w:lineRule="auto"/>
      <w:outlineLvl w:val="0"/>
    </w:pPr>
    <w:rPr>
      <w:rFonts w:ascii="黑体" w:eastAsia="黑体"/>
      <w:b/>
      <w:bCs/>
      <w:sz w:val="44"/>
      <w:szCs w:val="44"/>
    </w:rPr>
  </w:style>
  <w:style w:type="paragraph" w:styleId="938" w:customStyle="1">
    <w:name w:val="标题 21"/>
    <w:basedOn w:val="696"/>
    <w:next w:val="696"/>
    <w:link w:val="949"/>
    <w:uiPriority w:val="0"/>
    <w:qFormat/>
    <w:pPr>
      <w:numPr>
        <w:ilvl w:val="1"/>
        <w:numId w:val="3"/>
      </w:numPr>
      <w:keepLines/>
      <w:keepNext/>
      <w:spacing w:before="260" w:after="260" w:line="416" w:lineRule="auto"/>
      <w:outlineLvl w:val="1"/>
    </w:pPr>
    <w:rPr>
      <w:rFonts w:ascii="Arial" w:hAnsi="Arial" w:eastAsia="黑体"/>
      <w:b/>
      <w:bCs/>
      <w:sz w:val="32"/>
      <w:szCs w:val="32"/>
    </w:rPr>
  </w:style>
  <w:style w:type="paragraph" w:styleId="939" w:customStyle="1">
    <w:name w:val="标题 41"/>
    <w:basedOn w:val="696"/>
    <w:next w:val="696"/>
    <w:uiPriority w:val="0"/>
    <w:qFormat/>
    <w:pPr>
      <w:numPr>
        <w:ilvl w:val="4"/>
        <w:numId w:val="3"/>
      </w:numPr>
      <w:keepLines/>
      <w:keepNext/>
      <w:spacing w:before="280" w:after="290" w:line="376" w:lineRule="auto"/>
      <w:outlineLvl w:val="3"/>
    </w:pPr>
    <w:rPr>
      <w:rFonts w:ascii="Arial" w:hAnsi="Arial" w:eastAsia="黑体"/>
      <w:b/>
      <w:bCs/>
      <w:sz w:val="28"/>
      <w:szCs w:val="28"/>
    </w:rPr>
  </w:style>
  <w:style w:type="paragraph" w:styleId="940" w:customStyle="1">
    <w:name w:val="标题 51"/>
    <w:basedOn w:val="696"/>
    <w:next w:val="696"/>
    <w:uiPriority w:val="0"/>
    <w:qFormat/>
    <w:pPr>
      <w:numPr>
        <w:ilvl w:val="5"/>
        <w:numId w:val="3"/>
      </w:numPr>
      <w:keepLines/>
      <w:keepNext/>
      <w:spacing w:before="280" w:after="290" w:line="376" w:lineRule="auto"/>
      <w:outlineLvl w:val="4"/>
    </w:pPr>
    <w:rPr>
      <w:rFonts w:ascii="黑体" w:eastAsia="黑体"/>
      <w:b/>
      <w:bCs/>
      <w:sz w:val="28"/>
      <w:szCs w:val="28"/>
    </w:rPr>
  </w:style>
  <w:style w:type="paragraph" w:styleId="941" w:customStyle="1">
    <w:name w:val="标题 61"/>
    <w:basedOn w:val="696"/>
    <w:next w:val="696"/>
    <w:link w:val="951"/>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942" w:customStyle="1">
    <w:name w:val="标题 71"/>
    <w:basedOn w:val="696"/>
    <w:next w:val="696"/>
    <w:link w:val="952"/>
    <w:uiPriority w:val="0"/>
    <w:qFormat/>
    <w:pPr>
      <w:ind w:left="1296" w:hanging="1296"/>
      <w:keepLines/>
      <w:keepNext/>
      <w:spacing w:before="240" w:after="64" w:line="320" w:lineRule="atLeast"/>
      <w:tabs>
        <w:tab w:val="left" w:pos="1296" w:leader="none"/>
      </w:tabs>
      <w:outlineLvl w:val="6"/>
    </w:pPr>
    <w:rPr>
      <w:b/>
      <w:sz w:val="24"/>
    </w:rPr>
  </w:style>
  <w:style w:type="paragraph" w:styleId="943" w:customStyle="1">
    <w:name w:val="标题 81"/>
    <w:basedOn w:val="696"/>
    <w:next w:val="696"/>
    <w:link w:val="953"/>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944" w:customStyle="1">
    <w:name w:val="标题 91"/>
    <w:basedOn w:val="696"/>
    <w:next w:val="696"/>
    <w:link w:val="954"/>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945" w:customStyle="1">
    <w:name w:val="默认段落字体1"/>
    <w:uiPriority w:val="0"/>
    <w:qFormat/>
    <w:rPr>
      <w:rFonts w:ascii="Times New Roman" w:hAnsi="Times New Roman" w:eastAsia="宋体" w:cs="Times New Roman"/>
    </w:rPr>
  </w:style>
  <w:style w:type="table" w:styleId="946" w:customStyle="1">
    <w:name w:val="普通表格1"/>
    <w:uiPriority w:val="0"/>
    <w:qFormat/>
    <w:tblPr>
      <w:tblCellMar>
        <w:left w:w="0" w:type="dxa"/>
        <w:top w:w="0" w:type="dxa"/>
        <w:right w:w="0" w:type="dxa"/>
        <w:bottom w:w="0" w:type="dxa"/>
      </w:tblCellMar>
    </w:tblPr>
  </w:style>
  <w:style w:type="paragraph" w:styleId="947" w:customStyle="1">
    <w:name w:val="正文文本11"/>
    <w:basedOn w:val="696"/>
    <w:next w:val="696"/>
    <w:link w:val="948"/>
    <w:uiPriority w:val="0"/>
    <w:qFormat/>
    <w:rPr>
      <w:rFonts w:ascii="仿宋_GB2312" w:eastAsia="仿宋_GB2312"/>
      <w:sz w:val="28"/>
      <w:szCs w:val="20"/>
    </w:rPr>
  </w:style>
  <w:style w:type="character" w:styleId="948" w:customStyle="1">
    <w:name w:val="正文文本 字符1"/>
    <w:link w:val="947"/>
    <w:uiPriority w:val="0"/>
    <w:qFormat/>
    <w:rPr>
      <w:rFonts w:ascii="仿宋_GB2312" w:hAnsi="Times New Roman" w:eastAsia="仿宋_GB2312" w:cs="Times New Roman"/>
      <w:sz w:val="28"/>
    </w:rPr>
  </w:style>
  <w:style w:type="character" w:styleId="949" w:customStyle="1">
    <w:name w:val="标题 2 字符"/>
    <w:link w:val="938"/>
    <w:uiPriority w:val="0"/>
    <w:qFormat/>
    <w:rPr>
      <w:rFonts w:ascii="Arial" w:hAnsi="Arial" w:eastAsia="黑体" w:cs="Times New Roman"/>
      <w:b/>
      <w:bCs/>
      <w:sz w:val="32"/>
      <w:szCs w:val="32"/>
    </w:rPr>
  </w:style>
  <w:style w:type="character" w:styleId="950" w:customStyle="1">
    <w:name w:val="正文缩进 字符"/>
    <w:link w:val="748"/>
    <w:uiPriority w:val="0"/>
    <w:qFormat/>
    <w:rPr>
      <w:rFonts w:ascii="Times New Roman" w:hAnsi="Times New Roman" w:eastAsia="宋体" w:cs="Times New Roman"/>
    </w:rPr>
  </w:style>
  <w:style w:type="character" w:styleId="951" w:customStyle="1">
    <w:name w:val="标题 6 字符"/>
    <w:link w:val="941"/>
    <w:uiPriority w:val="0"/>
    <w:qFormat/>
    <w:rPr>
      <w:rFonts w:ascii="Arial" w:hAnsi="Arial" w:eastAsia="黑体" w:cs="Times New Roman"/>
      <w:b/>
      <w:sz w:val="24"/>
      <w:szCs w:val="24"/>
      <w:lang w:val="en-US" w:eastAsia="zh-CN" w:bidi="ar-SA"/>
    </w:rPr>
  </w:style>
  <w:style w:type="character" w:styleId="952" w:customStyle="1">
    <w:name w:val="标题 7 字符"/>
    <w:link w:val="942"/>
    <w:uiPriority w:val="0"/>
    <w:qFormat/>
    <w:rPr>
      <w:rFonts w:ascii="Times New Roman" w:hAnsi="Times New Roman" w:eastAsia="宋体" w:cs="Times New Roman"/>
      <w:b/>
      <w:sz w:val="24"/>
      <w:szCs w:val="24"/>
      <w:lang w:val="en-US" w:eastAsia="zh-CN" w:bidi="ar-SA"/>
    </w:rPr>
  </w:style>
  <w:style w:type="character" w:styleId="953" w:customStyle="1">
    <w:name w:val="标题 8 字符"/>
    <w:link w:val="943"/>
    <w:uiPriority w:val="0"/>
    <w:qFormat/>
    <w:rPr>
      <w:rFonts w:ascii="Arial" w:hAnsi="Arial" w:eastAsia="黑体" w:cs="Times New Roman"/>
      <w:sz w:val="24"/>
      <w:szCs w:val="24"/>
      <w:lang w:val="en-US" w:eastAsia="zh-CN" w:bidi="ar-SA"/>
    </w:rPr>
  </w:style>
  <w:style w:type="character" w:styleId="954" w:customStyle="1">
    <w:name w:val="标题 9 字符"/>
    <w:link w:val="944"/>
    <w:uiPriority w:val="0"/>
    <w:qFormat/>
    <w:rPr>
      <w:rFonts w:ascii="Arial" w:hAnsi="Arial" w:eastAsia="黑体" w:cs="Times New Roman"/>
      <w:sz w:val="21"/>
      <w:szCs w:val="24"/>
      <w:lang w:val="en-US" w:eastAsia="zh-CN" w:bidi="ar-SA"/>
    </w:rPr>
  </w:style>
  <w:style w:type="paragraph" w:styleId="955" w:customStyle="1">
    <w:name w:val="目录 71"/>
    <w:basedOn w:val="696"/>
    <w:next w:val="696"/>
    <w:uiPriority w:val="0"/>
    <w:qFormat/>
    <w:pPr>
      <w:ind w:left="1260" w:firstLine="420"/>
      <w:jc w:val="left"/>
      <w:spacing w:line="288" w:lineRule="auto"/>
    </w:pPr>
    <w:rPr>
      <w:sz w:val="18"/>
      <w:szCs w:val="18"/>
    </w:rPr>
  </w:style>
  <w:style w:type="paragraph" w:styleId="956" w:customStyle="1">
    <w:name w:val="索引 81"/>
    <w:basedOn w:val="696"/>
    <w:next w:val="696"/>
    <w:uiPriority w:val="0"/>
    <w:qFormat/>
    <w:pPr>
      <w:ind w:left="1400"/>
    </w:pPr>
    <w:rPr>
      <w:szCs w:val="20"/>
    </w:rPr>
  </w:style>
  <w:style w:type="paragraph" w:styleId="957" w:customStyle="1">
    <w:name w:val="题注1"/>
    <w:basedOn w:val="696"/>
    <w:next w:val="696"/>
    <w:uiPriority w:val="0"/>
    <w:qFormat/>
    <w:rPr>
      <w:rFonts w:ascii="Arial" w:hAnsi="Arial" w:eastAsia="黑体" w:cs="Arial"/>
      <w:sz w:val="20"/>
      <w:szCs w:val="20"/>
    </w:rPr>
  </w:style>
  <w:style w:type="paragraph" w:styleId="958" w:customStyle="1">
    <w:name w:val="索引 51"/>
    <w:basedOn w:val="696"/>
    <w:next w:val="696"/>
    <w:uiPriority w:val="0"/>
    <w:qFormat/>
    <w:pPr>
      <w:ind w:left="800"/>
    </w:pPr>
    <w:rPr>
      <w:szCs w:val="20"/>
    </w:rPr>
  </w:style>
  <w:style w:type="paragraph" w:styleId="959" w:customStyle="1">
    <w:name w:val="文档结构图1"/>
    <w:basedOn w:val="696"/>
    <w:link w:val="960"/>
    <w:uiPriority w:val="0"/>
    <w:qFormat/>
    <w:pPr>
      <w:shd w:val="clear" w:color="auto" w:fill="000080"/>
    </w:pPr>
  </w:style>
  <w:style w:type="character" w:styleId="960" w:customStyle="1">
    <w:name w:val="文档结构图 字符"/>
    <w:link w:val="959"/>
    <w:uiPriority w:val="0"/>
    <w:qFormat/>
    <w:rPr>
      <w:rFonts w:ascii="Times New Roman" w:hAnsi="Times New Roman" w:eastAsia="宋体" w:cs="Times New Roman"/>
      <w:sz w:val="21"/>
      <w:szCs w:val="24"/>
      <w:shd w:val="clear" w:color="auto" w:fill="000080"/>
    </w:rPr>
  </w:style>
  <w:style w:type="paragraph" w:styleId="961" w:customStyle="1">
    <w:name w:val="批注文字1"/>
    <w:basedOn w:val="696"/>
    <w:link w:val="962"/>
    <w:uiPriority w:val="0"/>
    <w:qFormat/>
    <w:pPr>
      <w:jc w:val="left"/>
    </w:pPr>
  </w:style>
  <w:style w:type="character" w:styleId="962" w:customStyle="1">
    <w:name w:val="批注文字 字符"/>
    <w:link w:val="961"/>
    <w:uiPriority w:val="0"/>
    <w:qFormat/>
    <w:rPr>
      <w:rFonts w:ascii="Times New Roman" w:hAnsi="Times New Roman" w:eastAsia="宋体" w:cs="Times New Roman"/>
      <w:sz w:val="21"/>
      <w:szCs w:val="24"/>
    </w:rPr>
  </w:style>
  <w:style w:type="paragraph" w:styleId="963" w:customStyle="1">
    <w:name w:val="索引 61"/>
    <w:basedOn w:val="696"/>
    <w:next w:val="696"/>
    <w:uiPriority w:val="0"/>
    <w:qFormat/>
    <w:pPr>
      <w:ind w:left="1000"/>
    </w:pPr>
    <w:rPr>
      <w:szCs w:val="20"/>
    </w:rPr>
  </w:style>
  <w:style w:type="paragraph" w:styleId="964" w:customStyle="1">
    <w:name w:val="称呼1"/>
    <w:basedOn w:val="696"/>
    <w:next w:val="696"/>
    <w:link w:val="965"/>
    <w:uiPriority w:val="0"/>
    <w:qFormat/>
    <w:pPr>
      <w:ind w:firstLine="420"/>
      <w:spacing w:after="20" w:line="288" w:lineRule="auto"/>
    </w:pPr>
    <w:rPr>
      <w:sz w:val="28"/>
    </w:rPr>
  </w:style>
  <w:style w:type="character" w:styleId="965" w:customStyle="1">
    <w:name w:val="称呼 字符"/>
    <w:link w:val="964"/>
    <w:uiPriority w:val="0"/>
    <w:qFormat/>
    <w:rPr>
      <w:rFonts w:ascii="Times New Roman" w:hAnsi="Times New Roman" w:eastAsia="宋体" w:cs="Times New Roman"/>
      <w:sz w:val="28"/>
      <w:szCs w:val="24"/>
      <w:lang w:val="en-US" w:eastAsia="zh-CN" w:bidi="ar-SA"/>
    </w:rPr>
  </w:style>
  <w:style w:type="paragraph" w:styleId="966" w:customStyle="1">
    <w:name w:val="正文文本 31"/>
    <w:basedOn w:val="696"/>
    <w:link w:val="967"/>
    <w:uiPriority w:val="0"/>
    <w:qFormat/>
    <w:pPr>
      <w:jc w:val="center"/>
      <w:spacing w:after="20" w:line="288" w:lineRule="auto"/>
    </w:pPr>
    <w:rPr>
      <w:b/>
      <w:bCs/>
      <w:sz w:val="24"/>
    </w:rPr>
  </w:style>
  <w:style w:type="character" w:styleId="967" w:customStyle="1">
    <w:name w:val="正文文本 3 字符"/>
    <w:link w:val="966"/>
    <w:uiPriority w:val="0"/>
    <w:qFormat/>
    <w:rPr>
      <w:rFonts w:ascii="Times New Roman" w:hAnsi="Times New Roman" w:eastAsia="宋体" w:cs="Times New Roman"/>
      <w:b/>
      <w:bCs/>
      <w:sz w:val="24"/>
      <w:szCs w:val="24"/>
      <w:lang w:val="en-US" w:eastAsia="zh-CN" w:bidi="ar-SA"/>
    </w:rPr>
  </w:style>
  <w:style w:type="paragraph" w:styleId="968" w:customStyle="1">
    <w:name w:val="结束语1"/>
    <w:basedOn w:val="696"/>
    <w:link w:val="969"/>
    <w:uiPriority w:val="0"/>
    <w:qFormat/>
    <w:pPr>
      <w:ind w:left="100" w:firstLine="420"/>
      <w:spacing w:after="20" w:line="288" w:lineRule="auto"/>
    </w:pPr>
    <w:rPr>
      <w:sz w:val="28"/>
    </w:rPr>
  </w:style>
  <w:style w:type="character" w:styleId="969" w:customStyle="1">
    <w:name w:val="结束语 字符"/>
    <w:link w:val="968"/>
    <w:uiPriority w:val="0"/>
    <w:qFormat/>
    <w:rPr>
      <w:rFonts w:ascii="Times New Roman" w:hAnsi="Times New Roman" w:eastAsia="宋体" w:cs="Times New Roman"/>
      <w:sz w:val="28"/>
      <w:szCs w:val="24"/>
      <w:lang w:val="en-US" w:eastAsia="zh-CN" w:bidi="ar-SA"/>
    </w:rPr>
  </w:style>
  <w:style w:type="paragraph" w:styleId="970" w:customStyle="1">
    <w:name w:val="正文文本缩进1"/>
    <w:basedOn w:val="696"/>
    <w:next w:val="971"/>
    <w:link w:val="972"/>
    <w:uiPriority w:val="0"/>
    <w:qFormat/>
    <w:pPr>
      <w:ind w:left="156"/>
      <w:spacing w:line="300" w:lineRule="auto"/>
      <w:widowControl/>
    </w:pPr>
    <w:rPr>
      <w:rFonts w:ascii="仿宋_GB2312" w:eastAsia="仿宋_GB2312"/>
      <w:sz w:val="28"/>
      <w:szCs w:val="20"/>
    </w:rPr>
  </w:style>
  <w:style w:type="paragraph" w:styleId="971" w:customStyle="1">
    <w:name w:val="寄信人地址1"/>
    <w:basedOn w:val="696"/>
    <w:uiPriority w:val="0"/>
    <w:qFormat/>
    <w:rPr>
      <w:rFonts w:ascii="Arial" w:hAnsi="Arial"/>
    </w:rPr>
  </w:style>
  <w:style w:type="character" w:styleId="972" w:customStyle="1">
    <w:name w:val="正文文本缩进 字符"/>
    <w:link w:val="970"/>
    <w:uiPriority w:val="0"/>
    <w:qFormat/>
    <w:rPr>
      <w:rFonts w:ascii="仿宋_GB2312" w:hAnsi="Times New Roman" w:eastAsia="仿宋_GB2312" w:cs="Times New Roman"/>
      <w:sz w:val="28"/>
    </w:rPr>
  </w:style>
  <w:style w:type="paragraph" w:styleId="973" w:customStyle="1">
    <w:name w:val="文本块1"/>
    <w:basedOn w:val="696"/>
    <w:uiPriority w:val="0"/>
    <w:qFormat/>
    <w:pPr>
      <w:ind w:left="420" w:right="33"/>
      <w:jc w:val="left"/>
    </w:pPr>
    <w:rPr>
      <w:sz w:val="24"/>
      <w:szCs w:val="20"/>
    </w:rPr>
  </w:style>
  <w:style w:type="paragraph" w:styleId="974" w:customStyle="1">
    <w:name w:val="索引 41"/>
    <w:basedOn w:val="696"/>
    <w:next w:val="696"/>
    <w:uiPriority w:val="0"/>
    <w:qFormat/>
    <w:pPr>
      <w:ind w:left="600"/>
    </w:pPr>
    <w:rPr>
      <w:szCs w:val="20"/>
    </w:rPr>
  </w:style>
  <w:style w:type="paragraph" w:styleId="975" w:customStyle="1">
    <w:name w:val="目录 51"/>
    <w:basedOn w:val="696"/>
    <w:next w:val="696"/>
    <w:uiPriority w:val="0"/>
    <w:qFormat/>
    <w:pPr>
      <w:ind w:left="840" w:firstLine="420"/>
      <w:jc w:val="left"/>
      <w:spacing w:line="288" w:lineRule="auto"/>
    </w:pPr>
    <w:rPr>
      <w:sz w:val="18"/>
      <w:szCs w:val="18"/>
    </w:rPr>
  </w:style>
  <w:style w:type="paragraph" w:styleId="976" w:customStyle="1">
    <w:name w:val="目录 31"/>
    <w:basedOn w:val="696"/>
    <w:next w:val="696"/>
    <w:uiPriority w:val="0"/>
    <w:qFormat/>
    <w:pPr>
      <w:ind w:left="420" w:firstLine="420"/>
      <w:jc w:val="left"/>
      <w:spacing w:line="288" w:lineRule="auto"/>
    </w:pPr>
    <w:rPr>
      <w:iCs/>
      <w:sz w:val="20"/>
      <w:szCs w:val="20"/>
    </w:rPr>
  </w:style>
  <w:style w:type="paragraph" w:styleId="977" w:customStyle="1">
    <w:name w:val="纯文本1"/>
    <w:basedOn w:val="696"/>
    <w:link w:val="978"/>
    <w:uiPriority w:val="0"/>
    <w:qFormat/>
    <w:rPr>
      <w:rFonts w:ascii="宋体" w:hAnsi="Courier New"/>
      <w:szCs w:val="21"/>
    </w:rPr>
  </w:style>
  <w:style w:type="character" w:styleId="978" w:customStyle="1">
    <w:name w:val="纯文本 字符"/>
    <w:link w:val="977"/>
    <w:uiPriority w:val="0"/>
    <w:qFormat/>
    <w:rPr>
      <w:rFonts w:ascii="宋体" w:hAnsi="Courier New"/>
      <w:sz w:val="21"/>
      <w:szCs w:val="21"/>
    </w:rPr>
  </w:style>
  <w:style w:type="paragraph" w:styleId="979" w:customStyle="1">
    <w:name w:val="列表项目符号 51"/>
    <w:basedOn w:val="696"/>
    <w:uiPriority w:val="0"/>
    <w:qFormat/>
    <w:pPr>
      <w:numPr>
        <w:ilvl w:val="0"/>
        <w:numId w:val="4"/>
      </w:numPr>
      <w:spacing w:line="360" w:lineRule="exact"/>
      <w:widowControl/>
    </w:pPr>
    <w:rPr>
      <w:rFonts w:eastAsia="楷体_GB2312"/>
      <w:sz w:val="24"/>
      <w:szCs w:val="20"/>
    </w:rPr>
  </w:style>
  <w:style w:type="paragraph" w:styleId="980" w:customStyle="1">
    <w:name w:val="目录 81"/>
    <w:basedOn w:val="696"/>
    <w:next w:val="696"/>
    <w:uiPriority w:val="0"/>
    <w:qFormat/>
    <w:pPr>
      <w:ind w:left="1470" w:firstLine="420"/>
      <w:jc w:val="left"/>
      <w:spacing w:line="288" w:lineRule="auto"/>
    </w:pPr>
    <w:rPr>
      <w:sz w:val="18"/>
      <w:szCs w:val="18"/>
    </w:rPr>
  </w:style>
  <w:style w:type="paragraph" w:styleId="981" w:customStyle="1">
    <w:name w:val="索引 31"/>
    <w:basedOn w:val="696"/>
    <w:next w:val="696"/>
    <w:uiPriority w:val="0"/>
    <w:qFormat/>
    <w:pPr>
      <w:ind w:left="400"/>
    </w:pPr>
    <w:rPr>
      <w:szCs w:val="20"/>
    </w:rPr>
  </w:style>
  <w:style w:type="paragraph" w:styleId="982" w:customStyle="1">
    <w:name w:val="日期1"/>
    <w:basedOn w:val="696"/>
    <w:next w:val="696"/>
    <w:uiPriority w:val="0"/>
    <w:qFormat/>
    <w:pPr>
      <w:ind w:left="100"/>
    </w:pPr>
    <w:rPr>
      <w:rFonts w:ascii="楷体_GB2312" w:eastAsia="楷体_GB2312"/>
      <w:b/>
      <w:sz w:val="28"/>
    </w:rPr>
  </w:style>
  <w:style w:type="paragraph" w:styleId="983" w:customStyle="1">
    <w:name w:val="正文文本缩进 21"/>
    <w:basedOn w:val="696"/>
    <w:uiPriority w:val="0"/>
    <w:qFormat/>
    <w:pPr>
      <w:ind w:firstLine="559"/>
      <w:spacing w:line="400" w:lineRule="exact"/>
      <w:tabs>
        <w:tab w:val="left" w:pos="0" w:leader="none"/>
        <w:tab w:val="left" w:pos="1134" w:leader="none"/>
      </w:tabs>
    </w:pPr>
    <w:rPr>
      <w:rFonts w:ascii="楷体_GB2312" w:eastAsia="楷体_GB2312"/>
      <w:sz w:val="24"/>
    </w:rPr>
  </w:style>
  <w:style w:type="paragraph" w:styleId="984" w:customStyle="1">
    <w:name w:val="批注框文本1"/>
    <w:basedOn w:val="696"/>
    <w:link w:val="985"/>
    <w:uiPriority w:val="0"/>
    <w:qFormat/>
    <w:rPr>
      <w:sz w:val="18"/>
      <w:szCs w:val="18"/>
    </w:rPr>
  </w:style>
  <w:style w:type="character" w:styleId="985" w:customStyle="1">
    <w:name w:val="批注框文本 字符"/>
    <w:link w:val="984"/>
    <w:uiPriority w:val="0"/>
    <w:qFormat/>
    <w:rPr>
      <w:rFonts w:ascii="Times New Roman" w:hAnsi="Times New Roman" w:eastAsia="宋体" w:cs="Times New Roman"/>
      <w:sz w:val="18"/>
      <w:szCs w:val="18"/>
    </w:rPr>
  </w:style>
  <w:style w:type="paragraph" w:styleId="986" w:customStyle="1">
    <w:name w:val="页脚1"/>
    <w:basedOn w:val="696"/>
    <w:link w:val="987"/>
    <w:uiPriority w:val="0"/>
    <w:qFormat/>
    <w:pPr>
      <w:jc w:val="left"/>
      <w:tabs>
        <w:tab w:val="center" w:pos="4153" w:leader="none"/>
        <w:tab w:val="right" w:pos="8306" w:leader="none"/>
      </w:tabs>
    </w:pPr>
    <w:rPr>
      <w:sz w:val="18"/>
      <w:szCs w:val="18"/>
    </w:rPr>
  </w:style>
  <w:style w:type="character" w:styleId="987" w:customStyle="1">
    <w:name w:val="页脚 字符"/>
    <w:link w:val="986"/>
    <w:uiPriority w:val="0"/>
    <w:qFormat/>
    <w:rPr>
      <w:rFonts w:ascii="Times New Roman" w:hAnsi="Times New Roman" w:eastAsia="宋体" w:cs="Times New Roman"/>
      <w:sz w:val="18"/>
      <w:szCs w:val="18"/>
      <w:lang w:val="en-US" w:eastAsia="zh-CN" w:bidi="ar-SA"/>
    </w:rPr>
  </w:style>
  <w:style w:type="paragraph" w:styleId="988" w:customStyle="1">
    <w:name w:val="页眉11"/>
    <w:basedOn w:val="696"/>
    <w:link w:val="989"/>
    <w:uiPriority w:val="0"/>
    <w:qFormat/>
    <w:pPr>
      <w:jc w:val="center"/>
      <w:tabs>
        <w:tab w:val="center" w:pos="4153" w:leader="none"/>
        <w:tab w:val="right" w:pos="8306" w:leader="none"/>
      </w:tabs>
      <w:pBdr>
        <w:bottom w:val="single" w:color="000000" w:sz="6" w:space="1"/>
      </w:pBdr>
    </w:pPr>
    <w:rPr>
      <w:sz w:val="18"/>
      <w:szCs w:val="18"/>
    </w:rPr>
  </w:style>
  <w:style w:type="character" w:styleId="989" w:customStyle="1">
    <w:name w:val="页眉 字符"/>
    <w:link w:val="988"/>
    <w:uiPriority w:val="0"/>
    <w:qFormat/>
    <w:rPr>
      <w:rFonts w:ascii="Times New Roman" w:hAnsi="Times New Roman" w:eastAsia="宋体" w:cs="Times New Roman"/>
      <w:sz w:val="18"/>
      <w:szCs w:val="18"/>
    </w:rPr>
  </w:style>
  <w:style w:type="paragraph" w:styleId="990" w:customStyle="1">
    <w:name w:val="目录 111"/>
    <w:basedOn w:val="696"/>
    <w:next w:val="696"/>
    <w:uiPriority w:val="0"/>
    <w:qFormat/>
    <w:pPr>
      <w:spacing w:before="120" w:after="120" w:line="288" w:lineRule="auto"/>
      <w:tabs>
        <w:tab w:val="right" w:pos="8296" w:leader="dot"/>
      </w:tabs>
    </w:pPr>
    <w:rPr>
      <w:rFonts w:ascii="黑体" w:hAnsi="宋体" w:eastAsia="黑体"/>
      <w:caps/>
      <w:sz w:val="30"/>
      <w:szCs w:val="30"/>
    </w:rPr>
  </w:style>
  <w:style w:type="paragraph" w:styleId="991" w:customStyle="1">
    <w:name w:val="目录 41"/>
    <w:basedOn w:val="696"/>
    <w:next w:val="696"/>
    <w:uiPriority w:val="0"/>
    <w:qFormat/>
    <w:pPr>
      <w:ind w:left="630" w:firstLine="420"/>
      <w:jc w:val="left"/>
      <w:spacing w:line="288" w:lineRule="auto"/>
    </w:pPr>
    <w:rPr>
      <w:sz w:val="18"/>
      <w:szCs w:val="18"/>
    </w:rPr>
  </w:style>
  <w:style w:type="paragraph" w:styleId="992" w:customStyle="1">
    <w:name w:val="列表1"/>
    <w:basedOn w:val="696"/>
    <w:uiPriority w:val="0"/>
    <w:qFormat/>
    <w:pPr>
      <w:numPr>
        <w:ilvl w:val="0"/>
        <w:numId w:val="5"/>
      </w:numPr>
      <w:spacing w:after="20" w:line="288" w:lineRule="auto"/>
    </w:pPr>
    <w:rPr>
      <w:szCs w:val="20"/>
      <w:lang w:val="en-GB"/>
    </w:rPr>
  </w:style>
  <w:style w:type="paragraph" w:styleId="993" w:customStyle="1">
    <w:name w:val="脚注文本1"/>
    <w:basedOn w:val="696"/>
    <w:link w:val="994"/>
    <w:uiPriority w:val="0"/>
    <w:qFormat/>
    <w:pPr>
      <w:ind w:firstLine="425"/>
      <w:jc w:val="left"/>
      <w:spacing w:after="60" w:line="360" w:lineRule="exact"/>
    </w:pPr>
    <w:rPr>
      <w:sz w:val="18"/>
      <w:szCs w:val="18"/>
    </w:rPr>
  </w:style>
  <w:style w:type="character" w:styleId="994" w:customStyle="1">
    <w:name w:val="脚注文本 字符"/>
    <w:link w:val="993"/>
    <w:uiPriority w:val="0"/>
    <w:qFormat/>
    <w:rPr>
      <w:rFonts w:ascii="Times New Roman" w:hAnsi="Times New Roman" w:eastAsia="宋体" w:cs="Times New Roman"/>
      <w:sz w:val="18"/>
      <w:szCs w:val="18"/>
      <w:lang w:val="en-US" w:eastAsia="zh-CN" w:bidi="ar-SA"/>
    </w:rPr>
  </w:style>
  <w:style w:type="paragraph" w:styleId="995" w:customStyle="1">
    <w:name w:val="目录 61"/>
    <w:basedOn w:val="696"/>
    <w:next w:val="696"/>
    <w:uiPriority w:val="0"/>
    <w:qFormat/>
    <w:pPr>
      <w:ind w:left="1050" w:firstLine="420"/>
      <w:jc w:val="left"/>
      <w:spacing w:line="288" w:lineRule="auto"/>
    </w:pPr>
    <w:rPr>
      <w:sz w:val="18"/>
      <w:szCs w:val="18"/>
    </w:rPr>
  </w:style>
  <w:style w:type="paragraph" w:styleId="996" w:customStyle="1">
    <w:name w:val="正文文本缩进 31"/>
    <w:basedOn w:val="696"/>
    <w:uiPriority w:val="0"/>
    <w:qFormat/>
    <w:pPr>
      <w:ind w:firstLine="698"/>
      <w:jc w:val="left"/>
      <w:spacing w:line="360" w:lineRule="auto"/>
    </w:pPr>
    <w:rPr>
      <w:rFonts w:ascii="仿宋_GB2312" w:eastAsia="仿宋_GB2312"/>
      <w:sz w:val="32"/>
      <w:szCs w:val="20"/>
    </w:rPr>
  </w:style>
  <w:style w:type="paragraph" w:styleId="997" w:customStyle="1">
    <w:name w:val="索引 71"/>
    <w:basedOn w:val="696"/>
    <w:next w:val="696"/>
    <w:uiPriority w:val="0"/>
    <w:qFormat/>
    <w:pPr>
      <w:ind w:left="1200"/>
    </w:pPr>
    <w:rPr>
      <w:szCs w:val="20"/>
    </w:rPr>
  </w:style>
  <w:style w:type="paragraph" w:styleId="998" w:customStyle="1">
    <w:name w:val="索引 91"/>
    <w:basedOn w:val="696"/>
    <w:next w:val="696"/>
    <w:uiPriority w:val="0"/>
    <w:qFormat/>
    <w:pPr>
      <w:ind w:left="1600"/>
    </w:pPr>
    <w:rPr>
      <w:szCs w:val="20"/>
    </w:rPr>
  </w:style>
  <w:style w:type="paragraph" w:styleId="999" w:customStyle="1">
    <w:name w:val="目录 21"/>
    <w:basedOn w:val="696"/>
    <w:next w:val="696"/>
    <w:uiPriority w:val="0"/>
    <w:qFormat/>
    <w:pPr>
      <w:ind w:left="210" w:firstLine="420"/>
      <w:jc w:val="left"/>
      <w:spacing w:line="288" w:lineRule="auto"/>
    </w:pPr>
    <w:rPr>
      <w:smallCaps/>
      <w:sz w:val="20"/>
      <w:szCs w:val="20"/>
    </w:rPr>
  </w:style>
  <w:style w:type="paragraph" w:styleId="1000" w:customStyle="1">
    <w:name w:val="目录 91"/>
    <w:basedOn w:val="696"/>
    <w:next w:val="696"/>
    <w:uiPriority w:val="0"/>
    <w:qFormat/>
    <w:pPr>
      <w:ind w:left="1680" w:firstLine="420"/>
      <w:jc w:val="left"/>
      <w:spacing w:line="288" w:lineRule="auto"/>
    </w:pPr>
    <w:rPr>
      <w:sz w:val="18"/>
      <w:szCs w:val="18"/>
    </w:rPr>
  </w:style>
  <w:style w:type="paragraph" w:styleId="1001" w:customStyle="1">
    <w:name w:val="正文文本 21"/>
    <w:basedOn w:val="696"/>
    <w:link w:val="1002"/>
    <w:uiPriority w:val="0"/>
    <w:qFormat/>
    <w:pPr>
      <w:ind w:firstLine="420"/>
      <w:spacing w:after="20" w:line="720" w:lineRule="auto"/>
    </w:pPr>
    <w:rPr>
      <w:sz w:val="30"/>
    </w:rPr>
  </w:style>
  <w:style w:type="character" w:styleId="1002" w:customStyle="1">
    <w:name w:val="正文文本 2 字符"/>
    <w:link w:val="1001"/>
    <w:uiPriority w:val="0"/>
    <w:qFormat/>
    <w:rPr>
      <w:rFonts w:ascii="Times New Roman" w:hAnsi="Times New Roman" w:eastAsia="宋体" w:cs="Times New Roman"/>
      <w:sz w:val="30"/>
      <w:szCs w:val="24"/>
      <w:lang w:val="en-US" w:eastAsia="zh-CN" w:bidi="ar-SA"/>
    </w:rPr>
  </w:style>
  <w:style w:type="paragraph" w:styleId="1003" w:customStyle="1">
    <w:name w:val="HTML 预设格式1"/>
    <w:basedOn w:val="696"/>
    <w:link w:val="1004"/>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004" w:customStyle="1">
    <w:name w:val="HTML 预设格式 字符"/>
    <w:link w:val="1003"/>
    <w:uiPriority w:val="0"/>
    <w:qFormat/>
    <w:rPr>
      <w:rFonts w:ascii="黑体" w:hAnsi="Courier New" w:eastAsia="黑体" w:cs="Times New Roman"/>
      <w:lang w:val="en-US" w:eastAsia="zh-CN" w:bidi="ar-SA"/>
    </w:rPr>
  </w:style>
  <w:style w:type="paragraph" w:styleId="1005" w:customStyle="1">
    <w:name w:val="普通(网站)1"/>
    <w:basedOn w:val="696"/>
    <w:link w:val="1006"/>
    <w:uiPriority w:val="0"/>
    <w:qFormat/>
    <w:pPr>
      <w:ind w:firstLine="420"/>
      <w:jc w:val="left"/>
      <w:spacing w:before="100" w:beforeAutospacing="1" w:after="100" w:afterAutospacing="1" w:line="288" w:lineRule="auto"/>
      <w:widowControl/>
    </w:pPr>
    <w:rPr>
      <w:rFonts w:ascii="宋体" w:hAnsi="宋体"/>
      <w:sz w:val="24"/>
    </w:rPr>
  </w:style>
  <w:style w:type="character" w:styleId="1006" w:customStyle="1">
    <w:name w:val="普通(网站) 字符"/>
    <w:link w:val="1005"/>
    <w:uiPriority w:val="0"/>
    <w:qFormat/>
    <w:rPr>
      <w:rFonts w:ascii="宋体" w:hAnsi="宋体" w:eastAsia="宋体" w:cs="Times New Roman"/>
      <w:sz w:val="24"/>
      <w:szCs w:val="24"/>
    </w:rPr>
  </w:style>
  <w:style w:type="paragraph" w:styleId="1007" w:customStyle="1">
    <w:name w:val="索引 11"/>
    <w:basedOn w:val="696"/>
    <w:next w:val="696"/>
    <w:uiPriority w:val="0"/>
    <w:qFormat/>
    <w:rPr>
      <w:szCs w:val="20"/>
    </w:rPr>
  </w:style>
  <w:style w:type="paragraph" w:styleId="1008" w:customStyle="1">
    <w:name w:val="索引 21"/>
    <w:basedOn w:val="696"/>
    <w:next w:val="696"/>
    <w:uiPriority w:val="0"/>
    <w:qFormat/>
    <w:pPr>
      <w:ind w:left="200"/>
    </w:pPr>
    <w:rPr>
      <w:szCs w:val="20"/>
    </w:rPr>
  </w:style>
  <w:style w:type="paragraph" w:styleId="1009" w:customStyle="1">
    <w:name w:val="标题11"/>
    <w:basedOn w:val="696"/>
    <w:link w:val="1010"/>
    <w:uiPriority w:val="0"/>
    <w:qFormat/>
    <w:pPr>
      <w:ind w:firstLine="420"/>
      <w:jc w:val="center"/>
      <w:spacing w:before="240" w:after="60" w:line="288" w:lineRule="auto"/>
      <w:outlineLvl w:val="0"/>
    </w:pPr>
    <w:rPr>
      <w:rFonts w:ascii="Arial" w:hAnsi="Arial" w:cs="Arial"/>
      <w:b/>
      <w:bCs/>
      <w:sz w:val="32"/>
      <w:szCs w:val="32"/>
    </w:rPr>
  </w:style>
  <w:style w:type="character" w:styleId="1010" w:customStyle="1">
    <w:name w:val="标题 字符"/>
    <w:link w:val="1009"/>
    <w:uiPriority w:val="0"/>
    <w:qFormat/>
    <w:rPr>
      <w:rFonts w:ascii="Arial" w:hAnsi="Arial" w:eastAsia="宋体" w:cs="Arial"/>
      <w:b/>
      <w:bCs/>
      <w:sz w:val="32"/>
      <w:szCs w:val="32"/>
      <w:lang w:val="en-US" w:eastAsia="zh-CN" w:bidi="ar-SA"/>
    </w:rPr>
  </w:style>
  <w:style w:type="paragraph" w:styleId="1011" w:customStyle="1">
    <w:name w:val="批注主题1"/>
    <w:basedOn w:val="961"/>
    <w:next w:val="961"/>
    <w:link w:val="1012"/>
    <w:uiPriority w:val="0"/>
    <w:qFormat/>
    <w:rPr>
      <w:b/>
      <w:bCs/>
    </w:rPr>
  </w:style>
  <w:style w:type="character" w:styleId="1012" w:customStyle="1">
    <w:name w:val="批注主题 字符"/>
    <w:link w:val="1011"/>
    <w:uiPriority w:val="0"/>
    <w:qFormat/>
    <w:rPr>
      <w:rFonts w:ascii="Times New Roman" w:hAnsi="Times New Roman" w:eastAsia="宋体" w:cs="Times New Roman"/>
      <w:b/>
      <w:bCs/>
      <w:sz w:val="21"/>
      <w:szCs w:val="24"/>
    </w:rPr>
  </w:style>
  <w:style w:type="paragraph" w:styleId="1013" w:customStyle="1">
    <w:name w:val="正文首行缩进1"/>
    <w:basedOn w:val="947"/>
    <w:link w:val="1014"/>
    <w:uiPriority w:val="0"/>
    <w:qFormat/>
    <w:pPr>
      <w:ind w:firstLine="420"/>
      <w:spacing w:after="120"/>
    </w:pPr>
  </w:style>
  <w:style w:type="character" w:styleId="1014" w:customStyle="1">
    <w:name w:val="正文文本首行缩进 字符"/>
    <w:link w:val="1013"/>
    <w:uiPriority w:val="0"/>
    <w:qFormat/>
    <w:rPr>
      <w:rFonts w:ascii="仿宋_GB2312" w:hAnsi="Times New Roman" w:eastAsia="仿宋_GB2312" w:cs="Times New Roman"/>
      <w:sz w:val="21"/>
    </w:rPr>
  </w:style>
  <w:style w:type="paragraph" w:styleId="1015" w:customStyle="1">
    <w:name w:val="正文首行缩进 21"/>
    <w:basedOn w:val="970"/>
    <w:uiPriority w:val="0"/>
    <w:qFormat/>
    <w:pPr>
      <w:ind w:left="420" w:firstLine="420"/>
      <w:spacing w:after="120"/>
    </w:pPr>
    <w:rPr>
      <w:sz w:val="21"/>
    </w:rPr>
  </w:style>
  <w:style w:type="table" w:styleId="1016" w:customStyle="1">
    <w:name w:val="网格型1"/>
    <w:basedOn w:val="946"/>
    <w:uiPriority w:val="0"/>
    <w:qFormat/>
    <w:rPr>
      <w:rFonts w:ascii="Calibri" w:hAnsi="Calibri"/>
      <w:sz w:val="21"/>
      <w:szCs w:val="22"/>
    </w:rPr>
    <w:tblPr/>
  </w:style>
  <w:style w:type="character" w:styleId="1017" w:customStyle="1">
    <w:name w:val="要点1"/>
    <w:uiPriority w:val="0"/>
    <w:qFormat/>
    <w:rPr>
      <w:rFonts w:ascii="Times New Roman" w:hAnsi="Times New Roman" w:eastAsia="宋体" w:cs="Times New Roman"/>
      <w:b/>
      <w:bCs/>
    </w:rPr>
  </w:style>
  <w:style w:type="character" w:styleId="1018" w:customStyle="1">
    <w:name w:val="页码1"/>
    <w:uiPriority w:val="0"/>
    <w:qFormat/>
    <w:rPr>
      <w:rFonts w:ascii="Times New Roman" w:hAnsi="Times New Roman" w:eastAsia="宋体" w:cs="Times New Roman"/>
    </w:rPr>
  </w:style>
  <w:style w:type="character" w:styleId="1019" w:customStyle="1">
    <w:name w:val="强调1"/>
    <w:uiPriority w:val="0"/>
    <w:qFormat/>
    <w:rPr>
      <w:rFonts w:ascii="Times New Roman" w:hAnsi="Times New Roman" w:eastAsia="宋体" w:cs="Times New Roman"/>
      <w:i/>
    </w:rPr>
  </w:style>
  <w:style w:type="character" w:styleId="1020" w:customStyle="1">
    <w:name w:val="超链接1"/>
    <w:uiPriority w:val="0"/>
    <w:qFormat/>
    <w:rPr>
      <w:rFonts w:ascii="Times New Roman" w:hAnsi="Times New Roman" w:eastAsia="宋体" w:cs="Times New Roman"/>
      <w:color w:val="0000ff"/>
      <w:u w:val="single"/>
    </w:rPr>
  </w:style>
  <w:style w:type="character" w:styleId="1021" w:customStyle="1">
    <w:name w:val="批注引用1"/>
    <w:uiPriority w:val="0"/>
    <w:qFormat/>
    <w:rPr>
      <w:rFonts w:ascii="Times New Roman" w:hAnsi="Times New Roman" w:eastAsia="宋体" w:cs="Times New Roman"/>
      <w:sz w:val="21"/>
      <w:szCs w:val="21"/>
    </w:rPr>
  </w:style>
  <w:style w:type="character" w:styleId="1022" w:customStyle="1">
    <w:name w:val="脚注引用1"/>
    <w:uiPriority w:val="0"/>
    <w:qFormat/>
    <w:rPr>
      <w:rFonts w:ascii="宋体" w:hAnsi="宋体" w:eastAsia="宋体" w:cs="Times New Roman"/>
      <w:vertAlign w:val="superscript"/>
    </w:rPr>
  </w:style>
  <w:style w:type="paragraph" w:styleId="1023" w:customStyle="1">
    <w:name w:val="列出段落1"/>
    <w:basedOn w:val="696"/>
    <w:link w:val="1024"/>
    <w:uiPriority w:val="0"/>
    <w:qFormat/>
    <w:pPr>
      <w:ind w:firstLine="420"/>
    </w:pPr>
    <w:rPr>
      <w:rFonts w:ascii="Calibri" w:hAnsi="Calibri"/>
      <w:szCs w:val="22"/>
    </w:rPr>
  </w:style>
  <w:style w:type="character" w:styleId="1024" w:customStyle="1">
    <w:name w:val="列出段落 Char"/>
    <w:link w:val="1023"/>
    <w:uiPriority w:val="0"/>
    <w:qFormat/>
    <w:rPr>
      <w:rFonts w:ascii="Calibri" w:hAnsi="Calibri" w:eastAsia="宋体" w:cs="Times New Roman"/>
      <w:sz w:val="21"/>
      <w:szCs w:val="22"/>
    </w:rPr>
  </w:style>
  <w:style w:type="paragraph" w:styleId="1025" w:customStyle="1">
    <w:name w:val="_Style 1"/>
    <w:basedOn w:val="696"/>
    <w:uiPriority w:val="0"/>
    <w:qFormat/>
    <w:pPr>
      <w:ind w:firstLine="420"/>
    </w:pPr>
    <w:rPr>
      <w:sz w:val="20"/>
    </w:rPr>
  </w:style>
  <w:style w:type="character" w:styleId="1026" w:customStyle="1">
    <w:name w:val="列表段落 字符"/>
    <w:link w:val="1027"/>
    <w:uiPriority w:val="0"/>
    <w:qFormat/>
    <w:rPr>
      <w:rFonts w:ascii="Times New Roman" w:hAnsi="Times New Roman" w:eastAsia="宋体" w:cs="Times New Roman"/>
      <w:sz w:val="21"/>
      <w:szCs w:val="24"/>
    </w:rPr>
  </w:style>
  <w:style w:type="paragraph" w:styleId="1027" w:customStyle="1">
    <w:name w:val="列表段落1"/>
    <w:basedOn w:val="696"/>
    <w:link w:val="1026"/>
    <w:uiPriority w:val="34"/>
    <w:qFormat/>
    <w:pPr>
      <w:ind w:firstLine="420"/>
    </w:pPr>
  </w:style>
  <w:style w:type="paragraph" w:styleId="1028" w:customStyle="1">
    <w:name w:val="List Paragraph1"/>
    <w:basedOn w:val="696"/>
    <w:uiPriority w:val="0"/>
    <w:qFormat/>
    <w:pPr>
      <w:ind w:left="1047" w:hanging="480"/>
      <w:spacing w:before="120" w:after="120" w:line="276" w:lineRule="auto"/>
      <w:widowControl/>
      <w:tabs>
        <w:tab w:val="left" w:pos="360" w:leader="none"/>
        <w:tab w:val="left" w:pos="2160" w:leader="none"/>
      </w:tabs>
    </w:pPr>
    <w:rPr>
      <w:rFonts w:ascii="华文仿宋" w:hAnsi="华文仿宋" w:eastAsia="DFKai-SB" w:cs="华文仿宋"/>
      <w:sz w:val="28"/>
      <w:szCs w:val="28"/>
      <w:lang w:eastAsia="en-US"/>
    </w:rPr>
  </w:style>
  <w:style w:type="paragraph" w:styleId="1029" w:customStyle="1">
    <w:name w:val="_Style 201"/>
    <w:basedOn w:val="696"/>
    <w:next w:val="1027"/>
    <w:uiPriority w:val="0"/>
    <w:qFormat/>
    <w:pPr>
      <w:ind w:firstLine="420"/>
    </w:pPr>
    <w:rPr>
      <w:rFonts w:ascii="Calibri" w:hAnsi="Calibri"/>
      <w:szCs w:val="22"/>
    </w:rPr>
  </w:style>
  <w:style w:type="character" w:styleId="1030" w:customStyle="1">
    <w:name w:val="font71"/>
    <w:uiPriority w:val="0"/>
    <w:qFormat/>
    <w:rPr>
      <w:rFonts w:hint="eastAsia" w:ascii="华文楷体" w:hAnsi="华文楷体" w:eastAsia="华文楷体" w:cs="Times New Roman"/>
      <w:color w:val="000000"/>
      <w:sz w:val="18"/>
      <w:szCs w:val="18"/>
      <w:u w:val="none"/>
    </w:rPr>
  </w:style>
  <w:style w:type="character" w:styleId="1031" w:customStyle="1">
    <w:name w:val="段 Char"/>
    <w:link w:val="791"/>
    <w:uiPriority w:val="0"/>
    <w:qFormat/>
    <w:rPr>
      <w:rFonts w:ascii="宋体"/>
      <w:sz w:val="21"/>
      <w:lang w:val="en-US" w:eastAsia="zh-CN" w:bidi="ar-SA"/>
    </w:rPr>
  </w:style>
  <w:style w:type="character" w:styleId="1032" w:customStyle="1">
    <w:name w:val="font31"/>
    <w:uiPriority w:val="0"/>
    <w:qFormat/>
    <w:rPr>
      <w:rFonts w:hint="eastAsia" w:ascii="微软雅黑" w:hAnsi="微软雅黑" w:eastAsia="微软雅黑" w:cs="Times New Roman"/>
      <w:color w:val="000000"/>
      <w:sz w:val="16"/>
      <w:szCs w:val="16"/>
      <w:u w:val="none"/>
    </w:rPr>
  </w:style>
  <w:style w:type="character" w:styleId="1033" w:customStyle="1">
    <w:name w:val="样式 三号 下划线"/>
    <w:uiPriority w:val="0"/>
    <w:qFormat/>
    <w:rPr>
      <w:rFonts w:ascii="Times New Roman" w:hAnsi="Times New Roman" w:eastAsia="宋体" w:cs="Times New Roman"/>
      <w:sz w:val="28"/>
      <w:u w:val="single"/>
    </w:rPr>
  </w:style>
  <w:style w:type="character" w:styleId="1034" w:customStyle="1">
    <w:name w:val="正文（缩进） Char Char"/>
    <w:link w:val="1035"/>
    <w:uiPriority w:val="0"/>
    <w:qFormat/>
    <w:rPr>
      <w:rFonts w:ascii="宋体" w:hAnsi="宋体" w:eastAsia="宋体" w:cs="Times New Roman"/>
      <w:sz w:val="24"/>
      <w:szCs w:val="24"/>
    </w:rPr>
  </w:style>
  <w:style w:type="paragraph" w:styleId="1035" w:customStyle="1">
    <w:name w:val="正文（缩进）"/>
    <w:basedOn w:val="696"/>
    <w:link w:val="1034"/>
    <w:uiPriority w:val="0"/>
    <w:qFormat/>
    <w:pPr>
      <w:ind w:firstLine="480"/>
      <w:spacing w:line="360" w:lineRule="auto"/>
    </w:pPr>
    <w:rPr>
      <w:rFonts w:ascii="宋体" w:hAnsi="宋体"/>
      <w:sz w:val="24"/>
    </w:rPr>
  </w:style>
  <w:style w:type="character" w:styleId="1036" w:customStyle="1">
    <w:name w:val="标题 311"/>
    <w:uiPriority w:val="0"/>
    <w:qFormat/>
    <w:rPr>
      <w:rFonts w:hint="eastAsia" w:ascii="黑体" w:hAnsi="ˎ̥" w:eastAsia="黑体" w:cs="Times New Roman"/>
      <w:sz w:val="28"/>
    </w:rPr>
  </w:style>
  <w:style w:type="character" w:styleId="1037" w:customStyle="1">
    <w:name w:val="访问过的超链接1"/>
    <w:uiPriority w:val="0"/>
    <w:qFormat/>
    <w:rPr>
      <w:rFonts w:ascii="Times New Roman" w:hAnsi="Times New Roman" w:eastAsia="宋体" w:cs="Times New Roman"/>
      <w:color w:val="800080"/>
      <w:u w:val="single"/>
    </w:rPr>
  </w:style>
  <w:style w:type="character" w:styleId="1038" w:customStyle="1">
    <w:name w:val="font61"/>
    <w:uiPriority w:val="0"/>
    <w:qFormat/>
    <w:rPr>
      <w:rFonts w:hint="eastAsia" w:ascii="华文仿宋" w:hAnsi="华文仿宋" w:eastAsia="华文仿宋" w:cs="Times New Roman"/>
      <w:color w:val="000000"/>
      <w:sz w:val="18"/>
      <w:szCs w:val="18"/>
      <w:u w:val="none"/>
    </w:rPr>
  </w:style>
  <w:style w:type="character" w:styleId="1039" w:customStyle="1">
    <w:name w:val="font11"/>
    <w:uiPriority w:val="0"/>
    <w:qFormat/>
    <w:rPr>
      <w:rFonts w:ascii="Swis721 Lt BT" w:hAnsi="Swis721 Lt BT" w:eastAsia="宋体" w:cs="Times New Roman"/>
      <w:color w:val="000000"/>
      <w:sz w:val="18"/>
      <w:szCs w:val="18"/>
      <w:u w:val="none"/>
    </w:rPr>
  </w:style>
  <w:style w:type="character" w:styleId="1040" w:customStyle="1">
    <w:name w:val="font81"/>
    <w:uiPriority w:val="0"/>
    <w:qFormat/>
    <w:rPr>
      <w:rFonts w:hint="eastAsia" w:ascii="华文细黑" w:hAnsi="华文细黑" w:eastAsia="华文细黑" w:cs="Times New Roman"/>
      <w:color w:val="000000"/>
      <w:sz w:val="18"/>
      <w:szCs w:val="18"/>
      <w:u w:val="none"/>
    </w:rPr>
  </w:style>
  <w:style w:type="character" w:styleId="1041" w:customStyle="1">
    <w:name w:val="font21"/>
    <w:uiPriority w:val="0"/>
    <w:qFormat/>
    <w:rPr>
      <w:rFonts w:hint="eastAsia" w:ascii="宋体" w:hAnsi="宋体" w:eastAsia="宋体" w:cs="Times New Roman"/>
      <w:color w:val="000000"/>
      <w:sz w:val="18"/>
      <w:szCs w:val="18"/>
      <w:u w:val="none"/>
    </w:rPr>
  </w:style>
  <w:style w:type="character" w:styleId="1042" w:customStyle="1">
    <w:name w:val="text_list1"/>
    <w:uiPriority w:val="0"/>
    <w:qFormat/>
    <w:rPr>
      <w:rFonts w:ascii="Arial" w:hAnsi="Arial" w:eastAsia="宋体" w:cs="Arial"/>
      <w:color w:val="000000"/>
      <w:spacing w:val="272"/>
      <w:sz w:val="16"/>
      <w:szCs w:val="16"/>
    </w:rPr>
  </w:style>
  <w:style w:type="character" w:styleId="1043" w:customStyle="1">
    <w:name w:val="纯文本 Char2"/>
    <w:uiPriority w:val="0"/>
    <w:qFormat/>
    <w:rPr>
      <w:rFonts w:ascii="宋体" w:hAnsi="Courier New" w:eastAsia="宋体" w:cs="Courier New"/>
      <w:szCs w:val="21"/>
    </w:rPr>
  </w:style>
  <w:style w:type="character" w:styleId="1044" w:customStyle="1">
    <w:name w:val="itm1"/>
    <w:uiPriority w:val="0"/>
    <w:qFormat/>
    <w:rPr>
      <w:rFonts w:hint="eastAsia" w:ascii="宋体" w:hAnsi="宋体" w:eastAsia="宋体" w:cs="Times New Roman"/>
      <w:sz w:val="21"/>
      <w:szCs w:val="21"/>
    </w:rPr>
  </w:style>
  <w:style w:type="character" w:styleId="1045" w:customStyle="1">
    <w:name w:val="页眉 Char1"/>
    <w:uiPriority w:val="0"/>
    <w:qFormat/>
    <w:rPr>
      <w:rFonts w:ascii="Times New Roman" w:hAnsi="Times New Roman" w:eastAsia="宋体" w:cs="Times New Roman"/>
      <w:sz w:val="18"/>
      <w:szCs w:val="18"/>
      <w:lang w:val="en-US" w:eastAsia="zh-CN" w:bidi="ar-SA"/>
    </w:rPr>
  </w:style>
  <w:style w:type="character" w:styleId="1046" w:customStyle="1">
    <w:name w:val="表格正文 Char"/>
    <w:link w:val="1047"/>
    <w:uiPriority w:val="0"/>
    <w:qFormat/>
    <w:rPr>
      <w:rFonts w:ascii="Times New Roman" w:hAnsi="Times New Roman" w:eastAsia="宋体" w:cs="Times New Roman"/>
      <w:sz w:val="21"/>
      <w:szCs w:val="24"/>
      <w:lang w:val="en-US" w:eastAsia="zh-CN" w:bidi="ar-SA"/>
    </w:rPr>
  </w:style>
  <w:style w:type="paragraph" w:styleId="1047" w:customStyle="1">
    <w:name w:val="表格正文"/>
    <w:basedOn w:val="696"/>
    <w:link w:val="1046"/>
    <w:uiPriority w:val="0"/>
    <w:qFormat/>
  </w:style>
  <w:style w:type="character" w:styleId="1048" w:customStyle="1">
    <w:name w:val="Char Char"/>
    <w:uiPriority w:val="0"/>
    <w:qFormat/>
    <w:rPr>
      <w:rFonts w:ascii="Times New Roman" w:hAnsi="Times New Roman" w:eastAsia="宋体" w:cs="Times New Roman"/>
      <w:b/>
      <w:bCs/>
      <w:sz w:val="32"/>
      <w:szCs w:val="44"/>
      <w:lang w:val="en-US" w:eastAsia="zh-CN" w:bidi="ar-SA"/>
    </w:rPr>
  </w:style>
  <w:style w:type="character" w:styleId="1049" w:customStyle="1">
    <w:name w:val="纯文本 Char1"/>
    <w:uiPriority w:val="0"/>
    <w:qFormat/>
    <w:rPr>
      <w:rFonts w:ascii="宋体" w:hAnsi="Courier New" w:eastAsia="宋体" w:cs="Courier New"/>
      <w:sz w:val="21"/>
      <w:szCs w:val="21"/>
    </w:rPr>
  </w:style>
  <w:style w:type="paragraph" w:styleId="1050" w:customStyle="1">
    <w:name w:val="xl26"/>
    <w:basedOn w:val="696"/>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51" w:customStyle="1">
    <w:name w:val="xl36"/>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52" w:customStyle="1">
    <w:name w:val="font7"/>
    <w:basedOn w:val="696"/>
    <w:uiPriority w:val="0"/>
    <w:qFormat/>
    <w:pPr>
      <w:ind w:firstLine="420"/>
      <w:jc w:val="left"/>
      <w:spacing w:before="100" w:beforeAutospacing="1" w:after="100" w:afterAutospacing="1" w:line="288" w:lineRule="auto"/>
      <w:widowControl/>
    </w:pPr>
    <w:rPr>
      <w:b/>
      <w:bCs/>
      <w:sz w:val="24"/>
    </w:rPr>
  </w:style>
  <w:style w:type="paragraph" w:styleId="1053" w:customStyle="1">
    <w:name w:val="xl28"/>
    <w:basedOn w:val="696"/>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54" w:customStyle="1">
    <w:name w:val="函数注释2"/>
    <w:basedOn w:val="696"/>
    <w:uiPriority w:val="0"/>
    <w:qFormat/>
    <w:pPr>
      <w:ind w:left="1680" w:firstLine="420"/>
      <w:spacing w:after="20" w:line="288" w:lineRule="auto"/>
    </w:pPr>
  </w:style>
  <w:style w:type="paragraph" w:styleId="1055" w:customStyle="1">
    <w:name w:val="程序代码"/>
    <w:basedOn w:val="696"/>
    <w:uiPriority w:val="0"/>
    <w:qFormat/>
    <w:pPr>
      <w:ind w:left="839" w:firstLine="420"/>
      <w:spacing w:after="20" w:line="288" w:lineRule="auto"/>
    </w:pPr>
    <w:rPr>
      <w:rFonts w:eastAsia="仿宋_GB2312"/>
    </w:rPr>
  </w:style>
  <w:style w:type="paragraph" w:styleId="1056" w:customStyle="1">
    <w:name w:val="表格标题"/>
    <w:basedOn w:val="696"/>
    <w:uiPriority w:val="0"/>
    <w:qFormat/>
    <w:pPr>
      <w:jc w:val="center"/>
      <w:spacing w:before="120" w:line="400" w:lineRule="exact"/>
    </w:pPr>
    <w:rPr>
      <w:rFonts w:eastAsia="文鼎CS中宋"/>
      <w:spacing w:val="8"/>
      <w:sz w:val="24"/>
      <w:szCs w:val="20"/>
    </w:rPr>
  </w:style>
  <w:style w:type="paragraph" w:styleId="1057" w:customStyle="1">
    <w:name w:val="简介正文"/>
    <w:basedOn w:val="696"/>
    <w:uiPriority w:val="0"/>
    <w:qFormat/>
    <w:pPr>
      <w:numPr>
        <w:ilvl w:val="0"/>
        <w:numId w:val="6"/>
      </w:numPr>
      <w:ind w:left="1701" w:hanging="1701"/>
      <w:spacing w:after="20" w:line="520" w:lineRule="exact"/>
    </w:pPr>
    <w:rPr>
      <w:sz w:val="24"/>
      <w:szCs w:val="20"/>
    </w:rPr>
  </w:style>
  <w:style w:type="paragraph" w:styleId="1058" w:customStyle="1">
    <w:name w:val="修订1"/>
    <w:uiPriority w:val="0"/>
    <w:qFormat/>
    <w:rPr>
      <w:rFonts w:hint="default" w:ascii="Times New Roman" w:hAnsi="Times New Roman" w:eastAsia="宋体" w:cs="Times New Roman"/>
      <w:sz w:val="21"/>
      <w:szCs w:val="24"/>
      <w:lang w:val="en-US" w:eastAsia="zh-CN" w:bidi="ar-SA"/>
    </w:rPr>
  </w:style>
  <w:style w:type="paragraph" w:styleId="1059" w:customStyle="1">
    <w:name w:val="正文1)"/>
    <w:basedOn w:val="696"/>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060" w:customStyle="1">
    <w:name w:val="xl37"/>
    <w:basedOn w:val="69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061" w:customStyle="1">
    <w:name w:val="xl31"/>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62" w:customStyle="1">
    <w:name w:val="xl27"/>
    <w:basedOn w:val="696"/>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63" w:customStyle="1">
    <w:name w:val="xl33"/>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64" w:customStyle="1">
    <w:name w:val="xl35"/>
    <w:basedOn w:val="6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65" w:customStyle="1">
    <w:name w:val="font5"/>
    <w:basedOn w:val="696"/>
    <w:uiPriority w:val="0"/>
    <w:qFormat/>
    <w:pPr>
      <w:jc w:val="left"/>
      <w:spacing w:before="100" w:beforeAutospacing="1" w:after="100" w:afterAutospacing="1"/>
      <w:widowControl/>
    </w:pPr>
    <w:rPr>
      <w:rFonts w:hint="eastAsia" w:ascii="宋体" w:hAnsi="宋体"/>
      <w:sz w:val="18"/>
      <w:szCs w:val="18"/>
    </w:rPr>
  </w:style>
  <w:style w:type="paragraph" w:styleId="1066" w:customStyle="1">
    <w:name w:val="xl29"/>
    <w:basedOn w:val="696"/>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67" w:customStyle="1">
    <w:name w:val="xl34"/>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68" w:customStyle="1">
    <w:name w:val="标准式样"/>
    <w:basedOn w:val="999"/>
    <w:uiPriority w:val="0"/>
    <w:qFormat/>
  </w:style>
  <w:style w:type="paragraph" w:styleId="1069" w:customStyle="1">
    <w:name w:val="样式目录三"/>
    <w:basedOn w:val="976"/>
    <w:uiPriority w:val="0"/>
    <w:qFormat/>
    <w:pPr>
      <w:ind w:left="0" w:firstLine="0"/>
      <w:spacing w:line="360" w:lineRule="auto"/>
    </w:pPr>
    <w:rPr>
      <w:rFonts w:ascii="Calibri" w:hAnsi="Calibri"/>
      <w:iCs w:val="0"/>
      <w:sz w:val="24"/>
      <w:szCs w:val="22"/>
    </w:rPr>
  </w:style>
  <w:style w:type="paragraph" w:styleId="1070" w:customStyle="1">
    <w:name w:val="Char Char Char Char Char Char Char"/>
    <w:basedOn w:val="696"/>
    <w:uiPriority w:val="0"/>
    <w:qFormat/>
    <w:pPr>
      <w:jc w:val="left"/>
      <w:spacing w:after="160" w:line="240" w:lineRule="exact"/>
      <w:widowControl/>
    </w:pPr>
    <w:rPr>
      <w:rFonts w:ascii="Arial" w:hAnsi="Arial" w:eastAsia="Times New Roman" w:cs="Verdana"/>
      <w:b/>
      <w:sz w:val="24"/>
      <w:lang w:eastAsia="en-US"/>
    </w:rPr>
  </w:style>
  <w:style w:type="paragraph" w:styleId="1071" w:customStyle="1">
    <w:name w:val="xl22"/>
    <w:basedOn w:val="696"/>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72" w:customStyle="1">
    <w:name w:val="xl46"/>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073" w:customStyle="1">
    <w:name w:val="xl30"/>
    <w:basedOn w:val="696"/>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74" w:customStyle="1">
    <w:name w:val="xl24"/>
    <w:basedOn w:val="696"/>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75" w:customStyle="1">
    <w:name w:val="xl43"/>
    <w:basedOn w:val="696"/>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076" w:customStyle="1">
    <w:name w:val="xl25"/>
    <w:basedOn w:val="69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77" w:customStyle="1">
    <w:name w:val="xl32"/>
    <w:basedOn w:val="69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78" w:customStyle="1">
    <w:name w:val="xl38"/>
    <w:basedOn w:val="696"/>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079" w:customStyle="1">
    <w:name w:val="xl39"/>
    <w:basedOn w:val="6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080" w:customStyle="1">
    <w:name w:val="xl40"/>
    <w:basedOn w:val="69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081" w:customStyle="1">
    <w:name w:val="xl41"/>
    <w:basedOn w:val="696"/>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082" w:customStyle="1">
    <w:name w:val="xl42"/>
    <w:basedOn w:val="696"/>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83" w:customStyle="1">
    <w:name w:val="xl44"/>
    <w:basedOn w:val="696"/>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084" w:customStyle="1">
    <w:name w:val="xl45"/>
    <w:basedOn w:val="69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85" w:customStyle="1">
    <w:name w:val="Char Char Char Char Char Char1 Char Char Char Char Char Char Char Char Char Char"/>
    <w:basedOn w:val="696"/>
    <w:uiPriority w:val="0"/>
    <w:qFormat/>
    <w:pPr>
      <w:jc w:val="left"/>
      <w:spacing w:after="160" w:line="240" w:lineRule="exact"/>
      <w:widowControl/>
    </w:pPr>
    <w:rPr>
      <w:rFonts w:ascii="Verdana" w:hAnsi="Verdana" w:eastAsia="仿宋_GB2312" w:cs="Verdana"/>
      <w:sz w:val="24"/>
      <w:lang w:eastAsia="en-US"/>
    </w:rPr>
  </w:style>
  <w:style w:type="paragraph" w:styleId="1086" w:customStyle="1">
    <w:name w:val="font0"/>
    <w:basedOn w:val="696"/>
    <w:uiPriority w:val="0"/>
    <w:qFormat/>
    <w:pPr>
      <w:jc w:val="left"/>
      <w:spacing w:before="100" w:beforeAutospacing="1" w:after="100" w:afterAutospacing="1"/>
      <w:widowControl/>
    </w:pPr>
    <w:rPr>
      <w:rFonts w:hint="eastAsia" w:ascii="宋体" w:hAnsi="宋体"/>
      <w:sz w:val="18"/>
      <w:szCs w:val="18"/>
    </w:rPr>
  </w:style>
  <w:style w:type="paragraph" w:styleId="1087" w:customStyle="1">
    <w:name w:val="重点"/>
    <w:basedOn w:val="696"/>
    <w:uiPriority w:val="0"/>
    <w:qFormat/>
    <w:pPr>
      <w:ind w:firstLine="420"/>
      <w:spacing w:after="20" w:line="288" w:lineRule="auto"/>
      <w:shd w:val="pct10" w:color="auto" w:fill="auto"/>
    </w:pPr>
    <w:rPr>
      <w:rFonts w:eastAsia="黑体"/>
      <w:b/>
    </w:rPr>
  </w:style>
  <w:style w:type="paragraph" w:styleId="1088" w:customStyle="1">
    <w:name w:val="xl47"/>
    <w:basedOn w:val="69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89" w:customStyle="1">
    <w:name w:val="并列项-点"/>
    <w:basedOn w:val="696"/>
    <w:uiPriority w:val="0"/>
    <w:qFormat/>
    <w:pPr>
      <w:ind w:left="851" w:hanging="284"/>
      <w:spacing w:before="120" w:line="360" w:lineRule="auto"/>
      <w:widowControl/>
      <w:tabs>
        <w:tab w:val="left" w:pos="851" w:leader="none"/>
        <w:tab w:val="left" w:pos="927" w:leader="none"/>
      </w:tabs>
    </w:pPr>
    <w:rPr>
      <w:sz w:val="24"/>
      <w:szCs w:val="20"/>
    </w:rPr>
  </w:style>
  <w:style w:type="paragraph" w:styleId="1090" w:customStyle="1">
    <w:name w:val="列表2"/>
    <w:basedOn w:val="696"/>
    <w:uiPriority w:val="0"/>
    <w:qFormat/>
    <w:pPr>
      <w:ind w:left="1469" w:hanging="420"/>
      <w:spacing w:after="20" w:line="288" w:lineRule="auto"/>
      <w:tabs>
        <w:tab w:val="left" w:pos="1470" w:leader="none"/>
      </w:tabs>
    </w:pPr>
  </w:style>
  <w:style w:type="paragraph" w:styleId="1091" w:customStyle="1">
    <w:name w:val="xl48"/>
    <w:basedOn w:val="69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092" w:customStyle="1">
    <w:name w:val="正文(缩进)"/>
    <w:basedOn w:val="696"/>
    <w:uiPriority w:val="0"/>
    <w:qFormat/>
    <w:pPr>
      <w:ind w:firstLine="200"/>
      <w:spacing w:line="360" w:lineRule="auto"/>
      <w:widowControl/>
    </w:pPr>
    <w:rPr>
      <w:rFonts w:eastAsia="仿宋_GB2312"/>
      <w:sz w:val="24"/>
      <w:szCs w:val="20"/>
    </w:rPr>
  </w:style>
  <w:style w:type="paragraph" w:styleId="1093" w:customStyle="1">
    <w:name w:val="xl49"/>
    <w:basedOn w:val="696"/>
    <w:uiPriority w:val="0"/>
    <w:qFormat/>
    <w:pPr>
      <w:jc w:val="center"/>
      <w:spacing w:before="100" w:beforeAutospacing="1" w:after="100" w:afterAutospacing="1"/>
      <w:widowControl/>
    </w:pPr>
    <w:rPr>
      <w:rFonts w:ascii="宋体" w:hAnsi="宋体"/>
      <w:b/>
      <w:bCs/>
      <w:color w:val="000000"/>
      <w:sz w:val="40"/>
      <w:szCs w:val="40"/>
    </w:rPr>
  </w:style>
  <w:style w:type="paragraph" w:styleId="1094" w:customStyle="1">
    <w:name w:val="Char1"/>
    <w:basedOn w:val="696"/>
    <w:uiPriority w:val="0"/>
    <w:qFormat/>
    <w:rPr>
      <w:rFonts w:ascii="仿宋_GB2312" w:eastAsia="仿宋_GB2312"/>
      <w:b/>
      <w:sz w:val="32"/>
      <w:szCs w:val="32"/>
    </w:rPr>
  </w:style>
  <w:style w:type="paragraph" w:styleId="1095" w:customStyle="1">
    <w:name w:val="Char Char Char1 Char Char Char"/>
    <w:basedOn w:val="696"/>
    <w:uiPriority w:val="0"/>
    <w:qFormat/>
    <w:pPr>
      <w:ind w:firstLine="200"/>
    </w:pPr>
    <w:rPr>
      <w:rFonts w:ascii="Tahoma" w:hAnsi="Tahoma"/>
      <w:sz w:val="24"/>
      <w:szCs w:val="20"/>
    </w:rPr>
  </w:style>
  <w:style w:type="paragraph" w:styleId="1096" w:customStyle="1">
    <w:name w:val="产品型号"/>
    <w:basedOn w:val="696"/>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97" w:customStyle="1">
    <w:name w:val="xl50"/>
    <w:basedOn w:val="696"/>
    <w:uiPriority w:val="0"/>
    <w:qFormat/>
    <w:pPr>
      <w:jc w:val="center"/>
      <w:spacing w:before="100" w:beforeAutospacing="1" w:after="100" w:afterAutospacing="1"/>
      <w:widowControl/>
    </w:pPr>
    <w:rPr>
      <w:rFonts w:ascii="宋体" w:hAnsi="宋体"/>
      <w:b/>
      <w:bCs/>
      <w:sz w:val="40"/>
      <w:szCs w:val="40"/>
    </w:rPr>
  </w:style>
  <w:style w:type="paragraph" w:styleId="1098" w:customStyle="1">
    <w:name w:val="xl51"/>
    <w:basedOn w:val="69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099" w:customStyle="1">
    <w:name w:val="Char Char Char Char Char Char"/>
    <w:basedOn w:val="696"/>
    <w:uiPriority w:val="0"/>
    <w:qFormat/>
    <w:pPr>
      <w:jc w:val="left"/>
      <w:spacing w:after="160" w:line="240" w:lineRule="exact"/>
      <w:widowControl/>
    </w:pPr>
    <w:rPr>
      <w:rFonts w:ascii="黑体" w:hAnsi="Verdana" w:eastAsia="黑体"/>
      <w:sz w:val="32"/>
      <w:szCs w:val="32"/>
    </w:rPr>
  </w:style>
  <w:style w:type="paragraph" w:styleId="1100" w:customStyle="1">
    <w:name w:val="xl52"/>
    <w:basedOn w:val="69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01" w:customStyle="1">
    <w:name w:val="回信地址"/>
    <w:basedOn w:val="696"/>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102" w:customStyle="1">
    <w:name w:val="Javis"/>
    <w:basedOn w:val="696"/>
    <w:uiPriority w:val="0"/>
    <w:qFormat/>
    <w:pPr>
      <w:ind w:right="210"/>
    </w:pPr>
    <w:rPr>
      <w:rFonts w:cs="宋体"/>
      <w:sz w:val="24"/>
      <w:szCs w:val="20"/>
    </w:rPr>
  </w:style>
  <w:style w:type="paragraph" w:styleId="1103" w:customStyle="1">
    <w:name w:val="xl23"/>
    <w:basedOn w:val="696"/>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04" w:customStyle="1">
    <w:name w:val="表头"/>
    <w:basedOn w:val="696"/>
    <w:uiPriority w:val="0"/>
    <w:qFormat/>
    <w:pPr>
      <w:jc w:val="center"/>
      <w:spacing w:line="320" w:lineRule="atLeast"/>
    </w:pPr>
    <w:rPr>
      <w:rFonts w:eastAsia="黑体"/>
      <w:spacing w:val="-10"/>
      <w:szCs w:val="20"/>
    </w:rPr>
  </w:style>
  <w:style w:type="paragraph" w:styleId="1105" w:customStyle="1">
    <w:name w:val="样式一"/>
    <w:basedOn w:val="696"/>
    <w:uiPriority w:val="0"/>
    <w:qFormat/>
    <w:pPr>
      <w:numPr>
        <w:ilvl w:val="2"/>
        <w:numId w:val="3"/>
      </w:numPr>
      <w:spacing w:before="100" w:after="100" w:line="360" w:lineRule="exact"/>
    </w:pPr>
    <w:rPr>
      <w:rFonts w:ascii="宋体" w:hAnsi="宋体" w:eastAsia="黑体"/>
      <w:sz w:val="24"/>
      <w:szCs w:val="20"/>
      <w:lang w:val="en-GB"/>
    </w:rPr>
  </w:style>
  <w:style w:type="paragraph" w:styleId="1106" w:customStyle="1">
    <w:name w:val="表蕊"/>
    <w:basedOn w:val="696"/>
    <w:uiPriority w:val="0"/>
    <w:qFormat/>
    <w:pPr>
      <w:jc w:val="left"/>
      <w:spacing w:line="320" w:lineRule="atLeast"/>
    </w:pPr>
    <w:rPr>
      <w:rFonts w:eastAsia="楷体_GB2312"/>
      <w:spacing w:val="-10"/>
      <w:szCs w:val="20"/>
    </w:rPr>
  </w:style>
  <w:style w:type="paragraph" w:styleId="1107" w:customStyle="1">
    <w:name w:val="表中"/>
    <w:basedOn w:val="696"/>
    <w:uiPriority w:val="0"/>
    <w:qFormat/>
    <w:pPr>
      <w:jc w:val="center"/>
      <w:spacing w:line="360" w:lineRule="atLeast"/>
    </w:pPr>
    <w:rPr>
      <w:szCs w:val="20"/>
    </w:rPr>
  </w:style>
  <w:style w:type="paragraph" w:styleId="1108" w:customStyle="1">
    <w:name w:val="Char"/>
    <w:basedOn w:val="696"/>
    <w:uiPriority w:val="0"/>
    <w:qFormat/>
    <w:pPr>
      <w:ind w:left="420" w:firstLine="420"/>
      <w:spacing w:line="240" w:lineRule="atLeast"/>
    </w:pPr>
    <w:rPr>
      <w:szCs w:val="21"/>
    </w:rPr>
  </w:style>
  <w:style w:type="paragraph" w:styleId="1109" w:customStyle="1">
    <w:name w:val="标题0"/>
    <w:basedOn w:val="1009"/>
    <w:next w:val="1009"/>
    <w:uiPriority w:val="0"/>
    <w:qFormat/>
    <w:rPr>
      <w:rFonts w:ascii="Times New Roman" w:hAnsi="Times New Roman" w:cs="Times New Roman"/>
      <w:sz w:val="52"/>
    </w:rPr>
  </w:style>
  <w:style w:type="paragraph" w:styleId="1110" w:customStyle="1">
    <w:name w:val="图形"/>
    <w:basedOn w:val="696"/>
    <w:uiPriority w:val="0"/>
    <w:qFormat/>
    <w:pPr>
      <w:ind w:firstLine="420"/>
      <w:jc w:val="center"/>
      <w:spacing w:after="20" w:line="288" w:lineRule="auto"/>
    </w:pPr>
  </w:style>
  <w:style w:type="paragraph" w:styleId="1111" w:customStyle="1">
    <w:name w:val="样式 纯文本 + 楷体_GB2312 小四 行距: 固定值 20 磅1"/>
    <w:basedOn w:val="977"/>
    <w:uiPriority w:val="0"/>
    <w:qFormat/>
    <w:pPr>
      <w:ind w:firstLine="200"/>
      <w:spacing w:line="400" w:lineRule="exact"/>
    </w:pPr>
    <w:rPr>
      <w:rFonts w:ascii="楷体_GB2312" w:hAnsi="Times New Roman" w:eastAsia="楷体_GB2312"/>
      <w:sz w:val="24"/>
      <w:szCs w:val="20"/>
    </w:rPr>
  </w:style>
  <w:style w:type="paragraph" w:styleId="1112" w:customStyle="1">
    <w:name w:val="表格"/>
    <w:basedOn w:val="696"/>
    <w:uiPriority w:val="0"/>
    <w:qFormat/>
    <w:pPr>
      <w:jc w:val="center"/>
    </w:pPr>
    <w:rPr>
      <w:szCs w:val="21"/>
    </w:rPr>
  </w:style>
  <w:style w:type="paragraph" w:styleId="1113" w:customStyle="1">
    <w:name w:val="目录"/>
    <w:basedOn w:val="696"/>
    <w:next w:val="696"/>
    <w:uiPriority w:val="0"/>
    <w:qFormat/>
    <w:pPr>
      <w:ind w:firstLine="420"/>
      <w:jc w:val="center"/>
      <w:spacing w:before="360" w:after="360" w:line="360" w:lineRule="auto"/>
    </w:pPr>
    <w:rPr>
      <w:b/>
      <w:spacing w:val="200"/>
      <w:sz w:val="36"/>
      <w:szCs w:val="20"/>
    </w:rPr>
  </w:style>
  <w:style w:type="paragraph" w:styleId="1114" w:customStyle="1">
    <w:name w:val="名词解释"/>
    <w:basedOn w:val="696"/>
    <w:uiPriority w:val="0"/>
    <w:qFormat/>
    <w:pPr>
      <w:ind w:left="2325" w:hanging="2325"/>
      <w:spacing w:after="20" w:line="288" w:lineRule="auto"/>
    </w:pPr>
    <w:rPr>
      <w:szCs w:val="20"/>
    </w:rPr>
  </w:style>
  <w:style w:type="paragraph" w:styleId="1115" w:customStyle="1">
    <w:name w:val="名词解释11"/>
    <w:basedOn w:val="1114"/>
    <w:uiPriority w:val="0"/>
    <w:qFormat/>
    <w:pPr>
      <w:ind w:firstLine="0"/>
      <w:spacing w:after="0"/>
    </w:pPr>
  </w:style>
  <w:style w:type="paragraph" w:styleId="1116" w:customStyle="1">
    <w:name w:val="列表_名词"/>
    <w:basedOn w:val="1115"/>
    <w:uiPriority w:val="0"/>
    <w:qFormat/>
    <w:pPr>
      <w:ind w:left="2745" w:hanging="420"/>
      <w:tabs>
        <w:tab w:val="left" w:pos="2745" w:leader="none"/>
      </w:tabs>
    </w:pPr>
  </w:style>
  <w:style w:type="paragraph" w:styleId="1117" w:customStyle="1">
    <w:name w:val="font6"/>
    <w:basedOn w:val="696"/>
    <w:uiPriority w:val="0"/>
    <w:qFormat/>
    <w:pPr>
      <w:ind w:firstLine="420"/>
      <w:jc w:val="left"/>
      <w:spacing w:before="100" w:beforeAutospacing="1" w:after="100" w:afterAutospacing="1" w:line="288" w:lineRule="auto"/>
      <w:widowControl/>
    </w:pPr>
    <w:rPr>
      <w:sz w:val="24"/>
    </w:rPr>
  </w:style>
  <w:style w:type="paragraph" w:styleId="1118" w:customStyle="1">
    <w:name w:val="标准文字"/>
    <w:basedOn w:val="696"/>
    <w:uiPriority w:val="0"/>
    <w:qFormat/>
    <w:pPr>
      <w:ind w:firstLine="420"/>
      <w:spacing w:after="20" w:line="360" w:lineRule="auto"/>
    </w:pPr>
  </w:style>
  <w:style w:type="paragraph" w:styleId="1119" w:customStyle="1">
    <w:name w:val="表格文字"/>
    <w:basedOn w:val="696"/>
    <w:uiPriority w:val="0"/>
    <w:qFormat/>
    <w:pPr>
      <w:jc w:val="left"/>
      <w:spacing w:line="288" w:lineRule="auto"/>
    </w:pPr>
    <w:rPr>
      <w:szCs w:val="20"/>
    </w:rPr>
  </w:style>
  <w:style w:type="paragraph" w:styleId="1120" w:customStyle="1">
    <w:name w:val="函数注释1"/>
    <w:basedOn w:val="696"/>
    <w:uiPriority w:val="0"/>
    <w:qFormat/>
    <w:pPr>
      <w:ind w:left="1678" w:right="210" w:hanging="1049"/>
      <w:jc w:val="left"/>
      <w:spacing w:after="20" w:line="320" w:lineRule="exact"/>
    </w:pPr>
    <w:rPr>
      <w:szCs w:val="20"/>
    </w:rPr>
  </w:style>
  <w:style w:type="paragraph" w:styleId="1121" w:customStyle="1">
    <w:name w:val="页眉1"/>
    <w:basedOn w:val="696"/>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122" w:customStyle="1">
    <w:name w:val="Char Char Char Char"/>
    <w:basedOn w:val="696"/>
    <w:uiPriority w:val="0"/>
    <w:qFormat/>
    <w:rPr>
      <w:rFonts w:ascii="Tahoma" w:hAnsi="Tahoma"/>
      <w:sz w:val="24"/>
      <w:szCs w:val="20"/>
    </w:rPr>
  </w:style>
  <w:style w:type="paragraph" w:styleId="1123" w:customStyle="1">
    <w:name w:val="Char Char Char Char Char Char Char Char Char Char Char Char Char Char Char Char"/>
    <w:basedOn w:val="696"/>
    <w:uiPriority w:val="0"/>
    <w:qFormat/>
    <w:pPr>
      <w:tabs>
        <w:tab w:val="left" w:pos="360" w:leader="none"/>
      </w:tabs>
    </w:pPr>
    <w:rPr>
      <w:sz w:val="24"/>
    </w:rPr>
  </w:style>
  <w:style w:type="paragraph" w:styleId="1124" w:customStyle="1">
    <w:name w:val="cjk"/>
    <w:basedOn w:val="696"/>
    <w:uiPriority w:val="0"/>
    <w:qFormat/>
    <w:pPr>
      <w:spacing w:before="100" w:beforeAutospacing="1" w:after="119"/>
      <w:widowControl/>
    </w:pPr>
    <w:rPr>
      <w:rFonts w:ascii="宋体" w:hAnsi="宋体" w:cs="宋体"/>
      <w:color w:val="000000"/>
      <w:sz w:val="20"/>
      <w:szCs w:val="20"/>
    </w:rPr>
  </w:style>
  <w:style w:type="paragraph" w:styleId="1125" w:customStyle="1">
    <w:name w:val="p0"/>
    <w:basedOn w:val="696"/>
    <w:uiPriority w:val="0"/>
    <w:qFormat/>
    <w:pPr>
      <w:jc w:val="left"/>
      <w:widowControl/>
    </w:pPr>
    <w:rPr>
      <w:rFonts w:ascii="宋体" w:hAnsi="宋体" w:cs="宋体"/>
      <w:sz w:val="24"/>
    </w:rPr>
  </w:style>
  <w:style w:type="paragraph" w:styleId="1126" w:customStyle="1">
    <w:name w:val="Default"/>
    <w:uiPriority w:val="0"/>
    <w:qFormat/>
    <w:pPr>
      <w:widowControl w:val="off"/>
    </w:pPr>
    <w:rPr>
      <w:rFonts w:hint="default" w:ascii="Formata" w:hAnsi="Times New Roman" w:eastAsia="Formata" w:cs="Times New Roman"/>
      <w:color w:val="000000"/>
      <w:sz w:val="24"/>
      <w:szCs w:val="24"/>
      <w:lang w:val="en-US" w:eastAsia="zh-CN" w:bidi="ar-SA"/>
    </w:rPr>
  </w:style>
  <w:style w:type="character" w:styleId="1127" w:customStyle="1">
    <w:name w:val="bookmark-item"/>
    <w:uiPriority w:val="0"/>
    <w:qFormat/>
    <w:rPr>
      <w:rFonts w:ascii="Times New Roman" w:hAnsi="Times New Roman" w:eastAsia="宋体" w:cs="Times New Roman"/>
    </w:rPr>
  </w:style>
  <w:style w:type="paragraph" w:styleId="1128" w:customStyle="1">
    <w:name w:val="标题1"/>
    <w:basedOn w:val="696"/>
    <w:next w:val="696"/>
    <w:uiPriority w:val="0"/>
    <w:qFormat/>
    <w:pPr>
      <w:jc w:val="center"/>
      <w:spacing w:line="760" w:lineRule="atLeast"/>
      <w:tabs>
        <w:tab w:val="left" w:pos="9193" w:leader="none"/>
        <w:tab w:val="left" w:pos="9827" w:leader="none"/>
      </w:tabs>
    </w:pPr>
    <w:rPr>
      <w:rFonts w:ascii="方正小标宋_GBK" w:hAnsi="Times" w:eastAsia="方正小标宋_GBK"/>
      <w:sz w:val="44"/>
      <w:szCs w:val="20"/>
    </w:rPr>
  </w:style>
  <w:style w:type="character" w:styleId="1129" w:customStyle="1">
    <w:name w:val="普通(网站) Char1"/>
    <w:uiPriority w:val="0"/>
    <w:qFormat/>
    <w:rPr>
      <w:rFonts w:ascii="宋体" w:hAnsi="宋体" w:eastAsia="宋体" w:cs="Times New Roman"/>
      <w:sz w:val="24"/>
      <w:szCs w:val="24"/>
    </w:rPr>
  </w:style>
  <w:style w:type="paragraph" w:styleId="1130" w:customStyle="1">
    <w:name w:val="无间隔1"/>
    <w:uiPriority w:val="0"/>
    <w:qFormat/>
    <w:rPr>
      <w:rFonts w:hint="default" w:ascii="Tahoma" w:hAnsi="Tahoma" w:eastAsia="微软雅黑" w:cs="Times New Roman"/>
      <w:sz w:val="22"/>
      <w:szCs w:val="22"/>
      <w:lang w:val="en-US" w:eastAsia="zh-CN" w:bidi="ar-SA"/>
    </w:rPr>
  </w:style>
  <w:style w:type="character" w:styleId="1131" w:customStyle="1">
    <w:name w:val="正文文本 字符"/>
    <w:uiPriority w:val="0"/>
    <w:qFormat/>
    <w:rPr>
      <w:rFonts w:ascii="仿宋_GB2312" w:hAnsi="Times New Roman" w:eastAsia="仿宋_GB2312" w:cs="Times New Roman"/>
      <w:sz w:val="28"/>
    </w:rPr>
  </w:style>
  <w:style w:type="character" w:styleId="1132" w:customStyle="1">
    <w:name w:val="页眉 字符1"/>
    <w:uiPriority w:val="0"/>
    <w:qFormat/>
    <w:rPr>
      <w:rFonts w:ascii="Times New Roman" w:hAnsi="Times New Roman" w:eastAsia="宋体" w:cs="Times New Roman"/>
      <w:sz w:val="18"/>
      <w:szCs w:val="18"/>
      <w:lang w:val="en-US" w:eastAsia="zh-CN" w:bidi="ar-SA"/>
    </w:rPr>
  </w:style>
  <w:style w:type="character" w:styleId="1133" w:customStyle="1">
    <w:name w:val="正文文本 2 字符1"/>
    <w:uiPriority w:val="0"/>
    <w:qFormat/>
    <w:rPr>
      <w:rFonts w:ascii="Times New Roman" w:hAnsi="Times New Roman" w:eastAsia="宋体" w:cs="Times New Roman"/>
      <w:sz w:val="30"/>
      <w:szCs w:val="24"/>
    </w:rPr>
  </w:style>
  <w:style w:type="character" w:styleId="1134" w:customStyle="1">
    <w:name w:val="普通(网站) 字符1"/>
    <w:uiPriority w:val="0"/>
    <w:qFormat/>
    <w:rPr>
      <w:rFonts w:ascii="宋体" w:hAnsi="宋体" w:eastAsia="宋体" w:cs="Times New Roman"/>
      <w:sz w:val="24"/>
      <w:szCs w:val="24"/>
    </w:rPr>
  </w:style>
  <w:style w:type="paragraph" w:styleId="1135" w:customStyle="1">
    <w:name w:val="表格非标题文字"/>
    <w:uiPriority w:val="0"/>
    <w:qFormat/>
    <w:pPr>
      <w:spacing w:before="80" w:after="40"/>
    </w:pPr>
    <w:rPr>
      <w:rFonts w:hint="default" w:ascii="Arial" w:hAnsi="Arial" w:eastAsia="宋体" w:cs="Times New Roman"/>
      <w:sz w:val="18"/>
      <w:szCs w:val="21"/>
      <w:lang w:val="en-US" w:eastAsia="zh-CN" w:bidi="ar-SA"/>
    </w:rPr>
  </w:style>
  <w:style w:type="paragraph" w:styleId="1136" w:customStyle="1">
    <w:name w:val="表格标题文字"/>
    <w:uiPriority w:val="0"/>
    <w:qFormat/>
    <w:pPr>
      <w:spacing w:before="120" w:line="240" w:lineRule="exact"/>
    </w:pPr>
    <w:rPr>
      <w:rFonts w:hint="default" w:ascii="Arial" w:hAnsi="Arial" w:eastAsia="黑体" w:cs="Times New Roman"/>
      <w:sz w:val="18"/>
      <w:szCs w:val="21"/>
      <w:lang w:val="en-US" w:eastAsia="zh-CN" w:bidi="ar-SA"/>
    </w:rPr>
  </w:style>
  <w:style w:type="paragraph" w:styleId="1137" w:customStyle="1">
    <w:name w:val="样式 小四 段前: 5 磅 段后: 5 磅 首行缩进:  2 字符"/>
    <w:basedOn w:val="696"/>
    <w:uiPriority w:val="0"/>
    <w:qFormat/>
    <w:pPr>
      <w:spacing w:line="360" w:lineRule="auto"/>
    </w:pPr>
    <w:rPr>
      <w:rFonts w:ascii="宋体" w:hAnsi="宋体"/>
      <w:szCs w:val="21"/>
    </w:rPr>
  </w:style>
  <w:style w:type="character" w:styleId="1138" w:customStyle="1">
    <w:name w:val="NormalCharacter1"/>
    <w:uiPriority w:val="99"/>
    <w:qFormat/>
    <w:rPr>
      <w:sz w:val="20"/>
      <w:szCs w:val="20"/>
    </w:rPr>
  </w:style>
  <w:style w:type="paragraph" w:styleId="1139" w:customStyle="1">
    <w:name w:val="UserStyle_4"/>
    <w:basedOn w:val="696"/>
    <w:link w:val="1149"/>
    <w:uiPriority w:val="99"/>
    <w:qFormat/>
    <w:rPr>
      <w:sz w:val="20"/>
      <w:szCs w:val="20"/>
    </w:rPr>
  </w:style>
  <w:style w:type="paragraph" w:styleId="1140" w:customStyle="1">
    <w:name w:val="Body text|1"/>
    <w:basedOn w:val="696"/>
    <w:uiPriority w:val="0"/>
    <w:qFormat/>
    <w:pPr>
      <w:ind w:firstLine="400"/>
      <w:spacing w:line="432" w:lineRule="auto"/>
    </w:pPr>
    <w:rPr>
      <w:rFonts w:ascii="宋体" w:hAnsi="宋体" w:cs="宋体"/>
      <w:sz w:val="22"/>
      <w:szCs w:val="22"/>
      <w:lang w:val="zh-TW" w:eastAsia="zh-TW" w:bidi="zh-TW"/>
    </w:rPr>
  </w:style>
  <w:style w:type="paragraph" w:styleId="1141" w:customStyle="1">
    <w:name w:val="BodyText1I21"/>
    <w:basedOn w:val="1142"/>
    <w:uiPriority w:val="99"/>
    <w:qFormat/>
    <w:pPr>
      <w:ind w:left="0" w:firstLine="420"/>
    </w:pPr>
  </w:style>
  <w:style w:type="paragraph" w:styleId="1142" w:customStyle="1">
    <w:name w:val="BodyTextIndent1"/>
    <w:basedOn w:val="696"/>
    <w:uiPriority w:val="99"/>
    <w:qFormat/>
    <w:pPr>
      <w:ind w:left="257"/>
      <w:spacing w:line="360" w:lineRule="auto"/>
    </w:pPr>
    <w:rPr>
      <w:rFonts w:ascii="宋体" w:hAnsi="宋体" w:eastAsia="仿宋_GB2312"/>
      <w:b/>
      <w:sz w:val="24"/>
      <w:szCs w:val="20"/>
    </w:rPr>
  </w:style>
  <w:style w:type="character" w:styleId="1143" w:customStyle="1">
    <w:name w:val="font01"/>
    <w:uiPriority w:val="0"/>
    <w:qFormat/>
    <w:rPr>
      <w:rFonts w:hint="eastAsia" w:ascii="宋体" w:hAnsi="宋体" w:eastAsia="宋体" w:cs="宋体"/>
      <w:color w:val="000000"/>
      <w:sz w:val="24"/>
      <w:szCs w:val="24"/>
      <w:u w:val="none"/>
    </w:rPr>
  </w:style>
  <w:style w:type="character" w:styleId="1144" w:customStyle="1">
    <w:name w:val="font51"/>
    <w:uiPriority w:val="0"/>
    <w:qFormat/>
    <w:rPr>
      <w:rFonts w:hint="eastAsia" w:ascii="仿宋" w:hAnsi="仿宋" w:eastAsia="仿宋" w:cs="仿宋"/>
      <w:color w:val="000000"/>
      <w:sz w:val="24"/>
      <w:szCs w:val="24"/>
      <w:u w:val="none"/>
    </w:rPr>
  </w:style>
  <w:style w:type="character" w:styleId="1145" w:customStyle="1">
    <w:name w:val="font41"/>
    <w:uiPriority w:val="0"/>
    <w:qFormat/>
    <w:rPr>
      <w:rFonts w:hint="eastAsia" w:ascii="宋体" w:hAnsi="宋体" w:eastAsia="宋体" w:cs="宋体"/>
      <w:color w:val="000000"/>
      <w:sz w:val="24"/>
      <w:szCs w:val="24"/>
      <w:u w:val="none"/>
    </w:rPr>
  </w:style>
  <w:style w:type="paragraph" w:styleId="1146" w:customStyle="1">
    <w:name w:val="列表段落11"/>
    <w:basedOn w:val="696"/>
    <w:uiPriority w:val="0"/>
    <w:qFormat/>
    <w:pPr>
      <w:ind w:firstLine="420"/>
    </w:pPr>
    <w:rPr>
      <w:szCs w:val="21"/>
    </w:rPr>
  </w:style>
  <w:style w:type="paragraph" w:styleId="1147" w:customStyle="1">
    <w:name w:val="目录 11"/>
    <w:basedOn w:val="696"/>
    <w:next w:val="696"/>
    <w:uiPriority w:val="99"/>
    <w:unhideWhenUsed/>
    <w:qFormat/>
    <w:pPr>
      <w:jc w:val="left"/>
      <w:spacing w:after="100" w:line="259" w:lineRule="auto"/>
      <w:widowControl/>
    </w:pPr>
    <w:rPr>
      <w:rFonts w:ascii="Calibri" w:hAnsi="Calibri"/>
      <w:sz w:val="22"/>
      <w:szCs w:val="22"/>
    </w:rPr>
  </w:style>
  <w:style w:type="paragraph" w:styleId="1148" w:customStyle="1">
    <w:name w:val="正文文本1"/>
    <w:basedOn w:val="696"/>
    <w:uiPriority w:val="0"/>
    <w:qFormat/>
    <w:rPr>
      <w:rFonts w:ascii="Verdana" w:hAnsi="Verdana"/>
      <w:sz w:val="24"/>
      <w:szCs w:val="18"/>
    </w:rPr>
  </w:style>
  <w:style w:type="character" w:styleId="1149" w:customStyle="1">
    <w:name w:val="NormalCharacter"/>
    <w:link w:val="1139"/>
    <w:uiPriority w:val="99"/>
    <w:qFormat/>
  </w:style>
  <w:style w:type="paragraph" w:styleId="1150" w:customStyle="1">
    <w:name w:val="行文"/>
    <w:basedOn w:val="696"/>
    <w:uiPriority w:val="0"/>
    <w:qFormat/>
    <w:pPr>
      <w:ind w:firstLine="624"/>
      <w:spacing w:line="480" w:lineRule="exact"/>
    </w:pPr>
    <w:rPr>
      <w:rFonts w:ascii="宋体" w:eastAsia="仿宋_GB2312"/>
      <w:sz w:val="30"/>
      <w:szCs w:val="20"/>
    </w:rPr>
  </w:style>
  <w:style w:type="paragraph" w:styleId="1151"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character" w:styleId="1152" w:customStyle="1">
    <w:name w:val="批注框文本 Char"/>
    <w:basedOn w:val="706"/>
    <w:link w:val="721"/>
    <w:uiPriority w:val="99"/>
    <w:semiHidden/>
    <w:qFormat/>
    <w:rPr>
      <w:sz w:val="18"/>
      <w:szCs w:val="18"/>
    </w:rPr>
  </w:style>
  <w:style w:type="paragraph" w:styleId="1153" w:customStyle="1">
    <w:name w:val="普通正文"/>
    <w:basedOn w:val="696"/>
    <w:uiPriority w:val="0"/>
    <w:qFormat/>
    <w:pPr>
      <w:ind w:firstLine="480"/>
      <w:jc w:val="left"/>
      <w:spacing w:before="120" w:after="120" w:line="360" w:lineRule="auto"/>
    </w:pPr>
    <w:rPr>
      <w:rFonts w:ascii="Arial" w:hAnsi="Arial"/>
      <w:sz w:val="24"/>
      <w:szCs w:val="24"/>
    </w:rPr>
  </w:style>
  <w:style w:type="paragraph" w:styleId="1154" w:customStyle="1">
    <w:name w:val="Table Text"/>
    <w:basedOn w:val="696"/>
    <w:uiPriority w:val="0"/>
    <w:semiHidden/>
    <w:qFormat/>
    <w:rPr>
      <w:rFonts w:ascii="宋体" w:hAnsi="宋体" w:eastAsia="宋体" w:cs="宋体"/>
      <w:sz w:val="24"/>
      <w:szCs w:val="24"/>
      <w:lang w:val="en-US" w:eastAsia="en-US" w:bidi="ar-SA"/>
    </w:rPr>
  </w:style>
  <w:style w:type="table" w:styleId="1155" w:customStyle="1">
    <w:name w:val="Table Normal"/>
    <w:uiPriority w:val="0"/>
    <w:semiHidden/>
    <w:unhideWhenUsed/>
    <w:qFormat/>
    <w:tblPr>
      <w:tblCellMar>
        <w:left w:w="0" w:type="dxa"/>
        <w:top w:w="0" w:type="dxa"/>
        <w:right w:w="0" w:type="dxa"/>
        <w:bottom w:w="0" w:type="dxa"/>
      </w:tblCellMar>
    </w:tblPr>
  </w:style>
  <w:style w:type="table" w:styleId="1156" w:customStyle="1">
    <w:name w:val="网格型6"/>
    <w:basedOn w:val="70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57" w:customStyle="1">
    <w:name w:val="标题 411"/>
    <w:basedOn w:val="696"/>
    <w:next w:val="696"/>
    <w:uiPriority w:val="9"/>
    <w:unhideWhenUsed/>
    <w:qFormat/>
    <w:pPr>
      <w:keepLines/>
      <w:keepNext/>
      <w:spacing w:before="320" w:after="200"/>
      <w:outlineLvl w:val="3"/>
    </w:pPr>
    <w:rPr>
      <w:rFonts w:ascii="Arial" w:hAnsi="Arial" w:eastAsia="Arial" w:cs="Arial"/>
      <w:b/>
      <w:bCs/>
      <w:sz w:val="26"/>
      <w:szCs w:val="26"/>
    </w:rPr>
  </w:style>
  <w:style w:type="numbering" w:styleId="11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837d63d8-7d32-4001-8139-784a453b2fa1</errorID>
      <errorWord>，</errorWord>
      <group>L1_Word</group>
      <groupName>字词问题</groupName>
      <ability>L2_Typo</ability>
      <abilityName>字词错误</abilityName>
      <candidateList>
        <item>，以</item>
      </candidateList>
      <explain/>
      <paraID>14CB0D08</paraID>
      <start>136</start>
      <end>137</end>
      <status>unmodified</status>
      <modifiedWord/>
      <trackRevisions>false</trackRevisions>
    </reviewItem>
    <reviewItem>
      <errorID>6758b94a-4361-466f-aeaf-f49a337f4d9e</errorID>
      <errorWord>，</errorWord>
      <group>L1_Word</group>
      <groupName>字词问题</groupName>
      <ability>L2_Typo</ability>
      <abilityName>字词错误</abilityName>
      <candidateList>
        <item>，以</item>
      </candidateList>
      <explain/>
      <paraID>14CB0D08</paraID>
      <start>144</start>
      <end>145</end>
      <status>unmodified</status>
      <modifiedWord/>
      <trackRevisions>false</trackRevisions>
    </reviewItem>
    <reviewItem>
      <errorID>0736d4a3-c46e-4d9f-b6d8-825a0bc82575</errorID>
      <errorWord>（</errorWord>
      <group>L1_Punc</group>
      <groupName>标点问题</groupName>
      <ability>L2_Punc_CN</ability>
      <abilityName>标点符号问题</abilityName>
      <candidateList/>
      <explain>同一形式括号套用。</explain>
      <paraID>30B46F6B</paraID>
      <start>21</start>
      <end>22</end>
      <status>unmodified</status>
      <modifiedWord/>
      <trackRevisions>false</trackRevisions>
    </reviewItem>
    <reviewItem>
      <errorID>e1872efd-22b1-4838-bdd4-fa6725e146e7</errorID>
      <errorWord>）</errorWord>
      <group>L1_Punc</group>
      <groupName>标点问题</groupName>
      <ability>L2_Punc_CN</ability>
      <abilityName>标点符号问题</abilityName>
      <candidateList/>
      <explain>同一形式括号套用。</explain>
      <paraID>30B46F6B</paraID>
      <start>28</start>
      <end>29</end>
      <status>unmodified</status>
      <modifiedWord/>
      <trackRevisions>false</trackRevisions>
    </reviewItem>
    <reviewItem>
      <errorID>a92b3037-6517-45d4-8269-ac7817d84667</errorID>
      <errorWord>（</errorWord>
      <group>L1_Punc</group>
      <groupName>标点问题</groupName>
      <ability>L2_Punc_CN</ability>
      <abilityName>标点符号问题</abilityName>
      <candidateList/>
      <explain>同一形式括号套用。</explain>
      <paraID>76B24B8C</paraID>
      <start>35</start>
      <end>36</end>
      <status>unmodified</status>
      <modifiedWord/>
      <trackRevisions>false</trackRevisions>
    </reviewItem>
    <reviewItem>
      <errorID>1c24288d-0edb-4bec-a445-4fdbdccb8c6b</errorID>
      <errorWord>）</errorWord>
      <group>L1_Punc</group>
      <groupName>标点问题</groupName>
      <ability>L2_Punc_CN</ability>
      <abilityName>标点符号问题</abilityName>
      <candidateList/>
      <explain>同一形式括号套用。</explain>
      <paraID>76B24B8C</paraID>
      <start>52</start>
      <end>53</end>
      <status>unmodified</status>
      <modifiedWord/>
      <trackRevisions>false</trackRevisions>
    </reviewItem>
    <reviewItem>
      <errorID>febabcdf-ebcc-41b6-a64b-67c0d14c0026</errorID>
      <errorWord>“.</errorWord>
      <group>L1_Punc</group>
      <groupName>标点问题</groupName>
      <ability>L2_Punc_CN</ability>
      <abilityName>标点符号问题</abilityName>
      <candidateList>
        <item>“</item>
      </candidateList>
      <explain/>
      <paraID>73247399</paraID>
      <start>58</start>
      <end>60</end>
      <status>unmodified</status>
      <modifiedWord/>
      <trackRevisions>false</trackRevisions>
    </reviewItem>
    <reviewItem>
      <errorID>97043cdd-ea1c-4fa9-b60b-15a5836be081</errorID>
      <errorWord>-</errorWord>
      <group>L1_Format</group>
      <groupName>格式问题</groupName>
      <ability>L2_HalfPunc_CN</ability>
      <abilityName>全半角问题</abilityName>
      <candidateList>
        <item>－</item>
      </candidateList>
      <explain>文本全半角错误。</explain>
      <paraID>73247399</paraID>
      <start>95</start>
      <end>96</end>
      <status>unmodified</status>
      <modifiedWord/>
      <trackRevisions>false</trackRevisions>
    </reviewItem>
    <reviewItem>
      <errorID>a26f2fe4-399d-447c-b72d-a4b7049b6a95</errorID>
      <errorWord>--</errorWord>
      <group>L1_Punc</group>
      <groupName>标点问题</groupName>
      <ability>L2_Punc_CN</ability>
      <abilityName>标点符号问题</abilityName>
      <candidateList>
        <item>——</item>
      </candidateList>
      <explain>破折号或连接号疑似使用错误。</explain>
      <paraID>73247399</paraID>
      <start>101</start>
      <end>103</end>
      <status>unmodified</status>
      <modifiedWord/>
      <trackRevisions>false</trackRevisions>
    </reviewItem>
    <reviewItem>
      <errorID>eec26582-9e7d-49fe-bd9c-cabcb9031fe6</errorID>
      <errorWord>-</errorWord>
      <group>L1_Format</group>
      <groupName>格式问题</groupName>
      <ability>L2_HalfPunc_CN</ability>
      <abilityName>全半角问题</abilityName>
      <candidateList>
        <item>－</item>
      </candidateList>
      <explain>文本全半角错误。</explain>
      <paraID> 249C234</paraID>
      <start>39</start>
      <end>40</end>
      <status>unmodified</status>
      <modifiedWord/>
      <trackRevisions>false</trackRevisions>
    </reviewItem>
    <reviewItem>
      <errorID>014ad1c1-eb98-4651-9366-33ba90ba02aa</errorID>
      <errorWord>-</errorWord>
      <group>L1_Format</group>
      <groupName>格式问题</groupName>
      <ability>L2_HalfPunc_CN</ability>
      <abilityName>全半角问题</abilityName>
      <candidateList>
        <item>－</item>
      </candidateList>
      <explain>文本全半角错误。</explain>
      <paraID> 249C234</paraID>
      <start>40</start>
      <end>41</end>
      <status>unmodified</status>
      <modifiedWord/>
      <trackRevisions>false</trackRevisions>
    </reviewItem>
    <reviewItem>
      <errorID>ac981644-6f95-4197-998b-4ff7a80e56b3</errorID>
      <errorWord>-</errorWord>
      <group>L1_Format</group>
      <groupName>格式问题</groupName>
      <ability>L2_HalfPunc_CN</ability>
      <abilityName>全半角问题</abilityName>
      <candidateList>
        <item>－</item>
      </candidateList>
      <explain>文本全半角错误。</explain>
      <paraID> 249C234</paraID>
      <start>66</start>
      <end>67</end>
      <status>unmodified</status>
      <modifiedWord/>
      <trackRevisions>false</trackRevisions>
    </reviewItem>
    <reviewItem>
      <errorID>afa4c5ae-9c01-4937-b528-d6d437c4d7f0</errorID>
      <errorWord>-</errorWord>
      <group>L1_Format</group>
      <groupName>格式问题</groupName>
      <ability>L2_HalfPunc_CN</ability>
      <abilityName>全半角问题</abilityName>
      <candidateList>
        <item>－</item>
      </candidateList>
      <explain>文本全半角错误。</explain>
      <paraID> 249C234</paraID>
      <start>67</start>
      <end>68</end>
      <status>unmodified</status>
      <modifiedWord/>
      <trackRevisions>false</trackRevisions>
    </reviewItem>
    <reviewItem>
      <errorID>c5895526-181d-4327-88e3-7afff7c5dba0</errorID>
      <errorWord>-</errorWord>
      <group>L1_Format</group>
      <groupName>格式问题</groupName>
      <ability>L2_HalfPunc_CN</ability>
      <abilityName>全半角问题</abilityName>
      <candidateList>
        <item>－</item>
      </candidateList>
      <explain>文本全半角错误。</explain>
      <paraID> 249C234</paraID>
      <start>74</start>
      <end>75</end>
      <status>unmodified</status>
      <modifiedWord/>
      <trackRevisions>false</trackRevisions>
    </reviewItem>
    <reviewItem>
      <errorID>93459664-81ff-4106-887f-50331674e9f5</errorID>
      <errorWord>-</errorWord>
      <group>L1_Format</group>
      <groupName>格式问题</groupName>
      <ability>L2_HalfPunc_CN</ability>
      <abilityName>全半角问题</abilityName>
      <candidateList>
        <item>－</item>
      </candidateList>
      <explain>文本全半角错误。</explain>
      <paraID> 249C234</paraID>
      <start>75</start>
      <end>76</end>
      <status>unmodified</status>
      <modifiedWord/>
      <trackRevisions>false</trackRevisions>
    </reviewItem>
    <reviewItem>
      <errorID>ad6042d9-c90d-4927-9213-26984cb42a68</errorID>
      <errorWord>-</errorWord>
      <group>L1_Format</group>
      <groupName>格式问题</groupName>
      <ability>L2_HalfPunc_CN</ability>
      <abilityName>全半角问题</abilityName>
      <candidateList>
        <item>－</item>
      </candidateList>
      <explain>文本全半角错误。</explain>
      <paraID> 249C234</paraID>
      <start>92</start>
      <end>93</end>
      <status>unmodified</status>
      <modifiedWord/>
      <trackRevisions>false</trackRevisions>
    </reviewItem>
    <reviewItem>
      <errorID>38be7f9d-f5d5-4858-a896-831c9c5c33ab</errorID>
      <errorWord>-</errorWord>
      <group>L1_Format</group>
      <groupName>格式问题</groupName>
      <ability>L2_HalfPunc_CN</ability>
      <abilityName>全半角问题</abilityName>
      <candidateList>
        <item>－</item>
      </candidateList>
      <explain>文本全半角错误。</explain>
      <paraID> 249C234</paraID>
      <start>93</start>
      <end>94</end>
      <status>unmodified</status>
      <modifiedWord/>
      <trackRevisions>false</trackRevisions>
    </reviewItem>
    <reviewItem>
      <errorID>e845452a-721b-47cf-b80c-2be03b902e00</errorID>
      <errorWord>-</errorWord>
      <group>L1_Format</group>
      <groupName>格式问题</groupName>
      <ability>L2_HalfPunc_CN</ability>
      <abilityName>全半角问题</abilityName>
      <candidateList>
        <item>－</item>
      </candidateList>
      <explain>文本全半角错误。</explain>
      <paraID> 249C234</paraID>
      <start>100</start>
      <end>101</end>
      <status>unmodified</status>
      <modifiedWord/>
      <trackRevisions>false</trackRevisions>
    </reviewItem>
    <reviewItem>
      <errorID>ecf7114b-8e71-4034-ae45-833cca472d7f</errorID>
      <errorWord>-</errorWord>
      <group>L1_Format</group>
      <groupName>格式问题</groupName>
      <ability>L2_HalfPunc_CN</ability>
      <abilityName>全半角问题</abilityName>
      <candidateList>
        <item>－</item>
      </candidateList>
      <explain>文本全半角错误。</explain>
      <paraID> 249C234</paraID>
      <start>101</start>
      <end>102</end>
      <status>unmodified</status>
      <modifiedWord/>
      <trackRevisions>false</trackRevisions>
    </reviewItem>
    <reviewItem>
      <errorID>5d20ce40-9e55-485c-87f5-703bc273f19d</errorID>
      <errorWord>-</errorWord>
      <group>L1_Format</group>
      <groupName>格式问题</groupName>
      <ability>L2_HalfPunc_CN</ability>
      <abilityName>全半角问题</abilityName>
      <candidateList>
        <item>－</item>
      </candidateList>
      <explain>文本全半角错误。</explain>
      <paraID>28657242</paraID>
      <start>35</start>
      <end>36</end>
      <status>unmodified</status>
      <modifiedWord/>
      <trackRevisions>false</trackRevisions>
    </reviewItem>
    <reviewItem>
      <errorID>ba24e07a-ff22-40ae-9192-dbd38eea6a50</errorID>
      <errorWord>-</errorWord>
      <group>L1_Format</group>
      <groupName>格式问题</groupName>
      <ability>L2_HalfPunc_CN</ability>
      <abilityName>全半角问题</abilityName>
      <candidateList>
        <item>－</item>
      </candidateList>
      <explain>文本全半角错误。</explain>
      <paraID>28657242</paraID>
      <start>36</start>
      <end>37</end>
      <status>unmodified</status>
      <modifiedWord/>
      <trackRevisions>false</trackRevisions>
    </reviewItem>
    <reviewItem>
      <errorID>555a33cd-ab8c-4344-abcc-8718f995682a</errorID>
      <errorWord>-</errorWord>
      <group>L1_Format</group>
      <groupName>格式问题</groupName>
      <ability>L2_HalfPunc_CN</ability>
      <abilityName>全半角问题</abilityName>
      <candidateList>
        <item>－</item>
      </candidateList>
      <explain>文本全半角错误。</explain>
      <paraID>28657242</paraID>
      <start>42</start>
      <end>43</end>
      <status>unmodified</status>
      <modifiedWord/>
      <trackRevisions>false</trackRevisions>
    </reviewItem>
    <reviewItem>
      <errorID>bb9ded0e-ee98-4141-9464-4fe95433b779</errorID>
      <errorWord>-</errorWord>
      <group>L1_Format</group>
      <groupName>格式问题</groupName>
      <ability>L2_HalfPunc_CN</ability>
      <abilityName>全半角问题</abilityName>
      <candidateList>
        <item>－</item>
      </candidateList>
      <explain>文本全半角错误。</explain>
      <paraID>28657242</paraID>
      <start>43</start>
      <end>44</end>
      <status>unmodified</status>
      <modifiedWord/>
      <trackRevisions>false</trackRevisions>
    </reviewItem>
    <reviewItem>
      <errorID>58ad6b76-b6df-4ca4-a8dc-e96a20f15e6a</errorID>
      <errorWord>-</errorWord>
      <group>L1_Format</group>
      <groupName>格式问题</groupName>
      <ability>L2_HalfPunc_CN</ability>
      <abilityName>全半角问题</abilityName>
      <candidateList>
        <item>－</item>
      </candidateList>
      <explain>文本全半角错误。</explain>
      <paraID>5916A80C</paraID>
      <start>38</start>
      <end>39</end>
      <status>unmodified</status>
      <modifiedWord/>
      <trackRevisions>false</trackRevisions>
    </reviewItem>
    <reviewItem>
      <errorID>8e8d10e6-b274-4c2e-87da-d116ff2e4384</errorID>
      <errorWord>（</errorWord>
      <group>L1_Punc</group>
      <groupName>标点问题</groupName>
      <ability>L2_Punc_CN</ability>
      <abilityName>标点符号问题</abilityName>
      <candidateList/>
      <explain>同一形式括号套用。</explain>
      <paraID>26E5A536</paraID>
      <start>50</start>
      <end>51</end>
      <status>unmodified</status>
      <modifiedWord/>
      <trackRevisions>false</trackRevisions>
    </reviewItem>
    <reviewItem>
      <errorID>b48c518c-48c1-447d-9097-c3d1c385e5f2</errorID>
      <errorWord>）</errorWord>
      <group>L1_Punc</group>
      <groupName>标点问题</groupName>
      <ability>L2_Punc_CN</ability>
      <abilityName>标点符号问题</abilityName>
      <candidateList/>
      <explain>同一形式括号套用。</explain>
      <paraID>26E5A536</paraID>
      <start>56</start>
      <end>57</end>
      <status>unmodified</status>
      <modifiedWord/>
      <trackRevisions>false</trackRevisions>
    </reviewItem>
    <reviewItem>
      <errorID>b267c05f-f2fd-4999-8da7-e5ab32e56a4b</errorID>
      <errorWord>页</errorWord>
      <group>L1_Word</group>
      <groupName>字词问题</groupName>
      <ability>L2_Typo</ability>
      <abilityName>字词错误</abilityName>
      <candidateList>
        <item>页面</item>
      </candidateList>
      <explain/>
      <paraID>4E70F88A</paraID>
      <start>26</start>
      <end>27</end>
      <status>unmodified</status>
      <modifiedWord/>
      <trackRevisions>false</trackRevisions>
    </reviewItem>
    <reviewItem>
      <errorID>24d0b8a3-ba5f-4284-952c-db7ffbc6db87</errorID>
      <errorWord>-</errorWord>
      <group>L1_Format</group>
      <groupName>格式问题</groupName>
      <ability>L2_HalfPunc_CN</ability>
      <abilityName>全半角问题</abilityName>
      <candidateList>
        <item>－</item>
      </candidateList>
      <explain>文本全半角错误。</explain>
      <paraID>4DC5C59F</paraID>
      <start>20</start>
      <end>21</end>
      <status>unmodified</status>
      <modifiedWord/>
      <trackRevisions>false</trackRevisions>
    </reviewItem>
    <reviewItem>
      <errorID>23dfb235-dc65-40f5-b3be-7e777601cbd0</errorID>
      <errorWord>&lt;</errorWord>
      <group>L1_Format</group>
      <groupName>格式问题</groupName>
      <ability>L2_HalfPunc_CN</ability>
      <abilityName>全半角问题</abilityName>
      <candidateList>
        <item>〈</item>
      </candidateList>
      <explain>文本全半角错误。</explain>
      <paraID>2A31A78F</paraID>
      <start>50</start>
      <end>51</end>
      <status>unmodified</status>
      <modifiedWord/>
      <trackRevisions>false</trackRevisions>
    </reviewItem>
    <reviewItem>
      <errorID>73f85131-4557-479d-827f-6522effd0ca9</errorID>
      <errorWord>&lt;</errorWord>
      <group>L1_Format</group>
      <groupName>格式问题</groupName>
      <ability>L2_HalfPunc_CN</ability>
      <abilityName>全半角问题</abilityName>
      <candidateList>
        <item>〈</item>
      </candidateList>
      <explain>文本全半角错误。</explain>
      <paraID>55C1F055</paraID>
      <start>50</start>
      <end>51</end>
      <status>unmodified</status>
      <modifiedWord/>
      <trackRevisions>false</trackRevisions>
    </reviewItem>
    <reviewItem>
      <errorID>2a3066f9-7f02-43d5-a4cc-c7f69a80ae2b</errorID>
      <errorWord>&lt;</errorWord>
      <group>L1_Format</group>
      <groupName>格式问题</groupName>
      <ability>L2_HalfPunc_CN</ability>
      <abilityName>全半角问题</abilityName>
      <candidateList>
        <item>〈</item>
      </candidateList>
      <explain>文本全半角错误。</explain>
      <paraID>265D77CA</paraID>
      <start>35</start>
      <end>36</end>
      <status>unmodified</status>
      <modifiedWord/>
      <trackRevisions>false</trackRevisions>
    </reviewItem>
    <reviewItem>
      <errorID>e1ab6ada-7b53-4c80-8319-df2ef15ceae4</errorID>
      <errorWord>无须</errorWord>
      <group>L1_Word</group>
      <groupName>字词问题</groupName>
      <ability>L2_Typo</ability>
      <abilityName>字词错误</abilityName>
      <candidateList>
        <item>无需</item>
      </candidateList>
      <explain>存在发音相同字词的误用。</explain>
      <paraID>19C81439</paraID>
      <start>43</start>
      <end>45</end>
      <status>modified</status>
      <modifiedWord>无需</modifiedWord>
      <trackRevisions>false</trackRevisions>
    </reviewItem>
    <reviewItem>
      <errorID>a70bdb69-9145-4dfd-8591-e2d88723ca29</errorID>
      <errorWord>&lt;</errorWord>
      <group>L1_Format</group>
      <groupName>格式问题</groupName>
      <ability>L2_HalfPunc_CN</ability>
      <abilityName>全半角问题</abilityName>
      <candidateList>
        <item>〈</item>
      </candidateList>
      <explain>文本全半角错误。</explain>
      <paraID>1C8CB233</paraID>
      <start>50</start>
      <end>51</end>
      <status>unmodified</status>
      <modifiedWord/>
      <trackRevisions>false</trackRevisions>
    </reviewItem>
    <reviewItem>
      <errorID>0d0b9686-d494-4bdd-9058-eaf6c245737a</errorID>
      <errorWord>&lt;</errorWord>
      <group>L1_Format</group>
      <groupName>格式问题</groupName>
      <ability>L2_HalfPunc_CN</ability>
      <abilityName>全半角问题</abilityName>
      <candidateList>
        <item>〈</item>
      </candidateList>
      <explain>文本全半角错误。</explain>
      <paraID>1ADC715F</paraID>
      <start>50</start>
      <end>51</end>
      <status>unmodified</status>
      <modifiedWord/>
      <trackRevisions>false</trackRevisions>
    </reviewItem>
    <reviewItem>
      <errorID>d482b406-4cc0-4e7e-8501-83d0fbbc995d</errorID>
      <errorWord>&lt;</errorWord>
      <group>L1_Format</group>
      <groupName>格式问题</groupName>
      <ability>L2_HalfPunc_CN</ability>
      <abilityName>全半角问题</abilityName>
      <candidateList>
        <item>〈</item>
      </candidateList>
      <explain>文本全半角错误。</explain>
      <paraID>611A6B75</paraID>
      <start>35</start>
      <end>36</end>
      <status>unmodified</status>
      <modifiedWord/>
      <trackRevisions>false</trackRevisions>
    </reviewItem>
    <reviewItem>
      <errorID>e9433b5b-c11b-448c-be1e-e35b9ae69b97</errorID>
      <errorWord>（</errorWord>
      <group>L1_Punc</group>
      <groupName>标点问题</groupName>
      <ability>L2_Punc_CN</ability>
      <abilityName>标点符号问题</abilityName>
      <candidateList/>
      <explain>同一形式括号套用。</explain>
      <paraID>46BFE198</paraID>
      <start>48</start>
      <end>49</end>
      <status>unmodified</status>
      <modifiedWord/>
      <trackRevisions>false</trackRevisions>
    </reviewItem>
    <reviewItem>
      <errorID>eb298b64-6524-4b00-b281-e4b7a20f0cb4</errorID>
      <errorWord>）</errorWord>
      <group>L1_Punc</group>
      <groupName>标点问题</groupName>
      <ability>L2_Punc_CN</ability>
      <abilityName>标点符号问题</abilityName>
      <candidateList/>
      <explain>同一形式括号套用。</explain>
      <paraID>46BFE198</paraID>
      <start>65</start>
      <end>66</end>
      <status>unmodified</status>
      <modifiedWord/>
      <trackRevisions>false</trackRevisions>
    </reviewItem>
    <reviewItem>
      <errorID>fda3a7ba-1be1-42d2-a4d8-1edaea3ce43d</errorID>
      <errorWord>，</errorWord>
      <group>L1_Word</group>
      <groupName>字词问题</groupName>
      <ability>L2_Typo</ability>
      <abilityName>字词错误</abilityName>
      <candidateList>
        <item>，以</item>
      </candidateList>
      <explain/>
      <paraID>4C9CA1E7</paraID>
      <start>135</start>
      <end>136</end>
      <status>unmodified</status>
      <modifiedWord/>
      <trackRevisions>false</trackRevisions>
    </reviewItem>
    <reviewItem>
      <errorID>67fb4a68-7faa-481c-8eb6-8b68ccbda913</errorID>
      <errorWord>，</errorWord>
      <group>L1_Word</group>
      <groupName>字词问题</groupName>
      <ability>L2_Typo</ability>
      <abilityName>字词错误</abilityName>
      <candidateList>
        <item>，以</item>
      </candidateList>
      <explain/>
      <paraID>4C9CA1E7</paraID>
      <start>143</start>
      <end>144</end>
      <status>unmodified</status>
      <modifiedWord/>
      <trackRevisions>false</trackRevisions>
    </reviewItem>
    <reviewItem>
      <errorID>fa9cb476-4bcb-4f13-a664-2f72a6623f07</errorID>
      <errorWord>（</errorWord>
      <group>L1_Punc</group>
      <groupName>标点问题</groupName>
      <ability>L2_Punc_CN</ability>
      <abilityName>标点符号问题</abilityName>
      <candidateList/>
      <explain>同一形式括号套用。</explain>
      <paraID>74C66EB3</paraID>
      <start>20</start>
      <end>21</end>
      <status>unmodified</status>
      <modifiedWord/>
      <trackRevisions>false</trackRevisions>
    </reviewItem>
    <reviewItem>
      <errorID>43ad633d-8e7d-4afa-bdd8-2861fe457e8a</errorID>
      <errorWord>）</errorWord>
      <group>L1_Punc</group>
      <groupName>标点问题</groupName>
      <ability>L2_Punc_CN</ability>
      <abilityName>标点符号问题</abilityName>
      <candidateList/>
      <explain>同一形式括号套用。</explain>
      <paraID>74C66EB3</paraID>
      <start>27</start>
      <end>28</end>
      <status>unmodified</status>
      <modifiedWord/>
      <trackRevisions>false</trackRevisions>
    </reviewItem>
    <reviewItem>
      <errorID>6fbf845e-23ae-4c53-8359-a88a4ae988d9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6DEB50A7</paraID>
      <start>19</start>
      <end>20</end>
      <status>unmodified</status>
      <modifiedWord/>
      <trackRevisions>false</trackRevisions>
    </reviewItem>
    <reviewItem>
      <errorID>fad538c0-aaf6-4dee-a5b4-8019860eaa87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6DEB50A7</paraID>
      <start>77</start>
      <end>78</end>
      <status>unmodified</status>
      <modifiedWord/>
      <trackRevisions>false</trackRevisions>
    </reviewItem>
    <reviewItem>
      <errorID>295ad380-a212-428f-82c4-0b112f504a02</errorID>
      <errorWord>;</errorWord>
      <group>L1_Format</group>
      <groupName>格式问题</groupName>
      <ability>L2_HalfPunc_CN</ability>
      <abilityName>全半角问题</abilityName>
      <candidateList>
        <item>；</item>
      </candidateList>
      <explain>文本全半角错误。</explain>
      <paraID>7E00CAC5</paraID>
      <start>84</start>
      <end>85</end>
      <status>unmodified</status>
      <modifiedWord/>
      <trackRevisions>false</trackRevisions>
    </reviewItem>
    <reviewItem>
      <errorID>f1c35836-8772-4b26-9127-c5746898d6fa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3B1864CF</paraID>
      <start>22</start>
      <end>23</end>
      <status>unmodified</status>
      <modifiedWord/>
      <trackRevisions>false</trackRevisions>
    </reviewItem>
    <reviewItem>
      <errorID>bf3840a1-889d-4e67-a840-e94635626c1b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3B1864CF</paraID>
      <start>94</start>
      <end>95</end>
      <status>unmodified</status>
      <modifiedWord/>
      <trackRevisions>false</trackRevisions>
    </reviewItem>
    <reviewItem>
      <errorID>a4f8c537-77dc-4d91-987e-021299a5d931</errorID>
      <errorWord>蛟龙号</errorWord>
      <group>L1_Punc</group>
      <groupName>标点问题</groupName>
      <ability>L2_Punc_CN</ability>
      <abilityName>标点符号问题</abilityName>
      <candidateList>
        <item>“蛟龙”号</item>
      </candidateList>
      <explain/>
      <paraID>1C85A82A</paraID>
      <start>7</start>
      <end>10</end>
      <status>unmodified</status>
      <modifiedWord/>
      <trackRevisions>false</trackRevisions>
    </reviewItem>
    <reviewItem>
      <errorID>21159343-06f7-4eee-91bc-43afac9b1f28</errorID>
      <errorWord>蛟龙号</errorWord>
      <group>L1_Punc</group>
      <groupName>标点问题</groupName>
      <ability>L2_Punc_CN</ability>
      <abilityName>标点符号问题</abilityName>
      <candidateList>
        <item>“蛟龙”号</item>
      </candidateList>
      <explain/>
      <paraID>1C85A82A</paraID>
      <start>43</start>
      <end>46</end>
      <status>unmodified</status>
      <modifiedWord/>
      <trackRevisions>false</trackRevisions>
    </reviewItem>
    <reviewItem>
      <errorID>38779aff-e837-4bdb-8cdf-13fe8b244a70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6CE7FA4B</paraID>
      <start>9</start>
      <end>10</end>
      <status>unmodified</status>
      <modifiedWord/>
      <trackRevisions>false</trackRevisions>
    </reviewItem>
    <reviewItem>
      <errorID>52c45d3e-eb73-497c-91b7-91e2ef970cd8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4B491CD0</paraID>
      <start>62</start>
      <end>63</end>
      <status>unmodified</status>
      <modifiedWord/>
      <trackRevisions>false</trackRevisions>
    </reviewItem>
    <reviewItem>
      <errorID>19776dc9-d490-4ff2-9617-f6a8d0bc4f5c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4B491CD0</paraID>
      <start>112</start>
      <end>113</end>
      <status>unmodified</status>
      <modifiedWord/>
      <trackRevisions>false</trackRevisions>
    </reviewItem>
    <reviewItem>
      <errorID>9c83d020-e478-4bc1-95d0-cf2ef4ff119e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4929DECF</paraID>
      <start>7</start>
      <end>8</end>
      <status>unmodified</status>
      <modifiedWord/>
      <trackRevisions>false</trackRevisions>
    </reviewItem>
    <reviewItem>
      <errorID>a19efe0d-2f34-45ef-89bb-8becd83467e1</errorID>
      <errorWord>（</errorWord>
      <group>L1_Punc</group>
      <groupName>标点问题</groupName>
      <ability>L2_Punc_CN</ability>
      <abilityName>标点符号问题</abilityName>
      <candidateList/>
      <explain>同一形式括号套用。</explain>
      <paraID>716F77AF</paraID>
      <start>12</start>
      <end>13</end>
      <status>unmodified</status>
      <modifiedWord/>
      <trackRevisions>false</trackRevisions>
    </reviewItem>
    <reviewItem>
      <errorID>cb32a71b-eb4a-4a9c-99a6-8f48285ba617</errorID>
      <errorWord>）</errorWord>
      <group>L1_Punc</group>
      <groupName>标点问题</groupName>
      <ability>L2_Punc_CN</ability>
      <abilityName>标点符号问题</abilityName>
      <candidateList/>
      <explain>同一形式括号套用。</explain>
      <paraID>716F77AF</paraID>
      <start>51</start>
      <end>52</end>
      <status>unmodified</status>
      <modifiedWord/>
      <trackRevisions>false</trackRevisions>
    </reviewItem>
    <reviewItem>
      <errorID>762315eb-95c1-45ab-b133-a6f03c39ddec</errorID>
      <errorWord>（</errorWord>
      <group>L1_Punc</group>
      <groupName>标点问题</groupName>
      <ability>L2_Punc_CN</ability>
      <abilityName>标点符号问题</abilityName>
      <candidateList/>
      <explain>同一形式括号套用。</explain>
      <paraID>716F77AF</paraID>
      <start>56</start>
      <end>57</end>
      <status>unmodified</status>
      <modifiedWord/>
      <trackRevisions>false</trackRevisions>
    </reviewItem>
    <reviewItem>
      <errorID>4626e559-4b3d-4d66-842d-be420b91c0de</errorID>
      <errorWord>）</errorWord>
      <group>L1_Punc</group>
      <groupName>标点问题</groupName>
      <ability>L2_Punc_CN</ability>
      <abilityName>标点符号问题</abilityName>
      <candidateList/>
      <explain>同一形式括号套用。</explain>
      <paraID>716F77AF</paraID>
      <start>90</start>
      <end>91</end>
      <status>unmodified</status>
      <modifiedWord/>
      <trackRevisions>false</trackRevisions>
    </reviewItem>
    <reviewItem>
      <errorID>50091c63-e7da-4ab7-9f94-afbbdca50d35</errorID>
      <errorWord>（</errorWord>
      <group>L1_Punc</group>
      <groupName>标点问题</groupName>
      <ability>L2_Punc_CN</ability>
      <abilityName>标点符号问题</abilityName>
      <candidateList/>
      <explain>同一形式括号套用。</explain>
      <paraID>4E4B0534</paraID>
      <start>30</start>
      <end>31</end>
      <status>unmodified</status>
      <modifiedWord/>
      <trackRevisions>false</trackRevisions>
    </reviewItem>
    <reviewItem>
      <errorID>dc158f25-4663-435e-b4d4-43730cf78e9c</errorID>
      <errorWord>）</errorWord>
      <group>L1_Punc</group>
      <groupName>标点问题</groupName>
      <ability>L2_Punc_CN</ability>
      <abilityName>标点符号问题</abilityName>
      <candidateList/>
      <explain>同一形式括号套用。</explain>
      <paraID>4E4B0534</paraID>
      <start>72</start>
      <end>73</end>
      <status>unmodified</status>
      <modifiedWord/>
      <trackRevisions>false</trackRevisions>
    </reviewItem>
    <reviewItem>
      <errorID>d70c6616-7b93-4c0b-af2b-3821fc3e0124</errorID>
      <errorWord>用</errorWord>
      <group>L1_Word</group>
      <groupName>字词问题</groupName>
      <ability>L2_Typo</ability>
      <abilityName>字词错误</abilityName>
      <candidateList>
        <item>用和</item>
      </candidateList>
      <explain/>
      <paraID>6F324CA4</paraID>
      <start>160</start>
      <end>162</end>
      <status>modified</status>
      <modifiedWord>用和</modifiedWord>
      <trackRevisions>false</trackRevisions>
    </reviewItem>
    <reviewItem>
      <errorID>9ea96149-18a7-400b-af07-d3f534a174ef</errorID>
      <errorWord>（</errorWord>
      <group>L1_Punc</group>
      <groupName>标点问题</groupName>
      <ability>L2_Punc_CN</ability>
      <abilityName>标点符号问题</abilityName>
      <candidateList/>
      <explain>同一形式括号套用。</explain>
      <paraID>2D688CB8</paraID>
      <start>20</start>
      <end>21</end>
      <status>unmodified</status>
      <modifiedWord/>
      <trackRevisions>false</trackRevisions>
    </reviewItem>
    <reviewItem>
      <errorID>a8524499-f80f-4b93-bfbf-a2312bec994d</errorID>
      <errorWord>）</errorWord>
      <group>L1_Punc</group>
      <groupName>标点问题</groupName>
      <ability>L2_Punc_CN</ability>
      <abilityName>标点符号问题</abilityName>
      <candidateList/>
      <explain>同一形式括号套用。</explain>
      <paraID>2D688CB8</paraID>
      <start>27</start>
      <end>28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47FF763-8510-4C39-8752-AAAD84DA1E2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dc:title>
  <dc:creator>微软</dc:creator>
  <cp:lastModifiedBy>万铮</cp:lastModifiedBy>
  <cp:revision>22</cp:revision>
  <dcterms:created xsi:type="dcterms:W3CDTF">2022-12-26T08:49:00Z</dcterms:created>
  <dcterms:modified xsi:type="dcterms:W3CDTF">2026-07-02T06:59:15Z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4625101282164E579732DD551B889231_13</vt:lpwstr>
  </property>
  <property fmtid="{D5CDD505-2E9C-101B-9397-08002B2CF9AE}" pid="4" name="KSOTemplateDocerSaveRecord">
    <vt:lpwstr>eyJoZGlkIjoiYzQ1NWI2NjQzNTFmMWZkM2FjYjhmN2U5ODk0MDk0NjMiLCJ1c2VySWQiOiIxMTQwOTAzNTk2In0=</vt:lpwstr>
  </property>
</Properties>
</file>