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5"/>
        <w:spacing w:before="120" w:beforeAutospacing="0" w:after="120" w:afterAutospacing="0" w:line="360" w:lineRule="auto"/>
      </w:pPr>
      <w:r>
        <w:t xml:space="preserve"> </w:t>
      </w:r>
      <w:r/>
    </w:p>
    <w:p>
      <w:pPr>
        <w:pStyle w:val="925"/>
        <w:jc w:val="center"/>
        <w:spacing w:before="120" w:beforeAutospacing="0" w:after="120" w:afterAutospacing="0" w:line="360" w:lineRule="auto"/>
        <w:rPr>
          <w:rFonts w:ascii="Arial" w:hAnsi="Arial" w:cs="Arial"/>
          <w:b/>
          <w:sz w:val="84"/>
          <w:szCs w:val="84"/>
        </w:rPr>
      </w:pPr>
      <w:r>
        <w:rPr>
          <w:rFonts w:ascii="Arial" w:hAnsi="Arial" w:cs="Arial"/>
          <w:b/>
          <w:sz w:val="84"/>
          <w:szCs w:val="84"/>
        </w:rPr>
      </w:r>
      <w:r/>
    </w:p>
    <w:p>
      <w:pPr>
        <w:pStyle w:val="925"/>
        <w:jc w:val="center"/>
        <w:spacing w:before="120" w:beforeAutospacing="0" w:after="120" w:afterAutospacing="0" w:line="360" w:lineRule="auto"/>
      </w:pPr>
      <w:r>
        <w:rPr>
          <w:rFonts w:ascii="Arial" w:hAnsi="Arial" w:cs="Arial"/>
          <w:b/>
          <w:sz w:val="84"/>
          <w:szCs w:val="84"/>
        </w:rPr>
        <w:t xml:space="preserve">招 标 文 件</w:t>
      </w:r>
      <w:r/>
    </w:p>
    <w:p>
      <w:pPr>
        <w:pStyle w:val="925"/>
        <w:ind w:firstLine="361"/>
        <w:spacing w:before="120" w:beforeAutospacing="0" w:after="120" w:afterAutospacing="0" w:line="360" w:lineRule="auto"/>
        <w:rPr>
          <w:rFonts w:ascii="Arial" w:hAnsi="Arial" w:cs="Arial"/>
          <w:b/>
          <w:sz w:val="36"/>
          <w:szCs w:val="36"/>
        </w:rPr>
      </w:pPr>
      <w:r>
        <w:rPr>
          <w:rFonts w:ascii="Arial" w:hAnsi="Arial" w:cs="Arial"/>
          <w:b/>
          <w:sz w:val="36"/>
          <w:szCs w:val="36"/>
        </w:rPr>
      </w:r>
      <w:r/>
    </w:p>
    <w:p>
      <w:pPr>
        <w:pStyle w:val="925"/>
        <w:ind w:firstLine="361"/>
        <w:spacing w:before="120" w:beforeAutospacing="0" w:after="120" w:afterAutospacing="0" w:line="360" w:lineRule="auto"/>
        <w:rPr>
          <w:rFonts w:ascii="Arial" w:hAnsi="Arial" w:cs="Arial"/>
          <w:b/>
          <w:sz w:val="36"/>
          <w:szCs w:val="36"/>
        </w:rPr>
      </w:pPr>
      <w:r>
        <w:rPr>
          <w:rFonts w:ascii="Arial" w:hAnsi="Arial" w:cs="Arial"/>
          <w:b/>
          <w:sz w:val="36"/>
          <w:szCs w:val="36"/>
        </w:rPr>
      </w:r>
      <w:r/>
    </w:p>
    <w:p>
      <w:pPr>
        <w:pStyle w:val="925"/>
        <w:jc w:val="both"/>
        <w:spacing w:before="120" w:beforeAutospacing="0" w:after="120" w:afterAutospacing="0" w:line="360" w:lineRule="auto"/>
        <w:rPr>
          <w:rFonts w:hint="eastAsia" w:eastAsia="宋体"/>
          <w:sz w:val="36"/>
          <w:szCs w:val="36"/>
          <w:lang w:eastAsia="zh-CN"/>
        </w:rPr>
      </w:pPr>
      <w:r>
        <w:rPr>
          <w:rFonts w:ascii="Arial" w:hAnsi="Arial" w:cs="Arial"/>
          <w:b/>
          <w:sz w:val="36"/>
          <w:szCs w:val="36"/>
        </w:rPr>
        <w:t xml:space="preserve">项目名称：</w:t>
      </w:r>
      <w:r>
        <w:rPr>
          <w:rFonts w:hint="eastAsia" w:ascii="Arial" w:hAnsi="Arial" w:cs="Arial"/>
          <w:b/>
          <w:sz w:val="36"/>
          <w:szCs w:val="36"/>
        </w:rPr>
        <w:t xml:space="preserve">滨海县智慧渔港采购项目</w:t>
      </w:r>
      <w:r>
        <w:rPr>
          <w:rFonts w:hint="eastAsia" w:ascii="Arial" w:hAnsi="Arial" w:cs="Arial"/>
          <w:b/>
          <w:sz w:val="36"/>
          <w:szCs w:val="36"/>
          <w:lang w:eastAsia="zh-CN"/>
        </w:rPr>
        <w:t xml:space="preserve">（</w:t>
      </w:r>
      <w:r>
        <w:rPr>
          <w:rFonts w:hint="eastAsia" w:ascii="Arial" w:hAnsi="Arial" w:cs="Arial"/>
          <w:b/>
          <w:sz w:val="36"/>
          <w:szCs w:val="36"/>
          <w:lang w:val="en-US" w:eastAsia="zh-CN"/>
        </w:rPr>
        <w:t xml:space="preserve">二次</w:t>
      </w:r>
      <w:r>
        <w:rPr>
          <w:rFonts w:hint="eastAsia" w:ascii="Arial" w:hAnsi="Arial" w:cs="Arial"/>
          <w:b/>
          <w:sz w:val="36"/>
          <w:szCs w:val="36"/>
          <w:lang w:eastAsia="zh-CN"/>
        </w:rPr>
        <w:t xml:space="preserve">）</w:t>
      </w:r>
      <w:r/>
    </w:p>
    <w:p>
      <w:pPr>
        <w:spacing w:before="120" w:after="120" w:line="85"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Arial" w:hAnsi="Arial" w:cs="Arial"/>
          <w:b/>
          <w:sz w:val="36"/>
          <w:szCs w:val="36"/>
        </w:rPr>
        <w:t xml:space="preserve">项目编号：</w:t>
      </w:r>
      <w:r>
        <w:rPr>
          <w:rFonts w:hint="eastAsia" w:ascii="Arial" w:hAnsi="Arial" w:eastAsia="宋体" w:cs="Arial"/>
          <w:b/>
          <w:sz w:val="36"/>
          <w:szCs w:val="36"/>
          <w:lang w:val="en-US" w:eastAsia="zh-CN" w:bidi="ar-SA"/>
        </w:rPr>
        <w:t xml:space="preserve">JSZC-320922-YCSY-G2026-0002 </w:t>
      </w:r>
      <w:r/>
    </w:p>
    <w:p>
      <w:pPr>
        <w:pStyle w:val="925"/>
        <w:ind w:firstLine="2249"/>
        <w:jc w:val="both"/>
        <w:spacing w:before="120" w:beforeAutospacing="0" w:after="120" w:afterAutospacing="0" w:line="360" w:lineRule="auto"/>
        <w:rPr>
          <w:sz w:val="36"/>
          <w:szCs w:val="36"/>
        </w:rPr>
      </w:pPr>
      <w:r>
        <w:rPr>
          <w:sz w:val="36"/>
          <w:szCs w:val="36"/>
        </w:rPr>
      </w:r>
      <w:r/>
    </w:p>
    <w:p>
      <w:pPr>
        <w:pStyle w:val="925"/>
        <w:spacing w:beforeAutospacing="0" w:afterAutospacing="0" w:line="360" w:lineRule="auto"/>
      </w:pPr>
      <w:r>
        <w:t xml:space="preserve"> </w:t>
      </w:r>
      <w:r/>
    </w:p>
    <w:p>
      <w:pPr>
        <w:pStyle w:val="925"/>
        <w:spacing w:beforeAutospacing="0" w:afterAutospacing="0" w:line="360" w:lineRule="auto"/>
      </w:pPr>
      <w:r>
        <w:t xml:space="preserve"> </w:t>
      </w:r>
      <w:r/>
    </w:p>
    <w:p>
      <w:pPr>
        <w:pStyle w:val="925"/>
        <w:spacing w:beforeAutospacing="0" w:afterAutospacing="0" w:line="360" w:lineRule="auto"/>
      </w:pPr>
      <w:r>
        <w:t xml:space="preserve"> </w:t>
      </w:r>
      <w:r/>
    </w:p>
    <w:p>
      <w:pPr>
        <w:pStyle w:val="925"/>
        <w:spacing w:beforeAutospacing="0" w:afterAutospacing="0" w:line="360" w:lineRule="auto"/>
      </w:pPr>
      <w:r>
        <w:t xml:space="preserve"> </w:t>
      </w:r>
      <w:r/>
    </w:p>
    <w:p>
      <w:pPr>
        <w:pStyle w:val="925"/>
        <w:spacing w:beforeAutospacing="0" w:afterAutospacing="0" w:line="360" w:lineRule="auto"/>
      </w:pPr>
      <w:r>
        <w:t xml:space="preserve"> </w:t>
      </w:r>
      <w:r/>
    </w:p>
    <w:p>
      <w:pPr>
        <w:pStyle w:val="925"/>
        <w:spacing w:beforeAutospacing="0" w:afterAutospacing="0" w:line="360" w:lineRule="auto"/>
      </w:pPr>
      <w:r>
        <w:t xml:space="preserve"> </w:t>
      </w:r>
      <w:r/>
    </w:p>
    <w:p>
      <w:pPr>
        <w:pStyle w:val="925"/>
        <w:jc w:val="center"/>
        <w:spacing w:before="120" w:beforeAutospacing="0" w:after="120" w:afterAutospacing="0" w:line="360" w:lineRule="auto"/>
        <w:rPr>
          <w:rFonts w:ascii="Arial" w:hAnsi="Arial" w:cs="Arial"/>
          <w:b/>
          <w:sz w:val="36"/>
          <w:szCs w:val="36"/>
        </w:rPr>
      </w:pPr>
      <w:r>
        <w:rPr>
          <w:rFonts w:hint="eastAsia" w:ascii="Arial" w:hAnsi="Arial" w:cs="Arial"/>
          <w:b/>
          <w:sz w:val="36"/>
          <w:szCs w:val="36"/>
        </w:rPr>
        <w:t xml:space="preserve">采购单位：滨海县农业综合行政执法大队</w:t>
      </w:r>
      <w:r/>
    </w:p>
    <w:p>
      <w:pPr>
        <w:pStyle w:val="925"/>
        <w:jc w:val="both"/>
        <w:spacing w:before="120" w:beforeAutospacing="0" w:after="120" w:afterAutospacing="0" w:line="360" w:lineRule="auto"/>
        <w:rPr>
          <w:rFonts w:ascii="Arial" w:hAnsi="Arial" w:cs="Arial"/>
          <w:b/>
          <w:sz w:val="36"/>
          <w:szCs w:val="36"/>
        </w:rPr>
      </w:pPr>
      <w:r>
        <w:rPr>
          <w:rFonts w:ascii="Arial" w:hAnsi="Arial" w:cs="Arial"/>
          <w:b/>
          <w:sz w:val="36"/>
          <w:szCs w:val="36"/>
        </w:rPr>
      </w:r>
      <w:r/>
    </w:p>
    <w:p>
      <w:pPr>
        <w:pStyle w:val="925"/>
        <w:jc w:val="center"/>
        <w:spacing w:before="120" w:beforeAutospacing="0" w:after="120" w:afterAutospacing="0" w:line="360" w:lineRule="auto"/>
        <w:rPr>
          <w:sz w:val="36"/>
          <w:szCs w:val="36"/>
        </w:rPr>
      </w:pPr>
      <w:r>
        <w:rPr>
          <w:rFonts w:hint="eastAsia" w:ascii="Arial" w:hAnsi="Arial" w:cs="Arial"/>
          <w:b/>
          <w:sz w:val="36"/>
          <w:szCs w:val="36"/>
        </w:rPr>
        <w:t xml:space="preserve">2026</w:t>
      </w:r>
      <w:r>
        <w:rPr>
          <w:rFonts w:ascii="Arial" w:hAnsi="Arial" w:cs="Arial"/>
          <w:b/>
          <w:sz w:val="36"/>
          <w:szCs w:val="36"/>
        </w:rPr>
        <w:t xml:space="preserve">年</w:t>
      </w:r>
      <w:r>
        <w:rPr>
          <w:rFonts w:hint="eastAsia" w:ascii="Arial" w:hAnsi="Arial" w:cs="Arial"/>
          <w:b/>
          <w:sz w:val="36"/>
          <w:szCs w:val="36"/>
          <w:lang w:val="en-US" w:eastAsia="zh-CN"/>
        </w:rPr>
        <w:t xml:space="preserve"> 5</w:t>
      </w:r>
      <w:r>
        <w:rPr>
          <w:rFonts w:ascii="Arial" w:hAnsi="Arial" w:cs="Arial"/>
          <w:b/>
          <w:sz w:val="36"/>
          <w:szCs w:val="36"/>
        </w:rPr>
        <w:t xml:space="preserve">月</w:t>
      </w:r>
      <w:r/>
    </w:p>
    <w:p>
      <w:pPr>
        <w:pStyle w:val="925"/>
        <w:spacing w:before="120" w:beforeAutospacing="0" w:after="120" w:afterAutospacing="0" w:line="360" w:lineRule="auto"/>
      </w:pPr>
      <w:r>
        <w:rPr>
          <w:rFonts w:ascii="Arial" w:hAnsi="Arial" w:cs="Arial"/>
        </w:rPr>
        <w:t xml:space="preserve">                        </w:t>
      </w:r>
      <w:r/>
    </w:p>
    <w:p>
      <w:pPr>
        <w:pStyle w:val="925"/>
        <w:jc w:val="center"/>
        <w:spacing w:before="120" w:beforeAutospacing="0" w:after="120" w:afterAutospacing="0" w:line="360" w:lineRule="auto"/>
        <w:sectPr>
          <w:footnotePr/>
          <w:endnotePr/>
          <w:type w:val="nextPage"/>
          <w:pgSz w:w="11906" w:h="16838" w:orient="portrait"/>
          <w:pgMar w:top="1440" w:right="1633" w:bottom="1440" w:left="1633" w:header="851" w:footer="992" w:gutter="0"/>
          <w:cols w:num="1" w:sep="0" w:space="1701" w:equalWidth="1"/>
          <w:docGrid w:linePitch="360"/>
        </w:sectPr>
      </w:pPr>
      <w:r>
        <w:t xml:space="preserve"> </w:t>
      </w:r>
      <w:r/>
    </w:p>
    <w:p>
      <w:pPr>
        <w:pStyle w:val="925"/>
        <w:jc w:val="center"/>
        <w:spacing w:beforeAutospacing="0" w:afterAutospacing="0" w:line="480" w:lineRule="auto"/>
      </w:pPr>
      <w:r/>
      <w:bookmarkStart w:id="0" w:name="_Toc16938516"/>
      <w:r/>
      <w:bookmarkStart w:id="1" w:name="_Toc479757206"/>
      <w:r/>
      <w:bookmarkStart w:id="2" w:name="_Toc513029200"/>
      <w:r/>
      <w:bookmarkStart w:id="3" w:name="_Toc120614210"/>
      <w:r/>
      <w:bookmarkStart w:id="4" w:name="_Toc20823272"/>
      <w:r/>
      <w:bookmarkStart w:id="5" w:name="_Toc523127445"/>
      <w:r>
        <w:rPr>
          <w:rFonts w:ascii="黑体" w:hAnsi="宋体" w:eastAsia="黑体" w:cs="黑体"/>
          <w:b/>
          <w:sz w:val="44"/>
          <w:szCs w:val="44"/>
        </w:rPr>
        <w:t xml:space="preserve">总  目  录</w:t>
      </w:r>
      <w:bookmarkEnd w:id="0"/>
      <w:r/>
      <w:bookmarkEnd w:id="1"/>
      <w:r/>
      <w:bookmarkEnd w:id="2"/>
      <w:r/>
      <w:bookmarkEnd w:id="3"/>
      <w:r/>
      <w:bookmarkEnd w:id="4"/>
      <w:r/>
      <w:bookmarkEnd w:id="5"/>
      <w:r/>
      <w:r/>
    </w:p>
    <w:p>
      <w:pPr>
        <w:pStyle w:val="925"/>
        <w:jc w:val="both"/>
        <w:spacing w:beforeAutospacing="0" w:afterAutospacing="0" w:line="480" w:lineRule="auto"/>
      </w:pPr>
      <w:r>
        <w:t xml:space="preserve"> </w:t>
      </w:r>
      <w:r/>
    </w:p>
    <w:p>
      <w:pPr>
        <w:pStyle w:val="925"/>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第一章  招标公告 </w:t>
      </w:r>
      <w:r/>
    </w:p>
    <w:p>
      <w:pPr>
        <w:pStyle w:val="925"/>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第二章  投标人须知  </w:t>
      </w:r>
      <w:r/>
    </w:p>
    <w:p>
      <w:pPr>
        <w:pStyle w:val="925"/>
        <w:ind w:left="2160" w:hanging="1440"/>
        <w:jc w:val="both"/>
        <w:spacing w:beforeAutospacing="0" w:afterAutospacing="0" w:line="480" w:lineRule="auto"/>
        <w:tabs>
          <w:tab w:val="left" w:pos="1441" w:leader="none"/>
        </w:tabs>
        <w:rPr>
          <w:rFonts w:hint="eastAsia" w:ascii="黑体" w:hAnsi="宋体" w:eastAsia="黑体" w:cs="黑体"/>
          <w:sz w:val="36"/>
          <w:szCs w:val="36"/>
        </w:rPr>
      </w:pPr>
      <w:r>
        <w:rPr>
          <w:rFonts w:hint="eastAsia" w:ascii="黑体" w:hAnsi="宋体" w:eastAsia="黑体" w:cs="黑体"/>
          <w:sz w:val="36"/>
          <w:szCs w:val="36"/>
        </w:rPr>
        <w:t xml:space="preserve">第三章  合同条款</w:t>
      </w:r>
      <w:r/>
    </w:p>
    <w:p>
      <w:pPr>
        <w:pStyle w:val="925"/>
        <w:ind w:left="2160" w:hanging="1440"/>
        <w:jc w:val="both"/>
        <w:spacing w:beforeAutospacing="0" w:afterAutospacing="0" w:line="480" w:lineRule="auto"/>
        <w:tabs>
          <w:tab w:val="left" w:pos="1441" w:leader="none"/>
        </w:tabs>
        <w:rPr>
          <w:rFonts w:hint="eastAsia" w:ascii="黑体" w:hAnsi="宋体" w:eastAsia="黑体" w:cs="黑体"/>
          <w:sz w:val="36"/>
          <w:szCs w:val="36"/>
        </w:rPr>
      </w:pPr>
      <w:r>
        <w:rPr>
          <w:rFonts w:hint="eastAsia" w:ascii="黑体" w:hAnsi="宋体" w:eastAsia="黑体" w:cs="黑体"/>
          <w:sz w:val="36"/>
          <w:szCs w:val="36"/>
        </w:rPr>
        <w:t xml:space="preserve">第四章  采购需求</w:t>
      </w:r>
      <w:r/>
    </w:p>
    <w:p>
      <w:pPr>
        <w:pStyle w:val="925"/>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第五章  评标方法与评标标准</w:t>
      </w:r>
      <w:r/>
    </w:p>
    <w:p>
      <w:pPr>
        <w:pStyle w:val="925"/>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第六章  投标文件格式</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sectPr>
          <w:footnotePr/>
          <w:endnotePr/>
          <w:type w:val="nextPage"/>
          <w:pgSz w:w="11906" w:h="16838" w:orient="portrait"/>
          <w:pgMar w:top="1440" w:right="1633" w:bottom="1440" w:left="1633" w:header="851" w:footer="992" w:gutter="0"/>
          <w:cols w:num="1" w:sep="0" w:space="1701" w:equalWidth="1"/>
          <w:docGrid w:linePitch="360"/>
        </w:sectPr>
      </w:pPr>
      <w:r>
        <w:t xml:space="preserve"> </w:t>
      </w:r>
      <w:r/>
    </w:p>
    <w:p>
      <w:pPr>
        <w:pStyle w:val="925"/>
        <w:jc w:val="both"/>
        <w:spacing w:beforeAutospacing="0" w:afterAutospacing="0"/>
      </w:pPr>
      <w:r/>
      <w:r/>
    </w:p>
    <w:p>
      <w:pPr>
        <w:pStyle w:val="925"/>
        <w:jc w:val="center"/>
        <w:keepNext/>
        <w:spacing w:beforeAutospacing="0" w:afterAutospacing="0" w:line="480" w:lineRule="auto"/>
        <w:rPr>
          <w:rFonts w:eastAsia="黑体"/>
        </w:rPr>
      </w:pPr>
      <w:r/>
      <w:bookmarkStart w:id="6" w:name="_Toc28359086"/>
      <w:r>
        <w:rPr>
          <w:rFonts w:hint="eastAsia" w:ascii="黑体" w:hAnsi="宋体" w:eastAsia="黑体" w:cs="黑体"/>
          <w:sz w:val="44"/>
          <w:szCs w:val="44"/>
        </w:rPr>
        <w:t xml:space="preserve">第一章 招标公告</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项目概况：</w:t>
      </w:r>
      <w:r>
        <w:rPr>
          <w:rFonts w:hint="eastAsia" w:ascii="宋体" w:hAnsi="宋体" w:cs="宋体"/>
          <w:u w:val="single"/>
        </w:rPr>
        <w:t xml:space="preserve">滨海县智慧渔港采购项目</w:t>
      </w:r>
      <w:r>
        <w:rPr>
          <w:rFonts w:hint="eastAsia" w:ascii="宋体" w:hAnsi="宋体" w:cs="宋体"/>
        </w:rPr>
        <w:t xml:space="preserve">的潜在投标人可在</w:t>
      </w:r>
      <w:r>
        <w:rPr>
          <w:rFonts w:hint="eastAsia" w:ascii="宋体" w:hAnsi="宋体" w:cs="宋体"/>
          <w:shd w:val="clear" w:color="auto" w:fill="ffffff"/>
        </w:rPr>
        <w:t xml:space="preserve">“苏采云”系统内免费下载（投标人必须在苏采云系统中获取采购文件，方能参与政府采购项目）</w:t>
      </w:r>
      <w:r>
        <w:rPr>
          <w:rFonts w:hint="eastAsia" w:ascii="宋体" w:hAnsi="宋体" w:cs="宋体"/>
        </w:rPr>
        <w:t xml:space="preserve">，并于</w:t>
      </w:r>
      <w:r>
        <w:rPr>
          <w:rFonts w:hint="eastAsia" w:ascii="宋体" w:hAnsi="宋体" w:cs="宋体"/>
          <w:u w:val="single"/>
        </w:rPr>
        <w:t xml:space="preserve">2026年</w:t>
      </w:r>
      <w:r>
        <w:rPr>
          <w:rFonts w:hint="eastAsia" w:ascii="宋体" w:hAnsi="宋体" w:cs="宋体"/>
          <w:u w:val="single"/>
          <w:lang w:val="en-US" w:eastAsia="zh-CN"/>
        </w:rPr>
        <w:t xml:space="preserve">7</w:t>
      </w:r>
      <w:r>
        <w:rPr>
          <w:rFonts w:hint="eastAsia" w:ascii="宋体" w:hAnsi="宋体" w:cs="宋体"/>
          <w:u w:val="single"/>
        </w:rPr>
        <w:t xml:space="preserve">月</w:t>
      </w:r>
      <w:r>
        <w:rPr>
          <w:rFonts w:hint="eastAsia" w:ascii="宋体" w:hAnsi="宋体" w:cs="宋体"/>
          <w:u w:val="single"/>
          <w:lang w:val="en-US" w:eastAsia="zh-CN"/>
        </w:rPr>
        <w:t xml:space="preserve">25</w:t>
      </w:r>
      <w:r>
        <w:rPr>
          <w:rFonts w:hint="eastAsia" w:ascii="宋体" w:hAnsi="宋体" w:cs="宋体"/>
          <w:u w:val="single"/>
        </w:rPr>
        <w:t xml:space="preserve">日</w:t>
      </w:r>
      <w:r>
        <w:rPr>
          <w:rFonts w:hint="eastAsia" w:ascii="宋体" w:hAnsi="宋体" w:cs="宋体"/>
          <w:u w:val="single"/>
          <w:lang w:val="en-US" w:eastAsia="zh-CN"/>
        </w:rPr>
        <w:t xml:space="preserve">9</w:t>
      </w:r>
      <w:r>
        <w:rPr>
          <w:rFonts w:hint="eastAsia" w:ascii="宋体" w:hAnsi="宋体" w:cs="宋体"/>
          <w:u w:val="single"/>
        </w:rPr>
        <w:t xml:space="preserve">点00分00秒（</w:t>
      </w:r>
      <w:r>
        <w:rPr>
          <w:rFonts w:hint="eastAsia" w:ascii="宋体" w:hAnsi="宋体" w:cs="宋体"/>
        </w:rPr>
        <w:t xml:space="preserve">北京时间）前递交投标文件。</w:t>
      </w:r>
      <w:r/>
    </w:p>
    <w:p>
      <w:pPr>
        <w:pStyle w:val="925"/>
        <w:ind w:firstLine="498"/>
        <w:jc w:val="both"/>
        <w:keepLines/>
        <w:keepNext/>
        <w:spacing w:before="145" w:beforeAutospacing="0" w:after="145" w:afterAutospacing="0" w:line="360" w:lineRule="auto"/>
        <w:rPr>
          <w:rFonts w:hint="eastAsia" w:ascii="宋体" w:hAnsi="宋体" w:cs="宋体"/>
        </w:rPr>
      </w:pPr>
      <w:r/>
      <w:bookmarkStart w:id="7" w:name="_Toc35393790"/>
      <w:r/>
      <w:bookmarkStart w:id="8" w:name="_Toc28359002"/>
      <w:r/>
      <w:bookmarkStart w:id="9" w:name="_Toc35393621"/>
      <w:r/>
      <w:bookmarkStart w:id="10" w:name="_Hlk24379207"/>
      <w:r/>
      <w:bookmarkStart w:id="11" w:name="_Toc38985263"/>
      <w:r/>
      <w:bookmarkStart w:id="12" w:name="_Toc28359079"/>
      <w:r>
        <w:rPr>
          <w:rFonts w:hint="eastAsia" w:ascii="宋体" w:hAnsi="宋体" w:cs="宋体"/>
          <w:b/>
        </w:rPr>
        <w:t xml:space="preserve">一、项目基本情况</w:t>
      </w:r>
      <w:bookmarkEnd w:id="7"/>
      <w:r/>
      <w:bookmarkEnd w:id="8"/>
      <w:r/>
      <w:bookmarkEnd w:id="9"/>
      <w:r/>
      <w:bookmarkEnd w:id="10"/>
      <w:r/>
      <w:bookmarkEnd w:id="11"/>
      <w:r/>
      <w:bookmarkEnd w:id="12"/>
      <w:r/>
      <w:r/>
    </w:p>
    <w:p>
      <w:pPr>
        <w:pStyle w:val="925"/>
        <w:ind w:firstLine="480"/>
        <w:jc w:val="both"/>
        <w:spacing w:beforeAutospacing="0" w:afterAutospacing="0" w:line="360" w:lineRule="auto"/>
        <w:rPr>
          <w:rFonts w:hint="eastAsia" w:ascii="宋体" w:hAnsi="宋体" w:cs="宋体"/>
          <w:shd w:val="clear" w:color="auto" w:fill="ffffff"/>
        </w:rPr>
      </w:pPr>
      <w:r>
        <w:rPr>
          <w:rFonts w:hint="eastAsia" w:ascii="宋体" w:hAnsi="宋体" w:cs="宋体"/>
          <w:shd w:val="clear" w:color="auto" w:fill="ffffff"/>
        </w:rPr>
        <w:t xml:space="preserve">1.项目编号</w:t>
      </w:r>
      <w:r>
        <w:rPr>
          <w:rFonts w:hint="eastAsia" w:ascii="宋体" w:hAnsi="宋体" w:cs="宋体"/>
        </w:rPr>
        <w:t xml:space="preserve">：JSZC-320922-YCSY-G2026-0002</w:t>
      </w:r>
      <w:r>
        <w:rPr>
          <w:rFonts w:hint="eastAsia" w:ascii="宋体" w:hAnsi="宋体" w:cs="宋体"/>
          <w:lang w:val="en-US" w:eastAsia="zh-CN"/>
        </w:rPr>
        <w:t xml:space="preserve"> </w:t>
      </w:r>
      <w:r>
        <w:rPr>
          <w:rFonts w:hint="eastAsia" w:ascii="宋体" w:hAnsi="宋体" w:cs="宋体"/>
        </w:rPr>
        <w:t xml:space="preserve"> </w:t>
      </w:r>
      <w:r/>
    </w:p>
    <w:p>
      <w:pPr>
        <w:pStyle w:val="925"/>
        <w:ind w:firstLine="480"/>
        <w:jc w:val="both"/>
        <w:spacing w:beforeAutospacing="0" w:afterAutospacing="0" w:line="360" w:lineRule="auto"/>
        <w:rPr>
          <w:rFonts w:hint="eastAsia" w:ascii="宋体" w:hAnsi="宋体" w:eastAsia="宋体" w:cs="宋体"/>
          <w:lang w:eastAsia="zh-CN"/>
        </w:rPr>
      </w:pPr>
      <w:r>
        <w:rPr>
          <w:rFonts w:hint="eastAsia" w:ascii="宋体" w:hAnsi="宋体" w:cs="宋体"/>
        </w:rPr>
        <w:t xml:space="preserve">2.项目名称：滨海县智慧渔港采购项目</w:t>
      </w:r>
      <w:r>
        <w:rPr>
          <w:rFonts w:hint="eastAsia" w:ascii="宋体" w:hAnsi="宋体" w:cs="宋体"/>
          <w:lang w:eastAsia="zh-CN"/>
        </w:rPr>
        <w:t xml:space="preserve">（</w:t>
      </w:r>
      <w:r>
        <w:rPr>
          <w:rFonts w:hint="eastAsia" w:ascii="宋体" w:hAnsi="宋体" w:cs="宋体"/>
          <w:lang w:val="en-US" w:eastAsia="zh-CN"/>
        </w:rPr>
        <w:t xml:space="preserve">二次</w:t>
      </w:r>
      <w:r>
        <w:rPr>
          <w:rFonts w:hint="eastAsia" w:ascii="宋体" w:hAnsi="宋体" w:cs="宋体"/>
          <w:lang w:eastAsia="zh-CN"/>
        </w:rPr>
        <w:t xml:space="preserve">）</w:t>
      </w:r>
      <w:r/>
    </w:p>
    <w:p>
      <w:pPr>
        <w:pStyle w:val="925"/>
        <w:ind w:firstLine="480"/>
        <w:jc w:val="both"/>
        <w:spacing w:beforeAutospacing="0" w:afterAutospacing="0" w:line="360" w:lineRule="auto"/>
        <w:rPr>
          <w:rFonts w:hint="eastAsia" w:ascii="宋体" w:hAnsi="宋体" w:cs="宋体"/>
        </w:rPr>
      </w:pPr>
      <w:r>
        <w:rPr>
          <w:rFonts w:hint="eastAsia" w:ascii="宋体" w:hAnsi="宋体" w:cs="宋体"/>
          <w:shd w:val="clear" w:color="auto" w:fill="ffffff"/>
        </w:rPr>
        <w:t xml:space="preserve">3.采购方式：公开招标</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4.预算金额：</w:t>
      </w:r>
      <w:r>
        <w:rPr>
          <w:rFonts w:hint="eastAsia" w:ascii="宋体" w:hAnsi="宋体" w:cs="宋体"/>
          <w:shd w:val="clear" w:color="auto" w:fill="ffffff"/>
        </w:rPr>
        <w:t xml:space="preserve">人民币123万元</w:t>
      </w:r>
      <w:r/>
    </w:p>
    <w:p>
      <w:pPr>
        <w:pStyle w:val="925"/>
        <w:ind w:firstLine="480"/>
        <w:jc w:val="both"/>
        <w:spacing w:beforeAutospacing="0" w:afterAutospacing="0" w:line="360" w:lineRule="auto"/>
        <w:rPr>
          <w:rFonts w:hint="eastAsia" w:ascii="宋体" w:hAnsi="宋体" w:cs="宋体"/>
          <w:shd w:val="clear" w:color="ffffff" w:fill="d9d9d9"/>
        </w:rPr>
      </w:pPr>
      <w:r>
        <w:rPr>
          <w:rFonts w:hint="eastAsia" w:ascii="宋体" w:hAnsi="宋体" w:cs="宋体"/>
          <w:shd w:val="clear" w:color="auto" w:fill="ffffff"/>
        </w:rPr>
        <w:t xml:space="preserve">5.最高限价：人民币123万元</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6.采购需求：</w:t>
      </w:r>
      <w:r>
        <w:rPr>
          <w:rFonts w:hint="eastAsia" w:ascii="宋体" w:hAnsi="宋体" w:cs="宋体"/>
          <w:spacing w:val="-5"/>
        </w:rPr>
        <w:t xml:space="preserve">为落实国家有关法律法规，提升渔政执法治理能力，促进渔业可持续、高质量发展，拟在滨海县翻身河闸、中山河闸、振东河闸等渔港、河闸建设智能监控感知设备和智慧管理平台，包括产品（含相关附配件、软件）的采购、包装、运输、装卸、安装、调试、集成、培训、验收、售后服务等。</w:t>
      </w:r>
      <w:r>
        <w:rPr>
          <w:rFonts w:hint="eastAsia" w:ascii="宋体" w:hAnsi="宋体" w:cs="宋体"/>
          <w:lang w:bidi="ar"/>
        </w:rPr>
        <w:t xml:space="preserve">具体货物名称、数量及技术参数需求等内容详见招标文件第</w:t>
      </w:r>
      <w:r>
        <w:rPr>
          <w:rFonts w:hint="eastAsia" w:ascii="宋体" w:hAnsi="宋体" w:cs="宋体"/>
        </w:rPr>
        <w:t xml:space="preserve">四章。</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7.供货期限（含安装调试工期）：</w:t>
      </w:r>
      <w:r>
        <w:rPr>
          <w:rFonts w:hint="eastAsia" w:ascii="宋体" w:hAnsi="宋体" w:cs="宋体"/>
          <w:b/>
          <w:u w:val="single"/>
          <w:lang w:val="en-US" w:eastAsia="zh-CN"/>
        </w:rPr>
        <w:t xml:space="preserve">30</w:t>
      </w:r>
      <w:r>
        <w:rPr>
          <w:rFonts w:hint="eastAsia" w:ascii="宋体" w:hAnsi="宋体" w:cs="宋体"/>
        </w:rPr>
        <w:t xml:space="preserve">日历天；质量保修期</w:t>
      </w:r>
      <w:r>
        <w:rPr>
          <w:rFonts w:hint="eastAsia" w:ascii="宋体" w:hAnsi="宋体" w:cs="宋体"/>
          <w:u w:val="single"/>
        </w:rPr>
        <w:t xml:space="preserve"> 三 </w:t>
      </w:r>
      <w:r>
        <w:rPr>
          <w:rFonts w:hint="eastAsia" w:ascii="宋体" w:hAnsi="宋体" w:cs="宋体"/>
        </w:rPr>
        <w:t xml:space="preserve">年。</w:t>
      </w:r>
      <w:r>
        <w:rPr>
          <w:rFonts w:ascii="宋体" w:hAnsi="宋体" w:cs="宋体"/>
        </w:rPr>
        <w:t xml:space="preserve"> </w:t>
      </w:r>
      <w:r/>
    </w:p>
    <w:p>
      <w:pPr>
        <w:pStyle w:val="925"/>
        <w:ind w:firstLine="480"/>
        <w:jc w:val="both"/>
        <w:spacing w:beforeAutospacing="0" w:afterAutospacing="0" w:line="360" w:lineRule="auto"/>
        <w:rPr>
          <w:rFonts w:hint="eastAsia" w:ascii="宋体" w:hAnsi="宋体" w:cs="宋体"/>
          <w:shd w:val="clear" w:color="auto" w:fill="ffffff"/>
        </w:rPr>
      </w:pPr>
      <w:r>
        <w:rPr>
          <w:rFonts w:hint="eastAsia" w:ascii="宋体" w:hAnsi="宋体" w:cs="宋体"/>
          <w:shd w:val="clear" w:color="auto" w:fill="ffffff"/>
        </w:rPr>
        <w:t xml:space="preserve">8.</w:t>
      </w:r>
      <w:r>
        <w:rPr>
          <w:rFonts w:hint="eastAsia" w:ascii="宋体" w:hAnsi="宋体" w:cs="宋体"/>
        </w:rPr>
        <w:t xml:space="preserve">质量标准：合格  </w:t>
      </w:r>
      <w:r/>
    </w:p>
    <w:p>
      <w:pPr>
        <w:ind w:firstLine="480"/>
        <w:spacing w:line="360" w:lineRule="auto"/>
        <w:rPr>
          <w:rFonts w:hint="eastAsia" w:ascii="宋体" w:hAnsi="宋体" w:cs="宋体"/>
          <w:sz w:val="24"/>
        </w:rPr>
      </w:pPr>
      <w:r/>
      <w:bookmarkStart w:id="13" w:name="_Toc38985264"/>
      <w:r/>
      <w:bookmarkStart w:id="14" w:name="_Toc35393622"/>
      <w:r/>
      <w:bookmarkStart w:id="15" w:name="_Toc35393791"/>
      <w:r/>
      <w:bookmarkStart w:id="16" w:name="_Toc28359003"/>
      <w:r/>
      <w:bookmarkStart w:id="17" w:name="_Toc28359080"/>
      <w:r>
        <w:rPr>
          <w:rFonts w:hint="eastAsia" w:ascii="宋体" w:hAnsi="宋体" w:cs="宋体"/>
          <w:sz w:val="24"/>
        </w:rPr>
        <w:t xml:space="preserve">9.项目地点(交货地点)：滨海县范围内，招标人指定地点。</w:t>
      </w:r>
      <w:r/>
    </w:p>
    <w:p>
      <w:pPr>
        <w:pStyle w:val="925"/>
        <w:ind w:firstLine="482"/>
        <w:jc w:val="both"/>
        <w:spacing w:beforeAutospacing="0" w:afterAutospacing="0" w:line="360" w:lineRule="auto"/>
      </w:pPr>
      <w:r>
        <w:rPr>
          <w:rFonts w:hint="eastAsia" w:ascii="宋体" w:hAnsi="宋体" w:cs="宋体"/>
          <w:shd w:val="clear" w:color="auto" w:fill="ffffff"/>
        </w:rPr>
        <w:t xml:space="preserve">10.本项目</w:t>
      </w:r>
      <w:r>
        <w:rPr>
          <w:rFonts w:hint="eastAsia" w:ascii="宋体" w:hAnsi="宋体" w:cs="宋体"/>
          <w:u w:val="single"/>
          <w:shd w:val="clear" w:color="auto" w:fill="ffffff"/>
        </w:rPr>
        <w:t xml:space="preserve">不接受</w:t>
      </w:r>
      <w:r>
        <w:rPr>
          <w:rFonts w:hint="eastAsia" w:ascii="宋体" w:hAnsi="宋体" w:cs="宋体"/>
          <w:shd w:val="clear" w:color="auto" w:fill="ffffff"/>
        </w:rPr>
        <w:t xml:space="preserve">联合体</w:t>
      </w:r>
      <w:r>
        <w:rPr>
          <w:rFonts w:hint="eastAsia" w:ascii="宋体" w:hAnsi="宋体" w:cs="宋体"/>
        </w:rPr>
        <w:t xml:space="preserve">参与投标。</w:t>
      </w:r>
      <w:r/>
    </w:p>
    <w:p>
      <w:pPr>
        <w:pStyle w:val="925"/>
        <w:ind w:firstLine="498"/>
        <w:jc w:val="both"/>
        <w:keepLines/>
        <w:keepNext/>
        <w:spacing w:before="145" w:beforeAutospacing="0" w:after="145" w:afterAutospacing="0" w:line="360" w:lineRule="auto"/>
        <w:rPr>
          <w:rFonts w:hint="eastAsia" w:ascii="宋体" w:hAnsi="宋体" w:cs="宋体"/>
        </w:rPr>
      </w:pPr>
      <w:r>
        <w:rPr>
          <w:rFonts w:hint="eastAsia" w:ascii="宋体" w:hAnsi="宋体" w:cs="宋体"/>
          <w:b/>
        </w:rPr>
        <w:t xml:space="preserve">二、申请人的资格要求：</w:t>
      </w:r>
      <w:bookmarkEnd w:id="13"/>
      <w:r/>
      <w:bookmarkEnd w:id="14"/>
      <w:r/>
      <w:bookmarkEnd w:id="15"/>
      <w:r/>
      <w:bookmarkEnd w:id="16"/>
      <w:r/>
      <w:bookmarkEnd w:id="17"/>
      <w:r>
        <w:t xml:space="preserve">       </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1.满足《中华人民共和国政府采购法》第二十二条规定，并提供下列材料：</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1.1 法人或者其他组织的营业执照等证明文件，自然人的身份证明；</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1.2上一年度的财务状况报告（至少提供资产负债表、利润表、现金流量表，成立不满一年无需提供）；</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1.3具备履行合同所必需的设备和专业技术能力的书面声明；</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1.5参加政府采购活动前3年内在经营活动中没有重大违法记录的书面声明。</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1.6法律、行政法规规定的其他条件。</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1.8单位负责人为同一人或者存在直接控股、管理关系的不同供应商，不得参加同一合同项下的政府采购活动。</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2.落实政府采购政策需满足的资格要求：无。</w:t>
      </w:r>
      <w:r/>
    </w:p>
    <w:p>
      <w:pPr>
        <w:pStyle w:val="925"/>
        <w:ind w:firstLine="480"/>
        <w:jc w:val="both"/>
        <w:spacing w:beforeAutospacing="0" w:afterAutospacing="0" w:line="360" w:lineRule="auto"/>
        <w:rPr>
          <w:rFonts w:hint="default" w:ascii="宋体" w:hAnsi="宋体" w:eastAsia="宋体" w:cs="宋体"/>
          <w:lang w:val="en-US" w:eastAsia="zh-CN"/>
        </w:rPr>
      </w:pPr>
      <w:r>
        <w:rPr>
          <w:rFonts w:hint="eastAsia" w:ascii="宋体" w:hAnsi="宋体" w:cs="宋体"/>
        </w:rPr>
        <w:t xml:space="preserve">3.本项目的特定资格要求：</w:t>
      </w:r>
      <w:r>
        <w:rPr>
          <w:rFonts w:hint="eastAsia" w:ascii="宋体" w:hAnsi="宋体" w:cs="宋体"/>
          <w:lang w:val="en-US" w:eastAsia="zh-CN"/>
        </w:rPr>
        <w:t xml:space="preserve">无</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3.2本项目不接受联合体参与投标。</w:t>
      </w:r>
      <w:r/>
    </w:p>
    <w:p>
      <w:pPr>
        <w:pStyle w:val="925"/>
        <w:ind w:firstLine="498"/>
        <w:jc w:val="both"/>
        <w:keepLines/>
        <w:keepNext/>
        <w:spacing w:before="145" w:beforeAutospacing="0" w:after="145" w:afterAutospacing="0" w:line="360" w:lineRule="auto"/>
        <w:rPr>
          <w:rFonts w:hint="eastAsia" w:ascii="宋体" w:hAnsi="宋体" w:cs="宋体"/>
        </w:rPr>
      </w:pPr>
      <w:r>
        <w:rPr>
          <w:rFonts w:hint="eastAsia" w:ascii="宋体" w:hAnsi="宋体" w:cs="宋体"/>
          <w:b/>
        </w:rPr>
        <w:t xml:space="preserve">三、获取招标文件</w:t>
      </w:r>
      <w:r/>
    </w:p>
    <w:p>
      <w:pPr>
        <w:pStyle w:val="925"/>
        <w:ind w:firstLine="48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bookmarkStart w:id="18" w:name="_Toc35393624"/>
      <w:r/>
      <w:bookmarkStart w:id="19" w:name="_Toc28359082"/>
      <w:r/>
      <w:bookmarkStart w:id="20" w:name="_Toc28359005"/>
      <w:r/>
      <w:bookmarkStart w:id="21" w:name="_Toc38985266"/>
      <w:r/>
      <w:bookmarkStart w:id="22" w:name="_Toc35393793"/>
      <w:r>
        <w:rPr>
          <w:rFonts w:hint="eastAsia" w:ascii="宋体" w:hAnsi="宋体" w:cs="宋体"/>
        </w:rPr>
        <w:t xml:space="preserve">1.时间：</w:t>
      </w:r>
      <w:bookmarkEnd w:id="18"/>
      <w:r/>
      <w:bookmarkEnd w:id="19"/>
      <w:r/>
      <w:bookmarkEnd w:id="20"/>
      <w:r/>
      <w:bookmarkEnd w:id="21"/>
      <w:r/>
      <w:bookmarkEnd w:id="22"/>
      <w:r>
        <w:rPr>
          <w:rFonts w:hint="eastAsia" w:ascii="宋体" w:hAnsi="宋体" w:cs="宋体"/>
        </w:rPr>
        <w:t xml:space="preserve">自招标文件公告发布之日起5个工作日 。</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2.地点：“苏采云”系统内免费下载（投标人必须在苏采云系统中获取采购文件，方能参与政府采购项目）；</w:t>
      </w:r>
      <w:r/>
    </w:p>
    <w:p>
      <w:pPr>
        <w:pStyle w:val="925"/>
        <w:ind w:firstLine="48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3.方式：本项目采用网上注册登记方式。 </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4.售价：0元</w:t>
      </w:r>
      <w:r/>
    </w:p>
    <w:p>
      <w:pPr>
        <w:pStyle w:val="925"/>
        <w:ind w:firstLine="498"/>
        <w:jc w:val="both"/>
        <w:keepLines/>
        <w:keepNext/>
        <w:spacing w:before="145" w:beforeAutospacing="0" w:after="145" w:afterAutospacing="0" w:line="360" w:lineRule="auto"/>
        <w:rPr>
          <w:rFonts w:hint="eastAsia" w:ascii="宋体" w:hAnsi="宋体" w:cs="宋体"/>
        </w:rPr>
      </w:pPr>
      <w:r>
        <w:rPr>
          <w:rFonts w:hint="eastAsia" w:ascii="宋体" w:hAnsi="宋体" w:cs="宋体"/>
          <w:b/>
        </w:rPr>
        <w:t xml:space="preserve">四、提交投标文件截止时间、开标时间和地点</w:t>
      </w:r>
      <w:bookmarkStart w:id="194" w:name="_GoBack"/>
      <w:r/>
      <w:bookmarkEnd w:id="194"/>
      <w:r/>
      <w:r/>
    </w:p>
    <w:p>
      <w:pPr>
        <w:pStyle w:val="925"/>
        <w:ind w:firstLine="48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1.时间：</w:t>
      </w:r>
      <w:r>
        <w:rPr>
          <w:rFonts w:hint="eastAsia" w:ascii="宋体" w:hAnsi="宋体" w:cs="宋体"/>
          <w:u w:val="single"/>
        </w:rPr>
        <w:t xml:space="preserve">2026年</w:t>
      </w:r>
      <w:r>
        <w:rPr>
          <w:rFonts w:hint="eastAsia" w:ascii="宋体" w:hAnsi="宋体" w:cs="宋体"/>
          <w:u w:val="single"/>
          <w:lang w:val="en-US" w:eastAsia="zh-CN"/>
        </w:rPr>
        <w:t xml:space="preserve"> 7</w:t>
      </w:r>
      <w:r>
        <w:rPr>
          <w:rFonts w:hint="eastAsia" w:ascii="宋体" w:hAnsi="宋体" w:cs="宋体"/>
          <w:u w:val="single"/>
        </w:rPr>
        <w:t xml:space="preserve">月</w:t>
      </w:r>
      <w:r>
        <w:rPr>
          <w:rFonts w:hint="eastAsia" w:ascii="宋体" w:hAnsi="宋体" w:cs="宋体"/>
          <w:u w:val="single"/>
          <w:lang w:val="en-US" w:eastAsia="zh-CN"/>
        </w:rPr>
        <w:t xml:space="preserve">25</w:t>
      </w:r>
      <w:r>
        <w:rPr>
          <w:rFonts w:hint="eastAsia" w:ascii="宋体" w:hAnsi="宋体" w:cs="宋体"/>
          <w:u w:val="single"/>
        </w:rPr>
        <w:t xml:space="preserve">日</w:t>
      </w:r>
      <w:r>
        <w:rPr>
          <w:rFonts w:hint="eastAsia" w:ascii="宋体" w:hAnsi="宋体" w:cs="宋体"/>
          <w:u w:val="single"/>
          <w:lang w:val="en-US" w:eastAsia="zh-CN"/>
        </w:rPr>
        <w:t xml:space="preserve">9</w:t>
      </w:r>
      <w:r>
        <w:rPr>
          <w:rFonts w:hint="eastAsia" w:ascii="宋体" w:hAnsi="宋体" w:cs="宋体"/>
          <w:u w:val="single"/>
        </w:rPr>
        <w:t xml:space="preserve">时00分00秒。</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2.地点：苏采云“不见面”开标大厅 。</w:t>
      </w:r>
      <w:r/>
    </w:p>
    <w:p>
      <w:pPr>
        <w:pStyle w:val="925"/>
        <w:ind w:firstLine="498"/>
        <w:jc w:val="both"/>
        <w:keepLines/>
        <w:keepNext/>
        <w:spacing w:before="145" w:beforeAutospacing="0" w:after="145" w:afterAutospacing="0" w:line="360" w:lineRule="auto"/>
        <w:rPr>
          <w:rFonts w:hint="eastAsia" w:ascii="宋体" w:hAnsi="宋体" w:cs="宋体"/>
        </w:rPr>
      </w:pPr>
      <w:r/>
      <w:bookmarkStart w:id="23" w:name="_Toc35393794"/>
      <w:r/>
      <w:bookmarkStart w:id="24" w:name="_Toc28359084"/>
      <w:r/>
      <w:bookmarkStart w:id="25" w:name="_Toc28359007"/>
      <w:r/>
      <w:bookmarkStart w:id="26" w:name="_Toc38985267"/>
      <w:r/>
      <w:bookmarkStart w:id="27" w:name="_Toc35393625"/>
      <w:r>
        <w:rPr>
          <w:rFonts w:hint="eastAsia" w:ascii="宋体" w:hAnsi="宋体" w:cs="宋体"/>
          <w:b/>
        </w:rPr>
        <w:t xml:space="preserve">五、公告期限</w:t>
      </w:r>
      <w:bookmarkEnd w:id="23"/>
      <w:r/>
      <w:bookmarkEnd w:id="24"/>
      <w:r/>
      <w:bookmarkEnd w:id="25"/>
      <w:r/>
      <w:bookmarkEnd w:id="26"/>
      <w:r/>
      <w:bookmarkEnd w:id="27"/>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bookmarkStart w:id="28" w:name="_Toc35393795"/>
      <w:r/>
      <w:bookmarkStart w:id="29" w:name="_Toc35393626"/>
      <w:r/>
      <w:bookmarkStart w:id="30" w:name="_Toc38985268"/>
      <w:r>
        <w:rPr>
          <w:rFonts w:hint="eastAsia" w:ascii="宋体" w:hAnsi="宋体" w:cs="宋体"/>
          <w:shd w:val="clear" w:color="auto" w:fill="ffffff"/>
        </w:rPr>
        <w:t xml:space="preserve">自本公告发布之日起5个工作日。</w:t>
      </w:r>
      <w:bookmarkEnd w:id="28"/>
      <w:r/>
      <w:bookmarkEnd w:id="29"/>
      <w:r/>
      <w:bookmarkEnd w:id="30"/>
      <w:r/>
      <w:r/>
    </w:p>
    <w:p>
      <w:pPr>
        <w:pStyle w:val="925"/>
        <w:ind w:firstLine="498"/>
        <w:jc w:val="both"/>
        <w:keepLines/>
        <w:keepNext/>
        <w:spacing w:before="145" w:beforeAutospacing="0" w:after="145" w:afterAutospacing="0" w:line="360" w:lineRule="auto"/>
        <w:rPr>
          <w:rFonts w:hint="eastAsia" w:ascii="宋体" w:hAnsi="宋体" w:cs="宋体"/>
        </w:rPr>
      </w:pPr>
      <w:r>
        <w:rPr>
          <w:rFonts w:hint="eastAsia" w:ascii="宋体" w:hAnsi="宋体" w:cs="宋体"/>
          <w:b/>
        </w:rPr>
        <w:t xml:space="preserve">六、其他补充事宜</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bookmarkStart w:id="31" w:name="_Toc28359018"/>
      <w:r>
        <w:rPr>
          <w:rFonts w:hint="eastAsia" w:ascii="宋体" w:hAnsi="宋体" w:cs="宋体"/>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领取CA和办理电子签章（</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请至</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盐城市府西路1号盐城市公共资源交易中心四楼大厅</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办理</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，联系电话：15051556883，办理邮箱：yancheng@ideabank.net.cn，</w:t>
      </w:r>
      <w:r>
        <w:rPr>
          <w:rFonts w:hint="eastAsia" w:ascii="宋体" w:hAnsi="宋体" w:cs="宋体"/>
          <w:shd w:val="clear" w:color="auto" w:fill="ffffff"/>
        </w:rPr>
        <w:t xml:space="preserve">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925"/>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2.潜在供应商访问电子招标响应交易平台的网络地址和方法： </w:t>
      </w:r>
      <w:r/>
    </w:p>
    <w:p>
      <w:pPr>
        <w:pStyle w:val="925"/>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925"/>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2.2 潜在投标人访问“苏采云”系统方法：江苏省政府采购网首页-“苏采云”链接。 </w:t>
      </w:r>
      <w:r/>
    </w:p>
    <w:p>
      <w:pPr>
        <w:pStyle w:val="925"/>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2.3 采购文件（后缀名为“.kedt”）、供应商操作手册及政府采购客户端 工具可通过“苏采云”系统相应链接进行下载。 </w:t>
      </w:r>
      <w:r/>
    </w:p>
    <w:p>
      <w:pPr>
        <w:pStyle w:val="925"/>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2.4 采购代理机构将数据电文形式的采购文件加载至“苏采云”系统，供潜在供应商下载或者查阅。 </w:t>
      </w:r>
      <w:r/>
    </w:p>
    <w:p>
      <w:pPr>
        <w:pStyle w:val="925"/>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2.5 请潜在投标单位提前安装相应的控件（详见《“苏采云”系统供应商操作手册》）并使用谷歌浏览器登录“苏采云”系统参与不见面开评标。 </w:t>
      </w:r>
      <w:r/>
    </w:p>
    <w:p>
      <w:pPr>
        <w:ind w:firstLine="480"/>
        <w:jc w:val="left"/>
        <w:spacing w:line="360" w:lineRule="auto"/>
        <w:widowControl/>
        <w:rPr>
          <w:rFonts w:hint="eastAsia" w:ascii="宋体" w:hAnsi="宋体" w:cs="宋体"/>
          <w:sz w:val="24"/>
          <w:shd w:val="clear" w:color="auto" w:fill="ffffff"/>
        </w:rPr>
      </w:pPr>
      <w:r>
        <w:rPr>
          <w:rFonts w:hint="eastAsia" w:ascii="宋体" w:hAnsi="宋体" w:cs="宋体"/>
          <w:sz w:val="24"/>
        </w:rPr>
        <w:t xml:space="preserve">如潜在投标人未按上述要求操作，将自行承担所产生的风险。</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3.有关本次招标的事项若存在变动或修改，敬请及时关注采购人在“</w:t>
      </w:r>
      <w:r>
        <w:rPr>
          <w:rFonts w:hint="eastAsia" w:ascii="宋体" w:hAnsi="宋体" w:cs="宋体"/>
        </w:rPr>
        <w:t xml:space="preserve">中国政府采购网”“</w:t>
      </w:r>
      <w:r>
        <w:rPr>
          <w:rFonts w:hint="eastAsia" w:ascii="宋体" w:hAnsi="宋体" w:cs="宋体"/>
          <w:shd w:val="clear" w:color="auto" w:fill="ffffff"/>
        </w:rPr>
        <w:t xml:space="preserve">江苏政府采购网”“盐城市政府采购网”发布的更正公告。</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4.本次招标不收取投标保证金，不收取质量保证金。</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5.付款方式：合同签定后，甲方在收到乙方开具合同价款30%的预付款银行保函后支付预付款；本项目验收合格且档案移交完成后付至合同价的90%，完成审计后付至审计价95%，验收合格满一年后按审计价付清（如有违约扣款的，按实际情况在合同价中扣除）。</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注：</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1）将合同价款30%的预付款汇入农民工工资专用账户。</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2）项目竣工验收完成后,项目建设单位须将所有项目材料装订成册，移交县局档案室统一管理。</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3）乙方应当在项目验收合格后7个自然日内向甲方委托的审计单位提交项目材料并申请审计，项目结算审计核减金额超过送审金额的10%，审计费用由承建单位承担。</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4）甲方在收到乙方的税务发票后十个工作日内支付到乙方账户。</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6.评标方法：本项目采用综合评分法确定中标候选人，评分办法详见招标文件第五章。</w:t>
      </w:r>
      <w:r/>
    </w:p>
    <w:p>
      <w:pPr>
        <w:pStyle w:val="915"/>
        <w:ind w:firstLine="480"/>
        <w:jc w:val="both"/>
        <w:spacing w:before="0" w:beforeAutospacing="0" w:after="0" w:afterAutospacing="0" w:line="360" w:lineRule="auto"/>
        <w:shd w:val="clear" w:color="auto" w:fill="ffffff"/>
        <w:widowControl/>
        <w:rPr>
          <w:rFonts w:cs="宋体"/>
          <w:b w:val="0"/>
          <w:bCs w:val="0"/>
          <w:sz w:val="24"/>
          <w:szCs w:val="24"/>
        </w:rPr>
        <w:pBdr>
          <w:top w:val="none" w:color="000000" w:sz="0" w:space="0"/>
          <w:left w:val="none" w:color="000000" w:sz="0" w:space="0"/>
          <w:bottom w:val="none" w:color="000000" w:sz="0" w:space="0"/>
          <w:right w:val="none" w:color="000000" w:sz="0" w:space="0"/>
        </w:pBdr>
      </w:pPr>
      <w:r>
        <w:rPr>
          <w:rFonts w:cs="宋体"/>
          <w:b w:val="0"/>
          <w:bCs w:val="0"/>
          <w:sz w:val="24"/>
          <w:szCs w:val="24"/>
          <w:shd w:val="clear" w:color="auto" w:fill="ffffff"/>
        </w:rPr>
        <w:t xml:space="preserve">七、对本次招标提出询问，请按以下方式联系。</w:t>
      </w:r>
      <w:bookmarkEnd w:id="31"/>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1.采购人信息</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名 称：</w:t>
      </w:r>
      <w:r>
        <w:rPr>
          <w:rFonts w:ascii="宋体" w:hAnsi="宋体" w:cs="宋体"/>
          <w:shd w:val="clear" w:color="auto" w:fill="ffffff"/>
        </w:rPr>
        <w:t xml:space="preserve">滨海县农业综合行政执法大队</w:t>
      </w:r>
      <w:r>
        <w:rPr>
          <w:rFonts w:hint="eastAsia" w:ascii="宋体" w:hAnsi="宋体" w:cs="宋体"/>
          <w:shd w:val="clear" w:color="auto" w:fill="ffffff"/>
        </w:rPr>
        <w:t xml:space="preserve">  </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地址：滨海县港城路419号水务大厦  </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联系人：龚先生              </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联系方式：13851112208　           </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2.采购代理机构信息</w:t>
      </w:r>
      <w:r/>
    </w:p>
    <w:p>
      <w:pPr>
        <w:pStyle w:val="925"/>
        <w:ind w:firstLine="560"/>
        <w:jc w:val="both"/>
        <w:spacing w:beforeAutospacing="0" w:afterAutospacing="0" w:line="360" w:lineRule="auto"/>
        <w:shd w:val="clear" w:color="auto" w:fill="ffffff"/>
        <w:widowControl/>
        <w:rPr>
          <w:rFonts w:hint="eastAsia" w:ascii="宋体" w:hAnsi="宋体" w:eastAsia="宋体" w:cs="宋体"/>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名 称：</w:t>
      </w:r>
      <w:r>
        <w:rPr>
          <w:rFonts w:hint="eastAsia" w:ascii="宋体" w:hAnsi="宋体" w:eastAsia="宋体" w:cs="宋体"/>
          <w:color w:val="auto"/>
          <w:sz w:val="24"/>
          <w:szCs w:val="24"/>
          <w:lang w:val="en-US" w:eastAsia="zh-CN" w:bidi="ar-SA"/>
        </w:rPr>
        <w:t xml:space="preserve">盐城市盛岩工程咨询有限公司</w:t>
      </w:r>
      <w:r>
        <w:rPr>
          <w:rFonts w:hint="eastAsia" w:ascii="宋体" w:hAnsi="宋体" w:cs="宋体"/>
          <w:shd w:val="clear" w:color="auto" w:fill="ffffff"/>
          <w:lang w:val="en-US" w:eastAsia="zh-CN"/>
        </w:rPr>
        <w:t xml:space="preserve"> </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地 址：</w:t>
      </w:r>
      <w:r>
        <w:rPr>
          <w:rFonts w:hint="eastAsia" w:ascii="宋体" w:hAnsi="宋体" w:eastAsia="宋体" w:cs="宋体"/>
          <w:color w:val="auto"/>
          <w:sz w:val="24"/>
          <w:szCs w:val="24"/>
          <w:lang w:val="en-US" w:eastAsia="zh-CN" w:bidi="ar-SA"/>
        </w:rPr>
        <w:t xml:space="preserve">盐城市滨海县人民南路龙泰御景湾1号商业楼202室 </w:t>
      </w:r>
      <w:r>
        <w:rPr>
          <w:rFonts w:hint="eastAsia" w:ascii="宋体" w:hAnsi="宋体" w:cs="宋体"/>
          <w:shd w:val="clear" w:color="auto" w:fill="ffffff"/>
        </w:rPr>
        <w:t xml:space="preserve"> </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联系人：</w:t>
      </w:r>
      <w:r>
        <w:rPr>
          <w:rFonts w:hint="eastAsia" w:ascii="宋体" w:hAnsi="宋体" w:cs="宋体"/>
          <w:shd w:val="clear" w:color="auto" w:fill="ffffff"/>
          <w:lang w:val="en-US" w:eastAsia="zh-CN"/>
        </w:rPr>
        <w:t xml:space="preserve">周先生 </w:t>
      </w:r>
      <w:r>
        <w:rPr>
          <w:rFonts w:hint="eastAsia" w:ascii="宋体" w:hAnsi="宋体" w:cs="宋体"/>
          <w:shd w:val="clear" w:color="auto" w:fill="ffffff"/>
        </w:rPr>
        <w:t xml:space="preserve">                     </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联系方式：</w:t>
      </w:r>
      <w:r>
        <w:rPr>
          <w:rFonts w:hint="eastAsia" w:ascii="宋体" w:hAnsi="宋体" w:cs="宋体"/>
          <w:shd w:val="clear" w:color="auto" w:fill="ffffff"/>
          <w:lang w:val="en-US" w:eastAsia="zh-CN"/>
        </w:rPr>
        <w:t xml:space="preserve">13770132258</w:t>
      </w:r>
      <w:r>
        <w:rPr>
          <w:rFonts w:hint="eastAsia" w:ascii="宋体" w:hAnsi="宋体" w:cs="宋体"/>
          <w:shd w:val="clear" w:color="auto" w:fill="ffffff"/>
        </w:rPr>
        <w:t xml:space="preserve">                  </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3.项目联系方式</w:t>
      </w:r>
      <w:r/>
    </w:p>
    <w:p>
      <w:pPr>
        <w:pStyle w:val="925"/>
        <w:ind w:firstLine="560"/>
        <w:jc w:val="both"/>
        <w:spacing w:beforeAutospacing="0" w:afterAutospacing="0" w:line="360" w:lineRule="auto"/>
        <w:shd w:val="clear" w:color="auto" w:fill="ffffff"/>
        <w:widowControl/>
        <w:rPr>
          <w:rFonts w:hint="default" w:ascii="宋体" w:hAnsi="宋体" w:eastAsia="宋体" w:cs="宋体"/>
          <w:shd w:val="clear" w:color="auto" w:fill="ffffff"/>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项目联系人：</w:t>
      </w:r>
      <w:r>
        <w:rPr>
          <w:rFonts w:hint="eastAsia" w:ascii="宋体" w:hAnsi="宋体" w:cs="宋体"/>
          <w:shd w:val="clear" w:color="auto" w:fill="ffffff"/>
          <w:lang w:val="en-US" w:eastAsia="zh-CN"/>
        </w:rPr>
        <w:t xml:space="preserve"> </w:t>
      </w:r>
      <w:r>
        <w:rPr>
          <w:rFonts w:hint="eastAsia" w:ascii="宋体" w:hAnsi="宋体" w:cs="宋体"/>
          <w:shd w:val="clear" w:color="auto" w:fill="ffffff"/>
        </w:rPr>
        <w:t xml:space="preserve">龚先生</w:t>
      </w:r>
      <w:r>
        <w:rPr>
          <w:rFonts w:hint="eastAsia" w:ascii="宋体" w:hAnsi="宋体" w:cs="宋体"/>
          <w:shd w:val="clear" w:color="auto" w:fill="ffffff"/>
          <w:lang w:val="en-US" w:eastAsia="zh-CN"/>
        </w:rPr>
        <w:t xml:space="preserve">  周先生  </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电　　 话：13851112208</w:t>
      </w:r>
      <w:r>
        <w:rPr>
          <w:rFonts w:hint="eastAsia" w:ascii="宋体" w:hAnsi="宋体" w:cs="宋体"/>
          <w:shd w:val="clear" w:color="auto" w:fill="ffffff"/>
          <w:lang w:val="en-US" w:eastAsia="zh-CN"/>
        </w:rPr>
        <w:t xml:space="preserve"> </w:t>
      </w:r>
      <w:r>
        <w:rPr>
          <w:rFonts w:hint="eastAsia" w:ascii="宋体" w:hAnsi="宋体" w:cs="宋体"/>
          <w:shd w:val="clear" w:color="auto" w:fill="ffffff"/>
        </w:rPr>
        <w:t xml:space="preserve">　</w:t>
      </w:r>
      <w:r>
        <w:rPr>
          <w:rFonts w:hint="eastAsia" w:ascii="宋体" w:hAnsi="宋体" w:cs="宋体"/>
          <w:shd w:val="clear" w:color="auto" w:fill="ffffff"/>
          <w:lang w:val="en-US" w:eastAsia="zh-CN"/>
        </w:rPr>
        <w:t xml:space="preserve">13770132258</w:t>
      </w:r>
      <w:r>
        <w:rPr>
          <w:rFonts w:hint="eastAsia" w:ascii="宋体" w:hAnsi="宋体" w:cs="宋体"/>
          <w:shd w:val="clear" w:color="auto" w:fill="ffffff"/>
        </w:rPr>
        <w:t xml:space="preserve">　　　　　　　　　</w:t>
      </w:r>
      <w:r/>
    </w:p>
    <w:p>
      <w:pPr>
        <w:spacing w:line="360" w:lineRule="auto"/>
        <w:rPr>
          <w:rFonts w:hint="eastAsia" w:ascii="宋体" w:hAnsi="宋体" w:cs="宋体"/>
          <w:sz w:val="24"/>
        </w:rPr>
      </w:pPr>
      <w:r>
        <w:rPr>
          <w:rFonts w:hint="eastAsia" w:ascii="宋体" w:hAnsi="宋体" w:cs="宋体"/>
          <w:sz w:val="24"/>
        </w:rPr>
        <w:t xml:space="preserve"> </w:t>
      </w:r>
      <w:r/>
    </w:p>
    <w:p>
      <w:pPr>
        <w:rPr>
          <w:rFonts w:hint="eastAsia" w:ascii="宋体" w:hAnsi="宋体" w:cs="宋体"/>
          <w:b/>
          <w:sz w:val="24"/>
        </w:rPr>
      </w:pPr>
      <w:r>
        <w:rPr>
          <w:rFonts w:hint="eastAsia" w:ascii="宋体" w:hAnsi="宋体" w:cs="宋体"/>
          <w:sz w:val="24"/>
        </w:rPr>
        <w:br w:type="page" w:clear="all"/>
      </w:r>
      <w:bookmarkStart w:id="32" w:name="_Toc120614211"/>
      <w:r/>
      <w:r/>
    </w:p>
    <w:p>
      <w:pPr>
        <w:pStyle w:val="925"/>
        <w:ind w:firstLine="2429"/>
        <w:jc w:val="both"/>
        <w:keepLines/>
        <w:keepNext/>
        <w:spacing w:before="260" w:beforeAutospacing="0" w:after="260" w:afterAutospacing="0" w:line="415" w:lineRule="auto"/>
      </w:pPr>
      <w:r>
        <w:rPr>
          <w:rFonts w:hint="eastAsia" w:ascii="黑体" w:hAnsi="宋体" w:eastAsia="黑体" w:cs="黑体"/>
          <w:b/>
          <w:sz w:val="44"/>
          <w:szCs w:val="44"/>
        </w:rPr>
        <w:t xml:space="preserve">第二章  </w:t>
      </w:r>
      <w:bookmarkEnd w:id="32"/>
      <w:r/>
      <w:bookmarkStart w:id="33" w:name="_Toc20823274"/>
      <w:r/>
      <w:bookmarkStart w:id="34" w:name="_Toc16938518"/>
      <w:r/>
      <w:bookmarkStart w:id="35" w:name="_Toc120614213"/>
      <w:r/>
      <w:bookmarkStart w:id="36" w:name="_Toc513029202"/>
      <w:r>
        <w:rPr>
          <w:rFonts w:hint="eastAsia" w:ascii="黑体" w:hAnsi="宋体" w:eastAsia="黑体" w:cs="黑体"/>
          <w:b/>
          <w:sz w:val="44"/>
          <w:szCs w:val="44"/>
        </w:rPr>
        <w:t xml:space="preserve">投标人须知</w:t>
      </w:r>
      <w:bookmarkEnd w:id="33"/>
      <w:r/>
      <w:bookmarkEnd w:id="34"/>
      <w:r/>
      <w:bookmarkEnd w:id="35"/>
      <w:r/>
      <w:bookmarkEnd w:id="36"/>
      <w:r/>
      <w:r/>
    </w:p>
    <w:p>
      <w:pPr>
        <w:pStyle w:val="925"/>
        <w:ind w:firstLine="498"/>
        <w:jc w:val="both"/>
        <w:keepLines/>
        <w:keepNext/>
        <w:spacing w:before="145" w:beforeAutospacing="0" w:after="145" w:afterAutospacing="0" w:line="360" w:lineRule="auto"/>
        <w:rPr>
          <w:rFonts w:hint="eastAsia" w:ascii="宋体" w:hAnsi="宋体" w:cs="宋体"/>
        </w:rPr>
      </w:pPr>
      <w:r/>
      <w:bookmarkStart w:id="37" w:name="_Toc16938519"/>
      <w:r/>
      <w:bookmarkStart w:id="38" w:name="_Toc20823275"/>
      <w:r/>
      <w:bookmarkStart w:id="39" w:name="_Toc120614214"/>
      <w:r/>
      <w:bookmarkStart w:id="40" w:name="_Toc513029203"/>
      <w:r>
        <w:rPr>
          <w:rFonts w:hint="eastAsia" w:ascii="宋体" w:hAnsi="宋体" w:cs="宋体"/>
          <w:b/>
        </w:rPr>
        <w:t xml:space="preserve">一、总则</w:t>
      </w:r>
      <w:bookmarkEnd w:id="37"/>
      <w:r/>
      <w:bookmarkEnd w:id="38"/>
      <w:r/>
      <w:bookmarkEnd w:id="39"/>
      <w:r/>
      <w:bookmarkEnd w:id="40"/>
      <w:r/>
      <w:r/>
    </w:p>
    <w:p>
      <w:pPr>
        <w:pStyle w:val="925"/>
        <w:ind w:firstLine="480"/>
        <w:jc w:val="both"/>
        <w:keepLines/>
        <w:keepNext/>
        <w:spacing w:beforeAutospacing="0" w:afterAutospacing="0" w:line="360" w:lineRule="auto"/>
        <w:rPr>
          <w:rFonts w:hint="eastAsia" w:ascii="宋体" w:hAnsi="宋体" w:cs="宋体"/>
        </w:rPr>
      </w:pPr>
      <w:r/>
      <w:bookmarkStart w:id="41" w:name="_Toc20823276"/>
      <w:r/>
      <w:bookmarkStart w:id="42" w:name="_Toc16938520"/>
      <w:r/>
      <w:bookmarkStart w:id="43" w:name="_Toc458694821"/>
      <w:r/>
      <w:bookmarkStart w:id="44" w:name="_Toc513029204"/>
      <w:r/>
      <w:bookmarkStart w:id="45" w:name="_Hlt16619475"/>
      <w:r>
        <w:rPr>
          <w:rFonts w:hint="eastAsia" w:ascii="宋体" w:hAnsi="宋体" w:cs="宋体"/>
        </w:rPr>
        <w:t xml:space="preserve">1</w:t>
      </w:r>
      <w:bookmarkEnd w:id="41"/>
      <w:r>
        <w:rPr>
          <w:rFonts w:hint="eastAsia" w:ascii="宋体" w:hAnsi="宋体" w:cs="宋体"/>
        </w:rPr>
        <w:t xml:space="preserve">.招标方式</w:t>
      </w:r>
      <w:bookmarkEnd w:id="42"/>
      <w:r/>
      <w:bookmarkEnd w:id="43"/>
      <w:r/>
      <w:bookmarkEnd w:id="44"/>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1.1 本次招标采取公开招标方式，本招标文件仅适用于招标公告中所述项目。</w:t>
      </w:r>
      <w:r/>
    </w:p>
    <w:p>
      <w:pPr>
        <w:pStyle w:val="925"/>
        <w:ind w:firstLine="480"/>
        <w:jc w:val="both"/>
        <w:keepLines/>
        <w:keepNext/>
        <w:spacing w:beforeAutospacing="0" w:afterAutospacing="0" w:line="360" w:lineRule="auto"/>
        <w:rPr>
          <w:rFonts w:hint="eastAsia" w:ascii="宋体" w:hAnsi="宋体" w:cs="宋体"/>
        </w:rPr>
      </w:pPr>
      <w:r/>
      <w:bookmarkStart w:id="46" w:name="_Toc20823277"/>
      <w:r/>
      <w:bookmarkStart w:id="47" w:name="_Toc513029205"/>
      <w:r/>
      <w:bookmarkStart w:id="48" w:name="_Toc16938521"/>
      <w:r>
        <w:rPr>
          <w:rFonts w:hint="eastAsia" w:ascii="宋体" w:hAnsi="宋体" w:cs="宋体"/>
        </w:rPr>
        <w:t xml:space="preserve">2.合格的投标人</w:t>
      </w:r>
      <w:bookmarkEnd w:id="46"/>
      <w:r/>
      <w:bookmarkEnd w:id="47"/>
      <w:r/>
      <w:bookmarkEnd w:id="48"/>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2.1满足招标公告中供应商的资格要求的规定。</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2.2 满足本文件实质性要求和条件的规定。</w:t>
      </w:r>
      <w:r/>
    </w:p>
    <w:p>
      <w:pPr>
        <w:pStyle w:val="925"/>
        <w:ind w:firstLine="480"/>
        <w:jc w:val="both"/>
        <w:keepLines/>
        <w:keepNext/>
        <w:spacing w:beforeAutospacing="0" w:afterAutospacing="0" w:line="360" w:lineRule="auto"/>
        <w:rPr>
          <w:rFonts w:hint="eastAsia" w:ascii="宋体" w:hAnsi="宋体" w:cs="宋体"/>
        </w:rPr>
      </w:pPr>
      <w:r/>
      <w:bookmarkStart w:id="49" w:name="_Toc462564067"/>
      <w:r/>
      <w:bookmarkStart w:id="50" w:name="_Toc513029207"/>
      <w:r/>
      <w:bookmarkStart w:id="51" w:name="_Toc20823279"/>
      <w:r/>
      <w:bookmarkStart w:id="52" w:name="_Toc16938523"/>
      <w:r>
        <w:rPr>
          <w:rFonts w:hint="eastAsia" w:ascii="宋体" w:hAnsi="宋体" w:cs="宋体"/>
        </w:rPr>
        <w:t xml:space="preserve">3、适用法律和标准</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3.1 本次招标及由此产生的合同受中华人民共和国有关的法律法规制约和保护。</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3.2 在本项目政府采购活动过程中，如果所执行的标准有更新的，按照最新标准执行。</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4.投标费用</w:t>
      </w:r>
      <w:bookmarkEnd w:id="49"/>
      <w:r/>
      <w:bookmarkEnd w:id="50"/>
      <w:r/>
      <w:bookmarkEnd w:id="51"/>
      <w:r/>
      <w:bookmarkEnd w:id="52"/>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4.1 投标人应自行承担所有与参加投标有关的费用，无论投标过程中的做法和结果如何，采购人在任何情况下均无义务和责任承担这些费用。</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4.2本次招标招标代理和采购人不收取标书工本费。</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4.3 本项目招标代理服务费依据《江苏省政府采购代理服务收费指导意见》的通知（苏政采〔2024〕20号）执行，招标人约定由中标人代招标人向招标代理机构一次性支付招标代理服务费人民币15000元，投标人须将此费用纳入投标报价中，招标人不另行支付。</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5.招标文件的约束力</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5.1 投标人一旦参加本项目采购活动，即被认为接受了本招标文件的规定和约束。</w:t>
      </w:r>
      <w:r/>
    </w:p>
    <w:p>
      <w:pPr>
        <w:pStyle w:val="925"/>
        <w:ind w:firstLine="321"/>
        <w:jc w:val="both"/>
        <w:keepLines/>
        <w:keepNext/>
        <w:spacing w:before="145" w:beforeAutospacing="0" w:after="145" w:afterAutospacing="0" w:line="360" w:lineRule="auto"/>
        <w:rPr>
          <w:rFonts w:hint="eastAsia" w:ascii="宋体" w:hAnsi="宋体" w:cs="宋体"/>
        </w:rPr>
      </w:pPr>
      <w:r/>
      <w:bookmarkStart w:id="53" w:name="_Toc20823281"/>
      <w:r/>
      <w:bookmarkStart w:id="54" w:name="_Toc120614215"/>
      <w:r/>
      <w:bookmarkStart w:id="55" w:name="_Toc513029209"/>
      <w:r/>
      <w:bookmarkStart w:id="56" w:name="_Toc16938525"/>
      <w:r>
        <w:rPr>
          <w:rFonts w:hint="eastAsia" w:ascii="宋体" w:hAnsi="宋体" w:cs="宋体"/>
          <w:b/>
        </w:rPr>
        <w:t xml:space="preserve">二、招标文件</w:t>
      </w:r>
      <w:bookmarkEnd w:id="53"/>
      <w:r/>
      <w:bookmarkEnd w:id="54"/>
      <w:r/>
      <w:bookmarkEnd w:id="55"/>
      <w:r/>
      <w:bookmarkEnd w:id="56"/>
      <w:r/>
      <w:r/>
    </w:p>
    <w:p>
      <w:pPr>
        <w:pStyle w:val="925"/>
        <w:ind w:firstLine="480"/>
        <w:jc w:val="both"/>
        <w:keepLines/>
        <w:keepNext/>
        <w:spacing w:beforeAutospacing="0" w:afterAutospacing="0" w:line="360" w:lineRule="auto"/>
        <w:rPr>
          <w:rFonts w:hint="eastAsia" w:ascii="宋体" w:hAnsi="宋体" w:cs="宋体"/>
        </w:rPr>
      </w:pPr>
      <w:r/>
      <w:bookmarkStart w:id="57" w:name="_Toc513029210"/>
      <w:r/>
      <w:bookmarkStart w:id="58" w:name="_Toc16938526"/>
      <w:r/>
      <w:bookmarkStart w:id="59" w:name="_Toc20823282"/>
      <w:r>
        <w:rPr>
          <w:rFonts w:hint="eastAsia" w:ascii="宋体" w:hAnsi="宋体" w:cs="宋体"/>
        </w:rPr>
        <w:t xml:space="preserve">6.招标文件构成</w:t>
      </w:r>
      <w:bookmarkEnd w:id="57"/>
      <w:r/>
      <w:bookmarkEnd w:id="58"/>
      <w:r/>
      <w:bookmarkEnd w:id="59"/>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6.1 招标文件由以下部分组成：</w:t>
      </w:r>
      <w:r/>
    </w:p>
    <w:p>
      <w:pPr>
        <w:pStyle w:val="925"/>
        <w:ind w:firstLine="360"/>
        <w:jc w:val="both"/>
        <w:spacing w:beforeAutospacing="0" w:afterAutospacing="0" w:line="360" w:lineRule="auto"/>
        <w:rPr>
          <w:rFonts w:hint="eastAsia" w:ascii="宋体" w:hAnsi="宋体" w:cs="宋体"/>
        </w:rPr>
      </w:pPr>
      <w:r>
        <w:rPr>
          <w:rFonts w:hint="eastAsia" w:ascii="宋体" w:hAnsi="宋体" w:cs="宋体"/>
        </w:rPr>
        <w:t xml:space="preserve">（1）招标公告</w:t>
      </w:r>
      <w:r/>
    </w:p>
    <w:p>
      <w:pPr>
        <w:pStyle w:val="925"/>
        <w:ind w:firstLine="360"/>
        <w:jc w:val="both"/>
        <w:spacing w:beforeAutospacing="0" w:afterAutospacing="0" w:line="360" w:lineRule="auto"/>
        <w:rPr>
          <w:rFonts w:hint="eastAsia" w:ascii="宋体" w:hAnsi="宋体" w:cs="宋体"/>
        </w:rPr>
      </w:pPr>
      <w:r>
        <w:rPr>
          <w:rFonts w:hint="eastAsia" w:ascii="宋体" w:hAnsi="宋体" w:cs="宋体"/>
        </w:rPr>
        <w:t xml:space="preserve">（2）投标人须知</w:t>
      </w:r>
      <w:r/>
    </w:p>
    <w:p>
      <w:pPr>
        <w:pStyle w:val="925"/>
        <w:ind w:firstLine="360"/>
        <w:jc w:val="both"/>
        <w:spacing w:beforeAutospacing="0" w:afterAutospacing="0" w:line="360" w:lineRule="auto"/>
        <w:rPr>
          <w:rFonts w:hint="eastAsia" w:ascii="宋体" w:hAnsi="宋体" w:cs="宋体"/>
        </w:rPr>
      </w:pPr>
      <w:r>
        <w:rPr>
          <w:rFonts w:hint="eastAsia" w:ascii="宋体" w:hAnsi="宋体" w:cs="宋体"/>
        </w:rPr>
        <w:t xml:space="preserve">（3）合同文本</w:t>
      </w:r>
      <w:r/>
    </w:p>
    <w:p>
      <w:pPr>
        <w:pStyle w:val="925"/>
        <w:ind w:firstLine="360"/>
        <w:jc w:val="both"/>
        <w:spacing w:beforeAutospacing="0" w:afterAutospacing="0" w:line="360" w:lineRule="auto"/>
        <w:rPr>
          <w:rFonts w:hint="eastAsia" w:ascii="宋体" w:hAnsi="宋体" w:cs="宋体"/>
        </w:rPr>
      </w:pPr>
      <w:r>
        <w:rPr>
          <w:rFonts w:hint="eastAsia" w:ascii="宋体" w:hAnsi="宋体" w:cs="宋体"/>
        </w:rPr>
        <w:t xml:space="preserve">（4）采购需求</w:t>
      </w:r>
      <w:r/>
    </w:p>
    <w:p>
      <w:pPr>
        <w:pStyle w:val="925"/>
        <w:ind w:firstLine="360"/>
        <w:jc w:val="both"/>
        <w:spacing w:beforeAutospacing="0" w:afterAutospacing="0" w:line="360" w:lineRule="auto"/>
        <w:rPr>
          <w:rFonts w:hint="eastAsia" w:ascii="宋体" w:hAnsi="宋体" w:cs="宋体"/>
        </w:rPr>
      </w:pPr>
      <w:r>
        <w:rPr>
          <w:rFonts w:hint="eastAsia" w:ascii="宋体" w:hAnsi="宋体" w:cs="宋体"/>
        </w:rPr>
        <w:t xml:space="preserve">（5）评标方法与评标标准</w:t>
      </w:r>
      <w:r/>
    </w:p>
    <w:p>
      <w:pPr>
        <w:pStyle w:val="925"/>
        <w:ind w:firstLine="360"/>
        <w:jc w:val="both"/>
        <w:spacing w:beforeAutospacing="0" w:afterAutospacing="0" w:line="360" w:lineRule="auto"/>
        <w:rPr>
          <w:rFonts w:hint="eastAsia" w:ascii="宋体" w:hAnsi="宋体" w:cs="宋体"/>
        </w:rPr>
      </w:pPr>
      <w:r>
        <w:rPr>
          <w:rFonts w:hint="eastAsia" w:ascii="宋体" w:hAnsi="宋体" w:cs="宋体"/>
        </w:rPr>
        <w:t xml:space="preserve">（6）投标文件格式</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请仔细检查招标文件是否齐全，如有缺漏请立即与采购人联系解决。</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25"/>
        <w:ind w:firstLine="480"/>
        <w:jc w:val="both"/>
        <w:keepLines/>
        <w:keepNext/>
        <w:spacing w:beforeAutospacing="0" w:afterAutospacing="0" w:line="360" w:lineRule="auto"/>
        <w:rPr>
          <w:rFonts w:hint="eastAsia" w:ascii="宋体" w:hAnsi="宋体" w:cs="宋体"/>
        </w:rPr>
      </w:pPr>
      <w:r/>
      <w:bookmarkStart w:id="60" w:name="_Toc16938527"/>
      <w:r/>
      <w:bookmarkStart w:id="61" w:name="_Toc462564070"/>
      <w:r/>
      <w:bookmarkStart w:id="62" w:name="_Toc20823283"/>
      <w:r/>
      <w:bookmarkStart w:id="63" w:name="_Toc513029211"/>
      <w:r>
        <w:rPr>
          <w:rFonts w:hint="eastAsia" w:ascii="宋体" w:hAnsi="宋体" w:cs="宋体"/>
        </w:rPr>
        <w:t xml:space="preserve">7.招标文件的澄清</w:t>
      </w:r>
      <w:bookmarkEnd w:id="60"/>
      <w:r/>
      <w:bookmarkEnd w:id="61"/>
      <w:r/>
      <w:bookmarkEnd w:id="62"/>
      <w:r/>
      <w:bookmarkEnd w:id="63"/>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7.1 任何要求对招标文件进行澄清的投标人，应在投标截止期</w:t>
      </w:r>
      <w:r>
        <w:rPr>
          <w:rFonts w:hint="eastAsia" w:ascii="宋体" w:hAnsi="宋体" w:cs="宋体"/>
          <w:b/>
        </w:rPr>
        <w:t xml:space="preserve">十日</w:t>
      </w:r>
      <w:r>
        <w:rPr>
          <w:rFonts w:hint="eastAsia" w:ascii="宋体" w:hAnsi="宋体" w:cs="宋体"/>
        </w:rPr>
        <w:t xml:space="preserve">前按招标公告中的通讯地址，以书面形式通知采购人。</w:t>
      </w:r>
      <w:r/>
    </w:p>
    <w:p>
      <w:pPr>
        <w:pStyle w:val="925"/>
        <w:ind w:firstLine="480"/>
        <w:jc w:val="both"/>
        <w:keepLines/>
        <w:keepNext/>
        <w:spacing w:beforeAutospacing="0" w:afterAutospacing="0" w:line="360" w:lineRule="auto"/>
        <w:rPr>
          <w:rFonts w:hint="eastAsia" w:ascii="宋体" w:hAnsi="宋体" w:cs="宋体"/>
        </w:rPr>
      </w:pPr>
      <w:r/>
      <w:bookmarkStart w:id="64" w:name="_Toc20823284"/>
      <w:r/>
      <w:bookmarkStart w:id="65" w:name="_Toc513029212"/>
      <w:r/>
      <w:bookmarkStart w:id="66" w:name="_Toc462564071"/>
      <w:r/>
      <w:bookmarkStart w:id="67" w:name="_Toc16938528"/>
      <w:r>
        <w:rPr>
          <w:rFonts w:hint="eastAsia" w:ascii="宋体" w:hAnsi="宋体" w:cs="宋体"/>
        </w:rPr>
        <w:t xml:space="preserve">8.招标文件的修改</w:t>
      </w:r>
      <w:bookmarkEnd w:id="64"/>
      <w:r/>
      <w:bookmarkEnd w:id="65"/>
      <w:r/>
      <w:bookmarkEnd w:id="66"/>
      <w:r/>
      <w:bookmarkEnd w:id="67"/>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8.1 在投标截止时间前，采购人可以对招标文件进行修改。</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8.2 采购人有权按照法定的要求推迟投标截止日期和开标日期。</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8.3 招标文件的修改将在中国政府采购网</w:t>
      </w:r>
      <w:r>
        <w:rPr>
          <w:rFonts w:hint="eastAsia" w:ascii="宋体" w:hAnsi="宋体" w:cs="宋体"/>
          <w:shd w:val="clear" w:color="auto" w:fill="ffffff"/>
        </w:rPr>
        <w:t xml:space="preserve">、</w:t>
      </w:r>
      <w:r>
        <w:rPr>
          <w:rFonts w:hint="eastAsia" w:ascii="宋体" w:hAnsi="宋体" w:cs="宋体"/>
        </w:rPr>
        <w:t xml:space="preserve">江苏政府采购网、盐城市政府采购网公布，补充文件将作为招标文件的组成部分，并对投标人具有约束力。</w:t>
      </w:r>
      <w:r/>
    </w:p>
    <w:p>
      <w:pPr>
        <w:pStyle w:val="925"/>
        <w:ind w:firstLine="482"/>
        <w:jc w:val="both"/>
        <w:keepLines/>
        <w:keepNext/>
        <w:spacing w:before="145" w:beforeAutospacing="0" w:after="145" w:afterAutospacing="0" w:line="360" w:lineRule="auto"/>
        <w:rPr>
          <w:rFonts w:hint="eastAsia" w:ascii="宋体" w:hAnsi="宋体" w:cs="宋体"/>
        </w:rPr>
      </w:pPr>
      <w:r/>
      <w:bookmarkStart w:id="68" w:name="_Toc20823285"/>
      <w:r/>
      <w:bookmarkStart w:id="69" w:name="_Toc120614216"/>
      <w:r/>
      <w:bookmarkStart w:id="70" w:name="_Toc16938529"/>
      <w:r/>
      <w:bookmarkStart w:id="71" w:name="_Toc513029213"/>
      <w:r/>
      <w:bookmarkStart w:id="72" w:name="_Toc462564072"/>
      <w:r>
        <w:rPr>
          <w:rFonts w:hint="eastAsia" w:ascii="宋体" w:hAnsi="宋体" w:cs="宋体"/>
          <w:b/>
        </w:rPr>
        <w:t xml:space="preserve">三、投标文件的编制</w:t>
      </w:r>
      <w:bookmarkEnd w:id="68"/>
      <w:r/>
      <w:bookmarkEnd w:id="69"/>
      <w:r/>
      <w:bookmarkEnd w:id="70"/>
      <w:r/>
      <w:bookmarkEnd w:id="71"/>
      <w:r/>
      <w:bookmarkEnd w:id="72"/>
      <w:r/>
      <w:r/>
    </w:p>
    <w:p>
      <w:pPr>
        <w:pStyle w:val="925"/>
        <w:ind w:firstLine="480"/>
        <w:jc w:val="both"/>
        <w:keepLines/>
        <w:keepNext/>
        <w:spacing w:beforeAutospacing="0" w:afterAutospacing="0" w:line="360" w:lineRule="auto"/>
        <w:rPr>
          <w:rFonts w:hint="eastAsia" w:ascii="宋体" w:hAnsi="宋体" w:cs="宋体"/>
        </w:rPr>
      </w:pPr>
      <w:r/>
      <w:bookmarkStart w:id="73" w:name="_Toc513029214"/>
      <w:r/>
      <w:bookmarkStart w:id="74" w:name="_Toc16938530"/>
      <w:r/>
      <w:bookmarkStart w:id="75" w:name="_Toc20823286"/>
      <w:r/>
      <w:bookmarkStart w:id="76" w:name="_Toc462564073"/>
      <w:r>
        <w:rPr>
          <w:rFonts w:hint="eastAsia" w:ascii="宋体" w:hAnsi="宋体" w:cs="宋体"/>
        </w:rPr>
        <w:t xml:space="preserve">9.投标文件的语言及度量衡单位</w:t>
      </w:r>
      <w:bookmarkEnd w:id="73"/>
      <w:r/>
      <w:bookmarkEnd w:id="74"/>
      <w:r/>
      <w:bookmarkEnd w:id="75"/>
      <w:r/>
      <w:bookmarkEnd w:id="76"/>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9.1 投标人提交的投标文件以及投标人与采购人就有关投标的所有来往通知、函件和文件均应使用</w:t>
      </w:r>
      <w:r>
        <w:rPr>
          <w:rFonts w:hint="eastAsia" w:ascii="宋体" w:hAnsi="宋体" w:cs="宋体"/>
          <w:b/>
        </w:rPr>
        <w:t xml:space="preserve">简体中文</w:t>
      </w:r>
      <w:r>
        <w:rPr>
          <w:rFonts w:hint="eastAsia" w:ascii="宋体" w:hAnsi="宋体" w:cs="宋体"/>
        </w:rPr>
        <w:t xml:space="preserve">。</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9.2 除技术性能另有规定外，投标文件所使用的度量衡单位，均须采用国家法定计量单位。</w:t>
      </w:r>
      <w:r/>
    </w:p>
    <w:p>
      <w:pPr>
        <w:pStyle w:val="925"/>
        <w:ind w:firstLine="480"/>
        <w:jc w:val="both"/>
        <w:keepLines/>
        <w:keepNext/>
        <w:spacing w:beforeAutospacing="0" w:afterAutospacing="0" w:line="360" w:lineRule="auto"/>
        <w:rPr>
          <w:rFonts w:hint="eastAsia" w:ascii="宋体" w:hAnsi="宋体" w:cs="宋体"/>
        </w:rPr>
      </w:pPr>
      <w:r/>
      <w:bookmarkStart w:id="77" w:name="_Toc462564074"/>
      <w:r/>
      <w:bookmarkStart w:id="78" w:name="_Toc513029215"/>
      <w:r/>
      <w:bookmarkStart w:id="79" w:name="_Toc20823287"/>
      <w:r/>
      <w:bookmarkStart w:id="80" w:name="_Toc16938531"/>
      <w:r>
        <w:rPr>
          <w:rFonts w:hint="eastAsia" w:ascii="宋体" w:hAnsi="宋体" w:cs="宋体"/>
        </w:rPr>
        <w:t xml:space="preserve">10.投标文件构成</w:t>
      </w:r>
      <w:bookmarkEnd w:id="77"/>
      <w:r/>
      <w:bookmarkEnd w:id="78"/>
      <w:r/>
      <w:bookmarkEnd w:id="79"/>
      <w:r/>
      <w:bookmarkEnd w:id="80"/>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10.1 投标人编写的投标文件应包括资格证明文件、符合性证明文件、投标分项报价表、技术要求响应及偏离表、商务要求响应及偏离表、其他证明文件、投标函、开标一览表等部分。</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10.2如标书制作工具中格式和内容与</w:t>
      </w:r>
      <w:r>
        <w:rPr>
          <w:rFonts w:hint="eastAsia" w:ascii="宋体" w:hAnsi="宋体" w:cs="宋体"/>
          <w:shd w:val="clear" w:color="auto" w:fill="ffffff"/>
        </w:rPr>
        <w:t xml:space="preserve">“</w:t>
      </w:r>
      <w:r>
        <w:rPr>
          <w:rFonts w:hint="eastAsia" w:ascii="宋体" w:hAnsi="宋体" w:cs="宋体"/>
        </w:rPr>
        <w:t xml:space="preserve">中国政府采购网”“江苏政府采购网”“盐城市政府采购网</w:t>
      </w:r>
      <w:r>
        <w:rPr>
          <w:rFonts w:hint="eastAsia" w:ascii="宋体" w:hAnsi="宋体" w:cs="宋体"/>
          <w:shd w:val="clear" w:color="auto" w:fill="ffffff"/>
        </w:rPr>
        <w:t xml:space="preserve">”</w:t>
      </w:r>
      <w:r>
        <w:rPr>
          <w:rFonts w:hint="eastAsia" w:ascii="宋体" w:hAnsi="宋体" w:cs="宋体"/>
        </w:rPr>
        <w:t xml:space="preserve">发布的招标文件不一致，请以中国政府采购网”“江苏政府采购网”“盐城市政府采购网</w:t>
      </w:r>
      <w:r>
        <w:rPr>
          <w:rFonts w:hint="eastAsia" w:ascii="宋体" w:hAnsi="宋体" w:cs="宋体"/>
          <w:shd w:val="clear" w:color="auto" w:fill="ffffff"/>
        </w:rPr>
        <w:t xml:space="preserve">”</w:t>
      </w:r>
      <w:r>
        <w:rPr>
          <w:rFonts w:hint="eastAsia" w:ascii="宋体" w:hAnsi="宋体" w:cs="宋体"/>
        </w:rPr>
        <w:t xml:space="preserve">发布的招标文件为准。</w:t>
      </w:r>
      <w:r/>
    </w:p>
    <w:p>
      <w:pPr>
        <w:pStyle w:val="925"/>
        <w:ind w:firstLine="480"/>
        <w:jc w:val="both"/>
        <w:keepLines/>
        <w:keepNext/>
        <w:spacing w:beforeAutospacing="0" w:afterAutospacing="0" w:line="360" w:lineRule="auto"/>
        <w:rPr>
          <w:rFonts w:hint="eastAsia" w:ascii="宋体" w:hAnsi="宋体" w:cs="宋体"/>
        </w:rPr>
      </w:pPr>
      <w:r/>
      <w:bookmarkStart w:id="81" w:name="_Toc49090508"/>
      <w:r/>
      <w:bookmarkStart w:id="82" w:name="_Toc14577357"/>
      <w:r/>
      <w:bookmarkStart w:id="83" w:name="_Toc14577355"/>
      <w:r/>
      <w:bookmarkStart w:id="84" w:name="_Toc513029216"/>
      <w:r/>
      <w:bookmarkStart w:id="85" w:name="_Toc49090509"/>
      <w:r/>
      <w:bookmarkStart w:id="86" w:name="_Toc49090507"/>
      <w:r/>
      <w:bookmarkStart w:id="87" w:name="_Toc513029219"/>
      <w:r/>
      <w:bookmarkStart w:id="88" w:name="_Toc14577354"/>
      <w:r/>
      <w:bookmarkStart w:id="89" w:name="_Hlt26670360"/>
      <w:r/>
      <w:bookmarkStart w:id="90" w:name="_Hlt26668975"/>
      <w:r/>
      <w:bookmarkStart w:id="91" w:name="_Hlt26954838"/>
      <w:r>
        <w:rPr>
          <w:rFonts w:hint="eastAsia" w:ascii="宋体" w:hAnsi="宋体" w:cs="宋体"/>
        </w:rPr>
        <w:t xml:space="preserve">11.证明投标人及投标标的符合招标文件规定的文件</w:t>
      </w:r>
      <w:bookmarkEnd w:id="81"/>
      <w:r/>
      <w:bookmarkEnd w:id="82"/>
      <w:r/>
      <w:bookmarkEnd w:id="83"/>
      <w:r/>
      <w:bookmarkEnd w:id="84"/>
      <w:r/>
      <w:bookmarkEnd w:id="85"/>
      <w:r/>
      <w:bookmarkEnd w:id="86"/>
      <w:r/>
      <w:bookmarkEnd w:id="87"/>
      <w:r/>
      <w:bookmarkEnd w:id="88"/>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  11.1 投标人应按照招标文件要求提交证明文件，证明其及投标标的符合招标文件规定。</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11.2招标文件对证明文件无明确形式要求的，证明文件可以以文字资料、图纸和数据等形式提交。</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12.投标分项报价表</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12.1 投标人应按照招标文件规定格式填报投标分项报价表。</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12.2投标货币。投标文件中的单价和总价无特殊规定的采用人民币报价，以元为单位标注。招标文件中另有规定的按规定执行。</w:t>
      </w:r>
      <w:r/>
    </w:p>
    <w:p>
      <w:pPr>
        <w:pStyle w:val="925"/>
        <w:ind w:firstLine="480"/>
        <w:jc w:val="both"/>
        <w:keepLines/>
        <w:keepNext/>
        <w:spacing w:beforeAutospacing="0" w:afterAutospacing="0" w:line="360" w:lineRule="auto"/>
        <w:rPr>
          <w:rFonts w:hint="eastAsia" w:ascii="宋体" w:hAnsi="宋体" w:cs="宋体"/>
        </w:rPr>
      </w:pPr>
      <w:r/>
      <w:bookmarkStart w:id="92" w:name="_Hlt26954848"/>
      <w:r/>
      <w:bookmarkStart w:id="93" w:name="_Hlt26670486"/>
      <w:r/>
      <w:bookmarkStart w:id="94" w:name="_Hlt26670482"/>
      <w:r/>
      <w:bookmarkStart w:id="95" w:name="_Hlt26954731"/>
      <w:r/>
      <w:bookmarkStart w:id="96" w:name="_Hlt26954846"/>
      <w:r>
        <w:rPr>
          <w:rFonts w:hint="eastAsia" w:ascii="宋体" w:hAnsi="宋体" w:cs="宋体"/>
        </w:rPr>
        <w:t xml:space="preserve">13.技术要求响应及偏离表、商务要求响应及偏离表</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13.1投标人需对招标文件中的技术要求与商务要求逐项作出响应或偏离，并说明原因。</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13.2 投标人可在投标文件中提供认为需要的其他技术文件或说明。</w:t>
      </w:r>
      <w:r/>
    </w:p>
    <w:p>
      <w:pPr>
        <w:pStyle w:val="925"/>
        <w:ind w:firstLine="480"/>
        <w:jc w:val="both"/>
        <w:keepLines/>
        <w:keepNext/>
        <w:spacing w:beforeAutospacing="0" w:afterAutospacing="0" w:line="360" w:lineRule="auto"/>
        <w:rPr>
          <w:rFonts w:hint="eastAsia" w:ascii="宋体" w:hAnsi="宋体" w:cs="宋体"/>
        </w:rPr>
      </w:pPr>
      <w:r/>
      <w:bookmarkStart w:id="97" w:name="_Toc14577359"/>
      <w:r/>
      <w:bookmarkStart w:id="98" w:name="_Toc49090510"/>
      <w:r>
        <w:rPr>
          <w:rFonts w:hint="eastAsia" w:ascii="宋体" w:hAnsi="宋体" w:cs="宋体"/>
        </w:rPr>
        <w:t xml:space="preserve">14.投标函和开标一览表</w:t>
      </w:r>
      <w:bookmarkEnd w:id="97"/>
      <w:r/>
      <w:bookmarkEnd w:id="98"/>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14.1 投标人应按照招标文件中提供的格式完整、正确填写投标函、开标一览表。</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14.2 对于采用货币报价的项目，开标一览表中的投标总报价应与投标分项报价表中的投标总报价一致，如不一致，不作为无效投标处理，但评标时按开标一览表中价格为准。</w:t>
      </w:r>
      <w:r/>
    </w:p>
    <w:p>
      <w:pPr>
        <w:pStyle w:val="925"/>
        <w:ind w:firstLine="480"/>
        <w:jc w:val="both"/>
        <w:keepLines/>
        <w:keepNext/>
        <w:spacing w:beforeAutospacing="0" w:afterAutospacing="0" w:line="360" w:lineRule="auto"/>
        <w:rPr>
          <w:rFonts w:hint="eastAsia" w:ascii="宋体" w:hAnsi="宋体" w:cs="宋体"/>
        </w:rPr>
      </w:pPr>
      <w:r/>
      <w:bookmarkStart w:id="99" w:name="_Toc49090511"/>
      <w:r/>
      <w:bookmarkStart w:id="100" w:name="_Toc14577360"/>
      <w:r>
        <w:rPr>
          <w:rFonts w:hint="eastAsia" w:ascii="宋体" w:hAnsi="宋体" w:cs="宋体"/>
        </w:rPr>
        <w:t xml:space="preserve">15.投标有效期</w:t>
      </w:r>
      <w:bookmarkEnd w:id="99"/>
      <w:r/>
      <w:bookmarkEnd w:id="100"/>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15.1投标有效期为采购人规定的开标之日后</w:t>
      </w:r>
      <w:r>
        <w:rPr>
          <w:rFonts w:hint="eastAsia" w:ascii="宋体" w:hAnsi="宋体" w:cs="宋体"/>
          <w:b/>
          <w:u w:val="single"/>
        </w:rPr>
        <w:t xml:space="preserve">九十（90）天</w:t>
      </w:r>
      <w:r>
        <w:rPr>
          <w:rFonts w:hint="eastAsia" w:ascii="宋体" w:hAnsi="宋体" w:cs="宋体"/>
        </w:rPr>
        <w:t xml:space="preserve">。投标有效期比规定短的将被视为未实质性响应招标文件而予以拒绝。</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16.投标有效期的延长</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925"/>
        <w:ind w:firstLine="482"/>
        <w:jc w:val="both"/>
        <w:keepLines/>
        <w:keepNext/>
        <w:spacing w:before="145" w:beforeAutospacing="0" w:after="145" w:afterAutospacing="0" w:line="360" w:lineRule="auto"/>
        <w:rPr>
          <w:rFonts w:hint="eastAsia" w:ascii="宋体" w:hAnsi="宋体" w:cs="宋体"/>
        </w:rPr>
      </w:pPr>
      <w:r/>
      <w:bookmarkStart w:id="101" w:name="_Toc16938540"/>
      <w:r/>
      <w:bookmarkStart w:id="102" w:name="_Toc20823296"/>
      <w:r/>
      <w:bookmarkStart w:id="103" w:name="_Toc513029224"/>
      <w:r/>
      <w:bookmarkStart w:id="104" w:name="_Toc120614217"/>
      <w:r/>
      <w:bookmarkStart w:id="105" w:name="_Hlt26954852"/>
      <w:r/>
      <w:bookmarkStart w:id="106" w:name="_Hlt26954739"/>
      <w:r>
        <w:rPr>
          <w:rFonts w:hint="eastAsia" w:ascii="宋体" w:hAnsi="宋体" w:cs="宋体"/>
          <w:b/>
        </w:rPr>
        <w:t xml:space="preserve">四、投标文件的递交</w:t>
      </w:r>
      <w:bookmarkEnd w:id="101"/>
      <w:r/>
      <w:bookmarkEnd w:id="102"/>
      <w:r/>
      <w:bookmarkEnd w:id="103"/>
      <w:r/>
      <w:bookmarkEnd w:id="104"/>
      <w:r/>
      <w:r/>
    </w:p>
    <w:p>
      <w:pPr>
        <w:pStyle w:val="925"/>
        <w:ind w:firstLine="480"/>
        <w:jc w:val="both"/>
        <w:keepLines/>
        <w:keepNext/>
        <w:spacing w:beforeAutospacing="0" w:afterAutospacing="0" w:line="360" w:lineRule="auto"/>
        <w:rPr>
          <w:rFonts w:hint="eastAsia" w:ascii="宋体" w:hAnsi="宋体" w:cs="宋体"/>
        </w:rPr>
      </w:pPr>
      <w:r/>
      <w:bookmarkStart w:id="107" w:name="_Toc462564084"/>
      <w:r/>
      <w:bookmarkStart w:id="108" w:name="_Toc20823297"/>
      <w:r/>
      <w:bookmarkStart w:id="109" w:name="_Toc513029225"/>
      <w:r/>
      <w:bookmarkStart w:id="110" w:name="_Toc16938541"/>
      <w:r>
        <w:rPr>
          <w:rFonts w:hint="eastAsia" w:ascii="宋体" w:hAnsi="宋体" w:cs="宋体"/>
        </w:rPr>
        <w:t xml:space="preserve">17.电子投标文件</w:t>
      </w:r>
      <w:bookmarkEnd w:id="107"/>
      <w:r/>
      <w:bookmarkEnd w:id="108"/>
      <w:r/>
      <w:bookmarkEnd w:id="109"/>
      <w:r/>
      <w:bookmarkEnd w:id="110"/>
      <w:r>
        <w:rPr>
          <w:rFonts w:hint="eastAsia" w:ascii="宋体" w:hAnsi="宋体" w:cs="宋体"/>
        </w:rPr>
        <w:t xml:space="preserve">的递交</w:t>
      </w:r>
      <w:r/>
    </w:p>
    <w:p>
      <w:pPr>
        <w:pStyle w:val="925"/>
        <w:ind w:left="525"/>
        <w:jc w:val="both"/>
        <w:spacing w:beforeAutospacing="0" w:afterAutospacing="0" w:line="360" w:lineRule="auto"/>
        <w:rPr>
          <w:rFonts w:hint="eastAsia" w:ascii="宋体" w:hAnsi="宋体" w:cs="宋体"/>
        </w:rPr>
      </w:pPr>
      <w:r>
        <w:rPr>
          <w:rFonts w:hint="eastAsia" w:ascii="宋体" w:hAnsi="宋体" w:cs="宋体"/>
        </w:rPr>
        <w:t xml:space="preserve">17.1投标人应当按照《操作手册》规定，在投标截止时间前制作并上传电子</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投标文件。</w:t>
      </w:r>
      <w:bookmarkStart w:id="111" w:name="_Toc16938542"/>
      <w:r/>
      <w:bookmarkEnd w:id="111"/>
      <w:r/>
      <w:bookmarkStart w:id="112" w:name="_Toc20823298"/>
      <w:r/>
      <w:bookmarkEnd w:id="112"/>
      <w:r/>
      <w:bookmarkStart w:id="113" w:name="_Toc513029226"/>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18.投标截止日期</w:t>
      </w:r>
      <w:r/>
    </w:p>
    <w:p>
      <w:pPr>
        <w:pStyle w:val="925"/>
        <w:ind w:firstLine="480"/>
        <w:jc w:val="both"/>
        <w:spacing w:beforeAutospacing="0" w:afterAutospacing="0" w:line="360" w:lineRule="auto"/>
        <w:rPr>
          <w:rFonts w:hint="eastAsia" w:ascii="宋体" w:hAnsi="宋体" w:cs="宋体"/>
        </w:rPr>
      </w:pPr>
      <w:r>
        <w:rPr>
          <w:rFonts w:hint="eastAsia" w:ascii="宋体" w:hAnsi="宋体" w:cs="宋体"/>
          <w:i/>
          <w:u w:val="single"/>
        </w:rPr>
        <w:t xml:space="preserve">18.1 投标人上传电子投标文件的时间不得迟于招标公告中规定的投标截止时间。</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投标人应充分考虑到网络环境、网络带宽等风险因素，如因投标人自身原因造成的电子投标文件上传不成功的按照本招标文件第二章第27.1.2条规定做无效投标处理。</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18.2采购人可以按照规定，通过修改招标文件酌情延长投标截止日期，在此情况下，投标人的所有权利和义务以及投标人受制的截止日期均应以延长后新的截止日期为准。</w:t>
      </w:r>
      <w:r/>
    </w:p>
    <w:p>
      <w:pPr>
        <w:pStyle w:val="925"/>
        <w:ind w:firstLine="480"/>
        <w:jc w:val="both"/>
        <w:keepLines/>
        <w:keepNext/>
        <w:spacing w:beforeAutospacing="0" w:afterAutospacing="0" w:line="360" w:lineRule="auto"/>
        <w:rPr>
          <w:rFonts w:hint="eastAsia" w:ascii="宋体" w:hAnsi="宋体" w:cs="宋体"/>
        </w:rPr>
      </w:pPr>
      <w:r/>
      <w:bookmarkStart w:id="114" w:name="_Toc20823299"/>
      <w:r/>
      <w:bookmarkStart w:id="115" w:name="_Toc513029227"/>
      <w:r/>
      <w:bookmarkStart w:id="116" w:name="_Toc16938543"/>
      <w:r>
        <w:rPr>
          <w:rFonts w:hint="eastAsia" w:ascii="宋体" w:hAnsi="宋体" w:cs="宋体"/>
        </w:rPr>
        <w:t xml:space="preserve">19.投标文件</w:t>
      </w:r>
      <w:bookmarkEnd w:id="114"/>
      <w:r/>
      <w:bookmarkEnd w:id="115"/>
      <w:r/>
      <w:bookmarkEnd w:id="116"/>
      <w:r>
        <w:rPr>
          <w:rFonts w:hint="eastAsia" w:ascii="宋体" w:hAnsi="宋体" w:cs="宋体"/>
        </w:rPr>
        <w:t xml:space="preserve">的拒收</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19.1 采购人拒绝接收在其规定的投标截止时间后上传的任何投标文件。</w:t>
      </w:r>
      <w:r/>
    </w:p>
    <w:p>
      <w:pPr>
        <w:pStyle w:val="925"/>
        <w:ind w:firstLine="480"/>
        <w:jc w:val="both"/>
        <w:keepLines/>
        <w:keepNext/>
        <w:spacing w:beforeAutospacing="0" w:afterAutospacing="0" w:line="360" w:lineRule="auto"/>
        <w:rPr>
          <w:rFonts w:hint="eastAsia" w:ascii="宋体" w:hAnsi="宋体" w:cs="宋体"/>
        </w:rPr>
      </w:pPr>
      <w:r/>
      <w:bookmarkStart w:id="117" w:name="_Toc513029228"/>
      <w:r/>
      <w:bookmarkStart w:id="118" w:name="_Toc16938544"/>
      <w:r/>
      <w:bookmarkStart w:id="119" w:name="_Toc20823300"/>
      <w:r>
        <w:rPr>
          <w:rFonts w:hint="eastAsia" w:ascii="宋体" w:hAnsi="宋体" w:cs="宋体"/>
        </w:rPr>
        <w:t xml:space="preserve">20.投标文件的撤回和修改</w:t>
      </w:r>
      <w:bookmarkEnd w:id="117"/>
      <w:r/>
      <w:bookmarkEnd w:id="118"/>
      <w:r/>
      <w:bookmarkEnd w:id="119"/>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20.1 投标文件的撤回</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20.1.1 电子投标文件的撤回</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投标人可在投标截止时间前，撤回其电子投标文件，具体操作方法见《操作手册》。</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20.1.2 投标人撤回电子投标文件，则认为其不再参与本项目投标活动。</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20.2 投标文件的修改</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20.2.1投标人可在投标截止时间前，对其电子投标文件进行修改，具体操作方法见《操作手册》。</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20.2.2 在投标截止时间之后，投标人不得对其电子投标文件作任何修改。</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20.3 在投标截止时间至招标文件中规定的投标有效期满之间的这段时间内，投标人不得撤回其投标。</w:t>
      </w:r>
      <w:r/>
    </w:p>
    <w:p>
      <w:pPr>
        <w:pStyle w:val="925"/>
        <w:ind w:firstLine="482"/>
        <w:jc w:val="both"/>
        <w:keepLines/>
        <w:keepNext/>
        <w:spacing w:before="145" w:beforeAutospacing="0" w:after="145" w:afterAutospacing="0" w:line="360" w:lineRule="auto"/>
        <w:rPr>
          <w:rFonts w:hint="eastAsia" w:ascii="宋体" w:hAnsi="宋体" w:cs="宋体"/>
          <w:b/>
        </w:rPr>
      </w:pPr>
      <w:r/>
      <w:bookmarkStart w:id="120" w:name="_Toc20823301"/>
      <w:r/>
      <w:bookmarkStart w:id="121" w:name="_Toc16938545"/>
      <w:r/>
      <w:bookmarkStart w:id="122" w:name="_Toc120614218"/>
      <w:r/>
      <w:bookmarkStart w:id="123" w:name="_Toc513029229"/>
      <w:r>
        <w:rPr>
          <w:rFonts w:hint="eastAsia" w:ascii="宋体" w:hAnsi="宋体" w:cs="宋体"/>
          <w:b/>
        </w:rPr>
        <w:t xml:space="preserve">五、开标与评标</w:t>
      </w:r>
      <w:bookmarkEnd w:id="120"/>
      <w:r/>
      <w:bookmarkEnd w:id="121"/>
      <w:r/>
      <w:bookmarkEnd w:id="122"/>
      <w:r/>
      <w:bookmarkEnd w:id="123"/>
      <w:r/>
      <w:bookmarkStart w:id="124" w:name="_Toc20823302"/>
      <w:r/>
      <w:bookmarkStart w:id="125" w:name="_Toc513029230"/>
      <w:r/>
      <w:bookmarkStart w:id="126" w:name="_Toc16938546"/>
      <w:r/>
      <w:r/>
    </w:p>
    <w:p>
      <w:pPr>
        <w:pStyle w:val="925"/>
        <w:ind w:firstLine="480"/>
        <w:jc w:val="both"/>
        <w:keepLines/>
        <w:keepNext/>
        <w:spacing w:before="145" w:beforeAutospacing="0" w:after="145" w:afterAutospacing="0" w:line="360" w:lineRule="auto"/>
        <w:rPr>
          <w:rFonts w:hint="eastAsia" w:ascii="宋体" w:hAnsi="宋体" w:cs="宋体"/>
        </w:rPr>
      </w:pPr>
      <w:r>
        <w:rPr>
          <w:rFonts w:hint="eastAsia" w:ascii="宋体" w:hAnsi="宋体" w:cs="宋体"/>
        </w:rPr>
        <w:t xml:space="preserve">21.开标</w:t>
      </w:r>
      <w:bookmarkEnd w:id="124"/>
      <w:r/>
      <w:bookmarkEnd w:id="125"/>
      <w:r/>
      <w:bookmarkEnd w:id="126"/>
      <w:r/>
      <w:r/>
    </w:p>
    <w:p>
      <w:pPr>
        <w:pStyle w:val="925"/>
        <w:ind w:firstLine="360"/>
        <w:jc w:val="both"/>
        <w:spacing w:beforeAutospacing="0" w:afterAutospacing="0" w:line="360" w:lineRule="auto"/>
        <w:rPr>
          <w:rFonts w:hint="eastAsia" w:ascii="宋体" w:hAnsi="宋体" w:cs="宋体"/>
        </w:rPr>
      </w:pPr>
      <w:r>
        <w:rPr>
          <w:rFonts w:hint="eastAsia" w:ascii="宋体" w:hAnsi="宋体" w:cs="宋体"/>
        </w:rPr>
        <w:t xml:space="preserve">21.1 采购人将在招标公告中规定的时间和地点组织公开开标。投标人应当按照《操作手册》规定，参加开标活动和在苏采云系统规定的时间内对投标文件进行解密。</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21.2开标仪式由采购人组织。苏采云系统将自动对项目进行开标，并宣布各投标人名称和投标价格。</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21.3投标人在开标过程中涉及到的投标文件解密、开标结果确认等工作，应按照《操作手册》规定执行。</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21.4投标人如果对开标过程和开标记录有疑义，应当根据《操作手册》规定提出，如 苏采云系统中《开标记录表》宣布后5分钟内未提出的，视同认可开标结果。</w:t>
      </w:r>
      <w:r/>
    </w:p>
    <w:p>
      <w:pPr>
        <w:pStyle w:val="925"/>
        <w:ind w:firstLine="480"/>
        <w:jc w:val="both"/>
        <w:keepLines/>
        <w:keepNext/>
        <w:spacing w:beforeAutospacing="0" w:afterAutospacing="0" w:line="360" w:lineRule="auto"/>
        <w:rPr>
          <w:rFonts w:hint="eastAsia" w:ascii="宋体" w:hAnsi="宋体" w:cs="宋体"/>
        </w:rPr>
      </w:pPr>
      <w:r/>
      <w:bookmarkStart w:id="127" w:name="_Toc16938547"/>
      <w:r/>
      <w:bookmarkStart w:id="128" w:name="_Toc513029231"/>
      <w:r/>
      <w:bookmarkStart w:id="129" w:name="_Toc20823303"/>
      <w:r>
        <w:rPr>
          <w:rFonts w:hint="eastAsia" w:ascii="宋体" w:hAnsi="宋体" w:cs="宋体"/>
        </w:rPr>
        <w:t xml:space="preserve">22.评标委员会</w:t>
      </w:r>
      <w:bookmarkEnd w:id="127"/>
      <w:r/>
      <w:bookmarkEnd w:id="128"/>
      <w:r/>
      <w:bookmarkEnd w:id="129"/>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22.1开标后，采购人将立即组织评标委员会（以下简称评委会）进行评标。</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22.2 评委会由采购人代表和有关技术、经济等方面的专家组成，且人员构成符合政府采购有关规定。</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22.3评委会独立工作，负责评审所有投标文件并确定中标候选人。</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23.评标过程的保密与公正</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23.1凡是与审查、澄清、评价和比较投标的有关资料以及授标建议等，采购人、评委、采购人均不得向投标人或与评标无关的其他人员透露。</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23.2在评标过程中，投标人不得以任何行为影响评标过程，否则其投标文件将被作为无效投标文件。</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23.3 采购人和评标委员会不向未中标的投标人解释未中标原因，也不公布评标过程中的相关细节。</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23.4 采用综合评分法的项目，未中标的投标人可于中标结果公告期限届满之日起通过苏采云系统查看自己的评审得分及排序情况。</w:t>
      </w:r>
      <w:r/>
    </w:p>
    <w:p>
      <w:pPr>
        <w:pStyle w:val="925"/>
        <w:ind w:firstLine="480"/>
        <w:jc w:val="both"/>
        <w:keepLines/>
        <w:keepNext/>
        <w:spacing w:beforeAutospacing="0" w:afterAutospacing="0" w:line="360" w:lineRule="auto"/>
        <w:rPr>
          <w:rFonts w:hint="eastAsia" w:ascii="宋体" w:hAnsi="宋体" w:cs="宋体"/>
        </w:rPr>
      </w:pPr>
      <w:r/>
      <w:bookmarkStart w:id="130" w:name="_Toc16938548"/>
      <w:r/>
      <w:bookmarkStart w:id="131" w:name="_Toc513029232"/>
      <w:r/>
      <w:bookmarkStart w:id="132" w:name="_Toc20823304"/>
      <w:r>
        <w:rPr>
          <w:rFonts w:hint="eastAsia" w:ascii="宋体" w:hAnsi="宋体" w:cs="宋体"/>
        </w:rPr>
        <w:t xml:space="preserve">24.投标文件的澄清</w:t>
      </w:r>
      <w:bookmarkEnd w:id="130"/>
      <w:r/>
      <w:bookmarkEnd w:id="131"/>
      <w:r/>
      <w:bookmarkEnd w:id="132"/>
      <w:r/>
      <w:r/>
    </w:p>
    <w:p>
      <w:pPr>
        <w:pStyle w:val="925"/>
        <w:ind w:firstLine="480"/>
        <w:jc w:val="both"/>
        <w:spacing w:beforeAutospacing="0" w:afterAutospacing="0" w:line="360" w:lineRule="auto"/>
        <w:rPr>
          <w:rFonts w:hint="eastAsia" w:ascii="宋体" w:hAnsi="宋体" w:cs="宋体"/>
        </w:rPr>
      </w:pPr>
      <w:r/>
      <w:bookmarkStart w:id="133" w:name="_Toc20823305"/>
      <w:r/>
      <w:bookmarkStart w:id="134" w:name="_Toc16938549"/>
      <w:r/>
      <w:bookmarkStart w:id="135" w:name="_Toc513029233"/>
      <w:r>
        <w:rPr>
          <w:rFonts w:hint="eastAsia" w:ascii="宋体" w:hAnsi="宋体" w:cs="宋体"/>
        </w:rPr>
        <w:t xml:space="preserve">24.1评标期间，评委会对投标文件中含义不明确、同类问题表述不一致或者有明显文字和计算错误的内容 ，有权要求投标人作出必要的澄清、说明或者补正。</w:t>
      </w:r>
      <w:bookmarkEnd w:id="133"/>
      <w:r/>
      <w:bookmarkEnd w:id="134"/>
      <w:r/>
      <w:bookmarkEnd w:id="135"/>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投标人的澄清、说明或者补正不得超出投标文件的范围或者改变投标文件的实质性内容。</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评标委员会并非对每个投标人都做澄清要求。</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24.3 接到评委会澄清、说明和补正要求的投标人如未按规定作出澄清、说明和补正，其风险由投标人自行承担。</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25.对投标文件的初审</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25.1投标文件初审分为资格审查和符合性审查。</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25.1.1 资格审查：依据法律法规和招标文件的规定，由采购人对投标文件中的资格证明文件进行审查。资格审查的结论，采购人以书面形式向评委会进行反馈。</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采购人在进行资格性审查的同时，将在“信用中国”网站（www.creditchina.gov.cn）查询投标人的信用记录，以确定投标人是否具备投标资格,查询结果留存并归档。</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25.1.2符合性审查：依据招标文件的规定，由评委会从投标文件的有效性、完整性和对招标文件的响应程度进行审查，以确定是否对招标文件的实质性要求作出响应。</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25.1.3未通过资格审查或符合性审查的投标人，采购人将在苏采云系统中告知未通过资格审查或符合性审查的原因，评审结束后，采购人将不再告知未通过资格审查或符合性审查的原因。</w:t>
      </w:r>
      <w:r/>
    </w:p>
    <w:p>
      <w:pPr>
        <w:pStyle w:val="925"/>
        <w:ind w:firstLine="480"/>
        <w:jc w:val="both"/>
        <w:spacing w:beforeAutospacing="0" w:afterAutospacing="0" w:line="360" w:lineRule="auto"/>
        <w:rPr>
          <w:rFonts w:hint="eastAsia" w:ascii="宋体" w:hAnsi="宋体" w:cs="宋体"/>
          <w:color w:val="auto"/>
        </w:rPr>
      </w:pPr>
      <w:r>
        <w:rPr>
          <w:rFonts w:hint="eastAsia" w:ascii="宋体" w:hAnsi="宋体" w:cs="宋体"/>
        </w:rPr>
        <w:t xml:space="preserve">25.2在详细评标之前，评委会将首先审查每份投标文件是否实质性响应了招标文件的要求。</w:t>
      </w:r>
      <w:r>
        <w:rPr>
          <w:rFonts w:hint="eastAsia" w:ascii="宋体" w:hAnsi="宋体" w:cs="宋体"/>
          <w:color w:val="auto"/>
        </w:rPr>
        <w:t xml:space="preserve">实质性响应的投标应该是与招标文件要求的全部条款、条件和规格相符，没有重大偏离或保留的投标。</w:t>
      </w:r>
      <w:r/>
    </w:p>
    <w:p>
      <w:pPr>
        <w:pStyle w:val="925"/>
        <w:ind w:firstLine="480"/>
        <w:jc w:val="both"/>
        <w:spacing w:beforeAutospacing="0" w:afterAutospacing="0" w:line="360" w:lineRule="auto"/>
        <w:rPr>
          <w:rFonts w:hint="eastAsia" w:ascii="宋体" w:hAnsi="宋体" w:cs="宋体"/>
          <w:color w:val="auto"/>
        </w:rPr>
      </w:pPr>
      <w:r>
        <w:rPr>
          <w:rFonts w:hint="eastAsia" w:ascii="宋体" w:hAnsi="宋体" w:cs="宋体"/>
          <w:color w:val="auto"/>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25.3如果投标文件实质上没有响应招标文件的要求，评委会将予以拒绝，投标人不得通过修改或撤销不符合要求的偏离或保留而使其投标成为实质性响应的投标。</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25.4评委会将对确定为实质性响应的投标进行进一步审核，看其是否有计算上或累加上的算术错误，修正错误的原则如下：</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（1）投标文件中开标一览表内容与投标文件中相应内容不一致的，以开标一览表为准。</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（2）大写金额和小写金额不一致的，以大写金额为准。</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（3）单价金额小数点或者百分比有明显错位的，以开标一览表的总价为准，并修改单价。</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（4）总价金额与按单价汇总金额不一致的，以单价金额计算结果为准。</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同时出现两种以上错误的，按照前款规定的顺序修正。</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925"/>
        <w:ind w:firstLine="480"/>
        <w:jc w:val="both"/>
        <w:spacing w:beforeAutospacing="0" w:afterAutospacing="0" w:line="360" w:lineRule="auto"/>
        <w:rPr>
          <w:rFonts w:hint="eastAsia" w:ascii="宋体" w:hAnsi="宋体" w:cs="宋体"/>
        </w:rPr>
      </w:pPr>
      <w:r/>
      <w:bookmarkStart w:id="136" w:name="_Toc513029234"/>
      <w:r/>
      <w:bookmarkStart w:id="137" w:name="_Toc20823306"/>
      <w:r/>
      <w:bookmarkStart w:id="138" w:name="_Toc16938550"/>
      <w:r>
        <w:rPr>
          <w:rFonts w:hint="eastAsia" w:ascii="宋体" w:hAnsi="宋体" w:cs="宋体"/>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6"/>
      <w:r/>
      <w:bookmarkEnd w:id="137"/>
      <w:r/>
      <w:bookmarkEnd w:id="138"/>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925"/>
        <w:ind w:firstLine="420"/>
        <w:jc w:val="both"/>
        <w:pageBreakBefore w:val="0"/>
        <w:spacing w:beforeAutospacing="0" w:afterAutospacing="0" w:line="360" w:lineRule="auto"/>
        <w:widowControl w:val="off"/>
        <w:rPr>
          <w:rFonts w:hint="eastAsia" w:ascii="宋体" w:hAnsi="宋体" w:cs="宋体"/>
        </w:rPr>
      </w:pPr>
      <w:r>
        <w:rPr>
          <w:rFonts w:hint="eastAsia" w:ascii="宋体" w:hAnsi="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rPr>
        <w:t xml:space="preserve">核心产品为：</w:t>
      </w:r>
      <w:r>
        <w:rPr>
          <w:rFonts w:hint="eastAsia" w:ascii="宋体" w:hAnsi="宋体" w:cs="宋体"/>
          <w:b/>
          <w:bCs/>
          <w:color w:val="auto"/>
          <w:sz w:val="24"/>
          <w:szCs w:val="24"/>
          <w:lang w:val="en-US" w:eastAsia="zh-CN" w:bidi="ar"/>
        </w:rPr>
        <w:t xml:space="preserve">智慧渔港管理平台</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szCs w:val="24"/>
          <w:highlight w:val="none"/>
        </w:rPr>
        <w:t xml:space="preserve">多家投标人提供的核心产品品牌相同的，按前两款规定处理。</w:t>
      </w:r>
      <w:r/>
    </w:p>
    <w:p>
      <w:pPr>
        <w:pStyle w:val="925"/>
        <w:ind w:firstLine="420"/>
        <w:jc w:val="both"/>
        <w:spacing w:beforeAutospacing="0" w:afterAutospacing="0" w:line="360" w:lineRule="auto"/>
        <w:rPr>
          <w:rFonts w:hint="eastAsia" w:ascii="宋体" w:hAnsi="宋体" w:cs="宋体"/>
        </w:rPr>
      </w:pPr>
      <w:r>
        <w:rPr>
          <w:rFonts w:hint="eastAsia" w:ascii="宋体" w:hAnsi="宋体" w:cs="宋体"/>
        </w:rPr>
        <w:t xml:space="preserve">25.7投标人在开、评标全过程中应保持通信畅通，及时登录苏采云系统查阅、答复相关信息，并安排专人与采购人及评标委员会联系。</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26.无效投标条款和废标条款</w:t>
      </w:r>
      <w:r/>
    </w:p>
    <w:p>
      <w:pPr>
        <w:pStyle w:val="925"/>
        <w:ind w:left="479"/>
        <w:jc w:val="both"/>
        <w:spacing w:beforeAutospacing="0" w:afterAutospacing="0" w:line="360" w:lineRule="auto"/>
        <w:rPr>
          <w:rFonts w:hint="eastAsia" w:ascii="宋体" w:hAnsi="宋体" w:cs="宋体"/>
        </w:rPr>
      </w:pPr>
      <w:r/>
      <w:bookmarkStart w:id="139" w:name="_Toc20823307"/>
      <w:r/>
      <w:bookmarkStart w:id="140" w:name="_Toc16938551"/>
      <w:r/>
      <w:bookmarkStart w:id="141" w:name="_Toc513029235"/>
      <w:r>
        <w:rPr>
          <w:rFonts w:hint="eastAsia" w:ascii="宋体" w:hAnsi="宋体" w:cs="宋体"/>
        </w:rPr>
        <w:t xml:space="preserve">26.1无效投标条款</w:t>
      </w:r>
      <w:bookmarkEnd w:id="139"/>
      <w:r/>
      <w:bookmarkEnd w:id="140"/>
      <w:r/>
      <w:bookmarkEnd w:id="141"/>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26.1.1 投标人在苏采云系统规定的时间内未成功解密电子投标文件的。</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26.1.2 投标人未按照招标文件要求上传电子投标文件的。</w:t>
      </w:r>
      <w:r/>
    </w:p>
    <w:p>
      <w:pPr>
        <w:pStyle w:val="925"/>
        <w:ind w:left="479"/>
        <w:jc w:val="both"/>
        <w:spacing w:beforeAutospacing="0" w:afterAutospacing="0" w:line="360" w:lineRule="auto"/>
        <w:rPr>
          <w:rFonts w:hint="eastAsia" w:ascii="宋体" w:hAnsi="宋体" w:cs="宋体"/>
        </w:rPr>
      </w:pPr>
      <w:r>
        <w:rPr>
          <w:rFonts w:hint="eastAsia" w:ascii="宋体" w:hAnsi="宋体" w:cs="宋体"/>
        </w:rPr>
        <w:t xml:space="preserve">26.1.3同一投标人提交两个（含两个）以上不同的投标报价的。</w:t>
      </w:r>
      <w:r/>
    </w:p>
    <w:p>
      <w:pPr>
        <w:pStyle w:val="925"/>
        <w:ind w:left="479"/>
        <w:jc w:val="both"/>
        <w:spacing w:beforeAutospacing="0" w:afterAutospacing="0" w:line="360" w:lineRule="auto"/>
        <w:rPr>
          <w:rFonts w:hint="eastAsia" w:ascii="宋体" w:hAnsi="宋体" w:cs="宋体"/>
        </w:rPr>
      </w:pPr>
      <w:r>
        <w:rPr>
          <w:rFonts w:hint="eastAsia" w:ascii="宋体" w:hAnsi="宋体" w:cs="宋体"/>
        </w:rPr>
        <w:t xml:space="preserve">26.1.4投标人不具备招标文件中规定资格要求的。</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26.1.5投标人的报价超过了采购预算或最高限价的。</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26.1.6未通过符合性审查的。</w:t>
      </w:r>
      <w:r/>
    </w:p>
    <w:p>
      <w:pPr>
        <w:pStyle w:val="925"/>
        <w:ind w:firstLine="360"/>
        <w:jc w:val="both"/>
        <w:spacing w:beforeAutospacing="0" w:afterAutospacing="0" w:line="360" w:lineRule="auto"/>
        <w:rPr>
          <w:rFonts w:hint="eastAsia" w:ascii="宋体" w:hAnsi="宋体" w:cs="宋体"/>
        </w:rPr>
      </w:pPr>
      <w:r>
        <w:rPr>
          <w:rFonts w:hint="eastAsia" w:ascii="宋体" w:hAnsi="宋体" w:cs="宋体"/>
        </w:rPr>
        <w:t xml:space="preserve">26.1.7不符合招标文件中规定的实质性要求和条件的（</w:t>
      </w:r>
      <w:r>
        <w:rPr>
          <w:rFonts w:hint="eastAsia" w:ascii="宋体" w:hAnsi="宋体" w:cs="宋体"/>
          <w:i/>
          <w:u w:val="single"/>
        </w:rPr>
        <w:t xml:space="preserve">本招标文件中斜体且有下划线部分为实质性要求和条件）。</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26.1.9 未提供承诺函。</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26.1.10投标文件含有采购人不能接受的附加条件的。</w:t>
      </w:r>
      <w:r/>
    </w:p>
    <w:p>
      <w:pPr>
        <w:pStyle w:val="925"/>
        <w:ind w:firstLine="480"/>
        <w:jc w:val="both"/>
        <w:spacing w:beforeAutospacing="0" w:afterAutospacing="0" w:line="360" w:lineRule="auto"/>
        <w:rPr>
          <w:rFonts w:hint="eastAsia" w:ascii="宋体" w:hAnsi="宋体" w:cs="宋体"/>
          <w:b/>
          <w:bCs/>
        </w:rPr>
      </w:pPr>
      <w:r>
        <w:rPr>
          <w:rFonts w:hint="eastAsia" w:ascii="宋体" w:hAnsi="宋体" w:cs="宋体"/>
          <w:b/>
          <w:bCs/>
        </w:rPr>
        <w:t xml:space="preserve">26.1.10投标人不能证明其报价合理性的，评标委员会应当将其作为无效投标处理。</w:t>
      </w:r>
      <w:r/>
    </w:p>
    <w:p>
      <w:pPr>
        <w:pStyle w:val="944"/>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（一）评审过程中出现下列情形之一的，评标委员会应当启动异常低价投标审查程序：</w:t>
      </w:r>
      <w:r/>
    </w:p>
    <w:p>
      <w:pPr>
        <w:pStyle w:val="944"/>
        <w:ind w:left="0" w:righ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944"/>
        <w:ind w:left="0" w:righ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944"/>
        <w:ind w:left="0" w:righ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3.投标（响应）报价低于采购项目最高限价45%的，即投标（响应）报价&lt;采购项目最高限价×45%；</w:t>
      </w:r>
      <w:r/>
    </w:p>
    <w:p>
      <w:pPr>
        <w:pStyle w:val="944"/>
        <w:ind w:left="0" w:righ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4.评审委员会基于专业判断，认为供应商报价过低，有可能影响产品质量或者不能诚信履约的其他情形。</w:t>
      </w:r>
      <w:r/>
    </w:p>
    <w:p>
      <w:pPr>
        <w:pStyle w:val="944"/>
        <w:ind w:left="0" w:righ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采购人可以结合具体项目实际情况，提高上述第1项至第3项中启动异常低价投标（响应）审查的数值标准，但是最高不得超过65%。</w:t>
      </w:r>
      <w:r/>
    </w:p>
    <w:p>
      <w:pPr>
        <w:pStyle w:val="925"/>
        <w:ind w:firstLine="480"/>
        <w:jc w:val="both"/>
        <w:spacing w:beforeAutospacing="0" w:afterAutospacing="0" w:line="360" w:lineRule="auto"/>
        <w:rPr>
          <w:rFonts w:hint="eastAsia" w:ascii="宋体" w:hAnsi="宋体" w:cs="宋体"/>
          <w:b/>
          <w:bCs/>
        </w:rPr>
      </w:pPr>
      <w:r>
        <w:rPr>
          <w:rFonts w:hint="eastAsia" w:ascii="宋体" w:hAnsi="宋体" w:eastAsia="宋体" w:cs="宋体"/>
          <w:color w:val="000000"/>
          <w:sz w:val="24"/>
          <w:szCs w:val="24"/>
          <w:highlight w:val="none"/>
          <w:lang w:val="en-US" w:eastAsia="zh-CN" w:bidi="ar-SA"/>
        </w:rPr>
        <w:t xml:space="preserve">相关法律法规对供应商报价有规定的，从其规定。</w:t>
      </w:r>
      <w:r/>
    </w:p>
    <w:p>
      <w:pPr>
        <w:pStyle w:val="925"/>
        <w:ind w:firstLine="480"/>
        <w:jc w:val="both"/>
        <w:spacing w:beforeAutospacing="0" w:afterAutospacing="0" w:line="360" w:lineRule="auto"/>
        <w:rPr>
          <w:rFonts w:hint="eastAsia" w:ascii="宋体" w:hAnsi="宋体" w:cs="宋体"/>
          <w:b/>
          <w:bCs/>
        </w:rPr>
      </w:pPr>
      <w:r>
        <w:rPr>
          <w:rFonts w:hint="eastAsia" w:ascii="宋体" w:hAnsi="宋体" w:cs="宋体"/>
          <w:b/>
          <w:bCs/>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26.1.12 投标文件未按照招标文件要求加盖CA电子公章的。</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26.1.13其他法律、法规及本招标文件规定的属无效投标的情形。</w:t>
      </w:r>
      <w:r/>
    </w:p>
    <w:p>
      <w:pPr>
        <w:pStyle w:val="925"/>
        <w:ind w:left="479"/>
        <w:jc w:val="both"/>
        <w:spacing w:beforeAutospacing="0" w:afterAutospacing="0" w:line="360" w:lineRule="auto"/>
        <w:rPr>
          <w:rFonts w:hint="eastAsia" w:ascii="宋体" w:hAnsi="宋体" w:cs="宋体"/>
        </w:rPr>
      </w:pPr>
      <w:r>
        <w:rPr>
          <w:rFonts w:hint="eastAsia" w:ascii="宋体" w:hAnsi="宋体" w:cs="宋体"/>
        </w:rPr>
        <w:t xml:space="preserve">26.2废标条款</w:t>
      </w:r>
      <w:r/>
    </w:p>
    <w:p>
      <w:pPr>
        <w:pStyle w:val="925"/>
        <w:ind w:left="479"/>
        <w:jc w:val="both"/>
        <w:spacing w:beforeAutospacing="0" w:afterAutospacing="0" w:line="360" w:lineRule="auto"/>
        <w:rPr>
          <w:rFonts w:hint="eastAsia" w:ascii="宋体" w:hAnsi="宋体" w:cs="宋体"/>
        </w:rPr>
      </w:pPr>
      <w:r>
        <w:rPr>
          <w:rFonts w:hint="eastAsia" w:ascii="宋体" w:hAnsi="宋体" w:cs="宋体"/>
        </w:rPr>
        <w:t xml:space="preserve">26.2.1符合专业条件的供应商或者对招标文件作实质响应的供应商不足三家的。</w:t>
      </w:r>
      <w:r/>
    </w:p>
    <w:p>
      <w:pPr>
        <w:pStyle w:val="925"/>
        <w:ind w:left="479"/>
        <w:jc w:val="both"/>
        <w:spacing w:beforeAutospacing="0" w:afterAutospacing="0" w:line="360" w:lineRule="auto"/>
        <w:rPr>
          <w:rFonts w:hint="eastAsia" w:ascii="宋体" w:hAnsi="宋体" w:cs="宋体"/>
        </w:rPr>
      </w:pPr>
      <w:r>
        <w:rPr>
          <w:rFonts w:hint="eastAsia" w:ascii="宋体" w:hAnsi="宋体" w:cs="宋体"/>
        </w:rPr>
        <w:t xml:space="preserve">26.2.2出现影响采购公正的违法、违规行为的。</w:t>
      </w:r>
      <w:r/>
    </w:p>
    <w:p>
      <w:pPr>
        <w:pStyle w:val="925"/>
        <w:ind w:left="479"/>
        <w:jc w:val="both"/>
        <w:spacing w:beforeAutospacing="0" w:afterAutospacing="0" w:line="360" w:lineRule="auto"/>
        <w:rPr>
          <w:rFonts w:hint="eastAsia" w:ascii="宋体" w:hAnsi="宋体" w:cs="宋体"/>
        </w:rPr>
      </w:pPr>
      <w:r>
        <w:rPr>
          <w:rFonts w:hint="eastAsia" w:ascii="宋体" w:hAnsi="宋体" w:cs="宋体"/>
        </w:rPr>
        <w:t xml:space="preserve">26.2.3因重大变故，采购任务取消的。</w:t>
      </w:r>
      <w:r/>
    </w:p>
    <w:p>
      <w:pPr>
        <w:pStyle w:val="925"/>
        <w:ind w:left="479"/>
        <w:jc w:val="both"/>
        <w:spacing w:beforeAutospacing="0" w:afterAutospacing="0" w:line="360" w:lineRule="auto"/>
        <w:rPr>
          <w:rFonts w:hint="eastAsia" w:ascii="宋体" w:hAnsi="宋体" w:cs="宋体"/>
        </w:rPr>
      </w:pPr>
      <w:r>
        <w:rPr>
          <w:rFonts w:hint="eastAsia" w:ascii="宋体" w:hAnsi="宋体" w:cs="宋体"/>
        </w:rPr>
        <w:t xml:space="preserve">26.2.4评标委员会认定招标文件存在歧义、重大缺陷导致评审工作无法进行。</w:t>
      </w:r>
      <w:r/>
    </w:p>
    <w:p>
      <w:pPr>
        <w:pStyle w:val="925"/>
        <w:ind w:left="479"/>
        <w:jc w:val="both"/>
        <w:spacing w:beforeAutospacing="0" w:afterAutospacing="0" w:line="360" w:lineRule="auto"/>
        <w:rPr>
          <w:rFonts w:hint="eastAsia" w:ascii="宋体" w:hAnsi="宋体" w:cs="宋体"/>
        </w:rPr>
      </w:pPr>
      <w:r>
        <w:rPr>
          <w:rFonts w:hint="eastAsia" w:ascii="宋体" w:hAnsi="宋体" w:cs="宋体"/>
        </w:rPr>
        <w:t xml:space="preserve">26.2.5 因苏采云系统故障原因造成开标不成功的。</w:t>
      </w:r>
      <w:r/>
    </w:p>
    <w:p>
      <w:pPr>
        <w:pStyle w:val="925"/>
        <w:ind w:left="479"/>
        <w:jc w:val="both"/>
        <w:spacing w:beforeAutospacing="0" w:afterAutospacing="0" w:line="360" w:lineRule="auto"/>
        <w:rPr>
          <w:rFonts w:hint="eastAsia" w:ascii="宋体" w:hAnsi="宋体" w:cs="宋体"/>
        </w:rPr>
      </w:pPr>
      <w:r>
        <w:rPr>
          <w:rFonts w:hint="eastAsia" w:ascii="宋体" w:hAnsi="宋体" w:cs="宋体"/>
        </w:rPr>
        <w:t xml:space="preserve">26.3 投标截止时间结束后参加投标的供应商不足三家的处理：</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26.3.1如出现投标截止时间结束后参加投标的供应商或者在评标期间对招标文件做出实质响应的供应商不足三家情况，按政府采购相关规定执行。</w:t>
      </w:r>
      <w:r/>
    </w:p>
    <w:p>
      <w:pPr>
        <w:pStyle w:val="925"/>
        <w:ind w:firstLine="482"/>
        <w:jc w:val="both"/>
        <w:keepLines/>
        <w:keepNext/>
        <w:spacing w:before="145" w:beforeAutospacing="0" w:after="145" w:afterAutospacing="0" w:line="360" w:lineRule="auto"/>
        <w:rPr>
          <w:rFonts w:hint="eastAsia" w:ascii="宋体" w:hAnsi="宋体" w:cs="宋体"/>
        </w:rPr>
      </w:pPr>
      <w:r/>
      <w:bookmarkStart w:id="142" w:name="_Toc120614219"/>
      <w:r>
        <w:rPr>
          <w:rFonts w:hint="eastAsia" w:ascii="宋体" w:hAnsi="宋体" w:cs="宋体"/>
          <w:b/>
        </w:rPr>
        <w:t xml:space="preserve">六、定标</w:t>
      </w:r>
      <w:bookmarkEnd w:id="142"/>
      <w:r/>
      <w:r/>
    </w:p>
    <w:p>
      <w:pPr>
        <w:pStyle w:val="925"/>
        <w:ind w:firstLine="480"/>
        <w:jc w:val="both"/>
        <w:keepLines/>
        <w:keepNext/>
        <w:spacing w:beforeAutospacing="0" w:afterAutospacing="0" w:line="360" w:lineRule="auto"/>
        <w:rPr>
          <w:rFonts w:hint="eastAsia" w:ascii="宋体" w:hAnsi="宋体" w:cs="宋体"/>
        </w:rPr>
      </w:pPr>
      <w:r/>
      <w:bookmarkStart w:id="143" w:name="_Toc513029238"/>
      <w:r/>
      <w:bookmarkStart w:id="144" w:name="_Toc16938554"/>
      <w:r>
        <w:rPr>
          <w:rFonts w:hint="eastAsia" w:ascii="宋体" w:hAnsi="宋体" w:cs="宋体"/>
        </w:rPr>
        <w:t xml:space="preserve">27.确定</w:t>
      </w:r>
      <w:bookmarkEnd w:id="143"/>
      <w:r/>
      <w:bookmarkEnd w:id="144"/>
      <w:r>
        <w:rPr>
          <w:rFonts w:hint="eastAsia" w:ascii="宋体" w:hAnsi="宋体" w:cs="宋体"/>
        </w:rPr>
        <w:t xml:space="preserve">中标单位</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27.1中标候选人的选取原则和数量见招标</w:t>
      </w:r>
      <w:r>
        <w:rPr>
          <w:rFonts w:hint="eastAsia" w:ascii="宋体" w:hAnsi="宋体" w:cs="宋体"/>
          <w:color w:val="auto"/>
        </w:rPr>
        <w:t xml:space="preserve">文件第五章规定。 </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27.2 采购人应根据评委会推荐的中标候选人确定中标人。</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27.3 采购人将在中国政府采购网”“江苏政府采购网”“盐城市政府采购网</w:t>
      </w:r>
      <w:r>
        <w:rPr>
          <w:rFonts w:hint="eastAsia" w:ascii="宋体" w:hAnsi="宋体" w:cs="宋体"/>
          <w:shd w:val="clear" w:color="auto" w:fill="ffffff"/>
        </w:rPr>
        <w:t xml:space="preserve">”</w:t>
      </w:r>
      <w:r>
        <w:rPr>
          <w:rFonts w:hint="eastAsia" w:ascii="宋体" w:hAnsi="宋体" w:cs="宋体"/>
        </w:rPr>
        <w:t xml:space="preserve">发布中标公告，公告期限为1个工作日。</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27.4若有充分证据证明，中标人出现下列情况之一的，一经查实，将被取消中标资格：</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27.4.1提供虚假材料谋取中标的。</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27.4.2向采购人、采购人行贿或者提供其他不正当利益的。</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27.4.3属于本文件规定的无效条件，但在评标过程中又未被评委会发现的。</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27.4.4与采购人或者其他供应商恶意串通的。</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27.4.5采取不正当手段诋毁、排挤其他供应商的。</w:t>
      </w:r>
      <w:r/>
    </w:p>
    <w:p>
      <w:pPr>
        <w:pStyle w:val="925"/>
        <w:ind w:firstLine="480"/>
        <w:jc w:val="both"/>
        <w:spacing w:beforeAutospacing="0" w:afterAutospacing="0" w:line="360" w:lineRule="auto"/>
        <w:rPr>
          <w:rFonts w:hint="eastAsia" w:ascii="宋体" w:hAnsi="宋体" w:cs="宋体"/>
        </w:rPr>
      </w:pPr>
      <w:r/>
      <w:bookmarkStart w:id="145" w:name="_Toc200451960"/>
      <w:r>
        <w:rPr>
          <w:rFonts w:hint="eastAsia" w:ascii="宋体" w:hAnsi="宋体" w:cs="宋体"/>
        </w:rPr>
        <w:t xml:space="preserve">27.5.有下列情形之一的，视为投标人串通投标，投标无效：</w:t>
      </w:r>
      <w:bookmarkEnd w:id="145"/>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27.5.1不同投标人的投标文件由同一单位或者个人编制；</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27.5.2不同投标人委托同一单位或者个人办理投标事宜；</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27.5.3 不同投标人的投标文件载明的项目管理成员或者联系人员为同一人；</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27.5.4不同投标人的投标文件异常一致或者投标报价呈规律性差异；</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28.质疑处理</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28.1提出质疑的供应商应当是参与所质疑项目采购活动的供应商。潜在供应商依法获取其可质疑的采购文件的，可以对采购文件提出质疑。</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28.2供应商认为采购文件、采购过程和采购结果使自己的权益受到损害的，可以在知道或应知其权益受到损害之日起七个工作日内</w:t>
      </w:r>
      <w:r>
        <w:rPr>
          <w:rFonts w:hint="eastAsia" w:ascii="宋体" w:hAnsi="宋体" w:cs="宋体"/>
          <w:highlight w:val="none"/>
        </w:rPr>
        <w:t xml:space="preserve">，以书面形式根据下述2</w:t>
      </w:r>
      <w:r>
        <w:rPr>
          <w:rFonts w:hint="eastAsia" w:ascii="宋体" w:hAnsi="宋体" w:cs="宋体"/>
          <w:highlight w:val="none"/>
          <w:lang w:val="en-US" w:eastAsia="zh-CN"/>
        </w:rPr>
        <w:t xml:space="preserve">8</w:t>
      </w:r>
      <w:r>
        <w:rPr>
          <w:rFonts w:hint="eastAsia" w:ascii="宋体" w:hAnsi="宋体" w:cs="宋体"/>
          <w:highlight w:val="none"/>
        </w:rPr>
        <w:t xml:space="preserve">.4条款的规定向采购人或采购人提出质疑。上述应知其权益受</w:t>
      </w:r>
      <w:r>
        <w:rPr>
          <w:rFonts w:hint="eastAsia" w:ascii="宋体" w:hAnsi="宋体" w:cs="宋体"/>
        </w:rPr>
        <w:t xml:space="preserve">到损害之日，是指：</w:t>
      </w:r>
      <w:r/>
    </w:p>
    <w:p>
      <w:pPr>
        <w:pStyle w:val="925"/>
        <w:ind w:firstLine="480"/>
        <w:spacing w:beforeAutospacing="0" w:afterAutospacing="0" w:line="360" w:lineRule="auto"/>
        <w:rPr>
          <w:rFonts w:hint="eastAsia" w:ascii="宋体" w:hAnsi="宋体" w:cs="宋体"/>
          <w:color w:val="auto"/>
        </w:rPr>
      </w:pPr>
      <w:r>
        <w:rPr>
          <w:rFonts w:hint="eastAsia" w:ascii="宋体" w:hAnsi="宋体" w:cs="宋体"/>
          <w:color w:val="auto"/>
        </w:rPr>
        <w:t xml:space="preserve">28.2.1对可以质疑的采购文件提出质疑的，为收到采购文件之日或者采购文件公告期限届满之日；</w:t>
      </w:r>
      <w:r>
        <w:rPr>
          <w:rFonts w:hint="eastAsia" w:ascii="宋体" w:hAnsi="宋体" w:cs="宋体"/>
          <w:color w:val="auto"/>
        </w:rPr>
        <w:br w:type="textWrapping" w:clear="all"/>
      </w:r>
      <w:r>
        <w:rPr>
          <w:rFonts w:hint="eastAsia" w:ascii="宋体" w:hAnsi="宋体" w:cs="宋体"/>
          <w:color w:val="auto"/>
        </w:rPr>
        <w:t xml:space="preserve">   28.2.2对采购过程提出质疑的，为各采购程序环节结束之日；</w:t>
      </w:r>
      <w:r>
        <w:rPr>
          <w:rFonts w:hint="eastAsia" w:ascii="宋体" w:hAnsi="宋体" w:cs="宋体"/>
          <w:color w:val="auto"/>
        </w:rPr>
        <w:br w:type="textWrapping" w:clear="all"/>
      </w:r>
      <w:r>
        <w:rPr>
          <w:rFonts w:hint="eastAsia" w:ascii="宋体" w:hAnsi="宋体" w:cs="宋体"/>
          <w:color w:val="auto"/>
        </w:rPr>
        <w:t xml:space="preserve">  28.2.3对中标或者成交结果提出质疑的，为中标或者成交结果公告期限届满之日。</w:t>
      </w:r>
      <w:r/>
    </w:p>
    <w:p>
      <w:pPr>
        <w:pStyle w:val="925"/>
        <w:ind w:firstLine="480"/>
        <w:jc w:val="both"/>
        <w:spacing w:beforeAutospacing="0" w:afterAutospacing="0" w:line="360" w:lineRule="auto"/>
        <w:rPr>
          <w:rFonts w:hint="eastAsia" w:ascii="宋体" w:hAnsi="宋体" w:cs="宋体"/>
          <w:color w:val="auto"/>
        </w:rPr>
      </w:pPr>
      <w:r>
        <w:rPr>
          <w:rFonts w:hint="eastAsia" w:ascii="宋体" w:hAnsi="宋体" w:cs="宋体"/>
          <w:color w:val="auto"/>
        </w:rPr>
        <w:t xml:space="preserve">供应商应当在法定质疑期内一次性提出针对同一采购程序环节的质疑。供应商如在法定期限内对同一采购程序环节提出多次质疑的，采购人、采购人将只对供应商第一次质疑作出答复。</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28.4 供应商（含潜在供应商）对采购方式、招标文件中采购需求、供应商资格条件、评标方法和评标标准、合同文本及资格审查结果的询问、质疑请向采购人提出，由采购人负责答复。供应商对其他事项的询问、质疑请向采购人或招标代理机构提出，由采购人或招标代理机构负责答复。</w:t>
      </w:r>
      <w:r/>
    </w:p>
    <w:p>
      <w:pPr>
        <w:pStyle w:val="925"/>
        <w:ind w:firstLine="480"/>
        <w:jc w:val="both"/>
        <w:spacing w:beforeAutospacing="0" w:afterAutospacing="0" w:line="360" w:lineRule="auto"/>
        <w:rPr>
          <w:rFonts w:hint="eastAsia" w:ascii="宋体" w:hAnsi="宋体" w:cs="宋体"/>
          <w:color w:val="ff0000"/>
        </w:rPr>
      </w:pPr>
      <w:r>
        <w:rPr>
          <w:rFonts w:hint="eastAsia" w:ascii="宋体" w:hAnsi="宋体" w:cs="宋体"/>
          <w:color w:val="ff0000"/>
        </w:rPr>
        <w:t xml:space="preserve">代理机构及采购人只接收以纸质原件形式送达的质疑,采购人和代理机构不接受未填写快递运单的快件。质疑接收部门</w:t>
      </w:r>
      <w:r>
        <w:rPr>
          <w:rFonts w:hint="eastAsia" w:ascii="宋体" w:hAnsi="宋体" w:cs="宋体"/>
          <w:color w:val="ff0000"/>
          <w:lang w:eastAsia="zh-CN"/>
        </w:rPr>
        <w:t xml:space="preserve">：</w:t>
      </w:r>
      <w:r>
        <w:rPr>
          <w:rFonts w:hint="eastAsia" w:ascii="宋体" w:hAnsi="宋体" w:eastAsia="宋体" w:cs="宋体"/>
          <w:color w:val="ff0000"/>
          <w:lang w:val="en-US" w:eastAsia="zh-CN"/>
        </w:rPr>
        <w:t xml:space="preserve">盐城市盛岩工程咨询有限公司</w:t>
      </w:r>
      <w:r>
        <w:rPr>
          <w:rFonts w:hint="eastAsia" w:ascii="宋体" w:hAnsi="宋体" w:eastAsia="宋体" w:cs="宋体"/>
          <w:color w:val="ff0000"/>
        </w:rPr>
        <w:t xml:space="preserve">，联系地址：</w:t>
      </w:r>
      <w:r>
        <w:rPr>
          <w:rFonts w:hint="eastAsia" w:ascii="宋体" w:hAnsi="宋体" w:eastAsia="宋体" w:cs="宋体"/>
          <w:color w:val="ff0000"/>
          <w:lang w:val="en-US" w:eastAsia="zh-CN"/>
        </w:rPr>
        <w:t xml:space="preserve">盐城市滨海县人民南路龙泰御景湾1号商业楼202室</w:t>
      </w:r>
      <w:r>
        <w:rPr>
          <w:rFonts w:hint="eastAsia" w:ascii="宋体" w:hAnsi="宋体" w:eastAsia="宋体" w:cs="宋体"/>
          <w:color w:val="ff0000"/>
        </w:rPr>
        <w:t xml:space="preserve">，联系</w:t>
      </w:r>
      <w:r>
        <w:rPr>
          <w:rFonts w:hint="eastAsia" w:ascii="宋体" w:hAnsi="宋体" w:cs="宋体"/>
          <w:color w:val="ff0000"/>
        </w:rPr>
        <w:t xml:space="preserve">电话：</w:t>
      </w:r>
      <w:r>
        <w:rPr>
          <w:rFonts w:hint="eastAsia" w:ascii="宋体" w:hAnsi="宋体" w:cs="宋体"/>
          <w:color w:val="ff0000"/>
          <w:lang w:val="en-US" w:eastAsia="zh-CN"/>
        </w:rPr>
        <w:t xml:space="preserve">13770132258</w:t>
      </w:r>
      <w:r>
        <w:rPr>
          <w:rFonts w:hint="eastAsia" w:ascii="宋体" w:hAnsi="宋体" w:cs="宋体"/>
          <w:color w:val="ff0000"/>
        </w:rPr>
        <w:t xml:space="preserve">。</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28.5 以下情形的质疑不予受理</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28.5.1 内容不符合《政府采购质疑和投诉办法》第十二条规定的质疑。</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28.5.2 超出政府采购法定期限的质疑。</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28.5.3 以传真、电子邮件等方式递交的非原件形式的质疑。</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28.5.4 未参加投标活动的供应商或在投标活动中自身权益未受到损害的供应商所提出的质疑。</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28.5.5供应商组成联合体参加投标，联合体中任何一方或多方未按要求签字、盖章、加盖公章的质疑。</w:t>
      </w:r>
      <w:r/>
    </w:p>
    <w:p>
      <w:pPr>
        <w:pStyle w:val="925"/>
        <w:ind w:firstLine="468"/>
        <w:jc w:val="both"/>
        <w:spacing w:beforeAutospacing="0" w:afterAutospacing="0" w:line="360" w:lineRule="auto"/>
        <w:rPr>
          <w:rFonts w:hint="eastAsia" w:ascii="宋体" w:hAnsi="宋体" w:cs="宋体"/>
        </w:rPr>
      </w:pPr>
      <w:r>
        <w:rPr>
          <w:rFonts w:hint="eastAsia" w:ascii="宋体" w:hAnsi="宋体" w:cs="宋体"/>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29.中标通知书</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925"/>
        <w:ind w:firstLine="600"/>
        <w:jc w:val="both"/>
        <w:spacing w:beforeAutospacing="0" w:afterAutospacing="0" w:line="360" w:lineRule="auto"/>
        <w:rPr>
          <w:rFonts w:hint="eastAsia" w:ascii="宋体" w:hAnsi="宋体" w:cs="宋体"/>
        </w:rPr>
      </w:pPr>
      <w:r>
        <w:rPr>
          <w:rFonts w:hint="eastAsia" w:ascii="宋体" w:hAnsi="宋体" w:cs="宋体"/>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925"/>
        <w:jc w:val="both"/>
        <w:keepLines/>
        <w:keepNext/>
        <w:spacing w:before="145" w:beforeAutospacing="0" w:after="145" w:afterAutospacing="0" w:line="360" w:lineRule="auto"/>
        <w:rPr>
          <w:rFonts w:hint="eastAsia" w:ascii="宋体" w:hAnsi="宋体" w:cs="宋体"/>
        </w:rPr>
      </w:pPr>
      <w:r/>
      <w:bookmarkStart w:id="146" w:name="_Toc20823308"/>
      <w:r/>
      <w:bookmarkStart w:id="147" w:name="_Toc120614220"/>
      <w:r/>
      <w:bookmarkStart w:id="148" w:name="_Toc16938552"/>
      <w:r/>
      <w:bookmarkStart w:id="149" w:name="_Toc513029236"/>
      <w:r>
        <w:rPr>
          <w:rFonts w:hint="eastAsia" w:ascii="宋体" w:hAnsi="宋体" w:cs="宋体"/>
          <w:b/>
        </w:rPr>
        <w:t xml:space="preserve">七、授予合同</w:t>
      </w:r>
      <w:bookmarkEnd w:id="146"/>
      <w:r/>
      <w:bookmarkEnd w:id="147"/>
      <w:r/>
      <w:bookmarkEnd w:id="148"/>
      <w:r/>
      <w:bookmarkEnd w:id="149"/>
      <w:r/>
      <w:r/>
    </w:p>
    <w:p>
      <w:pPr>
        <w:pStyle w:val="925"/>
        <w:ind w:firstLine="600"/>
        <w:jc w:val="both"/>
        <w:keepLines/>
        <w:keepNext/>
        <w:spacing w:beforeAutospacing="0" w:afterAutospacing="0" w:line="360" w:lineRule="auto"/>
        <w:rPr>
          <w:rFonts w:hint="eastAsia" w:ascii="宋体" w:hAnsi="宋体" w:cs="宋体"/>
        </w:rPr>
      </w:pPr>
      <w:r/>
      <w:bookmarkStart w:id="150" w:name="_Toc20823309"/>
      <w:r/>
      <w:bookmarkStart w:id="151" w:name="_Toc513029237"/>
      <w:r/>
      <w:bookmarkStart w:id="152" w:name="_Toc16938553"/>
      <w:r>
        <w:rPr>
          <w:rFonts w:hint="eastAsia" w:ascii="宋体" w:hAnsi="宋体" w:cs="宋体"/>
        </w:rPr>
        <w:t xml:space="preserve">30.签订合同</w:t>
      </w:r>
      <w:bookmarkEnd w:id="150"/>
      <w:r/>
      <w:bookmarkEnd w:id="151"/>
      <w:r/>
      <w:bookmarkEnd w:id="152"/>
      <w:r/>
      <w:r/>
    </w:p>
    <w:p>
      <w:pPr>
        <w:pStyle w:val="925"/>
        <w:ind w:firstLine="600"/>
        <w:jc w:val="both"/>
        <w:spacing w:beforeAutospacing="0" w:afterAutospacing="0" w:line="360" w:lineRule="auto"/>
        <w:rPr>
          <w:rFonts w:hint="eastAsia" w:ascii="宋体" w:hAnsi="宋体" w:cs="宋体"/>
        </w:rPr>
      </w:pPr>
      <w:r>
        <w:rPr>
          <w:rFonts w:hint="eastAsia" w:ascii="宋体" w:hAnsi="宋体" w:cs="宋体"/>
        </w:rPr>
        <w:t xml:space="preserve">30.l中标人应当在中标通知书发出之日起三十日内，按照招标文件确定的事项与采购人签订政府采购合同。</w:t>
      </w:r>
      <w:r/>
    </w:p>
    <w:p>
      <w:pPr>
        <w:pStyle w:val="925"/>
        <w:ind w:firstLine="600"/>
        <w:jc w:val="both"/>
        <w:spacing w:beforeAutospacing="0" w:afterAutospacing="0" w:line="360" w:lineRule="auto"/>
        <w:rPr>
          <w:rFonts w:hint="eastAsia" w:ascii="宋体" w:hAnsi="宋体" w:cs="宋体"/>
        </w:rPr>
      </w:pPr>
      <w:r>
        <w:rPr>
          <w:rFonts w:hint="eastAsia" w:ascii="宋体" w:hAnsi="宋体" w:cs="宋体"/>
        </w:rPr>
        <w:t xml:space="preserve">30.2招标文件、中标人的投标文件及招标过程中有关澄清、承诺文件均应作为合同附件。</w:t>
      </w:r>
      <w:r/>
    </w:p>
    <w:p>
      <w:pPr>
        <w:pStyle w:val="925"/>
        <w:ind w:firstLine="600"/>
        <w:jc w:val="both"/>
        <w:spacing w:beforeAutospacing="0" w:afterAutospacing="0" w:line="360" w:lineRule="auto"/>
        <w:rPr>
          <w:rFonts w:hint="eastAsia" w:ascii="宋体" w:hAnsi="宋体" w:cs="宋体"/>
        </w:rPr>
      </w:pPr>
      <w:r>
        <w:rPr>
          <w:rFonts w:hint="eastAsia" w:ascii="宋体" w:hAnsi="宋体" w:cs="宋体"/>
        </w:rPr>
        <w:t xml:space="preserve">30.3 签订合同后，</w:t>
      </w:r>
      <w:r>
        <w:rPr>
          <w:rFonts w:hint="eastAsia" w:ascii="宋体" w:hAnsi="宋体" w:cs="宋体"/>
          <w:i/>
          <w:u w:val="single"/>
        </w:rPr>
        <w:t xml:space="preserve">中标人不得将合同标的进行转包</w:t>
      </w:r>
      <w:r>
        <w:rPr>
          <w:rFonts w:hint="eastAsia" w:ascii="宋体" w:hAnsi="宋体" w:cs="宋体"/>
        </w:rPr>
        <w:t xml:space="preserve">。未经采购人同意，中标人也不得采用分包的形式履行合同，否则采购人有权终止合同。转包或分包造成采购人损失的，中标人应承担相应赔偿责任。</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31.货物（包含与货物相关的服务）的追加</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32.政府采购政策功能落实</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32.1政府采购线上合同信用融资政策</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32.2进口产品</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32.3中小企业、监狱企业及残疾人福利性单位</w:t>
      </w:r>
      <w:r/>
    </w:p>
    <w:p>
      <w:pPr>
        <w:ind w:firstLine="480"/>
        <w:spacing w:line="360" w:lineRule="auto"/>
        <w:rPr>
          <w:rFonts w:hint="eastAsia" w:ascii="宋体" w:hAnsi="宋体" w:cs="宋体"/>
          <w:sz w:val="24"/>
        </w:rPr>
      </w:pPr>
      <w:r>
        <w:rPr>
          <w:rFonts w:hint="eastAsia" w:ascii="宋体" w:hAnsi="宋体" w:cs="宋体"/>
          <w:sz w:val="24"/>
        </w:rPr>
        <w:t xml:space="preserve">32.3.1中小企业定义：</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中小企业</w:t>
      </w:r>
      <w:r>
        <w:rPr>
          <w:rFonts w:hint="eastAsia" w:ascii="宋体" w:hAnsi="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32.3.2供应商提供的货物、工程或者服务符合下列情形的，享受中小企业扶持政策：</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32.3.2.1在货物采购项目中，货物由中小企业制造，即货物由中小企业生产且使用该中小企业商号或者注册商标；</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32.3.2.2在工程采购项目中，工程由中小企业承建，即工程施工单位为中小企业；</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32.3.2.3在服务采购项目中，服务由中小企业承接，即提供服务的人员为中小企业依照《中华人民共和国劳动合同法》订立劳动合同的从业人员。</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32.3.3在货物采购项目中，供应商提供的货物既有中小企业制造货物，也有大型企业制造货物的，不享受中小企业扶持政策。</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32.3.4以联合体形式参加政府采购活动，联合体各方均为中小企业的，联合体视同中小企业。其中，联合体各方均为小微企业的，联合体视同小微企业。</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32.3.6残疾人福利单位定义：享受政府采购支持政策的残疾人福利性单位应当同时满足以下条件：</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32.3.6.1安置的残疾人占本单位在职职工人数的比例不低于25%（含25%），并且安置的残疾人人数不少于10 人（含10 人）；</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32.3.6.2依法与安置的每位残疾人签订了一年以上（含一年）的劳动合同或服务协议；</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32.3.6.3为安置的每位残疾人按月足额缴纳了基本养老保险、基本医疗保险、失业保险、工伤保险和生育保险等社会保险费；</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32.3.6.4通过银行等金融机构向安置的每位残疾人，按月支付了不低于单位所在区县适用的经省级人民政府批准的月最低工资标准的工资；</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32.3.6.5提供本单位制造的货物、承担的工程或者服务（以下简称产品），或者提供其他残疾人福利性单位制造的货物（不包括使用非残疾人福利性单位注册商标的货物）；</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32.3.7本项目是否专门面向中小企业预留采购份额见第一章《招标公告》。</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32.3.8采购标的对应的中小企业划分标准所属行业见第四章《采购需求》。</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32.3.9小微企业价格评审优惠的政策：见第五章《评标方法和评标标准》。</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32.4政府采购节能产品、环境标志产品</w:t>
      </w:r>
      <w:r/>
    </w:p>
    <w:p>
      <w:pPr>
        <w:ind w:firstLine="480"/>
        <w:spacing w:line="360" w:lineRule="auto"/>
        <w:rPr>
          <w:rFonts w:hint="eastAsia" w:ascii="宋体" w:hAnsi="宋体" w:cs="宋体"/>
          <w:sz w:val="24"/>
        </w:rPr>
      </w:pPr>
      <w:r>
        <w:rPr>
          <w:rFonts w:hint="eastAsia" w:ascii="宋体" w:hAnsi="宋体" w:cs="宋体"/>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ind w:firstLine="480"/>
        <w:spacing w:line="360" w:lineRule="auto"/>
        <w:rPr>
          <w:rFonts w:hint="eastAsia" w:ascii="宋体" w:hAnsi="宋体" w:cs="宋体"/>
          <w:sz w:val="24"/>
        </w:rPr>
      </w:pPr>
      <w:r>
        <w:rPr>
          <w:rFonts w:hint="eastAsia" w:ascii="宋体" w:hAnsi="宋体" w:cs="宋体"/>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32.5绿色包装</w:t>
      </w:r>
      <w:r/>
    </w:p>
    <w:p>
      <w:pPr>
        <w:ind w:firstLine="480"/>
        <w:spacing w:line="360" w:lineRule="auto"/>
        <w:rPr>
          <w:rFonts w:hint="eastAsia" w:ascii="宋体" w:hAnsi="宋体" w:cs="宋体"/>
          <w:sz w:val="24"/>
        </w:rP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32.6政府采购创新产品</w:t>
      </w:r>
      <w:r/>
    </w:p>
    <w:p>
      <w:pPr>
        <w:ind w:firstLine="478"/>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32.7绿色数据中心政策 </w:t>
      </w:r>
      <w:r/>
    </w:p>
    <w:p>
      <w:pPr>
        <w:ind w:firstLine="480"/>
        <w:spacing w:line="360" w:lineRule="auto"/>
        <w:rPr>
          <w:rFonts w:hint="eastAsia" w:ascii="宋体" w:hAnsi="宋体" w:cs="宋体"/>
          <w:sz w:val="24"/>
        </w:rP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33.8实施本国产品标准及相关政策</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1.本项目对采购本国产品给予政策支持，具体内容见招标文件“第五章 评标方法与评标标准”。</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32.9履约保证金政策</w:t>
      </w:r>
      <w:r/>
    </w:p>
    <w:p>
      <w:pPr>
        <w:pStyle w:val="763"/>
        <w:ind w:left="0" w:firstLine="560"/>
        <w:spacing w:after="0" w:line="360" w:lineRule="auto"/>
        <w:rPr>
          <w:rFonts w:hint="eastAsia" w:ascii="宋体" w:hAnsi="宋体" w:cs="宋体"/>
          <w:sz w:val="24"/>
        </w:rPr>
      </w:pPr>
      <w:r>
        <w:rPr>
          <w:rFonts w:hint="eastAsia" w:ascii="宋体" w:hAnsi="宋体" w:cs="宋体"/>
          <w:sz w:val="24"/>
        </w:rPr>
        <w:t xml:space="preserve">确需收取履约保证金的，履约保证金的缴纳形式：</w:t>
      </w:r>
      <w:r/>
    </w:p>
    <w:p>
      <w:pPr>
        <w:ind w:firstLine="480"/>
        <w:spacing w:line="360" w:lineRule="auto"/>
        <w:rPr>
          <w:rFonts w:hint="eastAsia" w:ascii="宋体" w:hAnsi="宋体" w:cs="宋体"/>
          <w:sz w:val="24"/>
        </w:rPr>
      </w:pPr>
      <w:r>
        <w:rPr>
          <w:rFonts w:hint="eastAsia"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cs="宋体"/>
          <w:sz w:val="24"/>
        </w:rPr>
      </w:pPr>
      <w:r>
        <w:rPr>
          <w:rFonts w:hint="eastAsia" w:ascii="宋体" w:hAnsi="宋体" w:cs="宋体"/>
          <w:sz w:val="24"/>
        </w:rPr>
        <w:t xml:space="preserve"> 如以履约保函（保险）形式缴纳履约保证金，供应商可通过政府采购电子履约保函（保险）平台（www.jsdzbh.com）在线申请履约保函（保险）。</w:t>
      </w:r>
      <w:r/>
    </w:p>
    <w:p>
      <w:pPr>
        <w:ind w:firstLine="480"/>
        <w:spacing w:line="360" w:lineRule="auto"/>
        <w:rPr>
          <w:rFonts w:hint="eastAsia" w:ascii="宋体" w:hAnsi="宋体" w:cs="宋体"/>
          <w:sz w:val="24"/>
        </w:rPr>
      </w:pPr>
      <w:r>
        <w:rPr>
          <w:rFonts w:hint="eastAsia" w:ascii="宋体" w:hAnsi="宋体" w:cs="宋体"/>
          <w:sz w:val="24"/>
        </w:rPr>
        <w:t xml:space="preserve">履约保证金金额为合同金额的10%，采购人对第三方信用服务机构依据标准规范评定为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34. 预付款制度</w:t>
      </w:r>
      <w:r/>
    </w:p>
    <w:p>
      <w:pPr>
        <w:ind w:firstLine="480"/>
        <w:spacing w:line="360" w:lineRule="auto"/>
      </w:pPr>
      <w:r>
        <w:rPr>
          <w:rFonts w:hint="eastAsia" w:ascii="宋体" w:hAnsi="宋体" w:cs="宋体"/>
          <w:sz w:val="24"/>
        </w:rPr>
        <w:t xml:space="preserve">本项目落实预付款制度，预付款比例为</w:t>
      </w:r>
      <w:r>
        <w:rPr>
          <w:rFonts w:hint="eastAsia" w:ascii="宋体" w:hAnsi="宋体" w:cs="宋体"/>
          <w:sz w:val="24"/>
          <w:u w:val="single"/>
        </w:rPr>
        <w:t xml:space="preserve">30%</w:t>
      </w:r>
      <w:r>
        <w:rPr>
          <w:rFonts w:hint="eastAsia" w:ascii="宋体" w:hAnsi="宋体" w:cs="宋体"/>
          <w:sz w:val="24"/>
        </w:rPr>
        <w:t xml:space="preserve">。在签订合同时，中标、成交供应商明确书面表示无需预付款或者主动要求降低预付款比例的，采购人可就预付款比例作相应调整。</w:t>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center"/>
        <w:spacing w:line="360" w:lineRule="auto"/>
        <w:widowControl/>
        <w:rPr>
          <w:rFonts w:hint="eastAsia" w:ascii="宋体" w:hAnsi="宋体" w:cs="宋体"/>
          <w:b/>
          <w:sz w:val="48"/>
          <w:szCs w:val="44"/>
        </w:rPr>
      </w:pPr>
      <w:r>
        <w:rPr>
          <w:sz w:val="36"/>
          <w:szCs w:val="44"/>
        </w:rPr>
        <w:t xml:space="preserve"> </w:t>
      </w:r>
      <w:bookmarkStart w:id="153" w:name="_Toc479757211"/>
      <w:r/>
      <w:bookmarkStart w:id="154" w:name="_Toc462564139"/>
      <w:r/>
      <w:bookmarkStart w:id="155" w:name="_Toc120614244"/>
      <w:r/>
      <w:bookmarkStart w:id="156" w:name="_Toc16938590"/>
      <w:r/>
      <w:bookmarkStart w:id="157" w:name="_Toc20823346"/>
      <w:r/>
      <w:bookmarkStart w:id="158" w:name="_Hlt16619350"/>
      <w:r/>
      <w:bookmarkStart w:id="159" w:name="_Hlt16619369"/>
      <w:r>
        <w:rPr>
          <w:rFonts w:hint="eastAsia" w:ascii="宋体" w:hAnsi="宋体" w:cs="宋体"/>
          <w:b/>
          <w:sz w:val="48"/>
          <w:szCs w:val="44"/>
        </w:rPr>
        <w:t xml:space="preserve">第三章  合同条款</w:t>
      </w:r>
      <w:r/>
    </w:p>
    <w:p>
      <w:pPr>
        <w:rPr>
          <w:rFonts w:hint="eastAsia" w:ascii="宋体" w:hAnsi="宋体" w:cs="宋体"/>
        </w:rPr>
      </w:pPr>
      <w:r/>
      <w:bookmarkStart w:id="160" w:name="EB6d2006462e294de090c16e672cecc3bd"/>
      <w:r/>
      <w:bookmarkEnd w:id="160"/>
      <w:r/>
      <w:r/>
    </w:p>
    <w:p>
      <w:pPr>
        <w:jc w:val="center"/>
        <w:rPr>
          <w:rFonts w:hint="eastAsia" w:ascii="宋体" w:hAnsi="宋体" w:cs="宋体"/>
          <w:b/>
          <w:bCs/>
          <w:spacing w:val="-20"/>
          <w:sz w:val="48"/>
          <w:szCs w:val="48"/>
        </w:rPr>
      </w:pPr>
      <w:r/>
      <w:bookmarkStart w:id="161" w:name="_Toc3995"/>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sz w:val="30"/>
        </w:rPr>
      </w:pPr>
      <w:r>
        <w:rPr>
          <w:rFonts w:hint="eastAsia" w:ascii="宋体" w:hAnsi="宋体" w:cs="宋体"/>
          <w:sz w:val="30"/>
        </w:rPr>
      </w:r>
      <w:r/>
    </w:p>
    <w:p>
      <w:pPr>
        <w:jc w:val="center"/>
        <w:rPr>
          <w:rFonts w:hint="eastAsia" w:ascii="宋体" w:hAnsi="宋体" w:cs="宋体"/>
          <w:sz w:val="30"/>
        </w:rPr>
      </w:pPr>
      <w:r>
        <w:rPr>
          <w:rFonts w:hint="eastAsia" w:ascii="宋体" w:hAnsi="宋体" w:cs="宋体"/>
          <w:sz w:val="30"/>
        </w:rPr>
        <w:t xml:space="preserve">政府采购货物买卖合同</w:t>
      </w:r>
      <w:r/>
    </w:p>
    <w:p>
      <w:pPr>
        <w:jc w:val="cente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ind w:left="420"/>
        <w:spacing w:line="360" w:lineRule="auto"/>
        <w:rPr>
          <w:rFonts w:hint="eastAsia" w:ascii="宋体" w:hAnsi="宋体" w:cs="宋体"/>
          <w:sz w:val="30"/>
        </w:rPr>
      </w:pPr>
      <w:r>
        <w:rPr>
          <w:rFonts w:hint="eastAsia" w:ascii="宋体" w:hAnsi="宋体" w:cs="宋体"/>
          <w:sz w:val="30"/>
        </w:rPr>
        <w:t xml:space="preserve">项目名称：</w:t>
      </w:r>
      <w:r/>
    </w:p>
    <w:p>
      <w:pPr>
        <w:ind w:left="420"/>
        <w:spacing w:line="360" w:lineRule="auto"/>
        <w:rPr>
          <w:rFonts w:hint="eastAsia" w:ascii="宋体" w:hAnsi="宋体" w:cs="宋体"/>
          <w:sz w:val="30"/>
        </w:rPr>
      </w:pPr>
      <w:r>
        <w:rPr>
          <w:rFonts w:hint="eastAsia" w:ascii="宋体" w:hAnsi="宋体" w:cs="宋体"/>
          <w:sz w:val="30"/>
        </w:rPr>
        <w:t xml:space="preserve">合同编号：</w:t>
      </w:r>
      <w:r/>
    </w:p>
    <w:p>
      <w:pPr>
        <w:ind w:left="420"/>
        <w:spacing w:line="360" w:lineRule="auto"/>
        <w:rPr>
          <w:rFonts w:hint="eastAsia" w:ascii="宋体" w:hAnsi="宋体" w:cs="宋体"/>
          <w:sz w:val="30"/>
        </w:rPr>
      </w:pPr>
      <w:r>
        <w:rPr>
          <w:rFonts w:hint="eastAsia" w:ascii="宋体" w:hAnsi="宋体" w:cs="宋体"/>
          <w:sz w:val="30"/>
        </w:rPr>
        <w:t xml:space="preserve">甲    方：</w:t>
      </w:r>
      <w:r/>
    </w:p>
    <w:p>
      <w:pPr>
        <w:ind w:left="420"/>
        <w:spacing w:line="360" w:lineRule="auto"/>
        <w:rPr>
          <w:rFonts w:hint="eastAsia" w:ascii="宋体" w:hAnsi="宋体" w:cs="宋体"/>
          <w:sz w:val="30"/>
        </w:rPr>
      </w:pPr>
      <w:r>
        <w:rPr>
          <w:rFonts w:hint="eastAsia" w:ascii="宋体" w:hAnsi="宋体" w:cs="宋体"/>
          <w:sz w:val="30"/>
        </w:rPr>
        <w:t xml:space="preserve">乙    方：</w:t>
      </w:r>
      <w:r/>
    </w:p>
    <w:p>
      <w:pPr>
        <w:ind w:left="420"/>
        <w:spacing w:line="360" w:lineRule="auto"/>
        <w:rPr>
          <w:rFonts w:hint="eastAsia" w:ascii="宋体" w:hAnsi="宋体" w:cs="宋体"/>
          <w:sz w:val="30"/>
        </w:rPr>
      </w:pPr>
      <w:r>
        <w:rPr>
          <w:rFonts w:hint="eastAsia" w:ascii="宋体" w:hAnsi="宋体" w:cs="宋体"/>
          <w:sz w:val="30"/>
        </w:rPr>
        <w:t xml:space="preserve">签订时间：</w:t>
      </w:r>
      <w:r/>
    </w:p>
    <w:p>
      <w:r/>
      <w:r/>
    </w:p>
    <w:p>
      <w:pPr>
        <w:rPr>
          <w:rFonts w:eastAsia="黑体"/>
          <w:sz w:val="44"/>
          <w:szCs w:val="44"/>
        </w:rPr>
      </w:pPr>
      <w:r>
        <w:rPr>
          <w:rFonts w:eastAsia="黑体"/>
          <w:sz w:val="44"/>
          <w:szCs w:val="44"/>
        </w:rPr>
        <w:br w:type="page" w:clear="all"/>
      </w:r>
      <w:r/>
    </w:p>
    <w:p>
      <w:pPr>
        <w:jc w:val="center"/>
        <w:rPr>
          <w:rFonts w:eastAsia="黑体"/>
          <w:sz w:val="44"/>
          <w:szCs w:val="44"/>
        </w:rPr>
      </w:pPr>
      <w:r>
        <w:rPr>
          <w:rFonts w:hint="eastAsia" w:eastAsia="黑体"/>
          <w:sz w:val="44"/>
          <w:szCs w:val="44"/>
        </w:rPr>
        <w:t xml:space="preserve">使用说明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ind w:firstLine="640"/>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9"/>
          <w:footnotePr/>
          <w:endnotePr/>
          <w:type w:val="nextPage"/>
          <w:pgSz w:w="11906" w:h="16838" w:orient="portrait"/>
          <w:pgMar w:top="1440" w:right="1633" w:bottom="1440" w:left="1633" w:header="851" w:footer="992" w:gutter="0"/>
          <w:pgNumType w:start="1"/>
          <w:cols w:num="1" w:sep="0" w:space="1701" w:equalWidth="1"/>
          <w:docGrid w:linePitch="360"/>
        </w:sectPr>
      </w:pPr>
      <w:r>
        <w:rPr>
          <w:rFonts w:eastAsia="黑体"/>
          <w:sz w:val="44"/>
          <w:szCs w:val="44"/>
        </w:rPr>
      </w:r>
      <w:bookmarkEnd w:id="161"/>
      <w:r/>
      <w:r/>
    </w:p>
    <w:p>
      <w:pPr>
        <w:jc w:val="center"/>
        <w:keepLines/>
        <w:keepNext/>
        <w:spacing w:line="400" w:lineRule="exact"/>
        <w:rPr>
          <w:rFonts w:hint="eastAsia" w:ascii="黑体" w:hAnsi="黑体" w:eastAsia="黑体"/>
          <w:b/>
          <w:bCs/>
          <w:sz w:val="28"/>
          <w:szCs w:val="28"/>
        </w:rPr>
        <w:outlineLvl w:val="1"/>
      </w:pPr>
      <w:r/>
      <w:bookmarkStart w:id="162" w:name="_Toc22209"/>
      <w:r/>
      <w:r/>
    </w:p>
    <w:p>
      <w:pPr>
        <w:jc w:val="center"/>
        <w:keepLines/>
        <w:keepNext/>
        <w:spacing w:line="400" w:lineRule="exact"/>
        <w:rPr>
          <w:rFonts w:hint="eastAsia" w:ascii="黑体" w:hAnsi="华文中宋" w:eastAsia="黑体"/>
          <w:sz w:val="28"/>
          <w:szCs w:val="28"/>
        </w:rPr>
        <w:outlineLvl w:val="1"/>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62"/>
      <w:r/>
      <w:r/>
    </w:p>
    <w:p>
      <w:pPr>
        <w:jc w:val="center"/>
        <w:keepLines/>
        <w:keepNext/>
        <w:spacing w:line="360" w:lineRule="auto"/>
        <w:rPr>
          <w:rFonts w:hint="eastAsia" w:ascii="黑体" w:hAnsi="华文中宋" w:eastAsia="黑体"/>
          <w:sz w:val="28"/>
          <w:szCs w:val="28"/>
        </w:rPr>
        <w:outlineLvl w:val="1"/>
      </w:pPr>
      <w:r>
        <w:rPr>
          <w:rFonts w:hint="eastAsia" w:ascii="黑体" w:hAnsi="华文中宋" w:eastAsia="黑体"/>
          <w:sz w:val="28"/>
          <w:szCs w:val="28"/>
        </w:rPr>
      </w:r>
      <w:r/>
    </w:p>
    <w:p>
      <w:pPr>
        <w:spacing w:line="360" w:lineRule="auto"/>
        <w:rPr>
          <w:rFonts w:hint="eastAsia" w:ascii="宋体" w:hAnsi="宋体"/>
          <w:sz w:val="24"/>
        </w:rPr>
      </w:pPr>
      <w:r>
        <w:rPr>
          <w:rFonts w:hint="eastAsia" w:ascii="宋体" w:hAnsi="宋体"/>
          <w:sz w:val="24"/>
        </w:rPr>
        <w:t xml:space="preserve">甲方（全称）：</w:t>
      </w:r>
      <w:r/>
    </w:p>
    <w:p>
      <w:pPr>
        <w:spacing w:line="360" w:lineRule="auto"/>
        <w:rPr>
          <w:rFonts w:hint="eastAsia" w:ascii="宋体" w:hAnsi="宋体"/>
          <w:sz w:val="24"/>
        </w:rPr>
      </w:pPr>
      <w:r>
        <w:rPr>
          <w:rFonts w:hint="eastAsia" w:ascii="宋体" w:hAnsi="宋体"/>
          <w:sz w:val="24"/>
        </w:rPr>
        <w:t xml:space="preserve">乙方（全称）：</w:t>
      </w:r>
      <w:r>
        <w:rPr>
          <w:rFonts w:ascii="宋体" w:hAnsi="宋体"/>
          <w:sz w:val="24"/>
        </w:rPr>
        <w:t xml:space="preserve"> </w:t>
      </w:r>
      <w:r/>
    </w:p>
    <w:p>
      <w:pPr>
        <w:ind w:firstLine="480"/>
        <w:spacing w:line="360" w:lineRule="auto"/>
        <w:rPr>
          <w:rFonts w:hint="eastAsia" w:ascii="宋体" w:hAnsi="宋体"/>
          <w:sz w:val="24"/>
        </w:rPr>
      </w:pPr>
      <w:r>
        <w:rPr>
          <w:rFonts w:hint="eastAsia" w:ascii="宋体" w:hAnsi="宋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82"/>
        <w:spacing w:line="360" w:lineRule="auto"/>
        <w:rPr>
          <w:rFonts w:hint="eastAsia" w:ascii="宋体" w:hAnsi="宋体"/>
          <w:b/>
          <w:sz w:val="24"/>
        </w:rPr>
      </w:pPr>
      <w:r>
        <w:rPr>
          <w:rFonts w:hint="eastAsia" w:ascii="宋体" w:hAnsi="宋体"/>
          <w:b/>
          <w:sz w:val="24"/>
        </w:rPr>
        <w:t xml:space="preserve">项目信息</w:t>
      </w:r>
      <w:r/>
    </w:p>
    <w:p>
      <w:pPr>
        <w:ind w:firstLine="480"/>
        <w:spacing w:line="360" w:lineRule="auto"/>
        <w:rPr>
          <w:rFonts w:hint="eastAsia" w:ascii="宋体" w:hAnsi="宋体"/>
          <w:sz w:val="24"/>
          <w:u w:val="single"/>
        </w:rPr>
      </w:pPr>
      <w:r>
        <w:rPr>
          <w:rFonts w:hint="eastAsia" w:ascii="宋体" w:hAnsi="宋体"/>
          <w:sz w:val="24"/>
        </w:rPr>
        <w:t xml:space="preserve">1.1采购项目名称：</w:t>
      </w:r>
      <w:r>
        <w:rPr>
          <w:rFonts w:hint="eastAsia" w:ascii="宋体" w:hAnsi="宋体"/>
          <w:sz w:val="24"/>
          <w:u w:val="single"/>
        </w:rPr>
        <w:t xml:space="preserve">滨海县智慧渔港采购项目</w:t>
      </w:r>
      <w:r/>
    </w:p>
    <w:p>
      <w:pPr>
        <w:spacing w:line="360" w:lineRule="auto"/>
        <w:tabs>
          <w:tab w:val="left" w:pos="999" w:leader="none"/>
        </w:tabs>
        <w:rPr>
          <w:rFonts w:hint="eastAsia" w:ascii="宋体" w:hAnsi="宋体"/>
          <w:sz w:val="24"/>
        </w:rPr>
      </w:pPr>
      <w:r>
        <w:rPr>
          <w:rFonts w:hint="eastAsia" w:ascii="宋体" w:hAnsi="宋体"/>
          <w:sz w:val="24"/>
        </w:rPr>
        <w:t xml:space="preserve">       采购项目编号：</w:t>
      </w:r>
      <w:r/>
    </w:p>
    <w:p>
      <w:pPr>
        <w:ind w:firstLine="480"/>
        <w:spacing w:line="360" w:lineRule="auto"/>
        <w:rPr>
          <w:rFonts w:hint="eastAsia" w:ascii="宋体" w:hAnsi="宋体"/>
          <w:sz w:val="24"/>
        </w:rPr>
      </w:pPr>
      <w:r>
        <w:rPr>
          <w:rFonts w:hint="eastAsia" w:ascii="宋体" w:hAnsi="宋体"/>
          <w:sz w:val="24"/>
        </w:rPr>
        <w:t xml:space="preserve">1.2采购计划编号：</w:t>
      </w:r>
      <w:r/>
    </w:p>
    <w:p>
      <w:pPr>
        <w:ind w:firstLine="480"/>
        <w:spacing w:line="360" w:lineRule="auto"/>
        <w:rPr>
          <w:rFonts w:hint="eastAsia" w:ascii="宋体" w:hAnsi="宋体"/>
          <w:sz w:val="24"/>
        </w:rPr>
      </w:pPr>
      <w:r>
        <w:rPr>
          <w:rFonts w:hint="eastAsia" w:ascii="宋体" w:hAnsi="宋体"/>
          <w:sz w:val="24"/>
        </w:rPr>
        <w:t xml:space="preserve">1.3采购内容：</w:t>
      </w:r>
      <w:r>
        <w:rPr>
          <w:rFonts w:hint="eastAsia" w:ascii="宋体" w:hAnsi="宋体" w:cs="宋体"/>
          <w:spacing w:val="-5"/>
          <w:sz w:val="24"/>
        </w:rPr>
        <w:t xml:space="preserve">为落实国家有关法律法规，提升渔政执法治理能力，促进渔业可持续、高质量发展，拟在滨海县翻身河闸、中山河闸、振东河闸等渔港、河闸建设智能监控感知设备和智慧管理平台，包括产品（含相关附配件、软件）的采购、包装、运输、装卸、安装、调试、集成、培训、验收、售后服务等。具体货物名称、数量及技术参数需求等内容详见招标文件第四章。</w:t>
      </w:r>
      <w:r/>
    </w:p>
    <w:p>
      <w:pPr>
        <w:numPr>
          <w:ilvl w:val="0"/>
          <w:numId w:val="1"/>
        </w:numPr>
        <w:ind w:firstLine="482"/>
        <w:spacing w:line="360" w:lineRule="auto"/>
        <w:rPr>
          <w:rFonts w:hint="eastAsia" w:ascii="宋体" w:hAnsi="宋体"/>
          <w:b/>
          <w:sz w:val="24"/>
        </w:rPr>
      </w:pPr>
      <w:r>
        <w:rPr>
          <w:rFonts w:hint="eastAsia" w:ascii="宋体" w:hAnsi="宋体"/>
          <w:b/>
          <w:sz w:val="24"/>
        </w:rPr>
        <w:t xml:space="preserve">合同金额</w:t>
      </w:r>
      <w:r/>
    </w:p>
    <w:p>
      <w:pPr>
        <w:ind w:firstLine="480"/>
        <w:spacing w:line="360" w:lineRule="auto"/>
        <w:rPr>
          <w:rFonts w:hint="eastAsia" w:ascii="宋体" w:hAnsi="宋体"/>
          <w:sz w:val="24"/>
          <w:u w:val="single"/>
        </w:rPr>
      </w:pPr>
      <w:r>
        <w:rPr>
          <w:rFonts w:hint="eastAsia" w:ascii="宋体" w:hAnsi="宋体"/>
          <w:sz w:val="24"/>
        </w:rPr>
        <w:t xml:space="preserve">2.1合同金额大写：</w:t>
      </w:r>
      <w:r>
        <w:rPr>
          <w:rFonts w:hint="eastAsia" w:ascii="宋体" w:hAnsi="宋体"/>
          <w:sz w:val="24"/>
          <w:u w:val="single"/>
        </w:rPr>
        <w:t xml:space="preserve">                </w:t>
      </w:r>
      <w:r>
        <w:rPr>
          <w:rFonts w:hint="eastAsia" w:ascii="宋体" w:hAnsi="宋体"/>
          <w:sz w:val="24"/>
        </w:rPr>
        <w:t xml:space="preserve"> 小写：</w:t>
      </w:r>
      <w:r>
        <w:rPr>
          <w:rFonts w:hint="eastAsia" w:ascii="宋体" w:hAnsi="宋体"/>
          <w:sz w:val="24"/>
          <w:u w:val="single"/>
        </w:rPr>
        <w:t xml:space="preserve">                元 </w:t>
      </w:r>
      <w:r/>
    </w:p>
    <w:p>
      <w:pPr>
        <w:ind w:firstLine="480"/>
        <w:spacing w:line="360" w:lineRule="auto"/>
        <w:rPr>
          <w:rFonts w:hint="eastAsia" w:ascii="宋体" w:hAnsi="宋体"/>
          <w:sz w:val="24"/>
        </w:rPr>
      </w:pPr>
      <w:r>
        <w:rPr>
          <w:rFonts w:hint="eastAsia" w:ascii="宋体" w:hAnsi="宋体"/>
          <w:sz w:val="24"/>
        </w:rPr>
        <w:t xml:space="preserve">2.2付款方式</w:t>
      </w:r>
      <w:r/>
    </w:p>
    <w:p>
      <w:pPr>
        <w:pStyle w:val="933"/>
        <w:ind w:firstLine="480"/>
        <w:spacing w:before="120" w:after="120" w:line="460" w:lineRule="exact"/>
        <w:rPr>
          <w:rFonts w:hint="eastAsia" w:hAnsi="宋体" w:cs="宋体"/>
          <w:sz w:val="24"/>
          <w:shd w:val="clear" w:color="auto" w:fill="ffffff"/>
        </w:rPr>
      </w:pPr>
      <w:r>
        <w:rPr>
          <w:rFonts w:hint="eastAsia" w:hAnsi="宋体"/>
          <w:sz w:val="24"/>
        </w:rPr>
        <w:t xml:space="preserve">2.2.1</w:t>
      </w:r>
      <w:r>
        <w:rPr>
          <w:rFonts w:hint="eastAsia" w:hAnsi="宋体" w:cs="宋体"/>
          <w:color w:val="auto"/>
          <w:sz w:val="24"/>
          <w:shd w:val="clear" w:color="auto" w:fill="ffffff"/>
        </w:rPr>
        <w:t xml:space="preserve">合同签定后，甲方在收到乙方开具合同价款30%的预付款银行保函后支付预付款；本项目验收合格且档案移交完成后付至合同价的90%，完成审计后付至审计价95%，验收合格满一年后按审计价付清（如有违约扣款的，按实际情况在合同价中扣除）。</w:t>
      </w:r>
      <w:r/>
    </w:p>
    <w:p>
      <w:pPr>
        <w:pStyle w:val="933"/>
        <w:ind w:firstLine="480"/>
        <w:spacing w:before="120" w:after="120" w:line="460" w:lineRule="exact"/>
        <w:rPr>
          <w:rFonts w:hint="eastAsia" w:hAnsi="宋体" w:cs="宋体"/>
          <w:sz w:val="24"/>
          <w:shd w:val="clear" w:color="auto" w:fill="ffffff"/>
        </w:rPr>
      </w:pPr>
      <w:r>
        <w:rPr>
          <w:rFonts w:hint="eastAsia" w:hAnsi="宋体" w:cs="宋体"/>
          <w:sz w:val="24"/>
          <w:shd w:val="clear" w:color="auto" w:fill="ffffff"/>
        </w:rPr>
        <w:t xml:space="preserve">注：1）将合同价款30%的预付款汇入农民工工资专用账户。</w:t>
      </w:r>
      <w:r/>
    </w:p>
    <w:p>
      <w:pPr>
        <w:pStyle w:val="933"/>
        <w:ind w:firstLine="480"/>
        <w:spacing w:before="120" w:after="120" w:line="460" w:lineRule="exact"/>
        <w:rPr>
          <w:rFonts w:hint="eastAsia" w:hAnsi="宋体" w:cs="宋体"/>
          <w:sz w:val="24"/>
          <w:shd w:val="clear" w:color="auto" w:fill="ffffff"/>
        </w:rPr>
      </w:pPr>
      <w:r>
        <w:rPr>
          <w:rFonts w:hint="eastAsia" w:hAnsi="宋体" w:cs="宋体"/>
          <w:sz w:val="24"/>
          <w:shd w:val="clear" w:color="auto" w:fill="ffffff"/>
        </w:rPr>
        <w:t xml:space="preserve">2）项目竣工验收完成后,项目建设单位须将所有项目材料装订成册，移交县局档案室统一管理。</w:t>
      </w:r>
      <w:r/>
    </w:p>
    <w:p>
      <w:pPr>
        <w:pStyle w:val="933"/>
        <w:ind w:firstLine="480"/>
        <w:spacing w:before="120" w:after="120" w:line="460" w:lineRule="exact"/>
        <w:rPr>
          <w:rFonts w:hint="eastAsia" w:hAnsi="宋体" w:cs="宋体"/>
          <w:sz w:val="24"/>
          <w:shd w:val="clear" w:color="auto" w:fill="ffffff"/>
        </w:rPr>
      </w:pPr>
      <w:r>
        <w:rPr>
          <w:rFonts w:hint="eastAsia" w:hAnsi="宋体" w:cs="宋体"/>
          <w:sz w:val="24"/>
          <w:shd w:val="clear" w:color="auto" w:fill="ffffff"/>
        </w:rPr>
        <w:t xml:space="preserve">3）乙方应当在项目验收合格后7个自然日内向甲方委托的审计单位提交项目材料并申请审计，项目结算审计核减金额超过送审金额的10%，审计费用由承建单位承担。</w:t>
      </w:r>
      <w:r/>
    </w:p>
    <w:p>
      <w:pPr>
        <w:pStyle w:val="933"/>
        <w:ind w:firstLine="480"/>
        <w:spacing w:before="120" w:after="120" w:line="460" w:lineRule="exact"/>
        <w:rPr>
          <w:rFonts w:hint="eastAsia" w:hAnsi="宋体" w:cs="宋体"/>
          <w:sz w:val="24"/>
          <w:shd w:val="clear" w:color="auto" w:fill="ffffff"/>
        </w:rPr>
      </w:pPr>
      <w:r>
        <w:rPr>
          <w:rFonts w:hint="eastAsia" w:hAnsi="宋体" w:cs="宋体"/>
          <w:sz w:val="24"/>
          <w:shd w:val="clear" w:color="auto" w:fill="ffffff"/>
        </w:rPr>
        <w:t xml:space="preserve">4）甲方在收到乙方的税务发票后十个工作日内支付到乙方账户。</w:t>
      </w:r>
      <w:r/>
    </w:p>
    <w:p>
      <w:pPr>
        <w:numPr>
          <w:ilvl w:val="0"/>
          <w:numId w:val="1"/>
        </w:numPr>
        <w:ind w:firstLine="482"/>
        <w:spacing w:line="360" w:lineRule="auto"/>
        <w:rPr>
          <w:rFonts w:hint="eastAsia" w:ascii="宋体" w:hAnsi="宋体"/>
          <w:b/>
          <w:sz w:val="24"/>
          <w:u w:val="single"/>
        </w:rPr>
      </w:pPr>
      <w:r>
        <w:rPr>
          <w:rFonts w:hint="eastAsia" w:ascii="宋体" w:hAnsi="宋体"/>
          <w:b/>
          <w:sz w:val="24"/>
        </w:rPr>
        <w:t xml:space="preserve">合同履行</w:t>
      </w:r>
      <w:r/>
    </w:p>
    <w:p>
      <w:pPr>
        <w:ind w:firstLine="480"/>
        <w:spacing w:line="360" w:lineRule="auto"/>
        <w:rPr>
          <w:rFonts w:hint="eastAsia" w:ascii="宋体" w:hAnsi="宋体" w:cs="宋体"/>
          <w:sz w:val="24"/>
        </w:rPr>
      </w:pPr>
      <w:r>
        <w:rPr>
          <w:rFonts w:hint="eastAsia" w:ascii="宋体" w:hAnsi="宋体" w:cs="宋体"/>
          <w:sz w:val="24"/>
        </w:rPr>
        <w:t xml:space="preserve">3.1起始日期：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日，完成日期：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0"/>
        <w:spacing w:line="360" w:lineRule="auto"/>
        <w:rPr>
          <w:rFonts w:hint="eastAsia" w:ascii="宋体" w:hAnsi="宋体" w:cs="宋体"/>
          <w:sz w:val="24"/>
          <w:u w:val="single"/>
        </w:rPr>
      </w:pPr>
      <w:r>
        <w:rPr>
          <w:rFonts w:hint="eastAsia" w:ascii="宋体" w:hAnsi="宋体" w:cs="宋体"/>
          <w:sz w:val="24"/>
        </w:rPr>
        <w:t xml:space="preserve">3.2履约地点</w:t>
      </w:r>
      <w:r>
        <w:rPr>
          <w:rFonts w:hint="eastAsia" w:ascii="宋体" w:hAnsi="宋体" w:cs="宋体"/>
          <w:bCs/>
          <w:sz w:val="24"/>
        </w:rPr>
        <w:t xml:space="preserve">：滨海县范围内，招标人指定地点。  </w:t>
      </w:r>
      <w:r/>
    </w:p>
    <w:p>
      <w:pPr>
        <w:ind w:firstLine="480"/>
        <w:spacing w:line="360" w:lineRule="auto"/>
        <w:rPr>
          <w:rFonts w:hint="eastAsia" w:ascii="宋体" w:hAnsi="宋体" w:cs="宋体"/>
          <w:sz w:val="24"/>
        </w:rPr>
      </w:pPr>
      <w:r>
        <w:rPr>
          <w:rFonts w:hint="eastAsia" w:ascii="宋体" w:hAnsi="宋体" w:cs="宋体"/>
          <w:bCs/>
          <w:sz w:val="24"/>
        </w:rPr>
        <w:t xml:space="preserve">3.3</w:t>
      </w:r>
      <w:r>
        <w:rPr>
          <w:rFonts w:hint="eastAsia" w:ascii="宋体" w:hAnsi="宋体" w:cs="宋体"/>
          <w:sz w:val="24"/>
        </w:rPr>
        <w:t xml:space="preserve">履约担保：是否收取履约保证金：</w:t>
      </w:r>
      <w:r>
        <w:rPr>
          <w:rFonts w:ascii="Wingdings" w:hAnsi="Wingdings" w:eastAsia="Wingdings" w:cs="Wingdings"/>
          <w:sz w:val="24"/>
        </w:rPr>
        <w:t xml:space="preserve">þ</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p>
    <w:p>
      <w:pPr>
        <w:ind w:firstLine="480"/>
        <w:spacing w:line="360" w:lineRule="auto"/>
        <w:rPr>
          <w:rFonts w:hint="eastAsia" w:ascii="宋体" w:hAnsi="宋体" w:cs="宋体"/>
          <w:sz w:val="24"/>
        </w:rPr>
      </w:pPr>
      <w:r>
        <w:rPr>
          <w:rFonts w:hint="eastAsia" w:ascii="宋体" w:hAnsi="宋体" w:cs="宋体"/>
          <w:sz w:val="24"/>
        </w:rPr>
        <w:t xml:space="preserve">3.3.1收取履约保证金形式：</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3.3.2收取履约保证金金额：</w:t>
      </w:r>
      <w:r>
        <w:rPr>
          <w:rFonts w:hint="eastAsia" w:ascii="宋体" w:hAnsi="宋体" w:cs="宋体"/>
          <w:sz w:val="24"/>
          <w:u w:val="single"/>
        </w:rPr>
        <w:t xml:space="preserve">合同金额的10%</w:t>
      </w:r>
      <w:r>
        <w:rPr>
          <w:rFonts w:hint="eastAsia" w:ascii="宋体" w:hAnsi="宋体" w:cs="宋体"/>
          <w:bCs/>
          <w:sz w:val="24"/>
          <w:u w:val="single"/>
        </w:rPr>
        <w:t xml:space="preserve">   </w:t>
      </w:r>
      <w:r>
        <w:rPr>
          <w:rFonts w:hint="eastAsia" w:ascii="宋体" w:hAnsi="宋体" w:cs="宋体"/>
          <w:sz w:val="24"/>
        </w:rPr>
        <w:t xml:space="preserve">                            </w:t>
      </w:r>
      <w:r/>
    </w:p>
    <w:p>
      <w:pPr>
        <w:ind w:firstLine="480"/>
        <w:spacing w:line="360" w:lineRule="auto"/>
        <w:rPr>
          <w:rFonts w:hint="eastAsia" w:ascii="宋体" w:hAnsi="宋体" w:cs="宋体"/>
          <w:bCs/>
          <w:sz w:val="24"/>
          <w:u w:val="single"/>
        </w:rPr>
      </w:pPr>
      <w:r>
        <w:rPr>
          <w:rFonts w:hint="eastAsia" w:ascii="宋体" w:hAnsi="宋体" w:cs="宋体"/>
          <w:sz w:val="24"/>
        </w:rPr>
        <w:t xml:space="preserve">3.3.3履约担保期限： </w:t>
      </w:r>
      <w:r>
        <w:rPr>
          <w:rFonts w:hint="eastAsia" w:ascii="宋体" w:hAnsi="宋体" w:cs="宋体"/>
          <w:bCs/>
          <w:sz w:val="24"/>
          <w:u w:val="single"/>
        </w:rPr>
        <w:t xml:space="preserve">                      </w:t>
      </w:r>
      <w:r/>
    </w:p>
    <w:p>
      <w:pPr>
        <w:ind w:firstLine="480"/>
        <w:spacing w:line="360" w:lineRule="auto"/>
        <w:rPr>
          <w:rFonts w:hint="eastAsia" w:ascii="宋体" w:hAnsi="宋体" w:cs="宋体"/>
          <w:bCs/>
          <w:sz w:val="24"/>
        </w:rPr>
      </w:pPr>
      <w:r>
        <w:rPr>
          <w:rFonts w:hint="eastAsia" w:ascii="宋体" w:hAnsi="宋体" w:cs="宋体"/>
          <w:bCs/>
          <w:sz w:val="24"/>
        </w:rPr>
        <w:t xml:space="preserve">3.4确需收取履约保证金的，履约保证金的缴纳形式：</w:t>
      </w:r>
      <w:r/>
    </w:p>
    <w:p>
      <w:pPr>
        <w:ind w:firstLine="480"/>
        <w:spacing w:line="360" w:lineRule="auto"/>
        <w:rPr>
          <w:rFonts w:hint="eastAsia" w:ascii="宋体" w:hAnsi="宋体" w:cs="宋体"/>
          <w:bCs/>
          <w:sz w:val="24"/>
        </w:rPr>
      </w:pPr>
      <w:r>
        <w:rPr>
          <w:rFonts w:hint="eastAsia" w:ascii="宋体" w:hAnsi="宋体" w:cs="宋体"/>
          <w:bCs/>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cs="宋体"/>
          <w:bCs/>
          <w:sz w:val="24"/>
        </w:rPr>
      </w:pPr>
      <w:r>
        <w:rPr>
          <w:rFonts w:hint="eastAsia" w:ascii="宋体" w:hAnsi="宋体" w:cs="宋体"/>
          <w:bCs/>
          <w:sz w:val="24"/>
        </w:rPr>
        <w:t xml:space="preserve"> 如以履约保函（保险）形式缴纳履约保证金，供应商可通过政府采购电子履约保函（保险）平台（www.jsdzbh.com）在线申请履约保函（保险）。</w:t>
      </w:r>
      <w:r/>
    </w:p>
    <w:p>
      <w:pPr>
        <w:ind w:firstLine="480"/>
        <w:spacing w:line="360" w:lineRule="auto"/>
        <w:rPr>
          <w:rFonts w:hint="eastAsia" w:ascii="宋体" w:hAnsi="宋体" w:cs="宋体"/>
          <w:bCs/>
          <w:sz w:val="24"/>
        </w:rPr>
      </w:pPr>
      <w:r>
        <w:rPr>
          <w:rFonts w:hint="eastAsia" w:ascii="宋体" w:hAnsi="宋体" w:cs="宋体"/>
          <w:sz w:val="24"/>
        </w:rPr>
        <w:t xml:space="preserve">履约保证金金额为合同金额的10%，采购人对第三方信用服务机构依据标准规范评定为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numPr>
          <w:ilvl w:val="0"/>
          <w:numId w:val="1"/>
        </w:numPr>
        <w:ind w:firstLine="482"/>
        <w:spacing w:line="360" w:lineRule="auto"/>
        <w:rPr>
          <w:rFonts w:hint="eastAsia" w:ascii="宋体" w:hAnsi="宋体"/>
          <w:bCs/>
          <w:sz w:val="24"/>
        </w:rPr>
      </w:pPr>
      <w:r>
        <w:rPr>
          <w:rFonts w:hint="eastAsia" w:ascii="宋体" w:hAnsi="宋体"/>
          <w:b/>
          <w:sz w:val="24"/>
        </w:rPr>
        <w:t xml:space="preserve">合同验收</w:t>
      </w:r>
      <w:r/>
    </w:p>
    <w:p>
      <w:pPr>
        <w:ind w:firstLine="480"/>
        <w:spacing w:line="460" w:lineRule="exact"/>
        <w:rPr>
          <w:rFonts w:hint="eastAsia" w:ascii="宋体" w:hAnsi="宋体" w:cs="宋体"/>
          <w:sz w:val="24"/>
        </w:rPr>
      </w:pPr>
      <w:r>
        <w:rPr>
          <w:rFonts w:hint="eastAsia" w:ascii="宋体" w:hAnsi="宋体"/>
          <w:bCs/>
          <w:sz w:val="24"/>
        </w:rPr>
        <w:t xml:space="preserve">4.1</w:t>
      </w:r>
      <w:r>
        <w:rPr>
          <w:rFonts w:hint="eastAsia" w:ascii="宋体" w:hAnsi="宋体" w:cs="宋体"/>
          <w:sz w:val="24"/>
        </w:rPr>
        <w:t xml:space="preserve">甲方对乙方提交的货物依据招标文件、投标文件上的技术规格要求和国家有关质量标准进行现场初步验收，外观、说明书符合招标文件技术要求的，给予签收。</w:t>
      </w:r>
      <w:r/>
    </w:p>
    <w:p>
      <w:pPr>
        <w:ind w:firstLine="480"/>
        <w:spacing w:line="460" w:lineRule="exact"/>
        <w:rPr>
          <w:rFonts w:hint="eastAsia" w:ascii="宋体" w:hAnsi="宋体" w:cs="宋体"/>
          <w:sz w:val="24"/>
        </w:rPr>
      </w:pPr>
      <w:r>
        <w:rPr>
          <w:rFonts w:hint="eastAsia" w:ascii="宋体" w:hAnsi="宋体"/>
          <w:bCs/>
          <w:sz w:val="24"/>
        </w:rPr>
        <w:t xml:space="preserve">4.2</w:t>
      </w:r>
      <w:r>
        <w:rPr>
          <w:rFonts w:hint="eastAsia" w:ascii="宋体" w:hAnsi="宋体" w:cs="宋体"/>
          <w:sz w:val="24"/>
        </w:rPr>
        <w:t xml:space="preserve">乙方交货前应对产品作出全面检查和对验收文件进行整理，并列出清单，作为甲方收货验收和使用的技术条件依据，检验的结果应随货物交甲方。</w:t>
      </w:r>
      <w:r/>
    </w:p>
    <w:p>
      <w:pPr>
        <w:ind w:firstLine="480"/>
        <w:spacing w:line="460" w:lineRule="exact"/>
        <w:rPr>
          <w:rFonts w:hint="eastAsia" w:ascii="宋体" w:hAnsi="宋体" w:cs="宋体"/>
          <w:sz w:val="24"/>
        </w:rPr>
      </w:pPr>
      <w:r>
        <w:rPr>
          <w:rFonts w:hint="eastAsia" w:ascii="宋体" w:hAnsi="宋体"/>
          <w:bCs/>
          <w:sz w:val="24"/>
        </w:rPr>
        <w:t xml:space="preserve">4.3</w:t>
      </w:r>
      <w:r>
        <w:rPr>
          <w:rFonts w:hint="eastAsia" w:ascii="宋体" w:hAnsi="宋体" w:cs="宋体"/>
          <w:sz w:val="24"/>
        </w:rPr>
        <w:t xml:space="preserve">甲方对乙方提供的货物在使用前进行调试时，乙方需负责安装并培训甲方的使用操作人员，并协助甲方一起调试，直到符合技术要求。</w:t>
      </w:r>
      <w:r/>
    </w:p>
    <w:p>
      <w:pPr>
        <w:ind w:firstLine="480"/>
        <w:spacing w:line="460" w:lineRule="exact"/>
        <w:rPr>
          <w:rFonts w:hint="eastAsia" w:ascii="宋体" w:hAnsi="宋体" w:cs="宋体"/>
          <w:sz w:val="24"/>
        </w:rPr>
      </w:pPr>
      <w:r>
        <w:rPr>
          <w:rFonts w:hint="eastAsia" w:ascii="宋体" w:hAnsi="宋体"/>
          <w:bCs/>
          <w:sz w:val="24"/>
        </w:rPr>
        <w:t xml:space="preserve">4.4</w:t>
      </w:r>
      <w:r>
        <w:rPr>
          <w:rFonts w:hint="eastAsia" w:ascii="宋体" w:hAnsi="宋体" w:cs="宋体"/>
          <w:sz w:val="24"/>
        </w:rPr>
        <w:t xml:space="preserve">验收时乙方必须在现场，验收完毕后作出验收结果报告；验收费用由甲乙双方协商解决。</w:t>
      </w:r>
      <w:r/>
    </w:p>
    <w:p>
      <w:pPr>
        <w:ind w:firstLine="482"/>
        <w:spacing w:line="360" w:lineRule="auto"/>
        <w:rPr>
          <w:rFonts w:hint="eastAsia" w:ascii="宋体" w:hAnsi="宋体"/>
          <w:b/>
          <w:sz w:val="24"/>
        </w:rPr>
      </w:pPr>
      <w:r>
        <w:rPr>
          <w:rFonts w:hint="eastAsia" w:ascii="宋体" w:hAnsi="宋体"/>
          <w:b/>
          <w:sz w:val="24"/>
        </w:rPr>
        <w:t xml:space="preserve">5.组成合同的文件</w:t>
      </w:r>
      <w:r/>
    </w:p>
    <w:p>
      <w:pPr>
        <w:ind w:firstLine="480"/>
        <w:spacing w:line="360" w:lineRule="auto"/>
        <w:rPr>
          <w:rFonts w:hint="eastAsia" w:ascii="宋体" w:hAnsi="宋体"/>
          <w:sz w:val="24"/>
        </w:rPr>
      </w:pPr>
      <w:r>
        <w:rPr>
          <w:rFonts w:hint="eastAsia" w:ascii="宋体" w:hAnsi="宋体"/>
          <w:sz w:val="24"/>
        </w:rPr>
        <w:t xml:space="preserve">本协议书与下列文件一起构成合同文件，如下述文件之间有任何抵触、矛盾或歧义，应按以下顺序解释：</w:t>
      </w:r>
      <w:r/>
    </w:p>
    <w:p>
      <w:pPr>
        <w:spacing w:line="360" w:lineRule="auto"/>
        <w:rPr>
          <w:rFonts w:hint="eastAsia" w:ascii="宋体" w:hAnsi="宋体"/>
          <w:sz w:val="24"/>
        </w:rPr>
      </w:pPr>
      <w:r>
        <w:rPr>
          <w:rFonts w:hint="eastAsia" w:ascii="宋体" w:hAnsi="宋体"/>
          <w:sz w:val="24"/>
        </w:rPr>
        <w:t xml:space="preserve">（1）政府采购合同协议书及其变更、补充协议</w:t>
      </w:r>
      <w:r/>
    </w:p>
    <w:p>
      <w:pPr>
        <w:spacing w:line="360" w:lineRule="auto"/>
        <w:rPr>
          <w:rFonts w:hint="eastAsia" w:ascii="宋体" w:hAnsi="宋体"/>
          <w:sz w:val="24"/>
        </w:rPr>
      </w:pPr>
      <w:r>
        <w:rPr>
          <w:rFonts w:hint="eastAsia" w:ascii="宋体" w:hAnsi="宋体"/>
          <w:sz w:val="24"/>
        </w:rPr>
        <w:t xml:space="preserve">（2）政府采购合同专用条款</w:t>
      </w:r>
      <w:r/>
    </w:p>
    <w:p>
      <w:pPr>
        <w:spacing w:line="360" w:lineRule="auto"/>
        <w:rPr>
          <w:rFonts w:hint="eastAsia" w:ascii="宋体" w:hAnsi="宋体"/>
          <w:sz w:val="24"/>
        </w:rPr>
      </w:pPr>
      <w:r>
        <w:rPr>
          <w:rFonts w:hint="eastAsia" w:ascii="宋体" w:hAnsi="宋体"/>
          <w:sz w:val="24"/>
        </w:rPr>
        <w:t xml:space="preserve">（3）政府采购合同通用条款</w:t>
      </w:r>
      <w:r/>
    </w:p>
    <w:p>
      <w:pPr>
        <w:spacing w:line="360" w:lineRule="auto"/>
        <w:rPr>
          <w:rFonts w:hint="eastAsia" w:ascii="宋体" w:hAnsi="宋体"/>
          <w:sz w:val="24"/>
        </w:rPr>
      </w:pPr>
      <w:r>
        <w:rPr>
          <w:rFonts w:hint="eastAsia" w:ascii="宋体" w:hAnsi="宋体"/>
          <w:sz w:val="24"/>
        </w:rPr>
        <w:t xml:space="preserve">（4）中标（成交）通知书</w:t>
      </w:r>
      <w:r/>
    </w:p>
    <w:p>
      <w:pPr>
        <w:spacing w:line="360" w:lineRule="auto"/>
        <w:rPr>
          <w:rFonts w:hint="eastAsia" w:ascii="宋体" w:hAnsi="宋体"/>
          <w:sz w:val="24"/>
        </w:rPr>
      </w:pPr>
      <w:r>
        <w:rPr>
          <w:rFonts w:hint="eastAsia" w:ascii="宋体" w:hAnsi="宋体"/>
          <w:sz w:val="24"/>
        </w:rPr>
        <w:t xml:space="preserve">（5）投标（响应）文件</w:t>
      </w:r>
      <w:r/>
    </w:p>
    <w:p>
      <w:pPr>
        <w:spacing w:line="360" w:lineRule="auto"/>
        <w:rPr>
          <w:rFonts w:hint="eastAsia" w:ascii="宋体" w:hAnsi="宋体"/>
          <w:sz w:val="24"/>
        </w:rPr>
      </w:pPr>
      <w:r>
        <w:rPr>
          <w:rFonts w:hint="eastAsia" w:ascii="宋体" w:hAnsi="宋体"/>
          <w:sz w:val="24"/>
        </w:rPr>
        <w:t xml:space="preserve">（6）采购文件</w:t>
      </w:r>
      <w:r/>
    </w:p>
    <w:p>
      <w:pPr>
        <w:spacing w:line="360" w:lineRule="auto"/>
        <w:rPr>
          <w:rFonts w:hint="eastAsia" w:ascii="宋体" w:hAnsi="宋体"/>
          <w:sz w:val="24"/>
        </w:rPr>
      </w:pPr>
      <w:r>
        <w:rPr>
          <w:rFonts w:hint="eastAsia" w:ascii="宋体" w:hAnsi="宋体"/>
          <w:sz w:val="24"/>
        </w:rPr>
        <w:t xml:space="preserve">（7）有关技术文件，图纸</w:t>
      </w:r>
      <w:r/>
    </w:p>
    <w:p>
      <w:pPr>
        <w:spacing w:line="360" w:lineRule="auto"/>
        <w:rPr>
          <w:rFonts w:hint="eastAsia" w:ascii="宋体" w:hAnsi="宋体"/>
          <w:sz w:val="24"/>
        </w:rPr>
      </w:pPr>
      <w:r>
        <w:rPr>
          <w:rFonts w:hint="eastAsia" w:ascii="宋体" w:hAnsi="宋体"/>
          <w:sz w:val="24"/>
        </w:rPr>
        <w:t xml:space="preserve">（8）国家法律、行政法规和规章制度规定或合同约定的作为合同组成部分的其他文件</w:t>
      </w:r>
      <w:r/>
    </w:p>
    <w:p>
      <w:pPr>
        <w:ind w:firstLine="482"/>
        <w:spacing w:line="400" w:lineRule="exact"/>
        <w:rPr>
          <w:rFonts w:hint="eastAsia" w:ascii="宋体" w:hAnsi="宋体"/>
          <w:b/>
          <w:szCs w:val="21"/>
        </w:rPr>
      </w:pPr>
      <w:r>
        <w:rPr>
          <w:rFonts w:hint="eastAsia" w:ascii="宋体" w:hAnsi="宋体"/>
          <w:b/>
          <w:sz w:val="24"/>
        </w:rPr>
        <w:t xml:space="preserve">6.合同生效</w:t>
      </w:r>
      <w:r/>
    </w:p>
    <w:p>
      <w:pPr>
        <w:ind w:firstLine="480"/>
        <w:spacing w:line="360" w:lineRule="auto"/>
        <w:rPr>
          <w:rFonts w:hint="eastAsia" w:ascii="宋体" w:hAnsi="宋体"/>
          <w:sz w:val="24"/>
        </w:rPr>
      </w:pPr>
      <w:r>
        <w:rPr>
          <w:rFonts w:hint="eastAsia" w:ascii="宋体" w:hAnsi="宋体"/>
          <w:sz w:val="24"/>
        </w:rPr>
        <w:t xml:space="preserve">本合同自</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日生效。</w:t>
      </w:r>
      <w:r/>
    </w:p>
    <w:p>
      <w:pPr>
        <w:ind w:firstLine="482"/>
        <w:spacing w:line="360" w:lineRule="auto"/>
        <w:rPr>
          <w:rFonts w:hint="eastAsia" w:ascii="宋体" w:hAnsi="宋体"/>
          <w:b/>
          <w:sz w:val="24"/>
        </w:rPr>
      </w:pPr>
      <w:r>
        <w:rPr>
          <w:rFonts w:hint="eastAsia" w:ascii="宋体" w:hAnsi="宋体"/>
          <w:b/>
          <w:sz w:val="24"/>
        </w:rPr>
        <w:t xml:space="preserve">7.合同份数</w:t>
      </w:r>
      <w:r/>
    </w:p>
    <w:p>
      <w:pPr>
        <w:ind w:firstLine="480"/>
        <w:spacing w:line="400" w:lineRule="exact"/>
        <w:rPr>
          <w:rFonts w:hint="eastAsia" w:ascii="宋体" w:hAnsi="宋体"/>
          <w:sz w:val="24"/>
        </w:rPr>
      </w:pPr>
      <w:r>
        <w:rPr>
          <w:rFonts w:hint="eastAsia" w:ascii="宋体" w:hAnsi="宋体"/>
          <w:sz w:val="24"/>
        </w:rPr>
        <w:t xml:space="preserve">本合同一式</w:t>
      </w:r>
      <w:r>
        <w:rPr>
          <w:rFonts w:hint="eastAsia" w:ascii="宋体" w:hAnsi="宋体"/>
          <w:sz w:val="24"/>
          <w:u w:val="single"/>
        </w:rPr>
        <w:t xml:space="preserve">    </w:t>
      </w:r>
      <w:r>
        <w:rPr>
          <w:rFonts w:hint="eastAsia" w:ascii="宋体" w:hAnsi="宋体"/>
          <w:sz w:val="24"/>
        </w:rPr>
        <w:t xml:space="preserve">份，甲方执</w:t>
      </w:r>
      <w:r>
        <w:rPr>
          <w:rFonts w:hint="eastAsia" w:ascii="宋体" w:hAnsi="宋体"/>
          <w:sz w:val="24"/>
          <w:u w:val="single"/>
        </w:rPr>
        <w:t xml:space="preserve">    </w:t>
      </w:r>
      <w:r>
        <w:rPr>
          <w:rFonts w:hint="eastAsia" w:ascii="宋体" w:hAnsi="宋体"/>
          <w:sz w:val="24"/>
        </w:rPr>
        <w:t xml:space="preserve">份，乙方执</w:t>
      </w:r>
      <w:r>
        <w:rPr>
          <w:rFonts w:hint="eastAsia" w:ascii="宋体" w:hAnsi="宋体"/>
          <w:sz w:val="24"/>
          <w:u w:val="single"/>
        </w:rPr>
        <w:t xml:space="preserve">    </w:t>
      </w:r>
      <w:r>
        <w:rPr>
          <w:rFonts w:hint="eastAsia" w:ascii="宋体" w:hAnsi="宋体"/>
          <w:sz w:val="24"/>
        </w:rPr>
        <w:t xml:space="preserve">份，均具有同等法律效力。</w:t>
      </w:r>
      <w:r/>
    </w:p>
    <w:p>
      <w:pPr>
        <w:ind w:firstLine="480"/>
        <w:spacing w:line="400" w:lineRule="exact"/>
        <w:rPr>
          <w:rFonts w:hint="eastAsia" w:ascii="宋体" w:hAnsi="宋体"/>
          <w:sz w:val="24"/>
        </w:rPr>
      </w:pPr>
      <w:r>
        <w:rPr>
          <w:rFonts w:hint="eastAsia" w:ascii="宋体" w:hAnsi="宋体"/>
          <w:sz w:val="24"/>
        </w:rPr>
        <w:t xml:space="preserve">合同订立时间：</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firstLine="480"/>
        <w:spacing w:line="400" w:lineRule="exact"/>
        <w:rPr>
          <w:rFonts w:hint="eastAsia" w:ascii="宋体" w:hAnsi="宋体"/>
          <w:sz w:val="24"/>
        </w:rPr>
      </w:pPr>
      <w:r>
        <w:rPr>
          <w:rFonts w:hint="eastAsia" w:ascii="宋体" w:hAnsi="宋体"/>
          <w:sz w:val="24"/>
        </w:rPr>
        <w:t xml:space="preserve">合同订立地点：</w:t>
      </w:r>
      <w:r>
        <w:rPr>
          <w:rFonts w:hint="eastAsia" w:ascii="宋体" w:hAnsi="宋体"/>
          <w:sz w:val="24"/>
          <w:u w:val="single"/>
        </w:rPr>
        <w:t xml:space="preserve">                           </w:t>
      </w:r>
      <w:r/>
    </w:p>
    <w:p>
      <w:pPr>
        <w:ind w:firstLine="480"/>
        <w:spacing w:line="400" w:lineRule="exact"/>
        <w:rPr>
          <w:sz w:val="24"/>
        </w:rPr>
      </w:pPr>
      <w:r>
        <w:rPr>
          <w:rFonts w:hint="eastAsia" w:ascii="宋体" w:hAnsi="宋体"/>
          <w:sz w:val="24"/>
        </w:rPr>
        <w:t xml:space="preserve">附件：具体标的及其技术要求和商务要求、联合协议、分包意向协议等。</w:t>
      </w:r>
      <w:r/>
    </w:p>
    <w:p>
      <w:pPr>
        <w:ind w:firstLine="480"/>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u w:val="single"/>
        </w:rPr>
      </w:pPr>
      <w:r>
        <w:rPr>
          <w:rFonts w:hint="eastAsia"/>
          <w:sz w:val="24"/>
        </w:rPr>
        <w:br w:type="page" w:clear="all"/>
      </w:r>
      <w:r/>
    </w:p>
    <w:p>
      <w:pPr>
        <w:ind w:firstLine="420"/>
        <w:spacing w:line="360" w:lineRule="auto"/>
        <w:rPr>
          <w:szCs w:val="21"/>
        </w:rPr>
      </w:pPr>
      <w:r>
        <w:rPr>
          <w:szCs w:val="21"/>
        </w:rPr>
      </w:r>
      <w:r/>
    </w:p>
    <w:tbl>
      <w:tblPr>
        <w:tblStyle w:val="740"/>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941"/>
        <w:gridCol w:w="2357"/>
        <w:gridCol w:w="2026"/>
        <w:gridCol w:w="2074"/>
      </w:tblGrid>
      <w:tr>
        <w:trPr>
          <w:trHeight w:val="490"/>
        </w:trPr>
        <w:tc>
          <w:tcPr>
            <w:gridSpan w:val="2"/>
            <w:tcW w:w="4298" w:type="dxa"/>
            <w:vAlign w:val="center"/>
            <w:textDirection w:val="lrTb"/>
            <w:noWrap w:val="false"/>
          </w:tcPr>
          <w:p>
            <w:pPr>
              <w:jc w:val="center"/>
              <w:spacing w:line="360" w:lineRule="auto"/>
              <w:rPr>
                <w:sz w:val="24"/>
              </w:rPr>
            </w:pP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sz w:val="24"/>
              </w:rPr>
              <w:t xml:space="preserve">采购文件约定的合同甲方）</w:t>
            </w:r>
            <w:r/>
          </w:p>
        </w:tc>
        <w:tc>
          <w:tcPr>
            <w:gridSpan w:val="2"/>
            <w:tcW w:w="4100" w:type="dxa"/>
            <w:vAlign w:val="center"/>
            <w:textDirection w:val="lrTb"/>
            <w:noWrap w:val="false"/>
          </w:tcPr>
          <w:p>
            <w:pPr>
              <w:jc w:val="center"/>
              <w:spacing w:line="360" w:lineRule="auto"/>
              <w:rPr>
                <w:sz w:val="24"/>
              </w:rPr>
            </w:pPr>
            <w:r>
              <w:rPr>
                <w:sz w:val="24"/>
              </w:rPr>
              <w:t xml:space="preserve">乙方</w:t>
            </w:r>
            <w:r>
              <w:rPr>
                <w:rFonts w:hint="eastAsia"/>
                <w:sz w:val="24"/>
              </w:rPr>
              <w:t xml:space="preserve">（供应商）</w:t>
            </w:r>
            <w:r/>
          </w:p>
        </w:tc>
      </w:tr>
      <w:tr>
        <w:trPr>
          <w:trHeight w:val="917"/>
        </w:trPr>
        <w:tc>
          <w:tcPr>
            <w:tcW w:w="1941"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W w:w="2074" w:type="dxa"/>
            <w:vAlign w:val="center"/>
            <w:textDirection w:val="lrTb"/>
            <w:noWrap w:val="false"/>
          </w:tcPr>
          <w:p>
            <w:pPr>
              <w:jc w:val="center"/>
              <w:spacing w:line="360" w:lineRule="auto"/>
              <w:rPr>
                <w:spacing w:val="20"/>
                <w:sz w:val="24"/>
              </w:rPr>
            </w:pPr>
            <w:r>
              <w:rPr>
                <w:spacing w:val="20"/>
                <w:sz w:val="24"/>
              </w:rPr>
            </w:r>
            <w:r/>
          </w:p>
        </w:tc>
      </w:tr>
      <w:tr>
        <w:trPr>
          <w:cantSplit/>
          <w:trHeight w:val="1171"/>
        </w:trPr>
        <w:tc>
          <w:tcPr>
            <w:tcW w:w="1941" w:type="dxa"/>
            <w:vAlign w:val="center"/>
            <w:vMerge w:val="restart"/>
            <w:textDirection w:val="lrTb"/>
            <w:noWrap w:val="false"/>
          </w:tcPr>
          <w:p>
            <w:pPr>
              <w:jc w:val="center"/>
              <w:spacing w:line="360" w:lineRule="auto"/>
              <w:rPr>
                <w:sz w:val="24"/>
              </w:rPr>
            </w:pPr>
            <w:r>
              <w:rPr>
                <w:sz w:val="24"/>
              </w:rPr>
              <w:t xml:space="preserve">法定代表人</w:t>
            </w:r>
            <w:r/>
          </w:p>
          <w:p>
            <w:pPr>
              <w:ind w:firstLine="115"/>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W w:w="2357" w:type="dxa"/>
            <w:vAlign w:val="center"/>
            <w:vMerge w:val="restart"/>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法定代表人</w:t>
            </w:r>
            <w:r/>
          </w:p>
          <w:p>
            <w:pPr>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W w:w="2074" w:type="dxa"/>
            <w:vAlign w:val="center"/>
            <w:textDirection w:val="lrTb"/>
            <w:noWrap w:val="false"/>
          </w:tcPr>
          <w:p>
            <w:pPr>
              <w:jc w:val="center"/>
              <w:spacing w:line="360" w:lineRule="auto"/>
              <w:rPr>
                <w:sz w:val="24"/>
              </w:rPr>
            </w:pPr>
            <w:r>
              <w:rPr>
                <w:sz w:val="24"/>
              </w:rPr>
            </w:r>
            <w:r/>
          </w:p>
        </w:tc>
      </w:tr>
      <w:tr>
        <w:trPr>
          <w:cantSplit/>
          <w:trHeight w:val="483"/>
        </w:trPr>
        <w:tc>
          <w:tcPr>
            <w:tcW w:w="1941" w:type="dxa"/>
            <w:vAlign w:val="center"/>
            <w:vMerge w:val="continue"/>
            <w:textDirection w:val="lrTb"/>
            <w:noWrap w:val="false"/>
          </w:tcPr>
          <w:p>
            <w:pPr>
              <w:jc w:val="center"/>
              <w:spacing w:line="360" w:lineRule="auto"/>
              <w:rPr>
                <w:sz w:val="24"/>
              </w:rPr>
            </w:pPr>
            <w:r>
              <w:rPr>
                <w:sz w:val="24"/>
              </w:rPr>
            </w:r>
            <w:r/>
          </w:p>
        </w:tc>
        <w:tc>
          <w:tcPr>
            <w:tcW w:w="2357" w:type="dxa"/>
            <w:vAlign w:val="center"/>
            <w:vMerge w:val="continue"/>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rFonts w:hint="eastAsia"/>
                <w:sz w:val="24"/>
              </w:rPr>
              <w:t xml:space="preserve">拥有者性别</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rFonts w:hint="eastAsia"/>
                <w:sz w:val="24"/>
              </w:rPr>
              <w:t xml:space="preserve">住所</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rFonts w:hint="eastAsia"/>
                <w:sz w:val="24"/>
              </w:rPr>
              <w:t xml:space="preserve">住所</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sz w:val="24"/>
              </w:rPr>
              <w:t xml:space="preserve">联 系 人</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联 系 人</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sz w:val="24"/>
              </w:rPr>
              <w:t xml:space="preserve">联系电话</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联系电话</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rFonts w:hint="eastAsia"/>
                <w:sz w:val="24"/>
              </w:rPr>
              <w:t xml:space="preserve">通信地址</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rFonts w:hint="eastAsia"/>
                <w:sz w:val="24"/>
              </w:rPr>
              <w:t xml:space="preserve">通信地址</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sz w:val="24"/>
              </w:rPr>
              <w:t xml:space="preserve">邮政编码</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邮政编码</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rFonts w:hint="eastAsia"/>
                <w:sz w:val="24"/>
              </w:rPr>
              <w:t xml:space="preserve">电子邮箱</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rFonts w:hint="eastAsia"/>
                <w:sz w:val="24"/>
              </w:rPr>
              <w:t xml:space="preserve">电子邮箱</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rFonts w:hint="eastAsia"/>
                <w:sz w:val="24"/>
              </w:rPr>
              <w:t xml:space="preserve">统一社会信用代码</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rFonts w:hint="eastAsia"/>
                <w:sz w:val="24"/>
              </w:rPr>
              <w:t xml:space="preserve">统一社会信用代码</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sz w:val="24"/>
              </w:rPr>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开户名称</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sz w:val="24"/>
              </w:rPr>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开户银行</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sz w:val="24"/>
              </w:rPr>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银行账号</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586"/>
        </w:trPr>
        <w:tc>
          <w:tcPr>
            <w:gridSpan w:val="4"/>
            <w:tcW w:w="8398" w:type="dxa"/>
            <w:vAlign w:val="center"/>
            <w:textDirection w:val="lrTb"/>
            <w:noWrap w:val="false"/>
          </w:tcPr>
          <w:p>
            <w:pPr>
              <w:jc w:val="left"/>
              <w:spacing w:line="360" w:lineRule="auto"/>
              <w:rPr>
                <w:spacing w:val="20"/>
                <w:sz w:val="24"/>
              </w:rPr>
            </w:pPr>
            <w:r>
              <w:rPr>
                <w:rFonts w:hint="eastAsia" w:ascii="宋体" w:hAnsi="宋体"/>
                <w:sz w:val="24"/>
              </w:rPr>
              <w:t xml:space="preserve">注：涉及联合体或其他合同主体的信息应按上表格式加列。</w:t>
            </w:r>
            <w:r/>
          </w:p>
        </w:tc>
      </w:tr>
    </w:tbl>
    <w:p>
      <w:pPr>
        <w:pStyle w:val="915"/>
        <w:jc w:val="center"/>
        <w:spacing w:before="156"/>
        <w:rPr>
          <w:rFonts w:ascii="黑体" w:hAnsi="黑体" w:eastAsia="黑体"/>
          <w:sz w:val="28"/>
          <w:szCs w:val="28"/>
        </w:rPr>
      </w:pPr>
      <w:r>
        <w:rPr>
          <w:u w:val="single"/>
        </w:rPr>
        <w:br w:type="page" w:clear="all"/>
      </w:r>
      <w:bookmarkStart w:id="163" w:name="_Toc27624"/>
      <w:r/>
      <w:bookmarkStart w:id="164" w:name="_Toc20313"/>
      <w:r>
        <w:rPr>
          <w:rFonts w:ascii="黑体" w:hAnsi="黑体" w:eastAsia="黑体"/>
          <w:b w:val="0"/>
          <w:bCs w:val="0"/>
          <w:sz w:val="28"/>
          <w:szCs w:val="28"/>
        </w:rPr>
        <w:t xml:space="preserve">第二节 政府采购合同通用条款</w:t>
      </w:r>
      <w:bookmarkEnd w:id="163"/>
      <w:r/>
      <w:r/>
    </w:p>
    <w:p>
      <w:pPr>
        <w:ind w:firstLine="241"/>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szCs w:val="21"/>
        </w:rPr>
      </w:pPr>
      <w:r>
        <w:rPr>
          <w:rFonts w:hint="eastAsia" w:ascii="宋体" w:hAnsi="宋体"/>
          <w:szCs w:val="21"/>
        </w:rPr>
        <w:t xml:space="preserve">1.1合同当事人</w:t>
      </w:r>
      <w:r/>
    </w:p>
    <w:p>
      <w:pPr>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（3）“货物”系指乙方根据本合同规定须向甲方提供的各种形态和种类的物品，包括原材料、设备、产品（包括软件）及相关的备品备件、工具、手册及</w:t>
      </w:r>
      <w:r>
        <w:rPr>
          <w:rFonts w:hint="eastAsia" w:ascii="宋体" w:hAnsi="宋体"/>
          <w:szCs w:val="21"/>
          <w:lang w:val="en"/>
        </w:rPr>
        <w:t xml:space="preserve">其他</w:t>
      </w:r>
      <w:r>
        <w:rPr>
          <w:rFonts w:hint="eastAsia" w:ascii="宋体" w:hAnsi="宋体"/>
          <w:szCs w:val="21"/>
        </w:rPr>
        <w:t xml:space="preserve">技术资料和材料等。</w:t>
      </w:r>
      <w:r/>
    </w:p>
    <w:p>
      <w:pPr>
        <w:ind w:firstLine="420"/>
        <w:jc w:val="left"/>
        <w:spacing w:line="400" w:lineRule="exact"/>
        <w:rPr>
          <w:rFonts w:hint="eastAsia" w:ascii="宋体" w:hAnsi="宋体"/>
          <w:szCs w:val="21"/>
        </w:rPr>
      </w:pPr>
      <w:r>
        <w:rPr>
          <w:rFonts w:hint="eastAsia" w:ascii="宋体" w:hAnsi="宋体"/>
          <w:szCs w:val="21"/>
        </w:rPr>
        <w:t xml:space="preserve">（4）“相关服务”系指根据合同规定，乙方应提供的与货物有关的技术、管理和</w:t>
      </w:r>
      <w:r>
        <w:rPr>
          <w:rFonts w:hint="eastAsia"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hint="eastAsia" w:ascii="宋体" w:hAnsi="宋体"/>
          <w:szCs w:val="21"/>
          <w:lang w:val="en"/>
        </w:rPr>
        <w:t xml:space="preserve">其他</w:t>
      </w:r>
      <w:r>
        <w:rPr>
          <w:rFonts w:hint="eastAsia" w:ascii="宋体" w:hAnsi="宋体"/>
          <w:szCs w:val="21"/>
        </w:rPr>
        <w:t xml:space="preserve">义务。</w:t>
      </w:r>
      <w:r/>
    </w:p>
    <w:p>
      <w:pPr>
        <w:ind w:firstLine="420"/>
        <w:jc w:val="left"/>
        <w:spacing w:line="400" w:lineRule="exact"/>
        <w:rPr>
          <w:rFonts w:hint="eastAsia"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numPr>
          <w:ilvl w:val="0"/>
          <w:numId w:val="2"/>
        </w:numPr>
        <w:jc w:val="left"/>
        <w:spacing w:line="400" w:lineRule="exact"/>
        <w:rPr>
          <w:rFonts w:hint="eastAsia" w:ascii="宋体" w:hAnsi="宋体"/>
          <w:b/>
          <w:bCs/>
          <w:sz w:val="24"/>
        </w:rPr>
      </w:pPr>
      <w:r>
        <w:rPr>
          <w:rFonts w:hint="eastAsia" w:ascii="宋体" w:hAnsi="宋体"/>
          <w:b/>
          <w:sz w:val="24"/>
        </w:rPr>
        <w:t xml:space="preserve">合同标的及金额</w:t>
      </w:r>
      <w:r/>
    </w:p>
    <w:p>
      <w:pPr>
        <w:ind w:firstLine="420"/>
        <w:jc w:val="left"/>
        <w:spacing w:line="400" w:lineRule="exact"/>
        <w:rPr>
          <w:rFonts w:hint="eastAsia"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hint="eastAsia" w:ascii="宋体" w:hAnsi="宋体"/>
          <w:szCs w:val="21"/>
          <w:lang w:val="en"/>
        </w:rPr>
        <w:t xml:space="preserve">其他</w:t>
      </w:r>
      <w:r>
        <w:rPr>
          <w:rFonts w:hint="eastAsia" w:ascii="宋体" w:hAnsi="宋体"/>
          <w:szCs w:val="21"/>
        </w:rPr>
        <w:t xml:space="preserve">任何费用。</w:t>
      </w:r>
      <w:r/>
    </w:p>
    <w:p>
      <w:pPr>
        <w:jc w:val="left"/>
        <w:spacing w:line="400" w:lineRule="exact"/>
        <w:rPr>
          <w:rFonts w:hint="eastAsia" w:ascii="宋体" w:hAnsi="宋体"/>
          <w:b/>
          <w:sz w:val="24"/>
        </w:rPr>
      </w:pPr>
      <w:r>
        <w:rPr>
          <w:rFonts w:hint="eastAsia" w:ascii="宋体" w:hAnsi="宋体"/>
          <w:b/>
          <w:sz w:val="24"/>
        </w:rPr>
        <w:t xml:space="preserve">3. 履行合同的时间、地点和方式</w:t>
      </w:r>
      <w:r/>
    </w:p>
    <w:p>
      <w:pPr>
        <w:ind w:firstLine="420"/>
        <w:jc w:val="left"/>
        <w:spacing w:line="400" w:lineRule="exact"/>
        <w:rPr>
          <w:rFonts w:hint="eastAsia"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hint="eastAsia" w:ascii="宋体" w:hAnsi="宋体"/>
          <w:b/>
          <w:bCs/>
          <w:sz w:val="24"/>
        </w:rPr>
      </w:pPr>
      <w:r>
        <w:rPr>
          <w:rFonts w:hint="eastAsia" w:ascii="宋体" w:hAnsi="宋体"/>
          <w:b/>
          <w:bCs/>
          <w:sz w:val="24"/>
        </w:rPr>
        <w:t xml:space="preserve">4. 甲方的权利和义务</w:t>
      </w:r>
      <w:r/>
    </w:p>
    <w:p>
      <w:pPr>
        <w:ind w:firstLine="420"/>
        <w:jc w:val="left"/>
        <w:spacing w:line="400" w:lineRule="exact"/>
        <w:rPr>
          <w:rFonts w:hint="eastAsia" w:ascii="宋体" w:hAnsi="宋体"/>
          <w:szCs w:val="21"/>
        </w:rPr>
      </w:pPr>
      <w:r>
        <w:rPr>
          <w:rFonts w:hint="eastAsia" w:ascii="宋体" w:hAnsi="宋体"/>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szCs w:val="21"/>
        </w:rPr>
      </w:pPr>
      <w:r>
        <w:rPr>
          <w:rFonts w:hint="eastAsia" w:ascii="宋体" w:hAnsi="宋体"/>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szCs w:val="21"/>
        </w:rPr>
      </w:pPr>
      <w:r>
        <w:rPr>
          <w:rFonts w:hint="eastAsia" w:ascii="宋体" w:hAnsi="宋体"/>
          <w:szCs w:val="21"/>
        </w:rPr>
        <w:t xml:space="preserve">4.3 甲方有权要求乙方对缺陷部分予以修复，并按合同约定享有货物保修及其他合同约定的权利。</w:t>
      </w:r>
      <w:r/>
    </w:p>
    <w:p>
      <w:pPr>
        <w:ind w:firstLine="420"/>
        <w:spacing w:line="400" w:lineRule="exact"/>
        <w:rPr>
          <w:rFonts w:eastAsia="华文楷体"/>
        </w:rPr>
      </w:pPr>
      <w:r>
        <w:rPr>
          <w:rFonts w:hint="eastAsia" w:ascii="宋体" w:hAnsi="宋体"/>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p>
    <w:p>
      <w:pPr>
        <w:ind w:firstLine="420"/>
        <w:jc w:val="left"/>
        <w:spacing w:line="400" w:lineRule="exact"/>
        <w:rPr>
          <w:rFonts w:hint="eastAsia" w:ascii="宋体" w:hAnsi="宋体"/>
          <w:szCs w:val="21"/>
        </w:rPr>
      </w:pPr>
      <w:r>
        <w:rPr>
          <w:rFonts w:hint="eastAsia" w:ascii="宋体" w:hAnsi="宋体"/>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szCs w:val="21"/>
        </w:rPr>
      </w:pPr>
      <w:r>
        <w:rPr>
          <w:rFonts w:hint="eastAsia" w:ascii="宋体" w:hAnsi="宋体"/>
          <w:szCs w:val="21"/>
        </w:rPr>
        <w:t xml:space="preserve">4.6 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jc w:val="left"/>
        <w:spacing w:line="400" w:lineRule="exact"/>
        <w:rPr>
          <w:rFonts w:hint="eastAsia" w:ascii="宋体" w:hAnsi="宋体"/>
          <w:b/>
          <w:bCs/>
          <w:sz w:val="24"/>
        </w:rPr>
      </w:pPr>
      <w:r>
        <w:rPr>
          <w:rFonts w:hint="eastAsia" w:ascii="宋体" w:hAnsi="宋体"/>
          <w:b/>
          <w:bCs/>
          <w:sz w:val="24"/>
        </w:rPr>
        <w:t xml:space="preserve">5. 乙方的权利和义务</w:t>
      </w:r>
      <w:r/>
    </w:p>
    <w:p>
      <w:pPr>
        <w:ind w:firstLine="420"/>
        <w:jc w:val="left"/>
        <w:spacing w:line="400" w:lineRule="exact"/>
        <w:rPr>
          <w:rFonts w:hint="eastAsia" w:ascii="宋体" w:hAnsi="宋体"/>
          <w:szCs w:val="21"/>
        </w:rPr>
      </w:pPr>
      <w:r>
        <w:rPr>
          <w:rFonts w:hint="eastAsia" w:ascii="宋体" w:hAnsi="宋体"/>
          <w:szCs w:val="21"/>
        </w:rPr>
        <w:t xml:space="preserve">5.1 签署合同后，乙方应确定项目负责人（或项目联系人），负责与本合同有关的事务。</w:t>
      </w:r>
      <w:r/>
    </w:p>
    <w:p>
      <w:pPr>
        <w:ind w:firstLine="420"/>
        <w:jc w:val="left"/>
        <w:spacing w:line="400" w:lineRule="exact"/>
        <w:rPr>
          <w:rFonts w:hint="eastAsia" w:ascii="宋体" w:hAnsi="宋体"/>
          <w:szCs w:val="21"/>
        </w:rPr>
      </w:pPr>
      <w:r>
        <w:rPr>
          <w:rFonts w:hint="eastAsia" w:ascii="宋体" w:hAnsi="宋体"/>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919"/>
        <w:ind w:firstLine="369"/>
        <w:spacing w:after="0" w:line="400" w:lineRule="exact"/>
        <w:rPr>
          <w:rFonts w:hint="eastAsia" w:ascii="宋体" w:hAnsi="宋体" w:cs="宋体"/>
          <w:szCs w:val="21"/>
        </w:rPr>
      </w:pPr>
      <w:r>
        <w:rPr>
          <w:rFonts w:hint="eastAsia" w:ascii="宋体" w:hAnsi="宋体"/>
          <w:szCs w:val="21"/>
        </w:rPr>
        <w:t xml:space="preserve">5.3乙方有权</w:t>
      </w:r>
      <w:r>
        <w:rPr>
          <w:rFonts w:hint="eastAsia" w:ascii="宋体" w:hAnsi="宋体" w:cs="宋体"/>
          <w:szCs w:val="21"/>
        </w:rPr>
        <w:t xml:space="preserve">根据合同约定向甲方收取合同价款。</w:t>
      </w:r>
      <w:r/>
    </w:p>
    <w:p>
      <w:pPr>
        <w:pStyle w:val="919"/>
        <w:ind w:firstLine="369"/>
        <w:spacing w:after="0" w:line="400" w:lineRule="exact"/>
        <w:rPr>
          <w:rFonts w:hint="eastAsia" w:ascii="宋体" w:hAnsi="宋体" w:cs="宋体"/>
          <w:szCs w:val="21"/>
        </w:rPr>
      </w:pPr>
      <w:r>
        <w:rPr>
          <w:rFonts w:hint="eastAsia" w:ascii="宋体" w:hAnsi="宋体"/>
          <w:szCs w:val="21"/>
        </w:rPr>
        <w:t xml:space="preserve">5.4</w:t>
      </w:r>
      <w:r>
        <w:rPr>
          <w:rFonts w:hint="eastAsia" w:ascii="宋体" w:hAnsi="宋体" w:cs="宋体"/>
          <w:szCs w:val="21"/>
        </w:rPr>
        <w:t xml:space="preserve">国家法律法规规定</w:t>
      </w:r>
      <w:r>
        <w:rPr>
          <w:rFonts w:hint="eastAsia" w:ascii="宋体" w:hAnsi="宋体"/>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约定应由乙方承担的其他义务和责任。</w:t>
      </w:r>
      <w:r/>
    </w:p>
    <w:p>
      <w:pPr>
        <w:numPr>
          <w:ilvl w:val="0"/>
          <w:numId w:val="3"/>
        </w:numPr>
        <w:jc w:val="left"/>
        <w:spacing w:line="400" w:lineRule="exact"/>
        <w:rPr>
          <w:rFonts w:hint="eastAsia" w:ascii="宋体" w:hAnsi="宋体"/>
          <w:b/>
          <w:bCs/>
          <w:sz w:val="24"/>
        </w:rPr>
      </w:pPr>
      <w:r>
        <w:rPr>
          <w:rFonts w:hint="eastAsia" w:ascii="宋体" w:hAnsi="宋体"/>
          <w:b/>
          <w:bCs/>
          <w:sz w:val="24"/>
        </w:rPr>
        <w:t xml:space="preserve">合同履行</w:t>
      </w:r>
      <w:r/>
    </w:p>
    <w:p>
      <w:pPr>
        <w:ind w:firstLine="420"/>
        <w:jc w:val="left"/>
        <w:spacing w:line="400" w:lineRule="exact"/>
        <w:rPr>
          <w:rFonts w:hint="eastAsia"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jc w:val="left"/>
        <w:spacing w:line="400" w:lineRule="exact"/>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sz w:val="24"/>
        </w:rPr>
      </w:pPr>
      <w:r>
        <w:rPr>
          <w:rFonts w:hint="eastAsia" w:ascii="宋体" w:hAnsi="宋体"/>
          <w:b/>
          <w:bCs/>
          <w:sz w:val="24"/>
        </w:rPr>
        <w:t xml:space="preserve">7. 货物包装、运输、保险和交付要求</w:t>
      </w:r>
      <w:r/>
    </w:p>
    <w:p>
      <w:pPr>
        <w:ind w:firstLine="420"/>
        <w:jc w:val="left"/>
        <w:spacing w:line="400" w:lineRule="exact"/>
        <w:rPr>
          <w:rFonts w:hint="eastAsia"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jc w:val="left"/>
        <w:spacing w:line="400" w:lineRule="exact"/>
        <w:rPr>
          <w:rFonts w:hint="eastAsia"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p>
    <w:p>
      <w:pPr>
        <w:pStyle w:val="934"/>
        <w:ind w:firstLine="420"/>
        <w:rPr>
          <w:rFonts w:hint="eastAsia"/>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sz w:val="24"/>
        </w:rPr>
        <w:t xml:space="preserve">8. 质量标准和保证</w:t>
      </w:r>
      <w:r/>
    </w:p>
    <w:p>
      <w:pPr>
        <w:pStyle w:val="920"/>
        <w:ind w:firstLine="420"/>
        <w:jc w:val="left"/>
        <w:spacing w:line="400" w:lineRule="exact"/>
        <w:rPr>
          <w:rFonts w:hint="eastAsia" w:hAnsi="宋体"/>
          <w:b/>
        </w:rPr>
      </w:pPr>
      <w:r>
        <w:rPr>
          <w:rFonts w:hint="eastAsia" w:hAnsi="宋体"/>
        </w:rPr>
        <w:t xml:space="preserve">8.1 质量标准</w:t>
      </w:r>
      <w:r/>
    </w:p>
    <w:p>
      <w:pPr>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20"/>
        <w:ind w:firstLine="420"/>
        <w:jc w:val="left"/>
        <w:spacing w:line="400" w:lineRule="exact"/>
        <w:rPr>
          <w:rFonts w:hint="eastAsia" w:hAnsi="宋体"/>
        </w:rPr>
      </w:pPr>
      <w:r>
        <w:rPr>
          <w:rFonts w:hint="eastAsia" w:hAnsi="宋体"/>
        </w:rPr>
        <w:t xml:space="preserve">（2）采用中华人民共和国法定计量单位。</w:t>
      </w:r>
      <w:r/>
    </w:p>
    <w:p>
      <w:pPr>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szCs w:val="21"/>
        </w:rPr>
      </w:pPr>
      <w:r>
        <w:rPr>
          <w:rFonts w:hint="eastAsia" w:ascii="宋体" w:hAnsi="宋体"/>
          <w:szCs w:val="21"/>
        </w:rPr>
        <w:t xml:space="preserve">8.2 保证</w:t>
      </w:r>
      <w:r/>
    </w:p>
    <w:p>
      <w:pPr>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sz w:val="24"/>
        </w:rPr>
        <w:t xml:space="preserve">9. 权利瑕疵担保</w:t>
      </w:r>
      <w:r/>
    </w:p>
    <w:p>
      <w:pPr>
        <w:ind w:firstLine="420"/>
        <w:jc w:val="left"/>
        <w:spacing w:line="400" w:lineRule="exact"/>
        <w:rPr>
          <w:rFonts w:hint="eastAsia" w:ascii="宋体" w:hAnsi="宋体"/>
          <w:szCs w:val="21"/>
        </w:rPr>
      </w:pPr>
      <w:r>
        <w:rPr>
          <w:rFonts w:hint="eastAsia" w:ascii="宋体" w:hAnsi="宋体"/>
          <w:szCs w:val="21"/>
        </w:rPr>
        <w:t xml:space="preserve">9.1 乙方保证对其出售的货物享有合法的权利。</w:t>
      </w:r>
      <w:r/>
    </w:p>
    <w:p>
      <w:pPr>
        <w:ind w:firstLine="420"/>
        <w:jc w:val="left"/>
        <w:spacing w:line="400" w:lineRule="exact"/>
        <w:rPr>
          <w:rFonts w:hint="eastAsia"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szCs w:val="21"/>
        </w:rPr>
      </w:pPr>
      <w:r>
        <w:rPr>
          <w:rFonts w:hint="eastAsia" w:ascii="宋体" w:hAnsi="宋体"/>
          <w:szCs w:val="21"/>
        </w:rPr>
        <w:t xml:space="preserve">9.3 如甲方使用上述货物构成对第三人侵权的，则由乙方承担全部责任。</w:t>
      </w:r>
      <w:r/>
    </w:p>
    <w:p>
      <w:pPr>
        <w:jc w:val="left"/>
        <w:spacing w:line="400" w:lineRule="exact"/>
        <w:rPr>
          <w:rFonts w:hint="eastAsia" w:ascii="宋体" w:hAnsi="宋体"/>
          <w:b/>
          <w:bCs/>
          <w:sz w:val="24"/>
        </w:rPr>
      </w:pPr>
      <w:r>
        <w:rPr>
          <w:rFonts w:hint="eastAsia" w:ascii="宋体" w:hAnsi="宋体"/>
          <w:b/>
          <w:bCs/>
          <w:sz w:val="24"/>
        </w:rPr>
        <w:t xml:space="preserve">10. 知识产权保护</w:t>
      </w:r>
      <w:r/>
    </w:p>
    <w:p>
      <w:pPr>
        <w:ind w:firstLine="420"/>
        <w:jc w:val="left"/>
        <w:spacing w:line="400" w:lineRule="exact"/>
        <w:rPr>
          <w:rFonts w:hint="eastAsia"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bookmarkStart w:id="165"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65"/>
      <w:r>
        <w:rPr>
          <w:rFonts w:hint="eastAsia" w:ascii="宋体" w:hAnsi="宋体"/>
          <w:szCs w:val="21"/>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82"/>
        <w:keepLines w:val="0"/>
        <w:keepNext w:val="0"/>
        <w:pageBreakBefore w:val="0"/>
        <w:spacing w:line="400" w:lineRule="atLeast"/>
        <w:widowControl w:val="off"/>
        <w:rPr>
          <w:rFonts w:hint="eastAsia" w:ascii="宋体" w:hAnsi="宋体" w:cs="宋体"/>
          <w:sz w:val="21"/>
          <w:szCs w:val="21"/>
        </w:rPr>
      </w:pPr>
      <w:r>
        <w:rPr>
          <w:rFonts w:hint="eastAsia" w:ascii="宋体" w:hAnsi="宋体" w:cs="宋体"/>
          <w:szCs w:val="21"/>
        </w:rPr>
        <w:t xml:space="preserve">12.1 合同签定后，</w:t>
      </w:r>
      <w:r>
        <w:rPr>
          <w:rFonts w:hint="eastAsia" w:hAnsi="宋体" w:cs="宋体"/>
          <w:color w:val="auto"/>
          <w:sz w:val="21"/>
          <w:szCs w:val="21"/>
          <w:shd w:val="clear" w:color="auto" w:fill="ffffff"/>
        </w:rPr>
        <w:t xml:space="preserve">甲方在收到乙方开具合同价款30%的预付款银行保函后支付预付款；本项目验收合格且档案移交完成后付至合同价的90%，完成审计后付至审计价95%，验收合格满一年后按审计价付清（如有违约扣款的，按实际情况在合同价中扣除）</w:t>
      </w:r>
      <w:r>
        <w:rPr>
          <w:rFonts w:hint="eastAsia" w:ascii="宋体" w:hAnsi="宋体" w:cs="宋体"/>
          <w:sz w:val="21"/>
          <w:szCs w:val="21"/>
        </w:rPr>
        <w:t xml:space="preserve">。</w:t>
      </w:r>
      <w:r/>
    </w:p>
    <w:p>
      <w:pPr>
        <w:pStyle w:val="933"/>
        <w:ind w:firstLine="480"/>
        <w:keepLines w:val="0"/>
        <w:keepNext w:val="0"/>
        <w:pageBreakBefore w:val="0"/>
        <w:spacing w:before="120" w:after="120" w:line="400" w:lineRule="atLeast"/>
        <w:widowControl w:val="off"/>
        <w:rPr>
          <w:rFonts w:hint="eastAsia" w:hAnsi="宋体" w:cs="宋体"/>
          <w:sz w:val="21"/>
          <w:szCs w:val="21"/>
          <w:shd w:val="clear" w:color="auto" w:fill="ffffff"/>
        </w:rPr>
      </w:pPr>
      <w:r>
        <w:rPr>
          <w:rFonts w:hint="eastAsia" w:hAnsi="宋体" w:cs="宋体"/>
          <w:sz w:val="21"/>
          <w:szCs w:val="21"/>
          <w:shd w:val="clear" w:color="auto" w:fill="ffffff"/>
        </w:rPr>
        <w:t xml:space="preserve">注：1）将合同价款30%的预付款汇入农民工工资专用账户。</w:t>
      </w:r>
      <w:r/>
    </w:p>
    <w:p>
      <w:pPr>
        <w:pStyle w:val="933"/>
        <w:ind w:firstLine="480"/>
        <w:keepLines w:val="0"/>
        <w:keepNext w:val="0"/>
        <w:pageBreakBefore w:val="0"/>
        <w:spacing w:before="120" w:after="120" w:line="400" w:lineRule="atLeast"/>
        <w:widowControl w:val="off"/>
        <w:rPr>
          <w:rFonts w:hint="eastAsia" w:hAnsi="宋体" w:cs="宋体"/>
          <w:sz w:val="21"/>
          <w:szCs w:val="21"/>
          <w:shd w:val="clear" w:color="auto" w:fill="ffffff"/>
        </w:rPr>
      </w:pPr>
      <w:r>
        <w:rPr>
          <w:rFonts w:hint="eastAsia" w:hAnsi="宋体" w:cs="宋体"/>
          <w:sz w:val="21"/>
          <w:szCs w:val="21"/>
          <w:shd w:val="clear" w:color="auto" w:fill="ffffff"/>
        </w:rPr>
        <w:t xml:space="preserve">2）项目竣工验收完成后,项目建设单位须将所有项目材料装订成册，移交县局档案室统一管理。</w:t>
      </w:r>
      <w:r/>
    </w:p>
    <w:p>
      <w:pPr>
        <w:pStyle w:val="933"/>
        <w:ind w:firstLine="480"/>
        <w:keepLines w:val="0"/>
        <w:keepNext w:val="0"/>
        <w:pageBreakBefore w:val="0"/>
        <w:spacing w:before="120" w:after="120" w:line="400" w:lineRule="atLeast"/>
        <w:widowControl w:val="off"/>
        <w:rPr>
          <w:rFonts w:hint="eastAsia" w:hAnsi="宋体" w:cs="宋体"/>
          <w:sz w:val="21"/>
          <w:szCs w:val="21"/>
          <w:shd w:val="clear" w:color="auto" w:fill="ffffff"/>
        </w:rPr>
      </w:pPr>
      <w:r>
        <w:rPr>
          <w:rFonts w:hint="eastAsia" w:hAnsi="宋体" w:cs="宋体"/>
          <w:sz w:val="21"/>
          <w:szCs w:val="21"/>
          <w:shd w:val="clear" w:color="auto" w:fill="ffffff"/>
        </w:rPr>
        <w:t xml:space="preserve">3）乙方应当在项目验收合格后7个自然日内向甲方委托的审计单位提交项目材料并申请审计，项目结算审计核减金额超过送审金额的10%，审计费用由承建单位承担。</w:t>
      </w:r>
      <w:r/>
    </w:p>
    <w:p>
      <w:pPr>
        <w:pStyle w:val="933"/>
        <w:ind w:firstLine="482"/>
        <w:keepLines w:val="0"/>
        <w:keepNext w:val="0"/>
        <w:pageBreakBefore w:val="0"/>
        <w:spacing w:line="400" w:lineRule="atLeast"/>
        <w:widowControl w:val="off"/>
        <w:rPr>
          <w:rFonts w:hint="eastAsia" w:hAnsi="宋体"/>
          <w:szCs w:val="21"/>
        </w:rPr>
      </w:pPr>
      <w:r>
        <w:rPr>
          <w:rFonts w:hint="eastAsia" w:hAnsi="宋体" w:cs="宋体"/>
          <w:sz w:val="21"/>
          <w:szCs w:val="21"/>
          <w:shd w:val="clear" w:color="auto" w:fill="ffffff"/>
        </w:rPr>
        <w:t xml:space="preserve">4）甲方在收到乙方的税务发票后十个工作日内支付到乙方账户</w:t>
      </w:r>
      <w:r>
        <w:rPr>
          <w:rFonts w:hint="eastAsia" w:hAnsi="宋体" w:cs="宋体"/>
          <w:szCs w:val="21"/>
        </w:rPr>
        <w:t xml:space="preserve">。</w:t>
      </w:r>
      <w:r/>
    </w:p>
    <w:p>
      <w:pPr>
        <w:pStyle w:val="919"/>
        <w:spacing w:after="0" w:line="400" w:lineRule="exact"/>
        <w:rPr>
          <w:rFonts w:hint="eastAsia" w:ascii="宋体" w:hAnsi="宋体"/>
          <w:b/>
          <w:bCs/>
          <w:sz w:val="24"/>
          <w:szCs w:val="24"/>
        </w:rPr>
      </w:pPr>
      <w:r>
        <w:rPr>
          <w:rFonts w:hint="eastAsia" w:ascii="宋体" w:hAnsi="宋体"/>
          <w:b/>
          <w:bCs/>
          <w:sz w:val="24"/>
          <w:szCs w:val="24"/>
        </w:rPr>
        <w:t xml:space="preserve">13. 履约保证金</w:t>
      </w:r>
      <w:r/>
    </w:p>
    <w:p>
      <w:pPr>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34"/>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szCs w:val="21"/>
        </w:rPr>
      </w:pPr>
      <w:r>
        <w:rPr>
          <w:rFonts w:hint="eastAsia" w:ascii="宋体" w:hAnsi="宋体"/>
          <w:szCs w:val="21"/>
        </w:rPr>
        <w:t xml:space="preserve">15.1 甲方无正当理由拒收货物的，甲方向乙方偿付拒收货款总值的百分之五违约金。</w:t>
      </w:r>
      <w:r/>
    </w:p>
    <w:p>
      <w:pPr>
        <w:ind w:firstLine="420"/>
        <w:jc w:val="left"/>
        <w:spacing w:line="400" w:lineRule="exact"/>
        <w:rPr>
          <w:rFonts w:hint="eastAsia" w:ascii="宋体" w:hAnsi="宋体"/>
          <w:szCs w:val="21"/>
        </w:rPr>
      </w:pPr>
      <w:r>
        <w:rPr>
          <w:rFonts w:hint="eastAsia" w:ascii="宋体" w:hAnsi="宋体"/>
          <w:szCs w:val="21"/>
        </w:rPr>
        <w:t xml:space="preserve">15.2 甲方无故逾期验收和办理货款支付手续的，甲方应按逾期付款总额每日万分之五向乙方支付违约金。</w:t>
      </w:r>
      <w:r/>
    </w:p>
    <w:p>
      <w:pPr>
        <w:ind w:firstLine="420"/>
        <w:jc w:val="left"/>
        <w:spacing w:line="400" w:lineRule="exact"/>
        <w:rPr>
          <w:rFonts w:hint="eastAsia" w:ascii="宋体" w:hAnsi="宋体"/>
          <w:szCs w:val="21"/>
        </w:rPr>
      </w:pPr>
      <w:r>
        <w:rPr>
          <w:rFonts w:hint="eastAsia" w:ascii="宋体" w:hAnsi="宋体"/>
          <w:szCs w:val="21"/>
        </w:rPr>
        <w:t xml:space="preserve">15.3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p>
      <w:pPr>
        <w:ind w:firstLine="420"/>
        <w:jc w:val="left"/>
        <w:spacing w:line="400" w:lineRule="exact"/>
        <w:rPr>
          <w:rFonts w:hint="eastAsia" w:ascii="宋体" w:hAnsi="宋体"/>
          <w:szCs w:val="21"/>
        </w:rPr>
      </w:pPr>
      <w:r>
        <w:rPr>
          <w:rFonts w:hint="eastAsia" w:ascii="宋体" w:hAnsi="宋体"/>
          <w:szCs w:val="21"/>
        </w:rPr>
        <w:t xml:space="preserve">15.4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20"/>
        <w:jc w:val="left"/>
        <w:spacing w:line="400" w:lineRule="exact"/>
        <w:rPr>
          <w:rFonts w:hint="eastAsia" w:ascii="宋体" w:hAnsi="宋体"/>
          <w:szCs w:val="21"/>
        </w:rPr>
      </w:pPr>
      <w:r>
        <w:rPr>
          <w:rFonts w:hint="eastAsia" w:ascii="宋体" w:hAnsi="宋体"/>
          <w:szCs w:val="21"/>
        </w:rPr>
        <w:t xml:space="preserve">15.5 除不可抗力原因外，乙方不能按期供货、安装调试完毕的，向甲方每日偿付合同总价万分之三的违约金，由甲方从待付货款中扣除；给甲方造成损失的，甲方有权追索。</w:t>
      </w:r>
      <w:r/>
    </w:p>
    <w:p>
      <w:pPr>
        <w:ind w:firstLine="420"/>
        <w:jc w:val="left"/>
        <w:spacing w:line="400" w:lineRule="exact"/>
        <w:rPr>
          <w:rFonts w:hint="eastAsia" w:ascii="宋体" w:hAnsi="宋体"/>
          <w:szCs w:val="21"/>
        </w:rPr>
      </w:pPr>
      <w:r>
        <w:rPr>
          <w:rFonts w:hint="eastAsia" w:ascii="宋体" w:hAnsi="宋体"/>
          <w:szCs w:val="21"/>
        </w:rPr>
        <w:t xml:space="preserve">15.7 乙方不能履行售后服务条款的，按违约处理。</w:t>
      </w:r>
      <w:r/>
    </w:p>
    <w:p>
      <w:pPr>
        <w:ind w:firstLine="420"/>
        <w:jc w:val="left"/>
        <w:spacing w:line="400" w:lineRule="exact"/>
        <w:rPr>
          <w:rFonts w:hint="eastAsia" w:ascii="宋体" w:hAnsi="宋体"/>
          <w:szCs w:val="21"/>
        </w:rPr>
      </w:pPr>
      <w:r>
        <w:rPr>
          <w:rFonts w:hint="eastAsia" w:ascii="宋体" w:hAnsi="宋体"/>
          <w:szCs w:val="21"/>
        </w:rPr>
        <w:t xml:space="preserve">15.8 乙方违反相关保密规定的，甲方有权立即终止合同，并视后果、造成影响等追究法律责任和要求经济赔偿。</w:t>
      </w:r>
      <w:r/>
    </w:p>
    <w:p>
      <w:pPr>
        <w:numPr>
          <w:ilvl w:val="0"/>
          <w:numId w:val="4"/>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szCs w:val="21"/>
        </w:rPr>
      </w:pPr>
      <w:r>
        <w:rPr>
          <w:rFonts w:hint="eastAsia" w:ascii="宋体" w:hAnsi="宋体"/>
          <w:szCs w:val="21"/>
        </w:rPr>
        <w:t xml:space="preserve">    16.1合同的变更</w:t>
      </w:r>
      <w:r/>
    </w:p>
    <w:p>
      <w:pPr>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rPr>
      </w:pPr>
      <w:r>
        <w:rPr>
          <w:rFonts w:hint="eastAsia" w:ascii="宋体" w:hAnsi="宋体"/>
          <w:szCs w:val="21"/>
        </w:rPr>
        <w:t xml:space="preserve">16.2合同的中止</w:t>
      </w:r>
      <w:r/>
    </w:p>
    <w:p>
      <w:pPr>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34"/>
        <w:ind w:firstLine="420"/>
        <w:jc w:val="both"/>
        <w:rPr>
          <w:rFonts w:hint="eastAsia"/>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szCs w:val="21"/>
        </w:rPr>
      </w:pPr>
      <w:r>
        <w:rPr>
          <w:rFonts w:hint="eastAsia" w:ascii="宋体" w:hAnsi="宋体"/>
          <w:szCs w:val="21"/>
        </w:rPr>
        <w:t xml:space="preserve">16.3合同的终止</w:t>
      </w:r>
      <w:r/>
    </w:p>
    <w:p>
      <w:pPr>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34"/>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934"/>
        <w:ind w:firstLine="420"/>
        <w:jc w:val="both"/>
        <w:rPr>
          <w:rFonts w:hint="eastAsia"/>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934"/>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34"/>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34"/>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szCs w:val="21"/>
        </w:rPr>
      </w:pPr>
      <w:r>
        <w:rPr>
          <w:rFonts w:hint="eastAsia" w:ascii="宋体" w:hAnsi="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919"/>
        <w:ind w:firstLine="420"/>
        <w:spacing w:after="0" w:line="400" w:lineRule="exact"/>
      </w:pPr>
      <w:r>
        <w:rPr>
          <w:rFonts w:hint="eastAsia" w:ascii="宋体" w:hAnsi="宋体"/>
          <w:szCs w:val="21"/>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934"/>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34"/>
        <w:ind w:firstLine="420"/>
        <w:jc w:val="both"/>
        <w:rPr>
          <w:rFonts w:hint="eastAsia" w:ascii="宋体" w:hAnsi="宋体" w:eastAsia="宋体" w:cs="宋体"/>
          <w:sz w:val="21"/>
        </w:rPr>
      </w:pPr>
      <w:r>
        <w:rPr>
          <w:rFonts w:hint="eastAsia" w:ascii="宋体" w:hAnsi="宋体" w:eastAsia="宋体" w:cs="宋体"/>
          <w:sz w:val="21"/>
        </w:rPr>
        <w:t xml:space="preserve">21.2本合同条款与法律、行政法规的强制性规定不一致的，双方当事人应按照法律、行政法规的强制性规定修改本合同的相关条款。</w:t>
      </w:r>
      <w:r/>
    </w:p>
    <w:p>
      <w:pPr>
        <w:jc w:val="left"/>
        <w:spacing w:line="400" w:lineRule="exact"/>
        <w:rPr>
          <w:rFonts w:hint="eastAsia" w:ascii="宋体" w:hAnsi="宋体"/>
          <w:b/>
          <w:sz w:val="24"/>
        </w:rPr>
      </w:pPr>
      <w:r>
        <w:rPr>
          <w:rFonts w:hint="eastAsia" w:ascii="宋体" w:hAnsi="宋体"/>
          <w:b/>
          <w:sz w:val="24"/>
        </w:rPr>
        <w:t xml:space="preserve">22. 通知</w:t>
      </w:r>
      <w:r/>
    </w:p>
    <w:p>
      <w:pPr>
        <w:pStyle w:val="934"/>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34"/>
        <w:ind w:firstLine="0"/>
        <w:jc w:val="both"/>
        <w:spacing w:line="380" w:lineRule="exact"/>
        <w:rPr>
          <w:rFonts w:hint="eastAsia"/>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38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38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5"/>
        </w:numPr>
        <w:jc w:val="left"/>
        <w:spacing w:line="38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38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r/>
    </w:p>
    <w:p>
      <w:pPr>
        <w:jc w:val="center"/>
        <w:keepLines/>
        <w:keepNext/>
        <w:spacing w:line="360" w:lineRule="auto"/>
        <w:rPr>
          <w:rFonts w:hint="eastAsia" w:ascii="黑体" w:hAnsi="华文中宋" w:eastAsia="黑体"/>
          <w:sz w:val="24"/>
        </w:rPr>
        <w:outlineLvl w:val="1"/>
      </w:pPr>
      <w:r>
        <w:rPr>
          <w:rFonts w:hint="eastAsia" w:ascii="黑体" w:hAnsi="华文中宋" w:eastAsia="黑体"/>
          <w:sz w:val="24"/>
        </w:rPr>
        <w:br w:type="page" w:clear="all"/>
      </w:r>
      <w:r/>
    </w:p>
    <w:p>
      <w:pPr>
        <w:jc w:val="center"/>
        <w:keepLines/>
        <w:keepNext/>
        <w:spacing w:line="360" w:lineRule="auto"/>
        <w:rPr>
          <w:rFonts w:hint="eastAsia" w:ascii="黑体" w:hAnsi="华文中宋" w:eastAsia="黑体"/>
          <w:sz w:val="24"/>
        </w:rPr>
        <w:outlineLvl w:val="1"/>
      </w:pPr>
      <w:r>
        <w:rPr>
          <w:rFonts w:hint="eastAsia" w:ascii="黑体" w:hAnsi="华文中宋" w:eastAsia="黑体"/>
          <w:sz w:val="24"/>
        </w:rPr>
        <w:t xml:space="preserve">第三节 政府采购合同专用条款</w:t>
      </w:r>
      <w:bookmarkEnd w:id="164"/>
      <w:r/>
      <w:r/>
    </w:p>
    <w:tbl>
      <w:tblPr>
        <w:tblStyle w:val="740"/>
        <w:tblW w:w="0" w:type="auto"/>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第1.2（6）项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联合体具体要求</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无</w:t>
            </w:r>
            <w:r/>
          </w:p>
        </w:tc>
      </w:tr>
      <w:tr>
        <w:trPr>
          <w:trHeight w:val="604"/>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第1.2（7）项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其他术语解释</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无</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第4.4款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履约验收中甲方提出异议或作出说明的期限</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十五个工作日内</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第4.6款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约定甲方承担的其他义务和责任</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同合同通用条款</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sz w:val="21"/>
                <w:szCs w:val="21"/>
              </w:rPr>
            </w:pPr>
            <w:r>
              <w:rPr>
                <w:rFonts w:hint="eastAsia" w:ascii="宋体" w:hAnsi="宋体"/>
                <w:sz w:val="21"/>
                <w:szCs w:val="21"/>
              </w:rPr>
              <w:t xml:space="preserve">第5.4款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约定乙方承担的其他义务和责任</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同合同通用条款</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第6.1款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履行合同义务的顺序</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详见协议书第5条</w:t>
            </w:r>
            <w:r/>
          </w:p>
        </w:tc>
      </w:tr>
      <w:tr>
        <w:trPr>
          <w:cantSplit/>
          <w:trHeight w:val="9498"/>
        </w:trPr>
        <w:tc>
          <w:tcPr>
            <w:tcW w:w="1560" w:type="dxa"/>
            <w:vAlign w:val="center"/>
            <w:vMerge w:val="restart"/>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第7.1款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包装特殊要求</w:t>
            </w:r>
            <w:r/>
          </w:p>
        </w:tc>
        <w:tc>
          <w:tcPr>
            <w:tcW w:w="5170" w:type="dxa"/>
            <w:vAlign w:val="center"/>
            <w:textDirection w:val="lrTb"/>
            <w:noWrap w:val="false"/>
          </w:tcPr>
          <w:p>
            <w:pPr>
              <w:rPr>
                <w:sz w:val="21"/>
                <w:szCs w:val="21"/>
              </w:rPr>
            </w:pPr>
            <w:r>
              <w:rPr>
                <w:rFonts w:hint="eastAsia"/>
                <w:sz w:val="21"/>
                <w:szCs w:val="21"/>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rPr>
                <w:sz w:val="21"/>
                <w:szCs w:val="21"/>
              </w:rPr>
            </w:pPr>
            <w:r>
              <w:rPr>
                <w:rFonts w:hint="eastAsia"/>
                <w:sz w:val="21"/>
                <w:szCs w:val="21"/>
              </w:rPr>
              <w:t xml:space="preserve">1.商品包装层数不得超过3 层，空隙率不大于40%；</w:t>
            </w:r>
            <w:r/>
          </w:p>
          <w:p>
            <w:pPr>
              <w:rPr>
                <w:sz w:val="21"/>
                <w:szCs w:val="21"/>
              </w:rPr>
            </w:pPr>
            <w:r>
              <w:rPr>
                <w:rFonts w:hint="eastAsia"/>
                <w:sz w:val="21"/>
                <w:szCs w:val="21"/>
              </w:rPr>
              <w:t xml:space="preserve">2.商品包装尽可能使用单一材质的包装材料，如因功能需求必需使用不同材质，不同材质间应便于分离；</w:t>
            </w:r>
            <w:r/>
          </w:p>
          <w:p>
            <w:pPr>
              <w:rPr>
                <w:sz w:val="21"/>
                <w:szCs w:val="21"/>
              </w:rPr>
            </w:pPr>
            <w:r>
              <w:rPr>
                <w:rFonts w:hint="eastAsia"/>
                <w:sz w:val="21"/>
                <w:szCs w:val="21"/>
              </w:rPr>
              <w:t xml:space="preserve">3.商品包装中铅、汞、镉、六价铬的总含量应不大于100mg/kg；</w:t>
            </w:r>
            <w:r/>
          </w:p>
          <w:p>
            <w:pPr>
              <w:rPr>
                <w:sz w:val="21"/>
                <w:szCs w:val="21"/>
              </w:rPr>
            </w:pPr>
            <w:r>
              <w:rPr>
                <w:rFonts w:hint="eastAsia"/>
                <w:sz w:val="21"/>
                <w:szCs w:val="21"/>
              </w:rPr>
              <w:t xml:space="preserve">4.商品包装印刷使用的油墨中挥发性有机化合物(VOCs)含量应不大于 5%（以重量计）；</w:t>
            </w:r>
            <w:r/>
          </w:p>
          <w:p>
            <w:pPr>
              <w:rPr>
                <w:sz w:val="21"/>
                <w:szCs w:val="21"/>
              </w:rPr>
            </w:pPr>
            <w:r>
              <w:rPr>
                <w:rFonts w:hint="eastAsia"/>
                <w:sz w:val="21"/>
                <w:szCs w:val="21"/>
              </w:rPr>
              <w:t xml:space="preserve">5.塑料材质商品包装上呈现的印刷颜色不得超过6色；</w:t>
            </w:r>
            <w:r/>
          </w:p>
          <w:p>
            <w:pPr>
              <w:rPr>
                <w:sz w:val="21"/>
                <w:szCs w:val="21"/>
              </w:rPr>
            </w:pPr>
            <w:r>
              <w:rPr>
                <w:rFonts w:hint="eastAsia"/>
                <w:sz w:val="21"/>
                <w:szCs w:val="21"/>
              </w:rPr>
              <w:t xml:space="preserve">6.纸质商品包装应使用75%以上的可再生纤维原料生产；</w:t>
            </w:r>
            <w:r/>
          </w:p>
          <w:p>
            <w:pPr>
              <w:rPr>
                <w:sz w:val="21"/>
                <w:szCs w:val="21"/>
              </w:rPr>
            </w:pPr>
            <w:r>
              <w:rPr>
                <w:rFonts w:hint="eastAsia"/>
                <w:sz w:val="21"/>
                <w:szCs w:val="21"/>
              </w:rPr>
              <w:t xml:space="preserve">7.木质商品包装的原料应来源于可持续性森林。</w:t>
            </w:r>
            <w:r/>
          </w:p>
          <w:p>
            <w:pPr>
              <w:rPr>
                <w:sz w:val="21"/>
                <w:szCs w:val="21"/>
              </w:rPr>
            </w:pPr>
            <w:r>
              <w:rPr>
                <w:rFonts w:hint="eastAsia"/>
                <w:sz w:val="21"/>
                <w:szCs w:val="21"/>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sz w:val="21"/>
                <w:szCs w:val="21"/>
              </w:rPr>
            </w:pPr>
            <w:r>
              <w:rPr>
                <w:rFonts w:hint="eastAsia"/>
                <w:sz w:val="21"/>
                <w:szCs w:val="21"/>
              </w:rPr>
              <w:t xml:space="preserve">9每件包装箱内应附一份详细装箱单和质量合格凭证。</w:t>
            </w:r>
            <w:r/>
          </w:p>
        </w:tc>
      </w:tr>
      <w:tr>
        <w:trPr>
          <w:cantSplit/>
          <w:trHeight w:val="667"/>
        </w:trPr>
        <w:tc>
          <w:tcPr>
            <w:tcW w:w="1560" w:type="dxa"/>
            <w:vAlign w:val="center"/>
            <w:vMerge w:val="continue"/>
            <w:textDirection w:val="lrTb"/>
            <w:noWrap w:val="false"/>
          </w:tcPr>
          <w:p>
            <w:pPr>
              <w:jc w:val="center"/>
              <w:rPr>
                <w:rFonts w:hint="eastAsia" w:ascii="宋体" w:hAnsi="宋体"/>
                <w:sz w:val="21"/>
                <w:szCs w:val="21"/>
              </w:rPr>
            </w:pPr>
            <w:r>
              <w:rPr>
                <w:rFonts w:hint="eastAsia" w:ascii="宋体" w:hAnsi="宋体"/>
                <w:sz w:val="21"/>
                <w:szCs w:val="21"/>
              </w:rPr>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指定现场</w:t>
            </w:r>
            <w:r/>
          </w:p>
        </w:tc>
        <w:tc>
          <w:tcPr>
            <w:tcW w:w="5170" w:type="dxa"/>
            <w:vAlign w:val="center"/>
            <w:textDirection w:val="lrTb"/>
            <w:noWrap w:val="false"/>
          </w:tcPr>
          <w:p>
            <w:pPr>
              <w:jc w:val="left"/>
              <w:rPr>
                <w:sz w:val="21"/>
                <w:szCs w:val="21"/>
              </w:rPr>
            </w:pPr>
            <w:r>
              <w:rPr>
                <w:rFonts w:hint="eastAsia"/>
                <w:sz w:val="21"/>
                <w:szCs w:val="21"/>
              </w:rPr>
              <w:t xml:space="preserve">同协议书</w:t>
            </w:r>
            <w:r/>
          </w:p>
        </w:tc>
      </w:tr>
      <w:tr>
        <w:trPr>
          <w:trHeight w:val="772"/>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第7.2款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运输特殊要求</w:t>
            </w:r>
            <w:r/>
          </w:p>
        </w:tc>
        <w:tc>
          <w:tcPr>
            <w:tcW w:w="5170" w:type="dxa"/>
            <w:vAlign w:val="center"/>
            <w:textDirection w:val="lrTb"/>
            <w:noWrap w:val="false"/>
          </w:tcPr>
          <w:p>
            <w:pPr>
              <w:rPr>
                <w:sz w:val="21"/>
                <w:szCs w:val="21"/>
              </w:rPr>
            </w:pPr>
            <w:r>
              <w:rPr>
                <w:rFonts w:hint="eastAsia"/>
                <w:sz w:val="21"/>
                <w:szCs w:val="21"/>
              </w:rPr>
              <w:t xml:space="preserve">1.货物验收合格、交付使用并提供所需单据的日期视为交货日期。</w:t>
            </w:r>
            <w:r/>
          </w:p>
          <w:p>
            <w:pPr>
              <w:pStyle w:val="934"/>
              <w:ind w:firstLine="0"/>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2.乙方在货物发运手续办理完毕后24小时内或货到48小时前通知甲方，以准备接货。（具体时间根据双方实际需求调整）</w:t>
            </w:r>
            <w:r/>
          </w:p>
          <w:p>
            <w:pPr>
              <w:rPr>
                <w:sz w:val="21"/>
                <w:szCs w:val="21"/>
              </w:rPr>
            </w:pPr>
            <w:r>
              <w:rPr>
                <w:rFonts w:hint="eastAsia"/>
                <w:sz w:val="21"/>
                <w:szCs w:val="21"/>
              </w:rPr>
              <w:t xml:space="preserve">3.乙方装运的货物不应超过合同规定的数量或重量。乙方应对超交数量或超重而产生的一切后果负责。</w:t>
            </w:r>
            <w:r/>
          </w:p>
          <w:p>
            <w:pPr>
              <w:pStyle w:val="934"/>
              <w:ind w:firstLine="0"/>
              <w:rPr>
                <w:rFonts w:hint="eastAsia"/>
                <w:sz w:val="21"/>
                <w:szCs w:val="21"/>
              </w:rPr>
            </w:pPr>
            <w:r>
              <w:rPr>
                <w:rFonts w:hint="eastAsia" w:ascii="Times New Roman" w:hAnsi="Times New Roman" w:eastAsia="宋体" w:cs="Times New Roman"/>
                <w:sz w:val="21"/>
                <w:szCs w:val="21"/>
              </w:rPr>
              <w:t xml:space="preserve">4.货物在交付甲方前发生的风险均由乙方负责。</w:t>
            </w:r>
            <w:r/>
          </w:p>
        </w:tc>
      </w:tr>
      <w:tr>
        <w:trPr>
          <w:trHeight w:val="667"/>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第7.3款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保险要求</w:t>
            </w:r>
            <w:r/>
          </w:p>
        </w:tc>
        <w:tc>
          <w:tcPr>
            <w:tcW w:w="5170" w:type="dxa"/>
            <w:vAlign w:val="center"/>
            <w:textDirection w:val="lrTb"/>
            <w:noWrap w:val="false"/>
          </w:tcPr>
          <w:p>
            <w:pPr>
              <w:rPr>
                <w:sz w:val="21"/>
                <w:szCs w:val="21"/>
              </w:rPr>
            </w:pPr>
            <w:r>
              <w:rPr>
                <w:sz w:val="21"/>
                <w:szCs w:val="21"/>
              </w:rPr>
              <w:t xml:space="preserve">货物交货前由乙方承担保险义务</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第8.2（1）项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质量保证期</w:t>
            </w:r>
            <w:r/>
          </w:p>
        </w:tc>
        <w:tc>
          <w:tcPr>
            <w:tcW w:w="5170" w:type="dxa"/>
            <w:vAlign w:val="center"/>
            <w:textDirection w:val="lrTb"/>
            <w:noWrap w:val="false"/>
          </w:tcPr>
          <w:p>
            <w:pPr>
              <w:pStyle w:val="925"/>
              <w:ind w:left="480" w:hanging="480"/>
              <w:jc w:val="both"/>
              <w:spacing w:before="120" w:beforeAutospacing="0" w:after="120" w:afterAutospacing="0"/>
              <w:rPr>
                <w:rFonts w:hint="eastAsia" w:ascii="宋体" w:hAnsi="宋体" w:cs="宋体"/>
                <w:sz w:val="21"/>
                <w:szCs w:val="21"/>
              </w:rPr>
            </w:pPr>
            <w:r>
              <w:rPr>
                <w:rFonts w:hint="eastAsia" w:ascii="宋体" w:hAnsi="宋体"/>
                <w:sz w:val="21"/>
                <w:szCs w:val="21"/>
              </w:rPr>
              <w:t xml:space="preserve">货物免费质保期</w:t>
            </w:r>
            <w:r>
              <w:rPr>
                <w:rFonts w:hint="eastAsia" w:ascii="宋体" w:hAnsi="宋体"/>
                <w:sz w:val="21"/>
                <w:szCs w:val="21"/>
                <w:u w:val="single"/>
              </w:rPr>
              <w:t xml:space="preserve">三年</w:t>
            </w:r>
            <w:r>
              <w:rPr>
                <w:rFonts w:hint="eastAsia" w:ascii="宋体" w:hAnsi="宋体"/>
                <w:sz w:val="21"/>
                <w:szCs w:val="21"/>
              </w:rPr>
              <w:t xml:space="preserve">。（</w:t>
            </w:r>
            <w:r>
              <w:rPr>
                <w:rFonts w:hint="eastAsia" w:ascii="宋体" w:hAnsi="宋体" w:cs="宋体"/>
                <w:sz w:val="21"/>
                <w:szCs w:val="21"/>
              </w:rPr>
              <w:t xml:space="preserve">自交货验收合格之日起</w:t>
            </w:r>
            <w:r/>
          </w:p>
          <w:p>
            <w:pPr>
              <w:pStyle w:val="925"/>
              <w:ind w:left="480" w:hanging="480"/>
              <w:jc w:val="both"/>
              <w:spacing w:before="120" w:beforeAutospacing="0" w:after="120" w:afterAutospacing="0"/>
              <w:rPr>
                <w:rFonts w:hint="eastAsia" w:ascii="宋体" w:hAnsi="宋体"/>
                <w:sz w:val="21"/>
                <w:szCs w:val="21"/>
              </w:rPr>
            </w:pPr>
            <w:r>
              <w:rPr>
                <w:rFonts w:hint="eastAsia" w:ascii="宋体" w:hAnsi="宋体" w:cs="宋体"/>
                <w:sz w:val="21"/>
                <w:szCs w:val="21"/>
              </w:rPr>
              <w:t xml:space="preserve">计）。</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第8.2（3）项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货物质量缺陷</w:t>
            </w:r>
            <w:r/>
          </w:p>
          <w:p>
            <w:pPr>
              <w:jc w:val="left"/>
              <w:rPr>
                <w:rFonts w:hint="eastAsia" w:ascii="宋体" w:hAnsi="宋体"/>
                <w:sz w:val="21"/>
                <w:szCs w:val="21"/>
              </w:rPr>
            </w:pPr>
            <w:r>
              <w:rPr>
                <w:rFonts w:hint="eastAsia" w:ascii="宋体" w:hAnsi="宋体"/>
                <w:sz w:val="21"/>
                <w:szCs w:val="21"/>
              </w:rPr>
              <w:t xml:space="preserve">响应时间</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如在使用过程中发生质量问题，乙方在接到甲方通知后在</w:t>
            </w:r>
            <w:r>
              <w:rPr>
                <w:rFonts w:hint="eastAsia" w:ascii="宋体" w:hAnsi="宋体"/>
                <w:sz w:val="21"/>
                <w:szCs w:val="21"/>
                <w:u w:val="single"/>
              </w:rPr>
              <w:t xml:space="preserve">7*24 </w:t>
            </w:r>
            <w:r>
              <w:rPr>
                <w:rFonts w:hint="eastAsia" w:ascii="宋体" w:hAnsi="宋体"/>
                <w:sz w:val="21"/>
                <w:szCs w:val="21"/>
              </w:rPr>
              <w:t xml:space="preserve">小时内到达甲方现场。</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第8款补充</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质量保证要求</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1. 在质保期内，乙方应对货物出现的质量及安全问题负责处理解决并承担一切费用（因甲方不当使用的除外）。</w:t>
            </w:r>
            <w:r/>
          </w:p>
          <w:p>
            <w:pPr>
              <w:jc w:val="left"/>
              <w:rPr>
                <w:rFonts w:hint="eastAsia" w:ascii="宋体" w:hAnsi="宋体"/>
                <w:sz w:val="21"/>
                <w:szCs w:val="21"/>
              </w:rPr>
            </w:pPr>
            <w:r>
              <w:rPr>
                <w:rFonts w:hint="eastAsia" w:ascii="宋体" w:hAnsi="宋体"/>
                <w:sz w:val="21"/>
                <w:szCs w:val="21"/>
              </w:rPr>
              <w:t xml:space="preserve">2.乙方应按照国家有关法律法规规章和“三包”规定以及招标文件售后服务要求及投标文件售后服务承诺提供售后服务。</w:t>
            </w:r>
            <w:r/>
          </w:p>
          <w:p>
            <w:pPr>
              <w:jc w:val="left"/>
              <w:rPr>
                <w:rFonts w:hint="eastAsia" w:ascii="宋体" w:hAnsi="宋体"/>
                <w:sz w:val="21"/>
                <w:szCs w:val="21"/>
              </w:rPr>
            </w:pPr>
            <w:r>
              <w:rPr>
                <w:rFonts w:hint="eastAsia" w:ascii="宋体" w:hAnsi="宋体"/>
                <w:sz w:val="21"/>
                <w:szCs w:val="21"/>
              </w:rPr>
              <w:t xml:space="preserve">3.所有货物保修服务方式均为乙方上门保修，由乙方派员到货物使用现场维修，所产生的一切费用由乙方承担（双方视项目情况调整）。</w:t>
            </w:r>
            <w:r/>
          </w:p>
          <w:p>
            <w:pPr>
              <w:jc w:val="left"/>
              <w:rPr>
                <w:rFonts w:hint="eastAsia" w:ascii="宋体" w:hAnsi="宋体"/>
                <w:sz w:val="21"/>
                <w:szCs w:val="21"/>
              </w:rPr>
            </w:pPr>
            <w:r>
              <w:rPr>
                <w:rFonts w:hint="eastAsia" w:ascii="宋体" w:hAnsi="宋体"/>
                <w:sz w:val="21"/>
                <w:szCs w:val="21"/>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hint="eastAsia" w:ascii="宋体" w:hAnsi="宋体"/>
                <w:sz w:val="21"/>
                <w:szCs w:val="21"/>
              </w:rPr>
            </w:pPr>
            <w:r>
              <w:rPr>
                <w:rFonts w:hint="eastAsia" w:ascii="宋体" w:hAnsi="宋体"/>
                <w:sz w:val="21"/>
                <w:szCs w:val="21"/>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hint="eastAsia" w:ascii="宋体" w:hAnsi="宋体"/>
                <w:sz w:val="21"/>
                <w:szCs w:val="21"/>
              </w:rPr>
            </w:pPr>
            <w:r>
              <w:rPr>
                <w:rFonts w:hint="eastAsia" w:ascii="宋体" w:hAnsi="宋体"/>
                <w:sz w:val="21"/>
                <w:szCs w:val="21"/>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hint="eastAsia" w:ascii="宋体" w:hAnsi="宋体"/>
                <w:sz w:val="21"/>
                <w:szCs w:val="21"/>
              </w:rPr>
            </w:pPr>
            <w:r>
              <w:rPr>
                <w:rFonts w:hint="eastAsia" w:ascii="宋体" w:hAnsi="宋体"/>
                <w:sz w:val="21"/>
                <w:szCs w:val="21"/>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925"/>
              <w:ind w:left="480" w:hanging="480"/>
              <w:spacing w:before="120" w:beforeAutospacing="0" w:after="120" w:afterAutospacing="0"/>
              <w:rPr>
                <w:rFonts w:hint="eastAsia" w:ascii="宋体" w:hAnsi="宋体"/>
                <w:sz w:val="21"/>
                <w:szCs w:val="21"/>
              </w:rPr>
            </w:pPr>
            <w:r>
              <w:rPr>
                <w:rFonts w:hint="eastAsia" w:ascii="宋体" w:hAnsi="宋体"/>
                <w:sz w:val="21"/>
                <w:szCs w:val="21"/>
              </w:rPr>
              <w:t xml:space="preserve">8.乙方应保证货物是全新、未使用过的，是用</w:t>
            </w:r>
            <w:r/>
          </w:p>
          <w:p>
            <w:pPr>
              <w:pStyle w:val="925"/>
              <w:ind w:left="480" w:hanging="480"/>
              <w:spacing w:before="120" w:beforeAutospacing="0" w:after="120" w:afterAutospacing="0"/>
              <w:rPr>
                <w:rFonts w:hint="eastAsia" w:ascii="宋体" w:hAnsi="宋体"/>
                <w:sz w:val="21"/>
                <w:szCs w:val="21"/>
              </w:rPr>
            </w:pPr>
            <w:r>
              <w:rPr>
                <w:rFonts w:hint="eastAsia" w:ascii="宋体" w:hAnsi="宋体"/>
                <w:sz w:val="21"/>
                <w:szCs w:val="21"/>
              </w:rPr>
              <w:t xml:space="preserve">一流的工艺和最佳材料制造的、合法渠道进货</w:t>
            </w:r>
            <w:r/>
          </w:p>
          <w:p>
            <w:pPr>
              <w:pStyle w:val="925"/>
              <w:ind w:left="480" w:hanging="480"/>
              <w:spacing w:before="120" w:beforeAutospacing="0" w:after="120" w:afterAutospacing="0"/>
              <w:rPr>
                <w:rFonts w:hint="eastAsia" w:ascii="宋体" w:hAnsi="宋体"/>
                <w:sz w:val="21"/>
                <w:szCs w:val="21"/>
              </w:rPr>
            </w:pPr>
            <w:r>
              <w:rPr>
                <w:rFonts w:hint="eastAsia" w:ascii="宋体" w:hAnsi="宋体"/>
                <w:sz w:val="21"/>
                <w:szCs w:val="21"/>
              </w:rPr>
              <w:t xml:space="preserve">的正宗、未使用过的原装合格正品，产品质量</w:t>
            </w:r>
            <w:r/>
          </w:p>
          <w:p>
            <w:pPr>
              <w:pStyle w:val="925"/>
              <w:spacing w:before="120" w:beforeAutospacing="0" w:after="120" w:afterAutospacing="0"/>
              <w:rPr>
                <w:rFonts w:hint="eastAsia" w:ascii="宋体" w:hAnsi="宋体"/>
                <w:sz w:val="21"/>
                <w:szCs w:val="21"/>
              </w:rPr>
            </w:pPr>
            <w:r>
              <w:rPr>
                <w:rFonts w:hint="eastAsia" w:ascii="宋体" w:hAnsi="宋体"/>
                <w:sz w:val="21"/>
                <w:szCs w:val="21"/>
              </w:rPr>
              <w:t xml:space="preserve">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560" w:type="dxa"/>
            <w:vAlign w:val="center"/>
            <w:textDirection w:val="lrTb"/>
            <w:noWrap w:val="false"/>
          </w:tcPr>
          <w:p>
            <w:pPr>
              <w:jc w:val="center"/>
              <w:rPr>
                <w:rFonts w:hint="eastAsia" w:ascii="宋体" w:hAnsi="宋体" w:cs="宋体"/>
                <w:sz w:val="21"/>
                <w:szCs w:val="21"/>
              </w:rPr>
            </w:pPr>
            <w:r>
              <w:rPr>
                <w:rFonts w:hint="eastAsia" w:ascii="宋体" w:hAnsi="宋体" w:cs="宋体"/>
                <w:sz w:val="21"/>
                <w:szCs w:val="21"/>
              </w:rPr>
              <w:t xml:space="preserve">第二节</w:t>
            </w:r>
            <w:r/>
          </w:p>
          <w:p>
            <w:pPr>
              <w:jc w:val="center"/>
              <w:spacing w:line="400" w:lineRule="exact"/>
              <w:widowControl/>
              <w:rPr>
                <w:rFonts w:hint="eastAsia" w:ascii="华文楷体" w:hAnsi="华文楷体" w:eastAsia="华文楷体" w:cs="华文楷体"/>
                <w:sz w:val="21"/>
                <w:szCs w:val="21"/>
              </w:rPr>
            </w:pPr>
            <w:r>
              <w:rPr>
                <w:rFonts w:hint="eastAsia" w:ascii="宋体" w:hAnsi="宋体" w:cs="宋体"/>
                <w:sz w:val="21"/>
                <w:szCs w:val="21"/>
              </w:rPr>
              <w:t xml:space="preserve">第11.1款</w:t>
            </w:r>
            <w:r/>
          </w:p>
        </w:tc>
        <w:tc>
          <w:tcPr>
            <w:tcW w:w="1789" w:type="dxa"/>
            <w:vAlign w:val="center"/>
            <w:textDirection w:val="lrTb"/>
            <w:noWrap w:val="false"/>
          </w:tcPr>
          <w:p>
            <w:pPr>
              <w:rPr>
                <w:rFonts w:hint="eastAsia" w:ascii="宋体" w:hAnsi="宋体"/>
                <w:sz w:val="21"/>
                <w:szCs w:val="21"/>
              </w:rPr>
            </w:pPr>
            <w:r>
              <w:rPr>
                <w:rFonts w:hint="eastAsia" w:ascii="宋体" w:hAnsi="宋体"/>
                <w:sz w:val="21"/>
                <w:szCs w:val="21"/>
              </w:rPr>
              <w:t xml:space="preserve">其他应当保密的信息</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w:t>
            </w:r>
            <w:r/>
          </w:p>
        </w:tc>
      </w:tr>
      <w:tr>
        <w:trPr>
          <w:trHeight w:val="7648" w:hRule="exact"/>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第12.2款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合同价款支付时间及要求</w:t>
            </w:r>
            <w:r/>
          </w:p>
        </w:tc>
        <w:tc>
          <w:tcPr>
            <w:tcW w:w="5170" w:type="dxa"/>
            <w:vAlign w:val="center"/>
            <w:textDirection w:val="lrTb"/>
            <w:noWrap w:val="false"/>
          </w:tcPr>
          <w:p>
            <w:pPr>
              <w:ind w:firstLine="480"/>
              <w:spacing w:line="360" w:lineRule="auto"/>
              <w:rPr>
                <w:rFonts w:hint="eastAsia" w:ascii="宋体" w:hAnsi="宋体" w:cs="宋体"/>
                <w:sz w:val="21"/>
                <w:szCs w:val="21"/>
              </w:rPr>
            </w:pPr>
            <w:r>
              <w:rPr>
                <w:rFonts w:hint="eastAsia" w:ascii="宋体" w:hAnsi="宋体" w:cs="宋体"/>
                <w:sz w:val="21"/>
                <w:szCs w:val="21"/>
                <w:shd w:val="clear" w:color="auto" w:fill="ffffff"/>
              </w:rPr>
              <w:t xml:space="preserve">合同签定后，甲方在收到乙方开具合同价款30%的预付款银行保函后支付预付款；本项目验收合格且档案移交完成后付至合同价的90%，完成审计后付至审计价95%，验收合格满一年后按审计价付清（如有违约扣款的，按实际情况在合同价中扣除）</w:t>
            </w:r>
            <w:r>
              <w:rPr>
                <w:rFonts w:hint="eastAsia" w:ascii="宋体" w:hAnsi="宋体" w:cs="宋体"/>
                <w:sz w:val="21"/>
                <w:szCs w:val="21"/>
              </w:rPr>
              <w:t xml:space="preserve">。</w:t>
            </w:r>
            <w:r/>
          </w:p>
          <w:p>
            <w:pPr>
              <w:pStyle w:val="933"/>
              <w:ind w:firstLine="480"/>
              <w:spacing w:before="120" w:after="120" w:line="460" w:lineRule="exact"/>
              <w:rPr>
                <w:rFonts w:hint="eastAsia" w:hAnsi="宋体" w:cs="宋体"/>
                <w:sz w:val="21"/>
                <w:szCs w:val="21"/>
              </w:rPr>
            </w:pPr>
            <w:r>
              <w:rPr>
                <w:rFonts w:hint="eastAsia" w:hAnsi="宋体" w:cs="宋体"/>
                <w:sz w:val="21"/>
                <w:szCs w:val="21"/>
              </w:rPr>
              <w:t xml:space="preserve">注：1）将合同价款30%的预付款</w:t>
            </w:r>
            <w:r>
              <w:rPr>
                <w:rFonts w:hint="eastAsia" w:hAnsi="宋体"/>
                <w:sz w:val="21"/>
                <w:szCs w:val="21"/>
              </w:rPr>
              <w:t xml:space="preserve">汇入农民工工资专用账户。</w:t>
            </w:r>
            <w:r/>
          </w:p>
          <w:p>
            <w:pPr>
              <w:pStyle w:val="933"/>
              <w:ind w:firstLine="480"/>
              <w:spacing w:before="120" w:after="120" w:line="460" w:lineRule="exact"/>
              <w:rPr>
                <w:rFonts w:hint="eastAsia" w:hAnsi="宋体" w:cs="宋体"/>
                <w:sz w:val="21"/>
                <w:szCs w:val="21"/>
              </w:rPr>
            </w:pPr>
            <w:r>
              <w:rPr>
                <w:rFonts w:hint="eastAsia" w:hAnsi="宋体" w:cs="宋体"/>
                <w:sz w:val="21"/>
                <w:szCs w:val="21"/>
              </w:rPr>
              <w:t xml:space="preserve">2）</w:t>
            </w:r>
            <w:r>
              <w:rPr>
                <w:rFonts w:hAnsi="宋体" w:cs="宋体"/>
                <w:sz w:val="21"/>
                <w:szCs w:val="21"/>
              </w:rPr>
              <w:t xml:space="preserve">项目竣工验收完成后,项目建设单位须将所有项目材料装订成册，移交县局档案室统一管理。</w:t>
            </w:r>
            <w:r/>
          </w:p>
          <w:p>
            <w:pPr>
              <w:pStyle w:val="933"/>
              <w:ind w:firstLine="480"/>
              <w:spacing w:before="120" w:after="120" w:line="460" w:lineRule="exact"/>
              <w:rPr>
                <w:rFonts w:hint="eastAsia" w:hAnsi="宋体" w:cs="宋体"/>
                <w:sz w:val="21"/>
                <w:szCs w:val="21"/>
              </w:rPr>
            </w:pPr>
            <w:r>
              <w:rPr>
                <w:rFonts w:hint="eastAsia" w:hAnsi="宋体" w:cs="宋体"/>
                <w:sz w:val="21"/>
                <w:szCs w:val="21"/>
              </w:rPr>
              <w:t xml:space="preserve">3）乙方应当在项目验收合格后7个自然日内向甲方委托的审计单位提交项目材料并申请审计，项目结算审计核减金额超过送审金额的10%，审计费用由承建单位承担。</w:t>
            </w:r>
            <w:r/>
          </w:p>
          <w:p>
            <w:pPr>
              <w:pStyle w:val="933"/>
              <w:ind w:firstLine="480"/>
              <w:spacing w:before="120" w:after="120" w:line="460" w:lineRule="exact"/>
              <w:rPr>
                <w:sz w:val="21"/>
                <w:szCs w:val="21"/>
              </w:rPr>
            </w:pPr>
            <w:r>
              <w:rPr>
                <w:rFonts w:hint="eastAsia" w:hAnsi="宋体" w:cs="宋体"/>
                <w:sz w:val="21"/>
                <w:szCs w:val="21"/>
              </w:rPr>
              <w:t xml:space="preserve">4）甲方在收到乙方的税务发票后十个工作日内支付到乙方账户。</w:t>
            </w:r>
            <w:r/>
          </w:p>
        </w:tc>
      </w:tr>
      <w:tr>
        <w:trPr>
          <w:trHeight w:val="697"/>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第13.2款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履约保证金不予退还的情形</w:t>
            </w:r>
            <w:r/>
          </w:p>
        </w:tc>
        <w:tc>
          <w:tcPr>
            <w:tcW w:w="5170" w:type="dxa"/>
            <w:vAlign w:val="center"/>
            <w:textDirection w:val="lrTb"/>
            <w:noWrap w:val="false"/>
          </w:tcPr>
          <w:p>
            <w:pPr>
              <w:ind w:firstLine="420"/>
              <w:spacing w:line="360" w:lineRule="auto"/>
              <w:rPr>
                <w:rFonts w:hint="eastAsia" w:ascii="宋体" w:hAnsi="宋体" w:cs="宋体"/>
                <w:sz w:val="21"/>
                <w:szCs w:val="21"/>
              </w:rPr>
            </w:pPr>
            <w:r>
              <w:rPr>
                <w:rFonts w:hint="eastAsia" w:ascii="宋体" w:hAnsi="宋体" w:cs="宋体"/>
                <w:sz w:val="21"/>
                <w:szCs w:val="21"/>
              </w:rPr>
              <w:t xml:space="preserve">除不可抗力情况外，投标人出现下列情形之一的，其履约保证金，招标人将视情节决定不予退还或部分不予退还。</w:t>
            </w:r>
            <w:r/>
          </w:p>
          <w:p>
            <w:pPr>
              <w:spacing w:line="360" w:lineRule="auto"/>
              <w:rPr>
                <w:rFonts w:hint="eastAsia" w:ascii="宋体" w:hAnsi="宋体" w:cs="宋体"/>
                <w:sz w:val="21"/>
                <w:szCs w:val="21"/>
              </w:rPr>
            </w:pPr>
            <w:r>
              <w:rPr>
                <w:rFonts w:hint="eastAsia" w:ascii="宋体" w:hAnsi="宋体" w:cs="宋体"/>
                <w:sz w:val="21"/>
                <w:szCs w:val="21"/>
              </w:rPr>
              <w:t xml:space="preserve">（1）中标人无正当理由拒绝签订合同的，或者在签订合同时向采购人提出附加条件或者更改合同实质性内容要求的；</w:t>
            </w:r>
            <w:r/>
          </w:p>
          <w:p>
            <w:pPr>
              <w:spacing w:line="360" w:lineRule="auto"/>
              <w:rPr>
                <w:rFonts w:hint="eastAsia" w:ascii="宋体" w:hAnsi="宋体" w:cs="宋体"/>
                <w:sz w:val="21"/>
                <w:szCs w:val="21"/>
              </w:rPr>
            </w:pPr>
            <w:r>
              <w:rPr>
                <w:rFonts w:hint="eastAsia" w:ascii="宋体" w:hAnsi="宋体" w:cs="宋体"/>
                <w:sz w:val="21"/>
                <w:szCs w:val="21"/>
              </w:rPr>
              <w:t xml:space="preserve">（2）中标人不履行与采购人订立的合同的；</w:t>
            </w:r>
            <w:r/>
          </w:p>
          <w:p>
            <w:pPr>
              <w:spacing w:line="360" w:lineRule="auto"/>
              <w:rPr>
                <w:rFonts w:hint="eastAsia" w:ascii="宋体" w:hAnsi="宋体" w:cs="宋体"/>
                <w:sz w:val="21"/>
                <w:szCs w:val="21"/>
              </w:rPr>
            </w:pPr>
            <w:r>
              <w:rPr>
                <w:rFonts w:hint="eastAsia" w:ascii="宋体" w:hAnsi="宋体" w:cs="宋体"/>
                <w:sz w:val="21"/>
                <w:szCs w:val="21"/>
              </w:rPr>
              <w:t xml:space="preserve">（3）中标人所供货物或服务不符合招标文件规定要求的；</w:t>
            </w:r>
            <w:r/>
          </w:p>
          <w:p>
            <w:pPr>
              <w:spacing w:line="360" w:lineRule="auto"/>
              <w:rPr>
                <w:rFonts w:hint="eastAsia" w:ascii="宋体" w:hAnsi="宋体" w:cs="宋体"/>
                <w:sz w:val="21"/>
                <w:szCs w:val="21"/>
              </w:rPr>
            </w:pPr>
            <w:r>
              <w:rPr>
                <w:rFonts w:hint="eastAsia" w:ascii="宋体" w:hAnsi="宋体" w:cs="宋体"/>
                <w:sz w:val="21"/>
                <w:szCs w:val="21"/>
              </w:rPr>
              <w:t xml:space="preserve">（4）中标人采取欺骗、弄虚作假方式投标的或与其他投标人串通投标的；</w:t>
            </w:r>
            <w:r/>
          </w:p>
          <w:p>
            <w:pPr>
              <w:spacing w:line="360" w:lineRule="auto"/>
              <w:rPr>
                <w:rFonts w:hint="eastAsia" w:ascii="宋体" w:hAnsi="宋体" w:cs="宋体"/>
                <w:sz w:val="21"/>
                <w:szCs w:val="21"/>
              </w:rPr>
            </w:pPr>
            <w:r>
              <w:rPr>
                <w:rFonts w:hint="eastAsia" w:ascii="宋体" w:hAnsi="宋体" w:cs="宋体"/>
                <w:sz w:val="21"/>
                <w:szCs w:val="21"/>
              </w:rPr>
              <w:t xml:space="preserve">（5）中标人将合同内容转包、违法分包的；</w:t>
            </w:r>
            <w:r/>
          </w:p>
          <w:p>
            <w:pPr>
              <w:spacing w:line="360" w:lineRule="auto"/>
              <w:rPr>
                <w:rFonts w:hint="eastAsia" w:ascii="宋体" w:hAnsi="宋体"/>
                <w:sz w:val="21"/>
                <w:szCs w:val="21"/>
              </w:rPr>
            </w:pPr>
            <w:r>
              <w:rPr>
                <w:rFonts w:hint="eastAsia" w:ascii="宋体" w:hAnsi="宋体" w:cs="宋体"/>
                <w:sz w:val="21"/>
                <w:szCs w:val="21"/>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第13.3款</w:t>
            </w:r>
            <w:r/>
          </w:p>
        </w:tc>
        <w:tc>
          <w:tcPr>
            <w:tcW w:w="1789" w:type="dxa"/>
            <w:vAlign w:val="center"/>
            <w:textDirection w:val="lrTb"/>
            <w:noWrap w:val="false"/>
          </w:tcPr>
          <w:p>
            <w:pPr>
              <w:jc w:val="left"/>
              <w:rPr>
                <w:rFonts w:hint="eastAsia" w:ascii="宋体" w:hAnsi="宋体" w:cs="宋体"/>
                <w:sz w:val="21"/>
                <w:szCs w:val="21"/>
              </w:rPr>
            </w:pPr>
            <w:r>
              <w:rPr>
                <w:rFonts w:hint="eastAsia" w:ascii="宋体" w:hAnsi="宋体" w:cs="宋体"/>
                <w:sz w:val="21"/>
                <w:szCs w:val="21"/>
              </w:rPr>
              <w:t xml:space="preserve">履约保证金退还时间及逾期退还的违约金</w:t>
            </w:r>
            <w:r/>
          </w:p>
        </w:tc>
        <w:tc>
          <w:tcPr>
            <w:tcW w:w="5170" w:type="dxa"/>
            <w:vAlign w:val="center"/>
            <w:textDirection w:val="lrTb"/>
            <w:noWrap w:val="false"/>
          </w:tcPr>
          <w:p>
            <w:pPr>
              <w:spacing w:line="360" w:lineRule="auto"/>
              <w:rPr>
                <w:rFonts w:hint="eastAsia" w:ascii="宋体" w:hAnsi="宋体" w:cs="宋体"/>
                <w:sz w:val="21"/>
                <w:szCs w:val="21"/>
              </w:rPr>
            </w:pPr>
            <w:r>
              <w:rPr>
                <w:rFonts w:hint="eastAsia" w:ascii="宋体" w:hAnsi="宋体" w:cs="宋体"/>
                <w:sz w:val="21"/>
                <w:szCs w:val="21"/>
              </w:rPr>
              <w:t xml:space="preserve">1、合同履行结束后，甲方应及时退还交纳的履约保证金。</w:t>
            </w:r>
            <w:r/>
          </w:p>
          <w:p>
            <w:pPr>
              <w:spacing w:line="360" w:lineRule="auto"/>
              <w:rPr>
                <w:rFonts w:hint="eastAsia" w:ascii="宋体" w:hAnsi="宋体" w:cs="宋体"/>
                <w:sz w:val="21"/>
                <w:szCs w:val="21"/>
              </w:rPr>
            </w:pPr>
            <w:r>
              <w:rPr>
                <w:rFonts w:hint="eastAsia" w:ascii="宋体" w:hAnsi="宋体" w:cs="宋体"/>
                <w:sz w:val="21"/>
                <w:szCs w:val="21"/>
              </w:rPr>
              <w:t xml:space="preserve">2、退还方式：退还至投标人缴纳履约保证金的账户。如为保函，在到期时自行失效。</w:t>
            </w:r>
            <w:r/>
          </w:p>
          <w:p>
            <w:pPr>
              <w:spacing w:line="360" w:lineRule="auto"/>
              <w:rPr>
                <w:rFonts w:hint="eastAsia" w:ascii="宋体" w:hAnsi="宋体" w:cs="宋体"/>
                <w:sz w:val="21"/>
                <w:szCs w:val="21"/>
              </w:rPr>
            </w:pPr>
            <w:r>
              <w:rPr>
                <w:rFonts w:hint="eastAsia" w:ascii="宋体" w:hAnsi="宋体" w:cs="宋体"/>
                <w:sz w:val="21"/>
                <w:szCs w:val="21"/>
              </w:rPr>
              <w:t xml:space="preserve">3、退还时间：验收合格且甲方收到发票后30日内。</w:t>
            </w:r>
            <w:r/>
          </w:p>
          <w:p>
            <w:pPr>
              <w:spacing w:line="360" w:lineRule="auto"/>
              <w:rPr>
                <w:rFonts w:hint="eastAsia" w:ascii="宋体" w:hAnsi="宋体" w:cs="宋体"/>
                <w:sz w:val="21"/>
                <w:szCs w:val="21"/>
              </w:rPr>
            </w:pPr>
            <w:r>
              <w:rPr>
                <w:rFonts w:hint="eastAsia" w:ascii="宋体" w:hAnsi="宋体" w:cs="宋体"/>
                <w:sz w:val="21"/>
                <w:szCs w:val="21"/>
              </w:rPr>
              <w:t xml:space="preserve">4、退还条件：按合同要求全部履约完成并经采购人验收合格，且采购人收到中标人出具的发票。</w:t>
            </w:r>
            <w:r/>
          </w:p>
          <w:p>
            <w:pPr>
              <w:spacing w:line="360" w:lineRule="auto"/>
              <w:rPr>
                <w:rFonts w:hint="eastAsia" w:ascii="宋体" w:hAnsi="宋体" w:cs="宋体"/>
                <w:sz w:val="21"/>
                <w:szCs w:val="21"/>
              </w:rPr>
            </w:pPr>
            <w:r>
              <w:rPr>
                <w:rFonts w:hint="eastAsia" w:ascii="宋体" w:hAnsi="宋体" w:cs="宋体"/>
                <w:sz w:val="21"/>
                <w:szCs w:val="21"/>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1008"/>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第14.1（3）项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运行监督、维修期限</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货物免费质保期</w:t>
            </w:r>
            <w:r>
              <w:rPr>
                <w:rFonts w:hint="eastAsia" w:ascii="宋体" w:hAnsi="宋体"/>
                <w:sz w:val="21"/>
                <w:szCs w:val="21"/>
                <w:u w:val="single"/>
              </w:rPr>
              <w:t xml:space="preserve">三年</w:t>
            </w:r>
            <w:r>
              <w:rPr>
                <w:rFonts w:hint="eastAsia" w:ascii="宋体" w:hAnsi="宋体"/>
                <w:sz w:val="21"/>
                <w:szCs w:val="21"/>
              </w:rPr>
              <w:t xml:space="preserve">。（自交货验收合格之日起计）。</w:t>
            </w:r>
            <w:r/>
          </w:p>
        </w:tc>
      </w:tr>
      <w:tr>
        <w:trPr>
          <w:trHeight w:val="784"/>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第14.1（5）项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货物回收的约定</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第14.1（6）项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乙方提供的其他服务</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第15.1款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修理、重做、更换相关具体规定</w:t>
            </w:r>
            <w:r/>
          </w:p>
        </w:tc>
        <w:tc>
          <w:tcPr>
            <w:tcW w:w="5170" w:type="dxa"/>
            <w:vAlign w:val="center"/>
            <w:textDirection w:val="lrTb"/>
            <w:noWrap w:val="false"/>
          </w:tcPr>
          <w:p>
            <w:pPr>
              <w:numPr>
                <w:ilvl w:val="0"/>
                <w:numId w:val="6"/>
              </w:numPr>
              <w:jc w:val="left"/>
              <w:rPr>
                <w:rFonts w:hint="eastAsia" w:ascii="宋体" w:hAnsi="宋体"/>
                <w:sz w:val="21"/>
                <w:szCs w:val="21"/>
              </w:rPr>
            </w:pPr>
            <w:r>
              <w:rPr>
                <w:rFonts w:hint="eastAsia" w:ascii="宋体" w:hAnsi="宋体"/>
                <w:sz w:val="21"/>
                <w:szCs w:val="21"/>
              </w:rPr>
              <w:t xml:space="preserve">详见合同通用条款8.2条款、合同专用条款第二节第8款补充条款及合同专用条款中索赔条款。</w:t>
            </w:r>
            <w:r/>
          </w:p>
          <w:p>
            <w:pPr>
              <w:numPr>
                <w:ilvl w:val="0"/>
                <w:numId w:val="6"/>
              </w:numPr>
              <w:jc w:val="left"/>
              <w:rPr>
                <w:rFonts w:hint="eastAsia" w:ascii="宋体" w:hAnsi="宋体"/>
                <w:sz w:val="21"/>
                <w:szCs w:val="21"/>
              </w:rPr>
            </w:pPr>
            <w:r>
              <w:rPr>
                <w:rFonts w:hint="eastAsia" w:ascii="宋体" w:hAnsi="宋体"/>
                <w:sz w:val="21"/>
                <w:szCs w:val="21"/>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400"/>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第15.2（2）项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迟延交货赔偿费</w:t>
            </w:r>
            <w:r/>
          </w:p>
        </w:tc>
        <w:tc>
          <w:tcPr>
            <w:tcW w:w="5170" w:type="dxa"/>
            <w:vAlign w:val="center"/>
            <w:textDirection w:val="lrTb"/>
            <w:noWrap w:val="false"/>
          </w:tcPr>
          <w:p>
            <w:pPr>
              <w:jc w:val="left"/>
              <w:rPr>
                <w:rFonts w:hint="eastAsia" w:ascii="宋体" w:hAnsi="宋体"/>
                <w:sz w:val="21"/>
                <w:szCs w:val="21"/>
                <w:u w:val="single"/>
              </w:rPr>
            </w:pPr>
            <w:r>
              <w:rPr>
                <w:rFonts w:hint="eastAsia" w:ascii="宋体" w:hAnsi="宋体" w:cs="宋体"/>
                <w:sz w:val="21"/>
                <w:szCs w:val="21"/>
              </w:rPr>
              <w:t xml:space="preserve">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第15.3款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逾期付款利息</w:t>
            </w:r>
            <w:r/>
          </w:p>
        </w:tc>
        <w:tc>
          <w:tcPr>
            <w:tcW w:w="5170" w:type="dxa"/>
            <w:vAlign w:val="center"/>
            <w:textDirection w:val="lrTb"/>
            <w:noWrap w:val="false"/>
          </w:tcPr>
          <w:p>
            <w:pPr>
              <w:pStyle w:val="925"/>
              <w:ind w:left="410" w:hanging="410"/>
              <w:jc w:val="both"/>
              <w:spacing w:before="120" w:beforeAutospacing="0" w:after="120" w:afterAutospacing="0"/>
              <w:rPr>
                <w:rFonts w:hint="eastAsia" w:ascii="宋体" w:hAnsi="宋体"/>
                <w:sz w:val="21"/>
                <w:szCs w:val="21"/>
                <w:u w:val="single"/>
              </w:rPr>
            </w:pPr>
            <w:r>
              <w:rPr>
                <w:rFonts w:hint="eastAsia" w:ascii="宋体" w:hAnsi="宋体" w:cs="宋体"/>
                <w:sz w:val="21"/>
                <w:szCs w:val="21"/>
              </w:rPr>
              <w:t xml:space="preserve">/</w:t>
            </w:r>
            <w:r/>
          </w:p>
        </w:tc>
      </w:tr>
      <w:tr>
        <w:trPr>
          <w:trHeight w:val="87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第15.4款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其他违约责任</w:t>
            </w:r>
            <w:r/>
          </w:p>
        </w:tc>
        <w:tc>
          <w:tcPr>
            <w:tcW w:w="5170" w:type="dxa"/>
            <w:vAlign w:val="center"/>
            <w:textDirection w:val="lrTb"/>
            <w:noWrap w:val="false"/>
          </w:tcPr>
          <w:p>
            <w:pPr>
              <w:jc w:val="left"/>
              <w:rPr>
                <w:rFonts w:hint="eastAsia" w:ascii="宋体" w:hAnsi="宋体"/>
                <w:sz w:val="21"/>
                <w:szCs w:val="21"/>
                <w:u w:val="single"/>
              </w:rPr>
            </w:pPr>
            <w:r>
              <w:rPr>
                <w:rFonts w:hint="eastAsia" w:ascii="宋体" w:hAnsi="宋体"/>
                <w:sz w:val="21"/>
                <w:szCs w:val="21"/>
                <w:u w:val="single"/>
              </w:rPr>
              <w:t xml:space="preserve">/</w:t>
            </w:r>
            <w:r/>
          </w:p>
        </w:tc>
      </w:tr>
      <w:tr>
        <w:trPr>
          <w:trHeight w:val="90"/>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第19.2款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解决争议的方法</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1.因本合同及合同有关事项发生的争议，由双方协商解决，协商不成时，按下列第</w:t>
            </w:r>
            <w:r>
              <w:rPr>
                <w:rFonts w:hint="eastAsia" w:ascii="宋体" w:hAnsi="宋体"/>
                <w:sz w:val="21"/>
                <w:szCs w:val="21"/>
                <w:u w:val="single"/>
              </w:rPr>
              <w:t xml:space="preserve">2</w:t>
            </w:r>
            <w:r>
              <w:rPr>
                <w:rFonts w:hint="eastAsia" w:ascii="宋体" w:hAnsi="宋体"/>
                <w:sz w:val="21"/>
                <w:szCs w:val="21"/>
              </w:rPr>
              <w:t xml:space="preserve">种方式解决：</w:t>
            </w:r>
            <w:r/>
          </w:p>
          <w:p>
            <w:pPr>
              <w:jc w:val="left"/>
              <w:rPr>
                <w:rFonts w:hint="eastAsia" w:ascii="宋体" w:hAnsi="宋体"/>
                <w:sz w:val="21"/>
                <w:szCs w:val="21"/>
              </w:rPr>
            </w:pPr>
            <w:r>
              <w:rPr>
                <w:rFonts w:hint="eastAsia" w:ascii="宋体" w:hAnsi="宋体"/>
                <w:sz w:val="21"/>
                <w:szCs w:val="21"/>
              </w:rPr>
              <w:t xml:space="preserve">（1）向仲裁委员会申请仲裁，仲裁地点为</w:t>
            </w:r>
            <w:r>
              <w:rPr>
                <w:rFonts w:hint="eastAsia" w:ascii="宋体" w:hAnsi="宋体"/>
                <w:sz w:val="21"/>
                <w:szCs w:val="21"/>
                <w:u w:val="single"/>
              </w:rPr>
              <w:t xml:space="preserve">盐城市</w:t>
            </w:r>
            <w:r>
              <w:rPr>
                <w:rFonts w:hint="eastAsia" w:ascii="宋体" w:hAnsi="宋体"/>
                <w:sz w:val="21"/>
                <w:szCs w:val="21"/>
              </w:rPr>
              <w:t xml:space="preserve">；</w:t>
            </w:r>
            <w:r/>
          </w:p>
          <w:p>
            <w:pPr>
              <w:jc w:val="left"/>
              <w:rPr>
                <w:rFonts w:hint="eastAsia" w:ascii="宋体" w:hAnsi="宋体"/>
                <w:sz w:val="21"/>
                <w:szCs w:val="21"/>
              </w:rPr>
            </w:pPr>
            <w:r>
              <w:rPr>
                <w:rFonts w:hint="eastAsia" w:ascii="宋体" w:hAnsi="宋体"/>
                <w:sz w:val="21"/>
                <w:szCs w:val="21"/>
              </w:rPr>
              <w:t xml:space="preserve">（2）向</w:t>
            </w:r>
            <w:r>
              <w:rPr>
                <w:rFonts w:hint="eastAsia" w:ascii="宋体" w:hAnsi="宋体"/>
                <w:sz w:val="21"/>
                <w:szCs w:val="21"/>
                <w:u w:val="single"/>
              </w:rPr>
              <w:t xml:space="preserve">滨海县</w:t>
            </w:r>
            <w:r>
              <w:rPr>
                <w:rFonts w:hint="eastAsia" w:ascii="宋体" w:hAnsi="宋体"/>
                <w:sz w:val="21"/>
                <w:szCs w:val="21"/>
              </w:rPr>
              <w:t xml:space="preserve">人民法院起诉。</w:t>
            </w:r>
            <w:r/>
          </w:p>
          <w:p>
            <w:pPr>
              <w:jc w:val="left"/>
              <w:rPr>
                <w:rFonts w:hint="eastAsia" w:ascii="宋体" w:hAnsi="宋体"/>
                <w:sz w:val="21"/>
                <w:szCs w:val="21"/>
              </w:rPr>
            </w:pPr>
            <w:r>
              <w:rPr>
                <w:rFonts w:hint="eastAsia" w:ascii="宋体" w:hAnsi="宋体"/>
                <w:sz w:val="21"/>
                <w:szCs w:val="21"/>
              </w:rPr>
              <w:t xml:space="preserve">2. 纠纷解决办法</w:t>
            </w:r>
            <w:r/>
          </w:p>
          <w:p>
            <w:pPr>
              <w:jc w:val="left"/>
              <w:rPr>
                <w:rFonts w:hint="eastAsia" w:ascii="宋体" w:hAnsi="宋体"/>
                <w:sz w:val="21"/>
                <w:szCs w:val="21"/>
              </w:rPr>
            </w:pPr>
            <w:r>
              <w:rPr>
                <w:rFonts w:hint="eastAsia" w:ascii="宋体" w:hAnsi="宋体"/>
                <w:sz w:val="21"/>
                <w:szCs w:val="21"/>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第23.1款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bCs/>
                <w:sz w:val="21"/>
                <w:szCs w:val="21"/>
              </w:rPr>
              <w:t xml:space="preserve">其他专用条款</w:t>
            </w:r>
            <w:r/>
          </w:p>
        </w:tc>
        <w:tc>
          <w:tcPr>
            <w:tcW w:w="5170" w:type="dxa"/>
            <w:vAlign w:val="center"/>
            <w:textDirection w:val="lrTb"/>
            <w:noWrap w:val="false"/>
          </w:tcPr>
          <w:p>
            <w:pPr>
              <w:ind w:firstLine="420"/>
              <w:jc w:val="left"/>
              <w:rPr>
                <w:rFonts w:hint="eastAsia" w:ascii="宋体" w:hAnsi="宋体"/>
                <w:sz w:val="21"/>
                <w:szCs w:val="21"/>
              </w:rPr>
            </w:pPr>
            <w:r>
              <w:rPr>
                <w:rFonts w:hint="eastAsia" w:ascii="宋体" w:hAnsi="宋体"/>
                <w:sz w:val="21"/>
                <w:szCs w:val="21"/>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ind w:firstLine="420"/>
              <w:jc w:val="left"/>
              <w:rPr>
                <w:rFonts w:hint="eastAsia" w:ascii="宋体" w:hAnsi="宋体"/>
                <w:sz w:val="21"/>
                <w:szCs w:val="21"/>
              </w:rPr>
            </w:pPr>
            <w:r>
              <w:rPr>
                <w:rFonts w:hint="eastAsia" w:ascii="宋体" w:hAnsi="宋体"/>
                <w:sz w:val="21"/>
                <w:szCs w:val="21"/>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ind w:firstLine="420"/>
              <w:jc w:val="left"/>
              <w:rPr>
                <w:rFonts w:hint="eastAsia" w:ascii="宋体" w:hAnsi="宋体"/>
                <w:sz w:val="21"/>
                <w:szCs w:val="21"/>
              </w:rPr>
            </w:pPr>
            <w:r>
              <w:rPr>
                <w:rFonts w:hint="eastAsia" w:ascii="宋体" w:hAnsi="宋体"/>
                <w:sz w:val="21"/>
                <w:szCs w:val="21"/>
              </w:rPr>
              <w:t xml:space="preserve">3.验收不合格的货物，乙方应在</w:t>
            </w:r>
            <w:r>
              <w:rPr>
                <w:rFonts w:hint="eastAsia" w:ascii="宋体" w:hAnsi="宋体"/>
                <w:sz w:val="21"/>
                <w:szCs w:val="21"/>
                <w:u w:val="single"/>
              </w:rPr>
              <w:t xml:space="preserve"> 7 </w:t>
            </w:r>
            <w:r>
              <w:rPr>
                <w:rFonts w:hint="eastAsia" w:ascii="宋体" w:hAnsi="宋体"/>
                <w:sz w:val="21"/>
                <w:szCs w:val="21"/>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sz w:val="21"/>
                <w:szCs w:val="21"/>
                <w:u w:val="single"/>
              </w:rPr>
              <w:t xml:space="preserve"> 5 </w:t>
            </w:r>
            <w:r>
              <w:rPr>
                <w:rFonts w:hint="eastAsia" w:ascii="宋体" w:hAnsi="宋体"/>
                <w:sz w:val="21"/>
                <w:szCs w:val="21"/>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ind w:firstLine="420"/>
              <w:jc w:val="left"/>
              <w:rPr>
                <w:rFonts w:hint="eastAsia" w:ascii="宋体" w:hAnsi="宋体"/>
                <w:sz w:val="21"/>
                <w:szCs w:val="21"/>
              </w:rPr>
            </w:pPr>
            <w:r>
              <w:rPr>
                <w:rFonts w:hint="eastAsia" w:ascii="宋体" w:hAnsi="宋体"/>
                <w:sz w:val="21"/>
                <w:szCs w:val="21"/>
              </w:rPr>
              <w:t xml:space="preserve">4.货物验收要求</w:t>
            </w:r>
            <w:r/>
          </w:p>
          <w:p>
            <w:pPr>
              <w:ind w:firstLine="210"/>
              <w:jc w:val="left"/>
              <w:rPr>
                <w:rFonts w:hint="eastAsia" w:ascii="宋体" w:hAnsi="宋体"/>
                <w:sz w:val="21"/>
                <w:szCs w:val="21"/>
              </w:rPr>
            </w:pPr>
            <w:r>
              <w:rPr>
                <w:rFonts w:hint="eastAsia" w:ascii="宋体" w:hAnsi="宋体"/>
                <w:sz w:val="21"/>
                <w:szCs w:val="21"/>
              </w:rPr>
              <w:t xml:space="preserve">（1）依照招标文件要求对全部货物、型号、规格、数量、外型、外观、包装及资料、文件（如装箱单、保修单、随箱介质等）进行验收。</w:t>
            </w:r>
            <w:r/>
          </w:p>
          <w:p>
            <w:pPr>
              <w:ind w:firstLine="210"/>
              <w:jc w:val="left"/>
              <w:rPr>
                <w:rFonts w:hint="eastAsia" w:ascii="宋体" w:hAnsi="宋体"/>
                <w:sz w:val="21"/>
                <w:szCs w:val="21"/>
              </w:rPr>
            </w:pPr>
            <w:r>
              <w:rPr>
                <w:rFonts w:hint="eastAsia" w:ascii="宋体" w:hAnsi="宋体"/>
                <w:sz w:val="21"/>
                <w:szCs w:val="21"/>
              </w:rPr>
              <w:t xml:space="preserve">（2）甲方与乙方对货物到货后共同进行开箱检查，出现损坏、数量不全或产品不对等问题时，由乙方负责解决。</w:t>
            </w:r>
            <w:r/>
          </w:p>
          <w:p>
            <w:pPr>
              <w:ind w:firstLine="210"/>
              <w:jc w:val="left"/>
              <w:rPr>
                <w:rFonts w:hint="eastAsia" w:ascii="宋体" w:hAnsi="宋体"/>
                <w:sz w:val="21"/>
                <w:szCs w:val="21"/>
              </w:rPr>
            </w:pPr>
            <w:r>
              <w:rPr>
                <w:rFonts w:hint="eastAsia" w:ascii="宋体" w:hAnsi="宋体"/>
                <w:sz w:val="21"/>
                <w:szCs w:val="21"/>
              </w:rPr>
              <w:t xml:space="preserve">（3）甲方有权从乙方所送货物中任意抽出不同型号的产品送采购人所在地的质检部门检验，如果检验合格，检验费由甲方负担；如果检验不合格，则检验费由乙方负担。</w:t>
            </w:r>
            <w:r/>
          </w:p>
          <w:p>
            <w:pPr>
              <w:ind w:firstLine="210"/>
              <w:jc w:val="left"/>
              <w:rPr>
                <w:rFonts w:hint="eastAsia" w:ascii="宋体" w:hAnsi="宋体"/>
                <w:sz w:val="21"/>
                <w:szCs w:val="21"/>
              </w:rPr>
            </w:pPr>
            <w:r>
              <w:rPr>
                <w:rFonts w:hint="eastAsia" w:ascii="宋体" w:hAnsi="宋体"/>
                <w:sz w:val="21"/>
                <w:szCs w:val="21"/>
              </w:rPr>
              <w:t xml:space="preserve">（4）乙方应按照本合同规定的时间、地点和方式向乙方交付货物。</w:t>
            </w:r>
            <w:r/>
          </w:p>
          <w:p>
            <w:pPr>
              <w:jc w:val="left"/>
              <w:rPr>
                <w:rFonts w:hint="eastAsia" w:ascii="宋体" w:hAnsi="宋体"/>
                <w:sz w:val="21"/>
                <w:szCs w:val="21"/>
              </w:rPr>
            </w:pPr>
            <w:r>
              <w:rPr>
                <w:rFonts w:hint="eastAsia" w:ascii="宋体" w:hAnsi="宋体"/>
                <w:sz w:val="21"/>
                <w:szCs w:val="21"/>
              </w:rPr>
              <w:t xml:space="preserve">交货时间：</w:t>
            </w:r>
            <w:r>
              <w:rPr>
                <w:rFonts w:hint="eastAsia" w:ascii="宋体" w:hAnsi="宋体"/>
                <w:sz w:val="21"/>
                <w:szCs w:val="21"/>
                <w:u w:val="single"/>
              </w:rPr>
              <w:t xml:space="preserve">45日历天</w:t>
            </w:r>
            <w:r>
              <w:rPr>
                <w:rFonts w:hint="eastAsia" w:ascii="宋体" w:hAnsi="宋体"/>
                <w:sz w:val="21"/>
                <w:szCs w:val="21"/>
              </w:rPr>
              <w:t xml:space="preserve">前完成供货（安装）并交付使用。</w:t>
            </w:r>
            <w:r/>
          </w:p>
          <w:p>
            <w:pPr>
              <w:jc w:val="left"/>
              <w:rPr>
                <w:rFonts w:hint="eastAsia" w:ascii="宋体" w:hAnsi="宋体"/>
                <w:sz w:val="21"/>
                <w:szCs w:val="21"/>
              </w:rPr>
            </w:pPr>
            <w:r>
              <w:rPr>
                <w:rFonts w:hint="eastAsia" w:ascii="宋体" w:hAnsi="宋体"/>
                <w:sz w:val="21"/>
                <w:szCs w:val="21"/>
              </w:rPr>
              <w:t xml:space="preserve">交货地点：</w:t>
            </w:r>
            <w:r>
              <w:rPr>
                <w:rFonts w:hint="eastAsia" w:ascii="宋体" w:hAnsi="宋体"/>
                <w:sz w:val="21"/>
                <w:szCs w:val="21"/>
                <w:u w:val="single"/>
              </w:rPr>
              <w:t xml:space="preserve">滨海县范围内，招标人指定地点 </w:t>
            </w:r>
            <w:r>
              <w:rPr>
                <w:rFonts w:hint="eastAsia" w:ascii="宋体" w:hAnsi="宋体"/>
                <w:sz w:val="21"/>
                <w:szCs w:val="21"/>
              </w:rPr>
              <w:t xml:space="preserve">。</w:t>
            </w:r>
            <w:r/>
          </w:p>
          <w:p>
            <w:pPr>
              <w:ind w:firstLine="210"/>
              <w:jc w:val="left"/>
              <w:rPr>
                <w:rFonts w:hint="eastAsia" w:ascii="宋体" w:hAnsi="宋体"/>
                <w:sz w:val="21"/>
                <w:szCs w:val="21"/>
              </w:rPr>
            </w:pPr>
            <w:r>
              <w:rPr>
                <w:rFonts w:hint="eastAsia" w:ascii="宋体" w:hAnsi="宋体"/>
                <w:sz w:val="21"/>
                <w:szCs w:val="21"/>
              </w:rPr>
              <w:t xml:space="preserve">（5）甲方应在全部货物到货安装完毕后的</w:t>
            </w:r>
            <w:r>
              <w:rPr>
                <w:rFonts w:hint="eastAsia" w:ascii="宋体" w:hAnsi="宋体"/>
                <w:sz w:val="21"/>
                <w:szCs w:val="21"/>
                <w:u w:val="single"/>
              </w:rPr>
              <w:t xml:space="preserve"> 10  </w:t>
            </w:r>
            <w:r>
              <w:rPr>
                <w:rFonts w:hint="eastAsia" w:ascii="宋体" w:hAnsi="宋体"/>
                <w:sz w:val="21"/>
                <w:szCs w:val="21"/>
              </w:rPr>
              <w:t xml:space="preserve">日内进行验收，验收包括：型号、规格、数量、外观是否完好，安装调试是否合格等。验收合格后甲方应在验收报告上签字盖章，初步验收合格且项目运行满</w:t>
            </w:r>
            <w:r>
              <w:rPr>
                <w:rFonts w:hint="eastAsia" w:ascii="宋体" w:hAnsi="宋体"/>
                <w:sz w:val="21"/>
                <w:szCs w:val="21"/>
                <w:u w:val="single"/>
              </w:rPr>
              <w:t xml:space="preserve"> 一</w:t>
            </w:r>
            <w:r>
              <w:rPr>
                <w:rFonts w:hint="eastAsia" w:ascii="宋体" w:hAnsi="宋体"/>
                <w:sz w:val="21"/>
                <w:szCs w:val="21"/>
              </w:rPr>
              <w:t xml:space="preserve">个月后，甲方组织对货物的质量及使用状况等进行最终验收。</w:t>
            </w:r>
            <w:r/>
          </w:p>
          <w:p>
            <w:pPr>
              <w:ind w:firstLine="210"/>
              <w:jc w:val="left"/>
              <w:rPr>
                <w:rFonts w:hint="eastAsia" w:ascii="宋体" w:hAnsi="宋体"/>
                <w:sz w:val="21"/>
                <w:szCs w:val="21"/>
              </w:rPr>
            </w:pPr>
            <w:r>
              <w:rPr>
                <w:rFonts w:hint="eastAsia" w:ascii="宋体" w:hAnsi="宋体"/>
                <w:sz w:val="21"/>
                <w:szCs w:val="21"/>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r>
            <w:r/>
          </w:p>
        </w:tc>
        <w:tc>
          <w:tcPr>
            <w:tcW w:w="1789" w:type="dxa"/>
            <w:vAlign w:val="center"/>
            <w:textDirection w:val="lrTb"/>
            <w:noWrap w:val="false"/>
          </w:tcPr>
          <w:p>
            <w:pPr>
              <w:jc w:val="left"/>
              <w:rPr>
                <w:rFonts w:hint="eastAsia" w:ascii="宋体" w:hAnsi="宋体"/>
                <w:bCs/>
                <w:sz w:val="21"/>
                <w:szCs w:val="21"/>
              </w:rPr>
            </w:pPr>
            <w:r>
              <w:rPr>
                <w:rFonts w:hint="eastAsia" w:ascii="宋体" w:hAnsi="宋体"/>
                <w:bCs/>
                <w:sz w:val="21"/>
                <w:szCs w:val="21"/>
              </w:rPr>
              <w:t xml:space="preserve">税费</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1.中国政府根据现行税法规定对甲方征收的与本合同有关的一切税费均由甲方负担（免税部分除外），招标文件另有规定的除外。</w:t>
            </w:r>
            <w:r/>
          </w:p>
          <w:p>
            <w:pPr>
              <w:jc w:val="left"/>
              <w:rPr>
                <w:rFonts w:hint="eastAsia" w:ascii="宋体" w:hAnsi="宋体"/>
                <w:sz w:val="21"/>
                <w:szCs w:val="21"/>
              </w:rPr>
            </w:pPr>
            <w:r>
              <w:rPr>
                <w:rFonts w:hint="eastAsia" w:ascii="宋体" w:hAnsi="宋体"/>
                <w:sz w:val="21"/>
                <w:szCs w:val="21"/>
              </w:rPr>
              <w:t xml:space="preserve">2.中国政府根据现行税法规定对乙方征收的与本合同有关的一切税费均由乙方负担（免税部分除外）。</w:t>
            </w:r>
            <w:r/>
          </w:p>
        </w:tc>
      </w:tr>
      <w:tr>
        <w:trPr>
          <w:trHeight w:val="770"/>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r>
            <w:r/>
          </w:p>
        </w:tc>
        <w:tc>
          <w:tcPr>
            <w:tcW w:w="1789" w:type="dxa"/>
            <w:vAlign w:val="center"/>
            <w:textDirection w:val="lrTb"/>
            <w:noWrap w:val="false"/>
          </w:tcPr>
          <w:p>
            <w:pPr>
              <w:jc w:val="left"/>
              <w:rPr>
                <w:rFonts w:hint="eastAsia" w:ascii="宋体" w:hAnsi="宋体"/>
                <w:bCs/>
                <w:sz w:val="21"/>
                <w:szCs w:val="21"/>
              </w:rPr>
            </w:pPr>
            <w:r>
              <w:rPr>
                <w:rFonts w:hint="eastAsia" w:ascii="宋体" w:hAnsi="宋体"/>
                <w:bCs/>
                <w:sz w:val="21"/>
                <w:szCs w:val="21"/>
              </w:rPr>
              <w:t xml:space="preserve">伴随服务</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1.乙方应按照国家</w:t>
            </w:r>
            <w:r>
              <w:rPr>
                <w:rFonts w:hint="eastAsia" w:ascii="宋体" w:hAnsi="宋体"/>
                <w:b/>
                <w:sz w:val="21"/>
                <w:szCs w:val="21"/>
              </w:rPr>
              <w:t xml:space="preserve">“新三包”</w:t>
            </w:r>
            <w:r>
              <w:rPr>
                <w:rFonts w:hint="eastAsia" w:ascii="宋体" w:hAnsi="宋体"/>
                <w:sz w:val="21"/>
                <w:szCs w:val="21"/>
              </w:rPr>
              <w:t xml:space="preserve">规定和合同中所附的服务承诺提供服务。</w:t>
            </w:r>
            <w:r/>
          </w:p>
          <w:p>
            <w:pPr>
              <w:jc w:val="left"/>
              <w:rPr>
                <w:rFonts w:hint="eastAsia" w:ascii="宋体" w:hAnsi="宋体"/>
                <w:sz w:val="21"/>
                <w:szCs w:val="21"/>
              </w:rPr>
            </w:pPr>
            <w:r>
              <w:rPr>
                <w:rFonts w:hint="eastAsia" w:ascii="宋体" w:hAnsi="宋体"/>
                <w:sz w:val="21"/>
                <w:szCs w:val="21"/>
              </w:rPr>
              <w:t xml:space="preserve">2.除第1条规定外，乙方还应提供下列服务：</w:t>
            </w:r>
            <w:r/>
          </w:p>
          <w:p>
            <w:pPr>
              <w:jc w:val="left"/>
              <w:rPr>
                <w:rFonts w:hint="eastAsia" w:ascii="宋体" w:hAnsi="宋体"/>
                <w:b/>
                <w:sz w:val="21"/>
                <w:szCs w:val="21"/>
              </w:rPr>
            </w:pPr>
            <w:r>
              <w:rPr>
                <w:rFonts w:hint="eastAsia" w:ascii="宋体" w:hAnsi="宋体"/>
                <w:b/>
                <w:sz w:val="21"/>
                <w:szCs w:val="21"/>
              </w:rPr>
              <w:t xml:space="preserve"> (1) 招标文件中的“服务要求”所规定的服务内容以及投标文件承诺提供的其他服务内容；</w:t>
            </w:r>
            <w:r/>
          </w:p>
          <w:p>
            <w:pPr>
              <w:jc w:val="left"/>
              <w:rPr>
                <w:rFonts w:hint="eastAsia" w:ascii="宋体" w:hAnsi="宋体"/>
                <w:sz w:val="21"/>
                <w:szCs w:val="21"/>
              </w:rPr>
            </w:pPr>
            <w:r>
              <w:rPr>
                <w:rFonts w:hint="eastAsia" w:ascii="宋体" w:hAnsi="宋体"/>
                <w:sz w:val="21"/>
                <w:szCs w:val="21"/>
              </w:rPr>
              <w:t xml:space="preserve"> (2) 负责货物的开孔，货物的现场安装；</w:t>
            </w:r>
            <w:r/>
          </w:p>
          <w:p>
            <w:pPr>
              <w:jc w:val="left"/>
              <w:rPr>
                <w:rFonts w:hint="eastAsia" w:ascii="宋体" w:hAnsi="宋体"/>
                <w:sz w:val="21"/>
                <w:szCs w:val="21"/>
              </w:rPr>
            </w:pPr>
            <w:r>
              <w:rPr>
                <w:rFonts w:hint="eastAsia" w:ascii="宋体" w:hAnsi="宋体"/>
                <w:sz w:val="21"/>
                <w:szCs w:val="21"/>
              </w:rPr>
              <w:t xml:space="preserve"> (3) 提供货物组装和维修所需的工具；</w:t>
            </w:r>
            <w:r/>
          </w:p>
          <w:p>
            <w:pPr>
              <w:jc w:val="left"/>
              <w:rPr>
                <w:rFonts w:hint="eastAsia" w:ascii="宋体" w:hAnsi="宋体"/>
                <w:sz w:val="21"/>
                <w:szCs w:val="21"/>
              </w:rPr>
            </w:pPr>
            <w:r>
              <w:rPr>
                <w:rFonts w:hint="eastAsia" w:ascii="宋体" w:hAnsi="宋体"/>
                <w:sz w:val="21"/>
                <w:szCs w:val="21"/>
              </w:rPr>
              <w:t xml:space="preserve"> (4) 在合同中乙方承诺的质保期限内对所提供货物正常使用实施监督、维修，但前提条件是该服务并不能免除乙方在质量保证期内应承担的义务；</w:t>
            </w:r>
            <w:r/>
          </w:p>
          <w:p>
            <w:pPr>
              <w:jc w:val="left"/>
              <w:rPr>
                <w:rFonts w:hint="eastAsia" w:ascii="宋体" w:hAnsi="宋体"/>
                <w:sz w:val="21"/>
                <w:szCs w:val="21"/>
              </w:rPr>
            </w:pPr>
            <w:r>
              <w:rPr>
                <w:rFonts w:hint="eastAsia" w:ascii="宋体" w:hAnsi="宋体"/>
                <w:sz w:val="21"/>
                <w:szCs w:val="21"/>
              </w:rPr>
              <w:t xml:space="preserve"> (5) 在货物交货现场就货物的安装、启用、维护等对甲方人员进行培训。</w:t>
            </w:r>
            <w:r/>
          </w:p>
          <w:p>
            <w:pPr>
              <w:jc w:val="left"/>
              <w:rPr>
                <w:rFonts w:hint="eastAsia" w:ascii="宋体" w:hAnsi="宋体"/>
                <w:sz w:val="21"/>
                <w:szCs w:val="21"/>
              </w:rPr>
            </w:pPr>
            <w:r>
              <w:rPr>
                <w:rFonts w:hint="eastAsia" w:ascii="宋体" w:hAnsi="宋体"/>
                <w:sz w:val="21"/>
                <w:szCs w:val="21"/>
              </w:rPr>
              <w:t xml:space="preserve">3.伴随服务的费用应含在合同价中，不单独进行支付。</w:t>
            </w:r>
            <w:r/>
          </w:p>
        </w:tc>
      </w:tr>
      <w:tr>
        <w:trPr>
          <w:trHeight w:val="770"/>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索赔</w:t>
            </w:r>
            <w:r/>
          </w:p>
          <w:p>
            <w:pPr>
              <w:jc w:val="left"/>
              <w:rPr>
                <w:rFonts w:hint="eastAsia" w:ascii="宋体" w:hAnsi="宋体"/>
                <w:sz w:val="21"/>
                <w:szCs w:val="21"/>
              </w:rPr>
            </w:pPr>
            <w:r>
              <w:rPr>
                <w:rFonts w:hint="eastAsia" w:ascii="宋体" w:hAnsi="宋体"/>
                <w:sz w:val="21"/>
                <w:szCs w:val="21"/>
              </w:rPr>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1.甲方有权根据当地质检部门出具的检验报告，向乙方提出索赔。</w:t>
            </w:r>
            <w:r/>
          </w:p>
          <w:p>
            <w:pPr>
              <w:jc w:val="left"/>
              <w:rPr>
                <w:rFonts w:hint="eastAsia" w:ascii="宋体" w:hAnsi="宋体"/>
                <w:sz w:val="21"/>
                <w:szCs w:val="21"/>
              </w:rPr>
            </w:pPr>
            <w:r>
              <w:rPr>
                <w:rFonts w:hint="eastAsia" w:ascii="宋体" w:hAnsi="宋体"/>
                <w:sz w:val="21"/>
                <w:szCs w:val="21"/>
              </w:rPr>
              <w:t xml:space="preserve">2.根据合同规定的检验期和质量保证期内，如果乙方对甲方提出的索赔和差异负有责任，乙方应按照甲方同意的下列一种或多种方式解决索赔事宜：</w:t>
            </w:r>
            <w:r/>
          </w:p>
          <w:p>
            <w:pPr>
              <w:jc w:val="left"/>
              <w:rPr>
                <w:rFonts w:hint="eastAsia" w:ascii="宋体" w:hAnsi="宋体"/>
                <w:sz w:val="21"/>
                <w:szCs w:val="21"/>
              </w:rPr>
            </w:pPr>
            <w:r>
              <w:rPr>
                <w:rFonts w:hint="eastAsia" w:ascii="宋体" w:hAnsi="宋体"/>
                <w:sz w:val="21"/>
                <w:szCs w:val="21"/>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hint="eastAsia" w:ascii="宋体" w:hAnsi="宋体"/>
                <w:sz w:val="21"/>
                <w:szCs w:val="21"/>
              </w:rPr>
            </w:pPr>
            <w:r>
              <w:rPr>
                <w:rFonts w:hint="eastAsia" w:ascii="宋体" w:hAnsi="宋体"/>
                <w:sz w:val="21"/>
                <w:szCs w:val="21"/>
              </w:rPr>
              <w:t xml:space="preserve"> (2) 根据货物的低劣程度、损坏程度以及甲方所遭受损失的数额，乙方必须降低货物的价格。</w:t>
            </w:r>
            <w:r/>
          </w:p>
          <w:p>
            <w:pPr>
              <w:jc w:val="left"/>
              <w:rPr>
                <w:rFonts w:hint="eastAsia" w:ascii="宋体" w:hAnsi="宋体"/>
                <w:sz w:val="21"/>
                <w:szCs w:val="21"/>
              </w:rPr>
            </w:pPr>
            <w:r>
              <w:rPr>
                <w:rFonts w:hint="eastAsia" w:ascii="宋体" w:hAnsi="宋体"/>
                <w:sz w:val="21"/>
                <w:szCs w:val="21"/>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hint="eastAsia" w:ascii="宋体" w:hAnsi="宋体"/>
                <w:sz w:val="21"/>
                <w:szCs w:val="21"/>
              </w:rPr>
            </w:pPr>
            <w:r>
              <w:rPr>
                <w:rFonts w:hint="eastAsia" w:ascii="宋体" w:hAnsi="宋体"/>
                <w:sz w:val="21"/>
                <w:szCs w:val="21"/>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合同生效及其他</w:t>
            </w:r>
            <w:r/>
          </w:p>
          <w:p>
            <w:pPr>
              <w:jc w:val="left"/>
              <w:rPr>
                <w:rFonts w:hint="eastAsia" w:ascii="宋体" w:hAnsi="宋体"/>
                <w:bCs/>
                <w:sz w:val="21"/>
                <w:szCs w:val="21"/>
              </w:rPr>
            </w:pPr>
            <w:r>
              <w:rPr>
                <w:rFonts w:hint="eastAsia" w:ascii="宋体" w:hAnsi="宋体"/>
                <w:bCs/>
                <w:sz w:val="21"/>
                <w:szCs w:val="21"/>
              </w:rPr>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1. 合同经甲方、乙方盖章后生效。</w:t>
            </w:r>
            <w:r/>
          </w:p>
          <w:p>
            <w:pPr>
              <w:jc w:val="left"/>
              <w:rPr>
                <w:rFonts w:hint="eastAsia" w:ascii="宋体" w:hAnsi="宋体"/>
                <w:sz w:val="21"/>
                <w:szCs w:val="21"/>
              </w:rPr>
            </w:pPr>
            <w:r>
              <w:rPr>
                <w:rFonts w:hint="eastAsia" w:ascii="宋体" w:hAnsi="宋体"/>
                <w:sz w:val="21"/>
                <w:szCs w:val="21"/>
              </w:rPr>
              <w:t xml:space="preserve">2. 货物交付使用后所发生的合同纠纷，由甲方与乙方协商处理。</w:t>
            </w:r>
            <w:r/>
          </w:p>
          <w:p>
            <w:pPr>
              <w:jc w:val="left"/>
              <w:rPr>
                <w:rFonts w:hint="eastAsia" w:ascii="宋体" w:hAnsi="宋体"/>
                <w:sz w:val="21"/>
                <w:szCs w:val="21"/>
              </w:rPr>
            </w:pPr>
            <w:r>
              <w:rPr>
                <w:rFonts w:hint="eastAsia" w:ascii="宋体" w:hAnsi="宋体"/>
                <w:sz w:val="21"/>
                <w:szCs w:val="21"/>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hint="eastAsia" w:ascii="宋体" w:hAnsi="宋体"/>
                <w:sz w:val="21"/>
                <w:szCs w:val="21"/>
              </w:rPr>
            </w:pPr>
            <w:r>
              <w:rPr>
                <w:rFonts w:hint="eastAsia" w:ascii="宋体" w:hAnsi="宋体"/>
                <w:sz w:val="21"/>
                <w:szCs w:val="21"/>
              </w:rPr>
              <w:t xml:space="preserve">4.本合同未尽事宜，遵照《《中华人民共和国民法典》、《《中华人民共和国政府采购法》等有关条文执行。</w:t>
            </w:r>
            <w:r/>
          </w:p>
        </w:tc>
      </w:tr>
    </w:tbl>
    <w:p>
      <w:pPr>
        <w:pStyle w:val="925"/>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925"/>
        <w:jc w:val="center"/>
        <w:spacing w:before="120" w:beforeAutospacing="0" w:after="120" w:afterAutospacing="0" w:line="0" w:lineRule="atLeast"/>
        <w:rPr>
          <w:rFonts w:hint="eastAsia" w:ascii="黑体" w:hAnsi="宋体" w:eastAsia="黑体" w:cs="黑体"/>
          <w:sz w:val="44"/>
          <w:szCs w:val="4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黑体" w:hAnsi="宋体" w:eastAsia="黑体" w:cs="黑体"/>
          <w:sz w:val="44"/>
          <w:szCs w:val="44"/>
        </w:rPr>
      </w:r>
      <w:r/>
    </w:p>
    <w:p>
      <w:pPr>
        <w:pStyle w:val="925"/>
        <w:jc w:val="both"/>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925"/>
        <w:jc w:val="center"/>
        <w:spacing w:before="120" w:beforeAutospacing="0" w:after="120" w:afterAutospacing="0" w:line="0" w:lineRule="atLeast"/>
      </w:pPr>
      <w:r>
        <w:rPr>
          <w:rFonts w:hint="eastAsia" w:ascii="黑体" w:hAnsi="宋体" w:eastAsia="黑体" w:cs="黑体"/>
          <w:sz w:val="44"/>
          <w:szCs w:val="44"/>
        </w:rPr>
        <w:t xml:space="preserve">第</w:t>
      </w:r>
      <w:bookmarkEnd w:id="153"/>
      <w:r>
        <w:rPr>
          <w:rFonts w:hint="eastAsia" w:ascii="黑体" w:hAnsi="宋体" w:eastAsia="黑体" w:cs="黑体"/>
          <w:sz w:val="44"/>
          <w:szCs w:val="44"/>
        </w:rPr>
        <w:t xml:space="preserve">四章 采购需求</w:t>
      </w:r>
      <w:bookmarkEnd w:id="154"/>
      <w:r/>
      <w:bookmarkEnd w:id="155"/>
      <w:r/>
      <w:bookmarkEnd w:id="156"/>
      <w:r/>
      <w:bookmarkEnd w:id="157"/>
      <w:r/>
      <w:bookmarkEnd w:id="158"/>
      <w:r/>
      <w:r/>
    </w:p>
    <w:p>
      <w:pPr>
        <w:pStyle w:val="925"/>
        <w:jc w:val="both"/>
        <w:spacing w:beforeAutospacing="0" w:afterAutospacing="0" w:line="360" w:lineRule="auto"/>
        <w:rPr>
          <w:rFonts w:hint="eastAsia" w:ascii="宋体" w:hAnsi="宋体" w:cs="宋体"/>
        </w:rPr>
      </w:pPr>
      <w:r/>
      <w:bookmarkStart w:id="166" w:name="_Toc49090575"/>
      <w:r/>
      <w:bookmarkStart w:id="167" w:name="_Toc26554093"/>
      <w:r>
        <w:rPr>
          <w:rFonts w:hint="eastAsia" w:ascii="宋体" w:hAnsi="宋体" w:cs="宋体"/>
        </w:rPr>
        <w:t xml:space="preserve">项目属性:货物类项目。</w:t>
      </w:r>
      <w:bookmarkEnd w:id="166"/>
      <w:r/>
      <w:bookmarkEnd w:id="167"/>
      <w:r>
        <w:rPr>
          <w:rFonts w:hint="eastAsia" w:ascii="宋体" w:hAnsi="宋体" w:cs="宋体"/>
        </w:rPr>
        <w:t xml:space="preserve"> </w:t>
      </w:r>
      <w:r/>
    </w:p>
    <w:p>
      <w:pPr>
        <w:numPr>
          <w:ilvl w:val="0"/>
          <w:numId w:val="7"/>
        </w:numPr>
        <w:jc w:val="left"/>
        <w:spacing w:line="360" w:lineRule="auto"/>
        <w:widowControl/>
        <w:rPr>
          <w:rFonts w:hint="eastAsia" w:ascii="宋体" w:hAnsi="宋体" w:cs="宋体"/>
          <w:b/>
          <w:bCs/>
          <w:sz w:val="24"/>
          <w:lang w:bidi="ar"/>
        </w:rPr>
      </w:pPr>
      <w:r>
        <w:rPr>
          <w:rFonts w:hint="eastAsia" w:ascii="宋体" w:hAnsi="宋体" w:cs="宋体"/>
          <w:b/>
          <w:bCs/>
          <w:sz w:val="24"/>
          <w:lang w:bidi="ar"/>
        </w:rPr>
        <w:t xml:space="preserve">项目概况 </w:t>
      </w:r>
      <w:r/>
    </w:p>
    <w:p>
      <w:pPr>
        <w:ind w:firstLine="484"/>
        <w:spacing w:line="360" w:lineRule="auto"/>
        <w:widowControl/>
        <w:rPr>
          <w:rFonts w:hint="eastAsia" w:ascii="宋体" w:hAnsi="宋体" w:cs="宋体"/>
          <w:sz w:val="24"/>
        </w:rPr>
      </w:pPr>
      <w:r>
        <w:rPr>
          <w:rFonts w:hint="eastAsia" w:ascii="宋体" w:hAnsi="宋体" w:cs="宋体"/>
          <w:spacing w:val="-5"/>
          <w:sz w:val="24"/>
        </w:rPr>
        <w:t xml:space="preserve">为落实国家有关法律法规，提升渔政执法治理能力，促进渔业可持续、高质量发展，拟在滨海县翻身河闸、中山河闸、振东河闸等渔港、河闸建设智能监控感知设备和智慧管理平台，</w:t>
      </w:r>
      <w:r>
        <w:rPr>
          <w:rFonts w:hint="eastAsia" w:ascii="宋体" w:hAnsi="宋体" w:cs="宋体"/>
          <w:sz w:val="24"/>
          <w:lang w:bidi="ar"/>
        </w:rPr>
        <w:t xml:space="preserve">具体货物名称、数量及技术参数需求等内容详见招标文件第</w:t>
      </w:r>
      <w:r>
        <w:rPr>
          <w:rFonts w:hint="eastAsia" w:ascii="宋体" w:hAnsi="宋体" w:cs="宋体"/>
          <w:sz w:val="24"/>
        </w:rPr>
        <w:t xml:space="preserve">四章。包括产品（含相关附配件、软件）的采购、包装、运输、装卸、安装、调试、集成、培训、验收、售后服务等。</w:t>
      </w:r>
      <w:r/>
    </w:p>
    <w:p>
      <w:pPr>
        <w:jc w:val="left"/>
        <w:widowControl/>
        <w:rPr>
          <w:rFonts w:hint="eastAsia" w:ascii="宋体" w:hAnsi="宋体" w:cs="宋体"/>
          <w:b/>
          <w:bCs/>
          <w:sz w:val="24"/>
          <w:lang w:bidi="ar"/>
        </w:rPr>
      </w:pPr>
      <w:r>
        <w:rPr>
          <w:rFonts w:hint="eastAsia" w:ascii="宋体" w:hAnsi="宋体" w:cs="宋体"/>
          <w:b/>
          <w:bCs/>
          <w:sz w:val="24"/>
          <w:lang w:bidi="ar"/>
        </w:rPr>
      </w:r>
      <w:r/>
    </w:p>
    <w:p>
      <w:pPr>
        <w:jc w:val="left"/>
        <w:widowControl/>
        <w:rPr>
          <w:rFonts w:hint="eastAsia" w:ascii="宋体" w:hAnsi="宋体" w:cs="宋体"/>
          <w:b/>
          <w:bCs/>
          <w:sz w:val="24"/>
          <w:lang w:bidi="ar"/>
        </w:rPr>
      </w:pPr>
      <w:r>
        <w:rPr>
          <w:rFonts w:hint="eastAsia" w:ascii="宋体" w:hAnsi="宋体" w:cs="宋体"/>
          <w:b/>
          <w:bCs/>
          <w:sz w:val="24"/>
          <w:lang w:bidi="ar"/>
        </w:rPr>
        <w:t xml:space="preserve">二、采购清单</w:t>
      </w:r>
      <w:r/>
    </w:p>
    <w:tbl>
      <w:tblPr>
        <w:tblStyle w:val="740"/>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47"/>
        <w:gridCol w:w="2998"/>
        <w:gridCol w:w="646"/>
        <w:gridCol w:w="3334"/>
        <w:gridCol w:w="447"/>
        <w:gridCol w:w="552"/>
      </w:tblGrid>
      <w:tr>
        <w:trPr>
          <w:trHeight w:val="5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热成像中载云台</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1.可见光采用不小于400万 CMOS图像传感器；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2.★可见光镜头最大焦距：不小于336mm；（投标时提供公安部检测报告复印件）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rPr>
                <w:rStyle w:val="945"/>
                <w:lang w:val="en-US" w:eastAsia="zh-CN" w:bidi="ar"/>
              </w:rPr>
              <w:t xml:space="preserve">3.★热成像镜头最大焦距：不小于50mm；（投标时提供公安部检测报告复印件）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4.可见光镜头支持不小于5</w:t>
            </w:r>
            <w:r>
              <w:rPr>
                <w:rFonts w:hint="eastAsia" w:ascii="宋体" w:hAnsi="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t xml:space="preserve">倍光学变倍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5.★支持船只检测、火点侦测、拌线入侵、区域入侵、目标分类、等智能算法；（投标时提供公安部检测报告复印件）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6.支持云台旋转，旋转范围：水平0°~360°连续旋转，垂直-27°-90°；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7.支持自动进行水平旋转扫描，旋转速度从1-64可调节，支持左右边界设置和区域扫描设置；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8.支持防抖设置选项，可通过内置陀螺仪对抖动情况进行查看；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9.支持云台状态异常报警功能，当样机检测到云台异常停止转动时，可通过WEB界面给出报警提示并上传平台；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10.支持雨刷功能，支持手动、自动、定时等雨刷模式，当设置为自动雨刷模式时，可自动对雨水情况进行检测并自动开启或关闭雨刷，当雨量未达到设定阈值时，自动关闭雨刷；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支持通过浏览器进行巡航控制；可按设定的扫描路径、预置位、螺旋路径进行自动巡航；支持按照设置的预置位完成巡航线路设定，最多支持不小于2000条巡航线，每条最大可设置不小于512个预置点；（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12.支持光学透雾、电子防抖；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13.支持DC36V±50%供电；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14.防护等级IP66；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热成像中载云台</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1.可见光采用不小于400万 CMOS图像传感器；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2.★可见光镜头焦距：6mm～336mm；（投标时提供公安部检测报告复印件）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3.★热成像镜头焦距：不小于75mm；（投标时提供公安部检测报告复印件）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4.可见光支持不小于5</w:t>
            </w:r>
            <w:r>
              <w:rPr>
                <w:rFonts w:hint="eastAsia" w:ascii="宋体" w:hAnsi="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t xml:space="preserve">倍光学变倍；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5.★支持船只检测、绊线检测、烟雾检测、火点检测、区域入侵、等智能算法；（投标时提供公安部检测报告复印件）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6.云台支持水平0~360°连续旋转，垂直-45°~90°旋转；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7.支持光学防抖，光学透雾/电子透雾；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8.支持雨感雨刷，保证视野清晰，延长雨刷寿命；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9.夜晚天气晴朗无遮挡，激光补光开启，可识别距离不小于2000m处的人体轮廓；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10.★具有激光测距功能，可通过激光测量距离不小于2000m处的物体；（投标时提供公安部检测报告复印件）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11.内置冷凝集水水箱，水箱口具备防虫网；具备水箱水位检测功能；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12.支持DC24V~57V宽压供电；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13.支持DC12V电源返送；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14.支持GPS/北斗定位；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15.支持物理水平仪；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16.防护等级IP66。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边缘计算存储一体机</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内置不少</w:t>
            </w:r>
            <w:r>
              <w:rPr>
                <w:rStyle w:val="946"/>
                <w:rFonts w:eastAsia="宋体"/>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个算力为</w:t>
            </w:r>
            <w:r>
              <w:rPr>
                <w:rStyle w:val="946"/>
                <w:rFonts w:eastAsia="宋体"/>
                <w:lang w:val="en-US" w:eastAsia="zh-CN" w:bidi="ar"/>
              </w:rPr>
              <w:t xml:space="preserve">22TOPS</w:t>
            </w:r>
            <w:r>
              <w:rPr>
                <w:rFonts w:hint="eastAsia" w:ascii="宋体" w:hAnsi="宋体" w:eastAsia="宋体" w:cs="宋体"/>
                <w:i w:val="0"/>
                <w:iCs w:val="0"/>
                <w:color w:val="000000"/>
                <w:sz w:val="21"/>
                <w:szCs w:val="21"/>
                <w:u w:val="none"/>
                <w:lang w:val="en-US" w:eastAsia="zh-CN" w:bidi="ar"/>
              </w:rPr>
              <w:t xml:space="preserve">的</w:t>
            </w:r>
            <w:r>
              <w:rPr>
                <w:rStyle w:val="946"/>
                <w:rFonts w:eastAsia="宋体"/>
                <w:lang w:val="en-US" w:eastAsia="zh-CN" w:bidi="ar"/>
              </w:rPr>
              <w:t xml:space="preserve">GPU</w:t>
            </w:r>
            <w:r>
              <w:rPr>
                <w:rFonts w:hint="eastAsia" w:ascii="宋体" w:hAnsi="宋体" w:eastAsia="宋体" w:cs="宋体"/>
                <w:i w:val="0"/>
                <w:iCs w:val="0"/>
                <w:color w:val="000000"/>
                <w:sz w:val="21"/>
                <w:szCs w:val="21"/>
                <w:u w:val="none"/>
                <w:lang w:val="en-US" w:eastAsia="zh-CN" w:bidi="ar"/>
              </w:rPr>
              <w:t xml:space="preserve">芯片，</w:t>
            </w:r>
            <w:r>
              <w:rPr>
                <w:rStyle w:val="946"/>
                <w:rFonts w:eastAsia="宋体"/>
                <w:lang w:val="en-US" w:eastAsia="zh-CN" w:bidi="ar"/>
              </w:rPr>
              <w:t xml:space="preserve">GPU</w:t>
            </w:r>
            <w:r>
              <w:rPr>
                <w:rFonts w:hint="eastAsia" w:ascii="宋体" w:hAnsi="宋体" w:eastAsia="宋体" w:cs="宋体"/>
                <w:i w:val="0"/>
                <w:iCs w:val="0"/>
                <w:color w:val="000000"/>
                <w:sz w:val="21"/>
                <w:szCs w:val="21"/>
                <w:u w:val="none"/>
                <w:lang w:val="en-US" w:eastAsia="zh-CN" w:bidi="ar"/>
              </w:rPr>
              <w:t xml:space="preserve">采用</w:t>
            </w:r>
            <w:r>
              <w:rPr>
                <w:rStyle w:val="946"/>
                <w:rFonts w:eastAsia="宋体"/>
                <w:lang w:val="en-US" w:eastAsia="zh-CN" w:bidi="ar"/>
              </w:rPr>
              <w:t xml:space="preserve">64</w:t>
            </w:r>
            <w:r>
              <w:rPr>
                <w:rFonts w:hint="eastAsia" w:ascii="宋体" w:hAnsi="宋体" w:eastAsia="宋体" w:cs="宋体"/>
                <w:i w:val="0"/>
                <w:iCs w:val="0"/>
                <w:color w:val="000000"/>
                <w:sz w:val="21"/>
                <w:szCs w:val="21"/>
                <w:u w:val="none"/>
                <w:lang w:val="en-US" w:eastAsia="zh-CN" w:bidi="ar"/>
              </w:rPr>
              <w:t xml:space="preserve">位</w:t>
            </w:r>
            <w:r>
              <w:rPr>
                <w:rStyle w:val="946"/>
                <w:rFonts w:eastAsia="宋体"/>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核</w:t>
            </w:r>
            <w:r>
              <w:rPr>
                <w:rStyle w:val="946"/>
                <w:rFonts w:eastAsia="宋体"/>
                <w:lang w:val="en-US" w:eastAsia="zh-CN" w:bidi="ar"/>
              </w:rPr>
              <w:t xml:space="preserve">A55</w:t>
            </w:r>
            <w:r>
              <w:rPr>
                <w:rFonts w:hint="eastAsia" w:ascii="宋体" w:hAnsi="宋体" w:eastAsia="宋体" w:cs="宋体"/>
                <w:i w:val="0"/>
                <w:iCs w:val="0"/>
                <w:color w:val="000000"/>
                <w:sz w:val="21"/>
                <w:szCs w:val="21"/>
                <w:u w:val="none"/>
                <w:lang w:val="en-US" w:eastAsia="zh-CN" w:bidi="ar"/>
              </w:rPr>
              <w:t xml:space="preserve">处理器，最高频率不低于 </w:t>
            </w:r>
            <w:r>
              <w:rPr>
                <w:rStyle w:val="946"/>
                <w:rFonts w:eastAsia="宋体"/>
                <w:lang w:val="en-US" w:eastAsia="zh-CN" w:bidi="ar"/>
              </w:rPr>
              <w:t xml:space="preserve">1.7GHz</w:t>
            </w:r>
            <w:r>
              <w:rPr>
                <w:rFonts w:hint="eastAsia" w:ascii="宋体" w:hAnsi="宋体" w:eastAsia="宋体" w:cs="宋体"/>
                <w:i w:val="0"/>
                <w:iCs w:val="0"/>
                <w:color w:val="000000"/>
                <w:sz w:val="21"/>
                <w:szCs w:val="21"/>
                <w:u w:val="none"/>
                <w:lang w:val="en-US" w:eastAsia="zh-CN" w:bidi="ar"/>
              </w:rPr>
              <w:t xml:space="preserve">；</w:t>
            </w:r>
            <w:r>
              <w:rPr>
                <w:rStyle w:val="946"/>
                <w:rFonts w:eastAsia="宋体"/>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具有不少于：</w:t>
            </w:r>
            <w:r>
              <w:rPr>
                <w:rStyle w:val="946"/>
                <w:rFonts w:eastAsia="宋体"/>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个</w:t>
            </w:r>
            <w:r>
              <w:rPr>
                <w:rStyle w:val="946"/>
                <w:rFonts w:eastAsia="宋体"/>
                <w:lang w:val="en-US" w:eastAsia="zh-CN" w:bidi="ar"/>
              </w:rPr>
              <w:t xml:space="preserve">RJ45</w:t>
            </w:r>
            <w:r>
              <w:rPr>
                <w:rFonts w:hint="eastAsia" w:ascii="宋体" w:hAnsi="宋体" w:eastAsia="宋体" w:cs="宋体"/>
                <w:i w:val="0"/>
                <w:iCs w:val="0"/>
                <w:color w:val="000000"/>
                <w:sz w:val="21"/>
                <w:szCs w:val="21"/>
                <w:u w:val="none"/>
                <w:lang w:val="en-US" w:eastAsia="zh-CN" w:bidi="ar"/>
              </w:rPr>
              <w:t xml:space="preserve">网络接口、 </w:t>
            </w:r>
            <w:r>
              <w:rPr>
                <w:rStyle w:val="946"/>
                <w:rFonts w:eastAsia="宋体"/>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个</w:t>
            </w:r>
            <w:r>
              <w:rPr>
                <w:rStyle w:val="946"/>
                <w:rFonts w:eastAsia="宋体"/>
                <w:lang w:val="en-US" w:eastAsia="zh-CN" w:bidi="ar"/>
              </w:rPr>
              <w:t xml:space="preserve">VGA</w:t>
            </w:r>
            <w:r>
              <w:rPr>
                <w:rFonts w:hint="eastAsia" w:ascii="宋体" w:hAnsi="宋体" w:eastAsia="宋体" w:cs="宋体"/>
                <w:i w:val="0"/>
                <w:iCs w:val="0"/>
                <w:color w:val="000000"/>
                <w:sz w:val="21"/>
                <w:szCs w:val="21"/>
                <w:u w:val="none"/>
                <w:lang w:val="en-US" w:eastAsia="zh-CN" w:bidi="ar"/>
              </w:rPr>
              <w:t xml:space="preserve">接口、 </w:t>
            </w:r>
            <w:r>
              <w:rPr>
                <w:rStyle w:val="946"/>
                <w:rFonts w:eastAsia="宋体"/>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个</w:t>
            </w:r>
            <w:r>
              <w:rPr>
                <w:rStyle w:val="946"/>
                <w:rFonts w:eastAsia="宋体"/>
                <w:lang w:val="en-US" w:eastAsia="zh-CN" w:bidi="ar"/>
              </w:rPr>
              <w:t xml:space="preserve">HDMI</w:t>
            </w:r>
            <w:r>
              <w:rPr>
                <w:rFonts w:hint="eastAsia" w:ascii="宋体" w:hAnsi="宋体" w:eastAsia="宋体" w:cs="宋体"/>
                <w:i w:val="0"/>
                <w:iCs w:val="0"/>
                <w:color w:val="000000"/>
                <w:sz w:val="21"/>
                <w:szCs w:val="21"/>
                <w:u w:val="none"/>
                <w:lang w:val="en-US" w:eastAsia="zh-CN" w:bidi="ar"/>
              </w:rPr>
              <w:t xml:space="preserve">接口、</w:t>
            </w:r>
            <w:r>
              <w:rPr>
                <w:rStyle w:val="946"/>
                <w:rFonts w:eastAsia="宋体"/>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个</w:t>
            </w:r>
            <w:r>
              <w:rPr>
                <w:rStyle w:val="946"/>
                <w:rFonts w:eastAsia="宋体"/>
                <w:lang w:val="en-US" w:eastAsia="zh-CN" w:bidi="ar"/>
              </w:rPr>
              <w:t xml:space="preserve">RS232</w:t>
            </w:r>
            <w:r>
              <w:rPr>
                <w:rFonts w:hint="eastAsia" w:ascii="宋体" w:hAnsi="宋体" w:eastAsia="宋体" w:cs="宋体"/>
                <w:i w:val="0"/>
                <w:iCs w:val="0"/>
                <w:color w:val="000000"/>
                <w:sz w:val="21"/>
                <w:szCs w:val="21"/>
                <w:u w:val="none"/>
                <w:lang w:val="en-US" w:eastAsia="zh-CN" w:bidi="ar"/>
              </w:rPr>
              <w:t xml:space="preserve">接口、 </w:t>
            </w:r>
            <w:r>
              <w:rPr>
                <w:rStyle w:val="946"/>
                <w:rFonts w:eastAsia="宋体"/>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个</w:t>
            </w:r>
            <w:r>
              <w:rPr>
                <w:rStyle w:val="946"/>
                <w:rFonts w:eastAsia="宋体"/>
                <w:lang w:val="en-US" w:eastAsia="zh-CN" w:bidi="ar"/>
              </w:rPr>
              <w:t xml:space="preserve">RS485</w:t>
            </w:r>
            <w:r>
              <w:rPr>
                <w:rFonts w:hint="eastAsia" w:ascii="宋体" w:hAnsi="宋体" w:eastAsia="宋体" w:cs="宋体"/>
                <w:i w:val="0"/>
                <w:iCs w:val="0"/>
                <w:color w:val="000000"/>
                <w:sz w:val="21"/>
                <w:szCs w:val="21"/>
                <w:u w:val="none"/>
                <w:lang w:val="en-US" w:eastAsia="zh-CN" w:bidi="ar"/>
              </w:rPr>
              <w:t xml:space="preserve">接口、</w:t>
            </w:r>
            <w:r>
              <w:rPr>
                <w:rStyle w:val="946"/>
                <w:rFonts w:eastAsia="宋体"/>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个</w:t>
            </w:r>
            <w:r>
              <w:rPr>
                <w:rStyle w:val="946"/>
                <w:rFonts w:eastAsia="宋体"/>
                <w:lang w:val="en-US" w:eastAsia="zh-CN" w:bidi="ar"/>
              </w:rPr>
              <w:t xml:space="preserve">SATA3.0</w:t>
            </w:r>
            <w:r>
              <w:rPr>
                <w:rFonts w:hint="eastAsia" w:ascii="宋体" w:hAnsi="宋体" w:eastAsia="宋体" w:cs="宋体"/>
                <w:i w:val="0"/>
                <w:iCs w:val="0"/>
                <w:color w:val="000000"/>
                <w:sz w:val="21"/>
                <w:szCs w:val="21"/>
                <w:u w:val="none"/>
                <w:lang w:val="en-US" w:eastAsia="zh-CN" w:bidi="ar"/>
              </w:rPr>
              <w:t xml:space="preserve">接口（满配</w:t>
            </w:r>
            <w:r>
              <w:rPr>
                <w:rStyle w:val="946"/>
                <w:rFonts w:eastAsia="宋体"/>
                <w:lang w:val="en-US" w:eastAsia="zh-CN" w:bidi="ar"/>
              </w:rPr>
              <w:t xml:space="preserve">10T</w:t>
            </w:r>
            <w:r>
              <w:rPr>
                <w:rFonts w:hint="eastAsia" w:ascii="宋体" w:hAnsi="宋体" w:eastAsia="宋体" w:cs="宋体"/>
                <w:i w:val="0"/>
                <w:iCs w:val="0"/>
                <w:color w:val="000000"/>
                <w:sz w:val="21"/>
                <w:szCs w:val="21"/>
                <w:u w:val="none"/>
                <w:lang w:val="en-US" w:eastAsia="zh-CN" w:bidi="ar"/>
              </w:rPr>
              <w:t xml:space="preserve">硬盘）、 </w:t>
            </w:r>
            <w:r>
              <w:rPr>
                <w:rStyle w:val="946"/>
                <w:rFonts w:eastAsia="宋体"/>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个音频输入接口、 </w:t>
            </w:r>
            <w:r>
              <w:rPr>
                <w:rStyle w:val="946"/>
                <w:rFonts w:eastAsia="宋体"/>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个音频输出接口、 </w:t>
            </w:r>
            <w:r>
              <w:rPr>
                <w:rStyle w:val="946"/>
                <w:rFonts w:eastAsia="宋体"/>
                <w:lang w:val="en-US" w:eastAsia="zh-CN" w:bidi="ar"/>
              </w:rPr>
              <w:t xml:space="preserve">16</w:t>
            </w:r>
            <w:r>
              <w:rPr>
                <w:rFonts w:hint="eastAsia" w:ascii="宋体" w:hAnsi="宋体" w:eastAsia="宋体" w:cs="宋体"/>
                <w:i w:val="0"/>
                <w:iCs w:val="0"/>
                <w:color w:val="000000"/>
                <w:sz w:val="21"/>
                <w:szCs w:val="21"/>
                <w:u w:val="none"/>
                <w:lang w:val="en-US" w:eastAsia="zh-CN" w:bidi="ar"/>
              </w:rPr>
              <w:t xml:space="preserve">个报警输入接口、 </w:t>
            </w:r>
            <w:r>
              <w:rPr>
                <w:rStyle w:val="946"/>
                <w:rFonts w:eastAsia="宋体"/>
                <w:lang w:val="en-US" w:eastAsia="zh-CN" w:bidi="ar"/>
              </w:rPr>
              <w:t xml:space="preserve">9</w:t>
            </w:r>
            <w:r>
              <w:rPr>
                <w:rFonts w:hint="eastAsia" w:ascii="宋体" w:hAnsi="宋体" w:eastAsia="宋体" w:cs="宋体"/>
                <w:i w:val="0"/>
                <w:iCs w:val="0"/>
                <w:color w:val="000000"/>
                <w:sz w:val="21"/>
                <w:szCs w:val="21"/>
                <w:u w:val="none"/>
                <w:lang w:val="en-US" w:eastAsia="zh-CN" w:bidi="ar"/>
              </w:rPr>
              <w:t xml:space="preserve">个报警输出接口；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支持不少于</w:t>
            </w:r>
            <w:r>
              <w:rPr>
                <w:rStyle w:val="946"/>
                <w:rFonts w:eastAsia="宋体"/>
                <w:lang w:val="en-US" w:eastAsia="zh-CN" w:bidi="ar"/>
              </w:rPr>
              <w:t xml:space="preserve">128</w:t>
            </w:r>
            <w:r>
              <w:rPr>
                <w:rFonts w:hint="eastAsia" w:ascii="宋体" w:hAnsi="宋体" w:eastAsia="宋体" w:cs="宋体"/>
                <w:i w:val="0"/>
                <w:iCs w:val="0"/>
                <w:color w:val="000000"/>
                <w:sz w:val="21"/>
                <w:szCs w:val="21"/>
                <w:u w:val="none"/>
                <w:lang w:val="en-US" w:eastAsia="zh-CN" w:bidi="ar"/>
              </w:rPr>
              <w:t xml:space="preserve">路</w:t>
            </w:r>
            <w:r>
              <w:rPr>
                <w:rStyle w:val="946"/>
                <w:rFonts w:eastAsia="宋体"/>
                <w:lang w:val="en-US" w:eastAsia="zh-CN" w:bidi="ar"/>
              </w:rPr>
              <w:t xml:space="preserve">H.264/H.265</w:t>
            </w:r>
            <w:r>
              <w:rPr>
                <w:rFonts w:hint="eastAsia" w:ascii="宋体" w:hAnsi="宋体" w:eastAsia="宋体" w:cs="宋体"/>
                <w:i w:val="0"/>
                <w:iCs w:val="0"/>
                <w:color w:val="000000"/>
                <w:sz w:val="21"/>
                <w:szCs w:val="21"/>
                <w:u w:val="none"/>
                <w:lang w:val="en-US" w:eastAsia="zh-CN" w:bidi="ar"/>
              </w:rPr>
              <w:t xml:space="preserve">混合接入，网络带宽</w:t>
            </w:r>
            <w:r>
              <w:rPr>
                <w:rStyle w:val="946"/>
                <w:rFonts w:eastAsia="宋体"/>
                <w:lang w:val="en-US" w:eastAsia="zh-CN" w:bidi="ar"/>
              </w:rPr>
              <w:t xml:space="preserve">512Mbps</w:t>
            </w:r>
            <w:r>
              <w:rPr>
                <w:rFonts w:hint="eastAsia" w:ascii="宋体" w:hAnsi="宋体" w:eastAsia="宋体" w:cs="宋体"/>
                <w:i w:val="0"/>
                <w:iCs w:val="0"/>
                <w:color w:val="000000"/>
                <w:sz w:val="21"/>
                <w:szCs w:val="21"/>
                <w:u w:val="none"/>
                <w:lang w:val="en-US" w:eastAsia="zh-CN" w:bidi="ar"/>
              </w:rPr>
              <w:t xml:space="preserve">接入；</w:t>
            </w:r>
            <w:r>
              <w:rPr>
                <w:rStyle w:val="946"/>
                <w:rFonts w:eastAsia="宋体"/>
                <w:lang w:val="en-US" w:eastAsia="zh-CN" w:bidi="ar"/>
              </w:rPr>
              <w:t xml:space="preserve">512Mbps</w:t>
            </w:r>
            <w:r>
              <w:rPr>
                <w:rFonts w:hint="eastAsia" w:ascii="宋体" w:hAnsi="宋体" w:eastAsia="宋体" w:cs="宋体"/>
                <w:i w:val="0"/>
                <w:iCs w:val="0"/>
                <w:color w:val="000000"/>
                <w:sz w:val="21"/>
                <w:szCs w:val="21"/>
                <w:u w:val="none"/>
                <w:lang w:val="en-US" w:eastAsia="zh-CN" w:bidi="ar"/>
              </w:rPr>
              <w:t xml:space="preserve">存储；</w:t>
            </w:r>
            <w:r>
              <w:rPr>
                <w:rStyle w:val="946"/>
                <w:rFonts w:eastAsia="宋体"/>
                <w:lang w:val="en-US" w:eastAsia="zh-CN" w:bidi="ar"/>
              </w:rPr>
              <w:t xml:space="preserve">512Mbps</w:t>
            </w:r>
            <w:r>
              <w:rPr>
                <w:rFonts w:hint="eastAsia" w:ascii="宋体" w:hAnsi="宋体" w:eastAsia="宋体" w:cs="宋体"/>
                <w:i w:val="0"/>
                <w:iCs w:val="0"/>
                <w:color w:val="000000"/>
                <w:sz w:val="21"/>
                <w:szCs w:val="21"/>
                <w:u w:val="none"/>
                <w:lang w:val="en-US" w:eastAsia="zh-CN" w:bidi="ar"/>
              </w:rPr>
              <w:t xml:space="preserve">转发；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支持不少于</w:t>
            </w:r>
            <w:r>
              <w:rPr>
                <w:rStyle w:val="946"/>
                <w:rFonts w:eastAsia="宋体"/>
                <w:lang w:val="en-US" w:eastAsia="zh-CN" w:bidi="ar"/>
              </w:rPr>
              <w:t xml:space="preserve">28</w:t>
            </w:r>
            <w:r>
              <w:rPr>
                <w:rFonts w:hint="eastAsia" w:ascii="宋体" w:hAnsi="宋体" w:eastAsia="宋体" w:cs="宋体"/>
                <w:i w:val="0"/>
                <w:iCs w:val="0"/>
                <w:color w:val="000000"/>
                <w:sz w:val="21"/>
                <w:szCs w:val="21"/>
                <w:u w:val="none"/>
                <w:lang w:val="en-US" w:eastAsia="zh-CN" w:bidi="ar"/>
              </w:rPr>
              <w:t xml:space="preserve">个</w:t>
            </w:r>
            <w:r>
              <w:rPr>
                <w:rStyle w:val="946"/>
                <w:rFonts w:eastAsia="宋体"/>
                <w:lang w:val="en-US" w:eastAsia="zh-CN" w:bidi="ar"/>
              </w:rPr>
              <w:t xml:space="preserve">1080p</w:t>
            </w:r>
            <w:r>
              <w:rPr>
                <w:rFonts w:hint="eastAsia" w:ascii="宋体" w:hAnsi="宋体" w:eastAsia="宋体" w:cs="宋体"/>
                <w:i w:val="0"/>
                <w:iCs w:val="0"/>
                <w:color w:val="000000"/>
                <w:sz w:val="21"/>
                <w:szCs w:val="21"/>
                <w:u w:val="none"/>
                <w:lang w:val="en-US" w:eastAsia="zh-CN" w:bidi="ar"/>
              </w:rPr>
              <w:t xml:space="preserve">解码显示输出，支持</w:t>
            </w:r>
            <w:r>
              <w:rPr>
                <w:rStyle w:val="946"/>
                <w:rFonts w:eastAsia="宋体"/>
                <w:lang w:val="en-US" w:eastAsia="zh-CN" w:bidi="ar"/>
              </w:rPr>
              <w:t xml:space="preserve">Smart H.265;H.265;Smart H.264;H.264</w:t>
            </w:r>
            <w:r>
              <w:rPr>
                <w:rFonts w:hint="eastAsia" w:ascii="宋体" w:hAnsi="宋体" w:eastAsia="宋体" w:cs="宋体"/>
                <w:i w:val="0"/>
                <w:iCs w:val="0"/>
                <w:color w:val="000000"/>
                <w:sz w:val="21"/>
                <w:szCs w:val="21"/>
                <w:u w:val="none"/>
                <w:lang w:val="en-US" w:eastAsia="zh-CN" w:bidi="ar"/>
              </w:rPr>
              <w:t xml:space="preserve">混合解码；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支持最大选配不少于</w:t>
            </w:r>
            <w:r>
              <w:rPr>
                <w:rStyle w:val="946"/>
                <w:rFonts w:eastAsia="宋体"/>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类算法，支持展示所有安装的算法及版本，展示算法状态，可对已安装的算法进行手动更新；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为提升智慧渔港安防预警的准确性与实战应用能力，设备应具有联动复核去误报功能，当云台摄像机接收雷达检测位置信息后，可联动跟踪至相应位置进行视频复核，当复核确认为人、非机动车或机动车时，可进行抓拍并上报告警事件（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t xml:space="preserve">★为满足智慧渔港场景下多业务、多算法并行分析需求，设备需要支持选择</w:t>
            </w:r>
            <w:r>
              <w:rPr>
                <w:rStyle w:val="946"/>
                <w:rFonts w:eastAsia="宋体"/>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个算法包导入或多个算法包批量导入、更新、删除，导入的算法与智能引擎可动态绑定，可开启对应算法</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当智能引擎发生异常，可动态切换绑定智能引擎恢复算法执行支持展示已添加算法版本、有效期、已添加的算法包数量和算法包总数</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单个智能引擎可虚拟化成不少于</w:t>
            </w:r>
            <w:r>
              <w:rPr>
                <w:rStyle w:val="946"/>
                <w:rFonts w:eastAsia="宋体"/>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个虚拟引擎，每个虚拟引擎可独立加载模型进行分析（投标时提供公安部检测报告复印件）；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为满足智慧渔港大范围、多区域、全天候智能巡检需求，需要支持可在分时轮巡模式下，设置多个时间段、多个枪机通道或球机预置点场景及对应智能可按设定轮巡分析任务，自动切换枪机通道或球机预置点场景，并发进行智能分析</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可设置轮巡时间间隔和并发数</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可设置不少于</w:t>
            </w:r>
            <w:r>
              <w:rPr>
                <w:rStyle w:val="946"/>
                <w:rFonts w:eastAsia="宋体"/>
                <w:lang w:val="en-US" w:eastAsia="zh-CN" w:bidi="ar"/>
              </w:rPr>
              <w:t xml:space="preserve">380</w:t>
            </w:r>
            <w:r>
              <w:rPr>
                <w:rFonts w:hint="eastAsia" w:ascii="宋体" w:hAnsi="宋体" w:eastAsia="宋体" w:cs="宋体"/>
                <w:i w:val="0"/>
                <w:iCs w:val="0"/>
                <w:color w:val="000000"/>
                <w:sz w:val="21"/>
                <w:szCs w:val="21"/>
                <w:u w:val="none"/>
                <w:lang w:val="en-US" w:eastAsia="zh-CN" w:bidi="ar"/>
              </w:rPr>
              <w:t xml:space="preserve">个通道进行轮巡分析</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可实时展示整机分析状态（投标时提供公安部检测报告复印件）；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t xml:space="preserve">★为提升智慧渔港重点区域的主动预警与现场处置能力，设备需要支持可联动前端设备进行声光报警，可上传、删除、编辑摄像机语音文件，可设置联动前端设备的语音播放次数，可设置联动前端设备的警戒灯为闪烁或常亮模式，闪烁模式下可设置闪烁频率和持续时间（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★为满足智慧渔港重点区域人员管控、重点人员预警及陌生人员布控需求，设备需要支持单场景同时最大检出</w:t>
            </w:r>
            <w:r>
              <w:rPr>
                <w:rStyle w:val="946"/>
                <w:rFonts w:eastAsia="宋体"/>
                <w:lang w:val="en-US" w:eastAsia="zh-CN" w:bidi="ar"/>
              </w:rPr>
              <w:t xml:space="preserve">32</w:t>
            </w:r>
            <w:r>
              <w:rPr>
                <w:rFonts w:hint="eastAsia" w:ascii="宋体" w:hAnsi="宋体" w:eastAsia="宋体" w:cs="宋体"/>
                <w:i w:val="0"/>
                <w:iCs w:val="0"/>
                <w:color w:val="000000"/>
                <w:sz w:val="21"/>
                <w:szCs w:val="21"/>
                <w:u w:val="none"/>
                <w:lang w:val="en-US" w:eastAsia="zh-CN" w:bidi="ar"/>
              </w:rPr>
              <w:t xml:space="preserve">个人脸</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大数据写入情况下</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可对左右侧脸，上下低头不超过</w:t>
            </w:r>
            <w:r>
              <w:rPr>
                <w:rStyle w:val="946"/>
                <w:rFonts w:eastAsia="宋体"/>
                <w:lang w:val="en-US" w:eastAsia="zh-CN" w:bidi="ar"/>
              </w:rPr>
              <w:t xml:space="preserve">45</w:t>
            </w:r>
            <w:r>
              <w:rPr>
                <w:rFonts w:hint="eastAsia" w:ascii="宋体" w:hAnsi="宋体" w:eastAsia="宋体" w:cs="宋体"/>
                <w:i w:val="0"/>
                <w:iCs w:val="0"/>
                <w:color w:val="000000"/>
                <w:sz w:val="21"/>
                <w:szCs w:val="21"/>
                <w:u w:val="none"/>
                <w:lang w:val="en-US" w:eastAsia="zh-CN" w:bidi="ar"/>
              </w:rPr>
              <w:t xml:space="preserve">°人脸进行检测</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并通过不同颜色的提示条对人脸比对相似度进行显示</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普通模式</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当相似度达到预设阈值时，可联动发送信息至预设手机</w:t>
            </w:r>
            <w:r>
              <w:rPr>
                <w:rStyle w:val="946"/>
                <w:rFonts w:eastAsia="宋体"/>
                <w:lang w:val="en-US" w:eastAsia="zh-CN" w:bidi="ar"/>
              </w:rPr>
              <w:t xml:space="preserve">APP</w:t>
            </w:r>
            <w:r>
              <w:rPr>
                <w:rFonts w:hint="eastAsia" w:ascii="宋体" w:hAnsi="宋体" w:eastAsia="宋体" w:cs="宋体"/>
                <w:i w:val="0"/>
                <w:iCs w:val="0"/>
                <w:color w:val="000000"/>
                <w:sz w:val="21"/>
                <w:szCs w:val="21"/>
                <w:u w:val="none"/>
                <w:lang w:val="en-US" w:eastAsia="zh-CN" w:bidi="ar"/>
              </w:rPr>
              <w:t xml:space="preserve">，并在客户端软件给出报警提示、蜂鸣、抓图、录像及日志记录</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可通过手机</w:t>
            </w:r>
            <w:r>
              <w:rPr>
                <w:rStyle w:val="946"/>
                <w:rFonts w:eastAsia="宋体"/>
                <w:lang w:val="en-US" w:eastAsia="zh-CN" w:bidi="ar"/>
              </w:rPr>
              <w:t xml:space="preserve">APP</w:t>
            </w:r>
            <w:r>
              <w:rPr>
                <w:rFonts w:hint="eastAsia" w:ascii="宋体" w:hAnsi="宋体" w:eastAsia="宋体" w:cs="宋体"/>
                <w:i w:val="0"/>
                <w:iCs w:val="0"/>
                <w:color w:val="000000"/>
                <w:sz w:val="21"/>
                <w:szCs w:val="21"/>
                <w:u w:val="none"/>
                <w:lang w:val="en-US" w:eastAsia="zh-CN" w:bidi="ar"/>
              </w:rPr>
              <w:t xml:space="preserve">查看抓拍图片及回放关联录像文件</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陌生人模式</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当相似度未达到预设阈值时</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可联动发送信息至预设手机</w:t>
            </w:r>
            <w:r>
              <w:rPr>
                <w:rStyle w:val="946"/>
                <w:rFonts w:eastAsia="宋体"/>
                <w:lang w:val="en-US" w:eastAsia="zh-CN" w:bidi="ar"/>
              </w:rPr>
              <w:t xml:space="preserve">APP</w:t>
            </w:r>
            <w:r>
              <w:rPr>
                <w:rFonts w:hint="eastAsia" w:ascii="宋体" w:hAnsi="宋体" w:eastAsia="宋体" w:cs="宋体"/>
                <w:i w:val="0"/>
                <w:iCs w:val="0"/>
                <w:color w:val="000000"/>
                <w:sz w:val="21"/>
                <w:szCs w:val="21"/>
                <w:u w:val="none"/>
                <w:lang w:val="en-US" w:eastAsia="zh-CN" w:bidi="ar"/>
              </w:rPr>
              <w:t xml:space="preserve">，并在客户端软件给出报警提示、蜂鸣、抓图、录像及日志记录</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可通过手机</w:t>
            </w:r>
            <w:r>
              <w:rPr>
                <w:rStyle w:val="946"/>
                <w:rFonts w:eastAsia="宋体"/>
                <w:lang w:val="en-US" w:eastAsia="zh-CN" w:bidi="ar"/>
              </w:rPr>
              <w:t xml:space="preserve">APP</w:t>
            </w:r>
            <w:r>
              <w:rPr>
                <w:rFonts w:hint="eastAsia" w:ascii="宋体" w:hAnsi="宋体" w:eastAsia="宋体" w:cs="宋体"/>
                <w:i w:val="0"/>
                <w:iCs w:val="0"/>
                <w:color w:val="000000"/>
                <w:sz w:val="21"/>
                <w:szCs w:val="21"/>
                <w:u w:val="none"/>
                <w:lang w:val="en-US" w:eastAsia="zh-CN" w:bidi="ar"/>
              </w:rPr>
              <w:t xml:space="preserve">查看抓拍图片及回放关联录像文件</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支持以图搜图，可对最多</w:t>
            </w:r>
            <w:r>
              <w:rPr>
                <w:rStyle w:val="946"/>
                <w:rFonts w:eastAsia="宋体"/>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张目标人脸进行相似图片搜索</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并设置相似度阈值</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当搜索出符合目标相似度阈值的图片后，可查看关联图片并回放关联录像文件（投标时提供公安部检测报告复印件）。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智慧渔港管理平台</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★项投标时需按照招标文件规定的内容</w:t>
            </w:r>
            <w:r>
              <w:rPr>
                <w:rFonts w:hint="eastAsia" w:ascii="宋体" w:hAnsi="宋体" w:cs="宋体"/>
                <w:i w:val="0"/>
                <w:iCs w:val="0"/>
                <w:color w:val="000000"/>
                <w:sz w:val="22"/>
                <w:szCs w:val="22"/>
                <w:highlight w:val="none"/>
                <w:u w:val="none"/>
                <w:lang w:val="en-US" w:eastAsia="zh-CN" w:bidi="ar"/>
              </w:rPr>
              <w:t xml:space="preserve">制作软件功能操作视频录制</w:t>
            </w:r>
            <w:r>
              <w:rPr>
                <w:rFonts w:hint="eastAsia" w:ascii="宋体" w:hAnsi="宋体" w:eastAsia="宋体" w:cs="宋体"/>
                <w:i w:val="0"/>
                <w:iCs w:val="0"/>
                <w:color w:val="000000"/>
                <w:sz w:val="22"/>
                <w:szCs w:val="22"/>
                <w:highlight w:val="none"/>
                <w:u w:val="none"/>
                <w:lang w:val="en-US" w:eastAsia="zh-CN" w:bidi="ar"/>
              </w:rPr>
              <w:t xml:space="preserve">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rPr>
                <w:rFonts w:hint="eastAsia" w:ascii="宋体" w:hAnsi="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基础配置</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1.基础资源管理</w:t>
            </w:r>
            <w:r/>
          </w:p>
        </w:tc>
        <w:tc>
          <w:tcPr>
            <w:shd w:val="clear" w:color="auto" w:fill="auto"/>
            <w:tcBorders>
              <w:top w:val="single" w:color="000000" w:sz="4" w:space="0"/>
              <w:left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1）支持组织基础信息的增删改查、导入、导出等功能；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2）提供设备的统一接入及管理，包含：视频设备、门禁设备、出入口设备、对讲设备、报警设备、卡口设备、动环设备、物模型设备等；支持设备的增删改查、导入、导出、自动搜索等功能；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支持用户基础信息的增删改查、冻结、解冻、密码重置等功能；支持从Windows域同步用户信息，和企业域账户打通，通过域账户密码直接登录平台；支持用户的安全信息配置，可设置用户及用户登录密码效期以及MAC白名单地址配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4）支持角色基础信息的增删改查；角色关联权限，可配置角色的应用菜单、部门、逻辑组织以及系统资源操作权限；支持角色的复制能力；</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5）支持部门基础信息的增删改查、导入、导出等功能；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6）支持人员基础信息的增删改查、导入、导出、移动等功能；支持人员信息的采集，包含：人脸、指纹、卡片等，人脸照片支持图片质量检测；</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7）支持卡片基础信息的增删改查、导入、导出等功能；支持人员开卡、挂失、解挂、退卡、补卡、回收等功能；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8）支持车辆基础信息的增删改查、导入、导出等功能；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9）提供地图管理配置能力，地图类型包含；二维、光栅、三维地图，支持厂家包含：百度、谷歌、高德、天地图、 Arcgis；</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10）支持平台资源绑定，包含：设备、通道等，绑定的资源可供各业务系统调阅使用；</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提供门户首页内容自定义能力，支持自定义快捷入口、自定义菜单内容、自定义页面元素设置；支持门户展示元素自定义，包括页面logo图标、修改网站标题、设置并添加网站外部链接、界面微件自定义布局等；</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12）提供级联管理能力，包含：实现上下级基础资源数据汇聚，视频预览、回放、对讲、反控制，门禁、卡口的抓拍记录汇聚等； </w:t>
            </w:r>
            <w:r>
              <w:rPr>
                <w:rStyle w:val="945"/>
                <w:lang w:val="en-US" w:eastAsia="zh-CN" w:bidi="ar"/>
              </w:rPr>
              <w:t xml:space="preserve">                                                                               13）★支持为巡更线路配置巡更规则，具有全有序（含时间间隔）、全无序、首点有序、首尾有序设置选项；。</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14）★支持实景照片和实景录像画面共存，图片和视频中支持同时进行标签加载，在实景画面不清晰情况下可实现场景还原。</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2.平台运维</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1）支持平台运维，提供服务部署维护功能、支持模块化升级部署、系统资源使用情况监控等运维相关功能；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2）支持级联、分布式、集群，实现系统扩展及稳定性要求；</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3）支持双机热备，提升系统灾备能力，保障系统的可靠性；</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4）支持mysql数据库、云数据库切换配置，满足图片、视频、结构化数据的按需求存储；</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5）提供NTP校时服务能力，支持对服务间、服务器和设备间的统一校时；</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6）集成可信计算能力，支持程序包可信安装升级完整性校验，以及监控可执行文件可信执行功能，阻止未经授信的可疑程序（如防勒索病毒、挖矿程序）对系统造成破坏；</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3、视频管理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1）支持实时视频、录像回放、录像下载、电视墙、雷球联动，热成像；</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2）支持与车载单兵等移动设备的对接，提供车载单兵设备GPS信息接收服务；</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3）支持手机移动客户端进行实时视频监控，音频播放，本地截图，本地录像，云台控制，远程视频回放；</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4）录像支持1/2、1/4、1/8、1/16、1/32、1/64、2、4、8、16、32、64倍速快/慢放；</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支持在浏览器中进行多路无插件视频预览；支持设备对讲、抓图、本地录像、声音控制、窗口分割、全屏、自适应、云台控制、预置点、点间巡航等功能；支持在浏览器中进行多路无插件录像回放，可自动查找存储位置；支持设备抓图、本地录像、声音控制、窗口分割、全屏、自适应、倍速、精确定位等功能；支持25路多路数并发，支持软/硬解码；</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4.报警管理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1）支持报警主机接入及布撤防；</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2）提供防区管理功能检查，支持自动获取设备防区类型（即时防区、延时防区、24小时防区)并可自定义修改类型，客户端支持防区布防、撤防、消警、旁路、隔离、取消旁路操作；</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5.设备运维</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1）资源监控模块：支持对前端点位、物联设备、动环主机、服务器、服务进行统一纳管监控运，绘制服务拓扑；</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2）报警管理模块：支持对所纳管资源配置报警策略，并将产生的报警消息进行统一汇聚和展示，支持对报警进行确认处理，联动工单，推送报警消息、短信及邮件；</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3）自动化巡检模块：支持对前端视频点位的视频质量及录像巡检、服务器及服务的资源占用巡检、网络环境巡检；</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4）可视化报表模块：支持故障工单统计和报警统计；</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5）系统内置前端设备、软硬件等资产类型，并可新增自定义资产类型；支持资产类型建模功能，支持新增属性类别及属性；</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6.人员布控</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1）人脸库管理，平台默认支持5种人脸库类型：白名单库、黑名单库、内部库、访客库、VIP库，同时可自定义人脸库类型</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2）人员布控，支持人脸布控、撤控，可选择布控的设备通道与人脸库，布控可设置最小相似度阈值；支持显示布控状态，可对布控失败的任务重新进行布控</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3）以图搜图，支持对人脸图片进行1:1或1：N检索，检索结果支持列表和卡片两种模式展示，同时可以对检索的结果按照时间的顺序在电子地图上形成轨迹，可展示目标人员在该区域的运动路线</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4）人脸报警，支持查看人员报警信息，包括姓名、出生日期、性别、注册库、抓拍时间、抓拍通道；支持按条件进行过滤查询，可查看报警人员的注册图片和抓拍图片，支持报警记录导出</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切换；</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7.加密数据库</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1）原生加密：支持采用多层级密钥保护体系，对数据做全链路加密；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2）极致安全: 支持安全网络传输来防护网络拦截造成的信息泄露。支持一机一密的数据密态存储，让数据可用不可读；</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（3）无感对接：支持非加密数据一键导入到平台，实现数据切换；</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（4）可视化运维：提供数据库的运行监控大盘，包括CPU、内存及存储空间实时使用情况，慢sql统计分析。同时支持数据的备份还原，及时主机损坏也能通过备份数据快速恢复到</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一图统管</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1.图表统计</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1）当日报警总数：支持对当日报警总数进行统计，包含未处理、处理中、已处理、误报报警数据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2）无人机监测：支持实时监测无人机状态，包括无人机名称、责任人、联系方式、续航、最大飞行高度、最大飞行速度</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3）报警趋势：支持对报警趋势统计，支持按当日、近7日、近30日，以及报警类型进行筛选</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渔港/河段专项统计信息：支持对渔港/河段信息进行专项统计展示，支持地图点选渔港/河段，展示该渔港/河段的报警详情、事件统计top3、人工巡检情况。其中报警详情支持展示未处理、处理中、已处理、误报报警数据；事件top3支持展示报警事件、事件次数；人工巡检情况支持统计已完成、进行中、超期完成、未完成的巡检</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5）实时报警数据：支持对实时报警数据进行展示，包含报警类型、报警源头、报警时间数据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6）历史报警统计：支持对历史报警事件统计，统计展示报警事件总数，包含报警事件、事件次数数据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7）当日报警统计：支持当日报警事件统计，统计当日top5的报警事件，包含报警事件、事件次数数据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8）历史河段报警TOP3：支持历史河段报警top3统计，支持级联展示河段的top3报警事件</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2.GIS地图</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1）多地图厂商支持：支持展示百度、高德、天地图不同厂商的地图</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2）实时更新地图配置：支持更改地图厂商及资源类型配置后，实时提示刷新来获取最新的地图配置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3.资源展示</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1）视频资源点位展示：支持视频资源地图点位展示，支持气泡展示名称、通道编号、所属组织、经纬度信息，支持查看实时视频</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2）视频查看：支持热成像视频设备可视范围、可视域查看，以及地视联动功能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3）渔港/河段资源点位展示：支持渔港/河段资源地图点位展示，支持渔港/河段区域边界展示，支持气泡展示渔港/河段名称、所属河湖、河长姓名、河长电话信息，支持查看渔港/河段实时视频</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信息管理</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1.电子地图</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1）资源添加：支持选择资源类型、所属组织录入，录入资源名称、经纬度、描述等信息</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2）资源修改：支持修改资源名称、经纬度、描述等信息</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3）资源删除：支持删除资源，删除时进行确认提示</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4）资源拖动：支持资源的地图拖动定位，同时颜色区分是否定位的资源</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5）中心点设置：支持地图的中心点设置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6）框选资源：支持框选地图的资源图层，框选后支持图层的批量操作</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7）资源搜索：支持资源的模糊查询搜索功能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2.渔港/河段管理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1）新增：支持填写渔港/河段名称、编码、所属河湖、所属部门、渔政执法队长信息新增河段，可关联摄像头</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2）修改：支持修改渔港/河段信息、关联摄像头</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3）删除：支持删除渔港/河段，删除时进行确认提示</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4）搜索：支持按组织、渔港/河段名称、渔政执法队长对渔港/河段进行筛选</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3.渔政系统配置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1)超时配置：支持任务超时配置，超时任务支持进行督办</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2)设备高度配置：支持设置设备高度</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3)天气区域配置：支持配置默认天气显示地区配置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4)主管配置：支持配置主管人员</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5)值班配置：支持配置值班人员</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6)报警类型配置：支持配置统计的报警类型</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7)默认渔港/河段配置：支持配置默认展示的渔港/河段</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报警研判</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1.报警数据展示：支持报警时间、报警类型筛选功能，支持按待处理、处理中、已处理状态分类展示，并展示各状态报警条数</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2.报警数据导出：支持导出报警数据，支持导出数据、数据和图片两种形式，并且导出需再次输入密码进行安全验证</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3.报警类型区分：支持渔船检测、电鱼检测、停留检测、绊线入侵、区域入侵、事件上报类型的报警展示</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4.报警地图联动：支持点击报警列表，地图联动定位报警图层，并展示报警详细信息弹框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5.报警点位：支持点击报警列表地图报警点位展示，支持气泡展示报警类型、报警来源、报警时间、经纬度、报警图片信息，支持报警处理和查看报警实时视频</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6.无人机\视频监控点位：支持无人机\视频监控资源地图点位展示，支持气泡展示无人机\视频监控名称、责任人、电话、最大速度、最大高度信息，支持查看实时视频</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7.图层过滤：支持图层过滤功能，支持筛选渔港、河段、报警、无人机、视频资源图层</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8.测量工具：支持测量工具，支持地图点位测距和测面积操作，以及清除测量结果</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9.资源库：支持渔港、河段、无人机、视频资源树状结构展示、资源搜索，点击资源定位到地图展示</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10.全屏功能：支持全屏展示功能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11.报警信息展示：支持展示报警类型、经纬度、设备名称、处理状态、报警时间、报警图片报警信息</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12.报警处置：支持已处理、下发任务、误报、忽略报警处理方式</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13.人工研判：支持人工研判定义报警事件、报警等级</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14.任务下发：支持下发任务，派发人员通过app进行现场任务处置 </w:t>
            </w:r>
            <w:r>
              <w:rPr>
                <w:rStyle w:val="945"/>
                <w:lang w:val="en-US" w:eastAsia="zh-CN" w:bidi="ar"/>
              </w:rPr>
              <w:t xml:space="preserve">                                                                                                                                     </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APP管理</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1.实时预览：支持单窗口打开设备列表支持连续进行单窗口、四窗口切换支持重复进行滑页预览。支持在监视界面切换到其他功能模块支持打开多层组织结构下的设备监视。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2.支持录像回放，支持选择在线通道回放录像。</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3.支持全量功能栏展示，设备收藏的添加和查看，以及最近访问记录查看。</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4.★支持报警点位定位；支持录入上报标题名称，最多上传9个附件，包括图片、视频、音频，以及录入备注信息，支持查看我上报过的事件列表</w:t>
            </w:r>
            <w:r>
              <w:rPr>
                <w:rStyle w:val="947"/>
                <w:lang w:val="en-US" w:eastAsia="zh-CN" w:bidi="ar"/>
              </w:rPr>
              <w:t xml:space="preserve">。</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5.★支持查看今天、明天、后天的巡逻计划，针对巡逻计划进行巡逻，到达巡逻点位进行巡逻打卡。</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6.支持拍照或者上传照片，进行垂钓黑名单、电鱼黑名单比对，可以查看近7日的处理记录。</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7.支持查看巡检任务完成结果，能够展示巡检任务未开始、正常完成、超期、未完成等状态。</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8.支持根据巡逻任务顺序打卡上报巡检规定地点，支持提示打卡是否超期，打卡是否未按照顺序等.</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支持在移动端创建报修事件工单和报事事件工单；事件描述支持上传语音，支持上传图片，可选择拍照或相册图片，并可在线编辑，支持自动获取手机定位作为工单事件地点，也可手动在地图上进行拖动选择，支持在创建工单过程中将工单暂存为草稿工单，可在草稿箱中查看。</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10.支持查看待处理、已处理、我提交的以及草稿工单；对于待处理工单，支持统计今日新增待处理、累计待处理、即将</w:t>
            </w:r>
            <w:r>
              <w:rPr>
                <w:rFonts w:hint="eastAsia" w:ascii="宋体" w:hAnsi="宋体" w:cs="宋体"/>
                <w:i w:val="0"/>
                <w:iCs w:val="0"/>
                <w:color w:val="000000"/>
                <w:sz w:val="22"/>
                <w:szCs w:val="22"/>
                <w:u w:val="none"/>
                <w:lang w:val="en-US" w:eastAsia="zh-CN" w:bidi="ar"/>
              </w:rPr>
              <w:t xml:space="preserve">逾期</w:t>
            </w:r>
            <w:r>
              <w:rPr>
                <w:rFonts w:hint="eastAsia" w:ascii="宋体" w:hAnsi="宋体" w:eastAsia="宋体" w:cs="宋体"/>
                <w:i w:val="0"/>
                <w:iCs w:val="0"/>
                <w:color w:val="000000"/>
                <w:sz w:val="22"/>
                <w:szCs w:val="22"/>
                <w:u w:val="none"/>
                <w:lang w:val="en-US" w:eastAsia="zh-CN" w:bidi="ar"/>
              </w:rPr>
              <w:t xml:space="preserve">待处理、逾期待处理；对于已处理工单，支持统计今日处理、累计处理、处理率、高优先级处理时长，支持对工单逾期、即将逾期分别给予红、橙标签。</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11.支持查看工单基本信息、自动关联工单对象的资产信息、联动工单的报警信息，可根据工单模板流程进行处理，也可进行工单转派、抢单操作、以及召回处理。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12.支持审批通过、审批驳回、关闭工单、派发工单、申请延期、申请重新派</w:t>
            </w:r>
            <w:r>
              <w:rPr>
                <w:rFonts w:hint="eastAsia" w:ascii="宋体" w:hAnsi="宋体" w:cs="宋体"/>
                <w:i w:val="0"/>
                <w:iCs w:val="0"/>
                <w:color w:val="000000"/>
                <w:sz w:val="22"/>
                <w:szCs w:val="22"/>
                <w:u w:val="none"/>
                <w:lang w:val="en-US" w:eastAsia="zh-CN" w:bidi="ar"/>
              </w:rPr>
              <w:t xml:space="preserve">单等</w:t>
            </w:r>
            <w:r>
              <w:rPr>
                <w:rFonts w:hint="eastAsia" w:ascii="宋体" w:hAnsi="宋体" w:eastAsia="宋体" w:cs="宋体"/>
                <w:i w:val="0"/>
                <w:iCs w:val="0"/>
                <w:color w:val="000000"/>
                <w:sz w:val="22"/>
                <w:szCs w:val="22"/>
                <w:u w:val="none"/>
                <w:lang w:val="en-US" w:eastAsia="zh-CN" w:bidi="ar"/>
              </w:rPr>
              <w:t xml:space="preserve">多种工单处理操作，对于驳回工单可查看驳回用户、驳回时间、驳回原因。</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13.支持对全流程节点进行工单记录，包括工单处理节点、处理人、联系电话、更新时间、处理内容。</w:t>
            </w:r>
            <w:r/>
          </w:p>
        </w:tc>
        <w:tc>
          <w:tcPr>
            <w:shd w:val="clear" w:color="auto" w:fill="auto"/>
            <w:tcBorders>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gridSpan w:val="2"/>
            <w:shd w:val="clear" w:color="auto" w:fill="auto"/>
            <w:tcBorders>
              <w:top w:val="single" w:color="000000" w:sz="4" w:space="0"/>
              <w:left w:val="single" w:color="000000" w:sz="4" w:space="0"/>
              <w:right w:val="single" w:color="000000" w:sz="4" w:space="0"/>
            </w:tcBorders>
            <w:tcW w:w="0" w:type="auto"/>
            <w:vAlign w:val="center"/>
            <w:vMerge w:val="restart"/>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渔政生态感知服务器</w:t>
            </w:r>
            <w:r/>
          </w:p>
        </w:tc>
        <w:tc>
          <w:tcPr>
            <w:shd w:val="clear" w:color="auto" w:fill="auto"/>
            <w:tcBorders>
              <w:top w:val="single" w:color="000000" w:sz="4" w:space="0"/>
              <w:left w:val="none" w:color="000000" w:sz="4" w:space="0"/>
              <w:bottom w:val="none" w:color="000000" w:sz="4" w:space="0"/>
              <w:right w:val="non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rPr>
                <w:rStyle w:val="945"/>
                <w:lang w:val="en-US" w:eastAsia="zh-CN" w:bidi="ar"/>
              </w:rPr>
              <w:t xml:space="preserve">尺寸：2U机架式服务器机箱；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2.处理器：1颗intel X86 CPU,12C,2,4GHz；</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3.内存：配置不低于32G内存（2根16GB DDR5 ECC 内存条）、8个DDR5内存插槽,单根内存最大容量：64G；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4.硬盘：不少于2块4T 3.5吋 SATA 热插拔机械硬盘，最大支持不少于12块3.5吋/2.5吋的SAS/SATA机械硬盘或固态硬盘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5.电源：2个800W交流电源模块，支持热插拔，支持1+1冗余200–240VAC，50/60Hz，5A（×2）支持直流输入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6.风扇：不少于3个风扇模组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bottom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7.RAID卡：SAS HBA/无缓存，支持RAID 0/1/10/1E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支架</w:t>
            </w:r>
            <w:r/>
          </w:p>
        </w:tc>
        <w:tc>
          <w:tcPr>
            <w:shd w:val="clear" w:color="auto" w:fill="auto"/>
            <w:tcBorders>
              <w:top w:val="non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长壁装/铂晶灰/铝合金/根椐铁塔要求定制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设备箱</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1.材质：镀锌钢板，油漆：喷塑处理，厚度：不少于1mm，规格：≥510*380*200mm； </w:t>
            </w:r>
            <w:r>
              <w:rPr>
                <w:rStyle w:val="945"/>
                <w:lang w:val="en-US" w:eastAsia="zh-CN" w:bidi="ar"/>
              </w:rPr>
              <w:t xml:space="preserve">                                                                                                            </w:t>
            </w:r>
            <w:r>
              <w:rPr>
                <w:rStyle w:val="945"/>
                <w:lang w:val="en-US" w:eastAsia="zh-CN" w:bidi="ar"/>
              </w:rPr>
              <w:t xml:space="preserve">                                                                                                                                                                                                                    2.箱体内应包含：(包含浪涌保护器、二合一防雷器、控开、插座、漏电保护器、接地铜排*1)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接入交换机</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5口千兆交换机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gridSpan w:val="2"/>
            <w:shd w:val="clear" w:color="auto" w:fill="auto"/>
            <w:tcBorders>
              <w:top w:val="single" w:color="000000" w:sz="4" w:space="0"/>
              <w:left w:val="single" w:color="000000" w:sz="4" w:space="0"/>
              <w:right w:val="single" w:color="000000" w:sz="4" w:space="0"/>
            </w:tcBorders>
            <w:tcW w:w="0" w:type="auto"/>
            <w:vAlign w:val="center"/>
            <w:vMerge w:val="restart"/>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汇聚交换机</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1.支持≥24个10/100/1000M电口，≥4个千兆SFP光口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2.交换容量≥336Gbps/3.36Tbps</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bottom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3.包转发率≥108Mpps/126Mpps</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光纤收发器</w:t>
            </w:r>
            <w:r/>
          </w:p>
        </w:tc>
        <w:tc>
          <w:tcPr>
            <w:shd w:val="clear" w:color="auto" w:fill="auto"/>
            <w:tcBorders>
              <w:top w:val="non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1.最大传输速率1.25Gbps；2.传输距离10km；3.波长：1310nm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控制电脑</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I5/8G/256GSSD+2T硬盘/22LCD</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液晶电视机</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1.分辨率：不低于4K；2.内存：不少于3GB;3.存储：不低于64GB;屏幕尺寸：65及以上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材料</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1.光缆；2.室外超五类网线；3.室外RVV2*1.0电源线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开槽</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1.地面开槽；2.路面混凝土恢复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安装及施工</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高空铁塔监控安装及施工、安装和调试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电费</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3年电费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传输</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网络传输，3年网络费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铁塔高空资源服务费</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租用中国铁塔公司通信铁塔高空资源（期限3年）。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维护</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包含监控设备、软件平台、电力、网络的维护、每月的定点汛检等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r>
    </w:tbl>
    <w:p>
      <w:pPr>
        <w:ind w:firstLine="480"/>
        <w:jc w:val="left"/>
        <w:spacing w:line="360" w:lineRule="auto"/>
        <w:rPr>
          <w:rFonts w:hint="eastAsia" w:ascii="宋体" w:hAnsi="宋体" w:cs="宋体"/>
          <w:bCs/>
          <w:sz w:val="24"/>
        </w:rPr>
      </w:pPr>
      <w:r>
        <w:rPr>
          <w:rFonts w:hint="eastAsia" w:ascii="宋体" w:hAnsi="宋体" w:cs="宋体"/>
          <w:bCs/>
          <w:sz w:val="24"/>
        </w:rPr>
      </w:r>
      <w:r/>
    </w:p>
    <w:p>
      <w:pPr>
        <w:ind w:firstLine="480"/>
        <w:spacing w:line="400" w:lineRule="exact"/>
        <w:rPr>
          <w:rFonts w:hint="eastAsia" w:ascii="宋体" w:hAnsi="宋体" w:cs="宋体"/>
          <w:bCs/>
          <w:sz w:val="24"/>
        </w:rPr>
      </w:pPr>
      <w:r>
        <w:rPr>
          <w:rFonts w:hint="eastAsia" w:ascii="宋体" w:hAnsi="宋体" w:cs="宋体"/>
          <w:bCs/>
          <w:sz w:val="24"/>
        </w:rPr>
        <w:t xml:space="preserve">注：1.上述货物技术参数中加</w:t>
      </w:r>
      <w:r>
        <w:rPr>
          <w:rFonts w:hint="eastAsia" w:ascii="宋体" w:hAnsi="宋体" w:cs="宋体"/>
          <w:bCs/>
          <w:sz w:val="22"/>
          <w:szCs w:val="22"/>
          <w:lang w:bidi="ar"/>
        </w:rPr>
        <w:t xml:space="preserve">★</w:t>
      </w:r>
      <w:r>
        <w:rPr>
          <w:rFonts w:hint="eastAsia" w:ascii="宋体" w:hAnsi="宋体" w:cs="宋体"/>
          <w:bCs/>
          <w:sz w:val="24"/>
        </w:rPr>
        <w:t xml:space="preserve">项中投标时需提供相关证明材料的，</w:t>
      </w:r>
      <w:r>
        <w:rPr>
          <w:rFonts w:hint="eastAsia" w:ascii="宋体" w:hAnsi="宋体" w:cs="宋体"/>
          <w:bCs/>
          <w:sz w:val="24"/>
          <w:lang w:val="en-US" w:eastAsia="zh-CN"/>
        </w:rPr>
        <w:t xml:space="preserve">第一中标候选人</w:t>
      </w:r>
      <w:r>
        <w:rPr>
          <w:rFonts w:hint="eastAsia" w:ascii="宋体" w:hAnsi="宋体" w:cs="宋体"/>
          <w:bCs/>
          <w:sz w:val="24"/>
        </w:rPr>
        <w:t xml:space="preserve">需在该项目中标</w:t>
      </w:r>
      <w:r>
        <w:rPr>
          <w:rFonts w:hint="eastAsia" w:ascii="宋体" w:hAnsi="宋体" w:cs="宋体"/>
          <w:bCs/>
          <w:sz w:val="24"/>
          <w:lang w:val="en-US" w:eastAsia="zh-CN"/>
        </w:rPr>
        <w:t xml:space="preserve">公示</w:t>
      </w:r>
      <w:r>
        <w:rPr>
          <w:rFonts w:hint="eastAsia" w:ascii="宋体" w:hAnsi="宋体" w:cs="宋体"/>
          <w:bCs/>
          <w:sz w:val="24"/>
        </w:rPr>
        <w:t xml:space="preserve">后</w:t>
      </w:r>
      <w:r>
        <w:rPr>
          <w:rFonts w:hint="eastAsia" w:ascii="宋体" w:hAnsi="宋体" w:cs="宋体"/>
          <w:bCs/>
          <w:sz w:val="24"/>
          <w:lang w:val="en-US" w:eastAsia="zh-CN"/>
        </w:rPr>
        <w:t xml:space="preserve">3</w:t>
      </w:r>
      <w:r>
        <w:rPr>
          <w:rFonts w:hint="eastAsia" w:ascii="宋体" w:hAnsi="宋体" w:cs="宋体"/>
          <w:bCs/>
          <w:sz w:val="24"/>
        </w:rPr>
        <w:t xml:space="preserve">个工作日内向采购人提供相关检测报告原件核查。如不提供原件或提供的原件与投标时提供的证明材料不一致，视为投标人在投标过程中提供虚假材料谋取中标成交，将取消中标资格，</w:t>
      </w:r>
      <w:r>
        <w:rPr>
          <w:rFonts w:hint="eastAsia" w:ascii="宋体" w:hAnsi="宋体" w:cs="宋体"/>
          <w:sz w:val="24"/>
        </w:rPr>
        <w:t xml:space="preserve">同时报财政监管部门</w:t>
      </w:r>
      <w:r>
        <w:rPr>
          <w:rFonts w:hint="eastAsia" w:ascii="宋体" w:hAnsi="宋体" w:cs="宋体"/>
          <w:bCs/>
          <w:sz w:val="24"/>
        </w:rPr>
        <w:t xml:space="preserve">。</w:t>
      </w:r>
      <w:r/>
    </w:p>
    <w:p>
      <w:pPr>
        <w:ind w:firstLine="480"/>
        <w:spacing w:line="400" w:lineRule="exact"/>
        <w:rPr>
          <w:rFonts w:hint="default" w:eastAsia="宋体"/>
          <w:color w:val="auto"/>
          <w:lang w:val="en-US" w:eastAsia="zh-CN"/>
        </w:rPr>
      </w:pPr>
      <w:r>
        <w:rPr>
          <w:rFonts w:hint="eastAsia" w:ascii="宋体" w:hAnsi="宋体" w:cs="宋体"/>
          <w:bCs/>
          <w:color w:val="auto"/>
          <w:sz w:val="24"/>
          <w:lang w:val="en-US" w:eastAsia="zh-CN"/>
        </w:rPr>
        <w:t xml:space="preserve">2.中标公示后5个工作日内，第一中标候选人需在招标人指定地点完成部署“智慧渔港管理平台”并进行现场功能演示，如所演示的功能与投标文件不一致，视为</w:t>
      </w:r>
      <w:r>
        <w:rPr>
          <w:rFonts w:hint="eastAsia" w:ascii="宋体" w:hAnsi="宋体" w:cs="宋体"/>
          <w:bCs/>
          <w:color w:val="auto"/>
          <w:sz w:val="24"/>
        </w:rPr>
        <w:t xml:space="preserve">投标人在投标过程中提供虚假材料谋取中标成交，将取消中标资格，</w:t>
      </w:r>
      <w:r>
        <w:rPr>
          <w:rFonts w:hint="eastAsia" w:ascii="宋体" w:hAnsi="宋体" w:cs="宋体"/>
          <w:color w:val="auto"/>
          <w:sz w:val="24"/>
        </w:rPr>
        <w:t xml:space="preserve">同时报财政监管部门</w:t>
      </w:r>
      <w:r>
        <w:rPr>
          <w:rFonts w:hint="eastAsia" w:ascii="宋体" w:hAnsi="宋体" w:cs="宋体"/>
          <w:bCs/>
          <w:color w:val="auto"/>
          <w:sz w:val="24"/>
        </w:rPr>
        <w:t xml:space="preserve">。</w:t>
      </w:r>
      <w:r/>
    </w:p>
    <w:p>
      <w:pPr>
        <w:ind w:firstLine="480"/>
        <w:spacing w:line="400" w:lineRule="exact"/>
        <w:rPr>
          <w:rFonts w:hint="eastAsia" w:ascii="宋体" w:hAnsi="宋体" w:cs="宋体"/>
          <w:bCs/>
          <w:sz w:val="24"/>
        </w:rPr>
      </w:pPr>
      <w:r>
        <w:rPr>
          <w:rFonts w:hint="eastAsia" w:ascii="宋体" w:hAnsi="宋体" w:cs="宋体"/>
          <w:bCs/>
          <w:sz w:val="24"/>
          <w:lang w:val="en-US" w:eastAsia="zh-CN"/>
        </w:rPr>
        <w:t xml:space="preserve">3</w:t>
      </w:r>
      <w:r>
        <w:rPr>
          <w:rFonts w:hint="eastAsia" w:ascii="宋体" w:hAnsi="宋体" w:cs="宋体"/>
          <w:bCs/>
          <w:sz w:val="24"/>
        </w:rPr>
        <w:t xml:space="preserve">.各投标单位须综合考虑各点位施工现场情况、施工难度、人员调度、交通费用等等，各点位施工所产生的任何费用均包含在投标报价中，采购人不另外支付任何费用。</w:t>
      </w:r>
      <w:r/>
    </w:p>
    <w:p>
      <w:pPr>
        <w:ind w:firstLine="480"/>
        <w:spacing w:line="400" w:lineRule="exact"/>
        <w:rPr>
          <w:rFonts w:hint="eastAsia" w:ascii="宋体" w:hAnsi="宋体" w:cs="宋体"/>
          <w:bCs/>
          <w:sz w:val="24"/>
        </w:rPr>
      </w:pPr>
      <w:r>
        <w:rPr>
          <w:rFonts w:hint="eastAsia" w:ascii="宋体" w:hAnsi="宋体" w:cs="宋体"/>
          <w:bCs/>
          <w:sz w:val="24"/>
          <w:lang w:val="en-US" w:eastAsia="zh-CN"/>
        </w:rPr>
        <w:t xml:space="preserve">4</w:t>
      </w:r>
      <w:r>
        <w:rPr>
          <w:rFonts w:hint="eastAsia" w:ascii="宋体" w:hAnsi="宋体" w:cs="宋体"/>
          <w:bCs/>
          <w:sz w:val="24"/>
        </w:rPr>
        <w:t xml:space="preserve">、投标报价要求</w:t>
      </w:r>
      <w:r/>
    </w:p>
    <w:p>
      <w:pPr>
        <w:ind w:firstLine="480"/>
        <w:spacing w:line="400" w:lineRule="exact"/>
        <w:rPr>
          <w:rFonts w:hint="eastAsia" w:ascii="宋体" w:hAnsi="宋体" w:cs="宋体"/>
          <w:bCs/>
          <w:sz w:val="24"/>
        </w:rPr>
      </w:pPr>
      <w:r>
        <w:rPr>
          <w:rFonts w:hint="eastAsia" w:ascii="宋体" w:hAnsi="宋体" w:cs="宋体"/>
          <w:bCs/>
          <w:sz w:val="24"/>
          <w:lang w:val="en-US" w:eastAsia="zh-CN"/>
        </w:rPr>
        <w:t xml:space="preserve">4</w:t>
      </w:r>
      <w:r>
        <w:rPr>
          <w:rFonts w:hint="eastAsia" w:ascii="宋体" w:hAnsi="宋体" w:cs="宋体"/>
          <w:bCs/>
          <w:sz w:val="24"/>
        </w:rPr>
        <w:t xml:space="preserve">.1 投</w:t>
      </w:r>
      <w:bookmarkStart w:id="168" w:name="_Hlt26954840"/>
      <w:r/>
      <w:bookmarkEnd w:id="168"/>
      <w:r>
        <w:rPr>
          <w:rFonts w:hint="eastAsia" w:ascii="宋体" w:hAnsi="宋体" w:cs="宋体"/>
          <w:bCs/>
          <w:sz w:val="24"/>
        </w:rPr>
        <w:t xml:space="preserve">标人应按照招标文件规定格式填报</w:t>
      </w:r>
      <w:bookmarkStart w:id="169" w:name="_Hlt26670399"/>
      <w:r/>
      <w:bookmarkEnd w:id="169"/>
      <w:r>
        <w:rPr>
          <w:rFonts w:hint="eastAsia" w:ascii="宋体" w:hAnsi="宋体" w:cs="宋体"/>
          <w:bCs/>
          <w:sz w:val="24"/>
        </w:rPr>
        <w:t xml:space="preserve">投标产品品牌型号及分项报价表，在表中标明所提供的设备品牌（或生产企业）、型号。每项货物和服务等只允许有一个报价，任何有选择的报价将不予接受（如有备选配件，备选配件的报价不属于选择的报价）。</w:t>
      </w:r>
      <w:r/>
    </w:p>
    <w:p>
      <w:pPr>
        <w:ind w:firstLine="480"/>
        <w:spacing w:line="400" w:lineRule="exact"/>
        <w:rPr>
          <w:rFonts w:hint="eastAsia" w:ascii="宋体" w:hAnsi="宋体" w:cs="宋体"/>
          <w:bCs/>
          <w:sz w:val="24"/>
        </w:rPr>
      </w:pPr>
      <w:r>
        <w:rPr>
          <w:rFonts w:hint="eastAsia" w:ascii="宋体" w:hAnsi="宋体" w:cs="宋体"/>
          <w:bCs/>
          <w:sz w:val="24"/>
          <w:lang w:val="en-US" w:eastAsia="zh-CN"/>
        </w:rPr>
        <w:t xml:space="preserve">4</w:t>
      </w:r>
      <w:r>
        <w:rPr>
          <w:rFonts w:hint="eastAsia" w:ascii="宋体" w:hAnsi="宋体" w:cs="宋体"/>
          <w:bCs/>
          <w:sz w:val="24"/>
        </w:rPr>
        <w:t xml:space="preserve">.2 标的物</w:t>
      </w:r>
      <w:r/>
    </w:p>
    <w:p>
      <w:pPr>
        <w:ind w:firstLine="480"/>
        <w:spacing w:line="400" w:lineRule="exact"/>
        <w:rPr>
          <w:rFonts w:hint="eastAsia" w:ascii="宋体" w:hAnsi="宋体" w:cs="宋体"/>
          <w:bCs/>
          <w:sz w:val="24"/>
        </w:rPr>
      </w:pPr>
      <w:r>
        <w:rPr>
          <w:rFonts w:hint="eastAsia" w:ascii="宋体" w:hAnsi="宋体" w:cs="宋体"/>
          <w:bCs/>
          <w:sz w:val="24"/>
        </w:rPr>
        <w:t xml:space="preserve">采购人需求的产品（含相关附配件、软件）的采购、包装、运输、装卸、安装、集成、调试、培训、验收</w:t>
      </w:r>
      <w:r>
        <w:rPr>
          <w:rFonts w:hint="eastAsia" w:ascii="宋体" w:hAnsi="宋体" w:cs="宋体"/>
          <w:bCs/>
          <w:sz w:val="24"/>
          <w:lang w:eastAsia="zh-CN"/>
        </w:rPr>
        <w:t xml:space="preserve">、</w:t>
      </w:r>
      <w:r>
        <w:rPr>
          <w:rFonts w:hint="eastAsia" w:ascii="宋体" w:hAnsi="宋体" w:cs="宋体"/>
          <w:bCs/>
          <w:sz w:val="24"/>
        </w:rPr>
        <w:t xml:space="preserve">及有关售后服务等。</w:t>
      </w:r>
      <w:r/>
    </w:p>
    <w:p>
      <w:pPr>
        <w:ind w:firstLine="480"/>
        <w:spacing w:line="400" w:lineRule="exact"/>
        <w:rPr>
          <w:rFonts w:hint="eastAsia" w:ascii="宋体" w:hAnsi="宋体" w:cs="宋体"/>
          <w:bCs/>
          <w:sz w:val="24"/>
        </w:rPr>
      </w:pPr>
      <w:r>
        <w:rPr>
          <w:rFonts w:hint="eastAsia" w:ascii="宋体" w:hAnsi="宋体" w:cs="宋体"/>
          <w:bCs/>
          <w:sz w:val="24"/>
          <w:lang w:val="en-US" w:eastAsia="zh-CN"/>
        </w:rPr>
        <w:t xml:space="preserve">4</w:t>
      </w:r>
      <w:r>
        <w:rPr>
          <w:rFonts w:hint="eastAsia" w:ascii="宋体" w:hAnsi="宋体" w:cs="宋体"/>
          <w:bCs/>
          <w:sz w:val="24"/>
        </w:rPr>
        <w:t xml:space="preserve">.3有关费用处理</w:t>
      </w:r>
      <w:r/>
    </w:p>
    <w:p>
      <w:pPr>
        <w:ind w:firstLine="480"/>
        <w:spacing w:line="400" w:lineRule="exact"/>
        <w:rPr>
          <w:rFonts w:hint="eastAsia" w:ascii="宋体" w:hAnsi="宋体" w:cs="宋体"/>
          <w:bCs/>
          <w:sz w:val="24"/>
        </w:rPr>
      </w:pPr>
      <w:r>
        <w:rPr>
          <w:rFonts w:hint="eastAsia" w:ascii="宋体" w:hAnsi="宋体" w:cs="宋体"/>
          <w:bCs/>
          <w:sz w:val="24"/>
        </w:rPr>
        <w:t xml:space="preserve">招标报价采用总承包方式，投标人的报价应包括所投产品（含相关附配件、软件）费用、包装费、运输费、装卸费、安装调试费、集成费、测试费、培训费、验收费、售后服务费、投标费用、税金、各类风险费、管理费、利润、国际国内运输等保险费、报关清关、开证、办理全套免税手续费用及其他有关的为完成本项目发生的所有费用，招标文件中另有规定的除外。</w:t>
      </w:r>
      <w:r/>
    </w:p>
    <w:p>
      <w:pPr>
        <w:ind w:firstLine="480"/>
        <w:spacing w:line="400" w:lineRule="exact"/>
        <w:rPr>
          <w:rFonts w:hint="eastAsia" w:ascii="宋体" w:hAnsi="宋体" w:cs="宋体"/>
          <w:bCs/>
          <w:sz w:val="24"/>
        </w:rPr>
      </w:pPr>
      <w:r>
        <w:rPr>
          <w:rFonts w:hint="eastAsia" w:ascii="宋体" w:hAnsi="宋体" w:cs="宋体"/>
          <w:bCs/>
          <w:sz w:val="24"/>
          <w:lang w:val="en-US" w:eastAsia="zh-CN"/>
        </w:rPr>
        <w:t xml:space="preserve">5</w:t>
      </w:r>
      <w:r>
        <w:rPr>
          <w:rFonts w:hint="eastAsia" w:ascii="宋体" w:hAnsi="宋体" w:cs="宋体"/>
          <w:bCs/>
          <w:sz w:val="24"/>
        </w:rPr>
        <w:t xml:space="preserve">、售后服务要求</w:t>
      </w:r>
      <w:r/>
    </w:p>
    <w:p>
      <w:pPr>
        <w:ind w:firstLine="480"/>
        <w:spacing w:line="400" w:lineRule="exact"/>
        <w:tabs>
          <w:tab w:val="left" w:pos="1035" w:leader="none"/>
        </w:tabs>
        <w:rPr>
          <w:rFonts w:hint="eastAsia" w:ascii="宋体" w:hAnsi="宋体" w:cs="宋体"/>
          <w:bCs/>
          <w:sz w:val="24"/>
        </w:rPr>
      </w:pPr>
      <w:r>
        <w:rPr>
          <w:rFonts w:hint="eastAsia" w:ascii="宋体" w:hAnsi="宋体" w:cs="宋体"/>
          <w:bCs/>
          <w:sz w:val="24"/>
          <w:lang w:val="en-US" w:eastAsia="zh-CN"/>
        </w:rPr>
        <w:t xml:space="preserve">5</w:t>
      </w:r>
      <w:r>
        <w:rPr>
          <w:rFonts w:hint="eastAsia" w:ascii="宋体" w:hAnsi="宋体" w:cs="宋体"/>
          <w:bCs/>
          <w:sz w:val="24"/>
        </w:rPr>
        <w:t xml:space="preserve">.1 在招标文件规定的3年质量保修期内，投标人应对招标范围内所有损坏（人为损坏除外）的货物及零部件修理或更换，并承担由此所发生的修理或更换费、检测费、维修人员工资、往返费用等一切费用。</w:t>
      </w:r>
      <w:r/>
    </w:p>
    <w:p>
      <w:pPr>
        <w:ind w:firstLine="480"/>
        <w:spacing w:line="400" w:lineRule="exact"/>
        <w:tabs>
          <w:tab w:val="left" w:pos="1035" w:leader="none"/>
        </w:tabs>
        <w:rPr>
          <w:rFonts w:hint="eastAsia" w:ascii="宋体" w:hAnsi="宋体" w:cs="宋体"/>
          <w:bCs/>
          <w:sz w:val="24"/>
        </w:rPr>
      </w:pPr>
      <w:r>
        <w:rPr>
          <w:rFonts w:hint="eastAsia" w:ascii="宋体" w:hAnsi="宋体" w:cs="宋体"/>
          <w:bCs/>
          <w:sz w:val="24"/>
          <w:lang w:val="en-US" w:eastAsia="zh-CN"/>
        </w:rPr>
        <w:t xml:space="preserve">5</w:t>
      </w:r>
      <w:r>
        <w:rPr>
          <w:rFonts w:hint="eastAsia" w:ascii="宋体" w:hAnsi="宋体" w:cs="宋体"/>
          <w:bCs/>
          <w:sz w:val="24"/>
        </w:rPr>
        <w:t xml:space="preserve">.2 在3年质量保修期内，接到招标人报修电话后，派遣有经验的维修人员在</w:t>
      </w:r>
      <w:r>
        <w:rPr>
          <w:rFonts w:hint="eastAsia" w:ascii="宋体" w:hAnsi="宋体" w:cs="宋体"/>
          <w:b/>
          <w:sz w:val="24"/>
          <w:u w:val="single"/>
        </w:rPr>
        <w:t xml:space="preserve">12</w:t>
      </w:r>
      <w:r>
        <w:rPr>
          <w:rFonts w:hint="eastAsia" w:ascii="宋体" w:hAnsi="宋体" w:cs="宋体"/>
          <w:bCs/>
          <w:sz w:val="24"/>
        </w:rPr>
        <w:t xml:space="preserve">小时内（具体以甲方的规定为准）到达现场提供维修服务。如在规定时间内未到达现场，招标人有权自行处理，其费用在合同款中扣除。</w:t>
      </w:r>
      <w:r/>
    </w:p>
    <w:p>
      <w:pPr>
        <w:ind w:firstLine="480"/>
        <w:spacing w:line="400" w:lineRule="exact"/>
        <w:tabs>
          <w:tab w:val="left" w:pos="1035" w:leader="none"/>
        </w:tabs>
        <w:rPr>
          <w:rFonts w:hint="eastAsia" w:ascii="宋体" w:hAnsi="宋体" w:cs="宋体"/>
          <w:bCs/>
          <w:sz w:val="24"/>
        </w:rPr>
      </w:pPr>
      <w:r>
        <w:rPr>
          <w:rFonts w:hint="eastAsia" w:ascii="宋体" w:hAnsi="宋体" w:cs="宋体"/>
          <w:bCs/>
          <w:sz w:val="24"/>
          <w:lang w:val="en-US" w:eastAsia="zh-CN"/>
        </w:rPr>
        <w:t xml:space="preserve">5</w:t>
      </w:r>
      <w:r>
        <w:rPr>
          <w:rFonts w:hint="eastAsia" w:ascii="宋体" w:hAnsi="宋体" w:cs="宋体"/>
          <w:bCs/>
          <w:sz w:val="24"/>
        </w:rPr>
        <w:t xml:space="preserve">.3 在3年质量保修期内，如需要更换零部件，保证须在一周内完成，所供零部件的性能和作用不低于原配置要求，否则，招标人有权自行购置，费用在合同款中扣付。</w:t>
      </w:r>
      <w:r/>
    </w:p>
    <w:p>
      <w:pPr>
        <w:ind w:firstLine="480"/>
        <w:spacing w:line="400" w:lineRule="exact"/>
        <w:tabs>
          <w:tab w:val="left" w:pos="1035" w:leader="none"/>
        </w:tabs>
        <w:rPr>
          <w:rFonts w:hint="eastAsia" w:ascii="宋体" w:hAnsi="宋体" w:cs="宋体"/>
          <w:sz w:val="24"/>
        </w:rPr>
      </w:pPr>
      <w:r>
        <w:rPr>
          <w:rFonts w:hint="eastAsia" w:ascii="宋体" w:hAnsi="宋体" w:cs="宋体"/>
          <w:bCs/>
          <w:sz w:val="24"/>
          <w:lang w:val="en-US" w:eastAsia="zh-CN"/>
        </w:rPr>
        <w:t xml:space="preserve">5</w:t>
      </w:r>
      <w:r>
        <w:rPr>
          <w:rFonts w:hint="eastAsia" w:ascii="宋体" w:hAnsi="宋体" w:cs="宋体"/>
          <w:bCs/>
          <w:sz w:val="24"/>
        </w:rPr>
        <w:t xml:space="preserve">.4 在3年质量保修期满后，如招标人仍要求供应商提供相关服务，投标人还应提供服务，但发生的费用由招标人承担。</w:t>
      </w:r>
      <w:r/>
    </w:p>
    <w:p>
      <w:pPr>
        <w:pStyle w:val="925"/>
        <w:ind w:firstLine="480"/>
        <w:jc w:val="both"/>
        <w:spacing w:beforeAutospacing="0" w:afterAutospacing="0" w:line="360" w:lineRule="auto"/>
        <w:rPr>
          <w:rFonts w:hint="eastAsia" w:ascii="宋体" w:hAnsi="宋体" w:cs="宋体"/>
        </w:rPr>
      </w:pPr>
      <w:r>
        <w:rPr>
          <w:rFonts w:hint="eastAsia" w:ascii="宋体" w:hAnsi="宋体" w:cs="宋体"/>
          <w:lang w:val="en-US" w:eastAsia="zh-CN"/>
        </w:rPr>
        <w:t xml:space="preserve">6</w:t>
      </w:r>
      <w:r>
        <w:rPr>
          <w:rFonts w:hint="eastAsia" w:ascii="宋体" w:hAnsi="宋体" w:cs="宋体"/>
        </w:rPr>
        <w:t xml:space="preserve">、采购标的对应的中小企业划分标准所属行业一览表</w:t>
      </w:r>
      <w:r/>
    </w:p>
    <w:tbl>
      <w:tblPr>
        <w:tblStyle w:val="740"/>
        <w:tblW w:w="0" w:type="auto"/>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45"/>
        <w:gridCol w:w="3291"/>
        <w:gridCol w:w="3342"/>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925"/>
              <w:jc w:val="center"/>
              <w:spacing w:beforeAutospacing="0" w:afterAutospacing="0" w:line="0" w:lineRule="atLeast"/>
              <w:rPr>
                <w:rFonts w:hint="eastAsia" w:ascii="宋体" w:hAnsi="宋体" w:cs="宋体"/>
              </w:rPr>
            </w:pPr>
            <w:r>
              <w:rPr>
                <w:rFonts w:hint="eastAsia" w:ascii="宋体" w:hAnsi="宋体" w:cs="宋体"/>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925"/>
              <w:jc w:val="center"/>
              <w:spacing w:beforeAutospacing="0" w:afterAutospacing="0" w:line="0" w:lineRule="atLeast"/>
              <w:rPr>
                <w:rFonts w:hint="eastAsia" w:ascii="宋体" w:hAnsi="宋体" w:cs="宋体"/>
              </w:rPr>
            </w:pPr>
            <w:r>
              <w:rPr>
                <w:rFonts w:hint="eastAsia" w:ascii="宋体" w:hAnsi="宋体" w:cs="宋体"/>
              </w:rPr>
              <w:t xml:space="preserve">采购标的</w:t>
            </w:r>
            <w:r/>
          </w:p>
        </w:tc>
        <w:tc>
          <w:tcPr>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pStyle w:val="925"/>
              <w:jc w:val="center"/>
              <w:spacing w:beforeAutospacing="0" w:afterAutospacing="0" w:line="0" w:lineRule="atLeast"/>
              <w:rPr>
                <w:rFonts w:hint="eastAsia" w:ascii="宋体" w:hAnsi="宋体" w:cs="宋体"/>
              </w:rPr>
            </w:pPr>
            <w:r>
              <w:rPr>
                <w:rFonts w:hint="eastAsia" w:ascii="宋体" w:hAnsi="宋体" w:cs="宋体"/>
              </w:rPr>
              <w:t xml:space="preserve">对应中小企业划分标准所属行业</w:t>
            </w:r>
            <w:r/>
          </w:p>
        </w:tc>
      </w:tr>
      <w:tr>
        <w:trPr>
          <w:jc w:val="center"/>
          <w:tblCellSpacing w:w="0" w:type="dxa"/>
          <w:trHeight w:val="291"/>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925"/>
              <w:jc w:val="center"/>
              <w:spacing w:beforeAutospacing="0" w:afterAutospacing="0" w:line="0" w:lineRule="atLeast"/>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925"/>
              <w:jc w:val="center"/>
              <w:spacing w:beforeAutospacing="0" w:afterAutospacing="0" w:line="0" w:lineRule="atLeast"/>
              <w:rPr>
                <w:rFonts w:hint="eastAsia" w:ascii="宋体" w:hAnsi="宋体" w:cs="宋体"/>
              </w:rPr>
            </w:pPr>
            <w:r>
              <w:rPr>
                <w:rFonts w:hint="eastAsia" w:ascii="宋体" w:hAnsi="宋体" w:cs="宋体"/>
              </w:rPr>
              <w:t xml:space="preserve">滨海县智慧渔港采购项目 </w:t>
            </w:r>
            <w:r/>
          </w:p>
        </w:tc>
        <w:tc>
          <w:tcPr>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pStyle w:val="925"/>
              <w:jc w:val="center"/>
              <w:spacing w:beforeAutospacing="0" w:afterAutospacing="0" w:line="0" w:lineRule="atLeast"/>
              <w:rPr>
                <w:rFonts w:hint="eastAsia" w:ascii="宋体" w:hAnsi="宋体" w:cs="宋体"/>
              </w:rPr>
            </w:pPr>
            <w:r>
              <w:rPr>
                <w:rFonts w:hint="eastAsia" w:ascii="宋体" w:hAnsi="宋体" w:cs="宋体"/>
              </w:rPr>
              <w:t xml:space="preserve">工业（其中传输线路服务费为服务业）</w:t>
            </w:r>
            <w:r/>
          </w:p>
        </w:tc>
      </w:tr>
    </w:tbl>
    <w:p>
      <w:pPr>
        <w:pStyle w:val="925"/>
        <w:ind w:firstLine="480"/>
        <w:jc w:val="both"/>
        <w:spacing w:beforeAutospacing="0" w:afterAutospacing="0" w:line="0" w:lineRule="atLeast"/>
        <w:rPr>
          <w:rFonts w:hint="eastAsia" w:ascii="宋体" w:hAnsi="宋体" w:cs="宋体"/>
        </w:rPr>
      </w:pPr>
      <w:r>
        <w:rPr>
          <w:rFonts w:hint="eastAsia" w:ascii="宋体" w:hAnsi="宋体" w:cs="宋体"/>
        </w:rPr>
        <w:t xml:space="preserve"> </w:t>
      </w:r>
      <w:r/>
    </w:p>
    <w:p>
      <w:pPr>
        <w:pStyle w:val="925"/>
        <w:ind w:firstLine="602"/>
        <w:jc w:val="both"/>
        <w:spacing w:beforeAutospacing="0" w:afterAutospacing="0"/>
        <w:rPr>
          <w:rFonts w:hint="eastAsia" w:ascii="黑体" w:hAnsi="宋体" w:eastAsia="黑体" w:cs="黑体"/>
          <w:sz w:val="44"/>
          <w:szCs w:val="44"/>
        </w:rPr>
      </w:pPr>
      <w:r>
        <w:rPr>
          <w:rFonts w:hint="eastAsia" w:ascii="宋体" w:hAnsi="宋体" w:cs="宋体"/>
        </w:rPr>
        <w:t xml:space="preserve"> </w:t>
      </w:r>
      <w:bookmarkStart w:id="170" w:name="_Toc120614281"/>
      <w:r/>
      <w:r/>
    </w:p>
    <w:p>
      <w:pP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b/>
          <w:bCs/>
          <w:sz w:val="44"/>
          <w:szCs w:val="44"/>
        </w:rPr>
      </w:pPr>
      <w:r>
        <w:rPr>
          <w:rFonts w:hint="eastAsia" w:ascii="黑体" w:hAnsi="宋体" w:eastAsia="黑体" w:cs="黑体"/>
          <w:sz w:val="44"/>
          <w:szCs w:val="44"/>
        </w:rPr>
        <w:t xml:space="preserve">第五章  </w:t>
      </w:r>
      <w:r>
        <w:rPr>
          <w:rFonts w:hint="eastAsia" w:ascii="黑体" w:hAnsi="宋体" w:eastAsia="黑体" w:cs="黑体"/>
          <w:b/>
          <w:sz w:val="44"/>
          <w:szCs w:val="44"/>
        </w:rPr>
        <w:t xml:space="preserve">评标方法与评标标准</w:t>
      </w:r>
      <w:r/>
    </w:p>
    <w:p>
      <w:pPr>
        <w:pStyle w:val="925"/>
        <w:jc w:val="both"/>
        <w:spacing w:beforeAutospacing="0" w:afterAutospacing="0"/>
      </w:pPr>
      <w:r>
        <w:t xml:space="preserve"> </w:t>
      </w:r>
      <w:r/>
    </w:p>
    <w:p>
      <w:pPr>
        <w:ind w:firstLine="482"/>
        <w:spacing w:line="360" w:lineRule="auto"/>
        <w:rPr>
          <w:rFonts w:hint="eastAsia" w:ascii="宋体" w:hAnsi="宋体" w:cs="宋体"/>
          <w:b/>
          <w:bCs/>
          <w:sz w:val="24"/>
        </w:rPr>
      </w:pPr>
      <w:r>
        <w:rPr>
          <w:rFonts w:hint="eastAsia" w:ascii="宋体" w:hAnsi="宋体" w:cs="宋体"/>
          <w:b/>
          <w:bCs/>
          <w:sz w:val="24"/>
        </w:rPr>
        <w:t xml:space="preserve">一、定标原则</w:t>
      </w:r>
      <w:r/>
    </w:p>
    <w:p>
      <w:pPr>
        <w:ind w:firstLine="480"/>
        <w:spacing w:line="360" w:lineRule="auto"/>
        <w:rPr>
          <w:rFonts w:hint="eastAsia" w:ascii="宋体" w:hAnsi="宋体" w:cs="宋体"/>
          <w:sz w:val="24"/>
        </w:rPr>
      </w:pPr>
      <w:r>
        <w:rPr>
          <w:rFonts w:hint="eastAsia" w:ascii="宋体" w:hAnsi="宋体" w:cs="宋体"/>
          <w:bCs/>
          <w:sz w:val="24"/>
        </w:rPr>
        <w:t xml:space="preserve">本项目采用</w:t>
      </w:r>
      <w:r>
        <w:rPr>
          <w:rFonts w:hint="eastAsia" w:ascii="宋体" w:hAnsi="宋体" w:cs="宋体"/>
          <w:bCs/>
          <w:sz w:val="24"/>
          <w:u w:val="single"/>
        </w:rPr>
        <w:t xml:space="preserve"> 综合评分 </w:t>
      </w:r>
      <w:r>
        <w:rPr>
          <w:rFonts w:hint="eastAsia" w:ascii="宋体" w:hAnsi="宋体" w:cs="宋体"/>
          <w:bCs/>
          <w:sz w:val="24"/>
        </w:rPr>
        <w:t xml:space="preserve">法。</w:t>
      </w:r>
      <w:r>
        <w:rPr>
          <w:rFonts w:hint="eastAsia" w:ascii="宋体" w:hAnsi="宋体" w:cs="宋体"/>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sz w:val="24"/>
          <w:szCs w:val="24"/>
          <w:highlight w:val="none"/>
          <w:lang w:val="en-US" w:eastAsia="zh-CN" w:bidi="ar-SA"/>
        </w:rPr>
        <w:t xml:space="preserve">本项目推荐3名中标候选人</w:t>
      </w:r>
      <w:r>
        <w:rPr>
          <w:rFonts w:hint="eastAsia" w:ascii="宋体" w:hAnsi="宋体" w:cs="宋体"/>
          <w:sz w:val="24"/>
          <w:szCs w:val="24"/>
          <w:highlight w:val="none"/>
          <w:lang w:val="en-US" w:eastAsia="zh-CN" w:bidi="ar-SA"/>
        </w:rPr>
        <w:t xml:space="preserve">。</w:t>
      </w:r>
      <w:r/>
    </w:p>
    <w:p>
      <w:pPr>
        <w:pStyle w:val="925"/>
        <w:ind w:firstLine="441"/>
        <w:spacing w:before="120" w:beforeAutospacing="0" w:after="120" w:afterAutospacing="0" w:line="360" w:lineRule="auto"/>
        <w:rPr>
          <w:rFonts w:hint="eastAsia" w:ascii="宋体" w:hAnsi="宋体" w:cs="宋体"/>
        </w:rPr>
      </w:pPr>
      <w:r>
        <w:rPr>
          <w:rFonts w:hint="eastAsia" w:ascii="宋体" w:hAnsi="宋体" w:cs="宋体"/>
          <w:b/>
        </w:rPr>
        <w:t xml:space="preserve">政府采购政策功能落实</w:t>
      </w:r>
      <w:r/>
    </w:p>
    <w:p>
      <w:pPr>
        <w:pStyle w:val="925"/>
        <w:ind w:firstLine="480"/>
        <w:spacing w:before="120" w:beforeAutospacing="0" w:after="120" w:afterAutospacing="0" w:line="0" w:lineRule="atLeast"/>
        <w:rPr>
          <w:rFonts w:hint="eastAsia" w:ascii="宋体" w:hAnsi="宋体" w:cs="宋体"/>
        </w:rPr>
      </w:pPr>
      <w:r>
        <w:rPr>
          <w:rFonts w:hint="eastAsia" w:ascii="宋体" w:hAnsi="宋体" w:cs="宋体"/>
        </w:rPr>
        <w:t xml:space="preserve">1、小微型企业价格扣除</w:t>
      </w:r>
      <w:r/>
    </w:p>
    <w:p>
      <w:pPr>
        <w:pStyle w:val="935"/>
        <w:ind w:firstLine="360"/>
        <w:rPr>
          <w:rFonts w:hint="eastAsia" w:ascii="宋体" w:hAnsi="宋体" w:eastAsia="宋体" w:cs="宋体"/>
        </w:rPr>
      </w:pPr>
      <w:r>
        <w:rPr>
          <w:rFonts w:hint="eastAsia" w:ascii="宋体" w:hAnsi="宋体" w:eastAsia="宋体" w:cs="宋体"/>
        </w:rPr>
        <w:t xml:space="preserve">（1）本项目不专门面向中小企业采购，对符合规定的小型和微型企业报价给予20%的扣除价格，用扣除后的价格参与评审。</w:t>
      </w:r>
      <w:r/>
    </w:p>
    <w:p>
      <w:pPr>
        <w:pStyle w:val="925"/>
        <w:ind w:firstLine="360"/>
        <w:spacing w:before="120" w:beforeAutospacing="0" w:after="120" w:afterAutospacing="0" w:line="0" w:lineRule="atLeast"/>
        <w:rPr>
          <w:rFonts w:hint="eastAsia" w:ascii="宋体" w:hAnsi="宋体" w:cs="宋体"/>
        </w:rPr>
      </w:pPr>
      <w:r>
        <w:rPr>
          <w:rFonts w:hint="eastAsia" w:ascii="宋体" w:hAnsi="宋体" w:cs="宋体"/>
        </w:rPr>
        <w:t xml:space="preserve">（2）供应商需按照采购文件的要求提供相应的《中小企业声明函》。</w:t>
      </w:r>
      <w:r/>
    </w:p>
    <w:p>
      <w:pPr>
        <w:pStyle w:val="925"/>
        <w:ind w:firstLine="360"/>
        <w:spacing w:before="120" w:beforeAutospacing="0" w:after="120" w:afterAutospacing="0" w:line="0" w:lineRule="atLeast"/>
        <w:rPr>
          <w:rFonts w:hint="eastAsia" w:ascii="宋体" w:hAnsi="宋体" w:cs="宋体"/>
        </w:rPr>
      </w:pPr>
      <w:r>
        <w:rPr>
          <w:rFonts w:hint="eastAsia" w:ascii="宋体" w:hAnsi="宋体" w:cs="宋体"/>
        </w:rPr>
        <w:t xml:space="preserve">（3）企业标准请参照《关于印发中小企业划型标准规定的通知》（工信部联企业〔2011〕300号）文件规定自行填写。</w:t>
      </w:r>
      <w:r/>
    </w:p>
    <w:p>
      <w:pPr>
        <w:pStyle w:val="925"/>
        <w:ind w:firstLine="480"/>
        <w:spacing w:before="120" w:beforeAutospacing="0" w:after="120" w:afterAutospacing="0" w:line="0" w:lineRule="atLeast"/>
        <w:rPr>
          <w:rFonts w:hint="eastAsia" w:ascii="宋体" w:hAnsi="宋体" w:cs="宋体"/>
        </w:rPr>
      </w:pPr>
      <w:r>
        <w:rPr>
          <w:rFonts w:hint="eastAsia" w:ascii="宋体" w:hAnsi="宋体" w:cs="宋体"/>
        </w:rPr>
        <w:t xml:space="preserve">2、残疾人福利单位价格扣除</w:t>
      </w:r>
      <w:r/>
    </w:p>
    <w:p>
      <w:pPr>
        <w:pStyle w:val="925"/>
        <w:ind w:left="120" w:firstLine="360"/>
        <w:spacing w:before="120" w:beforeAutospacing="0" w:after="120" w:afterAutospacing="0" w:line="0" w:lineRule="atLeast"/>
        <w:rPr>
          <w:rFonts w:hint="eastAsia" w:ascii="宋体" w:hAnsi="宋体" w:cs="宋体"/>
          <w:u w:val="single"/>
        </w:rPr>
      </w:pPr>
      <w:r>
        <w:rPr>
          <w:rFonts w:hint="eastAsia" w:ascii="宋体" w:hAnsi="宋体" w:cs="宋体"/>
        </w:rPr>
        <w:t xml:space="preserve">（1）本项目对残疾人福利性单位视同小型、微型企业，给予</w:t>
      </w:r>
      <w:r>
        <w:rPr>
          <w:rFonts w:hint="eastAsia" w:ascii="宋体" w:hAnsi="宋体" w:cs="宋体"/>
          <w:u w:val="single"/>
        </w:rPr>
        <w:t xml:space="preserve">20%</w:t>
      </w:r>
      <w:r>
        <w:rPr>
          <w:rFonts w:hint="eastAsia" w:ascii="宋体" w:hAnsi="宋体" w:cs="宋体"/>
        </w:rPr>
        <w:t xml:space="preserve">的价格扣除。</w:t>
      </w:r>
      <w:r/>
    </w:p>
    <w:p>
      <w:pPr>
        <w:pStyle w:val="925"/>
        <w:ind w:left="120" w:firstLine="360"/>
        <w:spacing w:before="120" w:beforeAutospacing="0" w:after="120" w:afterAutospacing="0" w:line="0" w:lineRule="atLeast"/>
        <w:rPr>
          <w:rFonts w:hint="eastAsia" w:ascii="宋体" w:hAnsi="宋体" w:cs="宋体"/>
        </w:rPr>
      </w:pPr>
      <w:r>
        <w:rPr>
          <w:rFonts w:hint="eastAsia" w:ascii="宋体" w:hAnsi="宋体" w:cs="宋体"/>
        </w:rPr>
        <w:t xml:space="preserve">（2）残疾人福利单位需按照采购文件的要求提供《残疾人福利性单位声明函》。</w:t>
      </w:r>
      <w:r/>
    </w:p>
    <w:p>
      <w:pPr>
        <w:pStyle w:val="925"/>
        <w:ind w:left="120" w:firstLine="360"/>
        <w:spacing w:before="120" w:beforeAutospacing="0" w:after="120" w:afterAutospacing="0" w:line="0" w:lineRule="atLeast"/>
        <w:rPr>
          <w:rFonts w:hint="eastAsia" w:ascii="宋体" w:hAnsi="宋体" w:cs="宋体"/>
        </w:rPr>
      </w:pPr>
      <w:r>
        <w:rPr>
          <w:rFonts w:hint="eastAsia" w:ascii="宋体" w:hAnsi="宋体" w:cs="宋体"/>
        </w:rPr>
        <w:t xml:space="preserve">（3）残疾人福利单位标准请参照《关于促进残疾人就业政府采购政策的通知》（财库〔2017〕141号）。</w:t>
      </w:r>
      <w:r/>
    </w:p>
    <w:p>
      <w:pPr>
        <w:pStyle w:val="925"/>
        <w:ind w:firstLine="480"/>
        <w:spacing w:before="120" w:beforeAutospacing="0" w:after="120" w:afterAutospacing="0" w:line="0" w:lineRule="atLeast"/>
        <w:rPr>
          <w:rFonts w:hint="eastAsia" w:ascii="宋体" w:hAnsi="宋体" w:cs="宋体"/>
        </w:rPr>
      </w:pPr>
      <w:r>
        <w:rPr>
          <w:rFonts w:hint="eastAsia" w:ascii="宋体" w:hAnsi="宋体" w:cs="宋体"/>
        </w:rPr>
        <w:t xml:space="preserve">3、监狱和戒毒企业价格扣除</w:t>
      </w:r>
      <w:r/>
    </w:p>
    <w:p>
      <w:pPr>
        <w:pStyle w:val="925"/>
        <w:ind w:firstLine="480"/>
        <w:spacing w:before="120" w:beforeAutospacing="0" w:after="120" w:afterAutospacing="0" w:line="0" w:lineRule="atLeast"/>
        <w:rPr>
          <w:rFonts w:hint="eastAsia" w:ascii="宋体" w:hAnsi="宋体" w:cs="宋体"/>
          <w:u w:val="single"/>
        </w:rPr>
      </w:pPr>
      <w:r>
        <w:rPr>
          <w:rFonts w:hint="eastAsia" w:ascii="宋体" w:hAnsi="宋体" w:cs="宋体"/>
        </w:rPr>
        <w:t xml:space="preserve">（1）本项目对监狱和戒毒企业（简称监狱企业）视同小型、微型企业，给予</w:t>
      </w:r>
      <w:r>
        <w:rPr>
          <w:rFonts w:hint="eastAsia" w:ascii="宋体" w:hAnsi="宋体" w:cs="宋体"/>
          <w:u w:val="single"/>
        </w:rPr>
        <w:t xml:space="preserve">20%</w:t>
      </w:r>
      <w:r>
        <w:rPr>
          <w:rFonts w:hint="eastAsia" w:ascii="宋体" w:hAnsi="宋体" w:cs="宋体"/>
        </w:rPr>
        <w:t xml:space="preserve">的价格扣除。</w:t>
      </w:r>
      <w:r/>
    </w:p>
    <w:p>
      <w:pPr>
        <w:pStyle w:val="925"/>
        <w:ind w:firstLine="480"/>
        <w:spacing w:before="120" w:beforeAutospacing="0" w:after="120" w:afterAutospacing="0" w:line="0" w:lineRule="atLeast"/>
        <w:rPr>
          <w:rFonts w:hint="eastAsia" w:ascii="宋体" w:hAnsi="宋体" w:cs="宋体"/>
        </w:rPr>
      </w:pPr>
      <w:r>
        <w:rPr>
          <w:rFonts w:hint="eastAsia" w:ascii="宋体" w:hAnsi="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25"/>
        <w:ind w:firstLine="480"/>
        <w:spacing w:before="120" w:beforeAutospacing="0" w:after="120" w:afterAutospacing="0" w:line="0" w:lineRule="atLeast"/>
        <w:rPr>
          <w:rFonts w:hint="eastAsia" w:ascii="宋体" w:hAnsi="宋体" w:cs="宋体"/>
        </w:rPr>
      </w:pPr>
      <w:r>
        <w:rPr>
          <w:rFonts w:hint="eastAsia" w:ascii="宋体" w:hAnsi="宋体" w:cs="宋体"/>
        </w:rPr>
        <w:t xml:space="preserve">（3）监狱企业标准请参照《关于政府采购支持监狱企业发展有关问题的通知》（财库〔2014〕68号）。</w:t>
      </w:r>
      <w:r/>
    </w:p>
    <w:p>
      <w:pPr>
        <w:pStyle w:val="925"/>
        <w:ind w:firstLine="480"/>
        <w:spacing w:before="120" w:beforeAutospacing="0" w:after="120" w:afterAutospacing="0" w:line="0" w:lineRule="atLeast"/>
        <w:rPr>
          <w:rFonts w:hint="eastAsia" w:ascii="宋体" w:hAnsi="宋体" w:cs="宋体"/>
        </w:rPr>
      </w:pPr>
      <w:r>
        <w:rPr>
          <w:rFonts w:hint="eastAsia" w:ascii="宋体" w:hAnsi="宋体" w:cs="宋体"/>
        </w:rPr>
        <w:t xml:space="preserve">4、残疾人福利单位、监狱企业属于小型、微型企业的，不重复享受政策。</w:t>
      </w:r>
      <w:r/>
    </w:p>
    <w:p>
      <w:pPr>
        <w:pStyle w:val="925"/>
        <w:ind w:firstLine="480"/>
        <w:spacing w:before="120" w:beforeAutospacing="0" w:after="120" w:afterAutospacing="0" w:line="0" w:lineRule="atLeast"/>
        <w:rPr>
          <w:rFonts w:hint="eastAsia" w:ascii="宋体" w:hAnsi="宋体" w:cs="宋体"/>
        </w:rPr>
      </w:pPr>
      <w:r>
        <w:rPr>
          <w:rFonts w:hint="eastAsia" w:ascii="宋体" w:hAnsi="宋体" w:cs="宋体"/>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u w:val="single"/>
        </w:rPr>
        <w:t xml:space="preserve">6%</w:t>
      </w:r>
      <w:r>
        <w:rPr>
          <w:rFonts w:hint="eastAsia" w:ascii="宋体" w:hAnsi="宋体" w:cs="宋体"/>
        </w:rPr>
        <w:t xml:space="preserve">的价格扣除，用扣除后的价格参与评审。</w:t>
      </w:r>
      <w:r/>
    </w:p>
    <w:p>
      <w:pPr>
        <w:pStyle w:val="925"/>
        <w:ind w:firstLine="480"/>
        <w:spacing w:before="120" w:beforeAutospacing="0" w:after="120" w:afterAutospacing="0" w:line="0" w:lineRule="atLeast"/>
        <w:rPr>
          <w:rFonts w:hint="eastAsia" w:ascii="宋体" w:hAnsi="宋体" w:cs="宋体"/>
          <w:u w:val="single"/>
        </w:rPr>
      </w:pPr>
      <w:r>
        <w:rPr>
          <w:rFonts w:hint="eastAsia" w:ascii="宋体" w:hAnsi="宋体" w:cs="宋体"/>
        </w:rPr>
        <w:t xml:space="preserve">6、联合体各方均为小型、微型企业（残疾人福利单位、监狱企业）的，联合体享受</w:t>
      </w:r>
      <w:r>
        <w:rPr>
          <w:rFonts w:hint="eastAsia" w:ascii="宋体" w:hAnsi="宋体" w:cs="宋体"/>
          <w:u w:val="single"/>
        </w:rPr>
        <w:t xml:space="preserve">20%</w:t>
      </w:r>
      <w:r>
        <w:rPr>
          <w:rFonts w:hint="eastAsia" w:ascii="宋体" w:hAnsi="宋体" w:cs="宋体"/>
        </w:rPr>
        <w:t xml:space="preserve">的价格扣除。</w:t>
      </w:r>
      <w:r/>
    </w:p>
    <w:p>
      <w:pPr>
        <w:ind w:firstLine="480"/>
        <w:rPr>
          <w:rFonts w:hint="eastAsia" w:ascii="宋体" w:hAnsi="宋体" w:cs="宋体"/>
          <w:sz w:val="24"/>
        </w:rPr>
      </w:pPr>
      <w:r>
        <w:rPr>
          <w:rFonts w:hint="eastAsia" w:ascii="宋体" w:hAnsi="宋体" w:cs="宋体"/>
          <w:sz w:val="24"/>
        </w:rPr>
        <w:t xml:space="preserve">7、采购本国产品的支持政策</w:t>
      </w:r>
      <w:r/>
    </w:p>
    <w:p>
      <w:pPr>
        <w:ind w:firstLine="480"/>
        <w:rPr>
          <w:rFonts w:hint="eastAsia" w:ascii="宋体" w:hAnsi="宋体" w:cs="宋体"/>
          <w:sz w:val="24"/>
        </w:rPr>
      </w:pPr>
      <w:r>
        <w:rPr>
          <w:rFonts w:hint="eastAsia" w:ascii="宋体" w:hAnsi="宋体" w:cs="宋体"/>
          <w:sz w:val="24"/>
        </w:rPr>
        <w:t xml:space="preserve">7.1 本项目政府采购活动中既有本国产品又有非本国产品参与竞争的，依法对本国产品给予价格评审优惠，对本国产品的报价给予 20%的价格扣除，用扣除后的价格参与评审。</w:t>
      </w:r>
      <w:r/>
    </w:p>
    <w:p>
      <w:pPr>
        <w:ind w:firstLine="480"/>
        <w:rPr>
          <w:rFonts w:hint="eastAsia" w:ascii="宋体" w:hAnsi="宋体" w:cs="宋体"/>
          <w:sz w:val="24"/>
        </w:rPr>
      </w:pPr>
      <w:r>
        <w:rPr>
          <w:rFonts w:hint="eastAsia" w:ascii="宋体" w:hAnsi="宋体" w:cs="宋体"/>
          <w:sz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rPr>
          <w:rFonts w:hint="eastAsia" w:ascii="宋体" w:hAnsi="宋体" w:cs="宋体"/>
          <w:sz w:val="24"/>
        </w:rPr>
      </w:pPr>
      <w:r>
        <w:rPr>
          <w:rFonts w:hint="eastAsia" w:ascii="宋体" w:hAnsi="宋体" w:cs="宋体"/>
          <w:sz w:val="24"/>
        </w:rPr>
        <w:t xml:space="preserve">7.3 供应商需按照招标文件的要求提供《关于符合本国产品标准的声明函》（以下简称《声明函》），如不提供将不享受本国产品价格评审优惠。</w:t>
      </w:r>
      <w:r/>
    </w:p>
    <w:p>
      <w:pPr>
        <w:ind w:firstLine="480"/>
        <w:rPr>
          <w:rFonts w:hint="eastAsia" w:ascii="宋体" w:hAnsi="宋体" w:cs="宋体"/>
          <w:sz w:val="24"/>
        </w:rPr>
      </w:pPr>
      <w:r>
        <w:rPr>
          <w:rFonts w:hint="eastAsia" w:ascii="宋体" w:hAnsi="宋体" w:cs="宋体"/>
          <w:sz w:val="24"/>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rPr>
          <w:rFonts w:hint="eastAsia" w:ascii="宋体" w:hAnsi="宋体" w:cs="宋体"/>
          <w:sz w:val="24"/>
        </w:rPr>
      </w:pPr>
      <w:r>
        <w:rPr>
          <w:rFonts w:hint="eastAsia" w:ascii="宋体" w:hAnsi="宋体" w:cs="宋体"/>
          <w:sz w:val="24"/>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rPr>
          <w:rFonts w:hint="eastAsia" w:ascii="宋体" w:hAnsi="宋体" w:cs="宋体"/>
          <w:sz w:val="24"/>
        </w:rPr>
      </w:pPr>
      <w:r>
        <w:rPr>
          <w:rFonts w:hint="eastAsia" w:ascii="宋体" w:hAnsi="宋体" w:cs="宋体"/>
          <w:sz w:val="24"/>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pStyle w:val="925"/>
        <w:jc w:val="both"/>
        <w:spacing w:before="120" w:beforeAutospacing="0" w:after="120" w:afterAutospacing="0" w:line="0" w:lineRule="atLeast"/>
        <w:rPr>
          <w:rFonts w:hint="eastAsia" w:ascii="宋体" w:hAnsi="宋体" w:cs="宋体"/>
          <w:b/>
        </w:rPr>
      </w:pPr>
      <w:r>
        <w:rPr>
          <w:rFonts w:hint="eastAsia" w:ascii="宋体" w:hAnsi="宋体" w:cs="宋体"/>
          <w:b/>
        </w:rPr>
      </w:r>
      <w:r/>
    </w:p>
    <w:p>
      <w:pPr>
        <w:pStyle w:val="925"/>
        <w:jc w:val="both"/>
        <w:spacing w:before="120" w:beforeAutospacing="0" w:after="120" w:afterAutospacing="0" w:line="0" w:lineRule="atLeast"/>
        <w:rPr>
          <w:rFonts w:hint="eastAsia" w:ascii="宋体" w:hAnsi="宋体" w:cs="宋体"/>
        </w:rPr>
      </w:pPr>
      <w:r>
        <w:rPr>
          <w:rFonts w:hint="eastAsia" w:ascii="宋体" w:hAnsi="宋体" w:cs="宋体"/>
          <w:b/>
        </w:rPr>
        <w:t xml:space="preserve">评标方法与评标标准</w:t>
      </w:r>
      <w:r/>
    </w:p>
    <w:tbl>
      <w:tblPr>
        <w:tblStyle w:val="740"/>
        <w:tblW w:w="9545" w:type="dxa"/>
        <w:jc w:val="center"/>
        <w:tblLayout w:type="fixed"/>
        <w:tblCellMar>
          <w:left w:w="108" w:type="dxa"/>
          <w:top w:w="0" w:type="dxa"/>
          <w:right w:w="108" w:type="dxa"/>
          <w:bottom w:w="0" w:type="dxa"/>
        </w:tblCellMar>
        <w:tblLook w:val="04A0" w:firstRow="1" w:lastRow="0" w:firstColumn="1" w:lastColumn="0" w:noHBand="0" w:noVBand="1"/>
      </w:tblPr>
      <w:tblGrid>
        <w:gridCol w:w="891"/>
        <w:gridCol w:w="1193"/>
        <w:gridCol w:w="1331"/>
        <w:gridCol w:w="6130"/>
      </w:tblGrid>
      <w:tr>
        <w:trPr>
          <w:jc w:val="center"/>
          <w:trHeight w:val="456"/>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条款</w:t>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评审因素</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评审标准</w:t>
            </w:r>
            <w:r/>
          </w:p>
        </w:tc>
      </w:tr>
      <w:tr>
        <w:trPr>
          <w:jc w:val="center"/>
          <w:trHeight w:val="396"/>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投标报价</w:t>
            </w:r>
            <w:r/>
          </w:p>
          <w:p>
            <w:pPr>
              <w:jc w:val="center"/>
              <w:widowControl/>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总报价（30分）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spacing w:line="360" w:lineRule="auto"/>
              <w:rPr>
                <w:rFonts w:hint="eastAsia" w:ascii="宋体" w:hAnsi="宋体" w:cs="宋体"/>
                <w:sz w:val="22"/>
                <w:szCs w:val="22"/>
                <w:lang w:bidi="ar"/>
              </w:rPr>
            </w:pPr>
            <w:r>
              <w:rPr>
                <w:rFonts w:hint="eastAsia" w:ascii="宋体" w:hAnsi="宋体" w:cs="宋体"/>
                <w:sz w:val="22"/>
                <w:szCs w:val="22"/>
                <w:lang w:bidi="ar"/>
              </w:rPr>
              <w:t xml:space="preserve">1.有效投标报价：是指通过“投标文件初审”的投标人的经商务性评审（修正、小微企业扣除等）后的评标总价；</w:t>
            </w:r>
            <w:r/>
          </w:p>
          <w:p>
            <w:pPr>
              <w:spacing w:line="360" w:lineRule="auto"/>
              <w:rPr>
                <w:rFonts w:hint="eastAsia" w:ascii="宋体" w:hAnsi="宋体" w:cs="宋体"/>
                <w:sz w:val="22"/>
                <w:szCs w:val="22"/>
                <w:lang w:bidi="ar"/>
              </w:rPr>
            </w:pPr>
            <w:r>
              <w:rPr>
                <w:rFonts w:hint="eastAsia" w:ascii="宋体" w:hAnsi="宋体" w:cs="宋体"/>
                <w:sz w:val="22"/>
                <w:szCs w:val="22"/>
                <w:lang w:bidi="ar"/>
              </w:rPr>
              <w:t xml:space="preserve">2.评标基准价=有效投标报价中的最低投标报价；</w:t>
            </w:r>
            <w:r/>
          </w:p>
          <w:p>
            <w:pPr>
              <w:spacing w:line="360" w:lineRule="auto"/>
              <w:rPr>
                <w:rFonts w:hint="eastAsia" w:ascii="宋体" w:hAnsi="宋体" w:cs="宋体"/>
                <w:sz w:val="22"/>
                <w:szCs w:val="22"/>
                <w:lang w:bidi="ar"/>
              </w:rPr>
            </w:pPr>
            <w:r>
              <w:rPr>
                <w:rFonts w:hint="eastAsia" w:ascii="宋体" w:hAnsi="宋体" w:cs="宋体"/>
                <w:sz w:val="22"/>
                <w:szCs w:val="22"/>
                <w:lang w:bidi="ar"/>
              </w:rPr>
              <w:t xml:space="preserve">3.当投标人的评标总价等于评标基准价的得30分；</w:t>
            </w:r>
            <w:r/>
          </w:p>
          <w:p>
            <w:pPr>
              <w:spacing w:line="360" w:lineRule="auto"/>
              <w:rPr>
                <w:rFonts w:hint="eastAsia" w:ascii="宋体" w:hAnsi="宋体" w:cs="宋体"/>
                <w:sz w:val="22"/>
                <w:szCs w:val="22"/>
                <w:lang w:bidi="ar"/>
              </w:rPr>
            </w:pPr>
            <w:r>
              <w:rPr>
                <w:rFonts w:hint="eastAsia" w:ascii="宋体" w:hAnsi="宋体" w:cs="宋体"/>
                <w:sz w:val="22"/>
                <w:szCs w:val="22"/>
                <w:lang w:bidi="ar"/>
              </w:rPr>
              <w:t xml:space="preserve">4.其他投标人的价格分按照下列公式计算：评标总价得分=（评标基准价/评标总价）*30分（计算结果保留2位小数，第三位四舍五入）。</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技术部分</w:t>
            </w:r>
            <w:r/>
          </w:p>
          <w:p>
            <w:pPr>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技术参数响应（30分）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根据所投产品技术参数要求的响应程度进行评分。全部响应招标文件&lt;第四部分 采购需求&gt;中技术参数和要求的，得30分；</w:t>
            </w:r>
            <w:r/>
          </w:p>
          <w:p>
            <w:p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1.技术参数中标“★”项要求提供检测报告等相关证明材料或</w:t>
            </w:r>
            <w:r>
              <w:rPr>
                <w:rFonts w:hint="eastAsia" w:ascii="宋体" w:hAnsi="宋体" w:cs="宋体"/>
                <w:sz w:val="22"/>
                <w:szCs w:val="22"/>
                <w:lang w:val="en-US" w:eastAsia="zh-CN" w:bidi="ar"/>
              </w:rPr>
              <w:t xml:space="preserve">软件功能操作录制视频</w:t>
            </w:r>
            <w:r>
              <w:rPr>
                <w:rFonts w:hint="eastAsia" w:ascii="宋体" w:hAnsi="宋体" w:cs="宋体"/>
                <w:sz w:val="22"/>
                <w:szCs w:val="22"/>
                <w:lang w:bidi="ar"/>
              </w:rPr>
              <w:t xml:space="preserve">的，投标人必须按照招标文件技术参数中的具体要求提供对应证明材料或</w:t>
            </w:r>
            <w:r>
              <w:rPr>
                <w:rFonts w:hint="eastAsia" w:ascii="宋体" w:hAnsi="宋体" w:cs="宋体"/>
                <w:sz w:val="22"/>
                <w:szCs w:val="22"/>
                <w:lang w:val="en-US" w:eastAsia="zh-CN" w:bidi="ar"/>
              </w:rPr>
              <w:t xml:space="preserve">软件功能操作录制视频</w:t>
            </w:r>
            <w:r>
              <w:rPr>
                <w:rFonts w:hint="eastAsia" w:ascii="宋体" w:hAnsi="宋体" w:cs="宋体"/>
                <w:sz w:val="22"/>
                <w:szCs w:val="22"/>
                <w:lang w:bidi="ar"/>
              </w:rPr>
              <w:t xml:space="preserve">，评标委员会必须依据投标人提供的证明材料或</w:t>
            </w:r>
            <w:r>
              <w:rPr>
                <w:rFonts w:hint="eastAsia" w:ascii="宋体" w:hAnsi="宋体" w:cs="宋体"/>
                <w:sz w:val="22"/>
                <w:szCs w:val="22"/>
                <w:lang w:val="en-US" w:eastAsia="zh-CN" w:bidi="ar"/>
              </w:rPr>
              <w:t xml:space="preserve">软件功能操作录制视频</w:t>
            </w:r>
            <w:r>
              <w:rPr>
                <w:rFonts w:hint="eastAsia" w:ascii="宋体" w:hAnsi="宋体" w:cs="宋体"/>
                <w:sz w:val="22"/>
                <w:szCs w:val="22"/>
                <w:lang w:bidi="ar"/>
              </w:rPr>
              <w:t xml:space="preserve">进行评审（提供的证明材料或软件功能须满足招标文件的参数要求），未提供对应材料或提供的材料、软件功能</w:t>
            </w:r>
            <w:r>
              <w:rPr>
                <w:rFonts w:hint="eastAsia" w:ascii="宋体" w:hAnsi="宋体" w:cs="宋体"/>
                <w:sz w:val="22"/>
                <w:szCs w:val="22"/>
                <w:lang w:val="en-US" w:eastAsia="zh-CN" w:bidi="ar"/>
              </w:rPr>
              <w:t xml:space="preserve">操作录制视频</w:t>
            </w:r>
            <w:r>
              <w:rPr>
                <w:rFonts w:hint="eastAsia" w:ascii="宋体" w:hAnsi="宋体" w:cs="宋体"/>
                <w:sz w:val="22"/>
                <w:szCs w:val="22"/>
                <w:lang w:bidi="ar"/>
              </w:rPr>
              <w:t xml:space="preserve">不符合招标文件中要求的视为负偏离，标“★”项，每一项不满足（负偏离）扣2分；</w:t>
            </w:r>
            <w:r/>
          </w:p>
          <w:p>
            <w:p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2.技术参数中非“★”项以投标文件中的“技术参数响应及偏离表”标注的偏离情况为准，每一项不满足（负偏离）扣1分，扣完为止。</w:t>
            </w:r>
            <w:r/>
          </w:p>
          <w:p>
            <w:pPr>
              <w:jc w:val="left"/>
              <w:spacing w:line="288" w:lineRule="auto"/>
              <w:widowControl/>
              <w:rPr>
                <w:rFonts w:hint="eastAsia" w:ascii="宋体" w:hAnsi="宋体" w:cs="宋体"/>
                <w:sz w:val="22"/>
                <w:szCs w:val="22"/>
              </w:rPr>
            </w:pPr>
            <w:r>
              <w:rPr>
                <w:rFonts w:hint="eastAsia" w:ascii="宋体" w:hAnsi="宋体" w:cs="宋体"/>
                <w:sz w:val="22"/>
                <w:szCs w:val="22"/>
                <w:lang w:bidi="ar"/>
              </w:rPr>
              <w:t xml:space="preserve">注：《技术参数响应偏离表》中的内容须是投标人投标产品的真实反映，投标人在投标时不得虚假响应和虚假承诺，否则将取消其投标资格；已中标的，将取消其中标资格。</w:t>
            </w:r>
            <w:r/>
          </w:p>
        </w:tc>
      </w:tr>
      <w:tr>
        <w:trPr>
          <w:jc w:val="center"/>
          <w:trHeight w:val="1680"/>
        </w:trPr>
        <w:tc>
          <w:tcPr>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t xml:space="preserve">3</w:t>
            </w:r>
            <w:r/>
          </w:p>
        </w:tc>
        <w:tc>
          <w:tcPr>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t xml:space="preserve">交付能力</w:t>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企业实力（4分）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360" w:lineRule="auto"/>
              <w:widowControl/>
              <w:rPr>
                <w:rFonts w:hint="eastAsia" w:ascii="宋体" w:hAnsi="宋体" w:cs="宋体"/>
                <w:sz w:val="22"/>
                <w:szCs w:val="22"/>
                <w:lang w:bidi="ar"/>
              </w:rPr>
            </w:pPr>
            <w:r>
              <w:rPr>
                <w:rFonts w:hint="eastAsia" w:ascii="宋体" w:hAnsi="宋体" w:cs="宋体"/>
                <w:sz w:val="22"/>
                <w:szCs w:val="22"/>
                <w:lang w:bidi="ar"/>
              </w:rPr>
              <w:t xml:space="preserve">1.投标人具有有效期内的第三方机构认证的环境管理体系认证证书（ISO14001）、职业健康安全管理体系认证证书（ISO45001）、质量管理体系认证证书（ISO9001）、信息安全管理体系认证证书(IS027001)。每提供一项得1分，本项最高得4分 。</w:t>
            </w:r>
            <w:r/>
          </w:p>
          <w:p>
            <w:pPr>
              <w:jc w:val="left"/>
              <w:spacing w:line="360" w:lineRule="auto"/>
              <w:widowControl/>
              <w:rPr>
                <w:rFonts w:hint="eastAsia" w:ascii="宋体" w:hAnsi="宋体" w:cs="宋体"/>
                <w:sz w:val="22"/>
                <w:szCs w:val="22"/>
                <w:lang w:bidi="ar"/>
              </w:rPr>
            </w:pPr>
            <w:r>
              <w:rPr>
                <w:rFonts w:hint="eastAsia" w:ascii="宋体" w:hAnsi="宋体" w:cs="宋体"/>
                <w:sz w:val="22"/>
                <w:szCs w:val="22"/>
                <w:lang w:bidi="ar"/>
              </w:rPr>
              <w:t xml:space="preserve">注：所有证书须提供证书扫描件加盖投标单位公章，且证书必须在有效期范围内。</w:t>
            </w:r>
            <w:r/>
          </w:p>
        </w:tc>
      </w:tr>
      <w:tr>
        <w:trPr>
          <w:jc w:val="center"/>
          <w:trHeight w:val="846"/>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团队实力（9分）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312" w:lineRule="auto"/>
              <w:widowControl/>
              <w:rPr>
                <w:rFonts w:hint="eastAsia" w:ascii="宋体" w:hAnsi="宋体" w:cs="宋体"/>
                <w:sz w:val="22"/>
                <w:szCs w:val="22"/>
                <w:lang w:bidi="ar"/>
              </w:rPr>
            </w:pPr>
            <w:r>
              <w:rPr>
                <w:rFonts w:hint="eastAsia" w:ascii="宋体" w:hAnsi="宋体" w:cs="宋体"/>
                <w:sz w:val="22"/>
                <w:szCs w:val="22"/>
                <w:lang w:bidi="ar"/>
              </w:rPr>
              <w:t xml:space="preserve">1.本项目项目经理取得以下任意一种资格的：</w:t>
            </w:r>
            <w:r>
              <w:rPr>
                <w:rFonts w:hint="eastAsia" w:ascii="宋体" w:hAnsi="宋体" w:cs="宋体"/>
                <w:sz w:val="22"/>
                <w:szCs w:val="22"/>
                <w:shd w:val="clear" w:color="auto" w:fill="ffffff"/>
              </w:rPr>
              <w:t xml:space="preserve">机电工程一级注册建造师、信息系统项目管理师、数字经济（电子信息类）高级工程师职称证书、系统分析师、ITSS-IT服务工程师证书、通信工程师、注册信息安全专业人员（CISP）证书、网络信息安全管理员证书</w:t>
            </w:r>
            <w:r>
              <w:rPr>
                <w:rFonts w:hint="eastAsia" w:ascii="宋体" w:hAnsi="宋体" w:cs="宋体"/>
                <w:sz w:val="22"/>
                <w:szCs w:val="22"/>
                <w:lang w:bidi="ar"/>
              </w:rPr>
              <w:t xml:space="preserve">，每提供1种证书得1分，本项最高得3分，未提供不得分。</w:t>
            </w:r>
            <w:r/>
          </w:p>
          <w:p>
            <w:pPr>
              <w:jc w:val="left"/>
              <w:spacing w:line="312" w:lineRule="auto"/>
              <w:widowControl/>
              <w:rPr>
                <w:rFonts w:hint="eastAsia" w:ascii="宋体" w:hAnsi="宋体" w:cs="宋体"/>
                <w:sz w:val="22"/>
                <w:szCs w:val="22"/>
                <w:lang w:bidi="ar"/>
              </w:rPr>
            </w:pPr>
            <w:r>
              <w:rPr>
                <w:rFonts w:hint="eastAsia" w:ascii="宋体" w:hAnsi="宋体" w:cs="宋体"/>
                <w:sz w:val="22"/>
                <w:szCs w:val="22"/>
                <w:lang w:bidi="ar"/>
              </w:rPr>
              <w:t xml:space="preserve">2.本项目项目技术负责人（与项目经理非同一人）取得以下任意一种资格的：</w:t>
            </w:r>
            <w:r>
              <w:rPr>
                <w:rFonts w:hint="eastAsia" w:ascii="宋体" w:hAnsi="宋体" w:cs="宋体"/>
                <w:sz w:val="22"/>
                <w:szCs w:val="22"/>
                <w:shd w:val="clear" w:color="auto" w:fill="ffffff"/>
              </w:rPr>
              <w:t xml:space="preserve">高级工程师、系统集成项目管理工程师、信息安全保障人员认证证书（CISAW）、通信工程师、信息安全工程师、系统规划与管理师、信息与通信工程师、注册信息安全专业人员（CISP）证书的</w:t>
            </w:r>
            <w:r>
              <w:rPr>
                <w:rFonts w:hint="eastAsia" w:ascii="宋体" w:hAnsi="宋体" w:cs="宋体"/>
                <w:sz w:val="22"/>
                <w:szCs w:val="22"/>
                <w:lang w:bidi="ar"/>
              </w:rPr>
              <w:t xml:space="preserve">，每提供1种证书得1分，本项最高得3分，未提供不得分。</w:t>
            </w:r>
            <w:r/>
          </w:p>
          <w:p>
            <w:pPr>
              <w:jc w:val="left"/>
              <w:spacing w:line="312" w:lineRule="auto"/>
              <w:widowControl/>
              <w:rPr>
                <w:rFonts w:hint="eastAsia" w:ascii="宋体" w:hAnsi="宋体" w:cs="宋体"/>
                <w:sz w:val="22"/>
                <w:szCs w:val="22"/>
                <w:lang w:bidi="ar"/>
              </w:rPr>
            </w:pPr>
            <w:r>
              <w:rPr>
                <w:rFonts w:hint="eastAsia" w:ascii="宋体" w:hAnsi="宋体" w:cs="宋体"/>
                <w:sz w:val="22"/>
                <w:szCs w:val="22"/>
                <w:lang w:bidi="ar"/>
              </w:rPr>
              <w:t xml:space="preserve">3.项目组成员（除项目经理、技术负责人外）分别具备网络工程师、系统集成项目管理工程师、通信工程师、信息安全保障人员认证证书（CISAW），每提供1种证书得1分，本项最高得3分，一人多证只计一次不重复得分，未提供不得分。</w:t>
            </w:r>
            <w:r/>
          </w:p>
          <w:p>
            <w:pPr>
              <w:jc w:val="left"/>
              <w:spacing w:line="312" w:lineRule="auto"/>
              <w:widowControl/>
              <w:rPr>
                <w:rFonts w:hint="eastAsia" w:ascii="宋体" w:hAnsi="宋体" w:cs="宋体"/>
                <w:sz w:val="22"/>
                <w:szCs w:val="22"/>
              </w:rPr>
            </w:pPr>
            <w:r>
              <w:rPr>
                <w:rFonts w:hint="eastAsia" w:ascii="宋体" w:hAnsi="宋体" w:cs="宋体"/>
                <w:sz w:val="22"/>
                <w:szCs w:val="22"/>
                <w:lang w:bidi="ar"/>
              </w:rPr>
              <w:t xml:space="preserve">注：投标时须提供加盖公章的证书扫描件和本单位为其缴纳的近3个月（不含投标当月）任意一个月的社保证明扫描件，否则不得分。</w:t>
            </w:r>
            <w:r/>
          </w:p>
        </w:tc>
      </w:tr>
      <w:tr>
        <w:trPr>
          <w:jc w:val="center"/>
          <w:trHeight w:val="590"/>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业绩（9分）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312" w:lineRule="auto"/>
              <w:widowControl/>
              <w:rPr>
                <w:rFonts w:hint="eastAsia" w:ascii="宋体" w:hAnsi="宋体" w:cs="宋体"/>
                <w:sz w:val="22"/>
                <w:szCs w:val="22"/>
                <w:lang w:bidi="ar"/>
              </w:rPr>
            </w:pPr>
            <w:r>
              <w:rPr>
                <w:rFonts w:hint="eastAsia" w:ascii="宋体" w:hAnsi="宋体" w:cs="宋体"/>
                <w:sz w:val="22"/>
                <w:szCs w:val="22"/>
                <w:lang w:bidi="ar"/>
              </w:rPr>
              <w:t xml:space="preserve">投标人承建包含监控的智能化项目业绩的，每提供一项得3分，最高得9分。（投标时需须同时提供验收报告扫描件、合同扫描件，缺一项不得分。若合同和验收报告中均未体现监控的智能化项目业绩，还需提供业绩发包方出具包含监控的证明加盖业绩发包方公章扫描件，否则不得分）。</w:t>
            </w:r>
            <w:r/>
          </w:p>
        </w:tc>
      </w:tr>
      <w:tr>
        <w:trPr>
          <w:jc w:val="center"/>
          <w:trHeight w:val="1321"/>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安装、集成实施方案（5分）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288" w:lineRule="auto"/>
              <w:widowControl/>
              <w:rPr>
                <w:rFonts w:hint="eastAsia" w:ascii="宋体" w:hAnsi="宋体" w:cs="宋体"/>
                <w:sz w:val="22"/>
                <w:szCs w:val="22"/>
              </w:rPr>
            </w:pPr>
            <w:r>
              <w:rPr>
                <w:rFonts w:hint="eastAsia" w:ascii="宋体" w:hAnsi="宋体" w:cs="宋体"/>
                <w:sz w:val="22"/>
                <w:szCs w:val="22"/>
              </w:rPr>
              <w:t xml:space="preserve">根据投标人提供的项目安装、集成实施方案进行评审。</w:t>
            </w:r>
            <w:r/>
          </w:p>
          <w:p>
            <w:pPr>
              <w:jc w:val="left"/>
              <w:spacing w:line="288" w:lineRule="auto"/>
              <w:widowControl/>
              <w:rPr>
                <w:rFonts w:hint="eastAsia" w:ascii="宋体" w:hAnsi="宋体" w:cs="宋体"/>
                <w:sz w:val="22"/>
                <w:szCs w:val="22"/>
              </w:rPr>
            </w:pPr>
            <w:r>
              <w:rPr>
                <w:rFonts w:hint="eastAsia" w:ascii="宋体" w:hAnsi="宋体" w:cs="宋体"/>
                <w:sz w:val="22"/>
                <w:szCs w:val="22"/>
              </w:rPr>
              <w:t xml:space="preserve">1.方案内容完整、具体、合理、切实可行，优于本项目的项目需求的该项得5分；</w:t>
            </w:r>
            <w:r/>
          </w:p>
          <w:p>
            <w:pPr>
              <w:jc w:val="left"/>
              <w:spacing w:line="288" w:lineRule="auto"/>
              <w:widowControl/>
              <w:rPr>
                <w:rFonts w:hint="eastAsia" w:ascii="宋体" w:hAnsi="宋体" w:cs="宋体"/>
                <w:sz w:val="22"/>
                <w:szCs w:val="22"/>
              </w:rPr>
            </w:pPr>
            <w:r>
              <w:rPr>
                <w:rFonts w:hint="eastAsia" w:ascii="宋体" w:hAnsi="宋体" w:cs="宋体"/>
                <w:sz w:val="22"/>
                <w:szCs w:val="22"/>
              </w:rPr>
              <w:t xml:space="preserve">2.方案内容合理性一般、科学、较全面符合本项目的项目需求的该项得4.5分；</w:t>
            </w:r>
            <w:r/>
          </w:p>
          <w:p>
            <w:pPr>
              <w:jc w:val="left"/>
              <w:spacing w:line="288" w:lineRule="auto"/>
              <w:widowControl/>
              <w:rPr>
                <w:rFonts w:hint="eastAsia" w:ascii="宋体" w:hAnsi="宋体" w:cs="宋体"/>
                <w:sz w:val="22"/>
                <w:szCs w:val="22"/>
              </w:rPr>
            </w:pPr>
            <w:r>
              <w:rPr>
                <w:rFonts w:hint="eastAsia" w:ascii="宋体" w:hAnsi="宋体" w:cs="宋体"/>
                <w:sz w:val="22"/>
                <w:szCs w:val="22"/>
              </w:rPr>
              <w:t xml:space="preserve">3.方案内容不合理、不科学、不全面不能满足本项目的项目需求的该项得4分；</w:t>
            </w:r>
            <w:r/>
          </w:p>
          <w:p>
            <w:pPr>
              <w:jc w:val="left"/>
              <w:spacing w:line="288" w:lineRule="auto"/>
              <w:widowControl/>
              <w:rPr>
                <w:rFonts w:hint="eastAsia" w:ascii="宋体" w:hAnsi="宋体" w:cs="宋体"/>
                <w:sz w:val="22"/>
                <w:szCs w:val="22"/>
                <w:lang w:bidi="ar"/>
              </w:rPr>
            </w:pPr>
            <w:r>
              <w:rPr>
                <w:rFonts w:hint="eastAsia" w:ascii="宋体" w:hAnsi="宋体" w:cs="宋体"/>
                <w:sz w:val="22"/>
                <w:szCs w:val="22"/>
              </w:rPr>
              <w:t xml:space="preserve">4.不提供方案的不得分。</w:t>
            </w:r>
            <w:r/>
          </w:p>
        </w:tc>
      </w:tr>
      <w:tr>
        <w:trPr>
          <w:jc w:val="center"/>
          <w:trHeight w:val="64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widowControl/>
              <w:rPr>
                <w:rFonts w:hint="eastAsia" w:ascii="宋体" w:hAnsi="宋体" w:cs="宋体"/>
                <w:sz w:val="22"/>
                <w:szCs w:val="22"/>
                <w:lang w:bidi="ar"/>
              </w:rPr>
            </w:pPr>
            <w:r>
              <w:rPr>
                <w:rFonts w:hint="eastAsia" w:ascii="宋体" w:hAnsi="宋体" w:cs="宋体"/>
                <w:sz w:val="22"/>
                <w:szCs w:val="22"/>
                <w:lang w:bidi="ar"/>
              </w:rPr>
              <w:t xml:space="preserve">质量控制及应急方案（4分）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360" w:lineRule="auto"/>
              <w:widowControl/>
              <w:rPr>
                <w:rFonts w:hint="eastAsia" w:ascii="宋体" w:hAnsi="宋体" w:cs="宋体"/>
                <w:sz w:val="22"/>
                <w:szCs w:val="22"/>
                <w:lang w:bidi="ar"/>
              </w:rPr>
            </w:pPr>
            <w:r>
              <w:rPr>
                <w:rFonts w:hint="eastAsia" w:ascii="宋体" w:hAnsi="宋体" w:cs="宋体"/>
                <w:sz w:val="22"/>
                <w:szCs w:val="22"/>
              </w:rPr>
              <w:t xml:space="preserve">根据投标人提供的质量控制及应急方案评分（每项内容逐条阐述）：1）实施质量控制内容目标，对重点难点关键问题的分析；2）应急处置措施。</w:t>
            </w:r>
            <w:r>
              <w:rPr>
                <w:rFonts w:hint="eastAsia" w:ascii="宋体" w:hAnsi="宋体" w:cs="宋体"/>
                <w:sz w:val="22"/>
                <w:szCs w:val="22"/>
              </w:rPr>
              <w:br w:type="textWrapping" w:clear="all"/>
            </w:r>
            <w:r>
              <w:rPr>
                <w:rFonts w:hint="eastAsia" w:ascii="宋体" w:hAnsi="宋体" w:cs="宋体"/>
                <w:sz w:val="22"/>
                <w:szCs w:val="22"/>
              </w:rPr>
              <w:t xml:space="preserve">1.方案内容方案科学、安全保障合理、应急措施可行优于本项目的项目需求的该项得4分；                                         2.方案内容方案较科学、安全保障较合理、应急措施较可行符合本项目的项目需求的该项得3.5分；                                3.方案内容方案不科学、安全保障不合理、应急措施不可行不能满足本项目的项目需求的该项得3分；              4.不提供方案的不得分。</w:t>
            </w:r>
            <w:r/>
          </w:p>
        </w:tc>
      </w:tr>
      <w:tr>
        <w:trPr>
          <w:jc w:val="center"/>
          <w:trHeight w:val="64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widowControl/>
              <w:rPr>
                <w:rFonts w:hint="eastAsia" w:ascii="宋体" w:hAnsi="宋体" w:cs="宋体"/>
                <w:sz w:val="22"/>
                <w:szCs w:val="22"/>
                <w:lang w:bidi="ar"/>
              </w:rPr>
            </w:pPr>
            <w:r>
              <w:rPr>
                <w:rFonts w:hint="eastAsia" w:ascii="宋体" w:hAnsi="宋体" w:cs="宋体"/>
                <w:sz w:val="22"/>
                <w:szCs w:val="22"/>
                <w:lang w:bidi="ar"/>
              </w:rPr>
              <w:t xml:space="preserve">安全保障措施（4分）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360" w:lineRule="auto"/>
              <w:widowControl/>
              <w:rPr>
                <w:rFonts w:hint="eastAsia" w:ascii="宋体" w:hAnsi="宋体" w:cs="宋体"/>
                <w:sz w:val="22"/>
                <w:szCs w:val="22"/>
              </w:rPr>
            </w:pPr>
            <w:r>
              <w:rPr>
                <w:rFonts w:hint="eastAsia" w:ascii="宋体" w:hAnsi="宋体" w:cs="宋体"/>
                <w:sz w:val="22"/>
                <w:szCs w:val="22"/>
              </w:rPr>
              <w:t xml:space="preserve">根据投标人提供的实施现场安全保障措施进行评审。</w:t>
            </w:r>
            <w:r/>
          </w:p>
          <w:p>
            <w:pPr>
              <w:jc w:val="left"/>
              <w:spacing w:line="360" w:lineRule="auto"/>
              <w:widowControl/>
              <w:rPr>
                <w:rFonts w:hint="eastAsia" w:ascii="宋体" w:hAnsi="宋体" w:cs="宋体"/>
                <w:sz w:val="22"/>
                <w:szCs w:val="22"/>
                <w:lang w:bidi="ar"/>
              </w:rPr>
            </w:pPr>
            <w:r>
              <w:rPr>
                <w:rFonts w:hint="eastAsia" w:ascii="宋体" w:hAnsi="宋体" w:cs="宋体"/>
                <w:sz w:val="22"/>
                <w:szCs w:val="22"/>
              </w:rPr>
              <w:t xml:space="preserve">1.方案内容完整、具体、合</w:t>
            </w:r>
            <w:r>
              <w:rPr>
                <w:rFonts w:hint="eastAsia" w:ascii="宋体" w:hAnsi="宋体" w:cs="宋体"/>
                <w:sz w:val="22"/>
                <w:szCs w:val="22"/>
              </w:rPr>
              <w:t xml:space="preserve">理、切实可行优于本项目的项目需求的该项得4分；                                               2.方案内容合理性一般、科学、较全面符合本项目的项目需求的该项得3.5分；                                                   3.方案内容不合理、不科学、不全面不能满足本项目的项目需求的该项得3分；                                                  4.不提供方案的不得分。</w:t>
            </w:r>
            <w:r/>
          </w:p>
        </w:tc>
      </w:tr>
      <w:tr>
        <w:trPr>
          <w:jc w:val="center"/>
          <w:trHeight w:val="64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售后服务方案（5分）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投标人具有完善的售后服务体系，针对本项目提供切实可行的售后服务方案进行评审。</w:t>
            </w:r>
            <w:r/>
          </w:p>
          <w:p>
            <w:pPr>
              <w:numPr>
                <w:ilvl w:val="0"/>
                <w:numId w:val="8"/>
              </w:num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根据投标文件中的服务方式、服务人员配备、响应时间、故障处理、应急方案以及是否本地化服务的要求，方案优于本项目的项目需求的该项得5分；</w:t>
            </w:r>
            <w:r/>
          </w:p>
          <w:p>
            <w:pPr>
              <w:numPr>
                <w:ilvl w:val="0"/>
                <w:numId w:val="8"/>
              </w:num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方案合理性一般、科学、较全面符合本项目的项目需求的该项得4.5分；</w:t>
            </w:r>
            <w:r/>
          </w:p>
          <w:p>
            <w:pPr>
              <w:numPr>
                <w:ilvl w:val="0"/>
                <w:numId w:val="8"/>
              </w:num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方案不合理、不科学、不全面不能满足本项目的项目需求的该项得4分；</w:t>
            </w:r>
            <w:r/>
          </w:p>
          <w:p>
            <w:pPr>
              <w:jc w:val="left"/>
              <w:spacing w:line="288" w:lineRule="auto"/>
              <w:widowControl/>
              <w:rPr>
                <w:rFonts w:hint="eastAsia" w:ascii="宋体" w:hAnsi="宋体" w:cs="宋体"/>
                <w:sz w:val="22"/>
                <w:szCs w:val="22"/>
              </w:rPr>
            </w:pPr>
            <w:r>
              <w:rPr>
                <w:rFonts w:hint="eastAsia" w:ascii="宋体" w:hAnsi="宋体" w:cs="宋体"/>
                <w:sz w:val="22"/>
                <w:szCs w:val="22"/>
                <w:lang w:bidi="ar"/>
              </w:rPr>
              <w:t xml:space="preserve">4.不提供方案的不得分。</w:t>
            </w:r>
            <w:r/>
          </w:p>
        </w:tc>
      </w:tr>
    </w:tbl>
    <w:p>
      <w:pPr>
        <w:pStyle w:val="925"/>
        <w:jc w:val="both"/>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925"/>
        <w:jc w:val="center"/>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925"/>
        <w:jc w:val="center"/>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925"/>
        <w:jc w:val="both"/>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925"/>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925"/>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925"/>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925"/>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925"/>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925"/>
        <w:jc w:val="both"/>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925"/>
        <w:jc w:val="both"/>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925"/>
        <w:jc w:val="both"/>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925"/>
        <w:jc w:val="both"/>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rPr>
          <w:rFonts w:hint="eastAsia"/>
        </w:rPr>
      </w:pPr>
      <w:r>
        <w:rPr>
          <w:rFonts w:hint="eastAsia"/>
        </w:rPr>
      </w:r>
      <w:r/>
    </w:p>
    <w:p>
      <w:pPr>
        <w:jc w:val="center"/>
        <w:rPr>
          <w:rFonts w:hint="eastAsia"/>
          <w:sz w:val="52"/>
          <w:szCs w:val="60"/>
        </w:rPr>
      </w:pPr>
      <w:r>
        <w:rPr>
          <w:rFonts w:hint="eastAsia"/>
          <w:sz w:val="52"/>
          <w:szCs w:val="60"/>
        </w:rPr>
      </w:r>
      <w:r/>
    </w:p>
    <w:p>
      <w:pPr>
        <w:jc w:val="center"/>
        <w:rPr>
          <w:rFonts w:hint="eastAsia"/>
          <w:sz w:val="52"/>
          <w:szCs w:val="60"/>
        </w:rPr>
      </w:pPr>
      <w:r>
        <w:rPr>
          <w:rFonts w:hint="eastAsia"/>
          <w:sz w:val="52"/>
          <w:szCs w:val="60"/>
        </w:rPr>
        <w:t xml:space="preserve">第六章  投标文件格式</w:t>
      </w:r>
      <w:r/>
    </w:p>
    <w:p>
      <w:pPr>
        <w:pStyle w:val="925"/>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925"/>
        <w:jc w:val="center"/>
        <w:spacing w:beforeAutospacing="0" w:afterAutospacing="0"/>
        <w:rPr>
          <w:rFonts w:hint="eastAsia" w:ascii="宋体" w:hAnsi="宋体" w:cs="宋体"/>
          <w:b/>
          <w:sz w:val="72"/>
          <w:szCs w:val="72"/>
        </w:rPr>
      </w:pPr>
      <w:r/>
      <w:bookmarkStart w:id="171" w:name="_Toc120614282"/>
      <w:r/>
      <w:bookmarkEnd w:id="171"/>
      <w:r/>
      <w:bookmarkStart w:id="172" w:name="_Toc49090576"/>
      <w:r/>
      <w:bookmarkEnd w:id="172"/>
      <w:r/>
      <w:bookmarkStart w:id="173" w:name="_Hlt26955039"/>
      <w:r/>
      <w:bookmarkStart w:id="174" w:name="_Hlt26671244"/>
      <w:r/>
      <w:bookmarkStart w:id="175" w:name="_Toc26554094"/>
      <w:r/>
      <w:r/>
    </w:p>
    <w:p>
      <w:pPr>
        <w:pStyle w:val="925"/>
        <w:jc w:val="center"/>
        <w:spacing w:beforeAutospacing="0" w:afterAutospacing="0"/>
        <w:rPr>
          <w:rFonts w:hint="eastAsia" w:ascii="宋体" w:hAnsi="宋体" w:cs="宋体"/>
          <w:b/>
          <w:sz w:val="72"/>
          <w:szCs w:val="72"/>
        </w:rPr>
      </w:pPr>
      <w:r>
        <w:rPr>
          <w:rFonts w:hint="eastAsia" w:ascii="宋体" w:hAnsi="宋体" w:cs="宋体"/>
          <w:b/>
          <w:sz w:val="72"/>
          <w:szCs w:val="72"/>
        </w:rPr>
      </w:r>
      <w:r/>
    </w:p>
    <w:p>
      <w:pPr>
        <w:pStyle w:val="925"/>
        <w:jc w:val="center"/>
        <w:spacing w:beforeAutospacing="0" w:afterAutospacing="0"/>
      </w:pPr>
      <w:r>
        <w:rPr>
          <w:rFonts w:hint="eastAsia" w:ascii="宋体" w:hAnsi="宋体" w:cs="宋体"/>
          <w:b/>
          <w:sz w:val="72"/>
          <w:szCs w:val="72"/>
        </w:rPr>
        <w:t xml:space="preserve">投  标  文  件</w:t>
      </w:r>
      <w:r/>
    </w:p>
    <w:p>
      <w:pPr>
        <w:pStyle w:val="925"/>
        <w:jc w:val="center"/>
        <w:spacing w:beforeAutospacing="0" w:afterAutospacing="0"/>
      </w:pPr>
      <w:r>
        <w:t xml:space="preserve"> </w:t>
      </w:r>
      <w:r/>
    </w:p>
    <w:p>
      <w:pPr>
        <w:pStyle w:val="925"/>
        <w:jc w:val="center"/>
        <w:spacing w:beforeAutospacing="0" w:afterAutospacing="0"/>
      </w:pPr>
      <w:r>
        <w:t xml:space="preserve"> </w:t>
      </w:r>
      <w:r/>
    </w:p>
    <w:p>
      <w:pPr>
        <w:pStyle w:val="925"/>
        <w:jc w:val="center"/>
        <w:spacing w:beforeAutospacing="0" w:afterAutospacing="0"/>
      </w:pPr>
      <w:r>
        <w:t xml:space="preserve"> </w:t>
      </w:r>
      <w:r/>
    </w:p>
    <w:p>
      <w:pPr>
        <w:pStyle w:val="925"/>
        <w:jc w:val="center"/>
        <w:spacing w:beforeAutospacing="0" w:afterAutospacing="0"/>
      </w:pPr>
      <w:r>
        <w:t xml:space="preserve"> </w:t>
      </w:r>
      <w:r/>
    </w:p>
    <w:p>
      <w:pPr>
        <w:pStyle w:val="925"/>
        <w:jc w:val="center"/>
        <w:spacing w:beforeAutospacing="0" w:afterAutospacing="0"/>
      </w:pPr>
      <w:r>
        <w:t xml:space="preserve"> </w:t>
      </w:r>
      <w:r/>
    </w:p>
    <w:p>
      <w:pPr>
        <w:pStyle w:val="925"/>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925"/>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925"/>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925"/>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925"/>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925"/>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925"/>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925"/>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925"/>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925"/>
        <w:ind w:firstLine="1084"/>
        <w:jc w:val="both"/>
        <w:spacing w:beforeAutospacing="0" w:afterAutospacing="0"/>
      </w:pPr>
      <w:r>
        <w:rPr>
          <w:rFonts w:hint="eastAsia" w:ascii="宋体" w:hAnsi="宋体" w:cs="宋体"/>
          <w:b/>
          <w:sz w:val="36"/>
          <w:szCs w:val="36"/>
        </w:rPr>
        <w:t xml:space="preserve">项 目 名 称：</w:t>
      </w:r>
      <w:r>
        <w:rPr>
          <w:rFonts w:hint="eastAsia" w:ascii="宋体" w:hAnsi="宋体" w:cs="宋体"/>
          <w:b/>
          <w:sz w:val="36"/>
          <w:szCs w:val="36"/>
          <w:u w:val="single"/>
        </w:rPr>
        <w:t xml:space="preserve">             </w:t>
      </w:r>
      <w:r/>
    </w:p>
    <w:p>
      <w:pPr>
        <w:pStyle w:val="925"/>
        <w:ind w:firstLine="1084"/>
        <w:jc w:val="both"/>
        <w:spacing w:beforeAutospacing="0" w:afterAutospacing="0"/>
      </w:pPr>
      <w:r>
        <w:rPr>
          <w:rFonts w:hint="eastAsia" w:ascii="宋体" w:hAnsi="宋体" w:cs="宋体"/>
          <w:b/>
          <w:sz w:val="36"/>
          <w:szCs w:val="36"/>
        </w:rPr>
        <w:t xml:space="preserve">项 目 编 号：</w:t>
      </w:r>
      <w:r>
        <w:rPr>
          <w:rFonts w:hint="eastAsia" w:ascii="宋体" w:hAnsi="宋体" w:cs="宋体"/>
          <w:b/>
          <w:sz w:val="36"/>
          <w:szCs w:val="36"/>
          <w:u w:val="single"/>
        </w:rPr>
        <w:t xml:space="preserve">             </w:t>
      </w:r>
      <w:r/>
    </w:p>
    <w:p>
      <w:pPr>
        <w:pStyle w:val="925"/>
        <w:jc w:val="both"/>
        <w:spacing w:beforeAutospacing="0" w:afterAutospacing="0"/>
      </w:pPr>
      <w:r>
        <w:rPr>
          <w:rFonts w:hint="eastAsia" w:ascii="宋体" w:hAnsi="宋体" w:cs="宋体"/>
          <w:b/>
          <w:sz w:val="36"/>
          <w:szCs w:val="36"/>
        </w:rPr>
        <w:t xml:space="preserve">   投标人名称 ：</w:t>
      </w:r>
      <w:r>
        <w:rPr>
          <w:rFonts w:hint="eastAsia" w:ascii="宋体" w:hAnsi="宋体" w:cs="宋体"/>
          <w:b/>
          <w:sz w:val="36"/>
          <w:szCs w:val="36"/>
          <w:u w:val="single"/>
        </w:rPr>
        <w:t xml:space="preserve">（加盖CA电子公章）</w:t>
      </w:r>
      <w:r/>
    </w:p>
    <w:p>
      <w:pPr>
        <w:pStyle w:val="925"/>
        <w:jc w:val="both"/>
        <w:spacing w:beforeAutospacing="0" w:afterAutospacing="0"/>
      </w:pPr>
      <w:r>
        <w:rPr>
          <w:rFonts w:hint="eastAsia" w:ascii="宋体" w:hAnsi="宋体" w:cs="宋体"/>
          <w:b/>
          <w:sz w:val="36"/>
          <w:szCs w:val="36"/>
        </w:rPr>
        <w:t xml:space="preserve">   日   期 ：</w:t>
      </w:r>
      <w:r>
        <w:rPr>
          <w:rFonts w:hint="eastAsia" w:ascii="宋体" w:hAnsi="宋体" w:cs="宋体"/>
          <w:b/>
          <w:sz w:val="36"/>
          <w:szCs w:val="36"/>
          <w:u w:val="single"/>
        </w:rPr>
        <w:t xml:space="preserve">             </w:t>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both"/>
        <w:spacing w:beforeAutospacing="0" w:afterAutospacing="0" w:line="0" w:lineRule="atLeast"/>
      </w:pPr>
      <w:r/>
      <w:r/>
    </w:p>
    <w:p>
      <w:pPr>
        <w:pStyle w:val="925"/>
        <w:jc w:val="both"/>
        <w:spacing w:beforeAutospacing="0" w:afterAutospacing="0" w:line="0" w:lineRule="atLeast"/>
      </w:pPr>
      <w:r/>
      <w:r/>
    </w:p>
    <w:p>
      <w:pPr>
        <w:pStyle w:val="925"/>
        <w:jc w:val="center"/>
        <w:spacing w:beforeAutospacing="0" w:afterAutospacing="0" w:line="0" w:lineRule="atLeast"/>
      </w:pPr>
      <w:r>
        <w:rPr>
          <w:rFonts w:hint="eastAsia" w:ascii="宋体" w:hAnsi="宋体" w:cs="宋体"/>
          <w:b/>
          <w:sz w:val="32"/>
          <w:szCs w:val="32"/>
        </w:rPr>
        <w:t xml:space="preserve">投标文件目录</w:t>
      </w:r>
      <w:r/>
    </w:p>
    <w:p>
      <w:pPr>
        <w:pStyle w:val="925"/>
        <w:jc w:val="center"/>
        <w:spacing w:beforeAutospacing="0" w:afterAutospacing="0" w:line="0" w:lineRule="atLeast"/>
      </w:pPr>
      <w:r>
        <w:t xml:space="preserve"> </w:t>
      </w:r>
      <w:r/>
    </w:p>
    <w:p>
      <w:pPr>
        <w:pStyle w:val="925"/>
        <w:ind w:left="480"/>
        <w:jc w:val="both"/>
        <w:spacing w:beforeAutospacing="0" w:afterAutospacing="0" w:line="360" w:lineRule="auto"/>
        <w:rPr>
          <w:iCs/>
        </w:rPr>
      </w:pPr>
      <w:r>
        <w:rPr>
          <w:rFonts w:hint="eastAsia" w:ascii="宋体" w:hAnsi="宋体" w:cs="宋体"/>
          <w:iCs/>
        </w:rPr>
        <w:t xml:space="preserve">一、法人或者其他组织的营业执照等证明文件，自然人的身份证明</w:t>
      </w:r>
      <w:r/>
    </w:p>
    <w:p>
      <w:pPr>
        <w:ind w:firstLine="480"/>
        <w:jc w:val="left"/>
        <w:spacing w:line="360" w:lineRule="auto"/>
        <w:tabs>
          <w:tab w:val="left" w:pos="1331" w:leader="none"/>
        </w:tabs>
        <w:rPr>
          <w:iCs/>
        </w:rPr>
      </w:pPr>
      <w:r>
        <w:rPr>
          <w:rFonts w:hint="eastAsia" w:ascii="宋体" w:hAnsi="宋体" w:cs="宋体"/>
          <w:iCs/>
          <w:sz w:val="24"/>
        </w:rPr>
        <w:t xml:space="preserve">二、上一年度的财务状况报告（至少提供资产负债表、利润表、现金流量表，投标人成立不满一年无需提供）</w:t>
      </w:r>
      <w:r/>
    </w:p>
    <w:p>
      <w:pPr>
        <w:pStyle w:val="925"/>
        <w:ind w:left="480"/>
        <w:jc w:val="both"/>
        <w:spacing w:beforeAutospacing="0" w:afterAutospacing="0" w:line="360" w:lineRule="auto"/>
        <w:rPr>
          <w:rFonts w:hint="eastAsia" w:ascii="宋体" w:hAnsi="宋体" w:cs="宋体"/>
          <w:iCs/>
        </w:rPr>
      </w:pPr>
      <w:r>
        <w:rPr>
          <w:rFonts w:hint="eastAsia" w:ascii="宋体" w:hAnsi="宋体" w:cs="宋体"/>
          <w:iCs/>
        </w:rPr>
        <w:t xml:space="preserve">三、具备履行合同所必需的设备和专业技术能力的书面声明</w:t>
      </w:r>
      <w:r/>
    </w:p>
    <w:p>
      <w:pPr>
        <w:pStyle w:val="925"/>
        <w:ind w:left="480"/>
        <w:jc w:val="both"/>
        <w:spacing w:beforeAutospacing="0" w:afterAutospacing="0" w:line="360" w:lineRule="auto"/>
        <w:rPr>
          <w:rFonts w:hint="eastAsia" w:ascii="宋体" w:hAnsi="宋体" w:cs="宋体"/>
          <w:iCs/>
        </w:rPr>
      </w:pPr>
      <w:r>
        <w:rPr>
          <w:rFonts w:hint="eastAsia" w:ascii="宋体" w:hAnsi="宋体" w:cs="宋体"/>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25"/>
        <w:ind w:firstLine="480"/>
        <w:jc w:val="both"/>
        <w:spacing w:beforeAutospacing="0" w:afterAutospacing="0" w:line="360" w:lineRule="auto"/>
        <w:rPr>
          <w:iCs/>
        </w:rPr>
      </w:pPr>
      <w:r>
        <w:rPr>
          <w:rFonts w:hint="eastAsia" w:ascii="宋体" w:hAnsi="宋体" w:cs="宋体"/>
          <w:iCs/>
        </w:rPr>
        <w:t xml:space="preserve">五、参加政府采购活动前 3 年内在经营活动中没有重大违法记录的书面声明</w:t>
      </w:r>
      <w:r/>
    </w:p>
    <w:p>
      <w:pPr>
        <w:pStyle w:val="925"/>
        <w:ind w:firstLine="480"/>
        <w:jc w:val="both"/>
        <w:spacing w:beforeAutospacing="0" w:afterAutospacing="0" w:line="360" w:lineRule="auto"/>
        <w:rPr>
          <w:iCs/>
        </w:rPr>
      </w:pPr>
      <w:r>
        <w:rPr>
          <w:rFonts w:hint="eastAsia" w:ascii="宋体" w:hAnsi="宋体" w:cs="宋体"/>
          <w:iCs/>
        </w:rPr>
        <w:t xml:space="preserve">六、特定资格要求的证明文件（如果本项目设置特定资格要求，则需要提供）</w:t>
      </w:r>
      <w:r/>
    </w:p>
    <w:p>
      <w:pPr>
        <w:pStyle w:val="925"/>
        <w:ind w:firstLine="480"/>
        <w:jc w:val="both"/>
        <w:spacing w:beforeAutospacing="0" w:afterAutospacing="0" w:line="360" w:lineRule="auto"/>
        <w:rPr>
          <w:iCs/>
        </w:rPr>
      </w:pPr>
      <w:r>
        <w:rPr>
          <w:rFonts w:hint="eastAsia" w:ascii="宋体" w:hAnsi="宋体" w:cs="宋体"/>
          <w:iCs/>
        </w:rPr>
        <w:t xml:space="preserve">七、法人授权书</w:t>
      </w:r>
      <w:r/>
    </w:p>
    <w:p>
      <w:pPr>
        <w:pStyle w:val="925"/>
        <w:ind w:firstLine="480"/>
        <w:jc w:val="both"/>
        <w:spacing w:beforeAutospacing="0" w:afterAutospacing="0" w:line="360" w:lineRule="auto"/>
        <w:rPr>
          <w:iCs/>
        </w:rPr>
      </w:pPr>
      <w:r>
        <w:rPr>
          <w:rFonts w:hint="eastAsia" w:ascii="宋体" w:hAnsi="宋体" w:cs="宋体"/>
          <w:iCs/>
        </w:rPr>
        <w:t xml:space="preserve">八、投标函</w:t>
      </w:r>
      <w:r/>
    </w:p>
    <w:p>
      <w:pPr>
        <w:pStyle w:val="925"/>
        <w:ind w:firstLine="480"/>
        <w:jc w:val="both"/>
        <w:spacing w:beforeAutospacing="0" w:afterAutospacing="0" w:line="360" w:lineRule="auto"/>
        <w:rPr>
          <w:iCs/>
        </w:rPr>
      </w:pPr>
      <w:r>
        <w:rPr>
          <w:rFonts w:hint="eastAsia" w:ascii="宋体" w:hAnsi="宋体" w:cs="宋体"/>
          <w:iCs/>
        </w:rPr>
        <w:t xml:space="preserve">九、中小企业声明函</w:t>
      </w:r>
      <w:r/>
    </w:p>
    <w:p>
      <w:pPr>
        <w:pStyle w:val="925"/>
        <w:ind w:firstLine="480"/>
        <w:jc w:val="both"/>
        <w:spacing w:beforeAutospacing="0" w:afterAutospacing="0" w:line="360" w:lineRule="auto"/>
        <w:rPr>
          <w:rFonts w:hint="eastAsia" w:ascii="宋体" w:hAnsi="宋体" w:cs="宋体"/>
          <w:iCs/>
        </w:rPr>
      </w:pPr>
      <w:r>
        <w:rPr>
          <w:rFonts w:hint="eastAsia" w:ascii="宋体" w:hAnsi="宋体" w:cs="宋体"/>
          <w:iCs/>
        </w:rPr>
        <w:t xml:space="preserve">十、残疾人福利性单位声明函</w:t>
      </w:r>
      <w:r/>
    </w:p>
    <w:p>
      <w:pPr>
        <w:pStyle w:val="925"/>
        <w:ind w:firstLine="480"/>
        <w:jc w:val="both"/>
        <w:spacing w:beforeAutospacing="0" w:afterAutospacing="0" w:line="360" w:lineRule="auto"/>
        <w:rPr>
          <w:rFonts w:hint="eastAsia" w:ascii="宋体" w:hAnsi="宋体" w:cs="宋体"/>
          <w:iCs/>
        </w:rPr>
      </w:pPr>
      <w:r>
        <w:rPr>
          <w:rFonts w:hint="eastAsia" w:ascii="宋体" w:hAnsi="宋体" w:cs="宋体"/>
          <w:iCs/>
        </w:rPr>
        <w:t xml:space="preserve">十一、 关于符合本国产品标准的声明函</w:t>
      </w:r>
      <w:r/>
    </w:p>
    <w:p>
      <w:pPr>
        <w:pStyle w:val="925"/>
        <w:ind w:firstLine="480"/>
        <w:jc w:val="both"/>
        <w:spacing w:beforeAutospacing="0" w:afterAutospacing="0" w:line="360" w:lineRule="auto"/>
        <w:rPr>
          <w:iCs/>
        </w:rPr>
      </w:pPr>
      <w:r>
        <w:rPr>
          <w:rFonts w:hint="eastAsia" w:ascii="宋体" w:hAnsi="宋体" w:cs="宋体"/>
          <w:iCs/>
        </w:rPr>
        <w:t xml:space="preserve">十二、投标产品品牌型号及分项报价表</w:t>
      </w:r>
      <w:r/>
    </w:p>
    <w:p>
      <w:pPr>
        <w:pStyle w:val="925"/>
        <w:ind w:firstLine="480"/>
        <w:jc w:val="both"/>
        <w:spacing w:beforeAutospacing="0" w:afterAutospacing="0" w:line="360" w:lineRule="auto"/>
        <w:rPr>
          <w:iCs/>
        </w:rPr>
      </w:pPr>
      <w:r>
        <w:rPr>
          <w:rFonts w:hint="eastAsia" w:ascii="宋体" w:hAnsi="宋体" w:cs="宋体"/>
          <w:iCs/>
        </w:rPr>
        <w:t xml:space="preserve">十三、技术要求响应及偏离表</w:t>
      </w:r>
      <w:r/>
    </w:p>
    <w:p>
      <w:pPr>
        <w:pStyle w:val="925"/>
        <w:ind w:firstLine="480"/>
        <w:jc w:val="both"/>
        <w:spacing w:beforeAutospacing="0" w:afterAutospacing="0" w:line="360" w:lineRule="auto"/>
        <w:rPr>
          <w:iCs/>
        </w:rPr>
      </w:pPr>
      <w:r>
        <w:rPr>
          <w:rFonts w:hint="eastAsia" w:ascii="宋体" w:hAnsi="宋体" w:cs="宋体"/>
          <w:iCs/>
        </w:rPr>
        <w:t xml:space="preserve">十四、商务要求响应及偏离表</w:t>
      </w:r>
      <w:r/>
    </w:p>
    <w:p>
      <w:pPr>
        <w:pStyle w:val="925"/>
        <w:ind w:firstLine="480"/>
        <w:jc w:val="both"/>
        <w:spacing w:beforeAutospacing="0" w:afterAutospacing="0" w:line="360" w:lineRule="auto"/>
        <w:rPr>
          <w:rFonts w:hint="eastAsia" w:ascii="宋体" w:hAnsi="宋体" w:cs="宋体"/>
          <w:iCs/>
        </w:rPr>
      </w:pPr>
      <w:r>
        <w:rPr>
          <w:rFonts w:hint="eastAsia" w:ascii="宋体" w:hAnsi="宋体" w:cs="宋体"/>
          <w:iCs/>
        </w:rPr>
        <w:t xml:space="preserve">十五、开标一览表</w:t>
      </w:r>
      <w:r/>
    </w:p>
    <w:p>
      <w:pPr>
        <w:pStyle w:val="925"/>
        <w:ind w:firstLine="480"/>
        <w:jc w:val="both"/>
        <w:spacing w:beforeAutospacing="0" w:afterAutospacing="0" w:line="360" w:lineRule="auto"/>
        <w:rPr>
          <w:rFonts w:hint="eastAsia" w:ascii="宋体" w:hAnsi="宋体" w:cs="宋体"/>
          <w:iCs/>
        </w:rPr>
      </w:pPr>
      <w:r>
        <w:rPr>
          <w:rFonts w:hint="eastAsia" w:ascii="宋体" w:hAnsi="宋体" w:cs="宋体"/>
          <w:iCs/>
        </w:rPr>
        <w:t xml:space="preserve">十六、盐城市政府采购事前信用承诺书</w:t>
      </w:r>
      <w:r/>
    </w:p>
    <w:p>
      <w:pPr>
        <w:pStyle w:val="925"/>
        <w:ind w:firstLine="480"/>
        <w:jc w:val="both"/>
        <w:spacing w:beforeAutospacing="0" w:afterAutospacing="0" w:line="360" w:lineRule="auto"/>
        <w:rPr>
          <w:rFonts w:hint="eastAsia" w:ascii="宋体" w:hAnsi="宋体" w:eastAsia="宋体" w:cs="宋体"/>
          <w:iCs/>
          <w:lang w:val="en-US" w:eastAsia="zh-CN"/>
        </w:rPr>
      </w:pPr>
      <w:r>
        <w:rPr>
          <w:rFonts w:hint="eastAsia" w:ascii="宋体" w:hAnsi="宋体" w:cs="宋体"/>
          <w:iCs/>
          <w:lang w:val="en-US" w:eastAsia="zh-CN"/>
        </w:rPr>
        <w:t xml:space="preserve">十七、</w:t>
      </w:r>
      <w:r/>
    </w:p>
    <w:p>
      <w:pPr>
        <w:pStyle w:val="925"/>
        <w:ind w:firstLine="480"/>
        <w:jc w:val="both"/>
        <w:spacing w:beforeAutospacing="0" w:afterAutospacing="0" w:line="0" w:lineRule="atLeast"/>
      </w:pPr>
      <w:r>
        <w:t xml:space="preserve"> </w:t>
      </w:r>
      <w:r/>
    </w:p>
    <w:p>
      <w:pPr>
        <w:pStyle w:val="925"/>
        <w:ind w:firstLine="480"/>
        <w:jc w:val="both"/>
        <w:spacing w:beforeAutospacing="0" w:afterAutospacing="0" w:line="0" w:lineRule="atLeast"/>
      </w:pPr>
      <w:r>
        <w:t xml:space="preserve"> </w:t>
      </w:r>
      <w:r/>
    </w:p>
    <w:p>
      <w:pPr>
        <w:pStyle w:val="925"/>
        <w:ind w:firstLine="480"/>
        <w:jc w:val="both"/>
        <w:spacing w:beforeAutospacing="0" w:afterAutospacing="0" w:line="0" w:lineRule="atLeast"/>
      </w:pPr>
      <w:r>
        <w:t xml:space="preserve"> </w:t>
      </w:r>
      <w:r/>
    </w:p>
    <w:p>
      <w:pPr>
        <w:pStyle w:val="925"/>
        <w:ind w:firstLine="480"/>
        <w:jc w:val="both"/>
        <w:spacing w:beforeAutospacing="0" w:afterAutospacing="0" w:line="0" w:lineRule="atLeast"/>
      </w:pPr>
      <w:r>
        <w:t xml:space="preserve"> </w:t>
      </w:r>
      <w:r/>
    </w:p>
    <w:p>
      <w:pPr>
        <w:pStyle w:val="925"/>
        <w:ind w:firstLine="480"/>
        <w:jc w:val="both"/>
        <w:spacing w:beforeAutospacing="0" w:afterAutospacing="0" w:line="0" w:lineRule="atLeast"/>
      </w:pPr>
      <w:r>
        <w:t xml:space="preserve"> </w:t>
      </w:r>
      <w:r/>
    </w:p>
    <w:p>
      <w:pPr>
        <w:pStyle w:val="925"/>
        <w:ind w:firstLine="480"/>
        <w:jc w:val="both"/>
        <w:spacing w:beforeAutospacing="0" w:afterAutospacing="0" w:line="0" w:lineRule="atLeast"/>
      </w:pPr>
      <w:r>
        <w:t xml:space="preserve"> </w:t>
      </w:r>
      <w:r/>
    </w:p>
    <w:p>
      <w:pPr>
        <w:pStyle w:val="925"/>
        <w:ind w:firstLine="480"/>
        <w:jc w:val="both"/>
        <w:spacing w:beforeAutospacing="0" w:afterAutospacing="0" w:line="0" w:lineRule="atLeast"/>
      </w:pPr>
      <w:r>
        <w:t xml:space="preserve"> </w:t>
      </w:r>
      <w:r/>
    </w:p>
    <w:p>
      <w:pPr>
        <w:pStyle w:val="925"/>
        <w:ind w:firstLine="480"/>
        <w:jc w:val="both"/>
        <w:spacing w:beforeAutospacing="0" w:afterAutospacing="0" w:line="0" w:lineRule="atLeast"/>
      </w:pPr>
      <w:r>
        <w:t xml:space="preserve"> </w:t>
      </w:r>
      <w:r/>
    </w:p>
    <w:p>
      <w:pPr>
        <w:pStyle w:val="925"/>
        <w:jc w:val="both"/>
        <w:spacing w:beforeAutospacing="0" w:afterAutospacing="0" w:line="0" w:lineRule="atLeast"/>
      </w:pPr>
      <w:r/>
      <w:r/>
    </w:p>
    <w:p>
      <w:pPr>
        <w:pStyle w:val="925"/>
        <w:ind w:firstLine="480"/>
        <w:jc w:val="both"/>
        <w:spacing w:beforeAutospacing="0" w:afterAutospacing="0" w:line="0" w:lineRule="atLeast"/>
      </w:pPr>
      <w:r/>
      <w:r/>
    </w:p>
    <w:p>
      <w:pPr>
        <w:pStyle w:val="925"/>
        <w:ind w:firstLine="480"/>
        <w:jc w:val="both"/>
        <w:spacing w:beforeAutospacing="0" w:afterAutospacing="0" w:line="0" w:lineRule="atLeast"/>
      </w:pPr>
      <w:r/>
      <w:r/>
    </w:p>
    <w:p>
      <w:pPr>
        <w:pStyle w:val="925"/>
        <w:jc w:val="both"/>
        <w:spacing w:beforeAutospacing="0" w:afterAutospacing="0" w:line="0" w:lineRule="atLeast"/>
      </w:pPr>
      <w:r/>
      <w:r/>
    </w:p>
    <w:p>
      <w:pPr>
        <w:pStyle w:val="925"/>
        <w:jc w:val="both"/>
        <w:spacing w:beforeAutospacing="0" w:afterAutospacing="0"/>
      </w:pPr>
      <w:r>
        <w:rPr>
          <w:rFonts w:hint="eastAsia" w:ascii="黑体" w:hAnsi="宋体" w:eastAsia="黑体" w:cs="黑体"/>
          <w:i/>
          <w:sz w:val="32"/>
          <w:szCs w:val="32"/>
          <w:u w:val="single"/>
        </w:rPr>
        <w:t xml:space="preserve">一、法人或者其他组织的营业执照等证明文件，自然人的身份证明</w:t>
      </w:r>
      <w:r/>
    </w:p>
    <w:p>
      <w:pPr>
        <w:pStyle w:val="925"/>
        <w:ind w:firstLine="480"/>
        <w:jc w:val="both"/>
        <w:spacing w:beforeAutospacing="0" w:afterAutospacing="0" w:line="0" w:lineRule="atLeast"/>
      </w:pPr>
      <w:r>
        <w:t xml:space="preserve"> </w:t>
      </w:r>
      <w:r/>
    </w:p>
    <w:p>
      <w:pPr>
        <w:pStyle w:val="925"/>
        <w:jc w:val="both"/>
        <w:spacing w:beforeAutospacing="0" w:afterAutospacing="0"/>
        <w:rPr>
          <w:rFonts w:eastAsia="黑体"/>
        </w:rPr>
      </w:pPr>
      <w:r>
        <w:rPr>
          <w:rFonts w:hint="eastAsia" w:ascii="黑体" w:hAnsi="宋体" w:eastAsia="黑体" w:cs="黑体"/>
          <w:i/>
          <w:sz w:val="32"/>
          <w:szCs w:val="32"/>
          <w:u w:val="single"/>
        </w:rPr>
        <w:t xml:space="preserve">二、上一年度的财务状况报告</w:t>
      </w:r>
      <w:r/>
    </w:p>
    <w:p>
      <w:pPr>
        <w:ind w:firstLine="480"/>
        <w:jc w:val="left"/>
        <w:tabs>
          <w:tab w:val="left" w:pos="1331" w:leader="none"/>
        </w:tabs>
        <w:rPr>
          <w:iCs/>
        </w:rPr>
      </w:pPr>
      <w:r>
        <w:rPr>
          <w:rFonts w:hint="eastAsia" w:ascii="宋体" w:hAnsi="宋体" w:cs="宋体"/>
          <w:iCs/>
          <w:sz w:val="24"/>
        </w:rPr>
        <w:t xml:space="preserve">（至少提供资产负债表、利润表、现金流量表，</w:t>
      </w:r>
      <w:r>
        <w:rPr>
          <w:rFonts w:hint="eastAsia" w:ascii="宋体" w:hAnsi="宋体" w:cs="宋体"/>
          <w:iCs/>
        </w:rPr>
        <w:t xml:space="preserve">投标人成立不满一年无需提供）</w:t>
      </w:r>
      <w:r/>
    </w:p>
    <w:p>
      <w:pPr>
        <w:pStyle w:val="925"/>
        <w:jc w:val="both"/>
        <w:spacing w:beforeAutospacing="0" w:afterAutospacing="0"/>
      </w:pPr>
      <w:r>
        <w:t xml:space="preserve"> </w:t>
      </w:r>
      <w:r/>
    </w:p>
    <w:p>
      <w:pPr>
        <w:pStyle w:val="925"/>
        <w:jc w:val="both"/>
        <w:spacing w:beforeAutospacing="0" w:afterAutospacing="0"/>
      </w:pPr>
      <w:r>
        <w:rPr>
          <w:rFonts w:hint="eastAsia" w:ascii="黑体" w:hAnsi="宋体" w:eastAsia="黑体" w:cs="黑体"/>
          <w:i/>
          <w:sz w:val="32"/>
          <w:szCs w:val="32"/>
          <w:u w:val="single"/>
        </w:rPr>
        <w:t xml:space="preserve">三、具备履行合同所必需的设备和专业技术能力的书面声明</w:t>
      </w:r>
      <w:r/>
    </w:p>
    <w:p>
      <w:pPr>
        <w:pStyle w:val="925"/>
        <w:ind w:firstLine="492"/>
        <w:jc w:val="both"/>
        <w:spacing w:beforeAutospacing="0" w:afterAutospacing="0" w:line="0" w:lineRule="atLeast"/>
      </w:pPr>
      <w:r>
        <w:rPr>
          <w:rFonts w:hint="eastAsia" w:ascii="宋体" w:hAnsi="宋体" w:cs="宋体"/>
        </w:rPr>
        <w:t xml:space="preserve">我单位郑重声明：我单位具备履行本项采购合同所必需的设备和专业技术能力，为履行本项采购合同我公司具备如下主要设备和主要专业技术能力：</w:t>
      </w:r>
      <w:r/>
    </w:p>
    <w:p>
      <w:pPr>
        <w:pStyle w:val="925"/>
        <w:ind w:firstLine="492"/>
        <w:jc w:val="both"/>
        <w:spacing w:beforeAutospacing="0" w:afterAutospacing="0" w:line="0" w:lineRule="atLeast"/>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p>
    <w:p>
      <w:pPr>
        <w:pStyle w:val="925"/>
        <w:jc w:val="both"/>
        <w:spacing w:beforeAutospacing="0" w:afterAutospacing="0"/>
        <w:rPr>
          <w:rFonts w:hint="eastAsia" w:ascii="宋体" w:hAnsi="宋体" w:cs="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p>
    <w:p>
      <w:pPr>
        <w:pStyle w:val="925"/>
        <w:jc w:val="both"/>
        <w:spacing w:beforeAutospacing="0" w:afterAutospacing="0"/>
      </w:pPr>
      <w:r>
        <w:rPr>
          <w:rFonts w:hint="eastAsia" w:ascii="黑体" w:hAnsi="宋体" w:eastAsia="黑体" w:cs="黑体"/>
          <w:i/>
          <w:sz w:val="32"/>
          <w:szCs w:val="32"/>
          <w:u w:val="single"/>
        </w:rPr>
        <w:t xml:space="preserve">四、依法缴纳税收和社会保障资金的相关材料</w:t>
      </w:r>
      <w:r/>
    </w:p>
    <w:p>
      <w:pPr>
        <w:pStyle w:val="925"/>
        <w:ind w:firstLine="480"/>
        <w:jc w:val="both"/>
        <w:spacing w:beforeAutospacing="0" w:afterAutospacing="0"/>
      </w:pPr>
      <w:r>
        <w:rPr>
          <w:rFonts w:hint="eastAsia" w:ascii="宋体" w:hAnsi="宋体" w:cs="宋体"/>
        </w:rPr>
        <w:t xml:space="preserve">提供提交投标文件截止时间前一年内至少一个月依法缴纳税收及缴纳社会保障资金的证明材料。投标人依法享受缓缴、免缴税收、社会保障资金的提供证明材料。</w:t>
      </w:r>
      <w:r/>
    </w:p>
    <w:p>
      <w:pPr>
        <w:pStyle w:val="925"/>
        <w:jc w:val="both"/>
        <w:spacing w:beforeAutospacing="0" w:afterAutospacing="0"/>
      </w:pPr>
      <w:r>
        <w:t xml:space="preserve"> </w:t>
      </w:r>
      <w:r/>
    </w:p>
    <w:p>
      <w:pPr>
        <w:pStyle w:val="925"/>
        <w:jc w:val="both"/>
        <w:spacing w:beforeAutospacing="0" w:afterAutospacing="0"/>
      </w:pPr>
      <w:r>
        <w:rPr>
          <w:rFonts w:hint="eastAsia" w:ascii="黑体" w:hAnsi="宋体" w:eastAsia="黑体" w:cs="黑体"/>
          <w:i/>
          <w:sz w:val="32"/>
          <w:szCs w:val="32"/>
          <w:u w:val="single"/>
        </w:rPr>
        <w:t xml:space="preserve">五、参加政府采购活动前 3 年内在经营活动中没有重大违法记录的书面声明</w:t>
      </w:r>
      <w:r/>
    </w:p>
    <w:p>
      <w:pPr>
        <w:pStyle w:val="925"/>
        <w:jc w:val="both"/>
        <w:spacing w:beforeAutospacing="0" w:afterAutospacing="0" w:line="0" w:lineRule="atLeast"/>
        <w:rPr>
          <w:rFonts w:hint="eastAsia" w:ascii="宋体" w:hAnsi="宋体" w:cs="宋体"/>
          <w:b/>
          <w:sz w:val="44"/>
          <w:szCs w:val="44"/>
        </w:rPr>
      </w:pPr>
      <w:r>
        <w:rPr>
          <w:rFonts w:hint="eastAsia" w:ascii="宋体" w:hAnsi="宋体" w:cs="宋体"/>
          <w:b/>
          <w:sz w:val="44"/>
          <w:szCs w:val="44"/>
        </w:rPr>
        <w:t xml:space="preserve">                </w:t>
      </w:r>
      <w:r/>
    </w:p>
    <w:p>
      <w:pPr>
        <w:pStyle w:val="925"/>
        <w:ind w:firstLine="3092"/>
        <w:jc w:val="both"/>
        <w:spacing w:beforeAutospacing="0" w:afterAutospacing="0" w:line="0" w:lineRule="atLeast"/>
      </w:pPr>
      <w:r>
        <w:rPr>
          <w:rFonts w:hint="eastAsia" w:ascii="宋体" w:hAnsi="宋体" w:cs="宋体"/>
          <w:b/>
          <w:sz w:val="44"/>
          <w:szCs w:val="44"/>
        </w:rPr>
        <w:t xml:space="preserve"> 声  明</w:t>
      </w:r>
      <w:r/>
    </w:p>
    <w:p>
      <w:pPr>
        <w:pStyle w:val="925"/>
        <w:jc w:val="both"/>
        <w:spacing w:beforeAutospacing="0" w:afterAutospacing="0" w:line="0" w:lineRule="atLeast"/>
      </w:pPr>
      <w:r>
        <w:rPr>
          <w:rFonts w:hint="eastAsia" w:ascii="宋体" w:hAnsi="宋体" w:cs="宋体"/>
          <w:b/>
        </w:rPr>
        <w:t xml:space="preserve">    </w:t>
      </w:r>
      <w:r>
        <w:rPr>
          <w:rFonts w:hint="eastAsia" w:ascii="宋体" w:hAnsi="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925"/>
        <w:jc w:val="both"/>
        <w:spacing w:beforeAutospacing="0" w:afterAutospacing="0"/>
      </w:pPr>
      <w:r>
        <w:t xml:space="preserve"> </w:t>
      </w:r>
      <w:r/>
    </w:p>
    <w:p>
      <w:pPr>
        <w:pStyle w:val="925"/>
        <w:jc w:val="both"/>
        <w:spacing w:beforeAutospacing="0" w:afterAutospacing="0"/>
      </w:pPr>
      <w:r>
        <w:rPr>
          <w:rFonts w:hint="eastAsia" w:ascii="黑体" w:hAnsi="宋体" w:eastAsia="黑体" w:cs="黑体"/>
          <w:i/>
          <w:sz w:val="32"/>
          <w:szCs w:val="32"/>
          <w:u w:val="single"/>
        </w:rPr>
        <w:t xml:space="preserve">六、特定资格要求的证明文件</w:t>
      </w:r>
      <w:r/>
    </w:p>
    <w:p>
      <w:pPr>
        <w:pStyle w:val="925"/>
        <w:jc w:val="both"/>
        <w:spacing w:beforeAutospacing="0" w:afterAutospacing="0" w:line="0" w:lineRule="atLeast"/>
      </w:pPr>
      <w:r>
        <w:rPr>
          <w:rFonts w:hint="eastAsia" w:ascii="宋体" w:hAnsi="宋体" w:cs="宋体"/>
        </w:rPr>
        <w:t xml:space="preserve">   如果本项目申请人的特定资格要求中要求提供的，必须提供。</w:t>
      </w:r>
      <w:r/>
    </w:p>
    <w:p>
      <w:pPr>
        <w:pStyle w:val="925"/>
        <w:jc w:val="center"/>
        <w:spacing w:beforeAutospacing="0" w:afterAutospacing="0"/>
        <w:rPr>
          <w:rFonts w:hint="eastAsia" w:ascii="黑体" w:hAnsi="宋体" w:eastAsia="黑体" w:cs="黑体"/>
          <w:i/>
          <w:sz w:val="32"/>
          <w:szCs w:val="32"/>
          <w:u w:val="single"/>
        </w:rPr>
      </w:pPr>
      <w:r/>
      <w:bookmarkStart w:id="176" w:name="_Toc120614284"/>
      <w:r/>
      <w:r/>
    </w:p>
    <w:p>
      <w:pPr>
        <w:pStyle w:val="925"/>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925"/>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925"/>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925"/>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925"/>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925"/>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925"/>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925"/>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925"/>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925"/>
        <w:jc w:val="center"/>
        <w:spacing w:beforeAutospacing="0" w:afterAutospacing="0"/>
      </w:pPr>
      <w:r>
        <w:rPr>
          <w:rFonts w:hint="eastAsia" w:ascii="黑体" w:hAnsi="宋体" w:eastAsia="黑体" w:cs="黑体"/>
          <w:i/>
          <w:sz w:val="32"/>
          <w:szCs w:val="32"/>
          <w:u w:val="single"/>
        </w:rPr>
        <w:t xml:space="preserve">七、法人授权书</w:t>
      </w:r>
      <w:r/>
    </w:p>
    <w:p>
      <w:pPr>
        <w:pStyle w:val="925"/>
        <w:ind w:firstLine="480"/>
        <w:jc w:val="both"/>
        <w:spacing w:beforeAutospacing="0" w:afterAutospacing="0"/>
        <w:tabs>
          <w:tab w:val="left" w:pos="360" w:leader="none"/>
        </w:tabs>
      </w:pPr>
      <w:r>
        <w:rPr>
          <w:rFonts w:ascii="Times New Roman" w:hAnsi="Times New Roman"/>
        </w:rPr>
        <w:t xml:space="preserve">本授权书声明：____________（投标人名称）授权________________（被授权人的姓名）为我方就JSZC-</w:t>
      </w:r>
      <w:r>
        <w:rPr>
          <w:rFonts w:ascii="Times New Roman" w:hAnsi="Times New Roman"/>
          <w:u w:val="single"/>
        </w:rPr>
        <w:t xml:space="preserve">        </w:t>
      </w:r>
      <w:r>
        <w:rPr>
          <w:rFonts w:ascii="Times New Roman" w:hAnsi="Times New Roman"/>
        </w:rPr>
        <w:t xml:space="preserve">号项目采购活动的合法代理人，以本单位名义全权处理一切与该项目采购有关的事务。</w:t>
      </w:r>
      <w:r/>
    </w:p>
    <w:p>
      <w:pPr>
        <w:pStyle w:val="925"/>
        <w:ind w:firstLine="480"/>
        <w:jc w:val="both"/>
        <w:spacing w:beforeAutospacing="0" w:afterAutospacing="0"/>
        <w:tabs>
          <w:tab w:val="left" w:pos="360" w:leader="none"/>
        </w:tabs>
      </w:pPr>
      <w:r>
        <w:rPr>
          <w:rFonts w:ascii="Times New Roman" w:hAnsi="Times New Roman"/>
        </w:rPr>
        <w:t xml:space="preserve">本授权书于______年____月____日起生效，特此声明。</w:t>
      </w:r>
      <w:r/>
    </w:p>
    <w:p>
      <w:pPr>
        <w:pStyle w:val="925"/>
        <w:jc w:val="both"/>
        <w:spacing w:beforeAutospacing="0" w:afterAutospacing="0"/>
        <w:tabs>
          <w:tab w:val="left" w:pos="360" w:leader="none"/>
        </w:tabs>
      </w:pPr>
      <w:r>
        <w:rPr>
          <w:rFonts w:ascii="Times New Roman" w:hAnsi="Times New Roman"/>
        </w:rPr>
        <w:t xml:space="preserve">        被授权人身份证号码：</w:t>
      </w:r>
      <w:r>
        <w:rPr>
          <w:rFonts w:ascii="Times New Roman" w:hAnsi="Times New Roman"/>
          <w:u w:val="single"/>
        </w:rPr>
        <w:t xml:space="preserve">                           </w:t>
      </w:r>
      <w:r>
        <w:rPr>
          <w:rFonts w:hint="eastAsia" w:ascii="Times New Roman" w:hAnsi="Times New Roman"/>
          <w:u w:val="single"/>
        </w:rPr>
        <w:t xml:space="preserve">    </w:t>
      </w:r>
      <w:r>
        <w:rPr>
          <w:rFonts w:ascii="Times New Roman" w:hAnsi="Times New Roman"/>
          <w:u w:val="single"/>
        </w:rPr>
        <w:t xml:space="preserve">   </w:t>
      </w:r>
      <w:r/>
    </w:p>
    <w:p>
      <w:pPr>
        <w:pStyle w:val="925"/>
        <w:jc w:val="both"/>
        <w:spacing w:beforeAutospacing="0" w:afterAutospacing="0"/>
        <w:tabs>
          <w:tab w:val="left" w:pos="360" w:leader="none"/>
        </w:tabs>
        <w:rPr>
          <w:rFonts w:ascii="Times New Roman" w:hAnsi="Times New Roman"/>
          <w:u w:val="single"/>
        </w:rPr>
      </w:pPr>
      <w:r>
        <w:rPr>
          <w:rFonts w:ascii="Times New Roman" w:hAnsi="Times New Roman"/>
        </w:rPr>
        <w:t xml:space="preserve">        被授权人联系电话：（手机）</w:t>
      </w:r>
      <w:r>
        <w:rPr>
          <w:rFonts w:ascii="Times New Roman" w:hAnsi="Times New Roman"/>
          <w:u w:val="single"/>
        </w:rPr>
        <w:t xml:space="preserve">                          </w:t>
      </w:r>
      <w:r/>
    </w:p>
    <w:p>
      <w:pPr>
        <w:pStyle w:val="925"/>
        <w:ind w:firstLine="480"/>
        <w:jc w:val="both"/>
        <w:spacing w:beforeAutospacing="0" w:afterAutospacing="0"/>
        <w:tabs>
          <w:tab w:val="left" w:pos="360" w:leader="none"/>
        </w:tabs>
      </w:pPr>
      <w:r>
        <w:rPr>
          <w:rFonts w:ascii="Times New Roman" w:hAnsi="Times New Roman"/>
        </w:rPr>
        <w:t xml:space="preserve">授权单位名称：</w:t>
      </w:r>
      <w:r>
        <w:rPr>
          <w:rFonts w:ascii="Times New Roman" w:hAnsi="Times New Roman"/>
          <w:u w:val="single"/>
        </w:rPr>
        <w:t xml:space="preserve">（加盖CA电子公章）</w:t>
      </w:r>
      <w:r>
        <w:rPr>
          <w:rFonts w:hint="eastAsia" w:ascii="Times New Roman" w:hAnsi="Times New Roman"/>
          <w:u w:val="single"/>
        </w:rPr>
        <w:t xml:space="preserve">      </w:t>
      </w:r>
      <w:r/>
    </w:p>
    <w:p>
      <w:pPr>
        <w:pStyle w:val="925"/>
        <w:ind w:firstLine="480"/>
        <w:jc w:val="both"/>
        <w:spacing w:beforeAutospacing="0" w:afterAutospacing="0"/>
        <w:tabs>
          <w:tab w:val="left" w:pos="360" w:leader="none"/>
        </w:tabs>
      </w:pPr>
      <w:r>
        <w:rPr>
          <w:rFonts w:ascii="Times New Roman" w:hAnsi="Times New Roman"/>
        </w:rPr>
        <w:t xml:space="preserve">单位地址：</w:t>
      </w:r>
      <w:r>
        <w:rPr>
          <w:rFonts w:ascii="Times New Roman" w:hAnsi="Times New Roman"/>
          <w:u w:val="single"/>
        </w:rPr>
        <w:t xml:space="preserve">                                         </w:t>
      </w:r>
      <w:r>
        <w:rPr>
          <w:rFonts w:hint="eastAsia" w:ascii="Times New Roman" w:hAnsi="Times New Roman"/>
          <w:u w:val="single"/>
        </w:rPr>
        <w:t xml:space="preserve">         </w:t>
      </w:r>
      <w:r/>
    </w:p>
    <w:p>
      <w:pPr>
        <w:pStyle w:val="925"/>
        <w:ind w:firstLine="480"/>
        <w:jc w:val="both"/>
        <w:spacing w:beforeAutospacing="0" w:afterAutospacing="0"/>
        <w:tabs>
          <w:tab w:val="left" w:pos="360" w:leader="none"/>
        </w:tabs>
      </w:pPr>
      <w:r>
        <w:rPr>
          <w:rFonts w:ascii="Times New Roman" w:hAnsi="Times New Roman"/>
        </w:rPr>
        <w:t xml:space="preserve">日期：</w:t>
      </w:r>
      <w:bookmarkStart w:id="177" w:name="_Hlt26955070"/>
      <w:r/>
      <w:bookmarkStart w:id="178" w:name="_Hlt26671380"/>
      <w:r/>
      <w:bookmarkStart w:id="179" w:name="_格式3__银行出具的资信证明"/>
      <w:r>
        <w:rPr>
          <w:rFonts w:ascii="Times New Roman" w:hAnsi="Times New Roman"/>
          <w:u w:val="single"/>
        </w:rPr>
        <w:t xml:space="preserve">                                         </w:t>
      </w:r>
      <w:r>
        <w:rPr>
          <w:rFonts w:hint="eastAsia" w:ascii="Times New Roman" w:hAnsi="Times New Roman"/>
          <w:u w:val="single"/>
        </w:rPr>
        <w:t xml:space="preserve">             </w:t>
      </w:r>
      <w:r/>
    </w:p>
    <w:p>
      <w:pPr>
        <w:pStyle w:val="925"/>
        <w:ind w:firstLine="420"/>
        <w:jc w:val="both"/>
        <w:spacing w:beforeAutospacing="0" w:afterAutospacing="0"/>
      </w:pPr>
      <w:r>
        <w:t xml:space="preserve"> </w:t>
      </w:r>
      <w:r>
        <w:rPr>
          <w:rFonts w:hint="eastAsia"/>
        </w:rPr>
        <w:t xml:space="preserve"> </w:t>
      </w:r>
      <w:r/>
    </w:p>
    <w:p>
      <w:pPr>
        <w:pStyle w:val="925"/>
        <w:jc w:val="both"/>
        <w:spacing w:beforeAutospacing="0" w:afterAutospacing="0"/>
      </w:pPr>
      <w:r>
        <w:t xml:space="preserve"> </w:t>
      </w:r>
      <w:r/>
    </w:p>
    <w:p>
      <w:pPr>
        <w:pStyle w:val="925"/>
        <w:jc w:val="both"/>
        <w:spacing w:beforeAutospacing="0" w:afterAutospacing="0" w:line="0" w:lineRule="atLeast"/>
      </w:pPr>
      <w:r>
        <w:t xml:space="preserve"> </w:t>
      </w:r>
      <w:r/>
    </w:p>
    <w:p>
      <w:pPr>
        <w:pStyle w:val="925"/>
        <w:ind w:firstLine="3390"/>
        <w:jc w:val="both"/>
        <w:keepLines/>
        <w:keepNext/>
        <w:spacing w:before="260" w:beforeAutospacing="0" w:after="260" w:afterAutospacing="0" w:line="415" w:lineRule="auto"/>
      </w:pPr>
      <w:r>
        <w:rPr>
          <w:rFonts w:hint="eastAsia" w:ascii="宋体" w:hAnsi="宋体" w:cs="宋体"/>
          <w:b/>
        </w:rPr>
        <w:br w:type="page" w:clear="all"/>
      </w:r>
      <w:r>
        <w:rPr>
          <w:rFonts w:hint="eastAsia" w:ascii="宋体" w:hAnsi="宋体" w:cs="宋体"/>
          <w:b/>
        </w:rPr>
        <w:t xml:space="preserve"> </w:t>
      </w:r>
      <w:r>
        <w:rPr>
          <w:rFonts w:hint="eastAsia" w:ascii="黑体" w:hAnsi="宋体" w:eastAsia="黑体" w:cs="黑体"/>
          <w:b/>
          <w:i/>
          <w:sz w:val="32"/>
          <w:szCs w:val="32"/>
          <w:u w:val="single"/>
        </w:rPr>
        <w:t xml:space="preserve">八、投标函</w:t>
      </w:r>
      <w:r/>
    </w:p>
    <w:p>
      <w:pPr>
        <w:pStyle w:val="925"/>
        <w:spacing w:beforeAutospacing="0" w:afterAutospacing="0" w:line="400" w:lineRule="atLeast"/>
      </w:pPr>
      <w:r>
        <w:rPr>
          <w:rFonts w:hint="eastAsia" w:ascii="宋体" w:hAnsi="宋体" w:cs="宋体"/>
        </w:rPr>
        <w:t xml:space="preserve">致：</w:t>
      </w:r>
      <w:r>
        <w:rPr>
          <w:rFonts w:ascii="宋体" w:hAnsi="宋体" w:cs="宋体"/>
        </w:rPr>
        <w:t xml:space="preserve">滨海县农业综合行政执法大队</w:t>
      </w:r>
      <w:r/>
    </w:p>
    <w:p>
      <w:pPr>
        <w:pStyle w:val="925"/>
        <w:ind w:firstLine="480"/>
        <w:spacing w:beforeAutospacing="0" w:afterAutospacing="0" w:line="400" w:lineRule="atLeast"/>
      </w:pPr>
      <w:r>
        <w:rPr>
          <w:rFonts w:hint="eastAsia" w:ascii="宋体" w:hAnsi="宋体" w:cs="宋体"/>
        </w:rPr>
        <w:t xml:space="preserve">根据贵方的JSZC-***</w:t>
      </w:r>
      <w:r>
        <w:rPr>
          <w:rFonts w:hint="eastAsia" w:ascii="宋体" w:hAnsi="宋体" w:cs="宋体"/>
          <w:b/>
          <w:sz w:val="36"/>
          <w:szCs w:val="36"/>
          <w:u w:val="single"/>
        </w:rPr>
        <w:t xml:space="preserve">            </w:t>
      </w:r>
      <w:r>
        <w:rPr>
          <w:rFonts w:hint="eastAsia" w:ascii="宋体" w:hAnsi="宋体" w:cs="宋体"/>
        </w:rPr>
        <w:t xml:space="preserve">号招标文件，正式授权下述签字人_________________(姓名)代表我方______________（投标人的名称），全权处理本次项目投标的有关事宜。</w:t>
      </w:r>
      <w:r/>
    </w:p>
    <w:p>
      <w:pPr>
        <w:pStyle w:val="925"/>
        <w:ind w:firstLine="480"/>
        <w:spacing w:beforeAutospacing="0" w:afterAutospacing="0" w:line="400" w:lineRule="atLeast"/>
      </w:pPr>
      <w:r>
        <w:rPr>
          <w:rFonts w:hint="eastAsia" w:ascii="宋体" w:hAnsi="宋体" w:cs="宋体"/>
        </w:rPr>
        <w:t xml:space="preserve">据此函，__________签字人兹宣布同意如下：</w:t>
      </w:r>
      <w:r/>
    </w:p>
    <w:p>
      <w:pPr>
        <w:pStyle w:val="925"/>
        <w:ind w:firstLine="480"/>
        <w:spacing w:beforeAutospacing="0" w:afterAutospacing="0" w:line="400" w:lineRule="atLeast"/>
        <w:rPr>
          <w:rFonts w:hint="eastAsia" w:ascii="宋体" w:hAnsi="宋体" w:cs="宋体"/>
        </w:rPr>
      </w:pPr>
      <w:r>
        <w:rPr>
          <w:rFonts w:hint="eastAsia" w:ascii="宋体" w:hAnsi="宋体" w:cs="宋体"/>
        </w:rPr>
        <w:t xml:space="preserve">1.</w:t>
      </w:r>
      <w:r>
        <w:rPr>
          <w:rFonts w:hint="eastAsia" w:ascii="宋体" w:hAnsi="宋体"/>
        </w:rPr>
        <w:t xml:space="preserve">我单位此次</w:t>
      </w:r>
      <w:r>
        <w:rPr>
          <w:rFonts w:hint="eastAsia" w:ascii="宋体" w:hAnsi="宋体" w:cs="宋体"/>
        </w:rPr>
        <w:t xml:space="preserve">供货期限（含安装调试工期）：</w:t>
      </w:r>
      <w:r>
        <w:rPr>
          <w:rFonts w:hint="eastAsia" w:ascii="宋体" w:hAnsi="宋体" w:cs="宋体"/>
          <w:b/>
          <w:u w:val="single"/>
        </w:rPr>
        <w:t xml:space="preserve">   </w:t>
      </w:r>
      <w:r>
        <w:rPr>
          <w:rFonts w:hint="eastAsia" w:ascii="宋体" w:hAnsi="宋体" w:cs="宋体"/>
          <w:b/>
        </w:rPr>
        <w:t xml:space="preserve">日历天</w:t>
      </w:r>
      <w:r>
        <w:rPr>
          <w:rFonts w:hint="eastAsia" w:ascii="宋体" w:hAnsi="宋体" w:cs="宋体"/>
        </w:rPr>
        <w:t xml:space="preserve">；质量保修</w:t>
      </w:r>
      <w:r>
        <w:rPr>
          <w:rFonts w:hint="eastAsia" w:ascii="宋体" w:hAnsi="宋体" w:cs="宋体"/>
          <w:b/>
          <w:bCs/>
        </w:rPr>
        <w:t xml:space="preserve">期</w:t>
      </w:r>
      <w:r>
        <w:rPr>
          <w:rFonts w:hint="eastAsia" w:ascii="宋体" w:hAnsi="宋体" w:cs="宋体"/>
          <w:b/>
          <w:bCs/>
          <w:u w:val="single"/>
        </w:rPr>
        <w:t xml:space="preserve">   </w:t>
      </w:r>
      <w:r>
        <w:rPr>
          <w:rFonts w:hint="eastAsia" w:ascii="宋体" w:hAnsi="宋体" w:cs="宋体"/>
          <w:b/>
          <w:bCs/>
        </w:rPr>
        <w:t xml:space="preserve">年</w:t>
      </w:r>
      <w:r>
        <w:rPr>
          <w:rFonts w:hint="eastAsia" w:ascii="宋体" w:hAnsi="宋体" w:cs="宋体"/>
        </w:rPr>
        <w:t xml:space="preserve">。质量标准：</w:t>
      </w:r>
      <w:r>
        <w:rPr>
          <w:rFonts w:hint="eastAsia" w:ascii="宋体" w:hAnsi="宋体" w:cs="宋体"/>
          <w:u w:val="single"/>
        </w:rPr>
        <w:t xml:space="preserve">合格</w:t>
      </w:r>
      <w:r>
        <w:rPr>
          <w:rFonts w:hint="eastAsia" w:ascii="宋体" w:hAnsi="宋体" w:cs="宋体"/>
        </w:rPr>
        <w:t xml:space="preserve">。</w:t>
      </w:r>
      <w:r/>
    </w:p>
    <w:p>
      <w:pPr>
        <w:pStyle w:val="925"/>
        <w:ind w:firstLine="480"/>
        <w:spacing w:beforeAutospacing="0" w:afterAutospacing="0" w:line="400" w:lineRule="atLeast"/>
        <w:rPr>
          <w:rFonts w:hint="eastAsia" w:ascii="宋体" w:hAnsi="宋体" w:cs="宋体"/>
        </w:rPr>
      </w:pPr>
      <w:r>
        <w:rPr>
          <w:rFonts w:hint="eastAsia" w:ascii="宋体" w:hAnsi="宋体" w:cs="宋体"/>
        </w:rPr>
        <w:t xml:space="preserve">2.</w:t>
      </w:r>
      <w:r>
        <w:rPr>
          <w:rFonts w:hint="eastAsia" w:ascii="宋体" w:hAnsi="宋体"/>
          <w:szCs w:val="21"/>
        </w:rPr>
        <w:t xml:space="preserve">我单位承诺：“我单位未被信用中国网站列入失信被执行人、重大税收违法失信主体、政府采购严重违法失信名单；单位负责人为同一人或者存在直接控股、管理关系的其他供应商，未同时参加本项目同一合同项下的政府采购活动；中标后不得违法分包、转包”，并自愿承担全部责任。</w:t>
      </w:r>
      <w:r/>
    </w:p>
    <w:p>
      <w:pPr>
        <w:pStyle w:val="925"/>
        <w:ind w:firstLine="480"/>
        <w:spacing w:beforeAutospacing="0" w:afterAutospacing="0" w:line="400" w:lineRule="atLeast"/>
      </w:pPr>
      <w:r>
        <w:rPr>
          <w:rFonts w:hint="eastAsia" w:ascii="宋体" w:hAnsi="宋体" w:cs="宋体"/>
        </w:rPr>
        <w:t xml:space="preserve">3.按招标文件规定的各项要求，向买方提供所需货物（包含与货物相关的服务）。</w:t>
      </w:r>
      <w:r/>
    </w:p>
    <w:p>
      <w:pPr>
        <w:pStyle w:val="925"/>
        <w:ind w:firstLine="480"/>
        <w:spacing w:beforeAutospacing="0" w:afterAutospacing="0" w:line="400" w:lineRule="atLeast"/>
      </w:pPr>
      <w:r>
        <w:rPr>
          <w:rFonts w:hint="eastAsia" w:ascii="宋体" w:hAnsi="宋体" w:cs="宋体"/>
        </w:rPr>
        <w:t xml:space="preserve">4.我们完全理解贵方不一定将合同授予最低报价的投标人。</w:t>
      </w:r>
      <w:r/>
    </w:p>
    <w:p>
      <w:pPr>
        <w:pStyle w:val="925"/>
        <w:ind w:firstLine="480"/>
        <w:spacing w:beforeAutospacing="0" w:afterAutospacing="0" w:line="400" w:lineRule="atLeast"/>
      </w:pPr>
      <w:r>
        <w:rPr>
          <w:rFonts w:hint="eastAsia" w:ascii="宋体" w:hAnsi="宋体" w:cs="宋体"/>
        </w:rPr>
        <w:t xml:space="preserve">5.我们已详细审核全部招标文件及其有效补充文件，我们知道必须放弃提出含糊不清或误解问题的权利。</w:t>
      </w:r>
      <w:r/>
    </w:p>
    <w:p>
      <w:pPr>
        <w:pStyle w:val="925"/>
        <w:ind w:firstLine="480"/>
        <w:spacing w:beforeAutospacing="0" w:afterAutospacing="0" w:line="400" w:lineRule="atLeast"/>
      </w:pPr>
      <w:r>
        <w:rPr>
          <w:rFonts w:hint="eastAsia" w:ascii="宋体" w:hAnsi="宋体" w:cs="宋体"/>
        </w:rPr>
        <w:t xml:space="preserve">6.我们同意从规定的开标日期起遵循本投标文件，并在规定的投标有效期期满之前均具有约束力。</w:t>
      </w:r>
      <w:r/>
    </w:p>
    <w:p>
      <w:pPr>
        <w:pStyle w:val="925"/>
        <w:ind w:firstLine="480"/>
        <w:spacing w:beforeAutospacing="0" w:afterAutospacing="0" w:line="400" w:lineRule="atLeast"/>
        <w:rPr>
          <w:rFonts w:hint="eastAsia" w:ascii="宋体" w:hAnsi="宋体" w:cs="宋体"/>
        </w:rPr>
      </w:pPr>
      <w:r>
        <w:rPr>
          <w:rFonts w:hint="eastAsia" w:ascii="宋体" w:hAnsi="宋体" w:cs="宋体"/>
        </w:rPr>
        <w:t xml:space="preserve">7.如果在开标后规定的投标有效期内撤回投标或中标后拒绝签订合同，则按照国家相关法律法规受到相应处罚。</w:t>
      </w:r>
      <w:r/>
    </w:p>
    <w:p>
      <w:pPr>
        <w:pStyle w:val="925"/>
        <w:ind w:firstLine="480"/>
        <w:spacing w:beforeAutospacing="0" w:afterAutospacing="0" w:line="400" w:lineRule="atLeast"/>
      </w:pPr>
      <w:r>
        <w:rPr>
          <w:rFonts w:hint="eastAsia" w:ascii="宋体" w:hAnsi="宋体" w:cs="宋体"/>
        </w:rPr>
        <w:t xml:space="preserve">8.同意向贵方提供贵方可能另外要求的与投标有关的任何证据或资料，并保证我方已提供和将要提供的文件是真实的、准确的。</w:t>
      </w:r>
      <w:r/>
    </w:p>
    <w:p>
      <w:pPr>
        <w:pStyle w:val="925"/>
        <w:ind w:firstLine="480"/>
        <w:spacing w:beforeAutospacing="0" w:afterAutospacing="0" w:line="400" w:lineRule="atLeast"/>
      </w:pPr>
      <w:r>
        <w:rPr>
          <w:rFonts w:hint="eastAsia" w:ascii="宋体" w:hAnsi="宋体" w:cs="宋体"/>
        </w:rPr>
        <w:t xml:space="preserve">9.一旦我方中标,我方将根据招标文件的规定，严格履行合同的责任和义务,并保证在招标文件规定的时间完成项目，交付买方验收、使用。</w:t>
      </w:r>
      <w:r/>
    </w:p>
    <w:p>
      <w:pPr>
        <w:pStyle w:val="925"/>
        <w:ind w:left="425"/>
        <w:spacing w:beforeAutospacing="0" w:afterAutospacing="0" w:line="400" w:lineRule="atLeast"/>
      </w:pPr>
      <w:r>
        <w:rPr>
          <w:rFonts w:hint="eastAsia" w:ascii="宋体" w:hAnsi="宋体" w:cs="宋体"/>
        </w:rPr>
        <w:t xml:space="preserve">10.与本投标有关的正式通讯地址为：</w:t>
      </w:r>
      <w:r/>
    </w:p>
    <w:p>
      <w:pPr>
        <w:pStyle w:val="925"/>
        <w:ind w:left="420" w:firstLine="480"/>
        <w:spacing w:beforeAutospacing="0" w:afterAutospacing="0" w:line="0" w:lineRule="atLeast"/>
      </w:pPr>
      <w:r>
        <w:rPr>
          <w:rFonts w:hint="eastAsia" w:ascii="宋体" w:hAnsi="宋体" w:cs="宋体"/>
        </w:rPr>
        <w:t xml:space="preserve">地          址：</w:t>
      </w:r>
      <w:r/>
    </w:p>
    <w:p>
      <w:pPr>
        <w:pStyle w:val="925"/>
        <w:ind w:left="420" w:firstLine="480"/>
        <w:spacing w:beforeAutospacing="0" w:afterAutospacing="0" w:line="0" w:lineRule="atLeast"/>
      </w:pPr>
      <w:r>
        <w:rPr>
          <w:rFonts w:hint="eastAsia" w:ascii="宋体" w:hAnsi="宋体" w:cs="宋体"/>
        </w:rPr>
        <w:t xml:space="preserve">邮          编：</w:t>
      </w:r>
      <w:r/>
    </w:p>
    <w:p>
      <w:pPr>
        <w:pStyle w:val="925"/>
        <w:ind w:left="420" w:firstLine="480"/>
        <w:spacing w:beforeAutospacing="0" w:afterAutospacing="0" w:line="0" w:lineRule="atLeast"/>
      </w:pPr>
      <w:r>
        <w:rPr>
          <w:rFonts w:hint="eastAsia" w:ascii="宋体" w:hAnsi="宋体" w:cs="宋体"/>
        </w:rPr>
        <w:t xml:space="preserve">电          话：</w:t>
      </w:r>
      <w:r/>
    </w:p>
    <w:p>
      <w:pPr>
        <w:pStyle w:val="925"/>
        <w:ind w:left="420" w:firstLine="480"/>
        <w:spacing w:beforeAutospacing="0" w:afterAutospacing="0" w:line="0" w:lineRule="atLeast"/>
      </w:pPr>
      <w:r>
        <w:rPr>
          <w:rFonts w:hint="eastAsia" w:ascii="宋体" w:hAnsi="宋体" w:cs="宋体"/>
        </w:rPr>
        <w:t xml:space="preserve">传          真：</w:t>
      </w:r>
      <w:r/>
    </w:p>
    <w:p>
      <w:pPr>
        <w:pStyle w:val="925"/>
        <w:ind w:left="420" w:firstLine="480"/>
        <w:spacing w:beforeAutospacing="0" w:afterAutospacing="0" w:line="0" w:lineRule="atLeast"/>
      </w:pPr>
      <w:r>
        <w:rPr>
          <w:rFonts w:hint="eastAsia" w:ascii="宋体" w:hAnsi="宋体" w:cs="宋体"/>
        </w:rPr>
        <w:t xml:space="preserve">投标人开户行：</w:t>
      </w:r>
      <w:r/>
    </w:p>
    <w:p>
      <w:pPr>
        <w:pStyle w:val="925"/>
        <w:ind w:left="420" w:firstLine="480"/>
        <w:spacing w:beforeAutospacing="0" w:afterAutospacing="0" w:line="0" w:lineRule="atLeast"/>
      </w:pPr>
      <w:r>
        <w:rPr>
          <w:rFonts w:hint="eastAsia" w:ascii="宋体" w:hAnsi="宋体" w:cs="宋体"/>
        </w:rPr>
        <w:t xml:space="preserve">账          号： </w:t>
      </w:r>
      <w:r/>
    </w:p>
    <w:p>
      <w:pPr>
        <w:pStyle w:val="925"/>
        <w:ind w:left="420" w:firstLine="480"/>
        <w:spacing w:beforeAutospacing="0" w:afterAutospacing="0" w:line="0" w:lineRule="atLeast"/>
      </w:pPr>
      <w:r>
        <w:rPr>
          <w:rFonts w:hint="eastAsia" w:ascii="宋体" w:hAnsi="宋体" w:cs="宋体"/>
        </w:rPr>
        <w:t xml:space="preserve">日           期：________年____月____日</w:t>
      </w:r>
      <w:r/>
    </w:p>
    <w:p>
      <w:pPr>
        <w:pStyle w:val="925"/>
        <w:ind w:firstLine="240"/>
        <w:jc w:val="center"/>
        <w:spacing w:beforeAutospacing="0" w:afterAutospacing="0" w:line="0" w:lineRule="atLeast"/>
      </w:pPr>
      <w:r>
        <w:t xml:space="preserve">  </w:t>
      </w:r>
      <w:r/>
    </w:p>
    <w:p>
      <w:pPr>
        <w:pStyle w:val="925"/>
        <w:ind w:firstLine="240"/>
        <w:jc w:val="center"/>
        <w:spacing w:beforeAutospacing="0" w:afterAutospacing="0" w:line="0" w:lineRule="atLeast"/>
      </w:pPr>
      <w:r>
        <w:t xml:space="preserve"> </w:t>
      </w:r>
      <w:r/>
    </w:p>
    <w:p>
      <w:pPr>
        <w:pStyle w:val="925"/>
        <w:ind w:firstLine="240"/>
        <w:jc w:val="center"/>
        <w:spacing w:beforeAutospacing="0" w:afterAutospacing="0" w:line="0" w:lineRule="atLeast"/>
      </w:pPr>
      <w:r>
        <w:t xml:space="preserve"> </w:t>
      </w:r>
      <w:r/>
    </w:p>
    <w:p>
      <w:pPr>
        <w:pStyle w:val="925"/>
        <w:jc w:val="center"/>
        <w:spacing w:beforeAutospacing="0" w:afterAutospacing="0" w:line="0" w:lineRule="atLeast"/>
      </w:pPr>
      <w:r>
        <w:rPr>
          <w:rFonts w:hint="eastAsia" w:ascii="黑体" w:hAnsi="宋体" w:eastAsia="黑体" w:cs="黑体"/>
          <w:b/>
          <w:sz w:val="32"/>
          <w:szCs w:val="32"/>
        </w:rPr>
        <w:t xml:space="preserve">九、中小企业声明函（货物）</w:t>
      </w:r>
      <w:r/>
    </w:p>
    <w:p>
      <w:pPr>
        <w:ind w:firstLine="480"/>
        <w:spacing w:line="500" w:lineRule="exact"/>
        <w:rPr>
          <w:sz w:val="24"/>
        </w:rPr>
      </w:pPr>
      <w:r>
        <w:rPr>
          <w:sz w:val="24"/>
        </w:rPr>
      </w:r>
      <w:r/>
    </w:p>
    <w:p>
      <w:pPr>
        <w:ind w:firstLine="480"/>
        <w:spacing w:line="500" w:lineRule="exact"/>
        <w:rPr>
          <w:sz w:val="24"/>
        </w:rPr>
      </w:pPr>
      <w:r>
        <w:rPr>
          <w:rFonts w:hint="eastAsia"/>
          <w:sz w:val="24"/>
        </w:rPr>
        <w:t xml:space="preserve">本公司（联合体）郑重声明，根据《政府采购促进中小企业发展管理办法》(财库〔2020〕46号)的规定，本公司（联合体）参加滨海县政府采购人组织的</w:t>
      </w:r>
      <w:r>
        <w:rPr>
          <w:rFonts w:hint="eastAsia"/>
          <w:sz w:val="24"/>
          <w:u w:val="single"/>
        </w:rPr>
        <w:t xml:space="preserve">（单位名称)</w:t>
      </w:r>
      <w:r>
        <w:rPr>
          <w:rFonts w:hint="eastAsia"/>
          <w:sz w:val="24"/>
        </w:rPr>
        <w:t xml:space="preserve">，采购编号为</w:t>
      </w:r>
      <w:r>
        <w:rPr>
          <w:rFonts w:hint="eastAsia"/>
          <w:sz w:val="24"/>
          <w:u w:val="single"/>
        </w:rPr>
        <w:t xml:space="preserve">             </w:t>
      </w:r>
      <w:r>
        <w:rPr>
          <w:rFonts w:hint="eastAsia"/>
          <w:sz w:val="24"/>
        </w:rPr>
        <w:t xml:space="preserve">的</w:t>
      </w:r>
      <w:r>
        <w:rPr>
          <w:rFonts w:hint="eastAsia"/>
          <w:sz w:val="24"/>
          <w:u w:val="single"/>
        </w:rPr>
        <w:t xml:space="preserve">（项目名称）       </w:t>
      </w:r>
      <w:r>
        <w:rPr>
          <w:rFonts w:hint="eastAsia"/>
          <w:sz w:val="24"/>
        </w:rPr>
        <w:t xml:space="preserve">的采购活动，提供的货物全部由符合政策要求的中小企业制造。相关企业（含联合体中的中小企业、签订分包意向协议的中小企业）的具体情况如下：</w:t>
      </w:r>
      <w:r/>
    </w:p>
    <w:p>
      <w:pPr>
        <w:pStyle w:val="938"/>
        <w:ind w:firstLine="363"/>
        <w:jc w:val="both"/>
        <w:spacing w:before="0" w:beforeAutospacing="0" w:after="0" w:afterAutospacing="0" w:line="500" w:lineRule="atLeast"/>
        <w:rPr>
          <w:rFonts w:hint="eastAsia"/>
        </w:rPr>
      </w:pPr>
      <w:r>
        <w:rPr>
          <w:rFonts w:hint="eastAsia"/>
        </w:rPr>
        <w:t xml:space="preserve">1.</w:t>
      </w:r>
      <w:r>
        <w:rPr>
          <w:rFonts w:hint="eastAsia"/>
          <w:u w:val="single"/>
        </w:rPr>
        <w:t xml:space="preserve">（标的名称）</w:t>
      </w:r>
      <w:r>
        <w:rPr>
          <w:rFonts w:hint="eastAsia"/>
        </w:rPr>
        <w:t xml:space="preserve">，属于</w:t>
      </w:r>
      <w:r>
        <w:rPr>
          <w:rFonts w:hint="eastAsia"/>
          <w:u w:val="single"/>
        </w:rPr>
        <w:t xml:space="preserve">       </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（小型企业、微型企业）；</w:t>
      </w:r>
      <w:r/>
    </w:p>
    <w:p>
      <w:pPr>
        <w:pStyle w:val="938"/>
        <w:ind w:firstLine="363"/>
        <w:jc w:val="both"/>
        <w:spacing w:before="0" w:beforeAutospacing="0" w:after="0" w:afterAutospacing="0" w:line="500" w:lineRule="atLeast"/>
        <w:rPr>
          <w:rFonts w:hint="eastAsia"/>
        </w:rPr>
      </w:pPr>
      <w:r>
        <w:rPr>
          <w:rFonts w:hint="eastAsia"/>
        </w:rPr>
        <w:t xml:space="preserve">2.</w:t>
      </w:r>
      <w:r>
        <w:rPr>
          <w:rFonts w:hint="eastAsia"/>
          <w:u w:val="single"/>
        </w:rPr>
        <w:t xml:space="preserve">（标的名称）</w:t>
      </w:r>
      <w:r>
        <w:rPr>
          <w:rFonts w:hint="eastAsia"/>
        </w:rPr>
        <w:t xml:space="preserve">，属于</w:t>
      </w:r>
      <w:r>
        <w:rPr>
          <w:rFonts w:hint="eastAsia"/>
          <w:u w:val="single"/>
        </w:rPr>
        <w:t xml:space="preserve">       </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（小型企业、微型企业）；</w:t>
      </w:r>
      <w:r/>
    </w:p>
    <w:p>
      <w:pPr>
        <w:pStyle w:val="938"/>
        <w:ind w:firstLine="363"/>
        <w:jc w:val="both"/>
        <w:spacing w:beforeAutospacing="0" w:afterAutospacing="0" w:line="500" w:lineRule="atLeast"/>
        <w:rPr>
          <w:rFonts w:hint="eastAsia"/>
        </w:rPr>
      </w:pPr>
      <w:r>
        <w:rPr>
          <w:rFonts w:hint="eastAsia"/>
        </w:rPr>
        <w:t xml:space="preserve">……</w:t>
      </w:r>
      <w:r/>
    </w:p>
    <w:p>
      <w:pPr>
        <w:pStyle w:val="925"/>
        <w:ind w:firstLine="360"/>
        <w:jc w:val="both"/>
        <w:spacing w:beforeAutospacing="0" w:afterAutospacing="0" w:line="360" w:lineRule="auto"/>
      </w:pPr>
      <w:r>
        <w:rPr>
          <w:rFonts w:hint="eastAsia"/>
        </w:rPr>
        <w:t xml:space="preserve">以上企业，不属于大企业的分支机构，不存在控股股东为大企业的情形，也不存在与大企业的负责人为同一人的情形。</w:t>
      </w:r>
      <w:r/>
    </w:p>
    <w:p>
      <w:pPr>
        <w:pStyle w:val="925"/>
        <w:ind w:firstLine="360"/>
        <w:jc w:val="both"/>
        <w:spacing w:beforeAutospacing="0" w:afterAutospacing="0" w:line="360" w:lineRule="auto"/>
      </w:pPr>
      <w:r>
        <w:rPr>
          <w:rFonts w:hint="eastAsia"/>
        </w:rPr>
        <w:t xml:space="preserve">本企业对上述声明内容的真实性负责。如有虚假，将依法承担相应责任</w:t>
      </w:r>
      <w:r/>
    </w:p>
    <w:p>
      <w:pPr>
        <w:pStyle w:val="925"/>
        <w:ind w:right="720"/>
        <w:jc w:val="both"/>
        <w:spacing w:beforeAutospacing="0" w:afterAutospacing="0" w:line="360" w:lineRule="auto"/>
      </w:pPr>
      <w:r>
        <w:t xml:space="preserve"> </w:t>
      </w:r>
      <w:r/>
    </w:p>
    <w:p>
      <w:pPr>
        <w:pStyle w:val="925"/>
        <w:ind w:right="180" w:firstLine="360"/>
        <w:jc w:val="right"/>
        <w:spacing w:beforeAutospacing="0" w:afterAutospacing="0" w:line="360" w:lineRule="auto"/>
      </w:pPr>
      <w:r>
        <w:rPr>
          <w:rFonts w:hint="eastAsia"/>
        </w:rPr>
        <w:t xml:space="preserve">企业名称（加盖CA电子公章）：</w:t>
      </w:r>
      <w:r/>
    </w:p>
    <w:p>
      <w:pPr>
        <w:pStyle w:val="925"/>
        <w:ind w:right="480" w:firstLine="5400"/>
        <w:jc w:val="both"/>
        <w:spacing w:beforeAutospacing="0" w:afterAutospacing="0" w:line="360" w:lineRule="auto"/>
      </w:pPr>
      <w:r>
        <w:rPr>
          <w:rFonts w:hint="eastAsia"/>
        </w:rPr>
        <w:t xml:space="preserve">日  期：</w:t>
      </w:r>
      <w:r/>
    </w:p>
    <w:p>
      <w:pPr>
        <w:pStyle w:val="925"/>
        <w:ind w:firstLine="360"/>
        <w:jc w:val="both"/>
        <w:spacing w:beforeAutospacing="0" w:afterAutospacing="0" w:line="360" w:lineRule="auto"/>
      </w:pPr>
      <w:r>
        <w:t xml:space="preserve"> </w:t>
      </w:r>
      <w:r/>
    </w:p>
    <w:p>
      <w:pPr>
        <w:pStyle w:val="925"/>
        <w:ind w:firstLine="480"/>
        <w:jc w:val="both"/>
        <w:spacing w:beforeAutospacing="0" w:afterAutospacing="0" w:line="360" w:lineRule="auto"/>
      </w:pPr>
      <w:r>
        <w:rPr>
          <w:rFonts w:hint="eastAsia"/>
        </w:rPr>
        <w:t xml:space="preserve">备注1：从业人员、营业收入、资产总额填报上一年度数据，无上一年度数据的新成立企业可不填报。</w:t>
      </w:r>
      <w:r/>
    </w:p>
    <w:p>
      <w:pPr>
        <w:pStyle w:val="925"/>
        <w:ind w:firstLine="480"/>
        <w:jc w:val="both"/>
        <w:spacing w:beforeAutospacing="0" w:afterAutospacing="0" w:line="360" w:lineRule="auto"/>
      </w:pPr>
      <w:r>
        <w:rPr>
          <w:rFonts w:hint="eastAsia"/>
        </w:rPr>
        <w:t xml:space="preserve">备注2：供应商如不提供此声明函，价格将不做相应扣除（如项目全面面向中小企业，则资格审查不通过）。</w:t>
      </w:r>
      <w:r/>
    </w:p>
    <w:p>
      <w:pPr>
        <w:pStyle w:val="925"/>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925"/>
        <w:jc w:val="both"/>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925"/>
        <w:jc w:val="both"/>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925"/>
        <w:jc w:val="center"/>
        <w:spacing w:beforeAutospacing="0" w:afterAutospacing="0" w:line="0" w:lineRule="atLeast"/>
      </w:pPr>
      <w:r>
        <w:rPr>
          <w:rFonts w:hint="eastAsia" w:ascii="黑体" w:hAnsi="宋体" w:eastAsia="黑体" w:cs="黑体"/>
          <w:b/>
          <w:sz w:val="32"/>
          <w:szCs w:val="32"/>
        </w:rPr>
        <w:t xml:space="preserve"> 十、残疾人福利性单位声明函</w:t>
      </w:r>
      <w:r/>
    </w:p>
    <w:p>
      <w:pPr>
        <w:pStyle w:val="925"/>
        <w:ind w:firstLine="480"/>
        <w:jc w:val="both"/>
        <w:spacing w:beforeAutospacing="0" w:afterAutospacing="0" w:line="0" w:lineRule="atLeast"/>
      </w:pPr>
      <w:r>
        <w:rPr>
          <w:rFonts w:hint="eastAsia" w:ascii="宋体" w:hAnsi="宋体" w:cs="宋体"/>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u w:val="single"/>
        </w:rPr>
        <w:t xml:space="preserve">       </w:t>
      </w:r>
      <w:r>
        <w:rPr>
          <w:rFonts w:hint="eastAsia" w:ascii="宋体" w:hAnsi="宋体" w:cs="宋体"/>
        </w:rPr>
        <w:t xml:space="preserve">项目采购活动提供本单位制造的货物，或者提供其他残疾人福利性单位制造的货物（不包括使用非残疾人福利性单位注册商标的货物）。</w:t>
      </w:r>
      <w:r/>
    </w:p>
    <w:p>
      <w:pPr>
        <w:pStyle w:val="925"/>
        <w:ind w:firstLine="480"/>
        <w:jc w:val="both"/>
        <w:spacing w:beforeAutospacing="0" w:afterAutospacing="0" w:line="0" w:lineRule="atLeast"/>
      </w:pPr>
      <w:r>
        <w:rPr>
          <w:rFonts w:hint="eastAsia" w:ascii="宋体" w:hAnsi="宋体" w:cs="宋体"/>
        </w:rPr>
        <w:t xml:space="preserve">本单位对上述声明的真实性负责。如有虚假，将依法承担相应责任。</w:t>
      </w:r>
      <w:r/>
    </w:p>
    <w:p>
      <w:pPr>
        <w:pStyle w:val="925"/>
        <w:ind w:firstLine="480"/>
        <w:jc w:val="both"/>
        <w:spacing w:beforeAutospacing="0" w:afterAutospacing="0" w:line="0" w:lineRule="atLeast"/>
      </w:pPr>
      <w:r>
        <w:t xml:space="preserve"> </w:t>
      </w:r>
      <w:r/>
    </w:p>
    <w:p>
      <w:pPr>
        <w:pStyle w:val="925"/>
        <w:ind w:firstLine="480"/>
        <w:jc w:val="both"/>
        <w:spacing w:beforeAutospacing="0" w:afterAutospacing="0" w:line="0" w:lineRule="atLeast"/>
        <w:rPr>
          <w:rFonts w:hint="eastAsia" w:ascii="宋体" w:hAnsi="宋体" w:cs="宋体"/>
        </w:rPr>
      </w:pPr>
      <w:r>
        <w:rPr>
          <w:rFonts w:hint="eastAsia" w:ascii="宋体" w:hAnsi="宋体" w:cs="宋体"/>
        </w:rPr>
        <w:t xml:space="preserve">备注：1、供应商如不提供此声明函，价格将不做相应扣除（如项目全面面向中小企业，则资格审查不通过）。</w:t>
      </w:r>
      <w:r/>
    </w:p>
    <w:p>
      <w:pPr>
        <w:pStyle w:val="925"/>
        <w:ind w:firstLine="480"/>
        <w:jc w:val="both"/>
        <w:spacing w:beforeAutospacing="0" w:afterAutospacing="0" w:line="0" w:lineRule="atLeast"/>
      </w:pPr>
      <w:r>
        <w:rPr>
          <w:rFonts w:hint="eastAsia" w:ascii="宋体" w:hAnsi="宋体" w:cs="宋体"/>
        </w:rPr>
        <w:t xml:space="preserve">2、中标供应商为残疾人福利单位的，此声明函将随中标结果同时公告，接受社会监督</w:t>
      </w:r>
      <w:r/>
    </w:p>
    <w:p>
      <w:pPr>
        <w:pStyle w:val="925"/>
        <w:ind w:firstLine="624"/>
        <w:jc w:val="both"/>
        <w:spacing w:beforeAutospacing="0" w:afterAutospacing="0" w:line="0" w:lineRule="atLeast"/>
      </w:pPr>
      <w:r>
        <w:t xml:space="preserve"> </w:t>
      </w:r>
      <w:r/>
    </w:p>
    <w:p>
      <w:pPr>
        <w:pStyle w:val="925"/>
        <w:ind w:right="1560" w:firstLine="624"/>
        <w:jc w:val="center"/>
        <w:spacing w:beforeAutospacing="0" w:afterAutospacing="0" w:line="0" w:lineRule="atLeast"/>
        <w:tabs>
          <w:tab w:val="left" w:pos="4864" w:leader="none"/>
        </w:tabs>
      </w:pPr>
      <w:r>
        <w:rPr>
          <w:rFonts w:ascii="仿宋_GB2312" w:eastAsia="仿宋_GB2312" w:cs="仿宋_GB2312"/>
          <w:sz w:val="30"/>
          <w:szCs w:val="30"/>
        </w:rPr>
        <w:t xml:space="preserve">             </w:t>
      </w:r>
      <w:r>
        <w:rPr>
          <w:rFonts w:hint="eastAsia" w:ascii="宋体" w:hAnsi="宋体" w:cs="宋体"/>
        </w:rPr>
        <w:t xml:space="preserve">       供应商全称（加盖CA电子公章）：</w:t>
      </w:r>
      <w:r/>
    </w:p>
    <w:p>
      <w:pPr>
        <w:pStyle w:val="925"/>
        <w:ind w:right="1560" w:firstLine="480"/>
        <w:jc w:val="center"/>
        <w:spacing w:beforeAutospacing="0" w:afterAutospacing="0" w:line="0" w:lineRule="atLeast"/>
        <w:tabs>
          <w:tab w:val="left" w:pos="4864" w:leader="none"/>
        </w:tabs>
      </w:pPr>
      <w:r>
        <w:rPr>
          <w:rFonts w:hint="eastAsia" w:ascii="宋体" w:hAnsi="宋体" w:cs="宋体"/>
        </w:rPr>
        <w:t xml:space="preserve">        日  期：</w:t>
      </w:r>
      <w:r/>
    </w:p>
    <w:p>
      <w:pPr>
        <w:pStyle w:val="925"/>
        <w:jc w:val="center"/>
        <w:spacing w:beforeAutospacing="0" w:afterAutospacing="0" w:line="0" w:lineRule="atLeast"/>
      </w:pPr>
      <w:r>
        <w:t xml:space="preserve"> </w:t>
      </w:r>
      <w:r/>
    </w:p>
    <w:p>
      <w:pPr>
        <w:pStyle w:val="925"/>
        <w:jc w:val="center"/>
        <w:spacing w:beforeAutospacing="0" w:afterAutospacing="0" w:line="0" w:lineRule="atLeast"/>
      </w:pPr>
      <w:r>
        <w:t xml:space="preserve"> </w:t>
      </w:r>
      <w:r/>
    </w:p>
    <w:p>
      <w:pPr>
        <w:pStyle w:val="925"/>
        <w:jc w:val="center"/>
        <w:spacing w:beforeAutospacing="0" w:afterAutospacing="0" w:line="0" w:lineRule="atLeast"/>
      </w:pPr>
      <w:r>
        <w:t xml:space="preserve"> </w:t>
      </w:r>
      <w:r/>
    </w:p>
    <w:p>
      <w:pPr>
        <w:pStyle w:val="925"/>
        <w:jc w:val="center"/>
        <w:spacing w:beforeAutospacing="0" w:afterAutospacing="0" w:line="0" w:lineRule="atLeast"/>
      </w:pPr>
      <w:r>
        <w:t xml:space="preserve"> </w:t>
      </w:r>
      <w:r/>
    </w:p>
    <w:p>
      <w:pPr>
        <w:pStyle w:val="925"/>
        <w:jc w:val="center"/>
        <w:spacing w:beforeAutospacing="0" w:afterAutospacing="0" w:line="0" w:lineRule="atLeast"/>
      </w:pPr>
      <w:r>
        <w:t xml:space="preserve"> </w:t>
      </w:r>
      <w:r/>
    </w:p>
    <w:p>
      <w:pPr>
        <w:pStyle w:val="925"/>
        <w:jc w:val="center"/>
        <w:spacing w:beforeAutospacing="0" w:afterAutospacing="0" w:line="0" w:lineRule="atLeast"/>
      </w:pPr>
      <w:r>
        <w:t xml:space="preserve"> </w:t>
      </w:r>
      <w:r/>
    </w:p>
    <w:p>
      <w:pPr>
        <w:pStyle w:val="925"/>
        <w:jc w:val="center"/>
        <w:spacing w:beforeAutospacing="0" w:afterAutospacing="0" w:line="0" w:lineRule="atLeast"/>
      </w:pPr>
      <w:r>
        <w:t xml:space="preserve"> </w:t>
      </w:r>
      <w:r/>
    </w:p>
    <w:p>
      <w:pPr>
        <w:pStyle w:val="925"/>
        <w:jc w:val="center"/>
        <w:spacing w:beforeAutospacing="0" w:afterAutospacing="0" w:line="0" w:lineRule="atLeast"/>
      </w:pPr>
      <w:r>
        <w:t xml:space="preserve"> </w:t>
      </w:r>
      <w:r/>
    </w:p>
    <w:p>
      <w:pPr>
        <w:pStyle w:val="925"/>
        <w:jc w:val="center"/>
        <w:spacing w:beforeAutospacing="0" w:afterAutospacing="0" w:line="0" w:lineRule="atLeast"/>
      </w:pPr>
      <w:r>
        <w:t xml:space="preserve"> </w:t>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jc w:val="center"/>
        <w:rPr>
          <w:sz w:val="24"/>
        </w:rPr>
      </w:pPr>
      <w:r>
        <w:rPr>
          <w:rFonts w:ascii="黑体" w:hAnsi="宋体" w:eastAsia="黑体" w:cs="黑体"/>
          <w:b/>
          <w:bCs/>
          <w:sz w:val="32"/>
          <w:szCs w:val="32"/>
        </w:rPr>
        <w:t xml:space="preserve">十一、关于符合本国产品标准的声明函</w:t>
      </w:r>
      <w:r/>
    </w:p>
    <w:p>
      <w:pPr>
        <w:ind w:firstLine="420"/>
        <w:rPr>
          <w:sz w:val="24"/>
        </w:rPr>
      </w:pPr>
      <w:r>
        <w:rPr>
          <w:rFonts w:ascii="Arial" w:hAnsi="Arial" w:cs="Arial"/>
          <w:sz w:val="24"/>
        </w:rPr>
        <w:t xml:space="preserve"> </w:t>
      </w:r>
      <w:r/>
    </w:p>
    <w:p>
      <w:pPr>
        <w:ind w:firstLine="420"/>
        <w:rPr>
          <w:sz w:val="24"/>
        </w:rPr>
      </w:pPr>
      <w:r>
        <w:rPr>
          <w:rFonts w:ascii="宋体" w:hAnsi="宋体" w:cs="宋体"/>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rPr>
          <w:sz w:val="24"/>
        </w:rPr>
      </w:pPr>
      <w:r>
        <w:rPr>
          <w:rFonts w:ascii="宋体" w:hAnsi="宋体" w:cs="宋体"/>
          <w:sz w:val="24"/>
          <w:shd w:val="clear" w:color="auto" w:fill="ffffff"/>
        </w:rPr>
        <w:t xml:space="preserve">1.</w:t>
      </w:r>
      <w:r>
        <w:rPr>
          <w:rFonts w:ascii="宋体" w:hAnsi="宋体" w:cs="宋体"/>
          <w:sz w:val="24"/>
          <w:u w:val="single"/>
          <w:shd w:val="clear" w:color="auto" w:fill="ffffff"/>
        </w:rPr>
        <w:t xml:space="preserve">（产品名称1）</w:t>
      </w:r>
      <w:r>
        <w:rPr>
          <w:rFonts w:ascii="宋体" w:hAnsi="宋体" w:cs="宋体"/>
          <w:sz w:val="24"/>
          <w:shd w:val="clear" w:color="auto" w:fill="ffffff"/>
          <w:vertAlign w:val="superscript"/>
        </w:rPr>
        <w:t xml:space="preserve">1</w:t>
      </w:r>
      <w:r>
        <w:rPr>
          <w:rFonts w:ascii="宋体" w:hAnsi="宋体" w:cs="宋体"/>
          <w:sz w:val="24"/>
          <w:shd w:val="clear" w:color="auto" w:fill="ffffff"/>
        </w:rPr>
        <w:t xml:space="preserve">，生产厂为</w:t>
      </w:r>
      <w:r>
        <w:rPr>
          <w:rFonts w:ascii="宋体" w:hAnsi="宋体" w:cs="宋体"/>
          <w:sz w:val="24"/>
          <w:u w:val="single"/>
          <w:shd w:val="clear" w:color="auto" w:fill="ffffff"/>
        </w:rPr>
        <w:t xml:space="preserve">（厂名）</w:t>
      </w:r>
      <w:r>
        <w:rPr>
          <w:rFonts w:ascii="宋体" w:hAnsi="宋体" w:cs="宋体"/>
          <w:sz w:val="24"/>
          <w:shd w:val="clear" w:color="auto" w:fill="ffffff"/>
          <w:vertAlign w:val="superscript"/>
        </w:rPr>
        <w:t xml:space="preserve">2</w:t>
      </w:r>
      <w:r>
        <w:rPr>
          <w:rFonts w:ascii="宋体" w:hAnsi="宋体" w:cs="宋体"/>
          <w:sz w:val="24"/>
          <w:shd w:val="clear" w:color="auto" w:fill="ffffff"/>
        </w:rPr>
        <w:t xml:space="preserve">，厂址为</w:t>
      </w:r>
      <w:r>
        <w:rPr>
          <w:rFonts w:ascii="宋体" w:hAnsi="宋体" w:cs="宋体"/>
          <w:sz w:val="24"/>
          <w:u w:val="single"/>
          <w:shd w:val="clear" w:color="auto" w:fill="ffffff"/>
        </w:rPr>
        <w:t xml:space="preserve">（生产厂址）</w:t>
      </w:r>
      <w:r>
        <w:rPr>
          <w:rFonts w:ascii="宋体" w:hAnsi="宋体" w:cs="宋体"/>
          <w:sz w:val="24"/>
          <w:shd w:val="clear" w:color="auto" w:fill="ffffff"/>
        </w:rPr>
        <w:t xml:space="preserve">。</w:t>
      </w:r>
      <w:r>
        <w:rPr>
          <w:rFonts w:ascii="宋体" w:hAnsi="宋体" w:cs="宋体"/>
          <w:strike/>
          <w:sz w:val="24"/>
          <w:u w:val="single"/>
          <w:shd w:val="clear" w:color="auto" w:fill="ffffff"/>
        </w:rPr>
        <w:t xml:space="preserve"> （产品名称1）</w:t>
      </w:r>
      <w:r>
        <w:rPr>
          <w:rFonts w:ascii="宋体" w:hAnsi="宋体" w:cs="宋体"/>
          <w:sz w:val="24"/>
          <w:u w:val="single"/>
          <w:shd w:val="clear" w:color="auto" w:fill="ffffff"/>
        </w:rPr>
        <w:t xml:space="preserve"> </w:t>
      </w:r>
      <w:r>
        <w:rPr>
          <w:rFonts w:ascii="宋体" w:hAnsi="宋体" w:cs="宋体"/>
          <w:sz w:val="24"/>
          <w:shd w:val="clear" w:color="auto" w:fill="ffffff"/>
        </w:rPr>
        <w:t xml:space="preserve">的中国境内生产的组件成本占比≥</w:t>
      </w:r>
      <w:r>
        <w:rPr>
          <w:rFonts w:ascii="宋体" w:hAnsi="宋体" w:cs="宋体"/>
          <w:strike/>
          <w:sz w:val="24"/>
          <w:u w:val="single"/>
          <w:shd w:val="clear" w:color="auto" w:fill="ffffff"/>
        </w:rPr>
        <w:t xml:space="preserve">（规定比例）</w:t>
      </w:r>
      <w:r>
        <w:rPr>
          <w:rFonts w:ascii="宋体" w:hAnsi="宋体" w:cs="宋体"/>
          <w:strike/>
          <w:sz w:val="24"/>
          <w:shd w:val="clear" w:color="auto" w:fill="ffffff"/>
          <w:vertAlign w:val="superscript"/>
        </w:rPr>
        <w:t xml:space="preserve">3</w:t>
      </w:r>
      <w:r>
        <w:rPr>
          <w:rFonts w:ascii="宋体" w:hAnsi="宋体" w:cs="宋体"/>
          <w:sz w:val="24"/>
          <w:shd w:val="clear" w:color="auto" w:fill="ffffff"/>
        </w:rPr>
        <w:t xml:space="preserve">。</w:t>
      </w:r>
      <w:r>
        <w:rPr>
          <w:rFonts w:ascii="宋体" w:hAnsi="宋体" w:cs="宋体"/>
          <w:strike/>
          <w:sz w:val="24"/>
          <w:u w:val="single"/>
          <w:shd w:val="clear" w:color="auto" w:fill="ffffff"/>
        </w:rPr>
        <w:t xml:space="preserve">（产品名称1）</w:t>
      </w:r>
      <w:r>
        <w:rPr>
          <w:rFonts w:ascii="宋体" w:hAnsi="宋体" w:cs="宋体"/>
          <w:sz w:val="24"/>
          <w:shd w:val="clear" w:color="auto" w:fill="ffffff"/>
        </w:rPr>
        <w:t xml:space="preserve">的</w:t>
      </w:r>
      <w:r>
        <w:rPr>
          <w:rFonts w:ascii="宋体" w:hAnsi="宋体" w:cs="宋体"/>
          <w:strike/>
          <w:sz w:val="24"/>
          <w:u w:val="single"/>
          <w:shd w:val="clear" w:color="auto" w:fill="ffffff"/>
        </w:rPr>
        <w:t xml:space="preserve">（关键组件）</w:t>
      </w:r>
      <w:r>
        <w:rPr>
          <w:rFonts w:ascii="宋体" w:hAnsi="宋体" w:cs="宋体"/>
          <w:strike/>
          <w:sz w:val="24"/>
          <w:shd w:val="clear" w:color="auto" w:fill="ffffff"/>
          <w:vertAlign w:val="superscript"/>
        </w:rPr>
        <w:t xml:space="preserve">4</w:t>
      </w:r>
      <w:r>
        <w:rPr>
          <w:rFonts w:ascii="宋体" w:hAnsi="宋体" w:cs="宋体"/>
          <w:sz w:val="24"/>
          <w:shd w:val="clear" w:color="auto" w:fill="ffffff"/>
        </w:rPr>
        <w:t xml:space="preserve">在中国境内生产。</w:t>
      </w:r>
      <w:r>
        <w:rPr>
          <w:rFonts w:ascii="宋体" w:hAnsi="宋体" w:cs="宋体"/>
          <w:strike/>
          <w:sz w:val="24"/>
          <w:u w:val="single"/>
          <w:shd w:val="clear" w:color="auto" w:fill="ffffff"/>
        </w:rPr>
        <w:t xml:space="preserve">（产品名称1）</w:t>
      </w:r>
      <w:r>
        <w:rPr>
          <w:rFonts w:ascii="宋体" w:hAnsi="宋体" w:cs="宋体"/>
          <w:sz w:val="24"/>
          <w:shd w:val="clear" w:color="auto" w:fill="ffffff"/>
        </w:rPr>
        <w:t xml:space="preserve">的</w:t>
      </w:r>
      <w:r>
        <w:rPr>
          <w:rFonts w:ascii="宋体" w:hAnsi="宋体" w:cs="宋体"/>
          <w:strike/>
          <w:sz w:val="24"/>
          <w:u w:val="single"/>
          <w:shd w:val="clear" w:color="auto" w:fill="ffffff"/>
        </w:rPr>
        <w:t xml:space="preserve">（关键工序）</w:t>
      </w:r>
      <w:r>
        <w:rPr>
          <w:rFonts w:ascii="宋体" w:hAnsi="宋体" w:cs="宋体"/>
          <w:strike/>
          <w:sz w:val="24"/>
          <w:shd w:val="clear" w:color="auto" w:fill="ffffff"/>
          <w:vertAlign w:val="superscript"/>
        </w:rPr>
        <w:t xml:space="preserve">5</w:t>
      </w:r>
      <w:r>
        <w:rPr>
          <w:rFonts w:ascii="宋体" w:hAnsi="宋体" w:cs="宋体"/>
          <w:sz w:val="24"/>
          <w:shd w:val="clear" w:color="auto" w:fill="ffffff"/>
        </w:rPr>
        <w:t xml:space="preserve">在中国境内完成。</w:t>
      </w:r>
      <w:r/>
    </w:p>
    <w:p>
      <w:pPr>
        <w:ind w:firstLine="420"/>
        <w:spacing w:before="30" w:after="30"/>
        <w:rPr>
          <w:sz w:val="24"/>
        </w:rPr>
      </w:pPr>
      <w:r>
        <w:rPr>
          <w:rFonts w:ascii="宋体" w:hAnsi="宋体" w:cs="宋体"/>
          <w:sz w:val="24"/>
          <w:shd w:val="clear" w:color="auto" w:fill="ffffff"/>
        </w:rPr>
        <w:t xml:space="preserve">2.</w:t>
      </w:r>
      <w:r>
        <w:rPr>
          <w:rFonts w:ascii="宋体" w:hAnsi="宋体" w:cs="宋体"/>
          <w:sz w:val="24"/>
          <w:u w:val="single"/>
          <w:shd w:val="clear" w:color="auto" w:fill="ffffff"/>
        </w:rPr>
        <w:t xml:space="preserve">（产品名称2）</w:t>
      </w:r>
      <w:r>
        <w:rPr>
          <w:rFonts w:ascii="宋体" w:hAnsi="宋体" w:cs="宋体"/>
          <w:sz w:val="24"/>
          <w:shd w:val="clear" w:color="auto" w:fill="ffffff"/>
        </w:rPr>
        <w:t xml:space="preserve">，生产厂为</w:t>
      </w:r>
      <w:r>
        <w:rPr>
          <w:rFonts w:ascii="宋体" w:hAnsi="宋体" w:cs="宋体"/>
          <w:sz w:val="24"/>
          <w:u w:val="single"/>
          <w:shd w:val="clear" w:color="auto" w:fill="ffffff"/>
        </w:rPr>
        <w:t xml:space="preserve">（厂名）</w:t>
      </w:r>
      <w:r>
        <w:rPr>
          <w:rFonts w:ascii="宋体" w:hAnsi="宋体" w:cs="宋体"/>
          <w:sz w:val="24"/>
          <w:shd w:val="clear" w:color="auto" w:fill="ffffff"/>
        </w:rPr>
        <w:t xml:space="preserve">，厂址为</w:t>
      </w:r>
      <w:r>
        <w:rPr>
          <w:rFonts w:ascii="宋体" w:hAnsi="宋体" w:cs="宋体"/>
          <w:sz w:val="24"/>
          <w:u w:val="single"/>
          <w:shd w:val="clear" w:color="auto" w:fill="ffffff"/>
        </w:rPr>
        <w:t xml:space="preserve">（生产厂址）</w:t>
      </w:r>
      <w:r>
        <w:rPr>
          <w:rFonts w:ascii="宋体" w:hAnsi="宋体" w:cs="宋体"/>
          <w:sz w:val="24"/>
          <w:shd w:val="clear" w:color="auto" w:fill="ffffff"/>
        </w:rPr>
        <w:t xml:space="preserve">。</w:t>
      </w:r>
      <w:r>
        <w:rPr>
          <w:rFonts w:ascii="宋体" w:hAnsi="宋体" w:cs="宋体"/>
          <w:strike/>
          <w:sz w:val="24"/>
          <w:u w:val="single"/>
          <w:shd w:val="clear" w:color="auto" w:fill="ffffff"/>
        </w:rPr>
        <w:t xml:space="preserve">（产品名称2）</w:t>
      </w:r>
      <w:r>
        <w:rPr>
          <w:rFonts w:ascii="宋体" w:hAnsi="宋体" w:cs="宋体"/>
          <w:sz w:val="24"/>
          <w:shd w:val="clear" w:color="auto" w:fill="ffffff"/>
        </w:rPr>
        <w:t xml:space="preserve">的中国境内生产的组件成本占比≥</w:t>
      </w:r>
      <w:r>
        <w:rPr>
          <w:rFonts w:ascii="宋体" w:hAnsi="宋体" w:cs="宋体"/>
          <w:strike/>
          <w:sz w:val="24"/>
          <w:u w:val="single"/>
          <w:shd w:val="clear" w:color="auto" w:fill="ffffff"/>
        </w:rPr>
        <w:t xml:space="preserve">（规定比例）</w:t>
      </w:r>
      <w:r>
        <w:rPr>
          <w:rFonts w:ascii="宋体" w:hAnsi="宋体" w:cs="宋体"/>
          <w:sz w:val="24"/>
          <w:shd w:val="clear" w:color="auto" w:fill="ffffff"/>
        </w:rPr>
        <w:t xml:space="preserve">。</w:t>
      </w:r>
      <w:r>
        <w:rPr>
          <w:rFonts w:ascii="宋体" w:hAnsi="宋体" w:cs="宋体"/>
          <w:strike/>
          <w:sz w:val="24"/>
          <w:u w:val="single"/>
          <w:shd w:val="clear" w:color="auto" w:fill="ffffff"/>
        </w:rPr>
        <w:t xml:space="preserve">（产品名称2）</w:t>
      </w:r>
      <w:r>
        <w:rPr>
          <w:rFonts w:ascii="宋体" w:hAnsi="宋体" w:cs="宋体"/>
          <w:sz w:val="24"/>
          <w:shd w:val="clear" w:color="auto" w:fill="ffffff"/>
        </w:rPr>
        <w:t xml:space="preserve">的</w:t>
      </w:r>
      <w:r>
        <w:rPr>
          <w:rFonts w:ascii="宋体" w:hAnsi="宋体" w:cs="宋体"/>
          <w:strike/>
          <w:sz w:val="24"/>
          <w:u w:val="single"/>
          <w:shd w:val="clear" w:color="auto" w:fill="ffffff"/>
        </w:rPr>
        <w:t xml:space="preserve">（关键组件）</w:t>
      </w:r>
      <w:r>
        <w:rPr>
          <w:rFonts w:ascii="宋体" w:hAnsi="宋体" w:cs="宋体"/>
          <w:sz w:val="24"/>
          <w:shd w:val="clear" w:color="auto" w:fill="ffffff"/>
        </w:rPr>
        <w:t xml:space="preserve">在中国境内生产。</w:t>
      </w:r>
      <w:r>
        <w:rPr>
          <w:rFonts w:ascii="宋体" w:hAnsi="宋体" w:cs="宋体"/>
          <w:strike/>
          <w:sz w:val="24"/>
          <w:u w:val="single"/>
          <w:shd w:val="clear" w:color="auto" w:fill="ffffff"/>
        </w:rPr>
        <w:t xml:space="preserve">（产品名称1）</w:t>
      </w:r>
      <w:r>
        <w:rPr>
          <w:rFonts w:ascii="宋体" w:hAnsi="宋体" w:cs="宋体"/>
          <w:sz w:val="24"/>
          <w:shd w:val="clear" w:color="auto" w:fill="ffffff"/>
        </w:rPr>
        <w:t xml:space="preserve">的</w:t>
      </w:r>
      <w:r>
        <w:rPr>
          <w:rFonts w:ascii="宋体" w:hAnsi="宋体" w:cs="宋体"/>
          <w:strike/>
          <w:sz w:val="24"/>
          <w:u w:val="single"/>
          <w:shd w:val="clear" w:color="auto" w:fill="ffffff"/>
        </w:rPr>
        <w:t xml:space="preserve">（关键工序）</w:t>
      </w:r>
      <w:r>
        <w:rPr>
          <w:rFonts w:ascii="宋体" w:hAnsi="宋体" w:cs="宋体"/>
          <w:sz w:val="24"/>
          <w:shd w:val="clear" w:color="auto" w:fill="ffffff"/>
        </w:rPr>
        <w:t xml:space="preserve">在中国境内完成。</w:t>
      </w:r>
      <w:r/>
    </w:p>
    <w:p>
      <w:pPr>
        <w:ind w:firstLine="420"/>
        <w:spacing w:before="30" w:after="30"/>
        <w:rPr>
          <w:sz w:val="24"/>
        </w:rPr>
      </w:pPr>
      <w:r>
        <w:rPr>
          <w:rFonts w:ascii="宋体" w:hAnsi="宋体" w:cs="宋体"/>
          <w:sz w:val="24"/>
          <w:shd w:val="clear" w:color="auto" w:fill="ffffff"/>
        </w:rPr>
        <w:t xml:space="preserve">……</w:t>
      </w:r>
      <w:r/>
    </w:p>
    <w:p>
      <w:pPr>
        <w:ind w:firstLine="420"/>
        <w:spacing w:before="30" w:after="30"/>
        <w:rPr>
          <w:sz w:val="24"/>
        </w:rPr>
      </w:pPr>
      <w:r>
        <w:rPr>
          <w:rFonts w:ascii="宋体" w:hAnsi="宋体" w:cs="宋体"/>
          <w:sz w:val="24"/>
          <w:shd w:val="clear" w:color="auto" w:fill="ffffff"/>
        </w:rPr>
        <w:t xml:space="preserve">本公司（单位）对上述声明内容的真实性负责。如有虚假，愿承担相应法律责任。</w:t>
      </w:r>
      <w:r/>
    </w:p>
    <w:p>
      <w:pPr>
        <w:spacing w:before="30" w:after="30"/>
        <w:rPr>
          <w:sz w:val="24"/>
        </w:rPr>
      </w:pPr>
      <w:r>
        <w:rPr>
          <w:rFonts w:ascii="宋体" w:hAnsi="宋体" w:cs="宋体"/>
          <w:sz w:val="24"/>
        </w:rPr>
        <w:t xml:space="preserve"> </w:t>
      </w:r>
      <w:r/>
    </w:p>
    <w:p>
      <w:pPr>
        <w:ind w:right="480" w:firstLine="3720"/>
        <w:spacing w:before="30" w:after="30"/>
        <w:rPr>
          <w:sz w:val="24"/>
        </w:rPr>
      </w:pPr>
      <w:r>
        <w:rPr>
          <w:rFonts w:ascii="宋体" w:hAnsi="宋体" w:cs="宋体"/>
          <w:sz w:val="24"/>
          <w:shd w:val="clear" w:color="auto" w:fill="ffffff"/>
        </w:rPr>
        <w:t xml:space="preserve">公司（单位）名称（盖章）：　</w:t>
      </w:r>
      <w:r/>
    </w:p>
    <w:p>
      <w:pPr>
        <w:jc w:val="center"/>
        <w:spacing w:before="30" w:after="30"/>
        <w:rPr>
          <w:sz w:val="24"/>
        </w:rPr>
      </w:pPr>
      <w:r>
        <w:rPr>
          <w:rFonts w:ascii="宋体" w:hAnsi="宋体" w:cs="宋体"/>
          <w:sz w:val="24"/>
          <w:shd w:val="clear" w:color="auto" w:fill="ffffff"/>
        </w:rPr>
        <w:t xml:space="preserve">                日期：　   年　  月　  日         </w:t>
      </w:r>
      <w:r/>
    </w:p>
    <w:p>
      <w:pPr>
        <w:spacing w:before="30" w:after="30"/>
        <w:rPr>
          <w:rFonts w:hint="eastAsia" w:ascii="宋体" w:hAnsi="宋体" w:cs="宋体"/>
          <w:sz w:val="24"/>
          <w:shd w:val="clear" w:color="auto" w:fill="ffffff"/>
        </w:rPr>
      </w:pPr>
      <w:r>
        <w:rPr>
          <w:rFonts w:hint="eastAsia" w:ascii="宋体" w:hAnsi="宋体" w:cs="宋体"/>
          <w:sz w:val="24"/>
          <w:shd w:val="clear" w:color="auto" w:fill="ffffff"/>
        </w:rPr>
      </w:r>
      <w:r/>
    </w:p>
    <w:p>
      <w:pPr>
        <w:spacing w:before="30" w:after="30"/>
        <w:rPr>
          <w:sz w:val="24"/>
        </w:rPr>
      </w:pPr>
      <w:r>
        <w:rPr>
          <w:rFonts w:ascii="宋体" w:hAnsi="宋体" w:cs="宋体"/>
          <w:sz w:val="24"/>
          <w:shd w:val="clear" w:color="auto" w:fill="ffffff"/>
        </w:rPr>
        <w:t xml:space="preserve">1.产品如有型号，请在“产品名称”栏一并填写。</w:t>
      </w:r>
      <w:r/>
    </w:p>
    <w:p>
      <w:pPr>
        <w:spacing w:before="30" w:after="30"/>
        <w:rPr>
          <w:sz w:val="24"/>
        </w:rPr>
      </w:pPr>
      <w:r>
        <w:rPr>
          <w:rFonts w:ascii="宋体" w:hAnsi="宋体" w:cs="宋体"/>
          <w:sz w:val="24"/>
          <w:shd w:val="clear" w:color="auto" w:fill="ffffff"/>
        </w:rPr>
        <w:t xml:space="preserve">2.生产厂名与厂址应与生产厂营业执照载明的相关信息保持一致。</w:t>
      </w:r>
      <w:r/>
    </w:p>
    <w:p>
      <w:pPr>
        <w:spacing w:before="30" w:after="30"/>
        <w:rPr>
          <w:sz w:val="24"/>
        </w:rPr>
      </w:pPr>
      <w:r>
        <w:rPr>
          <w:rFonts w:ascii="宋体" w:hAnsi="宋体" w:cs="宋体"/>
          <w:sz w:val="24"/>
          <w:shd w:val="clear" w:color="auto" w:fill="ffffff"/>
        </w:rPr>
        <w:t xml:space="preserve">3.该产品的中国境内生产的组件成本占比相关要求实施前，“规定比例”栏可不填，下同。</w:t>
      </w:r>
      <w:r/>
    </w:p>
    <w:p>
      <w:pPr>
        <w:spacing w:before="30" w:after="30"/>
        <w:rPr>
          <w:sz w:val="24"/>
        </w:rPr>
      </w:pPr>
      <w:r>
        <w:rPr>
          <w:rFonts w:ascii="宋体" w:hAnsi="宋体" w:cs="宋体"/>
          <w:sz w:val="24"/>
          <w:shd w:val="clear" w:color="auto" w:fill="ffffff"/>
        </w:rPr>
        <w:t xml:space="preserve">4.该产品的关键组件要求实施前，“关键组件”栏可不填，下同。</w:t>
      </w:r>
      <w:r/>
    </w:p>
    <w:p>
      <w:pPr>
        <w:spacing w:before="30" w:after="30"/>
        <w:rPr>
          <w:sz w:val="24"/>
        </w:rPr>
      </w:pPr>
      <w:r>
        <w:rPr>
          <w:rFonts w:ascii="宋体" w:hAnsi="宋体" w:cs="宋体"/>
          <w:sz w:val="24"/>
          <w:shd w:val="clear" w:color="auto" w:fill="ffffff"/>
        </w:rPr>
        <w:t xml:space="preserve">5.该产品的关键工序要求实施前，“关键工序”栏可不填，下同。</w:t>
      </w:r>
      <w:r/>
    </w:p>
    <w:p>
      <w:pPr>
        <w:spacing w:before="30" w:after="30"/>
        <w:rPr>
          <w:sz w:val="24"/>
        </w:rPr>
      </w:pPr>
      <w:r>
        <w:rPr>
          <w:rFonts w:ascii="宋体" w:hAnsi="宋体" w:cs="宋体"/>
          <w:sz w:val="24"/>
          <w:shd w:val="clear" w:color="auto" w:fill="ffffff"/>
        </w:rPr>
        <w:t xml:space="preserve">6.用</w:t>
      </w:r>
      <w:r>
        <w:rPr>
          <w:rFonts w:hint="eastAsia" w:ascii="宋体" w:hAnsi="宋体" w:cs="宋体"/>
          <w:sz w:val="24"/>
          <w:shd w:val="clear" w:color="auto" w:fill="ffffff"/>
        </w:rPr>
        <w:t xml:space="preserve">横</w:t>
      </w:r>
      <w:r>
        <w:rPr>
          <w:rFonts w:ascii="宋体" w:hAnsi="宋体" w:cs="宋体"/>
          <w:sz w:val="24"/>
          <w:shd w:val="clear" w:color="auto" w:fill="ffffff"/>
        </w:rPr>
        <w:t xml:space="preserve">线划除的地方无需填写。</w:t>
      </w:r>
      <w:r/>
    </w:p>
    <w:p>
      <w:pPr>
        <w:pStyle w:val="937"/>
        <w:jc w:val="center"/>
        <w:rPr>
          <w:rFonts w:ascii="黑体" w:eastAsia="黑体"/>
        </w:rPr>
      </w:pPr>
      <w:r>
        <w:rPr>
          <w:rFonts w:ascii="黑体" w:eastAsia="黑体"/>
        </w:rPr>
      </w:r>
      <w:r/>
    </w:p>
    <w:p>
      <w:pPr>
        <w:pStyle w:val="936"/>
        <w:rPr>
          <w:rFonts w:ascii="黑体" w:eastAsia="黑体"/>
        </w:rPr>
      </w:pPr>
      <w:r>
        <w:rPr>
          <w:rFonts w:ascii="黑体" w:eastAsia="黑体"/>
        </w:rPr>
      </w:r>
      <w:r/>
    </w:p>
    <w:p>
      <w:pPr>
        <w:pStyle w:val="936"/>
        <w:rPr>
          <w:rFonts w:ascii="黑体" w:eastAsia="黑体"/>
        </w:rPr>
      </w:pPr>
      <w:r>
        <w:rPr>
          <w:rFonts w:ascii="黑体" w:eastAsia="黑体"/>
        </w:rPr>
      </w:r>
      <w:r/>
    </w:p>
    <w:p>
      <w:pPr>
        <w:pStyle w:val="936"/>
        <w:rPr>
          <w:rFonts w:ascii="黑体" w:eastAsia="黑体"/>
        </w:rPr>
      </w:pPr>
      <w:r>
        <w:rPr>
          <w:rFonts w:ascii="黑体" w:eastAsia="黑体"/>
        </w:rPr>
      </w:r>
      <w:r/>
    </w:p>
    <w:p>
      <w:pPr>
        <w:pStyle w:val="936"/>
        <w:rPr>
          <w:rFonts w:ascii="黑体" w:eastAsia="黑体"/>
        </w:rPr>
      </w:pPr>
      <w:r>
        <w:rPr>
          <w:rFonts w:ascii="黑体" w:eastAsia="黑体"/>
        </w:rPr>
      </w:r>
      <w:r/>
    </w:p>
    <w:p>
      <w:pPr>
        <w:pStyle w:val="936"/>
        <w:rPr>
          <w:rFonts w:ascii="黑体" w:eastAsia="黑体"/>
        </w:rPr>
      </w:pPr>
      <w:r>
        <w:rPr>
          <w:rFonts w:ascii="黑体" w:eastAsia="黑体"/>
        </w:rPr>
      </w:r>
      <w:r/>
    </w:p>
    <w:p>
      <w:pPr>
        <w:pStyle w:val="936"/>
        <w:rPr>
          <w:rFonts w:ascii="黑体" w:eastAsia="黑体"/>
        </w:rPr>
      </w:pPr>
      <w:r>
        <w:rPr>
          <w:rFonts w:ascii="黑体" w:eastAsia="黑体"/>
        </w:rPr>
      </w:r>
      <w:r/>
    </w:p>
    <w:p>
      <w:pPr>
        <w:pStyle w:val="936"/>
        <w:rPr>
          <w:rFonts w:ascii="黑体" w:eastAsia="黑体"/>
        </w:rPr>
      </w:pPr>
      <w:r>
        <w:rPr>
          <w:rFonts w:ascii="黑体" w:eastAsia="黑体"/>
        </w:rPr>
      </w:r>
      <w:r/>
    </w:p>
    <w:p>
      <w:pPr>
        <w:pStyle w:val="936"/>
        <w:rPr>
          <w:rFonts w:ascii="黑体" w:eastAsia="黑体"/>
        </w:rPr>
      </w:pPr>
      <w:r>
        <w:rPr>
          <w:rFonts w:ascii="黑体" w:eastAsia="黑体"/>
        </w:rPr>
      </w:r>
      <w:r/>
    </w:p>
    <w:p>
      <w:pPr>
        <w:pStyle w:val="936"/>
        <w:rPr>
          <w:rFonts w:ascii="黑体" w:eastAsia="黑体"/>
        </w:rPr>
      </w:pPr>
      <w:r>
        <w:rPr>
          <w:rFonts w:ascii="黑体" w:eastAsia="黑体"/>
        </w:rPr>
      </w:r>
      <w:r/>
    </w:p>
    <w:p>
      <w:pPr>
        <w:pStyle w:val="937"/>
        <w:jc w:val="center"/>
        <w:rPr>
          <w:rFonts w:ascii="黑体" w:eastAsia="黑体"/>
          <w:strike/>
        </w:rPr>
      </w:pPr>
      <w:r>
        <w:rPr>
          <w:rFonts w:hint="eastAsia" w:ascii="黑体" w:eastAsia="黑体"/>
        </w:rPr>
        <w:t xml:space="preserve">十二、</w:t>
      </w:r>
      <w:r>
        <w:rPr>
          <w:rFonts w:ascii="黑体" w:eastAsia="黑体"/>
        </w:rPr>
        <w:t xml:space="preserve"> </w:t>
      </w:r>
      <w:r>
        <w:rPr>
          <w:rFonts w:hint="eastAsia" w:ascii="黑体" w:eastAsia="黑体"/>
        </w:rPr>
        <w:t xml:space="preserve">投标产品品牌型号及分项报价表</w:t>
      </w:r>
      <w:r/>
    </w:p>
    <w:p>
      <w:pPr>
        <w:pStyle w:val="927"/>
        <w:ind w:left="0" w:right="1470"/>
        <w:jc w:val="left"/>
        <w:rPr>
          <w:rFonts w:hint="default" w:ascii="黑体" w:eastAsia="黑体"/>
          <w:u w:val="single"/>
        </w:rPr>
      </w:pPr>
      <w:r>
        <w:rPr>
          <w:rFonts w:ascii="黑体" w:eastAsia="黑体"/>
        </w:rPr>
        <w:t xml:space="preserve">项目名称：</w:t>
      </w:r>
      <w:r>
        <w:rPr>
          <w:rFonts w:ascii="黑体" w:eastAsia="黑体"/>
          <w:u w:val="single"/>
        </w:rPr>
        <w:t xml:space="preserve">                         </w:t>
      </w:r>
      <w:r/>
    </w:p>
    <w:p>
      <w:pPr>
        <w:pStyle w:val="927"/>
        <w:ind w:left="0" w:right="1470"/>
        <w:jc w:val="right"/>
        <w:rPr>
          <w:rFonts w:hint="default" w:ascii="黑体" w:eastAsia="黑体"/>
        </w:rPr>
      </w:pPr>
      <w:r>
        <w:rPr>
          <w:rFonts w:hint="eastAsia" w:ascii="黑体" w:eastAsia="黑体"/>
          <w:lang w:val="en-US" w:eastAsia="zh-CN"/>
        </w:rPr>
        <w:t xml:space="preserve"> </w:t>
      </w:r>
      <w:r>
        <w:rPr>
          <w:rFonts w:ascii="黑体" w:eastAsia="黑体"/>
        </w:rPr>
        <w:t xml:space="preserve">人民币：元</w:t>
      </w:r>
      <w:r/>
    </w:p>
    <w:tbl>
      <w:tblPr>
        <w:tblStyle w:val="740"/>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00"/>
        <w:gridCol w:w="1701"/>
        <w:gridCol w:w="1173"/>
        <w:gridCol w:w="1480"/>
        <w:gridCol w:w="800"/>
        <w:gridCol w:w="873"/>
        <w:gridCol w:w="800"/>
        <w:gridCol w:w="799"/>
      </w:tblGrid>
      <w:tr>
        <w:trPr>
          <w:trHeight w:val="5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投标品牌/型号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合价</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热成像观测型中型云台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热成像观测型中型云台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边缘计算存储一体机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智慧渔港管理平台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基础配置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一图统管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信息管理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报警研判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APP管理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渔政生态感知服务器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控制电脑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液晶电视机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材料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安装及施工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传输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铁塔高空资源服务费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维护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00"/>
        </w:trPr>
        <w:tc>
          <w:tcPr>
            <w:gridSpan w:val="8"/>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sz w:val="22"/>
                <w:szCs w:val="22"/>
                <w:highlight w:val="none"/>
                <w:u w:val="none"/>
                <w:lang w:val="en-US" w:eastAsia="zh-CN" w:bidi="ar"/>
              </w:rPr>
              <w:t xml:space="preserve">本采购包中提供的符合本国产品标准的产品成本之和占该采购包提供的全部产品成本之和的比例为</w:t>
            </w:r>
            <w:r>
              <w:rPr>
                <w:rFonts w:hint="eastAsia" w:ascii="宋体" w:hAnsi="宋体" w:eastAsia="宋体" w:cs="宋体"/>
                <w:b/>
                <w:bCs/>
                <w:i w:val="0"/>
                <w:iCs w:val="0"/>
                <w:color w:val="000000"/>
                <w:sz w:val="22"/>
                <w:szCs w:val="22"/>
                <w:highlight w:val="none"/>
                <w:u w:val="single"/>
                <w:lang w:val="en-US" w:eastAsia="zh-CN" w:bidi="ar"/>
              </w:rPr>
              <w:t xml:space="preserve">***</w:t>
            </w:r>
            <w:r>
              <w:rPr>
                <w:rFonts w:hint="eastAsia" w:ascii="宋体" w:hAnsi="宋体" w:eastAsia="宋体" w:cs="宋体"/>
                <w:b/>
                <w:bCs/>
                <w:i w:val="0"/>
                <w:iCs w:val="0"/>
                <w:color w:val="000000"/>
                <w:sz w:val="22"/>
                <w:szCs w:val="22"/>
                <w:highlight w:val="none"/>
                <w:u w:val="none"/>
                <w:lang w:val="en-US" w:eastAsia="zh-CN" w:bidi="ar"/>
              </w:rPr>
              <w:t xml:space="preserve">%。</w:t>
            </w:r>
            <w:r/>
          </w:p>
        </w:tc>
      </w:tr>
    </w:tbl>
    <w:p>
      <w:pPr>
        <w:jc w:val="center"/>
        <w:rPr>
          <w:rFonts w:hint="eastAsia" w:ascii="宋体" w:hAnsi="宋体"/>
          <w:sz w:val="24"/>
        </w:rPr>
      </w:pPr>
      <w:r>
        <w:rPr>
          <w:rFonts w:hint="eastAsia" w:ascii="宋体" w:hAnsi="宋体"/>
          <w:sz w:val="24"/>
        </w:rPr>
      </w:r>
      <w:r/>
    </w:p>
    <w:p>
      <w:pPr>
        <w:ind w:firstLine="482"/>
        <w:spacing w:line="500" w:lineRule="exact"/>
        <w:rPr>
          <w:rFonts w:hint="eastAsia" w:ascii="宋体" w:hAnsi="宋体" w:eastAsia="宋体" w:cs="宋体"/>
          <w:b/>
          <w:bCs w:val="0"/>
          <w:i w:val="0"/>
          <w:iCs w:val="0"/>
          <w:color w:val="000000"/>
          <w:sz w:val="22"/>
          <w:szCs w:val="22"/>
          <w:highlight w:val="none"/>
        </w:rPr>
      </w:pPr>
      <w:r>
        <w:rPr>
          <w:rFonts w:hint="eastAsia" w:ascii="宋体" w:hAnsi="宋体" w:eastAsia="宋体" w:cs="宋体"/>
          <w:b/>
          <w:bCs w:val="0"/>
          <w:i w:val="0"/>
          <w:iCs w:val="0"/>
          <w:color w:val="000000"/>
          <w:sz w:val="22"/>
          <w:szCs w:val="22"/>
          <w:highlight w:val="none"/>
          <w:lang w:val="en-US" w:eastAsia="zh-CN"/>
        </w:rPr>
        <w:t xml:space="preserve">注：投标</w:t>
      </w:r>
      <w:r>
        <w:rPr>
          <w:rFonts w:hint="eastAsia" w:ascii="宋体" w:hAnsi="宋体" w:eastAsia="宋体" w:cs="宋体"/>
          <w:b/>
          <w:bCs w:val="0"/>
          <w:i w:val="0"/>
          <w:iCs w:val="0"/>
          <w:color w:val="000000"/>
          <w:sz w:val="22"/>
          <w:szCs w:val="22"/>
          <w:highlight w:val="none"/>
        </w:rPr>
        <w:t xml:space="preserve">报价采用总承包方式，投标人的报价应包括所投产品（含相关附配件、软件）费用、包装费、运输费、装卸费、安装调试费、测试费、培训费、验收费、5年质量保修期</w:t>
      </w:r>
      <w:r>
        <w:rPr>
          <w:rFonts w:hint="eastAsia" w:ascii="宋体" w:hAnsi="宋体" w:eastAsia="宋体" w:cs="宋体"/>
          <w:b/>
          <w:bCs w:val="0"/>
          <w:i w:val="0"/>
          <w:iCs w:val="0"/>
          <w:color w:val="000000"/>
          <w:sz w:val="22"/>
          <w:szCs w:val="22"/>
          <w:highlight w:val="none"/>
          <w:lang w:val="zh-TW"/>
        </w:rPr>
        <w:t xml:space="preserve">内维保</w:t>
      </w:r>
      <w:r>
        <w:rPr>
          <w:rFonts w:hint="eastAsia" w:ascii="宋体" w:hAnsi="宋体" w:eastAsia="宋体" w:cs="宋体"/>
          <w:b/>
          <w:bCs w:val="0"/>
          <w:i w:val="0"/>
          <w:iCs w:val="0"/>
          <w:color w:val="000000"/>
          <w:sz w:val="22"/>
          <w:szCs w:val="22"/>
          <w:highlight w:val="none"/>
        </w:rPr>
        <w:t xml:space="preserve">费、售后服务费、投标费用、税金、各类风险费、管理费、利润、国际国内运输等保险费、报关清关、开证、办理全套免税手续费用及其他有关的为完成本项目发生的所有费用，招标文件中另有规定的除外。</w:t>
      </w:r>
      <w:r/>
    </w:p>
    <w:p>
      <w:pPr>
        <w:ind w:firstLine="442"/>
        <w:spacing w:line="500" w:lineRule="exact"/>
        <w:rPr>
          <w:rFonts w:hint="eastAsia" w:ascii="宋体" w:hAnsi="宋体" w:eastAsia="宋体" w:cs="宋体"/>
          <w:b/>
          <w:bCs w:val="0"/>
          <w:i w:val="0"/>
          <w:iCs w:val="0"/>
          <w:color w:val="ff0000"/>
          <w:sz w:val="22"/>
          <w:szCs w:val="22"/>
          <w:highlight w:val="none"/>
        </w:rPr>
      </w:pPr>
      <w:r>
        <w:rPr>
          <w:rFonts w:hint="eastAsia" w:ascii="宋体" w:hAnsi="宋体" w:eastAsia="宋体" w:cs="宋体"/>
          <w:b/>
          <w:bCs w:val="0"/>
          <w:i w:val="0"/>
          <w:iCs w:val="0"/>
          <w:color w:val="ff0000"/>
          <w:sz w:val="22"/>
          <w:szCs w:val="22"/>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925"/>
        <w:jc w:val="both"/>
        <w:spacing w:beforeAutospacing="0" w:afterAutospacing="0"/>
        <w:rPr>
          <w:sz w:val="22"/>
          <w:szCs w:val="22"/>
        </w:rPr>
      </w:pPr>
      <w:r>
        <w:rPr>
          <w:sz w:val="22"/>
          <w:szCs w:val="22"/>
        </w:rPr>
      </w:r>
      <w:r/>
    </w:p>
    <w:p>
      <w:pPr>
        <w:jc w:val="right"/>
        <w:rPr>
          <w:rFonts w:hint="eastAsia" w:ascii="宋体" w:hAnsi="宋体"/>
          <w:sz w:val="22"/>
          <w:szCs w:val="22"/>
        </w:rPr>
      </w:pPr>
      <w:r>
        <w:rPr>
          <w:rFonts w:hint="eastAsia" w:ascii="宋体" w:hAnsi="宋体"/>
          <w:sz w:val="22"/>
          <w:szCs w:val="22"/>
        </w:rPr>
        <w:t xml:space="preserve">投标人全称（加盖公章）：</w:t>
      </w:r>
      <w:r/>
    </w:p>
    <w:p>
      <w:pPr>
        <w:jc w:val="right"/>
        <w:rPr>
          <w:rFonts w:hint="eastAsia" w:ascii="宋体" w:hAnsi="宋体"/>
          <w:sz w:val="22"/>
          <w:szCs w:val="22"/>
        </w:rPr>
      </w:pPr>
      <w:r>
        <w:rPr>
          <w:rFonts w:hint="eastAsia" w:ascii="宋体" w:hAnsi="宋体"/>
          <w:sz w:val="22"/>
          <w:szCs w:val="22"/>
        </w:rPr>
        <w:t xml:space="preserve">法定代表人或授权代表签字：</w:t>
      </w:r>
      <w:r/>
    </w:p>
    <w:p>
      <w:pPr>
        <w:jc w:val="center"/>
        <w:spacing w:line="360" w:lineRule="auto"/>
        <w:rPr>
          <w:rFonts w:hint="eastAsia" w:ascii="宋体" w:hAnsi="宋体"/>
          <w:sz w:val="22"/>
          <w:szCs w:val="22"/>
        </w:rPr>
      </w:pPr>
      <w:r>
        <w:rPr>
          <w:rFonts w:hint="eastAsia" w:ascii="宋体" w:hAnsi="宋体"/>
          <w:sz w:val="22"/>
          <w:szCs w:val="22"/>
        </w:rPr>
        <w:t xml:space="preserve">                                 日   期：</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t xml:space="preserve"> </w:t>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t xml:space="preserve"> </w:t>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center"/>
        <w:spacing w:beforeAutospacing="0" w:afterAutospacing="0"/>
      </w:pPr>
      <w:r>
        <w:rPr>
          <w:rFonts w:hint="eastAsia" w:ascii="黑体" w:hAnsi="宋体" w:eastAsia="黑体" w:cs="黑体"/>
          <w:b/>
          <w:sz w:val="32"/>
          <w:szCs w:val="32"/>
        </w:rPr>
        <w:t xml:space="preserve">十三、技术要求响应及偏离表</w:t>
      </w:r>
      <w:r/>
    </w:p>
    <w:tbl>
      <w:tblPr>
        <w:tblStyle w:val="740"/>
        <w:tblW w:w="0" w:type="auto"/>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rPr>
                <w:rFonts w:hint="eastAsia" w:ascii="宋体" w:hAnsi="宋体" w:cs="宋体"/>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rPr>
                <w:rFonts w:hint="eastAsia" w:ascii="宋体" w:hAnsi="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rPr>
                <w:rFonts w:hint="eastAsia" w:ascii="宋体" w:hAnsi="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rPr>
                <w:rFonts w:hint="eastAsia" w:ascii="宋体" w:hAnsi="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rPr>
                <w:rFonts w:hint="eastAsia" w:ascii="宋体" w:hAnsi="宋体" w:cs="宋体"/>
              </w:rPr>
              <w:t xml:space="preserve">证明</w:t>
            </w:r>
            <w:r/>
          </w:p>
          <w:p>
            <w:pPr>
              <w:pStyle w:val="925"/>
              <w:jc w:val="center"/>
              <w:spacing w:beforeAutospacing="0" w:afterAutospacing="0"/>
            </w:pPr>
            <w:r>
              <w:rPr>
                <w:rFonts w:hint="eastAsia" w:ascii="宋体" w:hAnsi="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bl>
    <w:p>
      <w:pPr>
        <w:ind w:firstLine="480"/>
        <w:rPr>
          <w:rFonts w:hint="eastAsia" w:ascii="宋体" w:hAnsi="宋体" w:cs="仿宋"/>
          <w:sz w:val="24"/>
        </w:rPr>
      </w:pPr>
      <w:r>
        <w:rPr>
          <w:rFonts w:hint="eastAsia" w:ascii="宋体" w:hAnsi="宋体" w:cs="仿宋"/>
          <w:sz w:val="24"/>
        </w:rPr>
        <w:t xml:space="preserve">我方承诺，除上表中的偏离外，完全响应招标文件的其他条款。</w:t>
      </w:r>
      <w:r/>
    </w:p>
    <w:p>
      <w:pPr>
        <w:jc w:val="right"/>
        <w:spacing w:line="440" w:lineRule="exact"/>
        <w:rPr>
          <w:rFonts w:hint="eastAsia" w:ascii="宋体" w:hAnsi="宋体" w:cs="仿宋"/>
          <w:sz w:val="24"/>
          <w:u w:val="single"/>
        </w:rPr>
      </w:pPr>
      <w:r>
        <w:rPr>
          <w:rFonts w:hint="eastAsia" w:ascii="宋体" w:hAnsi="宋体" w:cs="仿宋"/>
          <w:sz w:val="24"/>
        </w:rPr>
        <w:t xml:space="preserve">投标单位公章：</w:t>
      </w:r>
      <w:r>
        <w:rPr>
          <w:rFonts w:hint="eastAsia" w:ascii="宋体" w:hAnsi="宋体" w:cs="仿宋"/>
          <w:sz w:val="24"/>
          <w:u w:val="single"/>
        </w:rPr>
        <w:t xml:space="preserve">             </w:t>
      </w:r>
      <w:r>
        <w:rPr>
          <w:rFonts w:hint="eastAsia" w:ascii="宋体" w:hAnsi="宋体" w:cs="仿宋"/>
          <w:sz w:val="24"/>
        </w:rPr>
        <w:t xml:space="preserve">(盖单位公章)</w:t>
      </w:r>
      <w:r/>
    </w:p>
    <w:p>
      <w:pPr>
        <w:jc w:val="right"/>
        <w:spacing w:line="460" w:lineRule="exact"/>
        <w:rPr>
          <w:rFonts w:hint="eastAsia" w:ascii="宋体" w:hAnsi="宋体" w:cs="仿宋"/>
          <w:b/>
          <w:sz w:val="24"/>
        </w:rPr>
      </w:pPr>
      <w:r>
        <w:rPr>
          <w:rFonts w:hint="eastAsia" w:ascii="宋体" w:hAnsi="宋体" w:cs="仿宋"/>
          <w:sz w:val="24"/>
          <w:u w:val="single"/>
        </w:rPr>
        <w:t xml:space="preserve">      </w:t>
      </w:r>
      <w:r>
        <w:rPr>
          <w:rFonts w:hint="eastAsia" w:ascii="宋体" w:hAnsi="宋体" w:cs="仿宋"/>
          <w:sz w:val="24"/>
        </w:rPr>
        <w:t xml:space="preserve">年</w:t>
      </w:r>
      <w:r>
        <w:rPr>
          <w:rFonts w:hint="eastAsia" w:ascii="宋体" w:hAnsi="宋体" w:cs="仿宋"/>
          <w:sz w:val="24"/>
          <w:u w:val="single"/>
        </w:rPr>
        <w:t xml:space="preserve">      </w:t>
      </w:r>
      <w:r>
        <w:rPr>
          <w:rFonts w:hint="eastAsia" w:ascii="宋体" w:hAnsi="宋体" w:cs="仿宋"/>
          <w:sz w:val="24"/>
        </w:rPr>
        <w:t xml:space="preserve"> 月 </w:t>
      </w:r>
      <w:r>
        <w:rPr>
          <w:rFonts w:hint="eastAsia" w:ascii="宋体" w:hAnsi="宋体" w:cs="仿宋"/>
          <w:sz w:val="24"/>
          <w:u w:val="single"/>
        </w:rPr>
        <w:t xml:space="preserve">     </w:t>
      </w:r>
      <w:r>
        <w:rPr>
          <w:rFonts w:hint="eastAsia" w:ascii="宋体" w:hAnsi="宋体" w:cs="仿宋"/>
          <w:sz w:val="24"/>
        </w:rPr>
        <w:t xml:space="preserve"> 日</w:t>
      </w:r>
      <w:r/>
    </w:p>
    <w:p>
      <w:pPr>
        <w:spacing w:line="480" w:lineRule="exact"/>
        <w:rPr>
          <w:rFonts w:hint="eastAsia" w:ascii="宋体" w:hAnsi="宋体" w:cs="仿宋"/>
          <w:b/>
          <w:sz w:val="24"/>
        </w:rPr>
      </w:pPr>
      <w:r>
        <w:rPr>
          <w:rFonts w:hint="eastAsia" w:ascii="宋体" w:hAnsi="宋体" w:cs="仿宋"/>
          <w:sz w:val="24"/>
        </w:rPr>
        <w:t xml:space="preserve">注：1、</w:t>
      </w:r>
      <w:r>
        <w:rPr>
          <w:rFonts w:hint="eastAsia" w:ascii="宋体" w:hAnsi="宋体" w:cs="仿宋"/>
          <w:b/>
          <w:sz w:val="24"/>
        </w:rPr>
        <w:t xml:space="preserve">本表只填写有偏离的参数，无偏离的参数不填写。</w:t>
      </w:r>
      <w:r/>
    </w:p>
    <w:p>
      <w:pPr>
        <w:ind w:firstLine="480"/>
        <w:spacing w:line="480" w:lineRule="exact"/>
        <w:rPr>
          <w:rFonts w:hint="eastAsia" w:ascii="宋体" w:hAnsi="宋体" w:cs="仿宋"/>
          <w:sz w:val="24"/>
        </w:rPr>
      </w:pPr>
      <w:r>
        <w:rPr>
          <w:rFonts w:hint="eastAsia" w:ascii="宋体" w:hAnsi="宋体" w:cs="仿宋"/>
          <w:sz w:val="24"/>
        </w:rPr>
        <w:t xml:space="preserve">2、投标人应根据投标设备的性能指标、对有偏离的技术参数在“偏离情况”栏注明“正偏离”、或“负偏离”， 投标人须把所投参数偏离的货物的具体型号、详细配置等情况根据招标文件要求、偏离情况逐项进行描述。</w:t>
      </w:r>
      <w:r/>
    </w:p>
    <w:p>
      <w:pPr>
        <w:pStyle w:val="940"/>
        <w:spacing w:before="156" w:after="156"/>
        <w:rPr>
          <w:rFonts w:hint="eastAsia" w:ascii="宋体" w:hAnsi="宋体" w:cs="仿宋"/>
        </w:rPr>
      </w:pPr>
      <w:r>
        <w:rPr>
          <w:rFonts w:hint="eastAsia" w:ascii="宋体" w:hAnsi="宋体" w:cs="仿宋"/>
        </w:rPr>
        <w:t xml:space="preserve">3. 投标人如在投标过程中提供虚假材料谋取中标成交的或采取不正当手段诋毁、排挤其他供应商的,列入不良行为记录名单。</w:t>
      </w:r>
      <w:r/>
    </w:p>
    <w:p>
      <w:pPr>
        <w:pStyle w:val="938"/>
        <w:jc w:val="both"/>
        <w:spacing w:beforeAutospacing="0" w:afterAutospacing="0"/>
        <w:rPr>
          <w:rFonts w:hint="eastAsia"/>
        </w:rPr>
      </w:pPr>
      <w:r>
        <w:rPr>
          <w:rFonts w:hint="eastAsia"/>
        </w:rPr>
      </w:r>
      <w:r/>
    </w:p>
    <w:p>
      <w:pPr>
        <w:ind w:firstLine="480"/>
        <w:spacing w:line="440" w:lineRule="exact"/>
        <w:rPr>
          <w:rFonts w:hint="eastAsia" w:ascii="宋体" w:hAnsi="宋体" w:cs="仿宋"/>
          <w:sz w:val="24"/>
        </w:rPr>
      </w:pPr>
      <w:r>
        <w:rPr>
          <w:rFonts w:hint="eastAsia" w:ascii="宋体" w:hAnsi="宋体" w:cs="仿宋"/>
          <w:sz w:val="24"/>
        </w:rPr>
      </w:r>
      <w:r/>
    </w:p>
    <w:p>
      <w:pPr>
        <w:pStyle w:val="925"/>
        <w:jc w:val="center"/>
        <w:spacing w:beforeAutospacing="0" w:afterAutospacing="0"/>
      </w:pPr>
      <w:r>
        <w:t xml:space="preserve"> </w:t>
      </w:r>
      <w:r/>
    </w:p>
    <w:p>
      <w:pPr>
        <w:pStyle w:val="925"/>
        <w:jc w:val="center"/>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r/>
    </w:p>
    <w:p>
      <w:pPr>
        <w:pStyle w:val="925"/>
        <w:jc w:val="both"/>
        <w:spacing w:beforeAutospacing="0" w:afterAutospacing="0"/>
      </w:pPr>
      <w:r/>
      <w:r/>
    </w:p>
    <w:p>
      <w:pPr>
        <w:pStyle w:val="925"/>
        <w:jc w:val="center"/>
        <w:spacing w:beforeAutospacing="0" w:afterAutospacing="0"/>
      </w:pPr>
      <w:r/>
      <w:bookmarkStart w:id="180" w:name="_Hlt26955054"/>
      <w:r>
        <w:rPr>
          <w:rFonts w:hint="eastAsia" w:ascii="黑体" w:hAnsi="宋体" w:eastAsia="黑体" w:cs="黑体"/>
          <w:b/>
          <w:sz w:val="32"/>
          <w:szCs w:val="32"/>
        </w:rPr>
        <w:t xml:space="preserve">十四、商务要求响应及偏离表</w:t>
      </w:r>
      <w:r/>
    </w:p>
    <w:tbl>
      <w:tblPr>
        <w:tblStyle w:val="740"/>
        <w:tblW w:w="0" w:type="auto"/>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bookmarkStart w:id="181" w:name="_Hlt24879081"/>
            <w:r/>
            <w:bookmarkStart w:id="182" w:name="_Hlt26609391"/>
            <w:r/>
            <w:bookmarkStart w:id="183" w:name="_Hlt26955064"/>
            <w:r/>
            <w:bookmarkStart w:id="184" w:name="_Hlt26955056"/>
            <w:r/>
            <w:bookmarkStart w:id="185" w:name="_Hlt26671372"/>
            <w:r/>
            <w:bookmarkStart w:id="186" w:name="_Hlt26580838"/>
            <w:r/>
            <w:bookmarkStart w:id="187" w:name="_Hlt26671343"/>
            <w:r/>
            <w:bookmarkStart w:id="188" w:name="_Hlt26782999"/>
            <w:r>
              <w:rPr>
                <w:rFonts w:hint="eastAsia" w:ascii="宋体" w:hAnsi="宋体" w:cs="宋体"/>
              </w:rPr>
              <w:t xml:space="preserve">序号</w:t>
            </w:r>
            <w:bookmarkEnd w:id="181"/>
            <w:r/>
            <w:bookmarkEnd w:id="182"/>
            <w:r/>
            <w:bookmarkEnd w:id="183"/>
            <w:r/>
            <w:bookmarkEnd w:id="184"/>
            <w:r/>
            <w:bookmarkEnd w:id="185"/>
            <w:r/>
            <w:bookmarkEnd w:id="186"/>
            <w:r/>
            <w:bookmarkEnd w:id="187"/>
            <w:r/>
            <w:bookmarkEnd w:id="188"/>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rPr>
                <w:rFonts w:hint="eastAsia" w:ascii="宋体" w:hAnsi="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rPr>
                <w:rFonts w:hint="eastAsia" w:ascii="宋体" w:hAnsi="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rPr>
                <w:rFonts w:hint="eastAsia" w:ascii="宋体" w:hAnsi="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rPr>
                <w:rFonts w:hint="eastAsia" w:ascii="宋体" w:hAnsi="宋体" w:cs="宋体"/>
              </w:rPr>
              <w:t xml:space="preserve">证明</w:t>
            </w:r>
            <w:r/>
          </w:p>
          <w:p>
            <w:pPr>
              <w:pStyle w:val="925"/>
              <w:jc w:val="center"/>
              <w:spacing w:beforeAutospacing="0" w:afterAutospacing="0"/>
            </w:pPr>
            <w:r>
              <w:rPr>
                <w:rFonts w:hint="eastAsia" w:ascii="宋体" w:hAnsi="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bl>
    <w:p>
      <w:pPr>
        <w:pStyle w:val="925"/>
        <w:jc w:val="both"/>
        <w:spacing w:beforeAutospacing="0" w:afterAutospacing="0"/>
      </w:pPr>
      <w:r>
        <w:rPr>
          <w:rFonts w:hint="eastAsia" w:ascii="宋体" w:hAnsi="宋体" w:cs="宋体"/>
        </w:rPr>
        <w:t xml:space="preserve">注： 行数不够，可自行添加。</w:t>
      </w:r>
      <w:r/>
    </w:p>
    <w:p>
      <w:pPr>
        <w:pStyle w:val="925"/>
        <w:jc w:val="both"/>
        <w:spacing w:beforeAutospacing="0" w:afterAutospacing="0" w:line="480" w:lineRule="auto"/>
      </w:pPr>
      <w:r>
        <w:t xml:space="preserve"> </w:t>
      </w:r>
      <w:r/>
    </w:p>
    <w:p>
      <w:pPr>
        <w:pStyle w:val="925"/>
        <w:jc w:val="both"/>
        <w:spacing w:beforeAutospacing="0" w:afterAutospacing="0" w:line="480" w:lineRule="auto"/>
      </w:pPr>
      <w:r>
        <w:t xml:space="preserve"> </w:t>
      </w:r>
      <w:r/>
    </w:p>
    <w:p>
      <w:pPr>
        <w:pStyle w:val="925"/>
        <w:jc w:val="center"/>
        <w:spacing w:beforeAutospacing="0" w:afterAutospacing="0"/>
      </w:pPr>
      <w:r/>
      <w:bookmarkStart w:id="189" w:name="_Hlt26609389"/>
      <w:r/>
      <w:bookmarkStart w:id="190" w:name="_Hlt26955066"/>
      <w:r/>
      <w:bookmarkStart w:id="191" w:name="_Toc462564146"/>
      <w:r/>
      <w:bookmarkStart w:id="192" w:name="_Hlt26671374"/>
      <w:r/>
      <w:bookmarkStart w:id="193" w:name="_格式2__法定代表人授权书"/>
      <w:r>
        <w:t xml:space="preserve"> </w:t>
      </w:r>
      <w:r/>
    </w:p>
    <w:p>
      <w:pPr>
        <w:pStyle w:val="925"/>
        <w:jc w:val="center"/>
        <w:spacing w:beforeAutospacing="0" w:afterAutospacing="0"/>
      </w:pPr>
      <w:r>
        <w:t xml:space="preserve"> </w:t>
      </w:r>
      <w:r/>
    </w:p>
    <w:p>
      <w:pPr>
        <w:pStyle w:val="925"/>
        <w:jc w:val="center"/>
        <w:spacing w:beforeAutospacing="0" w:afterAutospacing="0"/>
      </w:pPr>
      <w:r>
        <w:t xml:space="preserve"> </w:t>
      </w:r>
      <w:r/>
    </w:p>
    <w:p>
      <w:pPr>
        <w:pStyle w:val="925"/>
        <w:jc w:val="center"/>
        <w:spacing w:beforeAutospacing="0" w:afterAutospacing="0"/>
      </w:pPr>
      <w:r>
        <w:t xml:space="preserve"> </w:t>
      </w:r>
      <w:r/>
    </w:p>
    <w:p>
      <w:pPr>
        <w:pStyle w:val="925"/>
        <w:jc w:val="center"/>
        <w:spacing w:beforeAutospacing="0" w:afterAutospacing="0"/>
      </w:pPr>
      <w:r>
        <w:t xml:space="preserve"> </w:t>
      </w:r>
      <w:r/>
    </w:p>
    <w:p>
      <w:pPr>
        <w:pStyle w:val="925"/>
        <w:jc w:val="center"/>
        <w:spacing w:beforeAutospacing="0" w:afterAutospacing="0"/>
      </w:pPr>
      <w:r>
        <w:t xml:space="preserve"> </w:t>
      </w:r>
      <w:r/>
    </w:p>
    <w:p>
      <w:pPr>
        <w:pStyle w:val="925"/>
        <w:jc w:val="center"/>
        <w:spacing w:beforeAutospacing="0" w:afterAutospacing="0"/>
      </w:pPr>
      <w:r/>
      <w:r/>
    </w:p>
    <w:p>
      <w:pPr>
        <w:pStyle w:val="925"/>
        <w:jc w:val="center"/>
        <w:spacing w:beforeAutospacing="0" w:afterAutospacing="0"/>
      </w:pPr>
      <w:r/>
      <w:r/>
    </w:p>
    <w:p>
      <w:pPr>
        <w:pStyle w:val="925"/>
        <w:jc w:val="center"/>
        <w:spacing w:beforeAutospacing="0" w:afterAutospacing="0"/>
      </w:pPr>
      <w:r/>
      <w:r/>
    </w:p>
    <w:p>
      <w:pPr>
        <w:pStyle w:val="925"/>
        <w:jc w:val="center"/>
        <w:spacing w:beforeAutospacing="0" w:afterAutospacing="0"/>
      </w:pPr>
      <w:r/>
      <w:r/>
    </w:p>
    <w:p>
      <w:pPr>
        <w:pStyle w:val="925"/>
        <w:jc w:val="center"/>
        <w:spacing w:beforeAutospacing="0" w:afterAutospacing="0"/>
      </w:pPr>
      <w:r/>
      <w:r/>
    </w:p>
    <w:p>
      <w:pPr>
        <w:pStyle w:val="925"/>
        <w:jc w:val="center"/>
        <w:spacing w:beforeAutospacing="0" w:afterAutospacing="0"/>
      </w:pPr>
      <w:r/>
      <w:r/>
    </w:p>
    <w:p>
      <w:pPr>
        <w:pStyle w:val="925"/>
        <w:jc w:val="center"/>
        <w:spacing w:beforeAutospacing="0" w:afterAutospacing="0"/>
      </w:pPr>
      <w:r/>
      <w:r/>
    </w:p>
    <w:p>
      <w:pPr>
        <w:pStyle w:val="925"/>
        <w:jc w:val="center"/>
        <w:spacing w:beforeAutospacing="0" w:afterAutospacing="0"/>
      </w:pPr>
      <w:r/>
      <w:r/>
    </w:p>
    <w:p>
      <w:pPr>
        <w:pStyle w:val="925"/>
        <w:jc w:val="center"/>
        <w:spacing w:beforeAutospacing="0" w:afterAutospacing="0"/>
      </w:pPr>
      <w:r/>
      <w:r/>
    </w:p>
    <w:p>
      <w:pPr>
        <w:pStyle w:val="925"/>
        <w:jc w:val="center"/>
        <w:spacing w:beforeAutospacing="0" w:afterAutospacing="0"/>
      </w:pPr>
      <w:r>
        <w:t xml:space="preserve"> </w:t>
      </w:r>
      <w:r/>
    </w:p>
    <w:p>
      <w:pPr>
        <w:pStyle w:val="925"/>
        <w:jc w:val="center"/>
        <w:spacing w:beforeAutospacing="0" w:afterAutospacing="0"/>
      </w:pPr>
      <w:r>
        <w:t xml:space="preserve"> </w:t>
      </w:r>
      <w:r/>
    </w:p>
    <w:p>
      <w:pPr>
        <w:pStyle w:val="925"/>
        <w:jc w:val="center"/>
        <w:spacing w:beforeAutospacing="0" w:afterAutospacing="0"/>
      </w:pPr>
      <w:r>
        <w:t xml:space="preserve"> </w:t>
      </w:r>
      <w:r/>
    </w:p>
    <w:p>
      <w:pPr>
        <w:pStyle w:val="925"/>
        <w:jc w:val="center"/>
        <w:spacing w:beforeAutospacing="0" w:afterAutospacing="0"/>
      </w:pPr>
      <w:r>
        <w:rPr>
          <w:rFonts w:hint="eastAsia" w:ascii="黑体" w:hAnsi="宋体" w:eastAsia="黑体" w:cs="黑体"/>
          <w:b/>
          <w:i/>
          <w:sz w:val="32"/>
          <w:szCs w:val="32"/>
          <w:u w:val="single"/>
        </w:rPr>
        <w:t xml:space="preserve">十五、开标一览表</w:t>
      </w:r>
      <w:r/>
    </w:p>
    <w:p>
      <w:pPr>
        <w:pStyle w:val="925"/>
        <w:ind w:firstLine="480"/>
        <w:jc w:val="both"/>
        <w:spacing w:beforeAutospacing="0" w:afterAutospacing="0"/>
      </w:pPr>
      <w:r>
        <w:rPr>
          <w:rFonts w:hint="eastAsia" w:ascii="宋体" w:hAnsi="宋体" w:cs="宋体"/>
        </w:rPr>
        <w:t xml:space="preserve">投标人全称（加盖CA电子签章）：</w:t>
      </w:r>
      <w:r/>
    </w:p>
    <w:p>
      <w:pPr>
        <w:pStyle w:val="925"/>
        <w:ind w:firstLine="480"/>
        <w:jc w:val="both"/>
        <w:spacing w:beforeAutospacing="0" w:afterAutospacing="0"/>
      </w:pPr>
      <w:r>
        <w:rPr>
          <w:rFonts w:hint="eastAsia" w:ascii="宋体" w:hAnsi="宋体" w:cs="宋体"/>
        </w:rPr>
        <w:t xml:space="preserve">项目名称：</w:t>
      </w:r>
      <w:r/>
    </w:p>
    <w:p>
      <w:pPr>
        <w:pStyle w:val="925"/>
        <w:ind w:firstLine="480"/>
        <w:jc w:val="both"/>
        <w:spacing w:beforeAutospacing="0" w:afterAutospacing="0"/>
        <w:rPr>
          <w:rFonts w:hint="eastAsia" w:ascii="宋体" w:hAnsi="宋体" w:cs="宋体"/>
        </w:rPr>
      </w:pPr>
      <w:r>
        <w:rPr>
          <w:rFonts w:hint="eastAsia" w:ascii="宋体" w:hAnsi="宋体" w:cs="宋体"/>
        </w:rPr>
        <w:t xml:space="preserve">项目编号：</w:t>
      </w:r>
      <w:r/>
    </w:p>
    <w:tbl>
      <w:tblPr>
        <w:tblStyle w:val="740"/>
        <w:tblW w:w="0" w:type="auto"/>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25"/>
              <w:jc w:val="center"/>
              <w:spacing w:beforeAutospacing="0" w:afterAutospacing="0"/>
            </w:pPr>
            <w:r>
              <w:rPr>
                <w:rFonts w:hint="eastAsia" w:ascii="宋体" w:hAnsi="宋体" w:cs="宋体"/>
              </w:rPr>
              <w:t xml:space="preserve">投标总报价</w:t>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25"/>
              <w:spacing w:beforeAutospacing="0" w:afterAutospacing="0" w:line="0" w:lineRule="atLeast"/>
              <w:rPr>
                <w:rFonts w:hint="eastAsia" w:ascii="宋体" w:hAnsi="宋体" w:cs="宋体"/>
              </w:rPr>
            </w:pPr>
            <w:r>
              <w:rPr>
                <w:rFonts w:hint="eastAsia" w:ascii="宋体" w:hAnsi="宋体" w:cs="宋体"/>
              </w:rPr>
              <w:t xml:space="preserve">大写：</w:t>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25"/>
              <w:spacing w:beforeAutospacing="0" w:afterAutospacing="0" w:line="0" w:lineRule="atLeast"/>
            </w:pPr>
            <w:r>
              <w:rPr>
                <w:rFonts w:hint="eastAsia" w:ascii="宋体" w:hAnsi="宋体" w:cs="宋体"/>
              </w:rPr>
              <w:t xml:space="preserve">小写：                      （人民币：元）</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925"/>
              <w:jc w:val="center"/>
              <w:spacing w:beforeAutospacing="0" w:afterAutospacing="0" w:line="300" w:lineRule="auto"/>
            </w:pPr>
            <w:r>
              <w:rPr>
                <w:rFonts w:hint="eastAsia" w:ascii="宋体" w:hAnsi="宋体" w:cs="宋体"/>
              </w:rPr>
              <w:t xml:space="preserve">核心产品品牌</w:t>
            </w:r>
            <w:r/>
          </w:p>
        </w:tc>
        <w:tc>
          <w:tcPr>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925"/>
              <w:spacing w:beforeAutospacing="0" w:afterAutospacing="0" w:line="0" w:lineRule="atLeast"/>
            </w:pPr>
            <w:r>
              <w:t xml:space="preserve"> </w:t>
            </w:r>
            <w:r/>
          </w:p>
        </w:tc>
      </w:tr>
    </w:tbl>
    <w:p>
      <w:pPr>
        <w:pStyle w:val="925"/>
        <w:jc w:val="both"/>
        <w:spacing w:beforeAutospacing="0" w:afterAutospacing="0"/>
      </w:pPr>
      <w:r>
        <w:t xml:space="preserve"> </w:t>
      </w:r>
      <w:r/>
    </w:p>
    <w:p>
      <w:pPr>
        <w:pStyle w:val="925"/>
        <w:ind w:firstLine="480"/>
        <w:jc w:val="both"/>
        <w:spacing w:beforeAutospacing="0" w:afterAutospacing="0"/>
      </w:pPr>
      <w:r>
        <w:rPr>
          <w:rFonts w:hint="eastAsia" w:ascii="宋体" w:hAnsi="宋体" w:cs="宋体"/>
        </w:rPr>
        <w:t xml:space="preserve">                                        日期：  </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pStyle w:val="925"/>
        <w:jc w:val="both"/>
        <w:spacing w:beforeAutospacing="0" w:afterAutospacing="0"/>
      </w:pPr>
      <w:r>
        <w:t xml:space="preserve"> </w:t>
      </w:r>
      <w:r/>
    </w:p>
    <w:p>
      <w:pPr>
        <w:pStyle w:val="925"/>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925"/>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925"/>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925"/>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925"/>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925"/>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925"/>
        <w:jc w:val="both"/>
        <w:spacing w:beforeAutospacing="0" w:afterAutospacing="0"/>
        <w:rPr>
          <w:rFonts w:hint="eastAsia" w:ascii="宋体" w:hAnsi="宋体" w:cs="宋体"/>
          <w:b/>
          <w:sz w:val="32"/>
          <w:szCs w:val="32"/>
        </w:rPr>
      </w:pPr>
      <w:r>
        <w:rPr>
          <w:rFonts w:hint="eastAsia" w:ascii="宋体" w:hAnsi="宋体" w:cs="宋体"/>
          <w:b/>
          <w:sz w:val="32"/>
          <w:szCs w:val="32"/>
        </w:rPr>
      </w:r>
      <w:r/>
    </w:p>
    <w:p>
      <w:pPr>
        <w:pStyle w:val="925"/>
        <w:jc w:val="both"/>
        <w:spacing w:beforeAutospacing="0" w:afterAutospacing="0"/>
        <w:rPr>
          <w:rFonts w:hint="eastAsia" w:ascii="宋体" w:hAnsi="宋体" w:cs="宋体"/>
          <w:b/>
          <w:sz w:val="32"/>
          <w:szCs w:val="32"/>
        </w:rPr>
      </w:pPr>
      <w:r>
        <w:rPr>
          <w:rFonts w:hint="eastAsia" w:ascii="宋体" w:hAnsi="宋体" w:cs="宋体"/>
          <w:b/>
          <w:sz w:val="32"/>
          <w:szCs w:val="32"/>
        </w:rPr>
      </w:r>
      <w:r/>
    </w:p>
    <w:p>
      <w:pPr>
        <w:pStyle w:val="925"/>
        <w:jc w:val="both"/>
        <w:spacing w:beforeAutospacing="0" w:afterAutospacing="0"/>
        <w:rPr>
          <w:rFonts w:hint="eastAsia" w:ascii="宋体" w:hAnsi="宋体" w:cs="宋体"/>
          <w:b/>
          <w:sz w:val="32"/>
          <w:szCs w:val="32"/>
        </w:rPr>
      </w:pPr>
      <w:r>
        <w:rPr>
          <w:rFonts w:hint="eastAsia" w:ascii="宋体" w:hAnsi="宋体" w:cs="宋体"/>
          <w:b/>
          <w:sz w:val="32"/>
          <w:szCs w:val="32"/>
        </w:rPr>
      </w:r>
      <w:r/>
    </w:p>
    <w:p>
      <w:pPr>
        <w:pStyle w:val="925"/>
        <w:jc w:val="both"/>
        <w:spacing w:beforeAutospacing="0" w:afterAutospacing="0"/>
        <w:rPr>
          <w:rFonts w:hint="eastAsia" w:ascii="宋体" w:hAnsi="宋体" w:cs="宋体"/>
          <w:b/>
          <w:sz w:val="32"/>
          <w:szCs w:val="32"/>
        </w:rPr>
      </w:pPr>
      <w:r>
        <w:rPr>
          <w:rFonts w:hint="eastAsia" w:ascii="宋体" w:hAnsi="宋体" w:cs="宋体"/>
          <w:b/>
          <w:sz w:val="32"/>
          <w:szCs w:val="32"/>
        </w:rPr>
      </w:r>
      <w:r/>
    </w:p>
    <w:p>
      <w:pPr>
        <w:pStyle w:val="925"/>
        <w:jc w:val="both"/>
        <w:spacing w:beforeAutospacing="0" w:afterAutospacing="0"/>
        <w:rPr>
          <w:rFonts w:hint="eastAsia" w:ascii="宋体" w:hAnsi="宋体" w:cs="宋体"/>
          <w:b/>
          <w:sz w:val="32"/>
          <w:szCs w:val="32"/>
        </w:rPr>
      </w:pPr>
      <w:r>
        <w:rPr>
          <w:rFonts w:hint="eastAsia" w:ascii="宋体" w:hAnsi="宋体" w:cs="宋体"/>
          <w:b/>
          <w:sz w:val="32"/>
          <w:szCs w:val="32"/>
        </w:rPr>
      </w:r>
      <w:r/>
    </w:p>
    <w:p>
      <w:pPr>
        <w:pStyle w:val="925"/>
        <w:jc w:val="both"/>
        <w:spacing w:beforeAutospacing="0" w:afterAutospacing="0"/>
        <w:rPr>
          <w:rFonts w:hint="eastAsia" w:ascii="宋体" w:hAnsi="宋体" w:cs="宋体"/>
          <w:b/>
          <w:sz w:val="32"/>
          <w:szCs w:val="32"/>
        </w:rPr>
      </w:pPr>
      <w:r>
        <w:rPr>
          <w:rFonts w:hint="eastAsia" w:ascii="宋体" w:hAnsi="宋体" w:cs="宋体"/>
          <w:b/>
          <w:sz w:val="32"/>
          <w:szCs w:val="32"/>
        </w:rPr>
      </w:r>
      <w:r/>
    </w:p>
    <w:p>
      <w:pPr>
        <w:pStyle w:val="925"/>
        <w:jc w:val="both"/>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925"/>
        <w:jc w:val="both"/>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925"/>
        <w:jc w:val="both"/>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925"/>
        <w:jc w:val="both"/>
        <w:spacing w:beforeAutospacing="0" w:afterAutospacing="0"/>
        <w:rPr>
          <w:rFonts w:hint="eastAsia" w:ascii="宋体" w:hAnsi="宋体" w:cs="宋体"/>
          <w:b/>
          <w:bCs/>
          <w:sz w:val="32"/>
          <w:szCs w:val="32"/>
        </w:rPr>
      </w:pPr>
      <w:r>
        <w:rPr>
          <w:rFonts w:hint="eastAsia" w:ascii="宋体" w:hAnsi="宋体" w:cs="宋体"/>
          <w:b/>
          <w:bCs/>
          <w:sz w:val="32"/>
          <w:szCs w:val="32"/>
        </w:rPr>
      </w:r>
      <w:r/>
    </w:p>
    <w:p>
      <w:pPr>
        <w:ind w:firstLine="1600"/>
        <w:jc w:val="left"/>
        <w:spacing w:line="499" w:lineRule="atLeast"/>
        <w:widowControl/>
        <w:rPr>
          <w:rFonts w:hint="eastAsia" w:ascii="黑体" w:hAnsi="宋体" w:eastAsia="黑体" w:cs="黑体"/>
          <w:b/>
          <w:iCs/>
          <w:sz w:val="32"/>
          <w:szCs w:val="32"/>
        </w:rPr>
      </w:pPr>
      <w:r>
        <w:rPr>
          <w:rFonts w:hint="eastAsia" w:ascii="黑体" w:hAnsi="宋体" w:eastAsia="黑体" w:cs="黑体"/>
          <w:b/>
          <w:iCs/>
          <w:sz w:val="32"/>
          <w:szCs w:val="32"/>
        </w:rPr>
        <w:t xml:space="preserve">十六、盐城市政府采购事前信用承诺书</w:t>
      </w:r>
      <w:r/>
    </w:p>
    <w:p>
      <w:pPr>
        <w:ind w:firstLine="480"/>
        <w:jc w:val="left"/>
        <w:spacing w:line="499" w:lineRule="atLeast"/>
        <w:widowControl/>
        <w:rPr>
          <w:rFonts w:hint="eastAsia" w:ascii="宋体" w:hAnsi="宋体" w:cs="宋体"/>
          <w:sz w:val="24"/>
        </w:rPr>
      </w:pPr>
      <w:r>
        <w:rPr>
          <w:rFonts w:hint="eastAsia" w:ascii="宋体" w:hAnsi="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cs="宋体"/>
          <w:sz w:val="24"/>
        </w:rPr>
      </w:pPr>
      <w:r>
        <w:rPr>
          <w:rFonts w:hint="eastAsia" w:ascii="宋体" w:hAnsi="宋体" w:cs="宋体"/>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cs="宋体"/>
          <w:sz w:val="24"/>
        </w:rPr>
      </w:pPr>
      <w:r>
        <w:rPr>
          <w:rFonts w:hint="eastAsia" w:ascii="宋体" w:hAnsi="宋体" w:cs="宋体"/>
          <w:sz w:val="24"/>
        </w:rPr>
        <w:t xml:space="preserve">   （四）严格遵守即时信息公示规定，及时维护和更新盐城市政府采购网中与本单位相关的信息；</w:t>
      </w:r>
      <w:r/>
    </w:p>
    <w:p>
      <w:pPr>
        <w:jc w:val="left"/>
        <w:spacing w:line="499" w:lineRule="atLeast"/>
        <w:widowControl/>
        <w:rPr>
          <w:rFonts w:hint="eastAsia" w:ascii="宋体" w:hAnsi="宋体" w:cs="宋体"/>
          <w:sz w:val="24"/>
        </w:rPr>
      </w:pPr>
      <w:r>
        <w:rPr>
          <w:rFonts w:hint="eastAsia" w:ascii="宋体" w:hAnsi="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cs="宋体"/>
          <w:sz w:val="24"/>
        </w:rPr>
      </w:pPr>
      <w:r>
        <w:rPr>
          <w:rFonts w:hint="eastAsia" w:ascii="宋体" w:hAnsi="宋体" w:cs="宋体"/>
          <w:sz w:val="24"/>
        </w:rPr>
        <w:t xml:space="preserve">   （六）自觉接受政府、行业组织、社会公众、新闻舆论的监督；</w:t>
      </w:r>
      <w:r/>
    </w:p>
    <w:p>
      <w:pPr>
        <w:ind w:firstLine="480"/>
        <w:jc w:val="left"/>
        <w:spacing w:line="499" w:lineRule="atLeast"/>
        <w:widowControl/>
        <w:rPr>
          <w:rFonts w:hint="eastAsia"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cs="宋体"/>
          <w:sz w:val="24"/>
        </w:rPr>
      </w:pPr>
      <w:r>
        <w:rPr>
          <w:rFonts w:hint="eastAsia" w:ascii="宋体" w:hAnsi="宋体" w:cs="宋体"/>
          <w:sz w:val="24"/>
        </w:rPr>
        <w:t xml:space="preserve">   （八）本人已认真阅读了上述承诺，并向本单位员工作了宣传教育。</w:t>
      </w:r>
      <w:r/>
    </w:p>
    <w:p>
      <w:pPr>
        <w:jc w:val="left"/>
        <w:spacing w:line="499" w:lineRule="atLeast"/>
        <w:widowControl/>
        <w:rPr>
          <w:rFonts w:hint="eastAsia" w:ascii="宋体" w:hAnsi="宋体" w:cs="宋体"/>
          <w:sz w:val="24"/>
        </w:rPr>
      </w:pPr>
      <w:r>
        <w:rPr>
          <w:rFonts w:hint="eastAsia" w:ascii="宋体" w:hAnsi="宋体" w:cs="宋体"/>
          <w:sz w:val="24"/>
        </w:rPr>
        <w:t xml:space="preserve">                      法定代表人签名：</w:t>
      </w:r>
      <w:r/>
    </w:p>
    <w:p>
      <w:pPr>
        <w:jc w:val="center"/>
        <w:spacing w:line="499" w:lineRule="atLeast"/>
        <w:widowControl/>
        <w:rPr>
          <w:rFonts w:hint="eastAsia" w:ascii="宋体" w:hAnsi="宋体" w:cs="宋体"/>
          <w:sz w:val="24"/>
        </w:rPr>
      </w:pPr>
      <w:r>
        <w:rPr>
          <w:rFonts w:hint="eastAsia" w:ascii="宋体" w:hAnsi="宋体" w:cs="宋体"/>
          <w:sz w:val="24"/>
        </w:rPr>
        <w:t xml:space="preserve">               单位名称（盖章）：</w:t>
      </w:r>
      <w:r/>
    </w:p>
    <w:p>
      <w:pPr>
        <w:jc w:val="center"/>
        <w:spacing w:line="499" w:lineRule="atLeast"/>
        <w:widowControl/>
        <w:rPr>
          <w:rFonts w:hint="eastAsia" w:ascii="宋体" w:hAnsi="宋体" w:cs="宋体"/>
          <w:sz w:val="24"/>
        </w:rPr>
      </w:pPr>
      <w:r>
        <w:rPr>
          <w:rFonts w:hint="eastAsia" w:ascii="宋体" w:hAnsi="宋体" w:cs="宋体"/>
          <w:sz w:val="24"/>
        </w:rPr>
        <w:t xml:space="preserve">            年  月  日</w:t>
      </w:r>
      <w:r/>
    </w:p>
    <w:p>
      <w:pPr>
        <w:pStyle w:val="925"/>
        <w:jc w:val="center"/>
        <w:spacing w:beforeAutospacing="0" w:afterAutospacing="0"/>
      </w:pPr>
      <w:r/>
      <w:bookmarkEnd w:id="6"/>
      <w:r/>
      <w:bookmarkEnd w:id="45"/>
      <w:r/>
      <w:bookmarkEnd w:id="89"/>
      <w:r/>
      <w:bookmarkEnd w:id="90"/>
      <w:r/>
      <w:bookmarkEnd w:id="91"/>
      <w:r/>
      <w:bookmarkEnd w:id="92"/>
      <w:r/>
      <w:bookmarkEnd w:id="93"/>
      <w:r/>
      <w:bookmarkEnd w:id="94"/>
      <w:r/>
      <w:bookmarkEnd w:id="95"/>
      <w:r/>
      <w:bookmarkEnd w:id="96"/>
      <w:r/>
      <w:bookmarkEnd w:id="105"/>
      <w:r/>
      <w:bookmarkEnd w:id="106"/>
      <w:r/>
      <w:bookmarkEnd w:id="113"/>
      <w:r/>
      <w:bookmarkEnd w:id="159"/>
      <w:r/>
      <w:bookmarkEnd w:id="170"/>
      <w:r/>
      <w:bookmarkEnd w:id="173"/>
      <w:r/>
      <w:bookmarkEnd w:id="174"/>
      <w:r/>
      <w:bookmarkEnd w:id="175"/>
      <w:r/>
      <w:bookmarkEnd w:id="176"/>
      <w:r/>
      <w:bookmarkEnd w:id="177"/>
      <w:r/>
      <w:bookmarkEnd w:id="178"/>
      <w:r/>
      <w:bookmarkEnd w:id="179"/>
      <w:r/>
      <w:bookmarkEnd w:id="180"/>
      <w:r/>
      <w:bookmarkEnd w:id="189"/>
      <w:r/>
      <w:bookmarkEnd w:id="190"/>
      <w:r/>
      <w:bookmarkEnd w:id="191"/>
      <w:r/>
      <w:bookmarkEnd w:id="192"/>
      <w:r/>
      <w:bookmarkEnd w:id="193"/>
      <w:r/>
      <w:r/>
    </w:p>
    <w:p>
      <w:pPr>
        <w:pStyle w:val="925"/>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925"/>
        <w:jc w:val="center"/>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925"/>
        <w:jc w:val="center"/>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925"/>
        <w:jc w:val="center"/>
        <w:spacing w:beforeAutospacing="0" w:afterAutospacing="0"/>
        <w:rPr>
          <w:rFonts w:hint="eastAsia" w:ascii="宋体" w:hAnsi="宋体" w:cs="宋体"/>
          <w:b/>
          <w:bCs/>
          <w:sz w:val="32"/>
          <w:szCs w:val="32"/>
        </w:rPr>
      </w:pPr>
      <w:r>
        <w:rPr>
          <w:rFonts w:hint="eastAsia" w:ascii="宋体" w:hAnsi="宋体" w:cs="宋体"/>
          <w:b/>
          <w:sz w:val="32"/>
          <w:szCs w:val="32"/>
        </w:rPr>
        <w:t xml:space="preserve">质疑函范本</w:t>
      </w:r>
      <w:r/>
    </w:p>
    <w:p>
      <w:pPr>
        <w:pStyle w:val="925"/>
        <w:jc w:val="both"/>
        <w:spacing w:before="290" w:beforeAutospacing="0" w:afterAutospacing="0" w:line="360" w:lineRule="auto"/>
        <w:rPr>
          <w:rFonts w:hint="eastAsia" w:ascii="宋体" w:hAnsi="宋体" w:cs="宋体"/>
        </w:rPr>
      </w:pPr>
      <w:r>
        <w:rPr>
          <w:rFonts w:hint="eastAsia" w:ascii="宋体" w:hAnsi="宋体" w:cs="宋体"/>
        </w:rPr>
        <w:t xml:space="preserve">一、质疑供应商基本信息</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质疑供应商：</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u w:val="single"/>
        </w:rPr>
      </w:pPr>
      <w:r>
        <w:rPr>
          <w:rFonts w:hint="eastAsia" w:ascii="宋体" w:hAnsi="宋体" w:cs="宋体"/>
        </w:rPr>
        <w:t xml:space="preserve">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邮编：</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u w:val="single"/>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联系电话：</w:t>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授权代表：</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u w:val="single"/>
        </w:rPr>
      </w:pPr>
      <w:r>
        <w:rPr>
          <w:rFonts w:hint="eastAsia" w:ascii="宋体" w:hAnsi="宋体" w:cs="宋体"/>
        </w:rPr>
        <w:t xml:space="preserve">地址： </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邮编：</w:t>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二、质疑项目基本情况</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质疑项目的名称：</w:t>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采购人名称：</w:t>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三、质疑事项具体内容</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质疑事项1：</w:t>
      </w:r>
      <w:r>
        <w:rPr>
          <w:rFonts w:hint="eastAsia" w:ascii="宋体" w:hAnsi="宋体" w:cs="宋体"/>
          <w:u w:val="single"/>
        </w:rPr>
        <w:t xml:space="preserve">                             </w:t>
      </w:r>
      <w:r/>
    </w:p>
    <w:p>
      <w:pPr>
        <w:pStyle w:val="925"/>
        <w:spacing w:beforeAutospacing="0" w:afterAutospacing="0" w:line="360" w:lineRule="auto"/>
        <w:rPr>
          <w:rFonts w:hint="eastAsia" w:ascii="宋体" w:hAnsi="宋体" w:cs="宋体"/>
        </w:rPr>
      </w:pPr>
      <w:r>
        <w:rPr>
          <w:rFonts w:hint="eastAsia" w:ascii="宋体" w:hAnsi="宋体" w:cs="宋体"/>
        </w:rPr>
        <w:t xml:space="preserve">事实依据：</w:t>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法律依据：</w:t>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质疑事项2</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四、与质疑事项相关的质疑请求</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请求：</w:t>
      </w:r>
      <w:r>
        <w:rPr>
          <w:rFonts w:hint="eastAsia" w:ascii="宋体" w:hAnsi="宋体" w:cs="宋体"/>
          <w:u w:val="single"/>
        </w:rPr>
        <w:t xml:space="preserve">                                                          </w:t>
      </w:r>
      <w:r/>
    </w:p>
    <w:p>
      <w:pPr>
        <w:pStyle w:val="925"/>
        <w:jc w:val="both"/>
        <w:spacing w:beforeAutospacing="0" w:afterAutospacing="0"/>
        <w:rPr>
          <w:rFonts w:hint="eastAsia" w:ascii="宋体" w:hAnsi="宋体" w:cs="宋体"/>
        </w:rPr>
      </w:pPr>
      <w:r>
        <w:rPr>
          <w:rFonts w:hint="eastAsia" w:ascii="宋体" w:hAnsi="宋体" w:cs="宋体"/>
        </w:rPr>
        <w:t xml:space="preserve">签字(签章)：                 公章：               日期：    </w:t>
      </w:r>
      <w:r/>
    </w:p>
    <w:p>
      <w:pPr>
        <w:pStyle w:val="925"/>
        <w:jc w:val="both"/>
        <w:spacing w:beforeAutospacing="0" w:afterAutospacing="0" w:line="0" w:lineRule="atLeast"/>
        <w:rPr>
          <w:rFonts w:hint="eastAsia" w:ascii="宋体" w:hAnsi="宋体" w:cs="宋体"/>
        </w:rPr>
      </w:pPr>
      <w:r>
        <w:rPr>
          <w:rFonts w:hint="eastAsia" w:ascii="宋体" w:hAnsi="宋体" w:cs="宋体"/>
          <w:b/>
        </w:rPr>
        <w:t xml:space="preserve">质疑函制作说明：</w:t>
      </w:r>
      <w:r/>
    </w:p>
    <w:p>
      <w:pPr>
        <w:pStyle w:val="925"/>
        <w:ind w:firstLine="480"/>
        <w:spacing w:beforeAutospacing="0" w:afterAutospacing="0" w:line="0" w:lineRule="atLeast"/>
        <w:widowControl/>
        <w:rPr>
          <w:rFonts w:hint="eastAsia" w:ascii="宋体" w:hAnsi="宋体" w:cs="宋体"/>
        </w:rPr>
      </w:pPr>
      <w:r>
        <w:rPr>
          <w:rFonts w:hint="eastAsia" w:ascii="宋体" w:hAnsi="宋体" w:cs="宋体"/>
        </w:rPr>
        <w:t xml:space="preserve">1.供应商提出质疑时，应提交质疑函和必要的证明材料。</w:t>
      </w:r>
      <w:r/>
    </w:p>
    <w:p>
      <w:pPr>
        <w:pStyle w:val="925"/>
        <w:ind w:firstLine="480"/>
        <w:spacing w:beforeAutospacing="0" w:afterAutospacing="0" w:line="0" w:lineRule="atLeast"/>
        <w:widowControl/>
        <w:rPr>
          <w:rFonts w:hint="eastAsia" w:ascii="宋体" w:hAnsi="宋体" w:cs="宋体"/>
        </w:rPr>
      </w:pPr>
      <w:r>
        <w:rPr>
          <w:rFonts w:hint="eastAsia" w:ascii="宋体" w:hAnsi="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25"/>
        <w:ind w:firstLine="480"/>
        <w:spacing w:beforeAutospacing="0" w:afterAutospacing="0" w:line="0" w:lineRule="atLeast"/>
        <w:widowControl/>
        <w:rPr>
          <w:rFonts w:hint="eastAsia" w:ascii="宋体" w:hAnsi="宋体" w:cs="宋体"/>
        </w:rPr>
      </w:pPr>
      <w:r>
        <w:rPr>
          <w:rFonts w:hint="eastAsia" w:ascii="宋体" w:hAnsi="宋体" w:cs="宋体"/>
        </w:rPr>
        <w:t xml:space="preserve">3.质疑供应商若对项目的某一分包进行质疑，质疑函中应列明具体分包号。</w:t>
      </w:r>
      <w:r/>
    </w:p>
    <w:p>
      <w:pPr>
        <w:pStyle w:val="925"/>
        <w:ind w:firstLine="480"/>
        <w:spacing w:beforeAutospacing="0" w:afterAutospacing="0" w:line="0" w:lineRule="atLeast"/>
        <w:widowControl/>
        <w:rPr>
          <w:rFonts w:hint="eastAsia" w:ascii="宋体" w:hAnsi="宋体" w:cs="宋体"/>
        </w:rPr>
      </w:pPr>
      <w:r>
        <w:rPr>
          <w:rFonts w:hint="eastAsia" w:ascii="宋体" w:hAnsi="宋体" w:cs="宋体"/>
        </w:rPr>
        <w:t xml:space="preserve">4.质疑函的质疑事项应具体、明确，并有必要的事实依据和法律依据。</w:t>
      </w:r>
      <w:r/>
    </w:p>
    <w:p>
      <w:pPr>
        <w:pStyle w:val="925"/>
        <w:ind w:firstLine="480"/>
        <w:spacing w:beforeAutospacing="0" w:afterAutospacing="0" w:line="0" w:lineRule="atLeast"/>
        <w:widowControl/>
        <w:rPr>
          <w:rFonts w:hint="eastAsia" w:ascii="宋体" w:hAnsi="宋体" w:cs="宋体"/>
        </w:rPr>
      </w:pPr>
      <w:r>
        <w:rPr>
          <w:rFonts w:hint="eastAsia" w:ascii="宋体" w:hAnsi="宋体" w:cs="宋体"/>
        </w:rPr>
        <w:t xml:space="preserve">5.质疑函的质疑请求应与质疑事项相关。</w:t>
      </w:r>
      <w:r/>
    </w:p>
    <w:p>
      <w:pPr>
        <w:pStyle w:val="925"/>
        <w:ind w:firstLine="480"/>
        <w:spacing w:beforeAutospacing="0" w:afterAutospacing="0" w:line="0" w:lineRule="atLeast"/>
        <w:widowControl/>
        <w:rPr>
          <w:rFonts w:hint="eastAsia" w:ascii="宋体" w:hAnsi="宋体" w:cs="宋体"/>
        </w:rPr>
      </w:pPr>
      <w:r>
        <w:rPr>
          <w:rFonts w:hint="eastAsia" w:ascii="宋体" w:hAnsi="宋体" w:cs="宋体"/>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华文中宋">
    <w:panose1 w:val="02010600040101010101"/>
  </w:font>
  <w:font w:name="仿宋_GB2312">
    <w:panose1 w:val="02010609060101010101"/>
  </w:font>
  <w:font w:name="黑体">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Malgun Gothic">
    <w:panose1 w:val="020B05030200000200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7"/>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7"/>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lvlOverride w:ilvl="0">
      <w:startOverride w:val="2"/>
    </w:lvlOverride>
  </w:num>
  <w:num w:numId="3">
    <w:abstractNumId w:val="1"/>
    <w:lvlOverride w:ilvl="0">
      <w:startOverride w:val="6"/>
    </w:lvlOverride>
  </w:num>
  <w:num w:numId="4">
    <w:abstractNumId w:val="4"/>
    <w:lvlOverride w:ilvl="0">
      <w:startOverride w:val="16"/>
    </w:lvlOverride>
  </w:num>
  <w:num w:numId="5">
    <w:abstractNumId w:val="7"/>
    <w:lvlOverride w:ilvl="0">
      <w:startOverride w:val="23"/>
    </w:lvlOverride>
  </w:num>
  <w:num w:numId="6">
    <w:abstractNumId w:val="0"/>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2">
    <w:name w:val="Heading 1 Char"/>
    <w:basedOn w:val="739"/>
    <w:link w:val="730"/>
    <w:uiPriority w:val="9"/>
    <w:rPr>
      <w:rFonts w:ascii="Arial" w:hAnsi="Arial" w:eastAsia="Arial" w:cs="Arial"/>
      <w:sz w:val="40"/>
      <w:szCs w:val="40"/>
    </w:rPr>
  </w:style>
  <w:style w:type="character" w:styleId="693">
    <w:name w:val="Heading 2 Char"/>
    <w:basedOn w:val="739"/>
    <w:link w:val="731"/>
    <w:uiPriority w:val="9"/>
    <w:rPr>
      <w:rFonts w:ascii="Arial" w:hAnsi="Arial" w:eastAsia="Arial" w:cs="Arial"/>
      <w:sz w:val="34"/>
    </w:rPr>
  </w:style>
  <w:style w:type="character" w:styleId="694">
    <w:name w:val="Heading 3 Char"/>
    <w:basedOn w:val="739"/>
    <w:link w:val="732"/>
    <w:uiPriority w:val="9"/>
    <w:rPr>
      <w:rFonts w:ascii="Arial" w:hAnsi="Arial" w:eastAsia="Arial" w:cs="Arial"/>
      <w:sz w:val="30"/>
      <w:szCs w:val="30"/>
    </w:rPr>
  </w:style>
  <w:style w:type="character" w:styleId="695">
    <w:name w:val="Heading 4 Char"/>
    <w:basedOn w:val="739"/>
    <w:link w:val="733"/>
    <w:uiPriority w:val="9"/>
    <w:rPr>
      <w:rFonts w:ascii="Arial" w:hAnsi="Arial" w:eastAsia="Arial" w:cs="Arial"/>
      <w:b/>
      <w:bCs/>
      <w:sz w:val="26"/>
      <w:szCs w:val="26"/>
    </w:rPr>
  </w:style>
  <w:style w:type="character" w:styleId="696">
    <w:name w:val="Heading 5 Char"/>
    <w:basedOn w:val="739"/>
    <w:link w:val="734"/>
    <w:uiPriority w:val="9"/>
    <w:rPr>
      <w:rFonts w:ascii="Arial" w:hAnsi="Arial" w:eastAsia="Arial" w:cs="Arial"/>
      <w:b/>
      <w:bCs/>
      <w:sz w:val="24"/>
      <w:szCs w:val="24"/>
    </w:rPr>
  </w:style>
  <w:style w:type="character" w:styleId="697">
    <w:name w:val="Heading 6 Char"/>
    <w:basedOn w:val="739"/>
    <w:link w:val="735"/>
    <w:uiPriority w:val="9"/>
    <w:rPr>
      <w:rFonts w:ascii="Arial" w:hAnsi="Arial" w:eastAsia="Arial" w:cs="Arial"/>
      <w:b/>
      <w:bCs/>
      <w:sz w:val="22"/>
      <w:szCs w:val="22"/>
    </w:rPr>
  </w:style>
  <w:style w:type="character" w:styleId="698">
    <w:name w:val="Heading 7 Char"/>
    <w:basedOn w:val="739"/>
    <w:link w:val="736"/>
    <w:uiPriority w:val="9"/>
    <w:rPr>
      <w:rFonts w:ascii="Arial" w:hAnsi="Arial" w:eastAsia="Arial" w:cs="Arial"/>
      <w:b/>
      <w:bCs/>
      <w:i/>
      <w:iCs/>
      <w:sz w:val="22"/>
      <w:szCs w:val="22"/>
    </w:rPr>
  </w:style>
  <w:style w:type="character" w:styleId="699">
    <w:name w:val="Heading 8 Char"/>
    <w:basedOn w:val="739"/>
    <w:link w:val="737"/>
    <w:uiPriority w:val="9"/>
    <w:rPr>
      <w:rFonts w:ascii="Arial" w:hAnsi="Arial" w:eastAsia="Arial" w:cs="Arial"/>
      <w:i/>
      <w:iCs/>
      <w:sz w:val="22"/>
      <w:szCs w:val="22"/>
    </w:rPr>
  </w:style>
  <w:style w:type="character" w:styleId="700">
    <w:name w:val="Heading 9 Char"/>
    <w:basedOn w:val="739"/>
    <w:link w:val="738"/>
    <w:uiPriority w:val="9"/>
    <w:rPr>
      <w:rFonts w:ascii="Arial" w:hAnsi="Arial" w:eastAsia="Arial" w:cs="Arial"/>
      <w:i/>
      <w:iCs/>
      <w:sz w:val="21"/>
      <w:szCs w:val="21"/>
    </w:rPr>
  </w:style>
  <w:style w:type="character" w:styleId="701">
    <w:name w:val="Title Char"/>
    <w:basedOn w:val="739"/>
    <w:link w:val="757"/>
    <w:uiPriority w:val="10"/>
    <w:rPr>
      <w:sz w:val="48"/>
      <w:szCs w:val="48"/>
    </w:rPr>
  </w:style>
  <w:style w:type="character" w:styleId="702">
    <w:name w:val="Subtitle Char"/>
    <w:basedOn w:val="739"/>
    <w:link w:val="751"/>
    <w:uiPriority w:val="11"/>
    <w:rPr>
      <w:sz w:val="24"/>
      <w:szCs w:val="24"/>
    </w:rPr>
  </w:style>
  <w:style w:type="character" w:styleId="703">
    <w:name w:val="Quote Char"/>
    <w:link w:val="778"/>
    <w:uiPriority w:val="29"/>
    <w:rPr>
      <w:i/>
    </w:rPr>
  </w:style>
  <w:style w:type="character" w:styleId="704">
    <w:name w:val="Intense Quote Char"/>
    <w:link w:val="780"/>
    <w:uiPriority w:val="30"/>
    <w:rPr>
      <w:i/>
    </w:rPr>
  </w:style>
  <w:style w:type="character" w:styleId="705">
    <w:name w:val="Header Char"/>
    <w:basedOn w:val="739"/>
    <w:link w:val="748"/>
    <w:uiPriority w:val="99"/>
  </w:style>
  <w:style w:type="character" w:styleId="706">
    <w:name w:val="Caption Char"/>
    <w:basedOn w:val="742"/>
    <w:link w:val="747"/>
    <w:uiPriority w:val="99"/>
  </w:style>
  <w:style w:type="table" w:styleId="707">
    <w:name w:val="Plain Table 1"/>
    <w:basedOn w:val="7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2"/>
    <w:basedOn w:val="7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3"/>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0">
    <w:name w:val="Plain Table 4"/>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1">
    <w:name w:val="Plain Table 5"/>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2">
    <w:name w:val="Grid Table 1 Light"/>
    <w:basedOn w:val="7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3">
    <w:name w:val="Grid Table 2"/>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4">
    <w:name w:val="Grid Table 3"/>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4"/>
    <w:basedOn w:val="7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6">
    <w:name w:val="Grid Table 5 Dark"/>
    <w:basedOn w:val="7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7">
    <w:name w:val="Grid Table 6 Colorful"/>
    <w:basedOn w:val="7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8">
    <w:name w:val="Grid Table 7 Colorful"/>
    <w:basedOn w:val="7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9">
    <w:name w:val="List Table 1 Light"/>
    <w:basedOn w:val="7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0">
    <w:name w:val="List Table 2"/>
    <w:basedOn w:val="7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1">
    <w:name w:val="List Table 3"/>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2">
    <w:name w:val="List Table 4"/>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3">
    <w:name w:val="List Table 5 Dark"/>
    <w:basedOn w:val="7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4">
    <w:name w:val="List Table 6 Colorful"/>
    <w:basedOn w:val="7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5">
    <w:name w:val="List Table 7 Colorful"/>
    <w:basedOn w:val="7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6">
    <w:name w:val="Footnote Text Char"/>
    <w:link w:val="752"/>
    <w:uiPriority w:val="99"/>
    <w:rPr>
      <w:sz w:val="18"/>
    </w:rPr>
  </w:style>
  <w:style w:type="character" w:styleId="727">
    <w:name w:val="Endnote Text Char"/>
    <w:link w:val="746"/>
    <w:uiPriority w:val="99"/>
    <w:rPr>
      <w:sz w:val="20"/>
    </w:rPr>
  </w:style>
  <w:style w:type="paragraph" w:styleId="728">
    <w:name w:val="TOC Heading"/>
    <w:uiPriority w:val="39"/>
    <w:unhideWhenUsed/>
  </w:style>
  <w:style w:type="paragraph" w:styleId="729"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730">
    <w:name w:val="Heading 1"/>
    <w:basedOn w:val="729"/>
    <w:next w:val="729"/>
    <w:link w:val="765"/>
    <w:uiPriority w:val="9"/>
    <w:qFormat/>
    <w:pPr>
      <w:keepLines/>
      <w:keepNext/>
      <w:spacing w:before="480" w:after="200"/>
      <w:outlineLvl w:val="0"/>
    </w:pPr>
    <w:rPr>
      <w:rFonts w:ascii="Arial" w:hAnsi="Arial" w:eastAsia="Arial" w:cs="Arial"/>
      <w:sz w:val="40"/>
      <w:szCs w:val="40"/>
    </w:rPr>
  </w:style>
  <w:style w:type="paragraph" w:styleId="731">
    <w:name w:val="Heading 2"/>
    <w:basedOn w:val="729"/>
    <w:next w:val="729"/>
    <w:link w:val="766"/>
    <w:uiPriority w:val="9"/>
    <w:unhideWhenUsed/>
    <w:qFormat/>
    <w:pPr>
      <w:keepLines/>
      <w:keepNext/>
      <w:spacing w:before="360" w:after="200"/>
      <w:outlineLvl w:val="1"/>
    </w:pPr>
    <w:rPr>
      <w:rFonts w:ascii="Arial" w:hAnsi="Arial" w:eastAsia="Arial" w:cs="Arial"/>
      <w:sz w:val="34"/>
    </w:rPr>
  </w:style>
  <w:style w:type="paragraph" w:styleId="732">
    <w:name w:val="Heading 3"/>
    <w:basedOn w:val="729"/>
    <w:next w:val="729"/>
    <w:link w:val="767"/>
    <w:uiPriority w:val="9"/>
    <w:unhideWhenUsed/>
    <w:qFormat/>
    <w:pPr>
      <w:keepLines/>
      <w:keepNext/>
      <w:spacing w:before="320" w:after="200"/>
      <w:outlineLvl w:val="2"/>
    </w:pPr>
    <w:rPr>
      <w:rFonts w:ascii="Arial" w:hAnsi="Arial" w:eastAsia="Arial" w:cs="Arial"/>
      <w:sz w:val="30"/>
      <w:szCs w:val="30"/>
    </w:rPr>
  </w:style>
  <w:style w:type="paragraph" w:styleId="733">
    <w:name w:val="Heading 4"/>
    <w:basedOn w:val="729"/>
    <w:next w:val="729"/>
    <w:link w:val="768"/>
    <w:uiPriority w:val="9"/>
    <w:unhideWhenUsed/>
    <w:qFormat/>
    <w:pPr>
      <w:keepLines/>
      <w:keepNext/>
      <w:spacing w:before="320" w:after="200"/>
      <w:outlineLvl w:val="3"/>
    </w:pPr>
    <w:rPr>
      <w:rFonts w:ascii="Arial" w:hAnsi="Arial" w:eastAsia="Arial" w:cs="Arial"/>
      <w:b/>
      <w:bCs/>
      <w:sz w:val="26"/>
      <w:szCs w:val="26"/>
    </w:rPr>
  </w:style>
  <w:style w:type="paragraph" w:styleId="734">
    <w:name w:val="Heading 5"/>
    <w:basedOn w:val="729"/>
    <w:next w:val="729"/>
    <w:link w:val="769"/>
    <w:uiPriority w:val="9"/>
    <w:unhideWhenUsed/>
    <w:qFormat/>
    <w:pPr>
      <w:keepLines/>
      <w:keepNext/>
      <w:spacing w:before="320" w:after="200"/>
      <w:outlineLvl w:val="4"/>
    </w:pPr>
    <w:rPr>
      <w:rFonts w:ascii="Arial" w:hAnsi="Arial" w:eastAsia="Arial" w:cs="Arial"/>
      <w:b/>
      <w:bCs/>
      <w:sz w:val="24"/>
    </w:rPr>
  </w:style>
  <w:style w:type="paragraph" w:styleId="735">
    <w:name w:val="Heading 6"/>
    <w:basedOn w:val="729"/>
    <w:next w:val="729"/>
    <w:link w:val="770"/>
    <w:uiPriority w:val="9"/>
    <w:unhideWhenUsed/>
    <w:qFormat/>
    <w:pPr>
      <w:keepLines/>
      <w:keepNext/>
      <w:spacing w:before="320" w:after="200"/>
      <w:outlineLvl w:val="5"/>
    </w:pPr>
    <w:rPr>
      <w:rFonts w:ascii="Arial" w:hAnsi="Arial" w:eastAsia="Arial" w:cs="Arial"/>
      <w:b/>
      <w:bCs/>
      <w:sz w:val="22"/>
      <w:szCs w:val="22"/>
    </w:rPr>
  </w:style>
  <w:style w:type="paragraph" w:styleId="736">
    <w:name w:val="Heading 7"/>
    <w:basedOn w:val="729"/>
    <w:next w:val="729"/>
    <w:link w:val="771"/>
    <w:uiPriority w:val="9"/>
    <w:unhideWhenUsed/>
    <w:qFormat/>
    <w:pPr>
      <w:keepLines/>
      <w:keepNext/>
      <w:spacing w:before="320" w:after="200"/>
      <w:outlineLvl w:val="6"/>
    </w:pPr>
    <w:rPr>
      <w:rFonts w:ascii="Arial" w:hAnsi="Arial" w:eastAsia="Arial" w:cs="Arial"/>
      <w:b/>
      <w:bCs/>
      <w:i/>
      <w:iCs/>
      <w:sz w:val="22"/>
      <w:szCs w:val="22"/>
    </w:rPr>
  </w:style>
  <w:style w:type="paragraph" w:styleId="737">
    <w:name w:val="Heading 8"/>
    <w:basedOn w:val="729"/>
    <w:next w:val="729"/>
    <w:link w:val="772"/>
    <w:uiPriority w:val="9"/>
    <w:unhideWhenUsed/>
    <w:qFormat/>
    <w:pPr>
      <w:keepLines/>
      <w:keepNext/>
      <w:spacing w:before="320" w:after="200"/>
      <w:outlineLvl w:val="7"/>
    </w:pPr>
    <w:rPr>
      <w:rFonts w:ascii="Arial" w:hAnsi="Arial" w:eastAsia="Arial" w:cs="Arial"/>
      <w:i/>
      <w:iCs/>
      <w:sz w:val="22"/>
      <w:szCs w:val="22"/>
    </w:rPr>
  </w:style>
  <w:style w:type="paragraph" w:styleId="738">
    <w:name w:val="Heading 9"/>
    <w:basedOn w:val="729"/>
    <w:next w:val="729"/>
    <w:link w:val="773"/>
    <w:uiPriority w:val="9"/>
    <w:unhideWhenUsed/>
    <w:qFormat/>
    <w:pPr>
      <w:keepLines/>
      <w:keepNext/>
      <w:spacing w:before="320" w:after="200"/>
      <w:outlineLvl w:val="8"/>
    </w:pPr>
    <w:rPr>
      <w:rFonts w:ascii="Arial" w:hAnsi="Arial" w:eastAsia="Arial" w:cs="Arial"/>
      <w:i/>
      <w:iCs/>
      <w:szCs w:val="21"/>
    </w:rPr>
  </w:style>
  <w:style w:type="character" w:styleId="739" w:default="1">
    <w:name w:val="Default Paragraph Font"/>
    <w:uiPriority w:val="1"/>
    <w:semiHidden/>
    <w:unhideWhenUsed/>
    <w:qFormat/>
  </w:style>
  <w:style w:type="table" w:styleId="740" w:default="1">
    <w:name w:val="Normal Table"/>
    <w:uiPriority w:val="99"/>
    <w:semiHidden/>
    <w:unhideWhenUsed/>
    <w:qFormat/>
    <w:tblPr>
      <w:tblCellMar>
        <w:left w:w="108" w:type="dxa"/>
        <w:top w:w="0" w:type="dxa"/>
        <w:right w:w="108" w:type="dxa"/>
        <w:bottom w:w="0" w:type="dxa"/>
      </w:tblCellMar>
    </w:tblPr>
  </w:style>
  <w:style w:type="paragraph" w:styleId="741">
    <w:name w:val="toc 7"/>
    <w:basedOn w:val="729"/>
    <w:next w:val="729"/>
    <w:uiPriority w:val="39"/>
    <w:unhideWhenUsed/>
    <w:qFormat/>
    <w:pPr>
      <w:ind w:left="1701"/>
      <w:spacing w:after="57"/>
    </w:pPr>
  </w:style>
  <w:style w:type="paragraph" w:styleId="742">
    <w:name w:val="Caption"/>
    <w:basedOn w:val="729"/>
    <w:next w:val="72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3">
    <w:name w:val="toc 5"/>
    <w:basedOn w:val="729"/>
    <w:next w:val="729"/>
    <w:uiPriority w:val="39"/>
    <w:unhideWhenUsed/>
    <w:qFormat/>
    <w:pPr>
      <w:ind w:left="1134"/>
      <w:spacing w:after="57"/>
    </w:pPr>
  </w:style>
  <w:style w:type="paragraph" w:styleId="744">
    <w:name w:val="toc 3"/>
    <w:basedOn w:val="729"/>
    <w:next w:val="729"/>
    <w:uiPriority w:val="39"/>
    <w:unhideWhenUsed/>
    <w:qFormat/>
    <w:pPr>
      <w:ind w:left="567"/>
      <w:spacing w:after="57"/>
    </w:pPr>
  </w:style>
  <w:style w:type="paragraph" w:styleId="745">
    <w:name w:val="toc 8"/>
    <w:basedOn w:val="729"/>
    <w:next w:val="729"/>
    <w:uiPriority w:val="39"/>
    <w:unhideWhenUsed/>
    <w:qFormat/>
    <w:pPr>
      <w:ind w:left="1984"/>
      <w:spacing w:after="57"/>
    </w:pPr>
  </w:style>
  <w:style w:type="paragraph" w:styleId="746">
    <w:name w:val="endnote text"/>
    <w:basedOn w:val="729"/>
    <w:link w:val="911"/>
    <w:uiPriority w:val="99"/>
    <w:semiHidden/>
    <w:unhideWhenUsed/>
    <w:qFormat/>
    <w:rPr>
      <w:sz w:val="20"/>
    </w:rPr>
  </w:style>
  <w:style w:type="paragraph" w:styleId="747">
    <w:name w:val="Footer"/>
    <w:basedOn w:val="729"/>
    <w:link w:val="784"/>
    <w:uiPriority w:val="99"/>
    <w:unhideWhenUsed/>
    <w:qFormat/>
    <w:pPr>
      <w:tabs>
        <w:tab w:val="center" w:pos="7143" w:leader="none"/>
        <w:tab w:val="right" w:pos="14287" w:leader="none"/>
      </w:tabs>
    </w:pPr>
  </w:style>
  <w:style w:type="paragraph" w:styleId="748">
    <w:name w:val="Header"/>
    <w:basedOn w:val="729"/>
    <w:link w:val="782"/>
    <w:uiPriority w:val="99"/>
    <w:unhideWhenUsed/>
    <w:qFormat/>
    <w:pPr>
      <w:tabs>
        <w:tab w:val="center" w:pos="7143" w:leader="none"/>
        <w:tab w:val="right" w:pos="14287" w:leader="none"/>
      </w:tabs>
    </w:pPr>
  </w:style>
  <w:style w:type="paragraph" w:styleId="749">
    <w:name w:val="toc 1"/>
    <w:basedOn w:val="729"/>
    <w:next w:val="729"/>
    <w:uiPriority w:val="39"/>
    <w:unhideWhenUsed/>
    <w:qFormat/>
    <w:pPr>
      <w:spacing w:after="57"/>
    </w:pPr>
  </w:style>
  <w:style w:type="paragraph" w:styleId="750">
    <w:name w:val="toc 4"/>
    <w:basedOn w:val="729"/>
    <w:next w:val="729"/>
    <w:uiPriority w:val="39"/>
    <w:unhideWhenUsed/>
    <w:qFormat/>
    <w:pPr>
      <w:ind w:left="850"/>
      <w:spacing w:after="57"/>
    </w:pPr>
  </w:style>
  <w:style w:type="paragraph" w:styleId="751">
    <w:name w:val="Subtitle"/>
    <w:basedOn w:val="729"/>
    <w:next w:val="729"/>
    <w:link w:val="777"/>
    <w:uiPriority w:val="11"/>
    <w:qFormat/>
    <w:pPr>
      <w:spacing w:before="200" w:after="200"/>
    </w:pPr>
    <w:rPr>
      <w:sz w:val="24"/>
    </w:rPr>
  </w:style>
  <w:style w:type="paragraph" w:styleId="752">
    <w:name w:val="footnote text"/>
    <w:basedOn w:val="729"/>
    <w:link w:val="910"/>
    <w:uiPriority w:val="99"/>
    <w:semiHidden/>
    <w:unhideWhenUsed/>
    <w:qFormat/>
    <w:pPr>
      <w:spacing w:after="40"/>
    </w:pPr>
    <w:rPr>
      <w:sz w:val="18"/>
    </w:rPr>
  </w:style>
  <w:style w:type="paragraph" w:styleId="753">
    <w:name w:val="toc 6"/>
    <w:basedOn w:val="729"/>
    <w:next w:val="729"/>
    <w:uiPriority w:val="39"/>
    <w:unhideWhenUsed/>
    <w:qFormat/>
    <w:pPr>
      <w:ind w:left="1417"/>
      <w:spacing w:after="57"/>
    </w:pPr>
  </w:style>
  <w:style w:type="paragraph" w:styleId="754">
    <w:name w:val="table of figures"/>
    <w:basedOn w:val="729"/>
    <w:next w:val="729"/>
    <w:uiPriority w:val="99"/>
    <w:unhideWhenUsed/>
    <w:qFormat/>
  </w:style>
  <w:style w:type="paragraph" w:styleId="755">
    <w:name w:val="toc 2"/>
    <w:basedOn w:val="729"/>
    <w:next w:val="729"/>
    <w:uiPriority w:val="39"/>
    <w:unhideWhenUsed/>
    <w:qFormat/>
    <w:pPr>
      <w:ind w:left="283"/>
      <w:spacing w:after="57"/>
    </w:pPr>
  </w:style>
  <w:style w:type="paragraph" w:styleId="756">
    <w:name w:val="toc 9"/>
    <w:basedOn w:val="729"/>
    <w:next w:val="729"/>
    <w:uiPriority w:val="39"/>
    <w:unhideWhenUsed/>
    <w:qFormat/>
    <w:pPr>
      <w:ind w:left="2268"/>
      <w:spacing w:after="57"/>
    </w:pPr>
  </w:style>
  <w:style w:type="paragraph" w:styleId="757">
    <w:name w:val="Title"/>
    <w:basedOn w:val="729"/>
    <w:next w:val="729"/>
    <w:link w:val="776"/>
    <w:uiPriority w:val="10"/>
    <w:qFormat/>
    <w:pPr>
      <w:contextualSpacing/>
      <w:spacing w:before="300" w:after="200"/>
    </w:pPr>
    <w:rPr>
      <w:sz w:val="48"/>
      <w:szCs w:val="48"/>
    </w:rPr>
  </w:style>
  <w:style w:type="table" w:styleId="75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9">
    <w:name w:val="endnote reference"/>
    <w:uiPriority w:val="99"/>
    <w:semiHidden/>
    <w:unhideWhenUsed/>
    <w:qFormat/>
    <w:rPr>
      <w:vertAlign w:val="superscript"/>
    </w:rPr>
  </w:style>
  <w:style w:type="character" w:styleId="760">
    <w:name w:val="Hyperlink"/>
    <w:uiPriority w:val="99"/>
    <w:unhideWhenUsed/>
    <w:qFormat/>
    <w:rPr>
      <w:color w:val="0000ff" w:themeColor="hyperlink"/>
      <w:u w:val="single"/>
      <w14:textFill>
        <w14:solidFill>
          <w14:schemeClr w14:val="hlink"/>
        </w14:solidFill>
      </w14:textFill>
    </w:rPr>
  </w:style>
  <w:style w:type="character" w:styleId="761">
    <w:name w:val="footnote reference"/>
    <w:uiPriority w:val="99"/>
    <w:unhideWhenUsed/>
    <w:qFormat/>
    <w:rPr>
      <w:vertAlign w:val="superscript"/>
    </w:rPr>
  </w:style>
  <w:style w:type="paragraph" w:styleId="762" w:customStyle="1">
    <w:name w:val="正文文本缩进11"/>
    <w:basedOn w:val="729"/>
    <w:next w:val="763"/>
    <w:uiPriority w:val="0"/>
    <w:unhideWhenUsed/>
    <w:qFormat/>
    <w:pPr>
      <w:ind w:left="420"/>
      <w:spacing w:after="120"/>
    </w:pPr>
  </w:style>
  <w:style w:type="paragraph" w:styleId="763" w:customStyle="1">
    <w:name w:val="正文首行缩进 21"/>
    <w:basedOn w:val="764"/>
    <w:next w:val="729"/>
    <w:uiPriority w:val="0"/>
    <w:qFormat/>
    <w:pPr>
      <w:ind w:firstLine="420"/>
    </w:pPr>
  </w:style>
  <w:style w:type="paragraph" w:styleId="764" w:customStyle="1">
    <w:name w:val="正文文本缩进1"/>
    <w:basedOn w:val="729"/>
    <w:uiPriority w:val="0"/>
    <w:qFormat/>
    <w:pPr>
      <w:ind w:left="420"/>
      <w:spacing w:after="120"/>
    </w:pPr>
  </w:style>
  <w:style w:type="character" w:styleId="765" w:customStyle="1">
    <w:name w:val="标题 1 字符"/>
    <w:link w:val="730"/>
    <w:uiPriority w:val="9"/>
    <w:qFormat/>
    <w:rPr>
      <w:rFonts w:ascii="Arial" w:hAnsi="Arial" w:eastAsia="Arial" w:cs="Arial"/>
      <w:sz w:val="40"/>
      <w:szCs w:val="40"/>
    </w:rPr>
  </w:style>
  <w:style w:type="character" w:styleId="766" w:customStyle="1">
    <w:name w:val="标题 2 字符"/>
    <w:link w:val="731"/>
    <w:uiPriority w:val="9"/>
    <w:qFormat/>
    <w:rPr>
      <w:rFonts w:ascii="Arial" w:hAnsi="Arial" w:eastAsia="Arial" w:cs="Arial"/>
      <w:sz w:val="34"/>
    </w:rPr>
  </w:style>
  <w:style w:type="character" w:styleId="767" w:customStyle="1">
    <w:name w:val="标题 3 字符"/>
    <w:link w:val="732"/>
    <w:uiPriority w:val="9"/>
    <w:qFormat/>
    <w:rPr>
      <w:rFonts w:ascii="Arial" w:hAnsi="Arial" w:eastAsia="Arial" w:cs="Arial"/>
      <w:sz w:val="30"/>
      <w:szCs w:val="30"/>
    </w:rPr>
  </w:style>
  <w:style w:type="character" w:styleId="768" w:customStyle="1">
    <w:name w:val="标题 4 字符"/>
    <w:link w:val="733"/>
    <w:uiPriority w:val="9"/>
    <w:qFormat/>
    <w:rPr>
      <w:rFonts w:ascii="Arial" w:hAnsi="Arial" w:eastAsia="Arial" w:cs="Arial"/>
      <w:b/>
      <w:bCs/>
      <w:sz w:val="26"/>
      <w:szCs w:val="26"/>
    </w:rPr>
  </w:style>
  <w:style w:type="character" w:styleId="769" w:customStyle="1">
    <w:name w:val="标题 5 字符"/>
    <w:link w:val="734"/>
    <w:uiPriority w:val="9"/>
    <w:qFormat/>
    <w:rPr>
      <w:rFonts w:ascii="Arial" w:hAnsi="Arial" w:eastAsia="Arial" w:cs="Arial"/>
      <w:b/>
      <w:bCs/>
      <w:sz w:val="24"/>
      <w:szCs w:val="24"/>
    </w:rPr>
  </w:style>
  <w:style w:type="character" w:styleId="770" w:customStyle="1">
    <w:name w:val="标题 6 字符"/>
    <w:link w:val="735"/>
    <w:uiPriority w:val="9"/>
    <w:qFormat/>
    <w:rPr>
      <w:rFonts w:ascii="Arial" w:hAnsi="Arial" w:eastAsia="Arial" w:cs="Arial"/>
      <w:b/>
      <w:bCs/>
      <w:sz w:val="22"/>
      <w:szCs w:val="22"/>
    </w:rPr>
  </w:style>
  <w:style w:type="character" w:styleId="771" w:customStyle="1">
    <w:name w:val="标题 7 字符"/>
    <w:link w:val="736"/>
    <w:uiPriority w:val="9"/>
    <w:qFormat/>
    <w:rPr>
      <w:rFonts w:ascii="Arial" w:hAnsi="Arial" w:eastAsia="Arial" w:cs="Arial"/>
      <w:b/>
      <w:bCs/>
      <w:i/>
      <w:iCs/>
      <w:sz w:val="22"/>
      <w:szCs w:val="22"/>
    </w:rPr>
  </w:style>
  <w:style w:type="character" w:styleId="772" w:customStyle="1">
    <w:name w:val="标题 8 字符"/>
    <w:link w:val="737"/>
    <w:uiPriority w:val="9"/>
    <w:qFormat/>
    <w:rPr>
      <w:rFonts w:ascii="Arial" w:hAnsi="Arial" w:eastAsia="Arial" w:cs="Arial"/>
      <w:i/>
      <w:iCs/>
      <w:sz w:val="22"/>
      <w:szCs w:val="22"/>
    </w:rPr>
  </w:style>
  <w:style w:type="character" w:styleId="773" w:customStyle="1">
    <w:name w:val="标题 9 字符"/>
    <w:link w:val="738"/>
    <w:uiPriority w:val="9"/>
    <w:qFormat/>
    <w:rPr>
      <w:rFonts w:ascii="Arial" w:hAnsi="Arial" w:eastAsia="Arial" w:cs="Arial"/>
      <w:i/>
      <w:iCs/>
      <w:sz w:val="21"/>
      <w:szCs w:val="21"/>
    </w:rPr>
  </w:style>
  <w:style w:type="paragraph" w:styleId="774">
    <w:name w:val="List Paragraph"/>
    <w:basedOn w:val="729"/>
    <w:uiPriority w:val="34"/>
    <w:qFormat/>
    <w:pPr>
      <w:contextualSpacing/>
      <w:ind w:left="720"/>
    </w:pPr>
  </w:style>
  <w:style w:type="paragraph" w:styleId="775">
    <w:name w:val="No Spacing"/>
    <w:uiPriority w:val="1"/>
    <w:qFormat/>
    <w:rPr>
      <w:rFonts w:ascii="Times New Roman" w:hAnsi="Times New Roman" w:eastAsia="宋体" w:cs="Times New Roman"/>
      <w:lang w:val="en-US" w:eastAsia="zh-CN" w:bidi="ar-SA"/>
    </w:rPr>
  </w:style>
  <w:style w:type="character" w:styleId="776" w:customStyle="1">
    <w:name w:val="标题 字符"/>
    <w:link w:val="757"/>
    <w:uiPriority w:val="10"/>
    <w:qFormat/>
    <w:rPr>
      <w:sz w:val="48"/>
      <w:szCs w:val="48"/>
    </w:rPr>
  </w:style>
  <w:style w:type="character" w:styleId="777" w:customStyle="1">
    <w:name w:val="副标题 字符"/>
    <w:link w:val="751"/>
    <w:uiPriority w:val="11"/>
    <w:qFormat/>
    <w:rPr>
      <w:sz w:val="24"/>
      <w:szCs w:val="24"/>
    </w:rPr>
  </w:style>
  <w:style w:type="paragraph" w:styleId="778">
    <w:name w:val="Quote"/>
    <w:basedOn w:val="729"/>
    <w:next w:val="729"/>
    <w:link w:val="779"/>
    <w:uiPriority w:val="29"/>
    <w:qFormat/>
    <w:pPr>
      <w:ind w:left="720" w:right="720"/>
    </w:pPr>
    <w:rPr>
      <w:i/>
    </w:rPr>
  </w:style>
  <w:style w:type="character" w:styleId="779" w:customStyle="1">
    <w:name w:val="引用 字符"/>
    <w:link w:val="778"/>
    <w:uiPriority w:val="29"/>
    <w:qFormat/>
    <w:rPr>
      <w:i/>
    </w:rPr>
  </w:style>
  <w:style w:type="paragraph" w:styleId="780">
    <w:name w:val="Intense Quote"/>
    <w:basedOn w:val="729"/>
    <w:next w:val="729"/>
    <w:link w:val="7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customStyle="1">
    <w:name w:val="明显引用 字符"/>
    <w:link w:val="780"/>
    <w:uiPriority w:val="30"/>
    <w:qFormat/>
    <w:rPr>
      <w:i/>
    </w:rPr>
  </w:style>
  <w:style w:type="character" w:styleId="782" w:customStyle="1">
    <w:name w:val="页眉 字符"/>
    <w:link w:val="748"/>
    <w:uiPriority w:val="99"/>
    <w:qFormat/>
  </w:style>
  <w:style w:type="character" w:styleId="783" w:customStyle="1">
    <w:name w:val="Footer Char"/>
    <w:uiPriority w:val="99"/>
    <w:qFormat/>
  </w:style>
  <w:style w:type="character" w:styleId="784" w:customStyle="1">
    <w:name w:val="页脚 字符"/>
    <w:link w:val="747"/>
    <w:uiPriority w:val="99"/>
    <w:qFormat/>
  </w:style>
  <w:style w:type="table" w:styleId="78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0" w:customStyle="1">
    <w:name w:val="脚注文本 字符"/>
    <w:link w:val="752"/>
    <w:uiPriority w:val="99"/>
    <w:qFormat/>
    <w:rPr>
      <w:sz w:val="18"/>
    </w:rPr>
  </w:style>
  <w:style w:type="character" w:styleId="911" w:customStyle="1">
    <w:name w:val="尾注文本 字符"/>
    <w:link w:val="746"/>
    <w:uiPriority w:val="99"/>
    <w:qFormat/>
    <w:rPr>
      <w:sz w:val="20"/>
    </w:rPr>
  </w:style>
  <w:style w:type="paragraph" w:styleId="912" w:customStyle="1">
    <w:name w:val="TOC 标题1"/>
    <w:uiPriority w:val="39"/>
    <w:unhideWhenUsed/>
    <w:qFormat/>
    <w:rPr>
      <w:rFonts w:ascii="Times New Roman" w:hAnsi="Times New Roman" w:eastAsia="宋体" w:cs="Times New Roman"/>
      <w:lang w:val="en-US" w:eastAsia="zh-CN" w:bidi="ar-SA"/>
    </w:rPr>
  </w:style>
  <w:style w:type="paragraph" w:styleId="913" w:customStyle="1">
    <w:name w:val="标题 11"/>
    <w:basedOn w:val="914"/>
    <w:next w:val="729"/>
    <w:uiPriority w:val="0"/>
    <w:qFormat/>
    <w:pPr>
      <w:spacing w:before="340" w:after="330" w:line="576" w:lineRule="auto"/>
      <w:outlineLvl w:val="0"/>
    </w:pPr>
    <w:rPr>
      <w:b w:val="0"/>
      <w:sz w:val="44"/>
    </w:rPr>
  </w:style>
  <w:style w:type="paragraph" w:styleId="914" w:customStyle="1">
    <w:name w:val="标题 311"/>
    <w:basedOn w:val="729"/>
    <w:next w:val="729"/>
    <w:uiPriority w:val="0"/>
    <w:qFormat/>
    <w:pPr>
      <w:keepLines/>
      <w:keepNext/>
      <w:spacing w:before="260" w:after="260" w:line="413" w:lineRule="auto"/>
      <w:outlineLvl w:val="2"/>
    </w:pPr>
    <w:rPr>
      <w:b/>
      <w:sz w:val="32"/>
    </w:rPr>
  </w:style>
  <w:style w:type="paragraph" w:styleId="915" w:customStyle="1">
    <w:name w:val="标题 21"/>
    <w:basedOn w:val="729"/>
    <w:next w:val="729"/>
    <w:uiPriority w:val="0"/>
    <w:unhideWhenUsed/>
    <w:qFormat/>
    <w:pPr>
      <w:jc w:val="left"/>
      <w:spacing w:before="100" w:beforeAutospacing="1" w:after="100" w:afterAutospacing="1"/>
      <w:outlineLvl w:val="1"/>
    </w:pPr>
    <w:rPr>
      <w:rFonts w:hint="eastAsia" w:ascii="宋体" w:hAnsi="宋体"/>
      <w:b/>
      <w:bCs/>
      <w:sz w:val="36"/>
      <w:szCs w:val="36"/>
    </w:rPr>
  </w:style>
  <w:style w:type="character" w:styleId="916" w:customStyle="1">
    <w:name w:val="默认段落字体1"/>
    <w:uiPriority w:val="1"/>
    <w:unhideWhenUsed/>
    <w:qFormat/>
  </w:style>
  <w:style w:type="table" w:styleId="917" w:customStyle="1">
    <w:name w:val="普通表格1"/>
    <w:uiPriority w:val="99"/>
    <w:unhideWhenUsed/>
    <w:qFormat/>
    <w:tblPr>
      <w:tblCellMar>
        <w:left w:w="0" w:type="dxa"/>
        <w:top w:w="0" w:type="dxa"/>
        <w:right w:w="0" w:type="dxa"/>
        <w:bottom w:w="0" w:type="dxa"/>
      </w:tblCellMar>
    </w:tblPr>
  </w:style>
  <w:style w:type="paragraph" w:styleId="918" w:customStyle="1">
    <w:name w:val="批注文字1"/>
    <w:basedOn w:val="729"/>
    <w:uiPriority w:val="0"/>
    <w:qFormat/>
    <w:pPr>
      <w:jc w:val="left"/>
    </w:pPr>
  </w:style>
  <w:style w:type="paragraph" w:styleId="919" w:customStyle="1">
    <w:name w:val="正文文本1"/>
    <w:basedOn w:val="729"/>
    <w:next w:val="729"/>
    <w:uiPriority w:val="0"/>
    <w:unhideWhenUsed/>
    <w:qFormat/>
    <w:pPr>
      <w:spacing w:after="120"/>
    </w:pPr>
    <w:rPr>
      <w:szCs w:val="22"/>
    </w:rPr>
  </w:style>
  <w:style w:type="paragraph" w:styleId="920" w:customStyle="1">
    <w:name w:val="纯文本11"/>
    <w:basedOn w:val="729"/>
    <w:uiPriority w:val="0"/>
    <w:unhideWhenUsed/>
    <w:qFormat/>
    <w:rPr>
      <w:rFonts w:ascii="宋体" w:hAnsi="Courier New" w:cs="Courier New"/>
      <w:szCs w:val="21"/>
    </w:rPr>
  </w:style>
  <w:style w:type="paragraph" w:styleId="921" w:customStyle="1">
    <w:name w:val="页脚11"/>
    <w:basedOn w:val="729"/>
    <w:link w:val="922"/>
    <w:uiPriority w:val="0"/>
    <w:qFormat/>
    <w:pPr>
      <w:jc w:val="left"/>
      <w:tabs>
        <w:tab w:val="center" w:pos="4153" w:leader="none"/>
        <w:tab w:val="right" w:pos="8306" w:leader="none"/>
      </w:tabs>
    </w:pPr>
    <w:rPr>
      <w:sz w:val="18"/>
      <w:szCs w:val="18"/>
    </w:rPr>
  </w:style>
  <w:style w:type="character" w:styleId="922" w:customStyle="1">
    <w:name w:val="页脚 Char"/>
    <w:basedOn w:val="916"/>
    <w:link w:val="921"/>
    <w:uiPriority w:val="0"/>
    <w:qFormat/>
    <w:rPr>
      <w:rFonts w:ascii="Calibri" w:hAnsi="Calibri" w:eastAsia="宋体" w:cs="Times New Roman"/>
      <w:sz w:val="18"/>
      <w:szCs w:val="18"/>
    </w:rPr>
  </w:style>
  <w:style w:type="paragraph" w:styleId="923" w:customStyle="1">
    <w:name w:val="页眉1"/>
    <w:basedOn w:val="729"/>
    <w:link w:val="924"/>
    <w:uiPriority w:val="0"/>
    <w:qFormat/>
    <w:pPr>
      <w:jc w:val="center"/>
      <w:tabs>
        <w:tab w:val="center" w:pos="4153" w:leader="none"/>
        <w:tab w:val="right" w:pos="8306" w:leader="none"/>
      </w:tabs>
      <w:pBdr>
        <w:bottom w:val="single" w:color="000000" w:sz="6" w:space="1"/>
      </w:pBdr>
    </w:pPr>
    <w:rPr>
      <w:sz w:val="18"/>
      <w:szCs w:val="18"/>
    </w:rPr>
  </w:style>
  <w:style w:type="character" w:styleId="924" w:customStyle="1">
    <w:name w:val="页眉 Char"/>
    <w:basedOn w:val="916"/>
    <w:link w:val="923"/>
    <w:uiPriority w:val="0"/>
    <w:qFormat/>
    <w:rPr>
      <w:rFonts w:ascii="Calibri" w:hAnsi="Calibri" w:eastAsia="宋体" w:cs="Times New Roman"/>
      <w:sz w:val="18"/>
      <w:szCs w:val="18"/>
    </w:rPr>
  </w:style>
  <w:style w:type="paragraph" w:styleId="925" w:customStyle="1">
    <w:name w:val="普通(网站)11"/>
    <w:basedOn w:val="729"/>
    <w:uiPriority w:val="0"/>
    <w:qFormat/>
    <w:pPr>
      <w:jc w:val="left"/>
      <w:spacing w:beforeAutospacing="1" w:afterAutospacing="1"/>
    </w:pPr>
    <w:rPr>
      <w:sz w:val="24"/>
    </w:rPr>
  </w:style>
  <w:style w:type="table" w:styleId="926" w:customStyle="1">
    <w:name w:val="网格型1"/>
    <w:basedOn w:val="917"/>
    <w:uiPriority w:val="0"/>
    <w:qFormat/>
    <w:pPr>
      <w:jc w:val="both"/>
      <w:widowControl w:val="off"/>
    </w:pPr>
    <w:tblPr/>
  </w:style>
  <w:style w:type="paragraph" w:styleId="927" w:customStyle="1">
    <w:name w:val="文本块1"/>
    <w:basedOn w:val="729"/>
    <w:uiPriority w:val="0"/>
    <w:unhideWhenUsed/>
    <w:qFormat/>
    <w:pPr>
      <w:ind w:left="1440"/>
      <w:spacing w:after="120"/>
    </w:pPr>
    <w:rPr>
      <w:rFonts w:hint="eastAsia"/>
    </w:rPr>
  </w:style>
  <w:style w:type="character" w:styleId="928" w:customStyle="1">
    <w:name w:val="font51"/>
    <w:basedOn w:val="916"/>
    <w:uiPriority w:val="0"/>
    <w:qFormat/>
    <w:rPr>
      <w:rFonts w:hint="eastAsia" w:ascii="黑体" w:hAnsi="宋体" w:eastAsia="黑体" w:cs="黑体"/>
      <w:color w:val="000000"/>
      <w:sz w:val="20"/>
      <w:szCs w:val="20"/>
      <w:u w:val="none"/>
    </w:rPr>
  </w:style>
  <w:style w:type="character" w:styleId="929" w:customStyle="1">
    <w:name w:val="font112"/>
    <w:basedOn w:val="916"/>
    <w:uiPriority w:val="0"/>
    <w:qFormat/>
    <w:rPr>
      <w:rFonts w:hint="eastAsia" w:ascii="Malgun Gothic" w:hAnsi="Malgun Gothic" w:eastAsia="Malgun Gothic" w:cs="Malgun Gothic"/>
      <w:color w:val="000000"/>
      <w:sz w:val="20"/>
      <w:szCs w:val="20"/>
      <w:u w:val="none"/>
    </w:rPr>
  </w:style>
  <w:style w:type="character" w:styleId="930" w:customStyle="1">
    <w:name w:val="font101"/>
    <w:basedOn w:val="916"/>
    <w:uiPriority w:val="0"/>
    <w:qFormat/>
    <w:rPr>
      <w:rFonts w:ascii="Malgun Gothic" w:hAnsi="Malgun Gothic" w:eastAsia="Malgun Gothic" w:cs="Malgun Gothic"/>
      <w:color w:val="000000"/>
      <w:sz w:val="20"/>
      <w:szCs w:val="20"/>
      <w:u w:val="none"/>
    </w:rPr>
  </w:style>
  <w:style w:type="character" w:styleId="931" w:customStyle="1">
    <w:name w:val="font91"/>
    <w:basedOn w:val="916"/>
    <w:uiPriority w:val="0"/>
    <w:qFormat/>
    <w:rPr>
      <w:rFonts w:ascii="Calibri" w:hAnsi="Calibri" w:cs="Calibri"/>
      <w:color w:val="000000"/>
      <w:sz w:val="20"/>
      <w:szCs w:val="20"/>
      <w:u w:val="none"/>
    </w:rPr>
  </w:style>
  <w:style w:type="paragraph" w:styleId="932" w:customStyle="1">
    <w:name w:val="Default"/>
    <w:basedOn w:val="729"/>
    <w:uiPriority w:val="0"/>
    <w:semiHidden/>
    <w:qFormat/>
    <w:pPr>
      <w:jc w:val="left"/>
    </w:pPr>
    <w:rPr>
      <w:rFonts w:ascii="宋体" w:cs="宋体"/>
      <w:color w:val="000000"/>
      <w:sz w:val="24"/>
    </w:rPr>
  </w:style>
  <w:style w:type="paragraph" w:styleId="933" w:customStyle="1">
    <w:name w:val="纯文本1"/>
    <w:basedOn w:val="729"/>
    <w:uiPriority w:val="0"/>
    <w:qFormat/>
    <w:rPr>
      <w:rFonts w:ascii="宋体" w:hAnsi="Courier New"/>
    </w:rPr>
  </w:style>
  <w:style w:type="paragraph" w:styleId="93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35" w:customStyle="1">
    <w:name w:val="普通正文"/>
    <w:basedOn w:val="729"/>
    <w:uiPriority w:val="0"/>
    <w:qFormat/>
    <w:pPr>
      <w:ind w:firstLine="480"/>
      <w:jc w:val="left"/>
      <w:spacing w:before="120" w:after="120" w:line="360" w:lineRule="auto"/>
    </w:pPr>
    <w:rPr>
      <w:rFonts w:ascii="Arial" w:hAnsi="Arial" w:eastAsia="等线" w:cs="Arial"/>
      <w:sz w:val="24"/>
    </w:rPr>
  </w:style>
  <w:style w:type="paragraph" w:styleId="936" w:customStyle="1">
    <w:name w:val="正文缩进1"/>
    <w:basedOn w:val="729"/>
    <w:uiPriority w:val="0"/>
    <w:qFormat/>
    <w:pPr>
      <w:ind w:firstLine="420"/>
    </w:pPr>
  </w:style>
  <w:style w:type="paragraph" w:styleId="937" w:customStyle="1">
    <w:name w:val="标题 31"/>
    <w:basedOn w:val="729"/>
    <w:next w:val="936"/>
    <w:uiPriority w:val="0"/>
    <w:qFormat/>
    <w:pPr>
      <w:keepLines/>
      <w:keepNext/>
      <w:spacing w:before="260" w:after="260" w:line="416" w:lineRule="auto"/>
      <w:outlineLvl w:val="2"/>
    </w:pPr>
    <w:rPr>
      <w:b/>
      <w:bCs/>
      <w:sz w:val="32"/>
      <w:szCs w:val="32"/>
    </w:rPr>
  </w:style>
  <w:style w:type="paragraph" w:styleId="938" w:customStyle="1">
    <w:name w:val="普通(网站)1"/>
    <w:basedOn w:val="729"/>
    <w:uiPriority w:val="0"/>
    <w:qFormat/>
    <w:pPr>
      <w:jc w:val="left"/>
      <w:spacing w:before="100" w:beforeAutospacing="1" w:after="100" w:afterAutospacing="1"/>
      <w:widowControl/>
    </w:pPr>
    <w:rPr>
      <w:rFonts w:ascii="宋体" w:hAnsi="宋体" w:cs="宋体"/>
      <w:sz w:val="24"/>
    </w:rPr>
  </w:style>
  <w:style w:type="paragraph" w:styleId="939" w:customStyle="1">
    <w:name w:val="页脚1"/>
    <w:basedOn w:val="729"/>
    <w:uiPriority w:val="99"/>
    <w:unhideWhenUsed/>
    <w:qFormat/>
    <w:pPr>
      <w:jc w:val="left"/>
      <w:tabs>
        <w:tab w:val="center" w:pos="4153" w:leader="none"/>
        <w:tab w:val="right" w:pos="8306" w:leader="none"/>
      </w:tabs>
    </w:pPr>
    <w:rPr>
      <w:sz w:val="18"/>
      <w:szCs w:val="18"/>
    </w:rPr>
  </w:style>
  <w:style w:type="paragraph" w:styleId="940" w:customStyle="1">
    <w:name w:val="正文（缩进）"/>
    <w:basedOn w:val="729"/>
    <w:uiPriority w:val="0"/>
    <w:qFormat/>
    <w:pPr>
      <w:ind w:firstLine="480"/>
      <w:spacing w:line="360" w:lineRule="auto"/>
    </w:pPr>
    <w:rPr>
      <w:sz w:val="24"/>
    </w:rPr>
  </w:style>
  <w:style w:type="table" w:styleId="941" w:customStyle="1">
    <w:name w:val="Table Normal"/>
    <w:uiPriority w:val="0"/>
    <w:qFormat/>
    <w:tblPr>
      <w:tblCellMar>
        <w:left w:w="0" w:type="dxa"/>
        <w:top w:w="0" w:type="dxa"/>
        <w:right w:w="0" w:type="dxa"/>
        <w:bottom w:w="0" w:type="dxa"/>
      </w:tblCellMar>
    </w:tblPr>
  </w:style>
  <w:style w:type="character" w:styleId="942" w:customStyle="1">
    <w:name w:val="font41"/>
    <w:basedOn w:val="739"/>
    <w:uiPriority w:val="0"/>
    <w:qFormat/>
    <w:rPr>
      <w:rFonts w:hint="eastAsia" w:ascii="宋体" w:hAnsi="宋体" w:eastAsia="宋体" w:cs="宋体"/>
      <w:color w:val="ff0000"/>
      <w:sz w:val="22"/>
      <w:szCs w:val="22"/>
      <w:u w:val="none"/>
    </w:rPr>
  </w:style>
  <w:style w:type="character" w:styleId="943" w:customStyle="1">
    <w:name w:val="font11"/>
    <w:basedOn w:val="739"/>
    <w:uiPriority w:val="0"/>
    <w:qFormat/>
    <w:rPr>
      <w:rFonts w:hint="eastAsia" w:ascii="宋体" w:hAnsi="宋体" w:eastAsia="宋体" w:cs="宋体"/>
      <w:color w:val="000000"/>
      <w:sz w:val="22"/>
      <w:szCs w:val="22"/>
      <w:u w:val="none"/>
    </w:rPr>
  </w:style>
  <w:style w:type="paragraph" w:styleId="944" w:customStyle="1">
    <w:name w:val="普通(网站)12"/>
    <w:basedOn w:val="729"/>
    <w:uiPriority w:val="0"/>
    <w:qFormat/>
    <w:pPr>
      <w:jc w:val="left"/>
      <w:spacing w:beforeAutospacing="1" w:afterAutospacing="1"/>
    </w:pPr>
    <w:rPr>
      <w:rFonts w:cs="Times New Roman"/>
      <w:sz w:val="24"/>
    </w:rPr>
  </w:style>
  <w:style w:type="character" w:styleId="945" w:customStyle="1">
    <w:name w:val="font21"/>
    <w:basedOn w:val="739"/>
    <w:uiPriority w:val="0"/>
    <w:qFormat/>
    <w:rPr>
      <w:rFonts w:hint="eastAsia" w:ascii="宋体" w:hAnsi="宋体" w:eastAsia="宋体" w:cs="宋体"/>
      <w:color w:val="000000"/>
      <w:sz w:val="22"/>
      <w:szCs w:val="22"/>
      <w:u w:val="none"/>
    </w:rPr>
  </w:style>
  <w:style w:type="character" w:styleId="946" w:customStyle="1">
    <w:name w:val="font31"/>
    <w:basedOn w:val="739"/>
    <w:uiPriority w:val="0"/>
    <w:qFormat/>
    <w:rPr>
      <w:rFonts w:hint="default" w:ascii="Calibri" w:hAnsi="Calibri" w:cs="Calibri"/>
      <w:color w:val="000000"/>
      <w:sz w:val="21"/>
      <w:szCs w:val="21"/>
      <w:u w:val="none"/>
    </w:rPr>
  </w:style>
  <w:style w:type="character" w:styleId="947" w:customStyle="1">
    <w:name w:val="font61"/>
    <w:basedOn w:val="739"/>
    <w:uiPriority w:val="0"/>
    <w:qFormat/>
    <w:rPr>
      <w:rFonts w:hint="eastAsia" w:ascii="宋体" w:hAnsi="宋体" w:eastAsia="宋体" w:cs="宋体"/>
      <w:color w:val="ff0000"/>
      <w:sz w:val="22"/>
      <w:szCs w:val="22"/>
      <w:u w:val="none"/>
    </w:rPr>
  </w:style>
  <w:style w:type="numbering" w:styleId="9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dc:creator>
  <cp:lastModifiedBy>周正新</cp:lastModifiedBy>
  <cp:revision>19</cp:revision>
  <dcterms:created xsi:type="dcterms:W3CDTF">2014-10-29T12:08:00Z</dcterms:created>
  <dcterms:modified xsi:type="dcterms:W3CDTF">2026-07-09T07:58:18Z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eyJoZGlkIjoiZTE5ODU0MjQ5YzhkNTliM2I0NTc2YTQ1YjI5MjBlMGYiLCJ1c2VySWQiOiIyMzU5NzQ3ODIifQ==</vt:lpwstr>
  </property>
  <property fmtid="{D5CDD505-2E9C-101B-9397-08002B2CF9AE}" pid="3" name="KSOProductBuildVer">
    <vt:lpwstr>2052-12.1.0.26895</vt:lpwstr>
  </property>
  <property fmtid="{D5CDD505-2E9C-101B-9397-08002B2CF9AE}" pid="4" name="ICV">
    <vt:lpwstr>F5DF221569DE455F8636B31232235973_13</vt:lpwstr>
  </property>
</Properties>
</file>