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810"/>
      </w:pPr>
      <w:r/>
      <w:r/>
    </w:p>
    <w:p>
      <w:pPr>
        <w:pStyle w:val="807"/>
        <w:jc w:val="center"/>
        <w:rPr>
          <w:rFonts w:ascii="宋体" w:hAnsi="宋体"/>
          <w:spacing w:val="76"/>
          <w:sz w:val="144"/>
        </w:rPr>
      </w:pPr>
      <w:r>
        <w:rPr>
          <w:rFonts w:ascii="宋体" w:hAnsi="宋体"/>
          <w:spacing w:val="76"/>
          <w:sz w:val="144"/>
        </w:rPr>
        <w:t xml:space="preserve">招</w:t>
      </w:r>
      <w:r/>
    </w:p>
    <w:p>
      <w:pPr>
        <w:pStyle w:val="807"/>
        <w:jc w:val="center"/>
        <w:rPr>
          <w:rFonts w:ascii="宋体" w:hAnsi="宋体"/>
          <w:spacing w:val="76"/>
          <w:sz w:val="144"/>
        </w:rPr>
      </w:pPr>
      <w:r>
        <w:rPr>
          <w:rFonts w:ascii="宋体" w:hAnsi="宋体"/>
          <w:spacing w:val="76"/>
          <w:sz w:val="144"/>
        </w:rPr>
        <w:t xml:space="preserve">标</w:t>
      </w:r>
      <w:r/>
    </w:p>
    <w:p>
      <w:pPr>
        <w:pStyle w:val="807"/>
        <w:jc w:val="center"/>
        <w:rPr>
          <w:rFonts w:ascii="宋体" w:hAnsi="宋体"/>
          <w:spacing w:val="76"/>
          <w:sz w:val="144"/>
        </w:rPr>
      </w:pPr>
      <w:r>
        <w:rPr>
          <w:rFonts w:ascii="宋体" w:hAnsi="宋体"/>
          <w:spacing w:val="76"/>
          <w:sz w:val="144"/>
        </w:rPr>
        <w:t xml:space="preserve">文</w:t>
      </w:r>
      <w:r/>
    </w:p>
    <w:p>
      <w:pPr>
        <w:pStyle w:val="807"/>
        <w:jc w:val="center"/>
        <w:rPr>
          <w:rFonts w:ascii="宋体" w:hAnsi="宋体"/>
          <w:spacing w:val="76"/>
          <w:sz w:val="144"/>
        </w:rPr>
      </w:pPr>
      <w:r>
        <w:rPr>
          <w:rFonts w:ascii="宋体" w:hAnsi="宋体"/>
          <w:spacing w:val="76"/>
          <w:sz w:val="144"/>
        </w:rPr>
        <w:t xml:space="preserve">件</w:t>
      </w:r>
      <w:r/>
    </w:p>
    <w:p>
      <w:pPr>
        <w:pStyle w:val="807"/>
        <w:ind w:firstLine="2100"/>
        <w:rPr>
          <w:rFonts w:ascii="宋体" w:hAnsi="宋体"/>
          <w:color w:val="000000"/>
          <w:sz w:val="30"/>
          <w:szCs w:val="30"/>
        </w:rPr>
      </w:pPr>
      <w:r>
        <w:rPr>
          <w:rFonts w:ascii="宋体" w:hAnsi="宋体"/>
          <w:color w:val="000000"/>
          <w:sz w:val="30"/>
          <w:szCs w:val="30"/>
        </w:rPr>
      </w:r>
      <w:r/>
    </w:p>
    <w:p>
      <w:pPr>
        <w:pStyle w:val="811"/>
      </w:pPr>
      <w:r/>
      <w:r/>
    </w:p>
    <w:p>
      <w:pPr>
        <w:pStyle w:val="807"/>
        <w:ind w:firstLine="2100"/>
        <w:rPr>
          <w:rFonts w:ascii="宋体" w:hAnsi="宋体"/>
          <w:sz w:val="30"/>
          <w:szCs w:val="30"/>
        </w:rPr>
      </w:pPr>
      <w:r>
        <w:rPr>
          <w:rFonts w:ascii="宋体" w:hAnsi="宋体"/>
          <w:sz w:val="30"/>
          <w:szCs w:val="30"/>
        </w:rPr>
      </w:r>
      <w:r/>
    </w:p>
    <w:p>
      <w:pPr>
        <w:pStyle w:val="810"/>
      </w:pPr>
      <w:r/>
      <w:r/>
    </w:p>
    <w:p>
      <w:pPr>
        <w:pStyle w:val="80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徐州市妇幼保健院基因测序仪项目</w:t>
      </w:r>
      <w:r/>
    </w:p>
    <w:p>
      <w:pPr>
        <w:pStyle w:val="80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项目编号：JSZC-320300-ZJZB-G2026-0065</w:t>
      </w:r>
      <w:r/>
    </w:p>
    <w:p>
      <w:pPr>
        <w:pStyle w:val="80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人：徐州市妇幼保健院</w:t>
      </w:r>
      <w:r/>
    </w:p>
    <w:p>
      <w:pPr>
        <w:pStyle w:val="807"/>
        <w:jc w:val="center"/>
        <w:spacing w:line="360" w:lineRule="auto"/>
        <w:rPr>
          <w:rFonts w:ascii="宋体" w:hAnsi="宋体"/>
          <w:sz w:val="30"/>
          <w:szCs w:val="30"/>
        </w:rPr>
      </w:pPr>
      <w:r>
        <w:rPr>
          <w:rFonts w:ascii="宋体" w:hAnsi="宋体"/>
          <w:sz w:val="30"/>
          <w:szCs w:val="30"/>
        </w:rPr>
      </w:r>
      <w:r/>
    </w:p>
    <w:p>
      <w:pPr>
        <w:pStyle w:val="80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4"/>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eastAsia="zh-CN"/>
        </w:rPr>
        <w:t xml:space="preserve">六</w:t>
      </w:r>
      <w:r>
        <w:rPr>
          <w:rFonts w:ascii="宋体" w:hAnsi="宋体"/>
          <w:color w:val="000000"/>
          <w:sz w:val="30"/>
          <w:szCs w:val="30"/>
        </w:rPr>
        <w:t xml:space="preserve">月</w:t>
      </w:r>
      <w:r/>
    </w:p>
    <w:p>
      <w:pPr>
        <w:rPr>
          <w:rFonts w:ascii="宋体" w:hAnsi="宋体"/>
          <w:b/>
          <w:sz w:val="44"/>
        </w:rPr>
      </w:pPr>
      <w:r>
        <w:rPr>
          <w:rFonts w:ascii="宋体" w:hAnsi="宋体"/>
          <w:b/>
          <w:sz w:val="44"/>
        </w:rPr>
      </w:r>
      <w:r/>
    </w:p>
    <w:p>
      <w:pPr>
        <w:pStyle w:val="1004"/>
        <w:ind w:firstLine="0"/>
        <w:jc w:val="center"/>
        <w:rPr>
          <w:rFonts w:ascii="宋体" w:hAnsi="宋体"/>
          <w:b/>
          <w:sz w:val="44"/>
        </w:rPr>
      </w:pPr>
      <w:r>
        <w:rPr>
          <w:rFonts w:ascii="宋体" w:hAnsi="宋体"/>
          <w:b/>
          <w:sz w:val="44"/>
        </w:rPr>
        <w:t xml:space="preserve">目 录</w:t>
      </w:r>
      <w:r/>
    </w:p>
    <w:p>
      <w:pPr>
        <w:pStyle w:val="807"/>
        <w:jc w:val="both"/>
        <w:spacing w:line="520" w:lineRule="exact"/>
        <w:rPr>
          <w:rFonts w:ascii="宋体" w:hAnsi="宋体"/>
          <w:b/>
          <w:sz w:val="30"/>
          <w:szCs w:val="30"/>
        </w:rPr>
      </w:pPr>
      <w:r/>
      <w:bookmarkStart w:id="0" w:name="_Toc522790130"/>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2"/>
          <w:rFonts w:ascii="宋体" w:hAnsi="宋体"/>
          <w:color w:val="000000"/>
          <w:sz w:val="30"/>
          <w:szCs w:val="30"/>
        </w:rPr>
        <w:t xml:space="preserve">第一章  投标邀请</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2"/>
          <w:rFonts w:ascii="宋体" w:hAnsi="宋体"/>
          <w:color w:val="000000"/>
          <w:sz w:val="30"/>
          <w:szCs w:val="30"/>
        </w:rPr>
        <w:t xml:space="preserve">第二章  投标人须知</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2"/>
          <w:rFonts w:ascii="宋体" w:hAnsi="宋体"/>
          <w:color w:val="000000"/>
          <w:sz w:val="30"/>
          <w:szCs w:val="30"/>
        </w:rPr>
        <w:t xml:space="preserve">第三章  投标资料表</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2"/>
          <w:rFonts w:ascii="宋体" w:hAnsi="宋体"/>
          <w:color w:val="000000"/>
          <w:sz w:val="30"/>
          <w:szCs w:val="30"/>
        </w:rPr>
        <w:t xml:space="preserve">第四章  评标标准</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2"/>
          <w:rFonts w:ascii="宋体" w:hAnsi="宋体"/>
          <w:color w:val="000000"/>
          <w:sz w:val="30"/>
          <w:szCs w:val="30"/>
        </w:rPr>
        <w:t xml:space="preserve">第五章  拟签订的合同文本</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2"/>
          <w:rFonts w:ascii="宋体" w:hAnsi="宋体"/>
          <w:color w:val="000000"/>
          <w:sz w:val="30"/>
          <w:szCs w:val="30"/>
        </w:rPr>
        <w:t xml:space="preserve">第六章  采购需求</w:t>
      </w:r>
      <w:r>
        <w:rPr>
          <w:rStyle w:val="982"/>
          <w:rFonts w:ascii="宋体" w:hAnsi="宋体"/>
          <w:color w:val="000000"/>
          <w:sz w:val="30"/>
          <w:szCs w:val="30"/>
        </w:rPr>
        <w:fldChar w:fldCharType="end"/>
      </w:r>
      <w:r/>
    </w:p>
    <w:p>
      <w:pPr>
        <w:pStyle w:val="816"/>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2"/>
          <w:rFonts w:ascii="宋体" w:hAnsi="宋体"/>
          <w:color w:val="000000"/>
          <w:sz w:val="30"/>
          <w:szCs w:val="30"/>
        </w:rPr>
        <w:t xml:space="preserve">第七章  投标文件相关格</w:t>
      </w:r>
      <w:bookmarkStart w:id="1" w:name="_Hlt532911772"/>
      <w:r/>
      <w:bookmarkStart w:id="2" w:name="_Hlt532911771"/>
      <w:r>
        <w:rPr>
          <w:rStyle w:val="982"/>
          <w:rFonts w:ascii="宋体" w:hAnsi="宋体"/>
          <w:color w:val="000000"/>
          <w:sz w:val="30"/>
          <w:szCs w:val="30"/>
        </w:rPr>
        <w:t xml:space="preserve">式</w:t>
      </w:r>
      <w:bookmarkEnd w:id="1"/>
      <w:r/>
      <w:bookmarkEnd w:id="2"/>
      <w:r>
        <w:rPr>
          <w:rStyle w:val="982"/>
          <w:rFonts w:ascii="宋体" w:hAnsi="宋体"/>
          <w:color w:val="000000"/>
          <w:sz w:val="30"/>
          <w:szCs w:val="30"/>
        </w:rPr>
        <w:fldChar w:fldCharType="end"/>
      </w:r>
      <w:r/>
    </w:p>
    <w:p>
      <w:pPr>
        <w:pStyle w:val="80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spacing w:line="520" w:lineRule="exact"/>
        <w:rPr>
          <w:rFonts w:ascii="宋体" w:hAnsi="宋体"/>
          <w:b/>
          <w:sz w:val="44"/>
          <w:szCs w:val="44"/>
        </w:rPr>
      </w:pPr>
      <w:r>
        <w:rPr>
          <w:rFonts w:ascii="宋体" w:hAnsi="宋体"/>
          <w:b/>
          <w:sz w:val="44"/>
          <w:szCs w:val="44"/>
        </w:rPr>
      </w:r>
      <w:r/>
    </w:p>
    <w:p>
      <w:pPr>
        <w:pStyle w:val="80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徐州市妇幼保健院</w:t>
      </w:r>
      <w:r/>
    </w:p>
    <w:p>
      <w:pPr>
        <w:pStyle w:val="80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徐州市妇幼保健院基因测序仪项目</w:t>
      </w:r>
      <w:r>
        <w:rPr>
          <w:rFonts w:ascii="宋体" w:hAnsi="宋体"/>
          <w:b/>
          <w:sz w:val="44"/>
          <w:szCs w:val="44"/>
        </w:rPr>
        <w:t xml:space="preserve">》</w:t>
      </w:r>
      <w:r/>
    </w:p>
    <w:p>
      <w:pPr>
        <w:pStyle w:val="80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7"/>
        <w:rPr>
          <w:rFonts w:ascii="宋体" w:hAnsi="宋体"/>
          <w:b/>
          <w:sz w:val="30"/>
          <w:szCs w:val="30"/>
        </w:rPr>
      </w:pPr>
      <w:r>
        <w:rPr>
          <w:rFonts w:ascii="宋体" w:hAnsi="宋体"/>
          <w:b/>
          <w:sz w:val="30"/>
          <w:szCs w:val="30"/>
        </w:rPr>
        <w:t xml:space="preserve">    </w:t>
      </w:r>
      <w:r/>
    </w:p>
    <w:p>
      <w:pPr>
        <w:pStyle w:val="80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7"/>
        <w:spacing w:line="360" w:lineRule="exact"/>
        <w:rPr>
          <w:rFonts w:ascii="宋体" w:hAnsi="宋体"/>
          <w:sz w:val="30"/>
          <w:szCs w:val="30"/>
        </w:rPr>
      </w:pPr>
      <w:r>
        <w:rPr>
          <w:rFonts w:ascii="宋体" w:hAnsi="宋体"/>
          <w:sz w:val="30"/>
          <w:szCs w:val="30"/>
        </w:rPr>
      </w:r>
      <w:r/>
    </w:p>
    <w:p>
      <w:pPr>
        <w:pStyle w:val="969"/>
        <w:spacing w:line="520" w:lineRule="exact"/>
        <w:rPr>
          <w:rFonts w:ascii="宋体" w:hAnsi="宋体" w:eastAsia="宋体"/>
        </w:rPr>
      </w:pPr>
      <w:r/>
      <w:bookmarkStart w:id="3" w:name="_Toc523404695"/>
      <w:r>
        <w:rPr>
          <w:rFonts w:ascii="宋体" w:hAnsi="宋体" w:eastAsia="宋体"/>
        </w:rPr>
        <w:t xml:space="preserve">第一章  投标邀请</w:t>
      </w:r>
      <w:bookmarkEnd w:id="3"/>
      <w:r/>
      <w:r/>
    </w:p>
    <w:p>
      <w:pPr>
        <w:pStyle w:val="807"/>
        <w:jc w:val="center"/>
        <w:spacing w:line="360" w:lineRule="exact"/>
        <w:rPr>
          <w:rFonts w:ascii="宋体" w:hAnsi="宋体"/>
          <w:sz w:val="30"/>
          <w:szCs w:val="30"/>
        </w:rPr>
      </w:pPr>
      <w:r>
        <w:rPr>
          <w:rFonts w:ascii="宋体" w:hAnsi="宋体"/>
          <w:sz w:val="30"/>
          <w:szCs w:val="30"/>
        </w:rPr>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徐州市妇幼保健院基因测序仪项目</w:t>
      </w:r>
      <w:r>
        <w:rPr>
          <w:rFonts w:ascii="宋体" w:hAnsi="宋体"/>
          <w:sz w:val="28"/>
          <w:szCs w:val="28"/>
        </w:rPr>
        <w:t xml:space="preserve">”进行公开招标采购，现邀请符合相关条件的供应商投标。</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徐州市妇幼保健院基因测序仪项目</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项目编号：JSZC-320300-ZJZB-G2026-0065</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7"/>
        <w:ind w:firstLine="600"/>
        <w:keepLines w:val="0"/>
        <w:keepNext w:val="0"/>
        <w:pageBreakBefore w:val="0"/>
        <w:spacing w:line="440" w:lineRule="exact"/>
        <w:widowControl w:val="off"/>
        <w:rPr>
          <w:rFonts w:ascii="宋体" w:hAnsi="宋体"/>
          <w:sz w:val="28"/>
          <w:szCs w:val="28"/>
        </w:rPr>
      </w:pPr>
      <w:r/>
      <w:bookmarkStart w:id="4" w:name="OLE_LINK4"/>
      <w:r>
        <w:rPr>
          <w:rFonts w:ascii="宋体" w:hAnsi="宋体"/>
          <w:sz w:val="28"/>
          <w:szCs w:val="28"/>
        </w:rPr>
        <w:t xml:space="preserve">三、获取招标文件</w:t>
      </w:r>
      <w:bookmarkEnd w:id="0"/>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7月7日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7月7日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4"/>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r>
        <w:rPr>
          <w:rFonts w:hint="eastAsia" w:ascii="宋体" w:hAnsi="宋体"/>
          <w:sz w:val="28"/>
          <w:szCs w:val="28"/>
          <w:lang w:eastAsia="zh-CN"/>
        </w:rPr>
        <w:t xml:space="preserve">徐州市妇幼保健院</w:t>
      </w:r>
      <w:r/>
    </w:p>
    <w:p>
      <w:pPr>
        <w:pStyle w:val="80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5" w:name="OLE_LINK2"/>
      <w:r>
        <w:rPr>
          <w:rFonts w:hint="eastAsia" w:ascii="宋体" w:hAnsi="宋体"/>
          <w:color w:val="000000"/>
          <w:sz w:val="28"/>
          <w:szCs w:val="28"/>
          <w:highlight w:val="none"/>
        </w:rPr>
        <w:t xml:space="preserve">徐州市云龙区和平路46号</w:t>
      </w:r>
      <w:bookmarkEnd w:id="5"/>
      <w:r/>
      <w:r/>
    </w:p>
    <w:p>
      <w:pPr>
        <w:pStyle w:val="807"/>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rPr>
        <w:t xml:space="preserve">18905211268</w:t>
      </w:r>
      <w:r/>
    </w:p>
    <w:p>
      <w:pPr>
        <w:pStyle w:val="807"/>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rPr>
        <w:t xml:space="preserve">张子豪</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w:t>
      </w:r>
      <w:r>
        <w:rPr>
          <w:rFonts w:ascii="宋体" w:hAnsi="宋体"/>
          <w:sz w:val="28"/>
          <w:szCs w:val="28"/>
          <w:highlight w:val="none"/>
        </w:rPr>
        <w:t xml:space="preserve">赵茜茜</w:t>
      </w:r>
      <w:r>
        <w:rPr>
          <w:rFonts w:hint="eastAsia" w:ascii="宋体" w:hAnsi="宋体"/>
          <w:sz w:val="28"/>
          <w:szCs w:val="28"/>
          <w:highlight w:val="none"/>
          <w:lang w:val="en-US" w:eastAsia="zh-CN"/>
        </w:rPr>
        <w:t xml:space="preserve">、邓克杰</w:t>
      </w:r>
      <w:r/>
    </w:p>
    <w:p>
      <w:pPr>
        <w:pStyle w:val="807"/>
        <w:ind w:firstLine="600"/>
        <w:spacing w:line="360" w:lineRule="exact"/>
        <w:rPr>
          <w:rFonts w:ascii="宋体" w:hAnsi="宋体"/>
          <w:sz w:val="30"/>
          <w:szCs w:val="30"/>
        </w:rPr>
      </w:pPr>
      <w:r>
        <w:rPr>
          <w:rFonts w:ascii="宋体" w:hAnsi="宋体"/>
          <w:sz w:val="30"/>
          <w:szCs w:val="30"/>
        </w:rPr>
      </w:r>
      <w:r/>
    </w:p>
    <w:p>
      <w:pPr>
        <w:pStyle w:val="969"/>
        <w:keepLines/>
        <w:keepNext/>
        <w:pageBreakBefore w:val="0"/>
        <w:spacing w:line="480" w:lineRule="auto"/>
        <w:widowControl w:val="off"/>
        <w:rPr>
          <w:rFonts w:ascii="宋体" w:hAnsi="宋体" w:eastAsia="宋体"/>
        </w:rPr>
      </w:pPr>
      <w:r/>
      <w:bookmarkStart w:id="6" w:name="_Toc522790131"/>
      <w:r/>
      <w:bookmarkStart w:id="7" w:name="_Toc523404696"/>
      <w:r>
        <w:rPr>
          <w:rFonts w:ascii="宋体" w:hAnsi="宋体" w:eastAsia="宋体"/>
        </w:rPr>
        <w:br w:type="page" w:clear="all"/>
      </w:r>
      <w:r>
        <w:rPr>
          <w:rFonts w:ascii="宋体" w:hAnsi="宋体" w:eastAsia="宋体"/>
        </w:rPr>
        <w:t xml:space="preserve">第二章  投标人须知</w:t>
      </w:r>
      <w:bookmarkEnd w:id="6"/>
      <w:r/>
      <w:bookmarkEnd w:id="7"/>
      <w:r/>
      <w:r/>
    </w:p>
    <w:p>
      <w:pPr>
        <w:pStyle w:val="807"/>
        <w:ind w:firstLine="600"/>
        <w:keepLines w:val="0"/>
        <w:keepNext w:val="0"/>
        <w:pageBreakBefore w:val="0"/>
        <w:spacing w:line="440" w:lineRule="exact"/>
        <w:rPr>
          <w:rFonts w:ascii="宋体" w:hAnsi="宋体"/>
          <w:sz w:val="28"/>
          <w:szCs w:val="28"/>
        </w:rPr>
      </w:pPr>
      <w:r/>
      <w:bookmarkStart w:id="8" w:name="_Toc523404697"/>
      <w:r/>
      <w:bookmarkStart w:id="9" w:name="_Toc522790132"/>
      <w:r>
        <w:rPr>
          <w:rFonts w:ascii="宋体" w:hAnsi="宋体"/>
          <w:sz w:val="28"/>
          <w:szCs w:val="28"/>
        </w:rPr>
        <w:t xml:space="preserve">一、总则</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keepLines w:val="0"/>
        <w:keepNext w:val="0"/>
        <w:pageBreakBefore w:val="0"/>
        <w:spacing w:line="440" w:lineRule="exact"/>
        <w:widowControl/>
        <w:rPr>
          <w:rFonts w:hint="eastAsia" w:ascii="宋体" w:hAnsi="宋体"/>
          <w:sz w:val="28"/>
          <w:szCs w:val="28"/>
        </w:rPr>
      </w:pPr>
      <w:r>
        <w:rPr>
          <w:rFonts w:ascii="宋体" w:hAnsi="宋体"/>
          <w:b/>
          <w:bCs/>
          <w:sz w:val="28"/>
          <w:szCs w:val="28"/>
        </w:rPr>
        <w:t xml:space="preserve">（三十）</w:t>
      </w:r>
      <w:r>
        <w:rPr>
          <w:rFonts w:hint="eastAsia" w:ascii="宋体" w:hAnsi="宋体"/>
          <w:b/>
          <w:bCs/>
          <w:sz w:val="28"/>
          <w:szCs w:val="28"/>
        </w:rPr>
        <w:t xml:space="preserve">实施政府采购异常低价审查的有关要求：</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7"/>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69"/>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8"/>
      <w:r/>
      <w:bookmarkEnd w:id="9"/>
      <w:r/>
      <w:r/>
    </w:p>
    <w:p>
      <w:pPr>
        <w:pStyle w:val="80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65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0"/>
        <w:gridCol w:w="9102"/>
      </w:tblGrid>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7"/>
              <w:jc w:val="left"/>
              <w:keepLines w:val="0"/>
              <w:keepNext w:val="0"/>
              <w:pageBreakBefore w:val="0"/>
              <w:spacing w:line="440" w:lineRule="exact"/>
              <w:rPr>
                <w:rFonts w:hint="eastAsia" w:ascii="宋体" w:hAnsi="宋体"/>
                <w:b/>
                <w:bCs/>
                <w:color w:val="000000"/>
                <w:sz w:val="28"/>
                <w:szCs w:val="28"/>
                <w:highlight w:val="none"/>
                <w:lang w:val="en-US" w:eastAsia="zh-CN"/>
              </w:rPr>
            </w:pPr>
            <w:r>
              <w:rPr>
                <w:rFonts w:ascii="宋体" w:hAnsi="宋体"/>
                <w:b/>
                <w:bCs/>
                <w:color w:val="000000"/>
                <w:sz w:val="28"/>
                <w:szCs w:val="28"/>
              </w:rPr>
              <w:t xml:space="preserve">二、</w:t>
            </w:r>
            <w:bookmarkStart w:id="10" w:name="OLE_LINK5"/>
            <w:r/>
            <w:bookmarkStart w:id="11" w:name="_Toc28359003"/>
            <w:r>
              <w:rPr>
                <w:rFonts w:hint="eastAsia" w:ascii="宋体" w:hAnsi="宋体"/>
                <w:b/>
                <w:bCs/>
                <w:color w:val="000000"/>
                <w:sz w:val="28"/>
                <w:szCs w:val="28"/>
                <w:highlight w:val="none"/>
                <w:lang w:val="en-US" w:eastAsia="zh-CN"/>
              </w:rPr>
              <w:t xml:space="preserve">本项目属于专门面向中小企业采购的项目，供应商提供的货物全部由符合政策要求的中小企业、监狱企业、残疾人福利性单位制造</w:t>
            </w:r>
            <w:bookmarkEnd w:id="10"/>
            <w:r>
              <w:rPr>
                <w:rFonts w:hint="eastAsia" w:ascii="宋体" w:hAnsi="宋体"/>
                <w:b/>
                <w:bCs/>
                <w:color w:val="000000"/>
                <w:sz w:val="28"/>
                <w:szCs w:val="28"/>
                <w:highlight w:val="none"/>
                <w:lang w:val="en-US" w:eastAsia="zh-CN"/>
              </w:rPr>
              <w:t xml:space="preserve">。</w:t>
            </w:r>
            <w:r>
              <w:rPr>
                <w:rFonts w:hint="eastAsia" w:ascii="宋体" w:hAnsi="宋体"/>
                <w:color w:val="000000"/>
                <w:sz w:val="28"/>
                <w:szCs w:val="28"/>
                <w:highlight w:val="none"/>
              </w:rPr>
            </w:r>
            <w:r/>
          </w:p>
          <w:p>
            <w:pPr>
              <w:pStyle w:val="807"/>
              <w:jc w:val="left"/>
              <w:keepLines w:val="0"/>
              <w:keepNext w:val="0"/>
              <w:pageBreakBefore w:val="0"/>
              <w:spacing w:line="440" w:lineRule="exact"/>
              <w:rPr>
                <w:rFonts w:hint="eastAsia" w:ascii="宋体" w:hAnsi="宋体"/>
                <w:color w:val="000000"/>
                <w:sz w:val="28"/>
                <w:szCs w:val="28"/>
                <w:highlight w:val="none"/>
              </w:rPr>
            </w:pPr>
            <w:r>
              <w:rPr>
                <w:rFonts w:hint="eastAsia" w:ascii="宋体" w:hAnsi="宋体"/>
                <w:b/>
                <w:bCs/>
                <w:color w:val="000000"/>
                <w:sz w:val="28"/>
                <w:szCs w:val="28"/>
                <w:highlight w:val="none"/>
                <w:lang w:val="en-US" w:eastAsia="zh-CN"/>
              </w:rPr>
            </w:r>
            <w:bookmarkEnd w:id="11"/>
            <w:r>
              <w:rPr>
                <w:rFonts w:hint="eastAsia" w:ascii="宋体" w:hAnsi="宋体"/>
                <w:b/>
                <w:bCs/>
                <w:color w:val="auto"/>
                <w:sz w:val="28"/>
                <w:szCs w:val="28"/>
                <w:highlight w:val="none"/>
                <w:lang w:val="en-US" w:eastAsia="zh-CN"/>
              </w:rPr>
              <w:t xml:space="preserve">三、本项目的特定资格要求：投标人具备医疗器械经营企业许可证或医疗器械经营备案凭证或生产许可资格。</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b w:val="0"/>
                <w:bCs/>
                <w:sz w:val="28"/>
                <w:szCs w:val="28"/>
              </w:rPr>
            </w:pPr>
            <w:r>
              <w:rPr>
                <w:rFonts w:ascii="宋体" w:hAnsi="宋体"/>
                <w:b w:val="0"/>
                <w:bCs/>
                <w:sz w:val="28"/>
                <w:szCs w:val="28"/>
              </w:rPr>
              <w:t xml:space="preserve">投标文件编制要求：</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7"/>
              <w:keepLines w:val="0"/>
              <w:keepNext w:val="0"/>
              <w:pageBreakBefore w:val="0"/>
              <w:spacing w:line="440" w:lineRule="exact"/>
              <w:rPr>
                <w:rFonts w:ascii="宋体" w:hAnsi="宋体"/>
                <w:b/>
                <w:bCs w:val="0"/>
                <w:sz w:val="28"/>
                <w:szCs w:val="28"/>
              </w:rPr>
            </w:pPr>
            <w:r>
              <w:rPr>
                <w:rFonts w:ascii="宋体" w:hAnsi="宋体"/>
                <w:b/>
                <w:bCs w:val="0"/>
                <w:sz w:val="28"/>
                <w:szCs w:val="28"/>
              </w:rPr>
              <w:t xml:space="preserve">一、基本目录</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w:t>
            </w:r>
            <w:r>
              <w:rPr>
                <w:rFonts w:hint="eastAsia" w:ascii="宋体" w:hAnsi="宋体"/>
                <w:sz w:val="28"/>
                <w:szCs w:val="28"/>
                <w:lang w:val="en-US" w:eastAsia="zh-CN"/>
              </w:rPr>
              <w:t xml:space="preserve">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2" w:name="_Toc515551102"/>
            <w:r>
              <w:rPr>
                <w:rFonts w:hint="eastAsia" w:ascii="宋体" w:hAnsi="宋体"/>
                <w:sz w:val="28"/>
                <w:szCs w:val="28"/>
              </w:rPr>
              <w:t xml:space="preserve">具备履行合同所必需的设备和专业技术能力的书面声明</w:t>
            </w:r>
            <w:bookmarkEnd w:id="12"/>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7"/>
              <w:jc w:val="left"/>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w:t>
            </w:r>
            <w:bookmarkStart w:id="13" w:name="OLE_LINK3"/>
            <w:r>
              <w:rPr>
                <w:rFonts w:hint="eastAsia" w:ascii="宋体" w:hAnsi="宋体"/>
                <w:bCs/>
                <w:sz w:val="28"/>
                <w:szCs w:val="28"/>
              </w:rPr>
              <w:t xml:space="preserve">《开标一览表》（政府采购客户端工具输入报价自动生成）</w:t>
            </w:r>
            <w:bookmarkEnd w:id="13"/>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w:t>
            </w:r>
            <w:bookmarkStart w:id="14" w:name="OLE_LINK6"/>
            <w:r>
              <w:rPr>
                <w:rFonts w:hint="eastAsia" w:ascii="宋体" w:hAnsi="宋体"/>
                <w:bCs/>
                <w:sz w:val="28"/>
                <w:szCs w:val="28"/>
              </w:rPr>
              <w:t xml:space="preserve">《分项价格表》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bookmarkEnd w:id="14"/>
            <w:r>
              <w:rPr>
                <w:rFonts w:hint="eastAsia" w:ascii="宋体" w:hAnsi="宋体"/>
                <w:bCs/>
                <w:sz w:val="28"/>
                <w:szCs w:val="28"/>
              </w:rPr>
              <w:t xml:space="preserve">。</w:t>
            </w:r>
            <w:r/>
          </w:p>
          <w:p>
            <w:pPr>
              <w:pStyle w:val="80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7"/>
              <w:keepLines w:val="0"/>
              <w:keepNext w:val="0"/>
              <w:pageBreakBefore w:val="0"/>
              <w:spacing w:line="440" w:lineRule="exact"/>
              <w:rPr>
                <w:rFonts w:hint="eastAsia" w:ascii="宋体" w:hAnsi="宋体" w:eastAsia="宋体"/>
                <w:bCs/>
                <w:color w:val="000000"/>
                <w:sz w:val="28"/>
                <w:szCs w:val="28"/>
                <w:lang w:eastAsia="zh-CN"/>
              </w:rPr>
            </w:pPr>
            <w:r>
              <w:rPr>
                <w:rFonts w:hint="eastAsia" w:ascii="宋体" w:hAnsi="宋体"/>
                <w:bCs/>
                <w:color w:val="000000"/>
                <w:sz w:val="28"/>
                <w:szCs w:val="28"/>
                <w:lang w:val="en-US" w:eastAsia="zh-CN"/>
              </w:rPr>
              <w:t xml:space="preserve">1、</w:t>
            </w:r>
            <w:bookmarkStart w:id="15" w:name="OLE_LINK7"/>
            <w:r>
              <w:rPr>
                <w:rFonts w:ascii="宋体" w:hAnsi="宋体"/>
                <w:bCs/>
                <w:color w:val="000000"/>
                <w:sz w:val="28"/>
                <w:szCs w:val="28"/>
              </w:rPr>
              <w:t xml:space="preserve">《投标函》（加盖电子签章，格式见招标文件第七章《投标文件相关格式》）</w:t>
            </w:r>
            <w:bookmarkEnd w:id="15"/>
            <w:r>
              <w:rPr>
                <w:rFonts w:hint="eastAsia" w:ascii="宋体" w:hAnsi="宋体"/>
                <w:bCs/>
                <w:color w:val="000000"/>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bookmarkStart w:id="16" w:name="OLE_LINK8"/>
            <w:r>
              <w:rPr>
                <w:rFonts w:ascii="宋体" w:hAnsi="宋体"/>
                <w:bCs/>
                <w:sz w:val="28"/>
                <w:szCs w:val="28"/>
              </w:rPr>
              <w:t xml:space="preserve">《法定代表人授权书》（提供原件的扫描件，格式见招标文件第七章《投标文件相关格式》）</w:t>
            </w:r>
            <w:bookmarkEnd w:id="16"/>
            <w:r>
              <w:rPr>
                <w:rFonts w:hint="eastAsia" w:ascii="宋体" w:hAnsi="宋体"/>
                <w:color w:val="000000"/>
                <w:sz w:val="28"/>
                <w:szCs w:val="28"/>
              </w:rPr>
              <w:t xml:space="preserve">。</w:t>
            </w:r>
            <w:r/>
          </w:p>
          <w:p>
            <w:pPr>
              <w:pStyle w:val="80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bookmarkStart w:id="17" w:name="OLE_LINK9"/>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bookmarkEnd w:id="17"/>
            <w:r>
              <w:rPr>
                <w:rFonts w:ascii="宋体" w:hAnsi="宋体"/>
                <w:bCs/>
                <w:color w:val="000000" w:themeColor="text1"/>
                <w:sz w:val="28"/>
                <w:szCs w:val="28"/>
                <w14:textFill>
                  <w14:solidFill>
                    <w14:schemeClr w14:val="tx1"/>
                  </w14:solidFill>
                </w14:textFill>
              </w:rPr>
              <w:t xml:space="preserve">。</w:t>
            </w:r>
            <w:r/>
          </w:p>
          <w:p>
            <w:pPr>
              <w:pStyle w:val="80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设备</w:t>
            </w:r>
            <w:r>
              <w:rPr>
                <w:rFonts w:hint="eastAsia" w:ascii="宋体" w:hAnsi="宋体" w:eastAsia="宋体" w:cs="宋体"/>
                <w:color w:val="000000"/>
                <w:sz w:val="28"/>
                <w:szCs w:val="28"/>
                <w:highlight w:val="none"/>
                <w:lang w:eastAsia="zh-CN"/>
              </w:rPr>
              <w:t xml:space="preserve">业绩；</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2、技术</w:t>
            </w:r>
            <w:r>
              <w:rPr>
                <w:rFonts w:hint="eastAsia" w:ascii="宋体" w:hAnsi="宋体" w:cs="宋体"/>
                <w:color w:val="000000"/>
                <w:sz w:val="28"/>
                <w:szCs w:val="28"/>
                <w:highlight w:val="none"/>
                <w:lang w:val="en-US" w:eastAsia="zh-CN"/>
              </w:rPr>
              <w:t xml:space="preserve">规格</w:t>
            </w:r>
            <w:r>
              <w:rPr>
                <w:rFonts w:hint="eastAsia" w:ascii="宋体" w:hAnsi="宋体" w:eastAsia="宋体" w:cs="宋体"/>
                <w:color w:val="000000"/>
                <w:sz w:val="28"/>
                <w:szCs w:val="28"/>
                <w:highlight w:val="none"/>
                <w:lang w:val="en-US" w:eastAsia="zh-CN"/>
              </w:rPr>
              <w:t xml:space="preserve">参数</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所投产品质量、性能评价</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项目实施方案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质保期承诺</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6、售后</w:t>
            </w:r>
            <w:r>
              <w:rPr>
                <w:rFonts w:hint="eastAsia" w:ascii="宋体" w:hAnsi="宋体" w:cs="宋体"/>
                <w:color w:val="000000"/>
                <w:sz w:val="28"/>
                <w:szCs w:val="28"/>
                <w:highlight w:val="none"/>
                <w:lang w:val="en-US" w:eastAsia="zh-CN"/>
              </w:rPr>
              <w:t xml:space="preserve">服务方案；</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en-US" w:eastAsia="zh-CN"/>
              </w:rPr>
              <w:t xml:space="preserve">培训方案</w:t>
            </w:r>
            <w:r>
              <w:rPr>
                <w:rFonts w:hint="eastAsia" w:ascii="宋体" w:hAnsi="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本项目采购包</w:t>
            </w:r>
            <w:r>
              <w:rPr>
                <w:rFonts w:hint="eastAsia" w:ascii="宋体" w:hAnsi="宋体"/>
                <w:sz w:val="28"/>
                <w:szCs w:val="28"/>
                <w:lang w:val="en-US" w:eastAsia="zh-CN"/>
              </w:rPr>
              <w:t xml:space="preserve">1</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85</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w:t>
            </w:r>
            <w:r>
              <w:rPr>
                <w:rFonts w:hint="eastAsia" w:ascii="宋体" w:hAnsi="宋体"/>
                <w:sz w:val="28"/>
                <w:szCs w:val="28"/>
                <w:lang w:eastAsia="zh-CN"/>
              </w:rPr>
              <w:t xml:space="preserve">采购包</w:t>
            </w:r>
            <w:r>
              <w:rPr>
                <w:rFonts w:hint="eastAsia" w:ascii="宋体" w:hAnsi="宋体"/>
                <w:sz w:val="28"/>
                <w:szCs w:val="28"/>
                <w:lang w:val="en-US" w:eastAsia="zh-CN"/>
              </w:rPr>
              <w:t xml:space="preserve">2</w:t>
            </w:r>
            <w:r>
              <w:rPr>
                <w:rFonts w:hint="eastAsia" w:ascii="宋体" w:hAnsi="宋体"/>
                <w:sz w:val="28"/>
                <w:szCs w:val="28"/>
                <w:lang w:eastAsia="zh-CN"/>
              </w:rPr>
              <w:t xml:space="preserve">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115</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7月7日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7月7日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sz w:val="28"/>
                <w:szCs w:val="28"/>
                <w:highlight w:val="none"/>
              </w:rPr>
              <w:t xml:space="preserve">项目实施方案</w:t>
            </w:r>
            <w:r>
              <w:rPr>
                <w:rFonts w:ascii="宋体" w:hAnsi="宋体"/>
                <w:color w:val="000000"/>
                <w:sz w:val="28"/>
                <w:szCs w:val="28"/>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lang w:eastAsia="zh-CN"/>
              </w:rPr>
              <w:t xml:space="preserve">三十八</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highlight w:val="none"/>
              </w:rPr>
            </w:pPr>
            <w:r>
              <w:rPr>
                <w:rFonts w:ascii="宋体" w:hAnsi="宋体"/>
                <w:sz w:val="28"/>
                <w:szCs w:val="28"/>
                <w:highlight w:val="none"/>
              </w:rPr>
              <w:t xml:space="preserve">履约保证金</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0"/>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jc w:val="center"/>
          <w:trHeight w:val="5403"/>
        </w:trPr>
        <w:tc>
          <w:tcPr>
            <w:tcBorders>
              <w:top w:val="single" w:color="000000" w:sz="4" w:space="0"/>
              <w:left w:val="single" w:color="000000" w:sz="4" w:space="0"/>
              <w:bottom w:val="single" w:color="000000" w:sz="4" w:space="0"/>
              <w:right w:val="single" w:color="000000" w:sz="4" w:space="0"/>
            </w:tcBorders>
            <w:tcW w:w="1550"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102"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rPr>
              <w:t xml:space="preserve">1</w:t>
            </w:r>
            <w:r>
              <w:rPr>
                <w:rFonts w:hint="eastAsia" w:ascii="宋体" w:hAnsi="宋体" w:eastAsia="宋体"/>
                <w:sz w:val="28"/>
                <w:szCs w:val="28"/>
                <w:lang w:val="en-US" w:eastAsia="zh-CN"/>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4、招标文件中如需“授权代表签字或盖章”，投标人可打印成文档。签字或盖章后再扫描上传，最后再电子签章。</w:t>
            </w:r>
            <w:r/>
          </w:p>
          <w:p>
            <w:pPr>
              <w:pStyle w:val="807"/>
              <w:keepLines w:val="0"/>
              <w:keepNext w:val="0"/>
              <w:pageBreakBefore w:val="0"/>
              <w:spacing w:line="440" w:lineRule="exact"/>
              <w:rPr>
                <w:rFonts w:hint="eastAsia" w:ascii="宋体" w:hAnsi="宋体" w:eastAsia="宋体"/>
                <w:sz w:val="28"/>
                <w:szCs w:val="28"/>
                <w:lang w:val="en-US" w:eastAsia="zh-CN"/>
              </w:rPr>
            </w:pPr>
            <w:r>
              <w:rPr>
                <w:rFonts w:hint="eastAsia" w:ascii="宋体" w:hAnsi="宋体" w:eastAsia="宋体"/>
                <w:sz w:val="28"/>
                <w:szCs w:val="28"/>
                <w:lang w:val="en-US" w:eastAsia="zh-CN"/>
              </w:rPr>
              <w:t xml:space="preserve">4、</w:t>
            </w:r>
            <w:r>
              <w:rPr>
                <w:rFonts w:hint="default" w:ascii="宋体" w:hAnsi="宋体" w:eastAsia="宋体"/>
                <w:sz w:val="28"/>
                <w:szCs w:val="28"/>
                <w:lang w:val="en-US" w:eastAsia="zh-CN"/>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7"/>
        <w:spacing w:line="520" w:lineRule="exact"/>
        <w:widowControl/>
        <w:rPr>
          <w:rFonts w:ascii="宋体" w:hAnsi="宋体"/>
          <w:b/>
          <w:bCs/>
          <w:sz w:val="30"/>
          <w:szCs w:val="30"/>
          <w:highlight w:val="none"/>
        </w:rPr>
      </w:pPr>
      <w:r/>
      <w:bookmarkStart w:id="18" w:name="_Toc522790133"/>
      <w:r/>
      <w:bookmarkStart w:id="19" w:name="_Toc523404698"/>
      <w:r>
        <w:rPr>
          <w:rFonts w:ascii="宋体" w:hAnsi="宋体"/>
          <w:b/>
          <w:sz w:val="30"/>
          <w:szCs w:val="30"/>
        </w:rPr>
        <w:t xml:space="preserve">本章附件：招标代理服务收费标准</w:t>
      </w:r>
      <w:r/>
    </w:p>
    <w:tbl>
      <w:tblPr>
        <w:tblStyle w:val="1072"/>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1"/>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1"/>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1"/>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1"/>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1"/>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1"/>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1"/>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1"/>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1"/>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1"/>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1"/>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1"/>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1"/>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1"/>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1"/>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1"/>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1"/>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1"/>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1"/>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7"/>
        <w:numPr>
          <w:ilvl w:val="0"/>
          <w:numId w:val="3"/>
        </w:numPr>
        <w:ind w:firstLine="420"/>
        <w:jc w:val="center"/>
        <w:spacing w:line="520" w:lineRule="exact"/>
        <w:widowControl/>
        <w:rPr>
          <w:rFonts w:ascii="宋体" w:hAnsi="宋体"/>
          <w:b/>
          <w:bCs/>
          <w:sz w:val="30"/>
          <w:szCs w:val="44"/>
          <w:highlight w:val="none"/>
        </w:rPr>
      </w:pPr>
      <w:r>
        <w:rPr>
          <w:rFonts w:ascii="宋体" w:hAnsi="宋体"/>
        </w:rPr>
        <w:br w:type="page" w:clear="all"/>
      </w:r>
      <w:r>
        <w:rPr>
          <w:rFonts w:ascii="宋体" w:hAnsi="宋体"/>
          <w:b/>
          <w:bCs/>
          <w:sz w:val="30"/>
          <w:szCs w:val="44"/>
          <w:highlight w:val="none"/>
        </w:rPr>
        <w:t xml:space="preserve"> 评标标准</w:t>
      </w:r>
      <w:bookmarkEnd w:id="18"/>
      <w:r/>
      <w:bookmarkEnd w:id="19"/>
      <w:r>
        <w:rPr>
          <w:rFonts w:hint="eastAsia" w:ascii="宋体" w:hAnsi="宋体"/>
          <w:b/>
          <w:bCs/>
          <w:sz w:val="30"/>
          <w:szCs w:val="44"/>
          <w:highlight w:val="none"/>
          <w:lang w:eastAsia="zh-CN"/>
        </w:rPr>
        <w:t xml:space="preserve">（采购包</w:t>
      </w:r>
      <w:r>
        <w:rPr>
          <w:rFonts w:hint="eastAsia" w:ascii="宋体" w:hAnsi="宋体"/>
          <w:b/>
          <w:bCs/>
          <w:sz w:val="30"/>
          <w:szCs w:val="44"/>
          <w:highlight w:val="none"/>
          <w:lang w:val="en-US" w:eastAsia="zh-CN"/>
        </w:rPr>
        <w:t xml:space="preserve">1、采购包2</w:t>
      </w:r>
      <w:r>
        <w:rPr>
          <w:rFonts w:hint="eastAsia" w:ascii="宋体" w:hAnsi="宋体"/>
          <w:b/>
          <w:bCs/>
          <w:sz w:val="30"/>
          <w:szCs w:val="44"/>
          <w:highlight w:val="none"/>
          <w:lang w:eastAsia="zh-CN"/>
        </w:rPr>
        <w:t xml:space="preserve">）</w:t>
      </w:r>
      <w:r/>
    </w:p>
    <w:tbl>
      <w:tblPr>
        <w:tblStyle w:val="699"/>
        <w:tblW w:w="10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609"/>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609"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rPr>
                <w:rFonts w:hint="eastAsia" w:ascii="宋体" w:cs="宋体"/>
                <w:color w:val="000000"/>
                <w:sz w:val="28"/>
                <w:szCs w:val="28"/>
                <w:lang w:eastAsia="zh-CN"/>
              </w:rPr>
              <w:t xml:space="preserve">部分</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val="en-US" w:eastAsia="zh-CN"/>
              </w:rPr>
              <w:t xml:space="preserve">设备</w:t>
            </w:r>
            <w:r>
              <w:rPr>
                <w:rFonts w:hint="eastAsia" w:ascii="宋体" w:eastAsia="宋体" w:cs="宋体"/>
                <w:color w:val="000000"/>
                <w:sz w:val="28"/>
                <w:szCs w:val="28"/>
                <w:lang w:val="en-US" w:eastAsia="zh-CN"/>
              </w:rPr>
              <w:t xml:space="preserve">业绩（</w:t>
            </w:r>
            <w:r>
              <w:rPr>
                <w:rFonts w:hint="eastAsia" w:ascii="宋体" w:cs="宋体"/>
                <w:color w:val="000000"/>
                <w:sz w:val="28"/>
                <w:szCs w:val="28"/>
                <w:lang w:val="en-US" w:eastAsia="zh-CN"/>
              </w:rPr>
              <w:t xml:space="preserve">3</w:t>
            </w:r>
            <w:r>
              <w:rPr>
                <w:rFonts w:hint="eastAsia" w:ascii="宋体" w:eastAsia="宋体" w:cs="宋体"/>
                <w:color w:val="000000"/>
                <w:sz w:val="28"/>
                <w:szCs w:val="28"/>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投标文件中提供所投</w:t>
            </w:r>
            <w:r>
              <w:rPr>
                <w:rFonts w:hint="eastAsia" w:ascii="宋体" w:hAnsi="宋体" w:cs="宋体"/>
                <w:b w:val="0"/>
                <w:bCs/>
                <w:color w:val="auto"/>
                <w:sz w:val="28"/>
                <w:szCs w:val="28"/>
                <w:highlight w:val="none"/>
                <w:lang w:val="en-US" w:eastAsia="zh-CN"/>
              </w:rPr>
              <w:t xml:space="preserve">设备</w:t>
            </w:r>
            <w:r>
              <w:rPr>
                <w:rFonts w:hint="eastAsia" w:ascii="宋体" w:hAnsi="宋体" w:eastAsia="宋体" w:cs="宋体"/>
                <w:b w:val="0"/>
                <w:bCs/>
                <w:color w:val="auto"/>
                <w:sz w:val="28"/>
                <w:szCs w:val="28"/>
                <w:highlight w:val="none"/>
                <w:lang w:val="en-US" w:eastAsia="zh-CN"/>
              </w:rPr>
              <w:t xml:space="preserve">（同型号）的销售业绩合同，合同签订日期在2023年</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月1日以后，每提供一个销售业绩合同得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分，本项最高得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分，未提供不得分。</w:t>
            </w:r>
            <w:r/>
          </w:p>
          <w:p>
            <w:pPr>
              <w:keepLines w:val="0"/>
              <w:keepNext w:val="0"/>
              <w:pageBreakBefore w:val="0"/>
              <w:spacing w:line="440" w:lineRule="exact"/>
              <w:widowControl/>
              <w:rPr>
                <w:rFonts w:hint="eastAsia" w:ascii="宋体" w:eastAsia="宋体" w:cs="宋体"/>
                <w:b w:val="0"/>
                <w:bCs/>
                <w:color w:val="000000"/>
                <w:sz w:val="28"/>
                <w:szCs w:val="28"/>
              </w:rPr>
              <w:outlineLvl w:val="9"/>
            </w:pPr>
            <w:r>
              <w:rPr>
                <w:rFonts w:hint="eastAsia" w:ascii="宋体" w:hAnsi="宋体" w:eastAsia="宋体" w:cs="宋体"/>
                <w:b w:val="0"/>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b w:val="0"/>
                <w:bCs/>
                <w:color w:val="auto"/>
                <w:sz w:val="28"/>
                <w:szCs w:val="28"/>
                <w:highlight w:val="none"/>
                <w:lang w:val="en-US" w:eastAsia="zh-CN"/>
              </w:rPr>
              <w:t xml:space="preserve">。</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技术</w:t>
            </w:r>
            <w:r>
              <w:rPr>
                <w:rFonts w:hint="eastAsia" w:ascii="宋体" w:cs="宋体"/>
                <w:color w:val="000000"/>
                <w:sz w:val="28"/>
                <w:szCs w:val="28"/>
                <w:highlight w:val="none"/>
                <w:lang w:eastAsia="zh-CN"/>
              </w:rPr>
              <w:t xml:space="preserve">规格</w:t>
            </w:r>
            <w:r>
              <w:rPr>
                <w:rFonts w:hint="eastAsia" w:ascii="宋体" w:eastAsia="宋体" w:cs="宋体"/>
                <w:color w:val="000000"/>
                <w:sz w:val="28"/>
                <w:szCs w:val="28"/>
                <w:highlight w:val="none"/>
              </w:rPr>
              <w:t xml:space="preserve">参数（</w:t>
            </w:r>
            <w:r>
              <w:rPr>
                <w:rFonts w:hint="eastAsia" w:ascii="宋体" w:cs="宋体"/>
                <w:color w:val="000000"/>
                <w:sz w:val="28"/>
                <w:szCs w:val="28"/>
                <w:highlight w:val="none"/>
                <w:lang w:val="en-US" w:eastAsia="zh-CN"/>
              </w:rPr>
              <w:t xml:space="preserve">26</w:t>
            </w:r>
            <w:r>
              <w:rPr>
                <w:rFonts w:hint="eastAsia" w:ascii="宋体" w:eastAsia="宋体" w:cs="宋体"/>
                <w:color w:val="000000"/>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依据投标文件中偏离表、技术规格说明对招标文件《第六章 采购需求》中“技术</w:t>
            </w:r>
            <w:r>
              <w:rPr>
                <w:rFonts w:hint="eastAsia" w:ascii="宋体" w:hAnsi="宋体" w:cs="宋体"/>
                <w:b w:val="0"/>
                <w:bCs/>
                <w:color w:val="auto"/>
                <w:sz w:val="28"/>
                <w:szCs w:val="28"/>
                <w:highlight w:val="none"/>
                <w:lang w:val="en-US" w:eastAsia="zh-CN"/>
              </w:rPr>
              <w:t xml:space="preserve">规格</w:t>
            </w:r>
            <w:r>
              <w:rPr>
                <w:rFonts w:hint="eastAsia" w:ascii="宋体" w:hAnsi="宋体" w:eastAsia="宋体" w:cs="宋体"/>
                <w:b w:val="0"/>
                <w:bCs/>
                <w:color w:val="auto"/>
                <w:sz w:val="28"/>
                <w:szCs w:val="28"/>
                <w:highlight w:val="none"/>
                <w:lang w:val="en-US" w:eastAsia="zh-CN"/>
              </w:rPr>
              <w:t xml:space="preserve">参数要求”满足程度进行评分。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满足招标文件所有技术参数要求的得2</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分，加“▲”项重要响应指标不满足或负偏离每项扣</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其他</w:t>
            </w:r>
            <w:r>
              <w:rPr>
                <w:rFonts w:hint="eastAsia" w:ascii="宋体" w:hAnsi="宋体" w:eastAsia="宋体" w:cs="宋体"/>
                <w:b w:val="0"/>
                <w:bCs/>
                <w:color w:val="auto"/>
                <w:sz w:val="28"/>
                <w:szCs w:val="28"/>
                <w:highlight w:val="none"/>
                <w:lang w:val="en-US" w:eastAsia="zh-CN"/>
              </w:rPr>
              <w:t xml:space="preserve">一般响应指标不满足或负偏离每项扣1</w:t>
            </w: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分，</w:t>
            </w:r>
            <w:r>
              <w:rPr>
                <w:rFonts w:hint="eastAsia" w:ascii="宋体" w:hAnsi="宋体" w:cs="宋体"/>
                <w:b w:val="0"/>
                <w:bCs/>
                <w:color w:val="auto"/>
                <w:sz w:val="28"/>
                <w:szCs w:val="28"/>
                <w:highlight w:val="none"/>
                <w:lang w:val="en-US" w:eastAsia="zh-CN"/>
              </w:rPr>
              <w:t xml:space="preserve">扣完为止。</w:t>
            </w: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26</w:t>
            </w:r>
            <w:r>
              <w:rPr>
                <w:rFonts w:hint="eastAsia" w:ascii="宋体" w:hAnsi="宋体" w:eastAsia="宋体" w:cs="宋体"/>
                <w:b w:val="0"/>
                <w:bCs/>
                <w:color w:val="auto"/>
                <w:sz w:val="28"/>
                <w:szCs w:val="28"/>
                <w:highlight w:val="none"/>
                <w:lang w:val="en-US" w:eastAsia="zh-CN"/>
              </w:rPr>
              <w:t xml:space="preserve">分，最低得0分。</w:t>
            </w:r>
            <w:r/>
          </w:p>
          <w:p>
            <w:pPr>
              <w:keepLines w:val="0"/>
              <w:keepNext w:val="0"/>
              <w:pageBreakBefore w:val="0"/>
              <w:spacing w:line="440" w:lineRule="exact"/>
              <w:widowControl/>
              <w:rPr>
                <w:rFonts w:hint="eastAsia" w:ascii="宋体" w:eastAsia="宋体" w:cs="宋体"/>
                <w:b w:val="0"/>
                <w:bCs/>
                <w:color w:val="000000"/>
                <w:sz w:val="28"/>
                <w:szCs w:val="28"/>
                <w:highlight w:val="none"/>
              </w:rPr>
              <w:outlineLvl w:val="9"/>
            </w:pPr>
            <w:r>
              <w:rPr>
                <w:rFonts w:hint="eastAsia" w:ascii="宋体" w:hAnsi="宋体" w:eastAsia="宋体" w:cs="宋体"/>
                <w:b w:val="0"/>
                <w:bCs/>
                <w:color w:val="auto"/>
                <w:sz w:val="28"/>
                <w:szCs w:val="28"/>
                <w:highlight w:val="none"/>
              </w:rPr>
              <w:t xml:space="preserve">未</w:t>
            </w:r>
            <w:r>
              <w:rPr>
                <w:rFonts w:hint="eastAsia" w:ascii="宋体" w:hAnsi="宋体" w:eastAsia="宋体" w:cs="宋体"/>
                <w:b w:val="0"/>
                <w:bCs/>
                <w:color w:val="auto"/>
                <w:sz w:val="28"/>
                <w:szCs w:val="28"/>
                <w:highlight w:val="none"/>
                <w:lang w:eastAsia="zh-CN"/>
              </w:rPr>
              <w:t xml:space="preserve">按要求</w:t>
            </w:r>
            <w:r>
              <w:rPr>
                <w:rFonts w:hint="eastAsia" w:ascii="宋体" w:hAnsi="宋体" w:eastAsia="宋体" w:cs="宋体"/>
                <w:b w:val="0"/>
                <w:bCs/>
                <w:color w:val="auto"/>
                <w:sz w:val="28"/>
                <w:szCs w:val="28"/>
                <w:highlight w:val="none"/>
              </w:rPr>
              <w:t xml:space="preserve">提供</w:t>
            </w:r>
            <w:r>
              <w:rPr>
                <w:rFonts w:hint="eastAsia" w:ascii="宋体" w:hAnsi="宋体" w:eastAsia="宋体" w:cs="宋体"/>
                <w:b w:val="0"/>
                <w:bCs/>
                <w:color w:val="auto"/>
                <w:sz w:val="28"/>
                <w:szCs w:val="28"/>
                <w:highlight w:val="none"/>
                <w:lang w:eastAsia="zh-CN"/>
              </w:rPr>
              <w:t xml:space="preserve">证明材料</w:t>
            </w:r>
            <w:r>
              <w:rPr>
                <w:rFonts w:hint="eastAsia" w:ascii="宋体" w:hAnsi="宋体" w:eastAsia="宋体" w:cs="宋体"/>
                <w:b w:val="0"/>
                <w:bCs/>
                <w:color w:val="auto"/>
                <w:sz w:val="28"/>
                <w:szCs w:val="28"/>
                <w:highlight w:val="none"/>
              </w:rPr>
              <w:t xml:space="preserve">的，评审时不予认可。</w:t>
            </w:r>
            <w:r/>
          </w:p>
        </w:tc>
      </w:tr>
      <w:tr>
        <w:trPr>
          <w:jc w:val="center"/>
          <w:trHeight w:val="563"/>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none"/>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en-US"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根据所投产品实样照片、产品配置、产品品质等，从性能稳定性、质量可靠性、技术先进性方面综合评分。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性能稳定性（4分）：性能稳定性高得4分，较高得3分，一般得2分，差</w:t>
            </w:r>
            <w:r>
              <w:rPr>
                <w:rFonts w:hint="eastAsia" w:ascii="宋体" w:hAnsi="宋体" w:cs="宋体"/>
                <w:b w:val="0"/>
                <w:bCs/>
                <w:color w:val="auto"/>
                <w:sz w:val="28"/>
                <w:szCs w:val="28"/>
                <w:highlight w:val="none"/>
                <w:lang w:val="en-US" w:eastAsia="zh-CN"/>
              </w:rPr>
              <w:t xml:space="preserve">的</w:t>
            </w:r>
            <w:r>
              <w:rPr>
                <w:rFonts w:hint="eastAsia" w:ascii="宋体" w:hAnsi="宋体" w:eastAsia="宋体" w:cs="宋体"/>
                <w:b w:val="0"/>
                <w:bCs/>
                <w:color w:val="auto"/>
                <w:sz w:val="28"/>
                <w:szCs w:val="28"/>
                <w:highlight w:val="none"/>
                <w:lang w:val="en-US" w:eastAsia="zh-CN"/>
              </w:rPr>
              <w:t xml:space="preserve">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质量可靠性（4分）：质量可靠性</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得4分，较</w:t>
            </w:r>
            <w:r>
              <w:rPr>
                <w:rFonts w:hint="eastAsia" w:ascii="宋体" w:hAnsi="宋体" w:cs="宋体"/>
                <w:b w:val="0"/>
                <w:bCs/>
                <w:color w:val="auto"/>
                <w:sz w:val="28"/>
                <w:szCs w:val="28"/>
                <w:highlight w:val="none"/>
                <w:lang w:val="en-US" w:eastAsia="zh-CN"/>
              </w:rPr>
              <w:t xml:space="preserve">强</w:t>
            </w:r>
            <w:r>
              <w:rPr>
                <w:rFonts w:hint="eastAsia" w:ascii="宋体" w:hAnsi="宋体" w:eastAsia="宋体" w:cs="宋体"/>
                <w:b w:val="0"/>
                <w:bCs/>
                <w:color w:val="auto"/>
                <w:sz w:val="28"/>
                <w:szCs w:val="28"/>
                <w:highlight w:val="none"/>
                <w:lang w:val="en-US" w:eastAsia="zh-CN"/>
              </w:rPr>
              <w:t xml:space="preserve">得3分，一般得2分，差的得1分；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技术先进性（4分）：技术先进得4分，较先进得3分，技术一般得2分，较落后的得1分；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本项最高得12分，未提供不得分。</w:t>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000000"/>
                <w:sz w:val="28"/>
                <w:szCs w:val="28"/>
                <w:highlight w:val="yellow"/>
                <w:lang w:val="en-US" w:eastAsia="zh-CN" w:bidi="ar-SA"/>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对项目实施方案进行评价，内容至少包含人员安排、实施流程、供货的保障措施、供货计划安排、应急方案、验收方案等。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全面性(4分)：全面具体详实得4分，较全面得3分，不太全面得2分，欠缺得1分；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针对性(4分)：针对性强得4分，较强得3分，针对性一般得2分，欠缺得1分；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可行性（4分)：符合实际切实可行得4分，较切实可行得3分，可行性一般得2分，欠缺得1分；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bookmarkStart w:id="20" w:name="OLE_LINK1"/>
            <w:r>
              <w:rPr>
                <w:rFonts w:hint="eastAsia" w:ascii="宋体" w:hAnsi="宋体" w:eastAsia="宋体" w:cs="宋体"/>
                <w:b w:val="0"/>
                <w:bCs/>
                <w:color w:val="auto"/>
                <w:sz w:val="28"/>
                <w:szCs w:val="28"/>
                <w:highlight w:val="none"/>
                <w:lang w:val="en-US" w:eastAsia="zh-CN"/>
              </w:rPr>
              <w:t xml:space="preserve">本项最高得12分，未提供不得分。</w:t>
            </w:r>
            <w:bookmarkEnd w:id="20"/>
            <w:r/>
            <w:r/>
          </w:p>
        </w:tc>
      </w:tr>
      <w:tr>
        <w:trPr>
          <w:jc w:val="center"/>
          <w:trHeight w:val="1536"/>
        </w:trPr>
        <w:tc>
          <w:tcPr>
            <w:tcW w:w="1931" w:type="dxa"/>
            <w:vAlign w:val="center"/>
            <w:textDirection w:val="lrTb"/>
            <w:noWrap w:val="false"/>
          </w:tcPr>
          <w:p>
            <w:pPr>
              <w:numPr>
                <w:ilvl w:val="255"/>
                <w:numId w:val="0"/>
              </w:numPr>
              <w:ind w:left="0" w:firstLine="0"/>
              <w:jc w:val="center"/>
              <w:spacing w:line="240" w:lineRule="auto"/>
              <w:rPr>
                <w:rFonts w:hint="eastAsia" w:ascii="宋体" w:hAnsi="Times New Roman" w:eastAsia="宋体" w:cs="宋体"/>
                <w:color w:val="000000"/>
                <w:sz w:val="28"/>
                <w:szCs w:val="28"/>
                <w:highlight w:val="none"/>
                <w:lang w:val="en-US" w:eastAsia="zh-CN" w:bidi="ar-SA"/>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满足招标文件质保期（8年）要求的基础上，每免费延长1年质保的得1分，本项最高得2分。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投标文件中提供承诺函并加盖公章，否则不得分。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eastAsia="宋体" w:cs="宋体"/>
                <w:color w:val="ff0000"/>
                <w:sz w:val="28"/>
                <w:szCs w:val="28"/>
                <w:highlight w:val="none"/>
              </w:rPr>
            </w:pPr>
            <w:r>
              <w:rPr>
                <w:rFonts w:hint="eastAsia" w:ascii="宋体" w:hAnsi="宋体" w:eastAsia="宋体" w:cs="宋体"/>
                <w:color w:val="auto"/>
                <w:sz w:val="28"/>
                <w:szCs w:val="28"/>
                <w:highlight w:val="none"/>
              </w:rPr>
              <w:t xml:space="preserve">售后</w:t>
            </w:r>
            <w:r>
              <w:rPr>
                <w:rFonts w:hint="eastAsia" w:ascii="宋体" w:hAnsi="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方案（</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对售后服务方案进行评价，内容至少包含售后服务方式、响应时间、应急保障措施等。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全面性(3分)：全面具体详实得3分；较全面得2分；不太全面得1分。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针对性(3分)：针对性强得3分；针对性一般得2分；欠缺针对性得1分。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9</w:t>
            </w:r>
            <w:r>
              <w:rPr>
                <w:rFonts w:hint="eastAsia" w:ascii="宋体" w:hAnsi="宋体" w:eastAsia="宋体" w:cs="宋体"/>
                <w:b w:val="0"/>
                <w:bCs/>
                <w:color w:val="auto"/>
                <w:sz w:val="28"/>
                <w:szCs w:val="28"/>
                <w:highlight w:val="none"/>
                <w:lang w:val="en-US" w:eastAsia="zh-CN"/>
              </w:rPr>
              <w:t xml:space="preserve">分，未提供不得分。</w:t>
            </w:r>
            <w:r/>
          </w:p>
        </w:tc>
      </w:tr>
      <w:tr>
        <w:trPr>
          <w:jc w:val="center"/>
          <w:trHeight w:val="90"/>
        </w:trPr>
        <w:tc>
          <w:tcPr>
            <w:tcW w:w="193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技术培训方案（</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eastAsia="zh-CN"/>
              </w:rPr>
              <w:t xml:space="preserve">分）</w:t>
            </w:r>
            <w:r/>
          </w:p>
        </w:tc>
        <w:tc>
          <w:tcPr>
            <w:tcW w:w="8609"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对技术培训方案进行评价，内容至少包含培训计划、培训内容、培训方式等。</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全面性(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分)：全面具体详实得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分；较全面得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分；不太全面得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针对性(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分)：针对性强得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分；针对性一般得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分；欠缺针对性得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可行性（</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分)：符合实际切实可行得</w:t>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lang w:val="en-US" w:eastAsia="zh-CN"/>
              </w:rPr>
              <w:t xml:space="preserve">分；较切实可行得</w:t>
            </w:r>
            <w:r>
              <w:rPr>
                <w:rFonts w:hint="eastAsia" w:ascii="宋体" w:hAnsi="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lang w:val="en-US" w:eastAsia="zh-CN"/>
              </w:rPr>
              <w:t xml:space="preserve">分；可行性欠缺得</w:t>
            </w:r>
            <w:r>
              <w:rPr>
                <w:rFonts w:hint="eastAsia" w:ascii="宋体" w:hAnsi="宋体" w:cs="宋体"/>
                <w:b w:val="0"/>
                <w:bCs/>
                <w:color w:val="auto"/>
                <w:sz w:val="28"/>
                <w:szCs w:val="28"/>
                <w:highlight w:val="none"/>
                <w:lang w:val="en-US" w:eastAsia="zh-CN"/>
              </w:rPr>
              <w:t xml:space="preserve">0.5</w:t>
            </w:r>
            <w:r>
              <w:rPr>
                <w:rFonts w:hint="eastAsia" w:ascii="宋体" w:hAnsi="宋体" w:eastAsia="宋体" w:cs="宋体"/>
                <w:b w:val="0"/>
                <w:bCs/>
                <w:color w:val="auto"/>
                <w:sz w:val="28"/>
                <w:szCs w:val="28"/>
                <w:highlight w:val="none"/>
                <w:lang w:val="en-US" w:eastAsia="zh-CN"/>
              </w:rPr>
              <w:t xml:space="preserve">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本项最高得</w:t>
            </w: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分，未提供不得分。</w:t>
            </w:r>
            <w:r/>
          </w:p>
        </w:tc>
      </w:tr>
    </w:tbl>
    <w:p>
      <w:pPr>
        <w:pStyle w:val="807"/>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7"/>
        <w:spacing w:line="520" w:lineRule="exact"/>
        <w:rPr>
          <w:rFonts w:ascii="宋体" w:hAnsi="宋体"/>
        </w:rPr>
      </w:pPr>
      <w:r/>
      <w:bookmarkStart w:id="21" w:name="_Toc523404699"/>
      <w:r/>
      <w:bookmarkStart w:id="22" w:name="_Toc522790134"/>
      <w:r>
        <w:rPr>
          <w:rFonts w:hint="eastAsia" w:ascii="宋体" w:hAnsi="宋体"/>
        </w:rPr>
        <w:br w:type="page" w:clear="all"/>
      </w:r>
      <w:r/>
    </w:p>
    <w:p>
      <w:pPr>
        <w:pStyle w:val="969"/>
        <w:rPr>
          <w:rFonts w:ascii="宋体" w:hAnsi="宋体" w:eastAsia="宋体"/>
          <w:sz w:val="24"/>
        </w:rPr>
      </w:pPr>
      <w:r>
        <w:rPr>
          <w:rFonts w:ascii="宋体" w:hAnsi="宋体" w:eastAsia="宋体"/>
        </w:rPr>
        <w:t xml:space="preserve">第五章  拟签订的合同文本</w:t>
      </w:r>
      <w:bookmarkEnd w:id="21"/>
      <w:r/>
      <w:bookmarkEnd w:id="22"/>
      <w:r/>
      <w:r/>
    </w:p>
    <w:p>
      <w:pPr>
        <w:pStyle w:val="813"/>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徐州市妇幼保健院基因测序仪项目</w:t>
      </w:r>
      <w:r/>
    </w:p>
    <w:p>
      <w:pPr>
        <w:pStyle w:val="813"/>
        <w:rPr>
          <w:rFonts w:hint="eastAsia" w:ascii="宋体" w:hAnsi="宋体"/>
          <w:sz w:val="28"/>
          <w:szCs w:val="28"/>
          <w:lang w:eastAsia="zh-CN"/>
        </w:rPr>
      </w:pPr>
      <w:r>
        <w:rPr>
          <w:rFonts w:hint="eastAsia" w:ascii="宋体" w:hAnsi="宋体"/>
          <w:sz w:val="28"/>
          <w:szCs w:val="28"/>
          <w:lang w:eastAsia="zh-CN"/>
        </w:rPr>
        <w:t xml:space="preserve">项目编号：JSZC-320300-ZJZB-G2026-0065</w:t>
      </w:r>
      <w:r/>
    </w:p>
    <w:p>
      <w:pPr>
        <w:pStyle w:val="807"/>
        <w:rPr>
          <w:rFonts w:hint="default"/>
          <w:u w:val="single"/>
          <w:lang w:val="en-US" w:eastAsia="zh-CN"/>
        </w:rPr>
      </w:pPr>
      <w:r>
        <w:rPr>
          <w:rFonts w:hint="eastAsia" w:ascii="宋体" w:hAnsi="宋体"/>
          <w:sz w:val="28"/>
          <w:szCs w:val="28"/>
          <w:lang w:eastAsia="zh-CN"/>
        </w:rPr>
        <w:t xml:space="preserve">采购包号：</w:t>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t xml:space="preserve">合</w:t>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r>
      <w:r/>
    </w:p>
    <w:p>
      <w:pPr>
        <w:pStyle w:val="813"/>
        <w:jc w:val="center"/>
        <w:rPr>
          <w:rFonts w:ascii="宋体" w:hAnsi="宋体"/>
          <w:sz w:val="72"/>
          <w:szCs w:val="72"/>
        </w:rPr>
      </w:pPr>
      <w:r>
        <w:rPr>
          <w:rFonts w:ascii="宋体" w:hAnsi="宋体"/>
          <w:sz w:val="72"/>
          <w:szCs w:val="72"/>
        </w:rPr>
        <w:t xml:space="preserve">同</w:t>
      </w:r>
      <w:r/>
    </w:p>
    <w:p>
      <w:pPr>
        <w:pStyle w:val="813"/>
        <w:rPr>
          <w:rFonts w:ascii="宋体" w:hAnsi="宋体"/>
        </w:rPr>
      </w:pPr>
      <w:r>
        <w:rPr>
          <w:rFonts w:ascii="宋体" w:hAnsi="宋体"/>
        </w:rPr>
      </w:r>
      <w:r/>
    </w:p>
    <w:p>
      <w:pPr>
        <w:pStyle w:val="813"/>
        <w:rPr>
          <w:rFonts w:ascii="宋体" w:hAnsi="宋体"/>
        </w:rPr>
      </w:pPr>
      <w:r>
        <w:rPr>
          <w:rFonts w:ascii="宋体" w:hAnsi="宋体"/>
        </w:rPr>
      </w:r>
      <w:r/>
    </w:p>
    <w:p>
      <w:pPr>
        <w:pStyle w:val="813"/>
        <w:rPr>
          <w:rFonts w:ascii="宋体" w:hAnsi="宋体"/>
        </w:rPr>
      </w:pPr>
      <w:r>
        <w:rPr>
          <w:rFonts w:ascii="宋体" w:hAnsi="宋体"/>
        </w:rPr>
      </w:r>
      <w:r/>
    </w:p>
    <w:p>
      <w:pPr>
        <w:pStyle w:val="813"/>
        <w:jc w:val="left"/>
        <w:rPr>
          <w:rFonts w:ascii="宋体" w:hAnsi="宋体"/>
          <w:sz w:val="28"/>
          <w:szCs w:val="28"/>
        </w:rPr>
      </w:pPr>
      <w:r>
        <w:rPr>
          <w:rFonts w:ascii="宋体" w:hAnsi="宋体"/>
          <w:sz w:val="28"/>
          <w:szCs w:val="28"/>
        </w:rPr>
      </w:r>
      <w:r/>
    </w:p>
    <w:p>
      <w:pPr>
        <w:pStyle w:val="813"/>
        <w:jc w:val="left"/>
        <w:rPr>
          <w:rFonts w:ascii="宋体" w:hAnsi="宋体"/>
          <w:sz w:val="28"/>
          <w:szCs w:val="28"/>
        </w:rPr>
      </w:pPr>
      <w:r>
        <w:rPr>
          <w:rFonts w:ascii="宋体" w:hAnsi="宋体"/>
          <w:sz w:val="28"/>
          <w:szCs w:val="28"/>
        </w:rPr>
        <w:t xml:space="preserve">采  购  人：</w:t>
      </w:r>
      <w:r/>
    </w:p>
    <w:p>
      <w:pPr>
        <w:pStyle w:val="813"/>
        <w:jc w:val="left"/>
        <w:rPr>
          <w:rFonts w:ascii="宋体" w:hAnsi="宋体"/>
          <w:sz w:val="28"/>
          <w:szCs w:val="28"/>
        </w:rPr>
      </w:pPr>
      <w:r>
        <w:rPr>
          <w:rFonts w:ascii="宋体" w:hAnsi="宋体"/>
          <w:sz w:val="28"/>
          <w:szCs w:val="28"/>
        </w:rPr>
        <w:t xml:space="preserve">成交供应商：</w:t>
      </w:r>
      <w:r/>
    </w:p>
    <w:p>
      <w:pPr>
        <w:pStyle w:val="813"/>
        <w:jc w:val="left"/>
        <w:rPr>
          <w:rFonts w:ascii="宋体" w:hAnsi="宋体"/>
          <w:sz w:val="28"/>
          <w:szCs w:val="28"/>
        </w:rPr>
      </w:pPr>
      <w:r>
        <w:rPr>
          <w:rFonts w:ascii="宋体" w:hAnsi="宋体"/>
          <w:sz w:val="28"/>
          <w:szCs w:val="28"/>
        </w:rPr>
        <w:t xml:space="preserve">合同签订日期：   年  月  日</w:t>
      </w:r>
      <w:r/>
    </w:p>
    <w:p>
      <w:pPr>
        <w:pStyle w:val="807"/>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7"/>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23" w:name="_Toc523404700"/>
      <w:r/>
      <w:bookmarkStart w:id="24" w:name="_Toc522790135"/>
      <w:r/>
      <w:r/>
    </w:p>
    <w:p>
      <w:pPr>
        <w:pStyle w:val="807"/>
        <w:rPr>
          <w:rFonts w:ascii="宋体" w:hAnsi="宋体"/>
          <w:b/>
          <w:color w:val="000000"/>
          <w:szCs w:val="21"/>
        </w:rPr>
      </w:pPr>
      <w:r>
        <w:rPr>
          <w:rFonts w:ascii="宋体" w:hAnsi="宋体"/>
          <w:b/>
          <w:color w:val="000000"/>
          <w:szCs w:val="21"/>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合同通用条款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keepLines w:val="0"/>
        <w:keepNext w:val="0"/>
        <w:pageBreakBefore w:val="0"/>
        <w:spacing w:line="420" w:lineRule="exact"/>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ind w:firstLine="600"/>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w:t>
      </w:r>
      <w:r/>
    </w:p>
    <w:p>
      <w:pPr>
        <w:jc w:val="center"/>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sz w:val="24"/>
          <w:szCs w:val="24"/>
          <w:highlight w:val="none"/>
        </w:rPr>
        <w:t xml:space="preserve">合同标的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none"/>
        </w:rPr>
        <w:t xml:space="preserve">1.1产品名称、型号、规格、数量及价款</w:t>
      </w:r>
      <w:r/>
    </w:p>
    <w:tbl>
      <w:tblPr>
        <w:tblStyle w:val="699"/>
        <w:tblpPr w:horzAnchor="page" w:tblpXSpec="center" w:vertAnchor="text" w:tblpY="163" w:leftFromText="180" w:topFromText="0" w:rightFromText="180" w:bottomFromText="0"/>
        <w:tblW w:w="10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jc w:val="center"/>
          <w:trHeight w:val="644"/>
        </w:trPr>
        <w:tc>
          <w:tcPr>
            <w:tcW w:w="1982" w:type="dxa"/>
            <w:vAlign w:val="center"/>
            <w:textDirection w:val="lrTb"/>
            <w:noWrap w:val="false"/>
          </w:tcPr>
          <w:p>
            <w:pPr>
              <w:ind w:firstLine="480"/>
              <w:jc w:val="both"/>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jc w:val="center"/>
          <w:trHeight w:val="825"/>
        </w:trPr>
        <w:tc>
          <w:tcPr>
            <w:tcW w:w="198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975"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350"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1554"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793"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c>
          <w:tcPr>
            <w:tcW w:w="737"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val="en-US" w:eastAsia="zh-CN" w:bidi="ar"/>
              </w:rPr>
            </w:pPr>
            <w:r>
              <w:rPr>
                <w:rFonts w:hint="eastAsia" w:ascii="宋体" w:hAnsi="宋体" w:eastAsia="宋体" w:cs="宋体"/>
                <w:b w:val="0"/>
                <w:bCs/>
                <w:sz w:val="24"/>
                <w:szCs w:val="24"/>
                <w:highlight w:val="none"/>
                <w:lang w:val="en-US" w:eastAsia="zh-CN" w:bidi="ar"/>
              </w:rPr>
            </w:r>
            <w:r/>
          </w:p>
        </w:tc>
        <w:tc>
          <w:tcPr>
            <w:tcW w:w="1616"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w:t>
            </w:r>
            <w:r/>
          </w:p>
        </w:tc>
        <w:tc>
          <w:tcPr>
            <w:tcW w:w="1252"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r>
            <w:r/>
          </w:p>
        </w:tc>
      </w:tr>
      <w:tr>
        <w:trPr>
          <w:jc w:val="center"/>
          <w:trHeight w:val="563"/>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color w:val="auto"/>
                <w:sz w:val="24"/>
                <w:szCs w:val="24"/>
                <w:highlight w:val="none"/>
                <w:lang w:val="en-US" w:eastAsia="zh-CN"/>
              </w:rPr>
              <w:t xml:space="preserve">合计（小写）：￥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元人民币</w:t>
            </w:r>
            <w:r>
              <w:rPr>
                <w:rFonts w:hint="eastAsia" w:ascii="宋体" w:hAnsi="宋体" w:eastAsia="宋体" w:cs="宋体"/>
                <w:b w:val="0"/>
                <w:bCs/>
                <w:sz w:val="24"/>
                <w:szCs w:val="24"/>
                <w:highlight w:val="none"/>
                <w:lang w:bidi="ar"/>
              </w:rPr>
              <w:t xml:space="preserve">（含税含运费）</w:t>
            </w:r>
            <w:r/>
          </w:p>
        </w:tc>
      </w:tr>
      <w:tr>
        <w:trPr>
          <w:jc w:val="center"/>
          <w:trHeight w:val="582"/>
        </w:trPr>
        <w:tc>
          <w:tcPr>
            <w:gridSpan w:val="8"/>
            <w:tcW w:w="10259" w:type="dxa"/>
            <w:vAlign w:val="center"/>
            <w:textDirection w:val="lrTb"/>
            <w:noWrap w:val="false"/>
          </w:tcPr>
          <w:p>
            <w:pPr>
              <w:ind w:firstLine="480"/>
              <w:jc w:val="center"/>
              <w:keepLines w:val="0"/>
              <w:keepNext w:val="0"/>
              <w:pageBreakBefore w:val="0"/>
              <w:spacing w:line="420" w:lineRule="exact"/>
              <w:widowControl w:val="off"/>
              <w:rPr>
                <w:rFonts w:hint="eastAsia" w:ascii="宋体" w:hAnsi="宋体" w:eastAsia="宋体" w:cs="宋体"/>
                <w:b w:val="0"/>
                <w:bCs/>
                <w:sz w:val="24"/>
                <w:szCs w:val="24"/>
                <w:highlight w:val="none"/>
                <w:lang w:bidi="ar"/>
              </w:rPr>
            </w:pPr>
            <w:r>
              <w:rPr>
                <w:rFonts w:hint="eastAsia" w:ascii="宋体" w:hAnsi="宋体" w:eastAsia="宋体" w:cs="宋体"/>
                <w:b w:val="0"/>
                <w:bCs/>
                <w:sz w:val="24"/>
                <w:szCs w:val="24"/>
                <w:highlight w:val="none"/>
                <w:lang w:bidi="ar"/>
              </w:rPr>
              <w:t xml:space="preserve">合计（大写）：人民币</w:t>
            </w:r>
            <w:r>
              <w:rPr>
                <w:rFonts w:hint="eastAsia" w:ascii="宋体" w:hAnsi="宋体" w:eastAsia="宋体" w:cs="宋体"/>
                <w:b w:val="0"/>
                <w:bCs/>
                <w:sz w:val="24"/>
                <w:szCs w:val="24"/>
                <w:highlight w:val="none"/>
                <w:u w:val="single"/>
                <w:lang w:val="en-US" w:eastAsia="zh-CN" w:bidi="ar"/>
              </w:rPr>
              <w:t xml:space="preserve">xxx</w:t>
            </w:r>
            <w:r>
              <w:rPr>
                <w:rFonts w:hint="eastAsia" w:ascii="宋体" w:hAnsi="宋体" w:eastAsia="宋体" w:cs="宋体"/>
                <w:b w:val="0"/>
                <w:bCs/>
                <w:sz w:val="24"/>
                <w:szCs w:val="24"/>
                <w:highlight w:val="none"/>
                <w:lang w:bidi="ar"/>
              </w:rPr>
              <w:t xml:space="preserve">元整 （含税含运费）</w:t>
            </w:r>
            <w:r/>
          </w:p>
        </w:tc>
      </w:tr>
    </w:tbl>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keepLines w:val="0"/>
        <w:keepNext w:val="0"/>
        <w:pageBreakBefore w:val="0"/>
        <w:spacing w:line="42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keepLines w:val="0"/>
        <w:keepNext w:val="0"/>
        <w:pageBreakBefore w:val="0"/>
        <w:spacing w:line="420" w:lineRule="exact"/>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firstLine="482"/>
        <w:jc w:val="both"/>
        <w:keepLines w:val="0"/>
        <w:keepNext w:val="0"/>
        <w:pageBreakBefore w:val="0"/>
        <w:spacing w:line="42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0"/>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一次性将全部货款支付至乙方指定账户。（在签订合同时，如乙方明确表示无需预付款的，甲方可凭最终验收报告，按实际的采购数量进行结算，并一次性支付乙方服务费用。（注：此条符合苏财购〔2020〕52号文件要求）</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keepLines w:val="0"/>
        <w:keepNext w:val="0"/>
        <w:pageBreakBefore w:val="0"/>
        <w:spacing w:before="0" w:after="0" w:line="420" w:lineRule="exact"/>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keepLines w:val="0"/>
        <w:keepNext w:val="0"/>
        <w:pageBreakBefore w:val="0"/>
        <w:spacing w:before="0" w:after="0" w:line="420" w:lineRule="exact"/>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keepLines w:val="0"/>
        <w:keepNext w:val="0"/>
        <w:pageBreakBefore w:val="0"/>
        <w:spacing w:before="0" w:after="0" w:line="420" w:lineRule="exact"/>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keepLines w:val="0"/>
        <w:keepNext w:val="0"/>
        <w:pageBreakBefore w:val="0"/>
        <w:spacing w:line="4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keepLines w:val="0"/>
        <w:keepNext w:val="0"/>
        <w:pageBreakBefore w:val="0"/>
        <w:spacing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82"/>
        <w:jc w:val="left"/>
        <w:keepLines w:val="0"/>
        <w:keepNext w:val="0"/>
        <w:pageBreakBefore w:val="0"/>
        <w:spacing w:before="0" w:beforeAutospacing="0" w:after="0" w:afterAutospacing="0" w:line="420" w:lineRule="exac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12.</w:t>
      </w:r>
      <w:r>
        <w:rPr>
          <w:rFonts w:hint="eastAsia" w:ascii="宋体" w:hAnsi="宋体" w:eastAsia="宋体" w:cs="宋体"/>
          <w:b/>
          <w:color w:val="000000"/>
          <w:sz w:val="24"/>
          <w:szCs w:val="24"/>
          <w:highlight w:val="none"/>
          <w:lang w:val="en-US" w:eastAsia="zh-CN" w:bidi="ar-SA"/>
        </w:rPr>
        <w:t xml:space="preserve">争议解决方法</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2"/>
        <w:jc w:val="both"/>
        <w:keepLines w:val="0"/>
        <w:keepNext w:val="0"/>
        <w:pageBreakBefore w:val="0"/>
        <w:spacing w:line="42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keepLines w:val="0"/>
        <w:keepNext w:val="0"/>
        <w:pageBreakBefore w:val="0"/>
        <w:spacing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26"/>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782"/>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c>
          <w:tcPr>
            <w:tcW w:w="4700" w:type="dxa"/>
            <w:vAlign w:val="center"/>
            <w:textDirection w:val="lrTb"/>
            <w:noWrap w:val="false"/>
          </w:tcPr>
          <w:p>
            <w:pPr>
              <w:jc w:val="both"/>
              <w:keepLines w:val="0"/>
              <w:keepNext w:val="0"/>
              <w:pageBreakBefore w:val="0"/>
              <w:spacing w:after="0" w:line="4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2026年   月    日</w:t>
            </w:r>
            <w:r/>
          </w:p>
        </w:tc>
      </w:tr>
    </w:tbl>
    <w:p>
      <w:pPr>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sz w:val="30"/>
          <w:szCs w:val="30"/>
          <w:highlight w:val="none"/>
        </w:rPr>
      </w:pPr>
      <w:r>
        <w:rPr>
          <w:rFonts w:hint="eastAsia" w:ascii="宋体" w:hAnsi="宋体" w:eastAsia="宋体" w:cs="宋体"/>
          <w:b/>
          <w:bCs/>
          <w:sz w:val="28"/>
          <w:szCs w:val="28"/>
        </w:rPr>
        <w:br w:type="page" w:clear="all"/>
      </w:r>
      <w:r>
        <w:rPr>
          <w:rFonts w:hint="eastAsia" w:ascii="宋体" w:hAnsi="宋体" w:eastAsia="宋体" w:cs="宋体"/>
          <w:b/>
          <w:bCs/>
          <w:sz w:val="30"/>
          <w:szCs w:val="30"/>
          <w:highlight w:val="none"/>
        </w:rPr>
        <w:t xml:space="preserve">合同附件</w:t>
      </w:r>
      <w:r/>
    </w:p>
    <w:p>
      <w:pPr>
        <w:jc w:val="left"/>
        <w:tabs>
          <w:tab w:val="left" w:pos="7506" w:leader="none"/>
        </w:tabs>
        <w:rPr>
          <w:rFonts w:hint="eastAsia" w:ascii="宋体" w:hAnsi="宋体" w:eastAsia="宋体" w:cs="宋体"/>
          <w:sz w:val="24"/>
          <w:highlight w:val="none"/>
        </w:rPr>
      </w:pPr>
      <w:r>
        <w:rPr>
          <w:rFonts w:hint="eastAsia" w:ascii="宋体" w:hAnsi="宋体" w:eastAsia="宋体" w:cs="宋体"/>
          <w:sz w:val="24"/>
          <w:highlight w:val="none"/>
        </w:rPr>
        <w:tab/>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目录</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合同附件1：合同协议书</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合同附件2：技术规格和技术性能</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要求见招标文件第六章《采购需求》；合同见卖方投标文件中《技术规格说明》。</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合同附件3：售后服务</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要求见招标文件第六章《采购需求》；合同见卖方投标文件中《售后服务方案》。</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合同附件4：供货范围和价格清单</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 xml:space="preserve">）</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合同附件5：验收标准（验收要求、验收标准和程序）</w:t>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r>
      <w:r/>
    </w:p>
    <w:p>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合同附件6：采购需求</w:t>
      </w:r>
      <w:r/>
    </w:p>
    <w:p>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 xml:space="preserve">（</w:t>
      </w:r>
      <w:r>
        <w:rPr>
          <w:rFonts w:hint="eastAsia" w:ascii="宋体" w:hAnsi="宋体" w:eastAsia="宋体" w:cs="宋体"/>
          <w:b w:val="0"/>
          <w:bCs w:val="0"/>
          <w:sz w:val="24"/>
          <w:highlight w:val="none"/>
        </w:rPr>
        <w:t xml:space="preserve">见招标文件第六章《采购需求》。</w:t>
      </w:r>
      <w:r>
        <w:rPr>
          <w:rFonts w:hint="eastAsia" w:ascii="宋体" w:hAnsi="宋体" w:cs="宋体"/>
          <w:b w:val="0"/>
          <w:bCs w:val="0"/>
          <w:sz w:val="24"/>
          <w:highlight w:val="none"/>
          <w:lang w:eastAsia="zh-CN"/>
        </w:rPr>
        <w:t xml:space="preserve">）</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2700"/>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rPr>
          <w:rFonts w:hint="eastAsia" w:ascii="宋体" w:hAnsi="宋体" w:eastAsia="宋体" w:cs="宋体"/>
          <w:b/>
          <w:bCs/>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t xml:space="preserve">合同附件1：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合同编号</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签字日期</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签字地点</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____________ </w:t>
      </w:r>
      <w:r/>
    </w:p>
    <w:p>
      <w:pPr>
        <w:ind w:firstLine="410"/>
        <w:rPr>
          <w:rFonts w:hint="eastAsia" w:ascii="宋体" w:hAnsi="宋体" w:eastAsia="宋体" w:cs="宋体"/>
          <w:sz w:val="24"/>
          <w:highlight w:val="none"/>
        </w:rPr>
      </w:pPr>
      <w:r>
        <w:rPr>
          <w:rFonts w:hint="eastAsia" w:ascii="宋体" w:hAnsi="宋体" w:eastAsia="宋体" w:cs="宋体"/>
          <w:sz w:val="24"/>
          <w:highlight w:val="none"/>
        </w:rPr>
      </w:r>
      <w:r/>
    </w:p>
    <w:p>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（卖方名称）（以下简称“卖方”）对</w:t>
      </w:r>
      <w:r>
        <w:rPr>
          <w:rFonts w:hint="eastAsia" w:ascii="宋体" w:hAnsi="宋体" w:eastAsia="宋体" w:cs="宋体"/>
          <w:sz w:val="24"/>
          <w:highlight w:val="none"/>
          <w:lang w:eastAsia="zh-CN"/>
        </w:rPr>
        <w:t xml:space="preserve">徐州市妇幼保健院基因测序仪项目</w:t>
      </w:r>
      <w:r>
        <w:rPr>
          <w:rFonts w:hint="eastAsia" w:ascii="宋体" w:hAnsi="宋体" w:eastAsia="宋体" w:cs="宋体"/>
          <w:sz w:val="24"/>
          <w:highlight w:val="none"/>
        </w:rPr>
        <w:t xml:space="preserve">（项目名称：）（项目编号</w:t>
      </w:r>
      <w:bookmarkStart w:id="25" w:name="OLE_LINK10"/>
      <w:r>
        <w:rPr>
          <w:rFonts w:hint="eastAsia" w:ascii="宋体" w:hAnsi="宋体" w:eastAsia="宋体" w:cs="宋体"/>
          <w:sz w:val="24"/>
          <w:highlight w:val="none"/>
        </w:rPr>
        <w:t xml:space="preserve">：</w:t>
      </w:r>
      <w:bookmarkEnd w:id="25"/>
      <w:r>
        <w:rPr>
          <w:rFonts w:hint="eastAsia" w:ascii="宋体" w:hAnsi="宋体" w:eastAsia="宋体" w:cs="宋体"/>
          <w:sz w:val="24"/>
          <w:highlight w:val="none"/>
        </w:rPr>
        <w:t xml:space="preserve">）的投标。买方和卖方共同达成如下协议。</w:t>
      </w:r>
      <w:r/>
    </w:p>
    <w:p>
      <w:pPr>
        <w:ind w:firstLine="359"/>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本合同协议书中的词语和术语的含义与合同条款中定义的相同。</w:t>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2. 以下文件应构成买方和卖方之间达成的合同</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若各文件之间存在含糊不清或互相冲突之处，优先顺序应按下列文件顺序解释。</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 合同协议书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 中标通知书</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 合同专用条款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 合同通用条款</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 除合同附件1外的合同附件</w:t>
      </w:r>
      <w:r/>
    </w:p>
    <w:p>
      <w:pPr>
        <w:ind w:left="420"/>
        <w:rPr>
          <w:rFonts w:hint="eastAsia" w:ascii="宋体" w:hAnsi="宋体" w:eastAsia="宋体" w:cs="宋体"/>
          <w:sz w:val="24"/>
          <w:highlight w:val="none"/>
        </w:rPr>
      </w:pPr>
      <w:r>
        <w:rPr>
          <w:rFonts w:hint="eastAsia" w:ascii="宋体" w:hAnsi="宋体" w:cs="宋体"/>
          <w:sz w:val="24"/>
          <w:highlight w:val="none"/>
          <w:lang w:eastAsia="zh-CN"/>
        </w:rPr>
        <w:t xml:space="preserve">（6）</w:t>
      </w:r>
      <w:r>
        <w:rPr>
          <w:rFonts w:hint="eastAsia" w:ascii="宋体" w:hAnsi="宋体" w:eastAsia="宋体" w:cs="宋体"/>
          <w:sz w:val="24"/>
          <w:highlight w:val="none"/>
        </w:rPr>
        <w:t xml:space="preserve"> 其他文件</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3. 考虑到买方将按照本合同向卖方支付合同价款，卖方在此</w:t>
      </w:r>
      <w:r>
        <w:rPr>
          <w:rFonts w:hint="eastAsia" w:ascii="宋体" w:hAnsi="宋体" w:cs="宋体"/>
          <w:sz w:val="24"/>
          <w:highlight w:val="none"/>
          <w:lang w:eastAsia="zh-CN"/>
        </w:rPr>
        <w:t xml:space="preserve">保证</w:t>
      </w:r>
      <w:r>
        <w:rPr>
          <w:rFonts w:hint="eastAsia" w:ascii="宋体" w:hAnsi="宋体" w:eastAsia="宋体" w:cs="宋体"/>
          <w:sz w:val="24"/>
          <w:highlight w:val="none"/>
        </w:rPr>
        <w:t xml:space="preserve">按照合同的规定向买方提供合同标的、技术资料、售后服务及技术培训。</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份。</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7.本合同其他未尽事宜及与采购文件有矛盾之处，以采购文件[项目编号：JSZC-320300-ZJZB-G2026-0065]为准。</w:t>
      </w:r>
      <w:r/>
    </w:p>
    <w:p>
      <w:pPr>
        <w:ind w:firstLine="360"/>
        <w:rPr>
          <w:rFonts w:hint="eastAsia" w:ascii="宋体" w:hAnsi="宋体" w:eastAsia="宋体" w:cs="宋体"/>
          <w:sz w:val="24"/>
          <w:highlight w:val="none"/>
        </w:rPr>
      </w:pPr>
      <w:r>
        <w:rPr>
          <w:rFonts w:hint="eastAsia" w:ascii="宋体" w:hAnsi="宋体" w:eastAsia="宋体" w:cs="宋体"/>
          <w:sz w:val="24"/>
          <w:highlight w:val="none"/>
        </w:rPr>
      </w:r>
      <w:r/>
    </w:p>
    <w:p>
      <w:pPr>
        <w:ind w:firstLine="360"/>
        <w:rPr>
          <w:rFonts w:hint="eastAsia" w:ascii="宋体" w:hAnsi="宋体" w:eastAsia="宋体" w:cs="宋体"/>
          <w:sz w:val="24"/>
          <w:highlight w:val="none"/>
        </w:rPr>
      </w:pPr>
      <w:r>
        <w:rPr>
          <w:rFonts w:hint="eastAsia" w:ascii="宋体" w:hAnsi="宋体" w:eastAsia="宋体" w:cs="宋体"/>
          <w:sz w:val="24"/>
          <w:highlight w:val="none"/>
        </w:rPr>
        <w:t xml:space="preserve">买方和卖方由其正式授权代表于上述所写日期和地点签订本合同。</w:t>
      </w:r>
      <w:r/>
    </w:p>
    <w:p>
      <w:pPr>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r/>
    </w:p>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ind w:firstLine="336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r/>
    </w:p>
    <w:p>
      <w:pPr>
        <w:keepLines w:val="0"/>
        <w:keepNext w:val="0"/>
        <w:pageBreakBefore w:val="0"/>
        <w:spacing w:line="420" w:lineRule="exact"/>
        <w:rPr>
          <w:rFonts w:hint="eastAsia" w:ascii="宋体" w:hAnsi="宋体" w:eastAsia="宋体" w:cs="宋体"/>
          <w:b/>
          <w:bCs/>
          <w:sz w:val="28"/>
          <w:szCs w:val="28"/>
        </w:rPr>
      </w:pPr>
      <w:r>
        <w:rPr>
          <w:rFonts w:hint="eastAsia" w:ascii="宋体" w:hAnsi="宋体" w:eastAsia="宋体" w:cs="宋体"/>
          <w:sz w:val="24"/>
          <w:highlight w:val="none"/>
        </w:rPr>
        <w:t xml:space="preserve">法定代表人或授权代表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签名</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 ____________________ </w:t>
      </w:r>
      <w:r/>
    </w:p>
    <w:p>
      <w:pPr>
        <w:rPr>
          <w:rFonts w:ascii="宋体" w:hAnsi="宋体"/>
          <w:b/>
          <w:bCs/>
          <w:sz w:val="30"/>
          <w:szCs w:val="44"/>
        </w:rPr>
      </w:pPr>
      <w:r>
        <w:rPr>
          <w:rFonts w:ascii="宋体" w:hAnsi="宋体"/>
          <w:b/>
          <w:bCs/>
          <w:sz w:val="30"/>
          <w:szCs w:val="44"/>
        </w:rPr>
        <w:br w:type="page" w:clear="all"/>
      </w:r>
      <w:r/>
    </w:p>
    <w:p>
      <w:pPr>
        <w:ind w:firstLine="560"/>
        <w:jc w:val="center"/>
        <w:spacing w:line="520" w:lineRule="exact"/>
        <w:rPr>
          <w:rFonts w:ascii="宋体" w:hAnsi="宋体"/>
        </w:rPr>
      </w:pPr>
      <w:r>
        <w:rPr>
          <w:rFonts w:ascii="宋体" w:hAnsi="宋体"/>
          <w:b/>
          <w:bCs/>
          <w:sz w:val="30"/>
          <w:szCs w:val="44"/>
        </w:rPr>
        <w:t xml:space="preserve">第六章  采购需求</w:t>
      </w:r>
      <w:bookmarkEnd w:id="23"/>
      <w:r/>
      <w:bookmarkEnd w:id="24"/>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一、说明</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1、徐州市妇幼保健院基因测序仪项目（采购包</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eastAsia="zh-CN"/>
        </w:rPr>
        <w:t xml:space="preserve">基因测序仪</w:t>
      </w:r>
      <w:r>
        <w:rPr>
          <w:rFonts w:hint="eastAsia"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eastAsia="zh-CN"/>
        </w:rPr>
        <w:t xml:space="preserve">采购包</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eastAsia="zh-CN"/>
        </w:rPr>
        <w:t xml:space="preserve">基因测序仪</w:t>
      </w: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lang w:eastAsia="zh-CN"/>
        </w:rPr>
        <w:t xml:space="preserve">）。</w:t>
      </w:r>
      <w:r/>
    </w:p>
    <w:p>
      <w:pPr>
        <w:ind w:firstLine="560"/>
        <w:keepLines w:val="0"/>
        <w:keepNext w:val="0"/>
        <w:pageBreakBefore w:val="0"/>
        <w:spacing w:line="420" w:lineRule="exact"/>
        <w:rPr>
          <w:rFonts w:hint="eastAsia" w:ascii="宋体" w:hAnsi="宋体" w:eastAsia="宋体" w:cs="宋体"/>
          <w:color w:val="000000"/>
          <w:sz w:val="28"/>
          <w:szCs w:val="28"/>
          <w:lang w:val="en-US" w:eastAsia="zh-CN"/>
        </w:rPr>
        <w:outlineLvl w:val="9"/>
      </w:pPr>
      <w:r>
        <w:rPr>
          <w:rFonts w:hint="eastAsia" w:ascii="宋体" w:hAnsi="宋体" w:eastAsia="宋体" w:cs="宋体"/>
          <w:color w:val="000000"/>
          <w:sz w:val="28"/>
          <w:szCs w:val="28"/>
          <w:lang w:eastAsia="zh-CN"/>
        </w:rPr>
        <w:t xml:space="preserve">2、</w:t>
      </w:r>
      <w:r>
        <w:rPr>
          <w:rFonts w:hint="eastAsia" w:ascii="宋体" w:hAnsi="宋体" w:eastAsia="宋体" w:cs="宋体"/>
          <w:color w:val="000000"/>
          <w:sz w:val="28"/>
          <w:szCs w:val="28"/>
          <w:lang w:val="en-US" w:eastAsia="zh-CN"/>
        </w:rPr>
        <w:t xml:space="preserve">本项目采购的是非进口产品。</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3、本项目不允许分包。</w:t>
      </w:r>
      <w:r/>
    </w:p>
    <w:p>
      <w:pPr>
        <w:ind w:firstLine="560"/>
        <w:keepLines w:val="0"/>
        <w:keepNext w:val="0"/>
        <w:pageBreakBefore w:val="0"/>
        <w:spacing w:line="420" w:lineRule="exact"/>
        <w:rPr>
          <w:rFonts w:hint="eastAsia" w:ascii="宋体" w:hAnsi="宋体" w:eastAsia="宋体" w:cs="宋体"/>
          <w:color w:val="000000"/>
          <w:sz w:val="28"/>
          <w:szCs w:val="28"/>
          <w:lang w:eastAsia="zh-CN"/>
        </w:rPr>
        <w:outlineLvl w:val="9"/>
      </w:pPr>
      <w:r>
        <w:rPr>
          <w:rFonts w:hint="eastAsia" w:ascii="宋体" w:hAnsi="宋体" w:eastAsia="宋体" w:cs="宋体"/>
          <w:color w:val="000000"/>
          <w:sz w:val="28"/>
          <w:szCs w:val="28"/>
          <w:lang w:eastAsia="zh-CN"/>
        </w:rPr>
        <w:t xml:space="preserve">4、本项目核心产品为：基因测序仪。</w:t>
      </w:r>
      <w:r/>
    </w:p>
    <w:p>
      <w:pPr>
        <w:pStyle w:val="807"/>
        <w:ind w:firstLine="601"/>
        <w:keepLines w:val="0"/>
        <w:keepNext w:val="0"/>
        <w:pageBreakBefore w:val="0"/>
        <w:spacing w:line="420" w:lineRule="exact"/>
        <w:widowControl w:val="off"/>
        <w:rPr>
          <w:rFonts w:hint="eastAsia" w:ascii="宋体" w:hAnsi="宋体" w:eastAsia="宋体" w:cs="宋体"/>
          <w:b/>
          <w:bCs/>
          <w:sz w:val="28"/>
          <w:szCs w:val="28"/>
        </w:rPr>
        <w:outlineLvl w:val="9"/>
      </w:pPr>
      <w:r>
        <w:rPr>
          <w:rFonts w:hint="eastAsia" w:ascii="宋体" w:hAnsi="宋体" w:eastAsia="宋体" w:cs="宋体"/>
          <w:b/>
          <w:bCs/>
          <w:sz w:val="28"/>
          <w:szCs w:val="28"/>
        </w:rPr>
        <w:t xml:space="preserve">二、采购项目预算金额</w:t>
      </w:r>
      <w:r/>
    </w:p>
    <w:p>
      <w:pPr>
        <w:ind w:firstLine="560"/>
        <w:keepLines w:val="0"/>
        <w:keepNext w:val="0"/>
        <w:pageBreakBefore w:val="0"/>
        <w:spacing w:line="420" w:lineRule="exact"/>
        <w:rPr>
          <w:rFonts w:hint="eastAsia" w:ascii="宋体" w:hAnsi="宋体" w:eastAsia="宋体" w:cs="宋体"/>
          <w:sz w:val="28"/>
          <w:szCs w:val="28"/>
          <w:lang w:eastAsia="zh-CN"/>
        </w:rPr>
        <w:outlineLvl w:val="9"/>
      </w:pPr>
      <w:r>
        <w:rPr>
          <w:rFonts w:hint="eastAsia" w:ascii="宋体" w:hAnsi="宋体" w:eastAsia="宋体" w:cs="宋体"/>
          <w:sz w:val="28"/>
          <w:szCs w:val="28"/>
          <w:lang w:eastAsia="zh-CN"/>
        </w:rPr>
        <w:t xml:space="preserve">本项目采购包</w:t>
      </w:r>
      <w:r>
        <w:rPr>
          <w:rFonts w:hint="eastAsia" w:ascii="宋体" w:hAnsi="宋体" w:eastAsia="宋体" w:cs="宋体"/>
          <w:sz w:val="28"/>
          <w:szCs w:val="28"/>
          <w:lang w:val="en-US" w:eastAsia="zh-CN"/>
        </w:rPr>
        <w:t xml:space="preserve">1（</w:t>
      </w:r>
      <w:r>
        <w:rPr>
          <w:rFonts w:hint="eastAsia" w:ascii="宋体" w:hAnsi="宋体" w:eastAsia="宋体" w:cs="宋体"/>
          <w:color w:val="000000"/>
          <w:sz w:val="28"/>
          <w:szCs w:val="28"/>
          <w:lang w:eastAsia="zh-CN"/>
        </w:rPr>
        <w:t xml:space="preserve">基因测序仪</w:t>
      </w:r>
      <w:r>
        <w:rPr>
          <w:rFonts w:hint="eastAsia" w:ascii="宋体" w:hAnsi="宋体" w:eastAsia="宋体" w:cs="宋体"/>
          <w:color w:val="000000"/>
          <w:sz w:val="28"/>
          <w:szCs w:val="28"/>
          <w:lang w:val="en-US" w:eastAsia="zh-CN"/>
        </w:rPr>
        <w:t xml:space="preserve">1</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不接受超过</w:t>
      </w:r>
      <w:r>
        <w:rPr>
          <w:rFonts w:hint="eastAsia" w:ascii="宋体" w:hAnsi="宋体" w:eastAsia="宋体" w:cs="宋体"/>
          <w:b/>
          <w:bCs/>
          <w:sz w:val="28"/>
          <w:szCs w:val="28"/>
          <w:lang w:val="en-US" w:eastAsia="zh-CN"/>
        </w:rPr>
        <w:t xml:space="preserve">85</w:t>
      </w:r>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的投标报价；采购包</w:t>
      </w:r>
      <w:r>
        <w:rPr>
          <w:rFonts w:hint="eastAsia" w:ascii="宋体" w:hAnsi="宋体" w:eastAsia="宋体" w:cs="宋体"/>
          <w:sz w:val="28"/>
          <w:szCs w:val="28"/>
          <w:lang w:val="en-US" w:eastAsia="zh-CN"/>
        </w:rPr>
        <w:t xml:space="preserve">2（</w:t>
      </w:r>
      <w:r>
        <w:rPr>
          <w:rFonts w:hint="eastAsia" w:ascii="宋体" w:hAnsi="宋体" w:eastAsia="宋体" w:cs="宋体"/>
          <w:color w:val="000000"/>
          <w:sz w:val="28"/>
          <w:szCs w:val="28"/>
          <w:lang w:eastAsia="zh-CN"/>
        </w:rPr>
        <w:t xml:space="preserve">基因测序仪</w:t>
      </w:r>
      <w:r>
        <w:rPr>
          <w:rFonts w:hint="eastAsia" w:ascii="宋体" w:hAnsi="宋体" w:eastAsia="宋体" w:cs="宋体"/>
          <w:color w:val="000000"/>
          <w:sz w:val="28"/>
          <w:szCs w:val="28"/>
          <w:lang w:val="en-US" w:eastAsia="zh-CN"/>
        </w:rPr>
        <w:t xml:space="preserve">2</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不接受超过</w:t>
      </w:r>
      <w:r>
        <w:rPr>
          <w:rFonts w:hint="eastAsia" w:ascii="宋体" w:hAnsi="宋体" w:eastAsia="宋体" w:cs="宋体"/>
          <w:b/>
          <w:bCs/>
          <w:sz w:val="28"/>
          <w:szCs w:val="28"/>
          <w:lang w:val="en-US" w:eastAsia="zh-CN"/>
        </w:rPr>
        <w:t xml:space="preserve">115</w:t>
      </w:r>
      <w:r>
        <w:rPr>
          <w:rFonts w:hint="eastAsia" w:ascii="宋体" w:hAnsi="宋体" w:eastAsia="宋体" w:cs="宋体"/>
          <w:b/>
          <w:bCs/>
          <w:sz w:val="28"/>
          <w:szCs w:val="28"/>
          <w:lang w:eastAsia="zh-CN"/>
        </w:rPr>
        <w:t xml:space="preserve">万元人民币</w:t>
      </w:r>
      <w:r>
        <w:rPr>
          <w:rFonts w:hint="eastAsia" w:ascii="宋体" w:hAnsi="宋体" w:eastAsia="宋体" w:cs="宋体"/>
          <w:b w:val="0"/>
          <w:bCs w:val="0"/>
          <w:sz w:val="28"/>
          <w:szCs w:val="28"/>
          <w:lang w:eastAsia="zh-CN"/>
        </w:rPr>
        <w:t xml:space="preserve">（采购项目预算金额）</w:t>
      </w:r>
      <w:r>
        <w:rPr>
          <w:rFonts w:hint="eastAsia" w:ascii="宋体" w:hAnsi="宋体" w:eastAsia="宋体" w:cs="宋体"/>
          <w:sz w:val="28"/>
          <w:szCs w:val="28"/>
          <w:lang w:eastAsia="zh-CN"/>
        </w:rPr>
        <w:t xml:space="preserve">的投标报价。报价包括</w:t>
      </w:r>
      <w:r>
        <w:rPr>
          <w:rFonts w:hint="eastAsia" w:ascii="宋体" w:hAnsi="宋体" w:eastAsia="宋体" w:cs="宋体"/>
          <w:sz w:val="28"/>
          <w:szCs w:val="28"/>
          <w:lang w:val="en-US" w:eastAsia="zh-CN"/>
        </w:rPr>
        <w:t xml:space="preserve">但不限于</w:t>
      </w:r>
      <w:r>
        <w:rPr>
          <w:rFonts w:hint="eastAsia" w:ascii="宋体" w:hAnsi="宋体" w:eastAsia="宋体" w:cs="宋体"/>
          <w:sz w:val="28"/>
          <w:szCs w:val="28"/>
          <w:lang w:eastAsia="zh-CN"/>
        </w:rPr>
        <w:t xml:space="preserve">产品价、税金、</w:t>
      </w:r>
      <w:r>
        <w:rPr>
          <w:rFonts w:hint="eastAsia" w:ascii="宋体" w:hAnsi="宋体" w:eastAsia="宋体" w:cs="宋体"/>
          <w:sz w:val="28"/>
          <w:szCs w:val="28"/>
          <w:lang w:val="en-US" w:eastAsia="zh-CN"/>
        </w:rPr>
        <w:t xml:space="preserve">运输、装卸、搬运、</w:t>
      </w:r>
      <w:r>
        <w:rPr>
          <w:rFonts w:hint="eastAsia" w:ascii="宋体" w:hAnsi="宋体" w:eastAsia="宋体" w:cs="宋体"/>
          <w:sz w:val="28"/>
          <w:szCs w:val="28"/>
          <w:lang w:eastAsia="zh-CN"/>
        </w:rPr>
        <w:t xml:space="preserve">检验、安装调试、拆除、维护、验收费等全部费用。</w:t>
      </w:r>
      <w:r>
        <w:rPr>
          <w:rFonts w:hint="eastAsia" w:ascii="宋体" w:hAnsi="宋体" w:eastAsia="宋体" w:cs="宋体"/>
          <w:sz w:val="28"/>
          <w:szCs w:val="28"/>
          <w:highlight w:val="none"/>
          <w:lang w:eastAsia="zh-CN"/>
        </w:rPr>
        <w:t xml:space="preserve">用户不再支付报价以外的任何费用。</w:t>
      </w:r>
      <w:r/>
    </w:p>
    <w:p>
      <w:pPr>
        <w:ind w:firstLine="560"/>
        <w:keepLines w:val="0"/>
        <w:keepNext w:val="0"/>
        <w:pageBreakBefore w:val="0"/>
        <w:spacing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bidi="ar-SA"/>
        </w:rPr>
        <w:t xml:space="preserve">三、采购清单</w:t>
      </w:r>
      <w:r/>
    </w:p>
    <w:tbl>
      <w:tblPr>
        <w:tblStyle w:val="699"/>
        <w:tblW w:w="907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1"/>
        <w:gridCol w:w="3287"/>
        <w:gridCol w:w="2500"/>
        <w:gridCol w:w="953"/>
      </w:tblGrid>
      <w:tr>
        <w:trPr>
          <w:jc w:val="center"/>
        </w:trPr>
        <w:tc>
          <w:tcPr>
            <w:tcW w:w="2331"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采购包</w:t>
            </w:r>
            <w:r/>
          </w:p>
        </w:tc>
        <w:tc>
          <w:tcPr>
            <w:tcW w:w="3287"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设备名称</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数量</w:t>
            </w:r>
            <w:r/>
          </w:p>
        </w:tc>
        <w:tc>
          <w:tcPr>
            <w:tcW w:w="953"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eastAsia="zh-CN"/>
              </w:rPr>
              <w:outlineLvl w:val="9"/>
            </w:pPr>
            <w:r>
              <w:rPr>
                <w:rFonts w:hint="eastAsia" w:ascii="宋体" w:hAnsi="宋体" w:eastAsia="宋体" w:cs="宋体"/>
                <w:b/>
                <w:bCs/>
                <w:sz w:val="28"/>
                <w:szCs w:val="28"/>
                <w:highlight w:val="none"/>
                <w:lang w:eastAsia="zh-CN"/>
              </w:rPr>
              <w:t xml:space="preserve">备注</w:t>
            </w:r>
            <w:r/>
          </w:p>
        </w:tc>
      </w:tr>
      <w:tr>
        <w:trPr>
          <w:jc w:val="center"/>
        </w:trPr>
        <w:tc>
          <w:tcPr>
            <w:tcW w:w="2331"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采购包1</w:t>
            </w:r>
            <w:r/>
          </w:p>
        </w:tc>
        <w:tc>
          <w:tcPr>
            <w:tcW w:w="3287"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eastAsia="zh-CN"/>
              </w:rPr>
              <w:t xml:space="preserve">基因测序仪</w:t>
            </w:r>
            <w:r>
              <w:rPr>
                <w:rFonts w:hint="eastAsia" w:ascii="宋体" w:hAnsi="宋体" w:eastAsia="宋体" w:cs="宋体"/>
                <w:b/>
                <w:bCs/>
                <w:color w:val="auto"/>
                <w:sz w:val="28"/>
                <w:szCs w:val="28"/>
                <w:highlight w:val="none"/>
                <w:lang w:val="en-US" w:eastAsia="zh-CN"/>
              </w:rPr>
              <w:t xml:space="preserve">1</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1套</w:t>
            </w:r>
            <w:r/>
          </w:p>
        </w:tc>
        <w:tc>
          <w:tcPr>
            <w:tcW w:w="953"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tc>
      </w:tr>
      <w:tr>
        <w:trPr>
          <w:jc w:val="center"/>
        </w:trPr>
        <w:tc>
          <w:tcPr>
            <w:tcW w:w="2331"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采购包2</w:t>
            </w:r>
            <w:r/>
          </w:p>
        </w:tc>
        <w:tc>
          <w:tcPr>
            <w:tcW w:w="3287"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基因测序仪</w:t>
            </w:r>
            <w:r>
              <w:rPr>
                <w:rFonts w:hint="eastAsia" w:ascii="宋体" w:hAnsi="宋体" w:eastAsia="宋体" w:cs="宋体"/>
                <w:b/>
                <w:bCs/>
                <w:color w:val="auto"/>
                <w:sz w:val="28"/>
                <w:szCs w:val="28"/>
                <w:highlight w:val="none"/>
                <w:lang w:val="en-US" w:eastAsia="zh-CN"/>
              </w:rPr>
              <w:t xml:space="preserve">2</w:t>
            </w:r>
            <w:r/>
          </w:p>
        </w:tc>
        <w:tc>
          <w:tcPr>
            <w:tcW w:w="2500"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1套</w:t>
            </w:r>
            <w:r/>
          </w:p>
        </w:tc>
        <w:tc>
          <w:tcPr>
            <w:tcW w:w="953" w:type="dxa"/>
            <w:vAlign w:val="center"/>
            <w:textDirection w:val="lrTb"/>
            <w:noWrap w:val="false"/>
          </w:tcPr>
          <w:p>
            <w:pPr>
              <w:pStyle w:val="1074"/>
              <w:keepLines w:val="0"/>
              <w:keepNext w:val="0"/>
              <w:pageBreakBefore w:val="0"/>
              <w:spacing w:before="20" w:after="0" w:line="42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r>
            <w:r/>
          </w:p>
        </w:tc>
      </w:tr>
    </w:tbl>
    <w:p>
      <w:pPr>
        <w:ind w:firstLine="561"/>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sz w:val="28"/>
          <w:szCs w:val="28"/>
          <w:highlight w:val="none"/>
          <w:lang w:val="en-US" w:eastAsia="zh-CN" w:bidi="ar-SA"/>
        </w:rPr>
        <w:t xml:space="preserve">四、技术规格参数</w:t>
      </w:r>
      <w:r>
        <w:rPr>
          <w:rFonts w:hint="eastAsia" w:ascii="宋体" w:hAnsi="宋体" w:eastAsia="宋体" w:cs="宋体"/>
          <w:b w:val="0"/>
          <w:bCs w:val="0"/>
          <w:color w:val="000000"/>
          <w:sz w:val="28"/>
          <w:szCs w:val="28"/>
          <w:highlight w:val="none"/>
          <w:lang w:val="en-US" w:eastAsia="zh-CN" w:bidi="ar-SA"/>
        </w:rPr>
        <w:t xml:space="preserve">（加“▲”的指标为重要响应指标，其他为一般响应指标，未按要求提供证明材料该项不予认可）</w:t>
      </w:r>
      <w:r/>
    </w:p>
    <w:p>
      <w:pPr>
        <w:ind w:firstLine="562"/>
        <w:keepLines w:val="0"/>
        <w:keepNext w:val="0"/>
        <w:pageBreakBefore w:val="0"/>
        <w:spacing w:line="420" w:lineRule="exact"/>
        <w:widowControl/>
        <w:rPr>
          <w:rFonts w:hint="eastAsia" w:ascii="宋体" w:hAnsi="宋体" w:eastAsia="宋体" w:cs="宋体"/>
          <w:b/>
          <w:bCs/>
          <w:sz w:val="28"/>
          <w:szCs w:val="28"/>
          <w:lang w:val="en-US"/>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一</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1：基因测序仪1</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1、需获得国家药品监督管理局（NMPA）批准注册，在临床上用于对来源于人体样本的脱氧核糖核酸（DNA）和核糖核酸（RNA）进行测序。</w:t>
      </w:r>
      <w:r>
        <w:rPr>
          <w:rFonts w:hint="eastAsia" w:ascii="宋体" w:hAnsi="宋体" w:eastAsia="宋体" w:cs="宋体"/>
          <w:b w:val="0"/>
          <w:bCs w:val="0"/>
          <w:sz w:val="28"/>
          <w:szCs w:val="28"/>
          <w:lang w:val="en-US" w:eastAsia="zh-CN" w:bidi="ar-SA"/>
        </w:rPr>
        <w:tab/>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2、设备用途：可开展单基因遗传病基因检测、肿瘤检测、药物基因组检测等临床应用；支持全基因组测序、全外显子测序、转录组测序、宏基因组测序、单细胞测序、病原微生物等科研应用。</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3、▲技术原理：采用主流的可逆末端终止子测序原理，保证测序质量的可靠性。</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4、数据通量：单次运行单张芯片可生成≥500M片段序列（Reads），双芯片模式单次运行可产生≥1000M有效Reads 数量。最高数据产量≥300Gb。</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5、▲测序方式：支持自动单端测序和双端测序，可以提供SE75、PE75、PE150等多种读长测序试剂盒。</w:t>
      </w:r>
      <w:r>
        <w:rPr>
          <w:rFonts w:hint="eastAsia" w:ascii="宋体" w:hAnsi="宋体" w:eastAsia="宋体" w:cs="宋体"/>
          <w:b w:val="0"/>
          <w:bCs w:val="0"/>
          <w:sz w:val="28"/>
          <w:szCs w:val="28"/>
          <w:lang w:val="en-US" w:eastAsia="zh-CN" w:bidi="ar-SA"/>
        </w:rPr>
        <w:tab/>
      </w:r>
      <w:r>
        <w:rPr>
          <w:rFonts w:hint="eastAsia" w:ascii="宋体" w:hAnsi="宋体" w:eastAsia="宋体" w:cs="宋体"/>
          <w:b w:val="0"/>
          <w:bCs w:val="0"/>
          <w:sz w:val="28"/>
          <w:szCs w:val="28"/>
          <w:lang w:val="en-US" w:eastAsia="zh-CN" w:bidi="ar-SA"/>
        </w:rPr>
        <w:tab/>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6、载片类型：配置双载片平台，双载片测序平台可相互独立运行，支持双载片平台灵活滚动上机测序。</w:t>
      </w:r>
      <w:r>
        <w:rPr>
          <w:rFonts w:hint="eastAsia" w:ascii="宋体" w:hAnsi="宋体" w:eastAsia="宋体" w:cs="宋体"/>
          <w:b w:val="0"/>
          <w:bCs w:val="0"/>
          <w:sz w:val="28"/>
          <w:szCs w:val="28"/>
          <w:lang w:val="en-US" w:eastAsia="zh-CN" w:bidi="ar-SA"/>
        </w:rPr>
        <w:tab/>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7、▲芯片平台设置：采用卡夹式芯片固定方式，保证测序运行的稳定性。</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8、试剂盒设计：测序试剂为预混试剂，即放即用，不需要额外手动添加试剂组分操作。</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9、光学系统：采用4通道光路识别四色荧光信号确保高数据质量，测序数据Q30≥85%。</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10、测序时长：在SE75模式下，单次运行可以在12小时内完成。测序时长包括从样本加载、扩增、碱基识别生成Basefile时间。</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11、扩增方式：测序文库变性后可以直接上机，扩增反应在测序仪器内自动完成，实现扩增测序一体化。</w:t>
      </w:r>
      <w:r>
        <w:rPr>
          <w:rFonts w:hint="eastAsia" w:ascii="宋体" w:hAnsi="宋体" w:eastAsia="宋体" w:cs="宋体"/>
          <w:b w:val="0"/>
          <w:bCs w:val="0"/>
          <w:sz w:val="28"/>
          <w:szCs w:val="28"/>
          <w:lang w:val="en-US" w:eastAsia="zh-CN" w:bidi="ar-SA"/>
        </w:rPr>
        <w:tab/>
      </w:r>
      <w:r>
        <w:rPr>
          <w:rFonts w:hint="eastAsia" w:ascii="宋体" w:hAnsi="宋体" w:eastAsia="宋体" w:cs="宋体"/>
          <w:b w:val="0"/>
          <w:bCs w:val="0"/>
          <w:sz w:val="28"/>
          <w:szCs w:val="28"/>
          <w:lang w:val="en-US" w:eastAsia="zh-CN" w:bidi="ar-SA"/>
        </w:rPr>
        <w:tab/>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12、连续碱基读取：可连续读取12个以上（如AAAAAAAAAAAA）单个重复碱基序列信息。</w:t>
      </w:r>
      <w:r/>
    </w:p>
    <w:p>
      <w:pPr>
        <w:ind w:left="0" w:firstLine="560"/>
        <w:keepLines w:val="0"/>
        <w:keepNext w:val="0"/>
        <w:pageBreakBefore w:val="0"/>
        <w:spacing w:line="420" w:lineRule="exact"/>
        <w:widowControl/>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t xml:space="preserve">13、系统配置：测序系统配置触摸屏幕操作界面，控制软件界面支持中英文切换；触控屏≥18.5英寸，内存≥192GB，存储硬盘≥11TB，操作系统为Microsoft Windows 10 x64。</w:t>
      </w:r>
      <w:r/>
    </w:p>
    <w:p>
      <w:pPr>
        <w:ind w:left="0" w:firstLine="560"/>
        <w:keepLines w:val="0"/>
        <w:keepNext w:val="0"/>
        <w:pageBreakBefore w:val="0"/>
        <w:spacing w:line="420" w:lineRule="exact"/>
        <w:widowControl/>
        <w:rPr>
          <w:rFonts w:hint="eastAsia" w:ascii="宋体" w:hAnsi="宋体" w:eastAsia="宋体" w:cs="宋体"/>
          <w:b/>
          <w:bCs/>
          <w:sz w:val="28"/>
          <w:szCs w:val="28"/>
          <w:lang w:eastAsia="zh-CN"/>
        </w:rPr>
        <w:outlineLvl w:val="9"/>
      </w:pPr>
      <w:r>
        <w:rPr>
          <w:rFonts w:hint="eastAsia" w:ascii="宋体" w:hAnsi="宋体" w:eastAsia="宋体" w:cs="宋体"/>
          <w:b w:val="0"/>
          <w:bCs w:val="0"/>
          <w:sz w:val="28"/>
          <w:szCs w:val="28"/>
          <w:lang w:val="en-US" w:eastAsia="zh-CN" w:bidi="ar-SA"/>
        </w:rPr>
        <w:t xml:space="preserve">14、▲平台拓展：需配备纳米孔测序平台，协助解决复杂遗传病（甲型血友病、CAH等）的诊断</w:t>
      </w:r>
      <w:r>
        <w:rPr>
          <w:rFonts w:hint="eastAsia" w:ascii="宋体" w:hAnsi="宋体" w:eastAsia="宋体" w:cs="宋体"/>
          <w:b w:val="0"/>
          <w:bCs w:val="0"/>
          <w:color w:val="auto"/>
          <w:sz w:val="28"/>
          <w:szCs w:val="28"/>
          <w:lang w:val="en-US" w:eastAsia="zh-CN" w:bidi="ar-SA"/>
        </w:rPr>
        <w:t xml:space="preserve">。</w:t>
      </w:r>
      <w:r/>
    </w:p>
    <w:p>
      <w:pPr>
        <w:ind w:firstLine="562"/>
        <w:keepLines w:val="0"/>
        <w:keepNext w:val="0"/>
        <w:pageBreakBefore w:val="0"/>
        <w:spacing w:line="420" w:lineRule="exact"/>
        <w:widowControl/>
        <w:rPr>
          <w:rFonts w:hint="eastAsia" w:ascii="宋体" w:hAnsi="宋体" w:eastAsia="宋体" w:cs="宋体"/>
          <w:b/>
          <w:bCs/>
          <w:color w:val="auto"/>
          <w:sz w:val="28"/>
          <w:szCs w:val="28"/>
          <w:lang w:val="en-US" w:eastAsia="zh-CN" w:bidi="ar-SA"/>
        </w:rPr>
      </w:pP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lang w:val="en-US" w:eastAsia="zh-CN"/>
        </w:rPr>
        <w:t xml:space="preserve">二</w:t>
      </w:r>
      <w:r>
        <w:rPr>
          <w:rFonts w:hint="eastAsia" w:ascii="宋体" w:hAnsi="宋体" w:eastAsia="宋体" w:cs="宋体"/>
          <w:b/>
          <w:bCs/>
          <w:sz w:val="28"/>
          <w:szCs w:val="28"/>
          <w:lang w:eastAsia="zh-CN"/>
        </w:rPr>
        <w:t xml:space="preserve">）采购包</w:t>
      </w:r>
      <w:r>
        <w:rPr>
          <w:rFonts w:hint="eastAsia" w:ascii="宋体" w:hAnsi="宋体" w:eastAsia="宋体" w:cs="宋体"/>
          <w:b/>
          <w:bCs/>
          <w:sz w:val="28"/>
          <w:szCs w:val="28"/>
          <w:lang w:val="en-US" w:eastAsia="zh-CN"/>
        </w:rPr>
        <w:t xml:space="preserve">2：基因测序仪2</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1、▲该测序仪具有NMPA认证，且获批时间≥5年，临床应用反馈良好。</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2、设备用途：可用于临床、科研等应用，可开展无创产前DNA检测、染色体拷贝数异常检测、单基因遗传病基因检测、胚胎植入前遗传学检测、遗传性肿瘤基因检测、个体化肿瘤基因诊疗、未知病原微生物基因检测等临床应用；同时可开展全基因组测序、全外显子测序、表观基因组测序、转录组测序、宏基因组测序、单细胞测序等科研应用。</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3、▲技术原理：采用可逆末端终止测序法。</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4、有高通量和中通量测序芯片进行选择：高通量芯片每次运行可生成400M（Reads）120G 碱基数据；中通量芯片每次运行可生成130M条片段序列（Reads）39G碱基数据。</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5、▲光学系统：采用双色荧光系统进行碱基识别，节省检测时间。</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6、仪器尺寸：仪器长宽高都不超过80cm，以符合实验室空间的要求。</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7、仪器净重：不超过90kg，输入功率：不超过600VA。</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8、仪器集成度：模板扩增及测序过程在同一设备中自动化操作，无需芯片前处理系统，无需借助其他设备即可独立完成测序过程。</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9、▲测序芯片：单张芯片有≥4个独立的流道（lane）。</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10、测序读长：支持SE75、PE75、PE150等多种测序模式，最高可完成总长度300bp的DNA测序（双端之和）。</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11、数据质量：数据质量达到Q30级别（即每个碱基的准确度为 99.9％），标准品Phix在 2X150测序模式下，75%以上的碱基比例可达到 Q30。</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12、连续相同碱基读取：可精确读取≥8个的连续单个重复碱基（如 AAAAAAAA）。</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13、测序时间：测序时间短，SE75测序时间≤11小时，PE150测序时间≤30小时。</w:t>
      </w:r>
      <w:r/>
    </w:p>
    <w:p>
      <w:pPr>
        <w:ind w:left="0" w:firstLine="560"/>
        <w:keepLines w:val="0"/>
        <w:keepNext w:val="0"/>
        <w:pageBreakBefore w:val="0"/>
        <w:spacing w:line="420" w:lineRule="exact"/>
        <w:widowControl/>
        <w:rPr>
          <w:rFonts w:hint="eastAsia" w:ascii="宋体" w:hAnsi="宋体" w:eastAsia="宋体" w:cs="宋体"/>
          <w:b w:val="0"/>
          <w:bCs w:val="0"/>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14、操作简便，采用图标触控式操作系统，一键启动。</w:t>
      </w:r>
      <w:r/>
    </w:p>
    <w:p>
      <w:pPr>
        <w:ind w:left="0" w:firstLine="560"/>
        <w:keepLines w:val="0"/>
        <w:keepNext w:val="0"/>
        <w:pageBreakBefore w:val="0"/>
        <w:spacing w:line="420" w:lineRule="exact"/>
        <w:widowControl/>
        <w:rPr>
          <w:rFonts w:hint="eastAsia" w:ascii="宋体" w:hAnsi="宋体" w:eastAsia="宋体" w:cs="宋体"/>
          <w:color w:val="auto"/>
          <w:sz w:val="28"/>
          <w:szCs w:val="28"/>
          <w:lang w:val="en-US" w:eastAsia="zh-CN"/>
        </w:rPr>
        <w:outlineLvl w:val="9"/>
      </w:pPr>
      <w:r>
        <w:rPr>
          <w:rFonts w:hint="eastAsia" w:ascii="宋体" w:hAnsi="宋体" w:eastAsia="宋体" w:cs="宋体"/>
          <w:b w:val="0"/>
          <w:bCs w:val="0"/>
          <w:color w:val="auto"/>
          <w:sz w:val="28"/>
          <w:szCs w:val="28"/>
          <w:lang w:val="en-US" w:eastAsia="zh-CN"/>
        </w:rPr>
        <w:t xml:space="preserve">15、▲在SE75测序模式下，应具备同时开展多种不同类型检测项目的能力，同时可支持染色体病、单基因遗传病携带者筛查等多种临床项目的混合上机并行检测，有效提高设备利用率和检测通量，减少试剂浪费。投标人须提供至少两种不同类型检测项目（其中须包括染色体病和单基因病各至少一种）混合上机的检测数据或应用案例等证明材料</w:t>
      </w:r>
      <w:r>
        <w:rPr>
          <w:rFonts w:hint="eastAsia" w:ascii="宋体" w:hAnsi="宋体" w:eastAsia="宋体" w:cs="宋体"/>
          <w:b w:val="0"/>
          <w:bCs w:val="0"/>
          <w:color w:val="auto"/>
          <w:sz w:val="28"/>
          <w:szCs w:val="28"/>
          <w:lang w:val="en-US" w:eastAsia="zh-CN" w:bidi="ar-SA"/>
        </w:rPr>
        <w:t xml:space="preserve">。</w:t>
      </w:r>
      <w:r/>
    </w:p>
    <w:p>
      <w:pPr>
        <w:ind w:firstLine="560"/>
        <w:keepLines w:val="0"/>
        <w:keepNext w:val="0"/>
        <w:pageBreakBefore w:val="0"/>
        <w:spacing w:line="4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五、产品质量保证</w:t>
      </w:r>
      <w:r/>
    </w:p>
    <w:p>
      <w:pPr>
        <w:ind w:firstLine="560"/>
        <w:keepLines w:val="0"/>
        <w:keepNext w:val="0"/>
        <w:pageBreakBefore w:val="0"/>
        <w:spacing w:line="42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1、质保期不少于8年</w:t>
      </w:r>
      <w:r>
        <w:rPr>
          <w:rFonts w:hint="eastAsia" w:ascii="宋体" w:hAnsi="宋体" w:eastAsia="宋体" w:cs="宋体"/>
          <w:color w:val="auto"/>
          <w:sz w:val="28"/>
          <w:szCs w:val="28"/>
          <w:highlight w:val="none"/>
          <w:lang w:val="en-US" w:eastAsia="zh-CN"/>
        </w:rPr>
        <w:t xml:space="preserve">。</w:t>
      </w:r>
      <w:r/>
    </w:p>
    <w:p>
      <w:pPr>
        <w:ind w:firstLine="560"/>
        <w:keepLines w:val="0"/>
        <w:keepNext w:val="0"/>
        <w:pageBreakBefore w:val="0"/>
        <w:spacing w:line="42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 xml:space="preserve">2、质保期内设备免费维修，解决各种技术瑕疵，终身维修</w:t>
      </w:r>
      <w:r>
        <w:rPr>
          <w:rFonts w:hint="eastAsia" w:ascii="宋体" w:hAnsi="宋体" w:eastAsia="宋体" w:cs="宋体"/>
          <w:color w:val="auto"/>
          <w:sz w:val="28"/>
          <w:szCs w:val="28"/>
          <w:lang w:val="en-US" w:eastAsia="zh-CN"/>
        </w:rPr>
        <w:t xml:space="preserve">。</w:t>
      </w:r>
      <w:r/>
    </w:p>
    <w:p>
      <w:pPr>
        <w:ind w:firstLine="560"/>
        <w:keepLines w:val="0"/>
        <w:keepNext w:val="0"/>
        <w:pageBreakBefore w:val="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3、中标人所供货物必须是全新的，未经使用过的正品。必须符合采购人所需的规格、性能和技术指标，并符合产品出厂质量标准、国家强制标准或行业强制标准。</w:t>
      </w:r>
      <w:r/>
    </w:p>
    <w:p>
      <w:pPr>
        <w:ind w:firstLine="56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2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firstLine="560"/>
        <w:keepLines w:val="0"/>
        <w:keepNext w:val="0"/>
        <w:pageBreakBefore w:val="0"/>
        <w:spacing w:line="42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采购人在验收中发现产品达不到验收标准或合同规定的性能指标，中标人必须更换，并且赔偿由此给采购人造成的损失。验货合格后，双方共同签署验收合格证明。</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合同签订前，中标人对所投产品进行逐条功能演示，如与采购需求不符，则采购人有权拒签合同。</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六、项目实施要求</w:t>
      </w:r>
      <w:r/>
    </w:p>
    <w:p>
      <w:pPr>
        <w:ind w:firstLine="560"/>
        <w:keepLines w:val="0"/>
        <w:keepNext w:val="0"/>
        <w:pageBreakBefore w:val="0"/>
        <w:spacing w:line="42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1、交货及安装期限：中标人须在合同签订之日起</w:t>
      </w:r>
      <w:r>
        <w:rPr>
          <w:rFonts w:hint="eastAsia" w:ascii="宋体" w:hAnsi="宋体" w:eastAsia="宋体" w:cs="宋体"/>
          <w:b/>
          <w:bCs/>
          <w:sz w:val="28"/>
          <w:szCs w:val="28"/>
          <w:highlight w:val="none"/>
          <w:u w:val="none"/>
          <w:lang w:val="en-US" w:eastAsia="zh-CN"/>
        </w:rPr>
        <w:t xml:space="preserve">30日内</w:t>
      </w:r>
      <w:r>
        <w:rPr>
          <w:rFonts w:hint="eastAsia" w:ascii="宋体" w:hAnsi="宋体" w:eastAsia="宋体" w:cs="宋体"/>
          <w:b/>
          <w:bCs/>
          <w:sz w:val="28"/>
          <w:szCs w:val="28"/>
          <w:highlight w:val="none"/>
          <w:lang w:val="en-US" w:eastAsia="zh-CN"/>
        </w:rPr>
        <w:t xml:space="preserve">完成供货并安装调试完毕。</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2、为保证本项目的顺利实施，投标人应结合各自产品特点，自行编制实施方案。</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3、中标人应委派具有相应资质且经验丰富的技术人员，在了解采购人关于安装进度要求的前提下，负责完成以下工作：</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（1）中标人负责设备的安装和调试，并保证安装稳固，如因设备安装导致安全事故，中标人负责处理，并由中标人承担相应的赔偿责任。</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（2）调试过程中需使用的工具、设备、耗材、运输和劳务等所有费用均由中标人承担。</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（3）所有设备安装完成后，应按国家有关规范标准（国家无验收规范标准的按双方合同规定的要求）进行调试、验收。</w:t>
      </w:r>
      <w:r/>
    </w:p>
    <w:p>
      <w:pPr>
        <w:ind w:firstLine="560"/>
        <w:keepLines w:val="0"/>
        <w:keepNext w:val="0"/>
        <w:pageBreakBefore w:val="0"/>
        <w:spacing w:line="420" w:lineRule="exact"/>
        <w:rPr>
          <w:rFonts w:hint="eastAsia" w:ascii="宋体" w:hAnsi="宋体" w:eastAsia="宋体" w:cs="宋体"/>
          <w:b w:val="0"/>
          <w:bCs w:val="0"/>
          <w:sz w:val="28"/>
          <w:szCs w:val="28"/>
          <w:highlight w:val="none"/>
          <w:lang w:val="en-US" w:eastAsia="zh-CN"/>
        </w:rPr>
        <w:outlineLvl w:val="9"/>
      </w:pPr>
      <w:r>
        <w:rPr>
          <w:rFonts w:hint="eastAsia" w:ascii="宋体" w:hAnsi="宋体" w:eastAsia="宋体" w:cs="宋体"/>
          <w:b w:val="0"/>
          <w:bCs w:val="0"/>
          <w:sz w:val="28"/>
          <w:szCs w:val="28"/>
          <w:highlight w:val="none"/>
          <w:lang w:val="en-US" w:eastAsia="zh-CN"/>
        </w:rPr>
        <w:t xml:space="preserve">（4）所有设备拆箱、通电、调试等各项工作由中标人负责完成。具体实施前，应先经采购人同意且在其指定人员的参与下方可进行。调试的原始记录须经各方签字后留作验收文件。</w:t>
      </w:r>
      <w:r/>
    </w:p>
    <w:p>
      <w:pPr>
        <w:ind w:firstLine="562"/>
        <w:keepLines w:val="0"/>
        <w:keepNext w:val="0"/>
        <w:pageBreakBefore w:val="0"/>
        <w:spacing w:line="42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七、售后服务和培训要求</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2、质保期过后的维修只收取部分工本维护费用。</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3、产品验收合格后，中标人应选派专业技术人员对采购单位的相关人员进行技术培训，保证被培训人员能掌握操作方法和维护。</w:t>
      </w:r>
      <w:r/>
    </w:p>
    <w:p>
      <w:pPr>
        <w:ind w:firstLine="560"/>
        <w:keepLines w:val="0"/>
        <w:keepNext w:val="0"/>
        <w:pageBreakBefore w:val="0"/>
        <w:spacing w:line="420" w:lineRule="exact"/>
        <w:widowControl/>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4、中标人免费提供相关培训和产品的相关资料及演示视频等，并配备相应的操作流程、注意事项及保养方法。</w:t>
      </w:r>
      <w:r/>
    </w:p>
    <w:p>
      <w:pPr>
        <w:ind w:firstLine="560"/>
        <w:keepLines w:val="0"/>
        <w:keepNext w:val="0"/>
        <w:pageBreakBefore w:val="0"/>
        <w:spacing w:line="420" w:lineRule="exact"/>
        <w:widowControl/>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5、投标文件中应对培训的内容、培训对象、培训时间做出计划。</w:t>
      </w:r>
      <w:r/>
    </w:p>
    <w:p>
      <w:pPr>
        <w:ind w:firstLine="562"/>
        <w:keepLines w:val="0"/>
        <w:keepNext w:val="0"/>
        <w:pageBreakBefore w:val="0"/>
        <w:spacing w:line="42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bCs/>
          <w:sz w:val="28"/>
          <w:szCs w:val="28"/>
          <w:lang w:val="en-US" w:eastAsia="zh-CN"/>
        </w:rPr>
        <w:t xml:space="preserve">八、</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验收标准：</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1、采购人和相关部门按照国家规定标准验收，没有国家标准的按行业标准验收，无行业标准的按地方或企业标准验收，中标人予以配合。</w:t>
      </w:r>
      <w:r/>
    </w:p>
    <w:p>
      <w:pPr>
        <w:ind w:firstLine="560"/>
        <w:keepLines w:val="0"/>
        <w:keepNext w:val="0"/>
        <w:pageBreakBefore w:val="0"/>
        <w:spacing w:line="420" w:lineRule="exact"/>
        <w:widowControl/>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2、中标人应向采购人提供详细的验收标准、验收手册。</w:t>
      </w:r>
      <w:r/>
    </w:p>
    <w:p>
      <w:pPr>
        <w:pStyle w:val="807"/>
        <w:ind w:firstLine="562"/>
        <w:keepLines w:val="0"/>
        <w:keepNext w:val="0"/>
        <w:pageBreakBefore w:val="0"/>
        <w:spacing w:line="420" w:lineRule="exact"/>
        <w:rPr>
          <w:rFonts w:hint="eastAsia" w:ascii="宋体" w:hAnsi="宋体" w:eastAsia="宋体" w:cs="宋体"/>
          <w:b/>
          <w:bCs/>
          <w:sz w:val="28"/>
          <w:szCs w:val="28"/>
        </w:rPr>
        <w:outlineLvl w:val="9"/>
      </w:pPr>
      <w:r>
        <w:rPr>
          <w:rFonts w:hint="eastAsia" w:ascii="宋体" w:hAnsi="宋体" w:eastAsia="宋体" w:cs="宋体"/>
          <w:b/>
          <w:bCs/>
          <w:sz w:val="28"/>
          <w:szCs w:val="28"/>
          <w:lang w:val="en-US" w:eastAsia="zh-CN"/>
        </w:rPr>
        <w:t xml:space="preserve">九</w:t>
      </w:r>
      <w:r>
        <w:rPr>
          <w:rFonts w:hint="eastAsia" w:ascii="宋体" w:hAnsi="宋体" w:eastAsia="宋体" w:cs="宋体"/>
          <w:b/>
          <w:bCs/>
          <w:sz w:val="28"/>
          <w:szCs w:val="28"/>
        </w:rPr>
        <w:t xml:space="preserve">、其他要求</w:t>
      </w:r>
      <w:r/>
    </w:p>
    <w:p>
      <w:pPr>
        <w:pStyle w:val="807"/>
        <w:ind w:firstLine="600"/>
        <w:keepLines w:val="0"/>
        <w:keepNext w:val="0"/>
        <w:pageBreakBefore w:val="0"/>
        <w:spacing w:line="420" w:lineRule="exact"/>
        <w:rPr>
          <w:rFonts w:hint="eastAsia" w:ascii="宋体" w:hAnsi="宋体" w:eastAsia="宋体" w:cs="宋体"/>
          <w:sz w:val="28"/>
          <w:szCs w:val="28"/>
        </w:rPr>
        <w:outlineLvl w:val="9"/>
      </w:pPr>
      <w:r>
        <w:rPr>
          <w:rFonts w:hint="eastAsia" w:ascii="宋体" w:hAnsi="宋体" w:eastAsia="宋体" w:cs="宋体"/>
          <w:sz w:val="28"/>
          <w:szCs w:val="28"/>
        </w:rPr>
        <w:t xml:space="preserve">见招标文件第五章《拟签订的合同文本》。</w:t>
      </w:r>
      <w:r/>
    </w:p>
    <w:p>
      <w:pPr>
        <w:pStyle w:val="969"/>
        <w:rPr>
          <w:rFonts w:ascii="宋体" w:hAnsi="宋体"/>
          <w:sz w:val="24"/>
        </w:rPr>
      </w:pPr>
      <w:r/>
      <w:bookmarkStart w:id="26" w:name="_Toc522790136"/>
      <w:r/>
      <w:bookmarkStart w:id="27" w:name="_Toc523404701"/>
      <w:r>
        <w:rPr>
          <w:rFonts w:ascii="宋体" w:hAnsi="宋体" w:eastAsia="宋体"/>
        </w:rPr>
        <w:br w:type="page" w:clear="all"/>
      </w:r>
      <w:r>
        <w:rPr>
          <w:rFonts w:ascii="宋体" w:hAnsi="宋体" w:eastAsia="宋体"/>
        </w:rPr>
        <w:t xml:space="preserve">第七章  投标文件相关格式</w:t>
      </w:r>
      <w:bookmarkEnd w:id="26"/>
      <w:r/>
      <w:bookmarkEnd w:id="27"/>
      <w:r/>
      <w:r/>
    </w:p>
    <w:p>
      <w:pPr>
        <w:pStyle w:val="807"/>
        <w:ind w:firstLine="640"/>
        <w:spacing w:line="520" w:lineRule="exact"/>
        <w:rPr>
          <w:rFonts w:ascii="宋体" w:hAnsi="宋体"/>
          <w:sz w:val="28"/>
          <w:szCs w:val="28"/>
        </w:rPr>
      </w:pPr>
      <w:r>
        <w:rPr>
          <w:rFonts w:ascii="宋体" w:hAnsi="宋体"/>
          <w:sz w:val="28"/>
          <w:szCs w:val="28"/>
        </w:rPr>
        <w:t xml:space="preserve">一、投标函格式</w:t>
      </w:r>
      <w:r/>
    </w:p>
    <w:p>
      <w:pPr>
        <w:pStyle w:val="80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项目编号：JSZC-320300-ZJZB-G2026-0065</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7"/>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80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7"/>
        <w:ind w:firstLine="1200"/>
        <w:spacing w:line="480" w:lineRule="exact"/>
        <w:rPr>
          <w:rFonts w:ascii="宋体" w:hAnsi="宋体"/>
          <w:sz w:val="28"/>
          <w:szCs w:val="28"/>
        </w:rPr>
      </w:pPr>
      <w:r>
        <w:rPr>
          <w:rFonts w:ascii="宋体" w:hAnsi="宋体"/>
          <w:sz w:val="28"/>
          <w:szCs w:val="28"/>
        </w:rPr>
        <w:t xml:space="preserve">地址： </w:t>
      </w:r>
      <w:r/>
    </w:p>
    <w:p>
      <w:pPr>
        <w:pStyle w:val="807"/>
        <w:ind w:firstLine="1200"/>
        <w:spacing w:line="480" w:lineRule="exact"/>
        <w:rPr>
          <w:rFonts w:ascii="宋体" w:hAnsi="宋体"/>
          <w:sz w:val="28"/>
          <w:szCs w:val="28"/>
        </w:rPr>
      </w:pPr>
      <w:r>
        <w:rPr>
          <w:rFonts w:ascii="宋体" w:hAnsi="宋体"/>
          <w:sz w:val="28"/>
          <w:szCs w:val="28"/>
        </w:rPr>
        <w:t xml:space="preserve">电话： </w:t>
      </w:r>
      <w:r/>
    </w:p>
    <w:p>
      <w:pPr>
        <w:pStyle w:val="807"/>
        <w:ind w:firstLine="1200"/>
        <w:spacing w:line="480" w:lineRule="exact"/>
        <w:rPr>
          <w:rFonts w:ascii="宋体" w:hAnsi="宋体"/>
          <w:sz w:val="28"/>
          <w:szCs w:val="28"/>
        </w:rPr>
      </w:pPr>
      <w:r>
        <w:rPr>
          <w:rFonts w:hint="eastAsia" w:ascii="宋体" w:hAnsi="宋体"/>
          <w:sz w:val="28"/>
          <w:szCs w:val="28"/>
        </w:rPr>
        <w:t xml:space="preserve">移动电话：</w:t>
      </w:r>
      <w:r/>
    </w:p>
    <w:p>
      <w:pPr>
        <w:pStyle w:val="807"/>
        <w:ind w:firstLine="1200"/>
        <w:spacing w:line="480" w:lineRule="exact"/>
        <w:rPr>
          <w:rFonts w:ascii="宋体" w:hAnsi="宋体"/>
          <w:sz w:val="28"/>
          <w:szCs w:val="28"/>
        </w:rPr>
      </w:pPr>
      <w:r>
        <w:rPr>
          <w:rFonts w:ascii="宋体" w:hAnsi="宋体"/>
          <w:sz w:val="28"/>
          <w:szCs w:val="28"/>
        </w:rPr>
        <w:t xml:space="preserve">传真： </w:t>
      </w:r>
      <w:r/>
    </w:p>
    <w:p>
      <w:pPr>
        <w:pStyle w:val="80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7"/>
        <w:ind w:firstLine="4500"/>
        <w:spacing w:line="480" w:lineRule="exact"/>
        <w:rPr>
          <w:rFonts w:ascii="宋体" w:hAnsi="宋体"/>
          <w:sz w:val="30"/>
          <w:szCs w:val="30"/>
        </w:rPr>
      </w:pPr>
      <w:r>
        <w:rPr>
          <w:rFonts w:ascii="宋体" w:hAnsi="宋体"/>
          <w:sz w:val="28"/>
          <w:szCs w:val="28"/>
        </w:rPr>
        <w:t xml:space="preserve">日期：   年  月  日</w:t>
      </w:r>
      <w:r/>
      <w:r>
        <w:rPr>
          <w:rFonts w:ascii="宋体" w:hAnsi="宋体"/>
          <w:sz w:val="32"/>
          <w:szCs w:val="32"/>
        </w:rPr>
        <w:br w:type="page" w:clear="all"/>
      </w:r>
      <w:r/>
      <w:r>
        <w:rPr>
          <w:rFonts w:ascii="宋体" w:hAnsi="宋体"/>
          <w:sz w:val="30"/>
          <w:szCs w:val="30"/>
        </w:rPr>
      </w:r>
    </w:p>
    <w:p>
      <w:pPr>
        <w:pStyle w:val="807"/>
        <w:ind w:firstLine="640"/>
        <w:spacing w:line="480" w:lineRule="exact"/>
        <w:rPr>
          <w:rFonts w:ascii="宋体" w:hAnsi="宋体"/>
          <w:sz w:val="28"/>
          <w:szCs w:val="28"/>
        </w:rPr>
      </w:pPr>
      <w:r>
        <w:rPr>
          <w:rFonts w:ascii="宋体" w:hAnsi="宋体"/>
          <w:sz w:val="28"/>
          <w:szCs w:val="28"/>
        </w:rPr>
        <w:t xml:space="preserve">二、开标一览表格式</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徐州市妇幼保健院基因测序仪项目</w:t>
      </w:r>
      <w:r>
        <w:rPr>
          <w:rFonts w:ascii="宋体" w:hAnsi="宋体"/>
          <w:color w:val="000000"/>
          <w:sz w:val="28"/>
          <w:szCs w:val="28"/>
        </w:rPr>
        <w:t xml:space="preserve"> </w:t>
      </w:r>
      <w:r/>
    </w:p>
    <w:p>
      <w:pPr>
        <w:pStyle w:val="80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项目编号：JSZC-320300-ZJZB-G2026-0065</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7"/>
        <w:ind w:firstLine="2760"/>
        <w:spacing w:line="480" w:lineRule="exact"/>
        <w:rPr>
          <w:rFonts w:ascii="宋体" w:hAnsi="宋体"/>
          <w:color w:val="000000"/>
          <w:sz w:val="28"/>
          <w:szCs w:val="28"/>
        </w:rPr>
      </w:pPr>
      <w:r>
        <w:rPr>
          <w:rFonts w:ascii="宋体" w:hAnsi="宋体"/>
          <w:color w:val="000000"/>
          <w:sz w:val="28"/>
          <w:szCs w:val="28"/>
        </w:rPr>
      </w:r>
      <w:r/>
    </w:p>
    <w:p>
      <w:pPr>
        <w:pStyle w:val="80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7"/>
        <w:ind w:firstLine="900"/>
        <w:spacing w:line="480" w:lineRule="exact"/>
        <w:rPr>
          <w:rFonts w:ascii="宋体" w:hAnsi="宋体"/>
          <w:sz w:val="30"/>
          <w:szCs w:val="30"/>
        </w:rPr>
      </w:pPr>
      <w:r>
        <w:rPr>
          <w:rFonts w:ascii="宋体" w:hAnsi="宋体"/>
          <w:sz w:val="30"/>
          <w:szCs w:val="30"/>
        </w:rPr>
        <w:t xml:space="preserve">三、分项价格表格式</w:t>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徐州市妇幼保健院基因测序仪项目</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cs="宋体"/>
          <w:color w:val="000000"/>
          <w:sz w:val="28"/>
          <w:szCs w:val="28"/>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JSZC-320300-ZJZB-G2026-0065</w:t>
      </w:r>
      <w:r/>
    </w:p>
    <w:p>
      <w:pPr>
        <w:pStyle w:val="807"/>
        <w:ind w:firstLine="600"/>
        <w:spacing w:line="480" w:lineRule="exact"/>
        <w:rPr>
          <w:rFonts w:hint="eastAsia" w:ascii="宋体" w:hAnsi="宋体" w:eastAsia="宋体" w:cs="宋体"/>
          <w:color w:val="000000"/>
          <w:sz w:val="28"/>
          <w:szCs w:val="28"/>
          <w:u w:val="single"/>
        </w:rPr>
      </w:pPr>
      <w:r>
        <w:rPr>
          <w:rFonts w:hint="eastAsia" w:ascii="宋体" w:hAnsi="宋体" w:cs="宋体"/>
          <w:b/>
          <w:bCs/>
          <w:color w:val="000000"/>
          <w:sz w:val="28"/>
          <w:szCs w:val="28"/>
          <w:lang w:eastAsia="zh-CN"/>
        </w:rPr>
        <w:t xml:space="preserve">采购包名称：</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u w:val="single"/>
        </w:rPr>
        <w:t xml:space="preserve">  </w:t>
      </w:r>
      <w:r/>
    </w:p>
    <w:p>
      <w:pPr>
        <w:pStyle w:val="807"/>
        <w:ind w:firstLine="600"/>
        <w:jc w:val="right"/>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863"/>
        <w:gridCol w:w="850"/>
        <w:gridCol w:w="852"/>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863"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85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85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63"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85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徐州市妇幼保健院基因测序仪项目</w:t>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JSZC-320300-ZJZB-G2026-0065</w:t>
      </w:r>
      <w:r/>
    </w:p>
    <w:p>
      <w:pPr>
        <w:pStyle w:val="80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bl>
    <w:p>
      <w:pPr>
        <w:pStyle w:val="80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7"/>
        <w:ind w:firstLine="600"/>
        <w:spacing w:line="480" w:lineRule="exact"/>
        <w:rPr>
          <w:rFonts w:ascii="宋体" w:hAnsi="宋体"/>
          <w:bCs/>
          <w:sz w:val="30"/>
          <w:szCs w:val="30"/>
        </w:rPr>
      </w:pPr>
      <w:r>
        <w:rPr>
          <w:rFonts w:ascii="宋体" w:hAnsi="宋体"/>
          <w:bCs/>
          <w:sz w:val="30"/>
          <w:szCs w:val="30"/>
        </w:rPr>
      </w:r>
      <w:r/>
    </w:p>
    <w:p>
      <w:pPr>
        <w:pStyle w:val="807"/>
        <w:spacing w:line="480" w:lineRule="exact"/>
        <w:rPr>
          <w:rFonts w:ascii="宋体" w:hAnsi="宋体"/>
          <w:bCs/>
          <w:sz w:val="30"/>
          <w:szCs w:val="30"/>
        </w:rPr>
      </w:pPr>
      <w:r>
        <w:rPr>
          <w:rFonts w:ascii="宋体" w:hAnsi="宋体"/>
          <w:bCs/>
          <w:sz w:val="30"/>
          <w:szCs w:val="30"/>
        </w:rPr>
      </w:r>
      <w:r/>
    </w:p>
    <w:p>
      <w:pPr>
        <w:pStyle w:val="807"/>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28"/>
          <w:szCs w:val="28"/>
        </w:rPr>
      </w:pPr>
      <w:r>
        <w:rPr>
          <w:rFonts w:ascii="宋体" w:hAnsi="宋体"/>
          <w:sz w:val="28"/>
          <w:szCs w:val="28"/>
        </w:rPr>
        <w:t xml:space="preserve">委托人：</w:t>
      </w:r>
      <w:r/>
    </w:p>
    <w:p>
      <w:pPr>
        <w:pStyle w:val="807"/>
        <w:spacing w:line="480" w:lineRule="exact"/>
        <w:rPr>
          <w:rFonts w:ascii="宋体" w:hAnsi="宋体"/>
          <w:sz w:val="28"/>
          <w:szCs w:val="28"/>
        </w:rPr>
      </w:pPr>
      <w:r>
        <w:rPr>
          <w:rFonts w:ascii="宋体" w:hAnsi="宋体"/>
          <w:sz w:val="28"/>
          <w:szCs w:val="28"/>
        </w:rPr>
        <w:t xml:space="preserve">地  址：</w:t>
      </w:r>
      <w:r/>
    </w:p>
    <w:p>
      <w:pPr>
        <w:pStyle w:val="807"/>
        <w:spacing w:line="480" w:lineRule="exact"/>
        <w:rPr>
          <w:rFonts w:ascii="宋体" w:hAnsi="宋体"/>
          <w:sz w:val="28"/>
          <w:szCs w:val="28"/>
        </w:rPr>
      </w:pPr>
      <w:r>
        <w:rPr>
          <w:rFonts w:ascii="宋体" w:hAnsi="宋体"/>
          <w:sz w:val="28"/>
          <w:szCs w:val="28"/>
        </w:rPr>
        <w:t xml:space="preserve">法定代表人（负责人）：               职务：</w:t>
      </w:r>
      <w:r/>
    </w:p>
    <w:p>
      <w:pPr>
        <w:pStyle w:val="807"/>
        <w:spacing w:line="480" w:lineRule="exact"/>
        <w:rPr>
          <w:rFonts w:ascii="宋体" w:hAnsi="宋体"/>
          <w:sz w:val="28"/>
          <w:szCs w:val="28"/>
        </w:rPr>
      </w:pPr>
      <w:r>
        <w:rPr>
          <w:rFonts w:ascii="宋体" w:hAnsi="宋体"/>
          <w:sz w:val="28"/>
          <w:szCs w:val="28"/>
        </w:rPr>
        <w:t xml:space="preserve">统一社会信用代码：</w:t>
      </w:r>
      <w:r/>
    </w:p>
    <w:p>
      <w:pPr>
        <w:pStyle w:val="807"/>
        <w:spacing w:line="480" w:lineRule="exact"/>
        <w:rPr>
          <w:rFonts w:ascii="宋体" w:hAnsi="宋体"/>
          <w:sz w:val="28"/>
          <w:szCs w:val="28"/>
        </w:rPr>
      </w:pPr>
      <w:r>
        <w:rPr>
          <w:rFonts w:ascii="宋体" w:hAnsi="宋体"/>
          <w:sz w:val="28"/>
          <w:szCs w:val="28"/>
        </w:rPr>
        <w:t xml:space="preserve">受托人：                   性别：男（女）  </w:t>
      </w:r>
      <w:r/>
    </w:p>
    <w:p>
      <w:pPr>
        <w:pStyle w:val="807"/>
        <w:spacing w:line="480" w:lineRule="exact"/>
        <w:rPr>
          <w:rFonts w:ascii="宋体" w:hAnsi="宋体"/>
          <w:sz w:val="28"/>
          <w:szCs w:val="28"/>
        </w:rPr>
      </w:pPr>
      <w:r>
        <w:rPr>
          <w:rFonts w:ascii="宋体" w:hAnsi="宋体"/>
          <w:sz w:val="28"/>
          <w:szCs w:val="28"/>
        </w:rPr>
        <w:t xml:space="preserve">年龄：  岁                 民族：   族</w:t>
      </w:r>
      <w:r/>
    </w:p>
    <w:p>
      <w:pPr>
        <w:pStyle w:val="807"/>
        <w:spacing w:line="480" w:lineRule="exact"/>
        <w:rPr>
          <w:rFonts w:ascii="宋体" w:hAnsi="宋体"/>
          <w:sz w:val="28"/>
          <w:szCs w:val="28"/>
        </w:rPr>
      </w:pPr>
      <w:r>
        <w:rPr>
          <w:rFonts w:ascii="宋体" w:hAnsi="宋体"/>
          <w:sz w:val="28"/>
          <w:szCs w:val="28"/>
        </w:rPr>
        <w:t xml:space="preserve">职务：</w:t>
      </w:r>
      <w:r/>
    </w:p>
    <w:p>
      <w:pPr>
        <w:pStyle w:val="807"/>
        <w:spacing w:line="480" w:lineRule="exact"/>
        <w:rPr>
          <w:rFonts w:ascii="宋体" w:hAnsi="宋体"/>
          <w:sz w:val="28"/>
          <w:szCs w:val="28"/>
        </w:rPr>
      </w:pPr>
      <w:r>
        <w:rPr>
          <w:rFonts w:ascii="宋体" w:hAnsi="宋体"/>
          <w:sz w:val="28"/>
          <w:szCs w:val="28"/>
        </w:rPr>
        <w:t xml:space="preserve">身份证号：</w:t>
      </w:r>
      <w:r/>
    </w:p>
    <w:p>
      <w:pPr>
        <w:pStyle w:val="807"/>
        <w:spacing w:line="480" w:lineRule="exact"/>
        <w:rPr>
          <w:rFonts w:ascii="宋体" w:hAnsi="宋体"/>
          <w:sz w:val="28"/>
          <w:szCs w:val="28"/>
        </w:rPr>
      </w:pPr>
      <w:r>
        <w:rPr>
          <w:rFonts w:ascii="宋体" w:hAnsi="宋体"/>
          <w:sz w:val="28"/>
          <w:szCs w:val="28"/>
        </w:rPr>
        <w:t xml:space="preserve">受托人联系电话：</w:t>
      </w:r>
      <w:r/>
    </w:p>
    <w:p>
      <w:pPr>
        <w:pStyle w:val="80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徐州市妇幼保健院基因测序仪项目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项目编号：JSZC-320300-ZJZB-G2026-0065</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7"/>
        <w:ind w:firstLine="630"/>
        <w:spacing w:line="480" w:lineRule="exact"/>
        <w:rPr>
          <w:rFonts w:ascii="宋体" w:hAnsi="宋体"/>
          <w:sz w:val="28"/>
          <w:szCs w:val="28"/>
        </w:rPr>
      </w:pPr>
      <w:r>
        <w:rPr>
          <w:rFonts w:ascii="宋体" w:hAnsi="宋体"/>
          <w:sz w:val="28"/>
          <w:szCs w:val="28"/>
        </w:rPr>
        <w:t xml:space="preserve">特此授权委托。</w:t>
      </w:r>
      <w:r/>
    </w:p>
    <w:p>
      <w:pPr>
        <w:pStyle w:val="807"/>
        <w:ind w:firstLine="600"/>
        <w:spacing w:line="480" w:lineRule="exact"/>
        <w:rPr>
          <w:rFonts w:ascii="宋体" w:hAnsi="宋体"/>
          <w:sz w:val="28"/>
          <w:szCs w:val="28"/>
        </w:rPr>
      </w:pPr>
      <w:r>
        <w:rPr>
          <w:rFonts w:ascii="宋体" w:hAnsi="宋体"/>
          <w:sz w:val="28"/>
          <w:szCs w:val="28"/>
        </w:rPr>
        <w:t xml:space="preserve">委托人（盖章）：               </w:t>
      </w:r>
      <w:r/>
    </w:p>
    <w:p>
      <w:pPr>
        <w:pStyle w:val="80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7"/>
        <w:ind w:right="600" w:firstLine="6150"/>
        <w:spacing w:line="480" w:lineRule="exact"/>
        <w:rPr>
          <w:rFonts w:ascii="宋体" w:hAnsi="宋体"/>
          <w:sz w:val="28"/>
          <w:szCs w:val="28"/>
        </w:rPr>
      </w:pPr>
      <w:r>
        <w:rPr>
          <w:rFonts w:ascii="宋体" w:hAnsi="宋体"/>
          <w:sz w:val="28"/>
          <w:szCs w:val="28"/>
        </w:rPr>
      </w:r>
      <w:r/>
    </w:p>
    <w:p>
      <w:pPr>
        <w:pStyle w:val="807"/>
        <w:ind w:right="600" w:firstLine="6150"/>
        <w:spacing w:line="480" w:lineRule="exact"/>
        <w:rPr>
          <w:rFonts w:ascii="宋体" w:hAnsi="宋体"/>
          <w:sz w:val="28"/>
          <w:szCs w:val="28"/>
        </w:rPr>
      </w:pPr>
      <w:r>
        <w:rPr>
          <w:rFonts w:ascii="宋体" w:hAnsi="宋体"/>
          <w:sz w:val="28"/>
          <w:szCs w:val="28"/>
        </w:rPr>
        <w:t xml:space="preserve">年   月   日 </w:t>
      </w:r>
      <w:r/>
    </w:p>
    <w:p>
      <w:pPr>
        <w:pStyle w:val="80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徐州市妇幼保健院基因测序仪项目</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JSZC-320300-ZJZB-G2026-0065</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2"/>
        <w:spacing w:line="360" w:lineRule="auto"/>
        <w:rPr>
          <w:rFonts w:hint="eastAsia" w:ascii="宋体" w:hAnsi="宋体" w:eastAsia="宋体" w:cs="宋体"/>
          <w:b/>
          <w:bCs/>
          <w:color w:val="auto"/>
          <w:sz w:val="28"/>
          <w:szCs w:val="28"/>
          <w:lang w:eastAsia="zh-CN"/>
        </w:rPr>
      </w:pPr>
      <w:r>
        <w:rPr>
          <w:rFonts w:hint="eastAsia" w:ascii="宋体" w:hAnsi="宋体" w:cs="宋体"/>
          <w:b/>
          <w:bCs/>
          <w:color w:val="auto"/>
          <w:sz w:val="28"/>
          <w:szCs w:val="28"/>
          <w:lang w:eastAsia="zh-CN"/>
        </w:rPr>
        <w:t xml:space="preserve">至少提供：</w:t>
      </w:r>
      <w:r>
        <w:rPr>
          <w:rFonts w:hint="eastAsia" w:ascii="宋体" w:hAnsi="宋体"/>
          <w:b/>
          <w:bCs/>
          <w:color w:val="auto"/>
          <w:sz w:val="28"/>
          <w:szCs w:val="28"/>
          <w:lang w:eastAsia="zh-CN"/>
        </w:rPr>
        <w:t xml:space="preserve">投标人的</w:t>
      </w:r>
      <w:r>
        <w:rPr>
          <w:rFonts w:hint="eastAsia" w:ascii="宋体" w:hAnsi="宋体"/>
          <w:b/>
          <w:bCs/>
          <w:color w:val="auto"/>
          <w:sz w:val="28"/>
          <w:szCs w:val="28"/>
        </w:rPr>
        <w:t xml:space="preserve">医疗器械经营企业许可证或医疗器械经营备案凭证或生产许可资格</w:t>
      </w:r>
      <w:r>
        <w:rPr>
          <w:rFonts w:hint="eastAsia" w:ascii="宋体" w:hAnsi="宋体"/>
          <w:b/>
          <w:bCs/>
          <w:color w:val="auto"/>
          <w:sz w:val="28"/>
          <w:szCs w:val="28"/>
          <w:lang w:eastAsia="zh-CN"/>
        </w:rPr>
        <w:t xml:space="preserve">证明材料。</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10"/>
        <w:jc w:val="right"/>
      </w:pPr>
      <w:r>
        <w:rPr>
          <w:rFonts w:hint="eastAsia" w:ascii="宋体" w:hAnsi="宋体" w:cs="宋体"/>
          <w:sz w:val="28"/>
          <w:szCs w:val="28"/>
        </w:rPr>
        <w:t xml:space="preserve">日期：  年  月  日</w:t>
      </w:r>
      <w:r/>
    </w:p>
    <w:p>
      <w:pPr>
        <w:pStyle w:val="807"/>
        <w:ind w:firstLine="4470"/>
        <w:rPr>
          <w:rFonts w:ascii="宋体" w:hAnsi="宋体"/>
          <w:sz w:val="28"/>
          <w:szCs w:val="28"/>
        </w:rPr>
      </w:pPr>
      <w:r>
        <w:rPr>
          <w:rFonts w:ascii="宋体" w:hAnsi="宋体"/>
          <w:sz w:val="28"/>
          <w:szCs w:val="28"/>
        </w:rPr>
        <w:t xml:space="preserve"> </w:t>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807"/>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7"/>
        <w:keepLines w:val="0"/>
        <w:keepNext w:val="0"/>
        <w:pageBreakBefore w:val="0"/>
        <w:spacing w:line="480" w:lineRule="exact"/>
        <w:widowControl w:val="off"/>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徐州市妇幼保健院基因测序仪项目</w:t>
      </w:r>
      <w:r/>
    </w:p>
    <w:p>
      <w:pPr>
        <w:pStyle w:val="807"/>
        <w:keepLines w:val="0"/>
        <w:keepNext w:val="0"/>
        <w:pageBreakBefore w:val="0"/>
        <w:spacing w:line="480" w:lineRule="exact"/>
        <w:widowControl w:val="off"/>
        <w:rPr>
          <w:rFonts w:hint="eastAsia" w:ascii="宋体" w:hAnsi="宋体"/>
          <w:sz w:val="28"/>
          <w:szCs w:val="28"/>
          <w:lang w:eastAsia="zh-CN"/>
        </w:rPr>
      </w:pPr>
      <w:r>
        <w:rPr>
          <w:rFonts w:hint="eastAsia" w:ascii="宋体" w:hAnsi="宋体"/>
          <w:sz w:val="28"/>
          <w:szCs w:val="28"/>
          <w:lang w:eastAsia="zh-CN"/>
        </w:rPr>
        <w:t xml:space="preserve">项目编号：JSZC-320300-ZJZB-G2026-0065</w:t>
      </w:r>
      <w:r/>
    </w:p>
    <w:p>
      <w:pPr>
        <w:pStyle w:val="807"/>
        <w:keepLines w:val="0"/>
        <w:keepNext w:val="0"/>
        <w:pageBreakBefore w:val="0"/>
        <w:spacing w:line="480" w:lineRule="exact"/>
        <w:widowControl w:val="off"/>
        <w:rPr>
          <w:rFonts w:ascii="宋体" w:hAnsi="宋体"/>
          <w:b/>
          <w:bCs/>
          <w:sz w:val="28"/>
          <w:szCs w:val="28"/>
        </w:rPr>
      </w:pPr>
      <w:r>
        <w:rPr>
          <w:rFonts w:hint="eastAsia" w:ascii="宋体" w:hAnsi="宋体"/>
          <w:b/>
          <w:bCs/>
          <w:sz w:val="28"/>
          <w:szCs w:val="28"/>
          <w:u w:val="none"/>
          <w:lang w:eastAsia="zh-CN"/>
        </w:rPr>
        <w:t xml:space="preserve">采购包名称：</w:t>
      </w:r>
      <w:r>
        <w:rPr>
          <w:rFonts w:ascii="宋体" w:hAnsi="宋体"/>
          <w:b/>
          <w:bCs/>
          <w:sz w:val="28"/>
          <w:szCs w:val="28"/>
          <w:u w:val="single"/>
        </w:rPr>
        <w:t xml:space="preserve"> </w:t>
      </w:r>
      <w:r/>
    </w:p>
    <w:p>
      <w:pPr>
        <w:pStyle w:val="807"/>
        <w:ind w:firstLine="560"/>
        <w:keepLines w:val="0"/>
        <w:keepNext w:val="0"/>
        <w:pageBreakBefore w:val="0"/>
        <w:spacing w:line="440" w:lineRule="exact"/>
        <w:rPr>
          <w:rFonts w:ascii="宋体" w:hAnsi="宋体"/>
          <w:sz w:val="28"/>
          <w:szCs w:val="28"/>
        </w:rPr>
      </w:pPr>
      <w:r>
        <w:rPr>
          <w:rFonts w:ascii="宋体" w:hAnsi="宋体"/>
          <w:sz w:val="28"/>
          <w:szCs w:val="28"/>
        </w:rPr>
      </w:r>
      <w:r/>
    </w:p>
    <w:p>
      <w:pPr>
        <w:pStyle w:val="807"/>
        <w:ind w:firstLine="560"/>
        <w:keepLines w:val="0"/>
        <w:keepNext w:val="0"/>
        <w:pageBreakBefore w:val="0"/>
        <w:spacing w:line="480" w:lineRule="exact"/>
        <w:widowControl w:val="off"/>
        <w:rPr>
          <w:rFonts w:hint="eastAsia" w:ascii="宋体" w:hAnsi="宋体" w:cs="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lang w:eastAsia="zh-CN"/>
        </w:rPr>
        <w:t xml:space="preserve">徐州市妇幼保健院</w:t>
      </w:r>
      <w:r>
        <w:rPr>
          <w:rFonts w:ascii="宋体" w:hAnsi="宋体"/>
          <w:sz w:val="28"/>
          <w:szCs w:val="28"/>
        </w:rPr>
        <w:t xml:space="preserve">的</w:t>
      </w:r>
      <w:r>
        <w:rPr>
          <w:rFonts w:hint="eastAsia" w:ascii="宋体" w:hAnsi="宋体"/>
          <w:sz w:val="28"/>
          <w:szCs w:val="28"/>
          <w:u w:val="none"/>
          <w:lang w:eastAsia="zh-CN"/>
        </w:rPr>
        <w:t xml:space="preserve">徐州市妇幼保健院基因测序仪项目</w:t>
      </w:r>
      <w:r>
        <w:rPr>
          <w:rFonts w:ascii="宋体" w:hAnsi="宋体"/>
          <w:sz w:val="28"/>
          <w:szCs w:val="28"/>
        </w:rPr>
        <w:t xml:space="preserve">采购活动，提供的货物全部由符合政策要求的中小企业制造。相关企业的具体情况如下：</w:t>
      </w:r>
      <w:r>
        <w:rPr>
          <w:rFonts w:hint="eastAsia" w:ascii="宋体" w:hAnsi="宋体" w:cs="宋体"/>
          <w:sz w:val="28"/>
          <w:szCs w:val="28"/>
        </w:rPr>
        <w:tab/>
      </w:r>
      <w:r/>
    </w:p>
    <w:p>
      <w:pPr>
        <w:pStyle w:val="810"/>
        <w:ind w:firstLine="560"/>
        <w:keepLines w:val="0"/>
        <w:keepNext w:val="0"/>
        <w:pageBreakBefore w:val="0"/>
        <w:spacing w:line="480" w:lineRule="exact"/>
        <w:widowControl w:val="off"/>
        <w:rPr>
          <w:rFonts w:hint="eastAsia" w:ascii="宋体" w:hAnsi="宋体" w:cs="宋体"/>
          <w:sz w:val="28"/>
          <w:szCs w:val="28"/>
        </w:rPr>
        <w:outlineLvl w:val="9"/>
      </w:pPr>
      <w:r>
        <w:rPr>
          <w:rFonts w:hint="eastAsia" w:ascii="宋体" w:hAnsi="宋体" w:cs="宋体"/>
          <w:sz w:val="28"/>
          <w:szCs w:val="28"/>
        </w:rPr>
        <w:t xml:space="preserve">1.（</w:t>
      </w:r>
      <w:r>
        <w:rPr>
          <w:rFonts w:hint="eastAsia" w:hAnsi="宋体" w:eastAsia="宋体" w:cs="宋体"/>
          <w:sz w:val="28"/>
          <w:szCs w:val="28"/>
          <w:u w:val="single"/>
          <w:lang w:val="en-US" w:eastAsia="zh-CN"/>
        </w:rPr>
        <w:t xml:space="preserve"> </w:t>
      </w:r>
      <w:r>
        <w:rPr>
          <w:rFonts w:hint="eastAsia" w:eastAsia="宋体" w:cs="宋体"/>
          <w:sz w:val="28"/>
          <w:szCs w:val="28"/>
          <w:u w:val="single"/>
          <w:lang w:eastAsia="zh-CN"/>
        </w:rPr>
        <w:t xml:space="preserve">标的名称</w:t>
      </w:r>
      <w:r>
        <w:rPr>
          <w:rFonts w:hint="eastAsia" w:eastAsia="宋体" w:cs="宋体"/>
          <w:sz w:val="28"/>
          <w:szCs w:val="28"/>
          <w:u w:val="single"/>
          <w:lang w:val="en-US" w:eastAsia="zh-CN"/>
        </w:rPr>
        <w:t xml:space="preserve"> </w:t>
      </w:r>
      <w:r>
        <w:rPr>
          <w:rFonts w:hint="eastAsia" w:ascii="宋体" w:hAnsi="宋体" w:cs="宋体"/>
          <w:sz w:val="28"/>
          <w:szCs w:val="28"/>
        </w:rPr>
        <w:t xml:space="preserve">），属于（工业）行业；制造商为</w:t>
      </w:r>
      <w:r>
        <w:rPr>
          <w:rFonts w:hint="eastAsia" w:ascii="宋体" w:hAnsi="宋体" w:cs="宋体"/>
          <w:sz w:val="28"/>
          <w:szCs w:val="28"/>
          <w:u w:val="none"/>
        </w:rPr>
        <w:t xml:space="preserve">（</w:t>
      </w:r>
      <w:r>
        <w:rPr>
          <w:rFonts w:hint="eastAsia" w:hAnsi="宋体" w:eastAsia="宋体" w:cs="宋体"/>
          <w:sz w:val="28"/>
          <w:szCs w:val="28"/>
          <w:u w:val="single"/>
          <w:lang w:val="en-US" w:eastAsia="zh-CN"/>
        </w:rPr>
        <w:t xml:space="preserve"> </w:t>
      </w:r>
      <w:r>
        <w:rPr>
          <w:rFonts w:hint="eastAsia" w:ascii="宋体" w:hAnsi="宋体" w:cs="宋体"/>
          <w:sz w:val="28"/>
          <w:szCs w:val="28"/>
          <w:u w:val="single"/>
        </w:rPr>
        <w:t xml:space="preserve">企业名称</w:t>
      </w:r>
      <w:r>
        <w:rPr>
          <w:rFonts w:hint="eastAsia" w:hAnsi="宋体" w:eastAsia="宋体" w:cs="宋体"/>
          <w:sz w:val="28"/>
          <w:szCs w:val="28"/>
          <w:u w:val="single"/>
          <w:lang w:val="en-US" w:eastAsia="zh-CN"/>
        </w:rPr>
        <w:t xml:space="preserve"> </w:t>
      </w:r>
      <w:r>
        <w:rPr>
          <w:rFonts w:hint="eastAsia" w:ascii="宋体" w:hAnsi="宋体" w:cs="宋体"/>
          <w:sz w:val="28"/>
          <w:szCs w:val="28"/>
          <w:u w:val="none"/>
        </w:rPr>
        <w:t xml:space="preserve">）</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ind w:firstLine="560"/>
        <w:keepLines w:val="0"/>
        <w:keepNext w:val="0"/>
        <w:pageBreakBefore w:val="0"/>
        <w:spacing w:line="480" w:lineRule="exact"/>
        <w:widowControl w:val="off"/>
        <w:rPr>
          <w:rFonts w:hint="eastAsia" w:ascii="宋体" w:hAnsi="宋体" w:cs="宋体"/>
          <w:sz w:val="28"/>
          <w:szCs w:val="28"/>
          <w:lang w:val="en-US" w:eastAsia="zh-CN"/>
        </w:rPr>
      </w:pPr>
      <w:r>
        <w:rPr>
          <w:rFonts w:hint="eastAsia" w:ascii="宋体" w:hAnsi="宋体" w:cs="宋体"/>
          <w:sz w:val="28"/>
          <w:szCs w:val="28"/>
          <w:lang w:val="en-US" w:eastAsia="zh-CN"/>
        </w:rPr>
        <w:t xml:space="preserve">...</w:t>
      </w:r>
      <w:r/>
    </w:p>
    <w:p>
      <w:pPr>
        <w:pStyle w:val="807"/>
        <w:ind w:firstLine="560"/>
        <w:keepLines w:val="0"/>
        <w:keepNext w:val="0"/>
        <w:pageBreakBefore w:val="0"/>
        <w:spacing w:line="480" w:lineRule="exact"/>
        <w:widowControl w:val="off"/>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80" w:lineRule="exact"/>
        <w:widowControl w:val="off"/>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b/>
          <w:bCs/>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7"/>
        <w:numPr>
          <w:ilvl w:val="0"/>
          <w:numId w:val="4"/>
        </w:numPr>
        <w:jc w:val="left"/>
        <w:keepLines w:val="0"/>
        <w:keepNext w:val="0"/>
        <w:pageBreakBefore w:val="0"/>
        <w:spacing w:line="440" w:lineRule="exact"/>
        <w:rPr>
          <w:rFonts w:ascii="宋体" w:hAnsi="宋体"/>
          <w:sz w:val="28"/>
          <w:szCs w:val="28"/>
        </w:rPr>
      </w:pPr>
      <w:r/>
      <w:bookmarkStart w:id="28" w:name="_GoBack"/>
      <w:r/>
      <w:bookmarkEnd w:id="28"/>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7"/>
        <w:ind w:firstLine="624"/>
        <w:spacing w:line="480" w:lineRule="exact"/>
        <w:rPr>
          <w:rFonts w:ascii="宋体" w:hAnsi="宋体"/>
          <w:spacing w:val="6"/>
          <w:sz w:val="30"/>
          <w:szCs w:val="30"/>
        </w:rPr>
      </w:pPr>
      <w:r>
        <w:rPr>
          <w:rFonts w:ascii="宋体" w:hAnsi="宋体"/>
          <w:spacing w:val="6"/>
          <w:sz w:val="30"/>
          <w:szCs w:val="30"/>
        </w:rPr>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徐州市妇幼保健院基因测序仪项目</w:t>
      </w:r>
      <w:r>
        <w:rPr>
          <w:rFonts w:ascii="宋体" w:hAnsi="宋体"/>
          <w:spacing w:val="6"/>
          <w:sz w:val="28"/>
          <w:szCs w:val="28"/>
        </w:rPr>
        <w:t xml:space="preserve"> </w:t>
      </w:r>
      <w:r/>
    </w:p>
    <w:p>
      <w:pPr>
        <w:pStyle w:val="80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项目编号：JSZC-320300-ZJZB-G2026-0065</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7"/>
        <w:ind w:firstLine="600"/>
        <w:spacing w:line="480" w:lineRule="exact"/>
        <w:rPr>
          <w:rFonts w:ascii="宋体" w:hAnsi="宋体"/>
          <w:sz w:val="28"/>
          <w:szCs w:val="28"/>
        </w:rPr>
      </w:pPr>
      <w:r>
        <w:rPr>
          <w:rFonts w:ascii="宋体" w:hAnsi="宋体"/>
          <w:sz w:val="28"/>
          <w:szCs w:val="28"/>
        </w:rPr>
        <w:t xml:space="preserve">             </w:t>
      </w:r>
      <w:r/>
    </w:p>
    <w:p>
      <w:pPr>
        <w:pStyle w:val="807"/>
        <w:ind w:firstLine="4500"/>
        <w:spacing w:line="480" w:lineRule="exact"/>
        <w:rPr>
          <w:rFonts w:ascii="宋体" w:hAnsi="宋体"/>
          <w:sz w:val="28"/>
          <w:szCs w:val="28"/>
        </w:rPr>
      </w:pPr>
      <w:r>
        <w:rPr>
          <w:rFonts w:ascii="宋体" w:hAnsi="宋体"/>
          <w:sz w:val="28"/>
          <w:szCs w:val="28"/>
        </w:rPr>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pStyle w:val="807"/>
        <w:ind w:firstLine="45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1"/>
        <w:keepLines w:val="0"/>
        <w:keepNext w:val="0"/>
        <w:pageBreakBefore w:val="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徐州市妇幼保健院基因测序仪项目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项目编号：JSZC-320300-ZJZB-G2026-0065</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8"/>
        <w:ind w:firstLine="601"/>
        <w:keepLines w:val="0"/>
        <w:keepNext w:val="0"/>
        <w:pageBreakBefore w:val="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7"/>
        <w:ind w:firstLine="4500"/>
        <w:spacing w:line="480" w:lineRule="exact"/>
        <w:rPr>
          <w:rFonts w:ascii="宋体" w:hAnsi="宋体"/>
          <w:color w:val="000000"/>
          <w:sz w:val="30"/>
          <w:szCs w:val="30"/>
        </w:rPr>
      </w:pPr>
      <w:r>
        <w:rPr>
          <w:rFonts w:ascii="宋体" w:hAnsi="宋体"/>
          <w:color w:val="000000"/>
          <w:sz w:val="30"/>
          <w:szCs w:val="30"/>
        </w:rPr>
      </w:r>
      <w:r/>
    </w:p>
    <w:p>
      <w:pPr>
        <w:pStyle w:val="80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徐州市妇幼保健院基因测序仪项目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JSZC-320300-ZJZB-G2026-0065</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徐州市妇幼保健院基因测序仪项目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JSZC-320300-ZJZB-G2026-0065</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11"/>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11"/>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10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rPr>
        <w:rStyle w:val="986"/>
      </w:rPr>
      <w:framePr w:wrap="around" w:vAnchor="text" w:hAnchor="margin" w:xAlign="center" w:y="1"/>
    </w:pPr>
    <w:r>
      <w:fldChar w:fldCharType="begin"/>
    </w:r>
    <w:r>
      <w:rPr>
        <w:rStyle w:val="986"/>
      </w:rPr>
      <w:instrText xml:space="preserve">PAGE  </w:instrText>
    </w:r>
    <w:r>
      <w:fldChar w:fldCharType="end"/>
    </w:r>
    <w:r/>
  </w:p>
  <w:p>
    <w:pPr>
      <w:pStyle w:val="10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5"/>
      <w:isLgl w:val="false"/>
      <w:suff w:val="tab"/>
      <w:lvlText w:val="%1."/>
      <w:lvlJc w:val="left"/>
      <w:pPr>
        <w:ind w:left="425" w:hanging="425"/>
      </w:pPr>
    </w:lvl>
    <w:lvl w:ilvl="1">
      <w:start w:val="1"/>
      <w:numFmt w:val="decimal"/>
      <w:pStyle w:val="1066"/>
      <w:isLgl w:val="false"/>
      <w:suff w:val="tab"/>
      <w:lvlText w:val="%1.%2."/>
      <w:lvlJc w:val="left"/>
      <w:pPr>
        <w:ind w:left="567" w:hanging="567"/>
      </w:pPr>
    </w:lvl>
    <w:lvl w:ilvl="2">
      <w:start w:val="1"/>
      <w:numFmt w:val="decimal"/>
      <w:pStyle w:val="1067"/>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70"/>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99"/>
    <w:qFormat/>
    <w:pPr>
      <w:ind w:left="0" w:firstLine="420"/>
      <w:spacing w:after="0" w:line="360" w:lineRule="auto"/>
    </w:pPr>
    <w:rPr>
      <w:rFonts w:ascii="宋体" w:hAnsi="宋体"/>
    </w:rPr>
  </w:style>
  <w:style w:type="paragraph" w:styleId="701">
    <w:name w:val="Body Text Indent"/>
    <w:basedOn w:val="688"/>
    <w:uiPriority w:val="99"/>
    <w:qFormat/>
    <w:pPr>
      <w:ind w:left="420"/>
      <w:spacing w:after="120"/>
    </w:p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5"/>
    <w:basedOn w:val="688"/>
    <w:next w:val="688"/>
    <w:uiPriority w:val="0"/>
    <w:qFormat/>
    <w:pPr>
      <w:ind w:left="798"/>
      <w:jc w:val="left"/>
    </w:pPr>
    <w:rPr>
      <w:rFonts w:ascii="Calibri" w:hAnsi="Calibri"/>
    </w:rPr>
  </w:style>
  <w:style w:type="paragraph" w:styleId="705">
    <w:name w:val="Body Text"/>
    <w:basedOn w:val="688"/>
    <w:next w:val="706"/>
    <w:uiPriority w:val="99"/>
    <w:semiHidden/>
    <w:qFormat/>
    <w:pPr>
      <w:spacing w:after="120"/>
    </w:pPr>
    <w:rPr>
      <w:sz w:val="24"/>
      <w:szCs w:val="24"/>
    </w:rPr>
  </w:style>
  <w:style w:type="paragraph" w:styleId="706">
    <w:name w:val="Body Text 2"/>
    <w:basedOn w:val="688"/>
    <w:uiPriority w:val="99"/>
    <w:qFormat/>
    <w:rPr>
      <w:rFonts w:eastAsia="仿宋_GB2312"/>
      <w:color w:val="000000"/>
    </w:rPr>
  </w:style>
  <w:style w:type="paragraph" w:styleId="707">
    <w:name w:val="Block Text"/>
    <w:basedOn w:val="688"/>
    <w:uiPriority w:val="99"/>
    <w:unhideWhenUsed/>
    <w:qFormat/>
    <w:pPr>
      <w:ind w:left="-359" w:right="-512" w:firstLine="501"/>
    </w:pPr>
    <w:rPr>
      <w:rFonts w:ascii="仿宋_GB2312" w:eastAsia="仿宋_GB2312"/>
      <w:sz w:val="30"/>
    </w:r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Plain Text"/>
    <w:basedOn w:val="688"/>
    <w:uiPriority w:val="0"/>
    <w:qFormat/>
    <w:rPr>
      <w:rFonts w:ascii="宋体" w:hAnsi="Courier New"/>
      <w:szCs w:val="20"/>
    </w:rPr>
  </w:style>
  <w:style w:type="paragraph" w:styleId="711">
    <w:name w:val="toc 8"/>
    <w:basedOn w:val="688"/>
    <w:next w:val="688"/>
    <w:uiPriority w:val="39"/>
    <w:unhideWhenUsed/>
    <w:qFormat/>
    <w:pPr>
      <w:ind w:left="1984" w:right="0" w:firstLine="0"/>
      <w:spacing w:after="57"/>
    </w:pPr>
  </w:style>
  <w:style w:type="paragraph" w:styleId="712">
    <w:name w:val="endnote text"/>
    <w:basedOn w:val="688"/>
    <w:uiPriority w:val="99"/>
    <w:semiHidden/>
    <w:unhideWhenUsed/>
    <w:qFormat/>
    <w:pPr>
      <w:spacing w:after="0" w:line="240" w:lineRule="auto"/>
    </w:pPr>
    <w:rPr>
      <w:sz w:val="20"/>
    </w:rPr>
  </w:style>
  <w:style w:type="paragraph" w:styleId="713">
    <w:name w:val="Footer"/>
    <w:basedOn w:val="688"/>
    <w:uiPriority w:val="99"/>
    <w:unhideWhenUsed/>
    <w:qFormat/>
    <w:pPr>
      <w:spacing w:after="0" w:line="240" w:lineRule="auto"/>
      <w:tabs>
        <w:tab w:val="center" w:pos="7143" w:leader="none"/>
        <w:tab w:val="right" w:pos="14287" w:leader="none"/>
      </w:tabs>
    </w:pPr>
  </w:style>
  <w:style w:type="paragraph" w:styleId="714">
    <w:name w:val="Header"/>
    <w:basedOn w:val="688"/>
    <w:uiPriority w:val="99"/>
    <w:unhideWhenUsed/>
    <w:qFormat/>
    <w:pPr>
      <w:spacing w:after="0" w:line="240" w:lineRule="auto"/>
      <w:tabs>
        <w:tab w:val="center" w:pos="7143" w:leader="none"/>
        <w:tab w:val="right" w:pos="14287" w:leader="none"/>
      </w:tabs>
    </w:pPr>
  </w:style>
  <w:style w:type="paragraph" w:styleId="715">
    <w:name w:val="toc 1"/>
    <w:basedOn w:val="688"/>
    <w:next w:val="688"/>
    <w:uiPriority w:val="39"/>
    <w:unhideWhenUsed/>
    <w:qFormat/>
    <w:pPr>
      <w:ind w:left="0" w:right="0" w:firstLine="0"/>
      <w:spacing w:after="57"/>
    </w:pPr>
  </w:style>
  <w:style w:type="paragraph" w:styleId="716">
    <w:name w:val="toc 4"/>
    <w:basedOn w:val="688"/>
    <w:next w:val="688"/>
    <w:uiPriority w:val="39"/>
    <w:unhideWhenUsed/>
    <w:qFormat/>
    <w:pPr>
      <w:ind w:left="850" w:right="0" w:firstLine="0"/>
      <w:spacing w:after="57"/>
    </w:pPr>
  </w:style>
  <w:style w:type="paragraph" w:styleId="717">
    <w:name w:val="Subtitle"/>
    <w:basedOn w:val="688"/>
    <w:next w:val="688"/>
    <w:uiPriority w:val="11"/>
    <w:qFormat/>
    <w:pPr>
      <w:spacing w:before="200" w:after="200"/>
    </w:pPr>
    <w:rPr>
      <w:sz w:val="24"/>
      <w:szCs w:val="24"/>
    </w:rPr>
  </w:style>
  <w:style w:type="paragraph" w:styleId="718">
    <w:name w:val="footnote text"/>
    <w:basedOn w:val="688"/>
    <w:uiPriority w:val="99"/>
    <w:semiHidden/>
    <w:unhideWhenUsed/>
    <w:qFormat/>
    <w:pPr>
      <w:spacing w:after="40" w:line="240" w:lineRule="auto"/>
    </w:pPr>
    <w:rPr>
      <w:sz w:val="18"/>
    </w:rPr>
  </w:style>
  <w:style w:type="paragraph" w:styleId="719">
    <w:name w:val="toc 6"/>
    <w:basedOn w:val="688"/>
    <w:next w:val="688"/>
    <w:uiPriority w:val="39"/>
    <w:unhideWhenUsed/>
    <w:qFormat/>
    <w:pPr>
      <w:ind w:left="1417" w:right="0" w:firstLine="0"/>
      <w:spacing w:after="57"/>
    </w:pPr>
  </w:style>
  <w:style w:type="paragraph" w:styleId="720">
    <w:name w:val="table of figures"/>
    <w:basedOn w:val="688"/>
    <w:next w:val="688"/>
    <w:uiPriority w:val="99"/>
    <w:unhideWhenUsed/>
    <w:qFormat/>
    <w:pPr>
      <w:spacing w:after="0" w:afterAutospacing="0"/>
    </w:pPr>
  </w:style>
  <w:style w:type="paragraph" w:styleId="721">
    <w:name w:val="toc 2"/>
    <w:basedOn w:val="688"/>
    <w:next w:val="688"/>
    <w:uiPriority w:val="39"/>
    <w:unhideWhenUsed/>
    <w:qFormat/>
    <w:pPr>
      <w:ind w:left="283" w:right="0" w:firstLine="0"/>
      <w:spacing w:after="57"/>
    </w:pPr>
  </w:style>
  <w:style w:type="paragraph" w:styleId="722">
    <w:name w:val="toc 9"/>
    <w:basedOn w:val="688"/>
    <w:next w:val="688"/>
    <w:uiPriority w:val="39"/>
    <w:unhideWhenUsed/>
    <w:qFormat/>
    <w:pPr>
      <w:ind w:left="2268" w:right="0" w:firstLine="0"/>
      <w:spacing w:after="57"/>
    </w:pPr>
  </w:style>
  <w:style w:type="paragraph" w:styleId="723">
    <w:name w:val="Normal (Web)"/>
    <w:basedOn w:val="688"/>
    <w:uiPriority w:val="0"/>
    <w:qFormat/>
    <w:pPr>
      <w:jc w:val="left"/>
      <w:spacing w:before="100" w:beforeAutospacing="1" w:after="100" w:afterAutospacing="1"/>
      <w:widowControl/>
    </w:pPr>
    <w:rPr>
      <w:rFonts w:ascii="宋体" w:hAnsi="宋体" w:cs="宋体"/>
      <w:sz w:val="24"/>
    </w:rPr>
  </w:style>
  <w:style w:type="paragraph" w:styleId="724">
    <w:name w:val="Title"/>
    <w:basedOn w:val="721"/>
    <w:next w:val="688"/>
    <w:uiPriority w:val="10"/>
    <w:qFormat/>
    <w:pPr>
      <w:contextualSpacing/>
      <w:spacing w:before="300" w:after="200"/>
    </w:pPr>
    <w:rPr>
      <w:sz w:val="48"/>
      <w:szCs w:val="48"/>
    </w:rPr>
  </w:style>
  <w:style w:type="paragraph" w:styleId="725">
    <w:name w:val="Body Text First Indent"/>
    <w:basedOn w:val="705"/>
    <w:next w:val="688"/>
    <w:uiPriority w:val="0"/>
    <w:unhideWhenUsed/>
    <w:qFormat/>
    <w:pPr>
      <w:ind w:firstLine="498"/>
    </w:pPr>
    <w:rPr>
      <w:rFonts w:ascii="Times New Roman" w:hAnsi="Times New Roman" w:eastAsia="宋体" w:cs="Times New Roman"/>
      <w:sz w:val="24"/>
      <w:szCs w:val="2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文本块11"/>
    <w:basedOn w:val="731"/>
    <w:uiPriority w:val="99"/>
    <w:unhideWhenUsed/>
    <w:qFormat/>
    <w:pPr>
      <w:ind w:left="-359" w:right="-512" w:firstLine="501"/>
    </w:pPr>
    <w:rPr>
      <w:rFonts w:ascii="仿宋_GB2312" w:eastAsia="仿宋_GB2312"/>
      <w:sz w:val="30"/>
    </w:rPr>
  </w:style>
  <w:style w:type="paragraph" w:styleId="731" w:customStyle="1">
    <w:name w:val="正文12"/>
    <w:next w:val="730"/>
    <w:uiPriority w:val="0"/>
    <w:qFormat/>
    <w:pPr>
      <w:jc w:val="both"/>
      <w:widowControl w:val="off"/>
    </w:pPr>
    <w:rPr>
      <w:rFonts w:hint="default" w:ascii="Calibri" w:hAnsi="Calibri" w:eastAsia="Calibri" w:cs="Times New Roman"/>
      <w:sz w:val="21"/>
      <w:szCs w:val="24"/>
      <w:lang w:val="en-US" w:eastAsia="zh-CN" w:bidi="ar-SA"/>
    </w:rPr>
  </w:style>
  <w:style w:type="paragraph" w:styleId="732" w:customStyle="1">
    <w:name w:val="脚注文本11"/>
    <w:basedOn w:val="688"/>
    <w:next w:val="733"/>
    <w:link w:val="745"/>
    <w:uiPriority w:val="99"/>
    <w:unhideWhenUsed/>
    <w:qFormat/>
    <w:pPr>
      <w:spacing w:after="40"/>
    </w:pPr>
    <w:rPr>
      <w:sz w:val="18"/>
    </w:rPr>
  </w:style>
  <w:style w:type="paragraph" w:styleId="733" w:customStyle="1">
    <w:name w:val="索引 511"/>
    <w:basedOn w:val="688"/>
    <w:next w:val="688"/>
    <w:uiPriority w:val="0"/>
    <w:qFormat/>
    <w:pPr>
      <w:ind w:left="798"/>
    </w:pPr>
    <w:rPr>
      <w:rFonts w:ascii="Calibri" w:hAnsi="Calibri"/>
    </w:rPr>
  </w:style>
  <w:style w:type="paragraph" w:styleId="734" w:customStyle="1">
    <w:name w:val="标题 111"/>
    <w:next w:val="688"/>
    <w:link w:val="74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5"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6" w:customStyle="1">
    <w:name w:val="标题 311"/>
    <w:next w:val="688"/>
    <w:link w:val="74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next w:val="688"/>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8" w:customStyle="1">
    <w:name w:val="标题 511"/>
    <w:next w:val="688"/>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88"/>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1"/>
    <w:next w:val="688"/>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88"/>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88"/>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88"/>
    <w:uiPriority w:val="1"/>
    <w:unhideWhenUsed/>
    <w:qFormat/>
  </w:style>
  <w:style w:type="table" w:styleId="744" w:customStyle="1">
    <w:name w:val="普通表格11"/>
    <w:uiPriority w:val="99"/>
    <w:unhideWhenUsed/>
    <w:qFormat/>
    <w:tblPr/>
  </w:style>
  <w:style w:type="character" w:styleId="745" w:customStyle="1">
    <w:name w:val="脚注文本 字符"/>
    <w:link w:val="732"/>
    <w:uiPriority w:val="99"/>
    <w:qFormat/>
    <w:rPr>
      <w:sz w:val="18"/>
    </w:rPr>
  </w:style>
  <w:style w:type="character" w:styleId="746" w:customStyle="1">
    <w:name w:val="标题 1 字符1"/>
    <w:link w:val="734"/>
    <w:uiPriority w:val="9"/>
    <w:qFormat/>
    <w:rPr>
      <w:rFonts w:ascii="Arial" w:hAnsi="Arial" w:eastAsia="Arial" w:cs="Arial"/>
      <w:sz w:val="40"/>
      <w:szCs w:val="40"/>
    </w:rPr>
  </w:style>
  <w:style w:type="character" w:styleId="747" w:customStyle="1">
    <w:name w:val="标题 3 字符1"/>
    <w:link w:val="736"/>
    <w:uiPriority w:val="9"/>
    <w:qFormat/>
    <w:rPr>
      <w:rFonts w:ascii="Arial" w:hAnsi="Arial" w:eastAsia="Arial" w:cs="Arial"/>
      <w:sz w:val="30"/>
      <w:szCs w:val="30"/>
    </w:rPr>
  </w:style>
  <w:style w:type="character" w:styleId="748" w:customStyle="1">
    <w:name w:val="标题 4 字符2"/>
    <w:link w:val="737"/>
    <w:uiPriority w:val="9"/>
    <w:qFormat/>
    <w:rPr>
      <w:rFonts w:ascii="Arial" w:hAnsi="Arial" w:eastAsia="Arial" w:cs="Arial"/>
      <w:b/>
      <w:bCs/>
      <w:sz w:val="26"/>
      <w:szCs w:val="26"/>
    </w:rPr>
  </w:style>
  <w:style w:type="character" w:styleId="749" w:customStyle="1">
    <w:name w:val="标题 5 字符1"/>
    <w:link w:val="738"/>
    <w:uiPriority w:val="9"/>
    <w:qFormat/>
    <w:rPr>
      <w:rFonts w:ascii="Arial" w:hAnsi="Arial" w:eastAsia="Arial" w:cs="Arial"/>
      <w:b/>
      <w:bCs/>
      <w:sz w:val="24"/>
      <w:szCs w:val="24"/>
    </w:rPr>
  </w:style>
  <w:style w:type="character" w:styleId="750" w:customStyle="1">
    <w:name w:val="标题 6 字符"/>
    <w:link w:val="739"/>
    <w:uiPriority w:val="9"/>
    <w:qFormat/>
    <w:rPr>
      <w:rFonts w:ascii="Arial" w:hAnsi="Arial" w:eastAsia="Arial" w:cs="Arial"/>
      <w:b/>
      <w:bCs/>
      <w:sz w:val="22"/>
      <w:szCs w:val="22"/>
    </w:rPr>
  </w:style>
  <w:style w:type="character" w:styleId="751" w:customStyle="1">
    <w:name w:val="标题 7 字符1"/>
    <w:link w:val="740"/>
    <w:uiPriority w:val="9"/>
    <w:qFormat/>
    <w:rPr>
      <w:rFonts w:ascii="Arial" w:hAnsi="Arial" w:eastAsia="Arial" w:cs="Arial"/>
      <w:b/>
      <w:bCs/>
      <w:i/>
      <w:iCs/>
      <w:sz w:val="22"/>
      <w:szCs w:val="22"/>
    </w:rPr>
  </w:style>
  <w:style w:type="character" w:styleId="752" w:customStyle="1">
    <w:name w:val="标题 8 字符"/>
    <w:link w:val="741"/>
    <w:uiPriority w:val="9"/>
    <w:qFormat/>
    <w:rPr>
      <w:rFonts w:ascii="Arial" w:hAnsi="Arial" w:eastAsia="Arial" w:cs="Arial"/>
      <w:i/>
      <w:iCs/>
      <w:sz w:val="22"/>
      <w:szCs w:val="22"/>
    </w:rPr>
  </w:style>
  <w:style w:type="character" w:styleId="753" w:customStyle="1">
    <w:name w:val="标题 9 字符"/>
    <w:link w:val="742"/>
    <w:uiPriority w:val="9"/>
    <w:qFormat/>
    <w:rPr>
      <w:rFonts w:ascii="Arial" w:hAnsi="Arial" w:eastAsia="Arial" w:cs="Arial"/>
      <w:i/>
      <w:iCs/>
      <w:sz w:val="21"/>
      <w:szCs w:val="21"/>
    </w:rPr>
  </w:style>
  <w:style w:type="paragraph" w:styleId="754"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5"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6" w:customStyle="1">
    <w:name w:val="列表项目符号1"/>
    <w:basedOn w:val="688"/>
    <w:uiPriority w:val="99"/>
    <w:unhideWhenUsed/>
    <w:qFormat/>
    <w:pPr>
      <w:numPr>
        <w:ilvl w:val="0"/>
        <w:numId w:val="1"/>
      </w:numPr>
    </w:pPr>
  </w:style>
  <w:style w:type="paragraph" w:styleId="757" w:customStyle="1">
    <w:name w:val="批注文字11"/>
    <w:basedOn w:val="688"/>
    <w:uiPriority w:val="0"/>
    <w:unhideWhenUsed/>
    <w:qFormat/>
  </w:style>
  <w:style w:type="paragraph" w:styleId="758" w:customStyle="1">
    <w:name w:val="正文文本11"/>
    <w:basedOn w:val="688"/>
    <w:next w:val="688"/>
    <w:uiPriority w:val="99"/>
    <w:unhideWhenUsed/>
    <w:qFormat/>
    <w:pPr>
      <w:spacing w:after="120"/>
    </w:pPr>
    <w:rPr>
      <w:szCs w:val="24"/>
    </w:rPr>
  </w:style>
  <w:style w:type="paragraph" w:styleId="759"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0"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1" w:customStyle="1">
    <w:name w:val="纯文本11"/>
    <w:basedOn w:val="688"/>
    <w:uiPriority w:val="0"/>
    <w:qFormat/>
    <w:rPr>
      <w:rFonts w:ascii="宋体" w:hAnsi="Courier New"/>
    </w:rPr>
  </w:style>
  <w:style w:type="paragraph" w:styleId="762"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link w:val="763"/>
    <w:uiPriority w:val="99"/>
    <w:qFormat/>
    <w:rPr>
      <w:sz w:val="20"/>
    </w:rPr>
  </w:style>
  <w:style w:type="paragraph" w:styleId="765" w:customStyle="1">
    <w:name w:val="批注框文本11"/>
    <w:basedOn w:val="688"/>
    <w:link w:val="766"/>
    <w:uiPriority w:val="99"/>
    <w:unhideWhenUsed/>
    <w:qFormat/>
    <w:rPr>
      <w:sz w:val="18"/>
      <w:szCs w:val="18"/>
    </w:rPr>
  </w:style>
  <w:style w:type="character" w:styleId="766" w:customStyle="1">
    <w:name w:val="批注框文本 字符1"/>
    <w:link w:val="765"/>
    <w:uiPriority w:val="99"/>
    <w:semiHidden/>
    <w:qFormat/>
    <w:rPr>
      <w:sz w:val="18"/>
      <w:szCs w:val="18"/>
    </w:rPr>
  </w:style>
  <w:style w:type="paragraph" w:styleId="767" w:customStyle="1">
    <w:name w:val="页脚11"/>
    <w:basedOn w:val="688"/>
    <w:link w:val="768"/>
    <w:uiPriority w:val="99"/>
    <w:unhideWhenUsed/>
    <w:qFormat/>
    <w:pPr>
      <w:tabs>
        <w:tab w:val="center" w:pos="7143" w:leader="none"/>
        <w:tab w:val="right" w:pos="14287" w:leader="none"/>
      </w:tabs>
    </w:pPr>
  </w:style>
  <w:style w:type="character" w:styleId="768" w:customStyle="1">
    <w:name w:val="页脚 字符1"/>
    <w:link w:val="767"/>
    <w:uiPriority w:val="99"/>
    <w:qFormat/>
  </w:style>
  <w:style w:type="paragraph" w:styleId="769" w:customStyle="1">
    <w:name w:val="页眉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眉 字符1"/>
    <w:link w:val="769"/>
    <w:uiPriority w:val="99"/>
    <w:qFormat/>
  </w:style>
  <w:style w:type="paragraph" w:styleId="771"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2"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3" w:customStyle="1">
    <w:name w:val="副标题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link w:val="773"/>
    <w:uiPriority w:val="11"/>
    <w:qFormat/>
    <w:rPr>
      <w:sz w:val="24"/>
      <w:szCs w:val="24"/>
    </w:rPr>
  </w:style>
  <w:style w:type="paragraph" w:styleId="775"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6"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7"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78"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79"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0" w:customStyle="1">
    <w:name w:val="标题1"/>
    <w:next w:val="688"/>
    <w:link w:val="78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1" w:customStyle="1">
    <w:name w:val="标题 字符"/>
    <w:link w:val="780"/>
    <w:uiPriority w:val="10"/>
    <w:qFormat/>
    <w:rPr>
      <w:sz w:val="48"/>
      <w:szCs w:val="48"/>
    </w:rPr>
  </w:style>
  <w:style w:type="paragraph" w:styleId="782" w:customStyle="1">
    <w:name w:val="正文首行缩进11"/>
    <w:basedOn w:val="758"/>
    <w:uiPriority w:val="99"/>
    <w:unhideWhenUsed/>
    <w:qFormat/>
    <w:pPr>
      <w:ind w:firstLine="420"/>
    </w:pPr>
    <w:rPr>
      <w:szCs w:val="22"/>
    </w:rPr>
  </w:style>
  <w:style w:type="table" w:styleId="783" w:customStyle="1">
    <w:name w:val="网格型12"/>
    <w:uiPriority w:val="59"/>
    <w:qFormat/>
    <w:tblPr/>
  </w:style>
  <w:style w:type="character" w:styleId="784" w:customStyle="1">
    <w:name w:val="尾注引用1"/>
    <w:link w:val="688"/>
    <w:uiPriority w:val="99"/>
    <w:unhideWhenUsed/>
    <w:qFormat/>
    <w:rPr>
      <w:vertAlign w:val="superscript"/>
    </w:rPr>
  </w:style>
  <w:style w:type="character" w:styleId="785" w:customStyle="1">
    <w:name w:val="超链接11"/>
    <w:link w:val="688"/>
    <w:uiPriority w:val="99"/>
    <w:unhideWhenUsed/>
    <w:qFormat/>
    <w:rPr>
      <w:color w:val="0000ff"/>
      <w:u w:val="single"/>
    </w:rPr>
  </w:style>
  <w:style w:type="character" w:styleId="786" w:customStyle="1">
    <w:name w:val="脚注引用1"/>
    <w:link w:val="688"/>
    <w:uiPriority w:val="99"/>
    <w:unhideWhenUsed/>
    <w:qFormat/>
    <w:rPr>
      <w:vertAlign w:val="superscript"/>
    </w:rPr>
  </w:style>
  <w:style w:type="table" w:styleId="787" w:customStyle="1">
    <w:name w:val="Plain Table 1"/>
    <w:basedOn w:val="744"/>
    <w:uiPriority w:val="59"/>
    <w:qFormat/>
    <w:pPr>
      <w:spacing w:after="0" w:line="240" w:lineRule="auto"/>
    </w:pPr>
    <w:tblPr/>
  </w:style>
  <w:style w:type="table" w:styleId="788" w:customStyle="1">
    <w:name w:val="Plain Table 2"/>
    <w:basedOn w:val="744"/>
    <w:uiPriority w:val="59"/>
    <w:qFormat/>
    <w:pPr>
      <w:spacing w:after="0" w:line="240" w:lineRule="auto"/>
    </w:pPr>
    <w:tblPr/>
  </w:style>
  <w:style w:type="table" w:styleId="789" w:customStyle="1">
    <w:name w:val="Plain Table 3"/>
    <w:basedOn w:val="744"/>
    <w:uiPriority w:val="99"/>
    <w:qFormat/>
    <w:pPr>
      <w:spacing w:after="0" w:line="240" w:lineRule="auto"/>
    </w:pPr>
    <w:tblPr/>
  </w:style>
  <w:style w:type="table" w:styleId="790" w:customStyle="1">
    <w:name w:val="Plain Table 4"/>
    <w:basedOn w:val="744"/>
    <w:uiPriority w:val="99"/>
    <w:qFormat/>
    <w:pPr>
      <w:spacing w:after="0" w:line="240" w:lineRule="auto"/>
    </w:pPr>
    <w:tblPr/>
  </w:style>
  <w:style w:type="table" w:styleId="791" w:customStyle="1">
    <w:name w:val="Plain Table 5"/>
    <w:basedOn w:val="744"/>
    <w:uiPriority w:val="99"/>
    <w:qFormat/>
    <w:pPr>
      <w:spacing w:after="0" w:line="240" w:lineRule="auto"/>
    </w:pPr>
    <w:tblPr/>
  </w:style>
  <w:style w:type="table" w:styleId="792" w:customStyle="1">
    <w:name w:val="Grid Table 1 Light"/>
    <w:basedOn w:val="744"/>
    <w:uiPriority w:val="99"/>
    <w:qFormat/>
    <w:pPr>
      <w:spacing w:after="0" w:line="240" w:lineRule="auto"/>
    </w:pPr>
    <w:tblPr/>
  </w:style>
  <w:style w:type="table" w:styleId="793" w:customStyle="1">
    <w:name w:val="Grid Table 2"/>
    <w:basedOn w:val="744"/>
    <w:uiPriority w:val="99"/>
    <w:qFormat/>
    <w:pPr>
      <w:spacing w:after="0" w:line="240" w:lineRule="auto"/>
    </w:pPr>
    <w:tblPr/>
  </w:style>
  <w:style w:type="table" w:styleId="794" w:customStyle="1">
    <w:name w:val="Grid Table 3"/>
    <w:basedOn w:val="744"/>
    <w:uiPriority w:val="99"/>
    <w:qFormat/>
    <w:pPr>
      <w:spacing w:after="0" w:line="240" w:lineRule="auto"/>
    </w:pPr>
    <w:tblPr/>
  </w:style>
  <w:style w:type="table" w:styleId="795" w:customStyle="1">
    <w:name w:val="Grid Table 4"/>
    <w:basedOn w:val="744"/>
    <w:uiPriority w:val="59"/>
    <w:qFormat/>
    <w:pPr>
      <w:spacing w:after="0" w:line="240" w:lineRule="auto"/>
    </w:pPr>
    <w:tblPr/>
  </w:style>
  <w:style w:type="table" w:styleId="796" w:customStyle="1">
    <w:name w:val="Grid Table 5 Dark"/>
    <w:basedOn w:val="744"/>
    <w:uiPriority w:val="99"/>
    <w:qFormat/>
    <w:pPr>
      <w:spacing w:after="0" w:line="240" w:lineRule="auto"/>
    </w:pPr>
    <w:tblPr/>
  </w:style>
  <w:style w:type="table" w:styleId="797" w:customStyle="1">
    <w:name w:val="Grid Table 6 Colorful"/>
    <w:basedOn w:val="744"/>
    <w:uiPriority w:val="99"/>
    <w:qFormat/>
    <w:pPr>
      <w:spacing w:after="0" w:line="240" w:lineRule="auto"/>
    </w:pPr>
    <w:tblPr/>
  </w:style>
  <w:style w:type="table" w:styleId="798" w:customStyle="1">
    <w:name w:val="Grid Table 7 Colorful"/>
    <w:basedOn w:val="744"/>
    <w:uiPriority w:val="99"/>
    <w:qFormat/>
    <w:pPr>
      <w:spacing w:after="0" w:line="240" w:lineRule="auto"/>
    </w:pPr>
    <w:tblPr/>
  </w:style>
  <w:style w:type="table" w:styleId="799" w:customStyle="1">
    <w:name w:val="List Table 1 Light"/>
    <w:basedOn w:val="744"/>
    <w:uiPriority w:val="99"/>
    <w:qFormat/>
    <w:pPr>
      <w:spacing w:after="0" w:line="240" w:lineRule="auto"/>
    </w:pPr>
    <w:tblPr/>
  </w:style>
  <w:style w:type="table" w:styleId="800" w:customStyle="1">
    <w:name w:val="List Table 2"/>
    <w:basedOn w:val="744"/>
    <w:uiPriority w:val="99"/>
    <w:qFormat/>
    <w:pPr>
      <w:spacing w:after="0" w:line="240" w:lineRule="auto"/>
    </w:pPr>
    <w:tblPr/>
  </w:style>
  <w:style w:type="table" w:styleId="801" w:customStyle="1">
    <w:name w:val="List Table 3"/>
    <w:basedOn w:val="744"/>
    <w:uiPriority w:val="99"/>
    <w:qFormat/>
    <w:pPr>
      <w:spacing w:after="0" w:line="240" w:lineRule="auto"/>
    </w:pPr>
    <w:tblPr/>
  </w:style>
  <w:style w:type="table" w:styleId="802" w:customStyle="1">
    <w:name w:val="List Table 4"/>
    <w:basedOn w:val="744"/>
    <w:uiPriority w:val="99"/>
    <w:qFormat/>
    <w:pPr>
      <w:spacing w:after="0" w:line="240" w:lineRule="auto"/>
    </w:pPr>
    <w:tblPr/>
  </w:style>
  <w:style w:type="table" w:styleId="803" w:customStyle="1">
    <w:name w:val="List Table 5 Dark"/>
    <w:basedOn w:val="744"/>
    <w:uiPriority w:val="99"/>
    <w:qFormat/>
    <w:pPr>
      <w:spacing w:after="0" w:line="240" w:lineRule="auto"/>
    </w:pPr>
    <w:tblPr/>
  </w:style>
  <w:style w:type="table" w:styleId="804" w:customStyle="1">
    <w:name w:val="List Table 6 Colorful"/>
    <w:basedOn w:val="744"/>
    <w:uiPriority w:val="99"/>
    <w:qFormat/>
    <w:pPr>
      <w:spacing w:after="0" w:line="240" w:lineRule="auto"/>
    </w:pPr>
    <w:tblPr/>
  </w:style>
  <w:style w:type="table" w:styleId="805" w:customStyle="1">
    <w:name w:val="List Table 7 Colorful"/>
    <w:basedOn w:val="744"/>
    <w:uiPriority w:val="99"/>
    <w:qFormat/>
    <w:pPr>
      <w:spacing w:after="0" w:line="240" w:lineRule="auto"/>
    </w:pPr>
    <w:tbl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1"/>
    <w:basedOn w:val="808"/>
    <w:next w:val="810"/>
    <w:link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111"/>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目录 111"/>
    <w:basedOn w:val="688"/>
    <w:next w:val="808"/>
    <w:uiPriority w:val="39"/>
    <w:unhideWhenUsed/>
    <w:qFormat/>
    <w:pPr>
      <w:spacing w:after="100" w:line="259" w:lineRule="auto"/>
    </w:pPr>
    <w:rPr>
      <w:rFonts w:ascii="Calibri" w:hAnsi="Calibri"/>
      <w:sz w:val="22"/>
      <w:szCs w:val="22"/>
    </w:rPr>
  </w:style>
  <w:style w:type="paragraph" w:styleId="810" w:customStyle="1">
    <w:name w:val="脚注文本1"/>
    <w:basedOn w:val="807"/>
    <w:next w:val="811"/>
    <w:uiPriority w:val="0"/>
    <w:qFormat/>
    <w:pPr>
      <w:jc w:val="left"/>
    </w:pPr>
    <w:rPr>
      <w:rFonts w:ascii="宋体" w:eastAsia="Times New Roman"/>
      <w:sz w:val="18"/>
      <w:szCs w:val="18"/>
    </w:rPr>
  </w:style>
  <w:style w:type="paragraph" w:styleId="811" w:customStyle="1">
    <w:name w:val="索引 51"/>
    <w:basedOn w:val="807"/>
    <w:next w:val="807"/>
    <w:uiPriority w:val="0"/>
    <w:qFormat/>
    <w:pPr>
      <w:ind w:left="798"/>
      <w:jc w:val="left"/>
    </w:pPr>
    <w:rPr>
      <w:rFonts w:ascii="Calibri" w:hAnsi="Calibri"/>
    </w:rPr>
  </w:style>
  <w:style w:type="character" w:styleId="812" w:customStyle="1">
    <w:name w:val="页眉 Char"/>
    <w:link w:val="807"/>
    <w:uiPriority w:val="0"/>
    <w:qFormat/>
    <w:rPr>
      <w:sz w:val="18"/>
      <w:szCs w:val="18"/>
    </w:rPr>
  </w:style>
  <w:style w:type="paragraph" w:styleId="813" w:customStyle="1">
    <w:name w:val="正文文本1"/>
    <w:basedOn w:val="814"/>
    <w:next w:val="807"/>
    <w:link w:val="817"/>
    <w:uiPriority w:val="0"/>
    <w:qFormat/>
    <w:pPr>
      <w:spacing w:after="120"/>
    </w:pPr>
    <w:rPr>
      <w:rFonts w:ascii="Calibri" w:hAnsi="Calibri"/>
    </w:rPr>
  </w:style>
  <w:style w:type="paragraph" w:styleId="814" w:customStyle="1">
    <w:name w:val="正文11"/>
    <w:next w:val="8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5" w:customStyle="1">
    <w:name w:val="标题 21"/>
    <w:basedOn w:val="807"/>
    <w:next w:val="814"/>
    <w:link w:val="971"/>
    <w:uiPriority w:val="0"/>
    <w:qFormat/>
    <w:pPr>
      <w:keepLines/>
      <w:keepNext/>
      <w:spacing w:before="260" w:after="260" w:line="416" w:lineRule="auto"/>
      <w:outlineLvl w:val="1"/>
    </w:pPr>
    <w:rPr>
      <w:rFonts w:ascii="Cambria" w:hAnsi="Cambria"/>
      <w:b/>
      <w:bCs/>
      <w:sz w:val="32"/>
      <w:szCs w:val="32"/>
    </w:rPr>
  </w:style>
  <w:style w:type="paragraph" w:styleId="816" w:customStyle="1">
    <w:name w:val="目录 11"/>
    <w:basedOn w:val="731"/>
    <w:next w:val="814"/>
    <w:uiPriority w:val="0"/>
    <w:qFormat/>
  </w:style>
  <w:style w:type="character" w:styleId="817" w:customStyle="1">
    <w:name w:val="正文文本 字符"/>
    <w:link w:val="813"/>
    <w:uiPriority w:val="0"/>
    <w:qFormat/>
    <w:rPr>
      <w:rFonts w:ascii="Calibri" w:hAnsi="Calibri"/>
      <w:sz w:val="21"/>
      <w:szCs w:val="24"/>
    </w:rPr>
  </w:style>
  <w:style w:type="character" w:styleId="818" w:customStyle="1">
    <w:name w:val="Heading 1 Char"/>
    <w:basedOn w:val="743"/>
    <w:link w:val="688"/>
    <w:uiPriority w:val="9"/>
    <w:qFormat/>
    <w:rPr>
      <w:rFonts w:ascii="Arial" w:hAnsi="Arial" w:eastAsia="Arial" w:cs="Arial"/>
      <w:sz w:val="40"/>
      <w:szCs w:val="40"/>
    </w:rPr>
  </w:style>
  <w:style w:type="character" w:styleId="819" w:customStyle="1">
    <w:name w:val="Heading 3 Char"/>
    <w:basedOn w:val="743"/>
    <w:link w:val="688"/>
    <w:uiPriority w:val="9"/>
    <w:qFormat/>
    <w:rPr>
      <w:rFonts w:ascii="Arial" w:hAnsi="Arial" w:eastAsia="Arial" w:cs="Arial"/>
      <w:sz w:val="30"/>
      <w:szCs w:val="30"/>
    </w:rPr>
  </w:style>
  <w:style w:type="character" w:styleId="820" w:customStyle="1">
    <w:name w:val="Heading 4 Char"/>
    <w:basedOn w:val="743"/>
    <w:link w:val="688"/>
    <w:uiPriority w:val="9"/>
    <w:qFormat/>
    <w:rPr>
      <w:rFonts w:ascii="Arial" w:hAnsi="Arial" w:eastAsia="Arial" w:cs="Arial"/>
      <w:b/>
      <w:bCs/>
      <w:sz w:val="26"/>
      <w:szCs w:val="26"/>
    </w:rPr>
  </w:style>
  <w:style w:type="character" w:styleId="821" w:customStyle="1">
    <w:name w:val="Heading 5 Char"/>
    <w:basedOn w:val="743"/>
    <w:link w:val="688"/>
    <w:uiPriority w:val="9"/>
    <w:qFormat/>
    <w:rPr>
      <w:rFonts w:ascii="Arial" w:hAnsi="Arial" w:eastAsia="Arial" w:cs="Arial"/>
      <w:b/>
      <w:bCs/>
      <w:sz w:val="24"/>
      <w:szCs w:val="24"/>
    </w:rPr>
  </w:style>
  <w:style w:type="character" w:styleId="822" w:customStyle="1">
    <w:name w:val="Heading 6 Char"/>
    <w:basedOn w:val="743"/>
    <w:link w:val="688"/>
    <w:uiPriority w:val="9"/>
    <w:qFormat/>
    <w:rPr>
      <w:rFonts w:ascii="Arial" w:hAnsi="Arial" w:eastAsia="Arial" w:cs="Arial"/>
      <w:b/>
      <w:bCs/>
      <w:sz w:val="22"/>
      <w:szCs w:val="22"/>
    </w:rPr>
  </w:style>
  <w:style w:type="character" w:styleId="823" w:customStyle="1">
    <w:name w:val="Heading 7 Char"/>
    <w:basedOn w:val="743"/>
    <w:link w:val="688"/>
    <w:uiPriority w:val="9"/>
    <w:qFormat/>
    <w:rPr>
      <w:rFonts w:ascii="Arial" w:hAnsi="Arial" w:eastAsia="Arial" w:cs="Arial"/>
      <w:b/>
      <w:bCs/>
      <w:i/>
      <w:iCs/>
      <w:sz w:val="22"/>
      <w:szCs w:val="22"/>
    </w:rPr>
  </w:style>
  <w:style w:type="character" w:styleId="824" w:customStyle="1">
    <w:name w:val="Heading 8 Char"/>
    <w:basedOn w:val="743"/>
    <w:link w:val="688"/>
    <w:uiPriority w:val="9"/>
    <w:qFormat/>
    <w:rPr>
      <w:rFonts w:ascii="Arial" w:hAnsi="Arial" w:eastAsia="Arial" w:cs="Arial"/>
      <w:i/>
      <w:iCs/>
      <w:sz w:val="22"/>
      <w:szCs w:val="22"/>
    </w:rPr>
  </w:style>
  <w:style w:type="character" w:styleId="825" w:customStyle="1">
    <w:name w:val="Heading 9 Char"/>
    <w:basedOn w:val="743"/>
    <w:link w:val="688"/>
    <w:uiPriority w:val="9"/>
    <w:qFormat/>
    <w:rPr>
      <w:rFonts w:ascii="Arial" w:hAnsi="Arial" w:eastAsia="Arial" w:cs="Arial"/>
      <w:i/>
      <w:iCs/>
      <w:sz w:val="21"/>
      <w:szCs w:val="21"/>
    </w:rPr>
  </w:style>
  <w:style w:type="character" w:styleId="826" w:customStyle="1">
    <w:name w:val="Title Char"/>
    <w:basedOn w:val="743"/>
    <w:link w:val="688"/>
    <w:uiPriority w:val="10"/>
    <w:qFormat/>
    <w:rPr>
      <w:sz w:val="48"/>
      <w:szCs w:val="48"/>
    </w:rPr>
  </w:style>
  <w:style w:type="character" w:styleId="827" w:customStyle="1">
    <w:name w:val="Subtitle Char"/>
    <w:basedOn w:val="743"/>
    <w:link w:val="688"/>
    <w:uiPriority w:val="11"/>
    <w:qFormat/>
    <w:rPr>
      <w:sz w:val="24"/>
      <w:szCs w:val="24"/>
    </w:rPr>
  </w:style>
  <w:style w:type="character" w:styleId="828" w:customStyle="1">
    <w:name w:val="Quote Char"/>
    <w:link w:val="688"/>
    <w:uiPriority w:val="29"/>
    <w:qFormat/>
    <w:rPr>
      <w:i/>
    </w:rPr>
  </w:style>
  <w:style w:type="character" w:styleId="829" w:customStyle="1">
    <w:name w:val="Intense Quote Char"/>
    <w:link w:val="688"/>
    <w:uiPriority w:val="30"/>
    <w:qFormat/>
    <w:rPr>
      <w:i/>
    </w:rPr>
  </w:style>
  <w:style w:type="character" w:styleId="830" w:customStyle="1">
    <w:name w:val="Header Char"/>
    <w:basedOn w:val="743"/>
    <w:link w:val="688"/>
    <w:uiPriority w:val="99"/>
    <w:qFormat/>
  </w:style>
  <w:style w:type="character" w:styleId="831" w:customStyle="1">
    <w:name w:val="Caption Char"/>
    <w:link w:val="688"/>
    <w:uiPriority w:val="99"/>
    <w:qFormat/>
  </w:style>
  <w:style w:type="character" w:styleId="832" w:customStyle="1">
    <w:name w:val="Footnote Text Char"/>
    <w:link w:val="688"/>
    <w:uiPriority w:val="99"/>
    <w:qFormat/>
    <w:rPr>
      <w:sz w:val="18"/>
    </w:rPr>
  </w:style>
  <w:style w:type="character" w:styleId="833" w:customStyle="1">
    <w:name w:val="Endnote Text Char"/>
    <w:link w:val="688"/>
    <w:uiPriority w:val="99"/>
    <w:qFormat/>
    <w:rPr>
      <w:sz w:val="20"/>
    </w:rPr>
  </w:style>
  <w:style w:type="paragraph" w:styleId="834" w:customStyle="1">
    <w:name w:val="TOC 标题1"/>
    <w:uiPriority w:val="39"/>
    <w:unhideWhenUsed/>
    <w:qFormat/>
    <w:rPr>
      <w:rFonts w:hint="default" w:ascii="Calibri" w:hAnsi="Calibri" w:eastAsia="宋体" w:cs="Times New Roman"/>
      <w:lang w:val="en-US" w:eastAsia="zh-CN" w:bidi="ar-SA"/>
    </w:rPr>
  </w:style>
  <w:style w:type="character" w:styleId="835" w:customStyle="1">
    <w:name w:val="Heading 2 Char"/>
    <w:link w:val="688"/>
    <w:uiPriority w:val="9"/>
    <w:qFormat/>
    <w:rPr>
      <w:rFonts w:ascii="Arial" w:hAnsi="Arial" w:eastAsia="Arial" w:cs="Arial"/>
      <w:sz w:val="34"/>
    </w:rPr>
  </w:style>
  <w:style w:type="paragraph" w:styleId="836">
    <w:name w:val="List Paragraph"/>
    <w:basedOn w:val="688"/>
    <w:uiPriority w:val="99"/>
    <w:qFormat/>
    <w:pPr>
      <w:contextualSpacing/>
      <w:ind w:left="720"/>
      <w:tabs>
        <w:tab w:val="left" w:pos="502" w:leader="none"/>
      </w:tabs>
    </w:pPr>
  </w:style>
  <w:style w:type="paragraph" w:styleId="837">
    <w:name w:val="No Spacing"/>
    <w:uiPriority w:val="1"/>
    <w:qFormat/>
    <w:rPr>
      <w:rFonts w:hint="default" w:ascii="Times New Roman" w:hAnsi="Times New Roman" w:eastAsia="宋体" w:cs="Times New Roman"/>
      <w:lang w:val="en-US" w:eastAsia="zh-CN" w:bidi="ar-SA"/>
    </w:rPr>
  </w:style>
  <w:style w:type="paragraph" w:styleId="838">
    <w:name w:val="Quote"/>
    <w:link w:val="839"/>
    <w:uiPriority w:val="29"/>
    <w:qFormat/>
    <w:pPr>
      <w:ind w:left="720" w:right="720"/>
    </w:pPr>
    <w:rPr>
      <w:rFonts w:hint="default" w:ascii="Times New Roman" w:hAnsi="Times New Roman" w:eastAsia="宋体" w:cs="Times New Roman"/>
      <w:i/>
      <w:lang w:val="en-US" w:eastAsia="zh-CN" w:bidi="ar-SA"/>
    </w:rPr>
  </w:style>
  <w:style w:type="character" w:styleId="839" w:customStyle="1">
    <w:name w:val="引用 字符"/>
    <w:link w:val="838"/>
    <w:uiPriority w:val="29"/>
    <w:qFormat/>
    <w:rPr>
      <w:i/>
    </w:rPr>
  </w:style>
  <w:style w:type="paragraph" w:styleId="840">
    <w:name w:val="Intense Quote"/>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1" w:customStyle="1">
    <w:name w:val="明显引用 字符"/>
    <w:link w:val="840"/>
    <w:uiPriority w:val="30"/>
    <w:qFormat/>
    <w:rPr>
      <w:i/>
    </w:rPr>
  </w:style>
  <w:style w:type="character" w:styleId="842" w:customStyle="1">
    <w:name w:val="Footer Char"/>
    <w:link w:val="688"/>
    <w:uiPriority w:val="99"/>
    <w:qFormat/>
  </w:style>
  <w:style w:type="table" w:styleId="843" w:customStyle="1">
    <w:name w:val="Table Grid Light"/>
    <w:uiPriority w:val="59"/>
    <w:qFormat/>
    <w:tblPr/>
  </w:style>
  <w:style w:type="table" w:styleId="844" w:customStyle="1">
    <w:name w:val="无格式表格 11"/>
    <w:uiPriority w:val="59"/>
    <w:qFormat/>
    <w:tblPr/>
  </w:style>
  <w:style w:type="table" w:styleId="845" w:customStyle="1">
    <w:name w:val="无格式表格 21"/>
    <w:uiPriority w:val="59"/>
    <w:qFormat/>
    <w:tblPr/>
  </w:style>
  <w:style w:type="table" w:styleId="846" w:customStyle="1">
    <w:name w:val="无格式表格 31"/>
    <w:uiPriority w:val="99"/>
    <w:qFormat/>
    <w:tblPr/>
  </w:style>
  <w:style w:type="table" w:styleId="847" w:customStyle="1">
    <w:name w:val="无格式表格 41"/>
    <w:uiPriority w:val="99"/>
    <w:qFormat/>
    <w:tblPr/>
  </w:style>
  <w:style w:type="table" w:styleId="848" w:customStyle="1">
    <w:name w:val="无格式表格 51"/>
    <w:uiPriority w:val="99"/>
    <w:qFormat/>
    <w:tblPr/>
  </w:style>
  <w:style w:type="table" w:styleId="849" w:customStyle="1">
    <w:name w:val="网格表 1 浅色1"/>
    <w:uiPriority w:val="99"/>
    <w:qFormat/>
    <w:tblPr/>
  </w:style>
  <w:style w:type="table" w:styleId="850" w:customStyle="1">
    <w:name w:val="Grid Table 1 Light - Accent 1"/>
    <w:uiPriority w:val="99"/>
    <w:qFormat/>
    <w:tblPr/>
  </w:style>
  <w:style w:type="table" w:styleId="851" w:customStyle="1">
    <w:name w:val="Grid Table 1 Light - Accent 2"/>
    <w:uiPriority w:val="99"/>
    <w:qFormat/>
    <w:tblPr/>
  </w:style>
  <w:style w:type="table" w:styleId="852" w:customStyle="1">
    <w:name w:val="Grid Table 1 Light - Accent 3"/>
    <w:uiPriority w:val="99"/>
    <w:qFormat/>
    <w:tblPr/>
  </w:style>
  <w:style w:type="table" w:styleId="853" w:customStyle="1">
    <w:name w:val="Grid Table 1 Light - Accent 4"/>
    <w:uiPriority w:val="99"/>
    <w:qFormat/>
    <w:tblPr/>
  </w:style>
  <w:style w:type="table" w:styleId="854" w:customStyle="1">
    <w:name w:val="Grid Table 1 Light - Accent 5"/>
    <w:uiPriority w:val="99"/>
    <w:qFormat/>
    <w:tblPr/>
  </w:style>
  <w:style w:type="table" w:styleId="855" w:customStyle="1">
    <w:name w:val="Grid Table 1 Light - Accent 6"/>
    <w:uiPriority w:val="99"/>
    <w:qFormat/>
    <w:tblPr/>
  </w:style>
  <w:style w:type="table" w:styleId="856" w:customStyle="1">
    <w:name w:val="网格表 21"/>
    <w:uiPriority w:val="99"/>
    <w:qFormat/>
    <w:tblPr/>
  </w:style>
  <w:style w:type="table" w:styleId="857" w:customStyle="1">
    <w:name w:val="Grid Table 2 - Accent 1"/>
    <w:uiPriority w:val="99"/>
    <w:qFormat/>
    <w:tblPr/>
  </w:style>
  <w:style w:type="table" w:styleId="858" w:customStyle="1">
    <w:name w:val="Grid Table 2 - Accent 2"/>
    <w:uiPriority w:val="99"/>
    <w:qFormat/>
    <w:tblPr/>
  </w:style>
  <w:style w:type="table" w:styleId="859" w:customStyle="1">
    <w:name w:val="Grid Table 2 - Accent 3"/>
    <w:uiPriority w:val="99"/>
    <w:qFormat/>
    <w:tblPr/>
  </w:style>
  <w:style w:type="table" w:styleId="860" w:customStyle="1">
    <w:name w:val="Grid Table 2 - Accent 4"/>
    <w:uiPriority w:val="99"/>
    <w:qFormat/>
    <w:tblPr/>
  </w:style>
  <w:style w:type="table" w:styleId="861" w:customStyle="1">
    <w:name w:val="Grid Table 2 - Accent 5"/>
    <w:uiPriority w:val="99"/>
    <w:qFormat/>
    <w:tblPr/>
  </w:style>
  <w:style w:type="table" w:styleId="862" w:customStyle="1">
    <w:name w:val="Grid Table 2 - Accent 6"/>
    <w:uiPriority w:val="99"/>
    <w:qFormat/>
    <w:tblPr/>
  </w:style>
  <w:style w:type="table" w:styleId="863" w:customStyle="1">
    <w:name w:val="网格表 31"/>
    <w:uiPriority w:val="99"/>
    <w:qFormat/>
    <w:tblPr/>
  </w:style>
  <w:style w:type="table" w:styleId="864" w:customStyle="1">
    <w:name w:val="Grid Table 3 - Accent 1"/>
    <w:uiPriority w:val="99"/>
    <w:qFormat/>
    <w:tblPr/>
  </w:style>
  <w:style w:type="table" w:styleId="865" w:customStyle="1">
    <w:name w:val="Grid Table 3 - Accent 2"/>
    <w:uiPriority w:val="99"/>
    <w:qFormat/>
    <w:tblPr/>
  </w:style>
  <w:style w:type="table" w:styleId="866" w:customStyle="1">
    <w:name w:val="Grid Table 3 - Accent 3"/>
    <w:uiPriority w:val="99"/>
    <w:qFormat/>
    <w:tblPr/>
  </w:style>
  <w:style w:type="table" w:styleId="867" w:customStyle="1">
    <w:name w:val="Grid Table 3 - Accent 4"/>
    <w:uiPriority w:val="99"/>
    <w:qFormat/>
    <w:tblPr/>
  </w:style>
  <w:style w:type="table" w:styleId="868" w:customStyle="1">
    <w:name w:val="Grid Table 3 - Accent 5"/>
    <w:uiPriority w:val="99"/>
    <w:qFormat/>
    <w:tblPr/>
  </w:style>
  <w:style w:type="table" w:styleId="869" w:customStyle="1">
    <w:name w:val="Grid Table 3 - Accent 6"/>
    <w:uiPriority w:val="99"/>
    <w:qFormat/>
    <w:tblPr/>
  </w:style>
  <w:style w:type="table" w:styleId="870" w:customStyle="1">
    <w:name w:val="网格表 41"/>
    <w:uiPriority w:val="59"/>
    <w:qFormat/>
    <w:tblPr/>
  </w:style>
  <w:style w:type="table" w:styleId="871" w:customStyle="1">
    <w:name w:val="Grid Table 4 - Accent 1"/>
    <w:uiPriority w:val="59"/>
    <w:qFormat/>
    <w:tblPr/>
  </w:style>
  <w:style w:type="table" w:styleId="872" w:customStyle="1">
    <w:name w:val="Grid Table 4 - Accent 2"/>
    <w:uiPriority w:val="59"/>
    <w:qFormat/>
    <w:tblPr/>
  </w:style>
  <w:style w:type="table" w:styleId="873" w:customStyle="1">
    <w:name w:val="Grid Table 4 - Accent 3"/>
    <w:uiPriority w:val="59"/>
    <w:qFormat/>
    <w:tblPr/>
  </w:style>
  <w:style w:type="table" w:styleId="874" w:customStyle="1">
    <w:name w:val="Grid Table 4 - Accent 4"/>
    <w:uiPriority w:val="59"/>
    <w:qFormat/>
    <w:tblPr/>
  </w:style>
  <w:style w:type="table" w:styleId="875" w:customStyle="1">
    <w:name w:val="Grid Table 4 - Accent 5"/>
    <w:uiPriority w:val="59"/>
    <w:qFormat/>
    <w:tblPr/>
  </w:style>
  <w:style w:type="table" w:styleId="876" w:customStyle="1">
    <w:name w:val="Grid Table 4 - Accent 6"/>
    <w:uiPriority w:val="59"/>
    <w:qFormat/>
    <w:tblPr/>
  </w:style>
  <w:style w:type="table" w:styleId="877" w:customStyle="1">
    <w:name w:val="网格表 5 深色1"/>
    <w:uiPriority w:val="99"/>
    <w:qFormat/>
    <w:tblPr/>
  </w:style>
  <w:style w:type="table" w:styleId="878" w:customStyle="1">
    <w:name w:val="Grid Table 5 Dark- Accent 1"/>
    <w:uiPriority w:val="99"/>
    <w:qFormat/>
    <w:tblPr/>
  </w:style>
  <w:style w:type="table" w:styleId="879" w:customStyle="1">
    <w:name w:val="Grid Table 5 Dark - Accent 2"/>
    <w:uiPriority w:val="99"/>
    <w:qFormat/>
    <w:tblPr/>
  </w:style>
  <w:style w:type="table" w:styleId="880" w:customStyle="1">
    <w:name w:val="Grid Table 5 Dark - Accent 3"/>
    <w:uiPriority w:val="99"/>
    <w:qFormat/>
    <w:tblPr/>
  </w:style>
  <w:style w:type="table" w:styleId="881" w:customStyle="1">
    <w:name w:val="Grid Table 5 Dark- Accent 4"/>
    <w:uiPriority w:val="99"/>
    <w:qFormat/>
    <w:tblPr/>
  </w:style>
  <w:style w:type="table" w:styleId="882" w:customStyle="1">
    <w:name w:val="Grid Table 5 Dark - Accent 5"/>
    <w:uiPriority w:val="99"/>
    <w:qFormat/>
    <w:tblPr/>
  </w:style>
  <w:style w:type="table" w:styleId="883" w:customStyle="1">
    <w:name w:val="Grid Table 5 Dark - Accent 6"/>
    <w:uiPriority w:val="99"/>
    <w:qFormat/>
    <w:tblPr/>
  </w:style>
  <w:style w:type="table" w:styleId="884" w:customStyle="1">
    <w:name w:val="网格表 6 彩色1"/>
    <w:uiPriority w:val="99"/>
    <w:qFormat/>
    <w:tblPr/>
  </w:style>
  <w:style w:type="table" w:styleId="885" w:customStyle="1">
    <w:name w:val="Grid Table 6 Colorful - Accent 1"/>
    <w:uiPriority w:val="99"/>
    <w:qFormat/>
    <w:tblPr/>
  </w:style>
  <w:style w:type="table" w:styleId="886" w:customStyle="1">
    <w:name w:val="Grid Table 6 Colorful - Accent 2"/>
    <w:uiPriority w:val="99"/>
    <w:qFormat/>
    <w:tblPr/>
  </w:style>
  <w:style w:type="table" w:styleId="887" w:customStyle="1">
    <w:name w:val="Grid Table 6 Colorful - Accent 3"/>
    <w:uiPriority w:val="99"/>
    <w:qFormat/>
    <w:tblPr/>
  </w:style>
  <w:style w:type="table" w:styleId="888" w:customStyle="1">
    <w:name w:val="Grid Table 6 Colorful - Accent 4"/>
    <w:uiPriority w:val="99"/>
    <w:qFormat/>
    <w:tblPr/>
  </w:style>
  <w:style w:type="table" w:styleId="889" w:customStyle="1">
    <w:name w:val="Grid Table 6 Colorful - Accent 5"/>
    <w:uiPriority w:val="99"/>
    <w:qFormat/>
    <w:tblPr/>
  </w:style>
  <w:style w:type="table" w:styleId="890" w:customStyle="1">
    <w:name w:val="Grid Table 6 Colorful - Accent 6"/>
    <w:uiPriority w:val="99"/>
    <w:qFormat/>
    <w:tblPr/>
  </w:style>
  <w:style w:type="table" w:styleId="891" w:customStyle="1">
    <w:name w:val="网格表 7 彩色1"/>
    <w:uiPriority w:val="99"/>
    <w:qFormat/>
    <w:tblPr/>
  </w:style>
  <w:style w:type="table" w:styleId="892" w:customStyle="1">
    <w:name w:val="Grid Table 7 Colorful - Accent 1"/>
    <w:uiPriority w:val="99"/>
    <w:qFormat/>
    <w:tblPr/>
  </w:style>
  <w:style w:type="table" w:styleId="893" w:customStyle="1">
    <w:name w:val="Grid Table 7 Colorful - Accent 2"/>
    <w:uiPriority w:val="99"/>
    <w:qFormat/>
    <w:tblPr/>
  </w:style>
  <w:style w:type="table" w:styleId="894" w:customStyle="1">
    <w:name w:val="Grid Table 7 Colorful - Accent 3"/>
    <w:uiPriority w:val="99"/>
    <w:qFormat/>
    <w:tblPr/>
  </w:style>
  <w:style w:type="table" w:styleId="895" w:customStyle="1">
    <w:name w:val="Grid Table 7 Colorful - Accent 4"/>
    <w:uiPriority w:val="99"/>
    <w:qFormat/>
    <w:tblPr/>
  </w:style>
  <w:style w:type="table" w:styleId="896" w:customStyle="1">
    <w:name w:val="Grid Table 7 Colorful - Accent 5"/>
    <w:uiPriority w:val="99"/>
    <w:qFormat/>
    <w:tblPr/>
  </w:style>
  <w:style w:type="table" w:styleId="897" w:customStyle="1">
    <w:name w:val="Grid Table 7 Colorful - Accent 6"/>
    <w:uiPriority w:val="99"/>
    <w:qFormat/>
    <w:tblPr/>
  </w:style>
  <w:style w:type="table" w:styleId="898" w:customStyle="1">
    <w:name w:val="清单表 1 浅色1"/>
    <w:uiPriority w:val="99"/>
    <w:qFormat/>
    <w:tblPr/>
  </w:style>
  <w:style w:type="table" w:styleId="899" w:customStyle="1">
    <w:name w:val="List Table 1 Light - Accent 1"/>
    <w:uiPriority w:val="99"/>
    <w:qFormat/>
    <w:tblPr/>
  </w:style>
  <w:style w:type="table" w:styleId="900" w:customStyle="1">
    <w:name w:val="List Table 1 Light - Accent 2"/>
    <w:uiPriority w:val="99"/>
    <w:qFormat/>
    <w:tblPr/>
  </w:style>
  <w:style w:type="table" w:styleId="901" w:customStyle="1">
    <w:name w:val="List Table 1 Light - Accent 3"/>
    <w:uiPriority w:val="99"/>
    <w:qFormat/>
    <w:tblPr/>
  </w:style>
  <w:style w:type="table" w:styleId="902" w:customStyle="1">
    <w:name w:val="List Table 1 Light - Accent 4"/>
    <w:uiPriority w:val="99"/>
    <w:qFormat/>
    <w:tblPr/>
  </w:style>
  <w:style w:type="table" w:styleId="903" w:customStyle="1">
    <w:name w:val="List Table 1 Light - Accent 5"/>
    <w:uiPriority w:val="99"/>
    <w:qFormat/>
    <w:tblPr/>
  </w:style>
  <w:style w:type="table" w:styleId="904" w:customStyle="1">
    <w:name w:val="List Table 1 Light - Accent 6"/>
    <w:uiPriority w:val="99"/>
    <w:qFormat/>
    <w:tblPr/>
  </w:style>
  <w:style w:type="table" w:styleId="905" w:customStyle="1">
    <w:name w:val="清单表 21"/>
    <w:uiPriority w:val="99"/>
    <w:qFormat/>
    <w:tblPr/>
  </w:style>
  <w:style w:type="table" w:styleId="906" w:customStyle="1">
    <w:name w:val="List Table 2 - Accent 1"/>
    <w:uiPriority w:val="99"/>
    <w:qFormat/>
    <w:tblPr/>
  </w:style>
  <w:style w:type="table" w:styleId="907" w:customStyle="1">
    <w:name w:val="List Table 2 - Accent 2"/>
    <w:uiPriority w:val="99"/>
    <w:qFormat/>
    <w:tblPr/>
  </w:style>
  <w:style w:type="table" w:styleId="908" w:customStyle="1">
    <w:name w:val="List Table 2 - Accent 3"/>
    <w:uiPriority w:val="99"/>
    <w:qFormat/>
    <w:tblPr/>
  </w:style>
  <w:style w:type="table" w:styleId="909" w:customStyle="1">
    <w:name w:val="List Table 2 - Accent 4"/>
    <w:uiPriority w:val="99"/>
    <w:qFormat/>
    <w:tblPr/>
  </w:style>
  <w:style w:type="table" w:styleId="910" w:customStyle="1">
    <w:name w:val="List Table 2 - Accent 5"/>
    <w:uiPriority w:val="99"/>
    <w:qFormat/>
    <w:tblPr/>
  </w:style>
  <w:style w:type="table" w:styleId="911" w:customStyle="1">
    <w:name w:val="List Table 2 - Accent 6"/>
    <w:uiPriority w:val="99"/>
    <w:qFormat/>
    <w:tblPr/>
  </w:style>
  <w:style w:type="table" w:styleId="912" w:customStyle="1">
    <w:name w:val="清单表 31"/>
    <w:uiPriority w:val="99"/>
    <w:qFormat/>
    <w:tblPr/>
  </w:style>
  <w:style w:type="table" w:styleId="913" w:customStyle="1">
    <w:name w:val="List Table 3 - Accent 1"/>
    <w:uiPriority w:val="99"/>
    <w:qFormat/>
    <w:tblPr/>
  </w:style>
  <w:style w:type="table" w:styleId="914" w:customStyle="1">
    <w:name w:val="List Table 3 - Accent 2"/>
    <w:uiPriority w:val="99"/>
    <w:qFormat/>
    <w:tblPr/>
  </w:style>
  <w:style w:type="table" w:styleId="915" w:customStyle="1">
    <w:name w:val="List Table 3 - Accent 3"/>
    <w:uiPriority w:val="99"/>
    <w:qFormat/>
    <w:tblPr/>
  </w:style>
  <w:style w:type="table" w:styleId="916" w:customStyle="1">
    <w:name w:val="List Table 3 - Accent 4"/>
    <w:uiPriority w:val="99"/>
    <w:qFormat/>
    <w:tblPr/>
  </w:style>
  <w:style w:type="table" w:styleId="917" w:customStyle="1">
    <w:name w:val="List Table 3 - Accent 5"/>
    <w:uiPriority w:val="99"/>
    <w:qFormat/>
    <w:tblPr/>
  </w:style>
  <w:style w:type="table" w:styleId="918" w:customStyle="1">
    <w:name w:val="List Table 3 - Accent 6"/>
    <w:uiPriority w:val="99"/>
    <w:qFormat/>
    <w:tblPr/>
  </w:style>
  <w:style w:type="table" w:styleId="919" w:customStyle="1">
    <w:name w:val="清单表 41"/>
    <w:uiPriority w:val="99"/>
    <w:qFormat/>
    <w:tblPr/>
  </w:style>
  <w:style w:type="table" w:styleId="920" w:customStyle="1">
    <w:name w:val="List Table 4 - Accent 1"/>
    <w:uiPriority w:val="99"/>
    <w:qFormat/>
    <w:tblPr/>
  </w:style>
  <w:style w:type="table" w:styleId="921" w:customStyle="1">
    <w:name w:val="List Table 4 - Accent 2"/>
    <w:uiPriority w:val="99"/>
    <w:qFormat/>
    <w:tblPr/>
  </w:style>
  <w:style w:type="table" w:styleId="922" w:customStyle="1">
    <w:name w:val="List Table 4 - Accent 3"/>
    <w:uiPriority w:val="99"/>
    <w:qFormat/>
    <w:tblPr/>
  </w:style>
  <w:style w:type="table" w:styleId="923" w:customStyle="1">
    <w:name w:val="List Table 4 - Accent 4"/>
    <w:uiPriority w:val="99"/>
    <w:qFormat/>
    <w:tblPr/>
  </w:style>
  <w:style w:type="table" w:styleId="924" w:customStyle="1">
    <w:name w:val="List Table 4 - Accent 5"/>
    <w:uiPriority w:val="99"/>
    <w:qFormat/>
    <w:tblPr/>
  </w:style>
  <w:style w:type="table" w:styleId="925" w:customStyle="1">
    <w:name w:val="List Table 4 - Accent 6"/>
    <w:uiPriority w:val="99"/>
    <w:qFormat/>
    <w:tblPr/>
  </w:style>
  <w:style w:type="table" w:styleId="926" w:customStyle="1">
    <w:name w:val="清单表 5 深色1"/>
    <w:uiPriority w:val="99"/>
    <w:qFormat/>
    <w:tblPr/>
  </w:style>
  <w:style w:type="table" w:styleId="927" w:customStyle="1">
    <w:name w:val="List Table 5 Dark - Accent 1"/>
    <w:uiPriority w:val="99"/>
    <w:qFormat/>
    <w:tblPr/>
  </w:style>
  <w:style w:type="table" w:styleId="928" w:customStyle="1">
    <w:name w:val="List Table 5 Dark - Accent 2"/>
    <w:uiPriority w:val="99"/>
    <w:qFormat/>
    <w:tblPr/>
  </w:style>
  <w:style w:type="table" w:styleId="929" w:customStyle="1">
    <w:name w:val="List Table 5 Dark - Accent 3"/>
    <w:uiPriority w:val="99"/>
    <w:qFormat/>
    <w:tblPr/>
  </w:style>
  <w:style w:type="table" w:styleId="930" w:customStyle="1">
    <w:name w:val="List Table 5 Dark - Accent 4"/>
    <w:uiPriority w:val="99"/>
    <w:qFormat/>
    <w:tblPr/>
  </w:style>
  <w:style w:type="table" w:styleId="931" w:customStyle="1">
    <w:name w:val="List Table 5 Dark - Accent 5"/>
    <w:uiPriority w:val="99"/>
    <w:qFormat/>
    <w:tblPr/>
  </w:style>
  <w:style w:type="table" w:styleId="932" w:customStyle="1">
    <w:name w:val="List Table 5 Dark - Accent 6"/>
    <w:uiPriority w:val="99"/>
    <w:qFormat/>
    <w:tblPr/>
  </w:style>
  <w:style w:type="table" w:styleId="933" w:customStyle="1">
    <w:name w:val="清单表 6 彩色1"/>
    <w:uiPriority w:val="99"/>
    <w:qFormat/>
    <w:tblPr/>
  </w:style>
  <w:style w:type="table" w:styleId="934" w:customStyle="1">
    <w:name w:val="List Table 6 Colorful - Accent 1"/>
    <w:uiPriority w:val="99"/>
    <w:qFormat/>
    <w:tblPr/>
  </w:style>
  <w:style w:type="table" w:styleId="935" w:customStyle="1">
    <w:name w:val="List Table 6 Colorful - Accent 2"/>
    <w:uiPriority w:val="99"/>
    <w:qFormat/>
    <w:tblPr/>
  </w:style>
  <w:style w:type="table" w:styleId="936" w:customStyle="1">
    <w:name w:val="List Table 6 Colorful - Accent 3"/>
    <w:uiPriority w:val="99"/>
    <w:qFormat/>
    <w:tblPr/>
  </w:style>
  <w:style w:type="table" w:styleId="937" w:customStyle="1">
    <w:name w:val="List Table 6 Colorful - Accent 4"/>
    <w:uiPriority w:val="99"/>
    <w:qFormat/>
    <w:tblPr/>
  </w:style>
  <w:style w:type="table" w:styleId="938" w:customStyle="1">
    <w:name w:val="List Table 6 Colorful - Accent 5"/>
    <w:uiPriority w:val="99"/>
    <w:qFormat/>
    <w:tblPr/>
  </w:style>
  <w:style w:type="table" w:styleId="939" w:customStyle="1">
    <w:name w:val="List Table 6 Colorful - Accent 6"/>
    <w:uiPriority w:val="99"/>
    <w:qFormat/>
    <w:tblPr/>
  </w:style>
  <w:style w:type="table" w:styleId="940" w:customStyle="1">
    <w:name w:val="清单表 7 彩色1"/>
    <w:uiPriority w:val="99"/>
    <w:qFormat/>
    <w:tblPr/>
  </w:style>
  <w:style w:type="table" w:styleId="941" w:customStyle="1">
    <w:name w:val="List Table 7 Colorful - Accent 1"/>
    <w:uiPriority w:val="99"/>
    <w:qFormat/>
    <w:tblPr/>
  </w:style>
  <w:style w:type="table" w:styleId="942" w:customStyle="1">
    <w:name w:val="List Table 7 Colorful - Accent 2"/>
    <w:uiPriority w:val="99"/>
    <w:qFormat/>
    <w:tblPr/>
  </w:style>
  <w:style w:type="table" w:styleId="943" w:customStyle="1">
    <w:name w:val="List Table 7 Colorful - Accent 3"/>
    <w:uiPriority w:val="99"/>
    <w:qFormat/>
    <w:tblPr/>
  </w:style>
  <w:style w:type="table" w:styleId="944" w:customStyle="1">
    <w:name w:val="List Table 7 Colorful - Accent 4"/>
    <w:uiPriority w:val="99"/>
    <w:qFormat/>
    <w:tblPr/>
  </w:style>
  <w:style w:type="table" w:styleId="945" w:customStyle="1">
    <w:name w:val="List Table 7 Colorful - Accent 5"/>
    <w:uiPriority w:val="99"/>
    <w:qFormat/>
    <w:tblPr/>
  </w:style>
  <w:style w:type="table" w:styleId="946" w:customStyle="1">
    <w:name w:val="List Table 7 Colorful - Accent 6"/>
    <w:uiPriority w:val="99"/>
    <w:qFormat/>
    <w:tblPr/>
  </w:style>
  <w:style w:type="table" w:styleId="947" w:customStyle="1">
    <w:name w:val="Lined - Accent"/>
    <w:uiPriority w:val="99"/>
    <w:qFormat/>
    <w:rPr>
      <w:color w:val="404040"/>
    </w:rPr>
    <w:tblPr/>
  </w:style>
  <w:style w:type="table" w:styleId="948" w:customStyle="1">
    <w:name w:val="Lined - Accent 1"/>
    <w:uiPriority w:val="99"/>
    <w:qFormat/>
    <w:rPr>
      <w:color w:val="404040"/>
    </w:rPr>
    <w:tblPr/>
  </w:style>
  <w:style w:type="table" w:styleId="949" w:customStyle="1">
    <w:name w:val="Lined - Accent 2"/>
    <w:uiPriority w:val="99"/>
    <w:qFormat/>
    <w:rPr>
      <w:color w:val="404040"/>
    </w:rPr>
    <w:tblPr/>
  </w:style>
  <w:style w:type="table" w:styleId="950" w:customStyle="1">
    <w:name w:val="Lined - Accent 3"/>
    <w:uiPriority w:val="99"/>
    <w:qFormat/>
    <w:rPr>
      <w:color w:val="404040"/>
    </w:rPr>
    <w:tblPr/>
  </w:style>
  <w:style w:type="table" w:styleId="951" w:customStyle="1">
    <w:name w:val="Lined - Accent 4"/>
    <w:uiPriority w:val="99"/>
    <w:qFormat/>
    <w:rPr>
      <w:color w:val="404040"/>
    </w:rPr>
    <w:tblPr/>
  </w:style>
  <w:style w:type="table" w:styleId="952" w:customStyle="1">
    <w:name w:val="Lined - Accent 5"/>
    <w:uiPriority w:val="99"/>
    <w:qFormat/>
    <w:rPr>
      <w:color w:val="404040"/>
    </w:rPr>
    <w:tblPr/>
  </w:style>
  <w:style w:type="table" w:styleId="953" w:customStyle="1">
    <w:name w:val="Lined - Accent 6"/>
    <w:uiPriority w:val="99"/>
    <w:qFormat/>
    <w:rPr>
      <w:color w:val="404040"/>
    </w:rPr>
    <w:tblPr/>
  </w:style>
  <w:style w:type="table" w:styleId="954" w:customStyle="1">
    <w:name w:val="Bordered &amp; Lined - Accent"/>
    <w:uiPriority w:val="99"/>
    <w:qFormat/>
    <w:rPr>
      <w:color w:val="404040"/>
    </w:rPr>
    <w:tblPr/>
  </w:style>
  <w:style w:type="table" w:styleId="955" w:customStyle="1">
    <w:name w:val="Bordered &amp; Lined - Accent 1"/>
    <w:uiPriority w:val="99"/>
    <w:qFormat/>
    <w:rPr>
      <w:color w:val="404040"/>
    </w:rPr>
    <w:tblPr/>
  </w:style>
  <w:style w:type="table" w:styleId="956" w:customStyle="1">
    <w:name w:val="Bordered &amp; Lined - Accent 2"/>
    <w:uiPriority w:val="99"/>
    <w:qFormat/>
    <w:rPr>
      <w:color w:val="404040"/>
    </w:rPr>
    <w:tblPr/>
  </w:style>
  <w:style w:type="table" w:styleId="957" w:customStyle="1">
    <w:name w:val="Bordered &amp; Lined - Accent 3"/>
    <w:uiPriority w:val="99"/>
    <w:qFormat/>
    <w:rPr>
      <w:color w:val="404040"/>
    </w:rPr>
    <w:tblPr/>
  </w:style>
  <w:style w:type="table" w:styleId="958" w:customStyle="1">
    <w:name w:val="Bordered &amp; Lined - Accent 4"/>
    <w:uiPriority w:val="99"/>
    <w:qFormat/>
    <w:rPr>
      <w:color w:val="404040"/>
    </w:rPr>
    <w:tblPr/>
  </w:style>
  <w:style w:type="table" w:styleId="959" w:customStyle="1">
    <w:name w:val="Bordered &amp; Lined - Accent 5"/>
    <w:uiPriority w:val="99"/>
    <w:qFormat/>
    <w:rPr>
      <w:color w:val="404040"/>
    </w:rPr>
    <w:tblPr/>
  </w:style>
  <w:style w:type="table" w:styleId="960" w:customStyle="1">
    <w:name w:val="Bordered &amp; Lined - Accent 6"/>
    <w:uiPriority w:val="99"/>
    <w:qFormat/>
    <w:rPr>
      <w:color w:val="404040"/>
    </w:rPr>
    <w:tblPr/>
  </w:style>
  <w:style w:type="table" w:styleId="961" w:customStyle="1">
    <w:name w:val="Bordered"/>
    <w:uiPriority w:val="99"/>
    <w:qFormat/>
    <w:tblPr/>
  </w:style>
  <w:style w:type="table" w:styleId="962" w:customStyle="1">
    <w:name w:val="Bordered - Accent 1"/>
    <w:uiPriority w:val="99"/>
    <w:qFormat/>
    <w:tblPr/>
  </w:style>
  <w:style w:type="table" w:styleId="963" w:customStyle="1">
    <w:name w:val="Bordered - Accent 2"/>
    <w:uiPriority w:val="99"/>
    <w:qFormat/>
    <w:tblPr/>
  </w:style>
  <w:style w:type="table" w:styleId="964" w:customStyle="1">
    <w:name w:val="Bordered - Accent 3"/>
    <w:uiPriority w:val="99"/>
    <w:qFormat/>
    <w:tblPr/>
  </w:style>
  <w:style w:type="table" w:styleId="965" w:customStyle="1">
    <w:name w:val="Bordered - Accent 4"/>
    <w:uiPriority w:val="99"/>
    <w:qFormat/>
    <w:tblPr/>
  </w:style>
  <w:style w:type="table" w:styleId="966" w:customStyle="1">
    <w:name w:val="Bordered - Accent 5"/>
    <w:uiPriority w:val="99"/>
    <w:qFormat/>
    <w:tblPr/>
  </w:style>
  <w:style w:type="table" w:styleId="967" w:customStyle="1">
    <w:name w:val="Bordered - Accent 6"/>
    <w:uiPriority w:val="99"/>
    <w:qFormat/>
    <w:tblPr/>
  </w:style>
  <w:style w:type="paragraph" w:styleId="968" w:customStyle="1">
    <w:name w:val="TOC 标题11"/>
    <w:uiPriority w:val="39"/>
    <w:unhideWhenUsed/>
    <w:qFormat/>
    <w:rPr>
      <w:rFonts w:hint="default" w:ascii="Times New Roman" w:hAnsi="Times New Roman" w:eastAsia="宋体" w:cs="Times New Roman"/>
      <w:lang w:val="en-US" w:eastAsia="zh-CN" w:bidi="ar-SA"/>
    </w:rPr>
  </w:style>
  <w:style w:type="paragraph" w:styleId="969" w:customStyle="1">
    <w:name w:val="标题 11"/>
    <w:basedOn w:val="807"/>
    <w:next w:val="807"/>
    <w:link w:val="970"/>
    <w:uiPriority w:val="0"/>
    <w:qFormat/>
    <w:pPr>
      <w:jc w:val="center"/>
      <w:keepLines/>
      <w:keepNext/>
      <w:spacing w:line="578" w:lineRule="auto"/>
      <w:outlineLvl w:val="0"/>
    </w:pPr>
    <w:rPr>
      <w:rFonts w:eastAsia="新宋体"/>
      <w:b/>
      <w:bCs/>
      <w:sz w:val="30"/>
      <w:szCs w:val="44"/>
    </w:rPr>
  </w:style>
  <w:style w:type="character" w:styleId="970" w:customStyle="1">
    <w:name w:val="标题 1 字符"/>
    <w:link w:val="969"/>
    <w:uiPriority w:val="0"/>
    <w:qFormat/>
    <w:rPr>
      <w:rFonts w:eastAsia="新宋体"/>
      <w:b/>
      <w:bCs/>
      <w:sz w:val="30"/>
      <w:szCs w:val="44"/>
    </w:rPr>
  </w:style>
  <w:style w:type="character" w:styleId="971" w:customStyle="1">
    <w:name w:val="标题 2 字符1"/>
    <w:link w:val="815"/>
    <w:uiPriority w:val="0"/>
    <w:qFormat/>
    <w:rPr>
      <w:rFonts w:ascii="Cambria" w:hAnsi="Cambria"/>
      <w:b/>
      <w:bCs/>
      <w:sz w:val="32"/>
      <w:szCs w:val="32"/>
    </w:rPr>
  </w:style>
  <w:style w:type="paragraph" w:styleId="972" w:customStyle="1">
    <w:name w:val="标题 31"/>
    <w:basedOn w:val="807"/>
    <w:next w:val="807"/>
    <w:link w:val="973"/>
    <w:uiPriority w:val="0"/>
    <w:qFormat/>
    <w:pPr>
      <w:keepLines/>
      <w:keepNext/>
      <w:spacing w:before="260" w:after="260" w:line="416" w:lineRule="auto"/>
      <w:outlineLvl w:val="2"/>
    </w:pPr>
    <w:rPr>
      <w:b/>
      <w:bCs/>
      <w:sz w:val="32"/>
      <w:szCs w:val="32"/>
    </w:rPr>
  </w:style>
  <w:style w:type="character" w:styleId="973" w:customStyle="1">
    <w:name w:val="标题 3 字符"/>
    <w:link w:val="972"/>
    <w:uiPriority w:val="0"/>
    <w:semiHidden/>
    <w:qFormat/>
    <w:rPr>
      <w:b/>
      <w:bCs/>
      <w:sz w:val="32"/>
      <w:szCs w:val="32"/>
    </w:rPr>
  </w:style>
  <w:style w:type="paragraph" w:styleId="974" w:customStyle="1">
    <w:name w:val="标题 41"/>
    <w:basedOn w:val="807"/>
    <w:next w:val="807"/>
    <w:link w:val="975"/>
    <w:uiPriority w:val="0"/>
    <w:qFormat/>
    <w:pPr>
      <w:keepLines/>
      <w:keepNext/>
      <w:spacing w:before="280" w:after="290" w:line="376" w:lineRule="auto"/>
      <w:outlineLvl w:val="3"/>
    </w:pPr>
    <w:rPr>
      <w:rFonts w:ascii="Cambria" w:hAnsi="Cambria"/>
      <w:b/>
      <w:bCs/>
      <w:sz w:val="28"/>
      <w:szCs w:val="28"/>
    </w:rPr>
  </w:style>
  <w:style w:type="character" w:styleId="975" w:customStyle="1">
    <w:name w:val="标题 4 字符1"/>
    <w:link w:val="974"/>
    <w:uiPriority w:val="0"/>
    <w:semiHidden/>
    <w:qFormat/>
    <w:rPr>
      <w:rFonts w:ascii="Cambria" w:hAnsi="Cambria"/>
      <w:b/>
      <w:bCs/>
      <w:sz w:val="28"/>
      <w:szCs w:val="28"/>
    </w:rPr>
  </w:style>
  <w:style w:type="paragraph" w:styleId="976" w:customStyle="1">
    <w:name w:val="标题 51"/>
    <w:basedOn w:val="807"/>
    <w:next w:val="807"/>
    <w:link w:val="977"/>
    <w:uiPriority w:val="0"/>
    <w:qFormat/>
    <w:pPr>
      <w:keepLines/>
      <w:keepNext/>
      <w:spacing w:before="280" w:after="290" w:line="376" w:lineRule="auto"/>
      <w:outlineLvl w:val="4"/>
    </w:pPr>
    <w:rPr>
      <w:b/>
      <w:bCs/>
      <w:sz w:val="28"/>
      <w:szCs w:val="28"/>
    </w:rPr>
  </w:style>
  <w:style w:type="character" w:styleId="977" w:customStyle="1">
    <w:name w:val="标题 5 字符"/>
    <w:link w:val="976"/>
    <w:uiPriority w:val="0"/>
    <w:semiHidden/>
    <w:qFormat/>
    <w:rPr>
      <w:b/>
      <w:bCs/>
      <w:sz w:val="28"/>
      <w:szCs w:val="28"/>
    </w:rPr>
  </w:style>
  <w:style w:type="paragraph" w:styleId="978" w:customStyle="1">
    <w:name w:val="标题 71"/>
    <w:basedOn w:val="807"/>
    <w:next w:val="807"/>
    <w:link w:val="979"/>
    <w:uiPriority w:val="0"/>
    <w:qFormat/>
    <w:pPr>
      <w:keepLines/>
      <w:keepNext/>
      <w:spacing w:before="240" w:after="64" w:line="320" w:lineRule="auto"/>
      <w:outlineLvl w:val="6"/>
    </w:pPr>
    <w:rPr>
      <w:rFonts w:ascii="Calibri" w:hAnsi="Calibri"/>
      <w:b/>
      <w:bCs/>
      <w:sz w:val="24"/>
    </w:rPr>
  </w:style>
  <w:style w:type="character" w:styleId="979" w:customStyle="1">
    <w:name w:val="标题 7 字符"/>
    <w:link w:val="978"/>
    <w:uiPriority w:val="0"/>
    <w:semiHidden/>
    <w:qFormat/>
    <w:rPr>
      <w:rFonts w:ascii="Calibri" w:hAnsi="Calibri"/>
      <w:b/>
      <w:bCs/>
      <w:sz w:val="24"/>
      <w:szCs w:val="24"/>
    </w:rPr>
  </w:style>
  <w:style w:type="character" w:styleId="980" w:customStyle="1">
    <w:name w:val="默认段落字体1"/>
    <w:link w:val="688"/>
    <w:uiPriority w:val="0"/>
    <w:semiHidden/>
    <w:qFormat/>
  </w:style>
  <w:style w:type="table" w:styleId="981" w:customStyle="1">
    <w:name w:val="普通表格1"/>
    <w:uiPriority w:val="0"/>
    <w:semiHidden/>
    <w:qFormat/>
    <w:tblPr/>
  </w:style>
  <w:style w:type="character" w:styleId="982" w:customStyle="1">
    <w:name w:val="超链接1"/>
    <w:link w:val="688"/>
    <w:uiPriority w:val="0"/>
    <w:qFormat/>
    <w:rPr>
      <w:color w:val="0000ff"/>
      <w:u w:val="single"/>
    </w:rPr>
  </w:style>
  <w:style w:type="character" w:styleId="983" w:customStyle="1">
    <w:name w:val="批注引用1"/>
    <w:link w:val="688"/>
    <w:uiPriority w:val="0"/>
    <w:qFormat/>
    <w:rPr>
      <w:sz w:val="21"/>
      <w:szCs w:val="21"/>
    </w:rPr>
  </w:style>
  <w:style w:type="character" w:styleId="984" w:customStyle="1">
    <w:name w:val="强调1"/>
    <w:link w:val="688"/>
    <w:uiPriority w:val="0"/>
    <w:qFormat/>
    <w:rPr>
      <w:i/>
    </w:rPr>
  </w:style>
  <w:style w:type="character" w:styleId="985" w:customStyle="1">
    <w:name w:val="要点1"/>
    <w:link w:val="688"/>
    <w:uiPriority w:val="0"/>
    <w:qFormat/>
    <w:rPr>
      <w:b/>
      <w:bCs/>
    </w:rPr>
  </w:style>
  <w:style w:type="character" w:styleId="986" w:customStyle="1">
    <w:name w:val="页码1"/>
    <w:link w:val="688"/>
    <w:uiPriority w:val="0"/>
    <w:qFormat/>
  </w:style>
  <w:style w:type="character" w:styleId="987" w:customStyle="1">
    <w:name w:val="日期 Char"/>
    <w:link w:val="688"/>
    <w:uiPriority w:val="0"/>
    <w:semiHidden/>
    <w:qFormat/>
  </w:style>
  <w:style w:type="character" w:styleId="988" w:customStyle="1">
    <w:name w:val="标题 4 Char"/>
    <w:link w:val="688"/>
    <w:uiPriority w:val="0"/>
    <w:semiHidden/>
    <w:qFormat/>
    <w:rPr>
      <w:rFonts w:ascii="Cambria" w:hAnsi="Cambria" w:eastAsia="宋体"/>
      <w:b/>
      <w:bCs/>
      <w:sz w:val="28"/>
      <w:szCs w:val="28"/>
    </w:rPr>
  </w:style>
  <w:style w:type="character" w:styleId="989" w:customStyle="1">
    <w:name w:val="批注框文本 字符"/>
    <w:link w:val="990"/>
    <w:uiPriority w:val="0"/>
    <w:qFormat/>
    <w:rPr>
      <w:sz w:val="18"/>
      <w:szCs w:val="18"/>
    </w:rPr>
  </w:style>
  <w:style w:type="paragraph" w:styleId="990" w:customStyle="1">
    <w:name w:val="批注框文本1"/>
    <w:basedOn w:val="807"/>
    <w:link w:val="989"/>
    <w:uiPriority w:val="0"/>
    <w:qFormat/>
    <w:rPr>
      <w:sz w:val="18"/>
      <w:szCs w:val="18"/>
    </w:rPr>
  </w:style>
  <w:style w:type="character" w:styleId="991" w:customStyle="1">
    <w:name w:val="正文文本首行缩进 字符"/>
    <w:link w:val="688"/>
    <w:uiPriority w:val="99"/>
    <w:qFormat/>
  </w:style>
  <w:style w:type="character" w:styleId="992" w:customStyle="1">
    <w:name w:val="批注框文本 Char"/>
    <w:link w:val="688"/>
    <w:uiPriority w:val="0"/>
    <w:semiHidden/>
    <w:qFormat/>
    <w:rPr>
      <w:sz w:val="18"/>
      <w:szCs w:val="18"/>
    </w:rPr>
  </w:style>
  <w:style w:type="character" w:styleId="993" w:customStyle="1">
    <w:name w:val="标题 1 Char"/>
    <w:link w:val="688"/>
    <w:uiPriority w:val="0"/>
    <w:qFormat/>
    <w:rPr>
      <w:b/>
      <w:bCs/>
      <w:sz w:val="44"/>
      <w:szCs w:val="44"/>
    </w:rPr>
  </w:style>
  <w:style w:type="character" w:styleId="994" w:customStyle="1">
    <w:name w:val="批注主题 字符"/>
    <w:link w:val="995"/>
    <w:uiPriority w:val="0"/>
    <w:qFormat/>
    <w:rPr>
      <w:b/>
      <w:bCs/>
      <w:sz w:val="21"/>
      <w:szCs w:val="24"/>
    </w:rPr>
  </w:style>
  <w:style w:type="paragraph" w:styleId="995" w:customStyle="1">
    <w:name w:val="批注主题1"/>
    <w:basedOn w:val="996"/>
    <w:next w:val="996"/>
    <w:link w:val="994"/>
    <w:uiPriority w:val="0"/>
    <w:qFormat/>
    <w:rPr>
      <w:b/>
      <w:bCs/>
    </w:rPr>
  </w:style>
  <w:style w:type="paragraph" w:styleId="996" w:customStyle="1">
    <w:name w:val="批注文字1"/>
    <w:basedOn w:val="807"/>
    <w:link w:val="997"/>
    <w:uiPriority w:val="0"/>
    <w:qFormat/>
    <w:pPr>
      <w:jc w:val="left"/>
    </w:pPr>
  </w:style>
  <w:style w:type="character" w:styleId="997" w:customStyle="1">
    <w:name w:val="批注文字 字符"/>
    <w:link w:val="996"/>
    <w:uiPriority w:val="0"/>
    <w:qFormat/>
    <w:rPr>
      <w:sz w:val="21"/>
      <w:szCs w:val="24"/>
    </w:rPr>
  </w:style>
  <w:style w:type="character" w:styleId="998" w:customStyle="1">
    <w:name w:val="页眉 字符"/>
    <w:link w:val="999"/>
    <w:uiPriority w:val="0"/>
    <w:qFormat/>
    <w:rPr>
      <w:sz w:val="18"/>
      <w:szCs w:val="18"/>
    </w:rPr>
  </w:style>
  <w:style w:type="paragraph" w:styleId="999" w:customStyle="1">
    <w:name w:val="页眉1"/>
    <w:basedOn w:val="807"/>
    <w:link w:val="998"/>
    <w:uiPriority w:val="0"/>
    <w:qFormat/>
    <w:pPr>
      <w:jc w:val="center"/>
      <w:tabs>
        <w:tab w:val="center" w:pos="4153" w:leader="none"/>
        <w:tab w:val="right" w:pos="8306" w:leader="none"/>
      </w:tabs>
      <w:pBdr>
        <w:bottom w:val="single" w:color="000000" w:sz="6" w:space="1"/>
      </w:pBdr>
    </w:pPr>
    <w:rPr>
      <w:sz w:val="18"/>
      <w:szCs w:val="18"/>
    </w:rPr>
  </w:style>
  <w:style w:type="character" w:styleId="1000" w:customStyle="1">
    <w:name w:val="标题 4 字符"/>
    <w:link w:val="688"/>
    <w:uiPriority w:val="0"/>
    <w:semiHidden/>
    <w:qFormat/>
    <w:rPr>
      <w:rFonts w:ascii="等线 Light" w:hAnsi="等线 Light" w:eastAsia="等线 Light"/>
      <w:b/>
      <w:bCs/>
      <w:sz w:val="28"/>
      <w:szCs w:val="28"/>
    </w:rPr>
  </w:style>
  <w:style w:type="character" w:styleId="1001" w:customStyle="1">
    <w:name w:val="纯文本 Char"/>
    <w:link w:val="688"/>
    <w:uiPriority w:val="0"/>
    <w:qFormat/>
    <w:rPr>
      <w:rFonts w:ascii="宋体" w:hAnsi="Courier New" w:eastAsia="宋体"/>
      <w:sz w:val="21"/>
      <w:szCs w:val="21"/>
    </w:rPr>
  </w:style>
  <w:style w:type="character" w:styleId="1002" w:customStyle="1">
    <w:name w:val="apple-converted-space"/>
    <w:link w:val="688"/>
    <w:uiPriority w:val="0"/>
    <w:qFormat/>
  </w:style>
  <w:style w:type="character" w:styleId="1003" w:customStyle="1">
    <w:name w:val="正文缩进 字符"/>
    <w:link w:val="1004"/>
    <w:uiPriority w:val="0"/>
    <w:qFormat/>
    <w:rPr>
      <w:sz w:val="21"/>
      <w:szCs w:val="24"/>
      <w:lang w:bidi="ar-SA"/>
    </w:rPr>
  </w:style>
  <w:style w:type="paragraph" w:styleId="1004" w:customStyle="1">
    <w:name w:val="正文缩进1"/>
    <w:basedOn w:val="807"/>
    <w:link w:val="1003"/>
    <w:uiPriority w:val="0"/>
    <w:qFormat/>
    <w:pPr>
      <w:ind w:firstLine="420"/>
    </w:pPr>
  </w:style>
  <w:style w:type="character" w:styleId="1005" w:customStyle="1">
    <w:name w:val="文档结构图 字符1"/>
    <w:link w:val="1006"/>
    <w:uiPriority w:val="0"/>
    <w:qFormat/>
    <w:rPr>
      <w:rFonts w:ascii="宋体" w:hAnsi="Calibri"/>
      <w:sz w:val="18"/>
      <w:szCs w:val="18"/>
    </w:rPr>
  </w:style>
  <w:style w:type="paragraph" w:styleId="1006" w:customStyle="1">
    <w:name w:val="文档结构图1"/>
    <w:basedOn w:val="807"/>
    <w:link w:val="1005"/>
    <w:uiPriority w:val="0"/>
    <w:qFormat/>
    <w:rPr>
      <w:rFonts w:ascii="宋体" w:hAnsi="Calibri"/>
      <w:sz w:val="18"/>
      <w:szCs w:val="18"/>
    </w:rPr>
  </w:style>
  <w:style w:type="character" w:styleId="1007" w:customStyle="1">
    <w:name w:val="正文文本缩进 字符"/>
    <w:link w:val="1008"/>
    <w:uiPriority w:val="0"/>
    <w:qFormat/>
    <w:rPr>
      <w:rFonts w:ascii="Calibri" w:hAnsi="Calibri"/>
      <w:sz w:val="21"/>
      <w:szCs w:val="24"/>
    </w:rPr>
  </w:style>
  <w:style w:type="paragraph" w:styleId="1008" w:customStyle="1">
    <w:name w:val="正文文本缩进1"/>
    <w:basedOn w:val="807"/>
    <w:link w:val="1007"/>
    <w:uiPriority w:val="0"/>
    <w:qFormat/>
    <w:pPr>
      <w:ind w:left="420"/>
      <w:spacing w:after="120"/>
    </w:pPr>
    <w:rPr>
      <w:rFonts w:ascii="Calibri" w:hAnsi="Calibri"/>
    </w:rPr>
  </w:style>
  <w:style w:type="character" w:styleId="1009" w:customStyle="1">
    <w:name w:val="纯文本 字符"/>
    <w:link w:val="1010"/>
    <w:uiPriority w:val="0"/>
    <w:qFormat/>
    <w:rPr>
      <w:rFonts w:ascii="宋体" w:hAnsi="Courier New"/>
      <w:sz w:val="21"/>
    </w:rPr>
  </w:style>
  <w:style w:type="paragraph" w:styleId="1010" w:customStyle="1">
    <w:name w:val="纯文本1"/>
    <w:basedOn w:val="807"/>
    <w:link w:val="1009"/>
    <w:uiPriority w:val="0"/>
    <w:qFormat/>
    <w:rPr>
      <w:rFonts w:ascii="宋体" w:hAnsi="Courier New"/>
      <w:sz w:val="20"/>
      <w:szCs w:val="20"/>
    </w:rPr>
  </w:style>
  <w:style w:type="character" w:styleId="1011" w:customStyle="1">
    <w:name w:val="日期 字符"/>
    <w:link w:val="1012"/>
    <w:uiPriority w:val="0"/>
    <w:qFormat/>
    <w:rPr>
      <w:rFonts w:eastAsia="仿宋_GB2312"/>
      <w:sz w:val="28"/>
    </w:rPr>
  </w:style>
  <w:style w:type="paragraph" w:styleId="1012" w:customStyle="1">
    <w:name w:val="日期1"/>
    <w:basedOn w:val="807"/>
    <w:next w:val="807"/>
    <w:link w:val="1011"/>
    <w:uiPriority w:val="0"/>
    <w:qFormat/>
    <w:rPr>
      <w:rFonts w:eastAsia="仿宋_GB2312"/>
      <w:sz w:val="28"/>
      <w:szCs w:val="20"/>
    </w:rPr>
  </w:style>
  <w:style w:type="character" w:styleId="1013" w:customStyle="1">
    <w:name w:val="正文文本缩进 2 字符"/>
    <w:link w:val="1014"/>
    <w:uiPriority w:val="0"/>
    <w:qFormat/>
    <w:rPr>
      <w:rFonts w:ascii="仿宋_GB2312" w:eastAsia="仿宋_GB2312"/>
      <w:sz w:val="24"/>
      <w:szCs w:val="24"/>
      <w:lang w:bidi="ar-SA"/>
    </w:rPr>
  </w:style>
  <w:style w:type="paragraph" w:styleId="1014" w:customStyle="1">
    <w:name w:val="正文文本缩进 21"/>
    <w:basedOn w:val="807"/>
    <w:link w:val="1013"/>
    <w:uiPriority w:val="0"/>
    <w:qFormat/>
    <w:pPr>
      <w:ind w:firstLine="475"/>
      <w:spacing w:line="10" w:lineRule="atLeast"/>
    </w:pPr>
    <w:rPr>
      <w:rFonts w:ascii="仿宋_GB2312" w:eastAsia="仿宋_GB2312"/>
      <w:sz w:val="24"/>
    </w:rPr>
  </w:style>
  <w:style w:type="character" w:styleId="1015" w:customStyle="1">
    <w:name w:val="页脚 字符"/>
    <w:link w:val="1016"/>
    <w:uiPriority w:val="0"/>
    <w:qFormat/>
    <w:rPr>
      <w:sz w:val="18"/>
      <w:szCs w:val="18"/>
    </w:rPr>
  </w:style>
  <w:style w:type="paragraph" w:styleId="1016" w:customStyle="1">
    <w:name w:val="页脚1"/>
    <w:basedOn w:val="807"/>
    <w:link w:val="1015"/>
    <w:uiPriority w:val="0"/>
    <w:qFormat/>
    <w:pPr>
      <w:jc w:val="left"/>
      <w:tabs>
        <w:tab w:val="center" w:pos="4153" w:leader="none"/>
        <w:tab w:val="right" w:pos="8306" w:leader="none"/>
      </w:tabs>
    </w:pPr>
    <w:rPr>
      <w:sz w:val="18"/>
      <w:szCs w:val="18"/>
    </w:rPr>
  </w:style>
  <w:style w:type="character" w:styleId="1017" w:customStyle="1">
    <w:name w:val="正文首行缩进 字符"/>
    <w:link w:val="1018"/>
    <w:uiPriority w:val="0"/>
    <w:qFormat/>
    <w:rPr>
      <w:rFonts w:ascii="仿宋_GB2312" w:hAnsi="Times New Roman" w:eastAsia="仿宋_GB2312"/>
      <w:sz w:val="30"/>
      <w:szCs w:val="30"/>
    </w:rPr>
  </w:style>
  <w:style w:type="paragraph" w:styleId="1018" w:customStyle="1">
    <w:name w:val="正文首行缩进1"/>
    <w:basedOn w:val="813"/>
    <w:link w:val="1017"/>
    <w:uiPriority w:val="0"/>
    <w:qFormat/>
    <w:pPr>
      <w:ind w:firstLine="420"/>
    </w:pPr>
    <w:rPr>
      <w:rFonts w:ascii="仿宋_GB2312" w:hAnsi="Times New Roman" w:eastAsia="仿宋_GB2312"/>
      <w:sz w:val="30"/>
      <w:szCs w:val="30"/>
    </w:rPr>
  </w:style>
  <w:style w:type="character" w:styleId="1019" w:customStyle="1">
    <w:name w:val="正文首行缩进 2 字符1"/>
    <w:link w:val="1020"/>
    <w:uiPriority w:val="0"/>
    <w:qFormat/>
  </w:style>
  <w:style w:type="paragraph" w:styleId="1020" w:customStyle="1">
    <w:name w:val="正文首行缩进 21"/>
    <w:basedOn w:val="1008"/>
    <w:link w:val="1019"/>
    <w:uiPriority w:val="0"/>
    <w:qFormat/>
    <w:pPr>
      <w:ind w:firstLine="420"/>
    </w:pPr>
    <w:rPr>
      <w:rFonts w:ascii="Times New Roman" w:hAnsi="Times New Roman"/>
    </w:rPr>
  </w:style>
  <w:style w:type="character" w:styleId="1021" w:customStyle="1">
    <w:name w:val="标题 2 字符"/>
    <w:link w:val="688"/>
    <w:uiPriority w:val="0"/>
    <w:semiHidden/>
    <w:qFormat/>
    <w:rPr>
      <w:rFonts w:ascii="等线 Light" w:hAnsi="等线 Light" w:eastAsia="等线 Light"/>
      <w:b/>
      <w:bCs/>
      <w:sz w:val="32"/>
      <w:szCs w:val="32"/>
    </w:rPr>
  </w:style>
  <w:style w:type="character" w:styleId="1022" w:customStyle="1">
    <w:name w:val="批注文字 Char"/>
    <w:link w:val="688"/>
    <w:uiPriority w:val="0"/>
    <w:qFormat/>
    <w:rPr>
      <w:rFonts w:ascii="Times New Roman" w:hAnsi="Times New Roman"/>
      <w:sz w:val="21"/>
    </w:rPr>
  </w:style>
  <w:style w:type="character" w:styleId="1023" w:customStyle="1">
    <w:name w:val="正文首行缩进 2 字符"/>
    <w:link w:val="1024"/>
    <w:uiPriority w:val="0"/>
    <w:qFormat/>
    <w:rPr>
      <w:sz w:val="21"/>
      <w:szCs w:val="24"/>
    </w:rPr>
  </w:style>
  <w:style w:type="paragraph" w:styleId="1024" w:customStyle="1">
    <w:name w:val="_Style 63"/>
    <w:basedOn w:val="1008"/>
    <w:next w:val="807"/>
    <w:link w:val="1023"/>
    <w:uiPriority w:val="0"/>
    <w:qFormat/>
    <w:pPr>
      <w:ind w:firstLine="420"/>
    </w:pPr>
    <w:rPr>
      <w:rFonts w:ascii="Times New Roman" w:hAnsi="Times New Roman"/>
    </w:rPr>
  </w:style>
  <w:style w:type="character" w:styleId="1025" w:customStyle="1">
    <w:name w:val="标书正文 Char1"/>
    <w:link w:val="1026"/>
    <w:uiPriority w:val="0"/>
    <w:qFormat/>
    <w:rPr>
      <w:color w:val="000000"/>
      <w:sz w:val="22"/>
      <w:szCs w:val="28"/>
      <w:lang w:eastAsia="en-US"/>
    </w:rPr>
  </w:style>
  <w:style w:type="paragraph" w:styleId="1026" w:customStyle="1">
    <w:name w:val="标书正文"/>
    <w:basedOn w:val="807"/>
    <w:link w:val="102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7" w:customStyle="1">
    <w:name w:val="font01"/>
    <w:link w:val="688"/>
    <w:uiPriority w:val="0"/>
    <w:qFormat/>
    <w:rPr>
      <w:rFonts w:ascii="仿宋" w:hAnsi="仿宋" w:eastAsia="仿宋"/>
      <w:color w:val="000000"/>
      <w:sz w:val="20"/>
      <w:szCs w:val="20"/>
      <w:u w:val="none"/>
    </w:rPr>
  </w:style>
  <w:style w:type="character" w:styleId="1028" w:customStyle="1">
    <w:name w:val="标题 3 Char"/>
    <w:link w:val="688"/>
    <w:uiPriority w:val="0"/>
    <w:qFormat/>
    <w:rPr>
      <w:rFonts w:ascii="Arial" w:hAnsi="Arial" w:eastAsia="宋体"/>
      <w:b/>
      <w:sz w:val="32"/>
      <w:szCs w:val="20"/>
    </w:rPr>
  </w:style>
  <w:style w:type="character" w:styleId="1029" w:customStyle="1">
    <w:name w:val="批注主题 Char"/>
    <w:link w:val="688"/>
    <w:uiPriority w:val="0"/>
    <w:semiHidden/>
    <w:qFormat/>
    <w:rPr>
      <w:rFonts w:ascii="Times New Roman" w:hAnsi="Times New Roman"/>
      <w:b/>
      <w:bCs/>
      <w:sz w:val="21"/>
    </w:rPr>
  </w:style>
  <w:style w:type="character" w:styleId="1030" w:customStyle="1">
    <w:name w:val="font41"/>
    <w:link w:val="688"/>
    <w:uiPriority w:val="0"/>
    <w:qFormat/>
    <w:rPr>
      <w:rFonts w:ascii="Symbol" w:hAnsi="Symbol"/>
      <w:color w:val="000000"/>
      <w:sz w:val="20"/>
      <w:szCs w:val="20"/>
      <w:u w:val="none"/>
    </w:rPr>
  </w:style>
  <w:style w:type="character" w:styleId="1031" w:customStyle="1">
    <w:name w:val="文档结构图 Char"/>
    <w:link w:val="688"/>
    <w:uiPriority w:val="0"/>
    <w:semiHidden/>
    <w:qFormat/>
    <w:rPr>
      <w:rFonts w:ascii="宋体"/>
      <w:sz w:val="18"/>
      <w:szCs w:val="18"/>
    </w:rPr>
  </w:style>
  <w:style w:type="character" w:styleId="1032" w:customStyle="1">
    <w:name w:val="文档结构图 字符"/>
    <w:link w:val="688"/>
    <w:uiPriority w:val="0"/>
    <w:qFormat/>
    <w:rPr>
      <w:rFonts w:ascii="Microsoft YaHei UI" w:eastAsia="Microsoft YaHei UI"/>
      <w:sz w:val="18"/>
      <w:szCs w:val="18"/>
    </w:rPr>
  </w:style>
  <w:style w:type="character" w:styleId="1033" w:customStyle="1">
    <w:name w:val="正文文本 Char"/>
    <w:link w:val="688"/>
    <w:uiPriority w:val="0"/>
    <w:qFormat/>
    <w:rPr>
      <w:sz w:val="21"/>
      <w:szCs w:val="24"/>
    </w:rPr>
  </w:style>
  <w:style w:type="character" w:styleId="1034" w:customStyle="1">
    <w:name w:val="标题 2 Char"/>
    <w:link w:val="688"/>
    <w:uiPriority w:val="0"/>
    <w:qFormat/>
    <w:rPr>
      <w:rFonts w:ascii="Cambria" w:hAnsi="Cambria" w:eastAsia="宋体"/>
      <w:b/>
      <w:bCs/>
      <w:sz w:val="32"/>
      <w:szCs w:val="32"/>
    </w:rPr>
  </w:style>
  <w:style w:type="character" w:styleId="1035" w:customStyle="1">
    <w:name w:val="纯文本 Char1"/>
    <w:link w:val="688"/>
    <w:uiPriority w:val="0"/>
    <w:qFormat/>
    <w:rPr>
      <w:rFonts w:ascii="宋体" w:hAnsi="Courier New" w:eastAsia="宋体"/>
      <w:sz w:val="20"/>
      <w:szCs w:val="20"/>
    </w:rPr>
  </w:style>
  <w:style w:type="character" w:styleId="1036" w:customStyle="1">
    <w:name w:val="页脚 Char"/>
    <w:link w:val="688"/>
    <w:uiPriority w:val="0"/>
    <w:qFormat/>
    <w:rPr>
      <w:sz w:val="18"/>
      <w:szCs w:val="18"/>
    </w:rPr>
  </w:style>
  <w:style w:type="character" w:styleId="1037" w:customStyle="1">
    <w:name w:val="NormalCharacter1"/>
    <w:link w:val="688"/>
    <w:uiPriority w:val="0"/>
    <w:semiHidden/>
    <w:qFormat/>
    <w:rPr>
      <w:sz w:val="28"/>
      <w:lang w:val="en-US" w:eastAsia="zh-CN" w:bidi="ar-SA"/>
    </w:rPr>
  </w:style>
  <w:style w:type="paragraph" w:styleId="1038"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39" w:customStyle="1">
    <w:name w:val="寄信人地址1"/>
    <w:basedOn w:val="807"/>
    <w:uiPriority w:val="0"/>
    <w:qFormat/>
    <w:rPr>
      <w:rFonts w:ascii="Arial" w:hAnsi="Arial"/>
    </w:rPr>
  </w:style>
  <w:style w:type="paragraph" w:styleId="1040" w:customStyle="1">
    <w:name w:val="文本块1"/>
    <w:basedOn w:val="807"/>
    <w:uiPriority w:val="0"/>
    <w:qFormat/>
    <w:pPr>
      <w:ind w:left="420" w:right="33"/>
      <w:jc w:val="left"/>
    </w:pPr>
    <w:rPr>
      <w:sz w:val="24"/>
      <w:szCs w:val="20"/>
    </w:rPr>
  </w:style>
  <w:style w:type="paragraph" w:styleId="1041" w:customStyle="1">
    <w:name w:val="索引 41"/>
    <w:basedOn w:val="807"/>
    <w:next w:val="807"/>
    <w:uiPriority w:val="0"/>
    <w:qFormat/>
    <w:pPr>
      <w:ind w:left="600"/>
    </w:pPr>
    <w:rPr>
      <w:rFonts w:ascii="Calibri" w:hAnsi="Calibri"/>
      <w:sz w:val="22"/>
      <w:szCs w:val="22"/>
    </w:rPr>
  </w:style>
  <w:style w:type="paragraph" w:styleId="1042" w:customStyle="1">
    <w:name w:val="_Style 48"/>
    <w:basedOn w:val="807"/>
    <w:next w:val="1043"/>
    <w:uiPriority w:val="0"/>
    <w:qFormat/>
    <w:pPr>
      <w:ind w:firstLine="420"/>
    </w:pPr>
    <w:rPr>
      <w:rFonts w:eastAsia="微软雅黑"/>
      <w:sz w:val="24"/>
    </w:rPr>
  </w:style>
  <w:style w:type="paragraph" w:styleId="1043" w:customStyle="1">
    <w:name w:val="列出段落1"/>
    <w:basedOn w:val="807"/>
    <w:uiPriority w:val="0"/>
    <w:qFormat/>
    <w:pPr>
      <w:ind w:firstLine="420"/>
    </w:pPr>
  </w:style>
  <w:style w:type="paragraph" w:styleId="1044"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5" w:customStyle="1">
    <w:name w:val="_Style 100"/>
    <w:basedOn w:val="807"/>
    <w:next w:val="807"/>
    <w:uiPriority w:val="0"/>
    <w:qFormat/>
    <w:pPr>
      <w:ind w:left="420"/>
    </w:pPr>
    <w:rPr>
      <w:rFonts w:ascii="Calibri" w:hAnsi="Calibri"/>
      <w:sz w:val="22"/>
      <w:szCs w:val="22"/>
    </w:rPr>
  </w:style>
  <w:style w:type="paragraph" w:styleId="1046" w:customStyle="1">
    <w:name w:val="p0"/>
    <w:basedOn w:val="807"/>
    <w:uiPriority w:val="0"/>
    <w:qFormat/>
    <w:pPr>
      <w:widowControl/>
    </w:pPr>
    <w:rPr>
      <w:szCs w:val="21"/>
    </w:rPr>
  </w:style>
  <w:style w:type="paragraph" w:styleId="1047" w:customStyle="1">
    <w:name w:val="一级条标题"/>
    <w:basedOn w:val="1048"/>
    <w:next w:val="10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9" w:customStyle="1">
    <w:name w:val="段"/>
    <w:basedOn w:val="807"/>
    <w:next w:val="807"/>
    <w:uiPriority w:val="0"/>
    <w:qFormat/>
    <w:pPr>
      <w:ind w:firstLine="200"/>
      <w:widowControl/>
    </w:pPr>
    <w:rPr>
      <w:rFonts w:ascii="宋体"/>
      <w:sz w:val="20"/>
      <w:szCs w:val="20"/>
    </w:rPr>
  </w:style>
  <w:style w:type="paragraph" w:styleId="1050" w:customStyle="1">
    <w:name w:val="TOC 标题2"/>
    <w:basedOn w:val="969"/>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51" w:customStyle="1">
    <w:name w:val="修订1"/>
    <w:uiPriority w:val="0"/>
    <w:qFormat/>
    <w:rPr>
      <w:rFonts w:hint="default" w:ascii="Times New Roman" w:hAnsi="Times New Roman" w:eastAsia="宋体" w:cs="Times New Roman"/>
      <w:sz w:val="21"/>
      <w:szCs w:val="24"/>
      <w:lang w:val="en-US" w:eastAsia="zh-CN" w:bidi="ar-SA"/>
    </w:rPr>
  </w:style>
  <w:style w:type="paragraph" w:styleId="1052" w:customStyle="1">
    <w:name w:val="UserStyle_1"/>
    <w:basedOn w:val="807"/>
    <w:uiPriority w:val="0"/>
    <w:qFormat/>
    <w:pPr>
      <w:ind w:left="-6" w:hanging="99"/>
      <w:jc w:val="left"/>
    </w:pPr>
    <w:rPr>
      <w:rFonts w:ascii="宋体"/>
      <w:b/>
    </w:rPr>
  </w:style>
  <w:style w:type="paragraph" w:styleId="1053" w:customStyle="1">
    <w:name w:val="首行缩进"/>
    <w:basedOn w:val="807"/>
    <w:uiPriority w:val="0"/>
    <w:qFormat/>
    <w:pPr>
      <w:ind w:firstLine="480"/>
    </w:pPr>
    <w:rPr>
      <w:sz w:val="20"/>
      <w:szCs w:val="20"/>
      <w:lang w:val="zh-CN"/>
    </w:rPr>
  </w:style>
  <w:style w:type="paragraph" w:styleId="1054"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055" w:customStyle="1">
    <w:name w:val="投标文件正文"/>
    <w:basedOn w:val="807"/>
    <w:uiPriority w:val="0"/>
    <w:qFormat/>
    <w:pPr>
      <w:ind w:firstLine="200"/>
      <w:spacing w:before="40" w:after="40" w:line="400" w:lineRule="exact"/>
    </w:pPr>
    <w:rPr>
      <w:sz w:val="24"/>
    </w:rPr>
  </w:style>
  <w:style w:type="paragraph" w:styleId="1056" w:customStyle="1">
    <w:name w:val="179"/>
    <w:basedOn w:val="807"/>
    <w:uiPriority w:val="0"/>
    <w:qFormat/>
    <w:pPr>
      <w:ind w:firstLine="420"/>
      <w:jc w:val="left"/>
      <w:widowControl/>
    </w:pPr>
    <w:rPr>
      <w:rFonts w:ascii="宋体" w:hAnsi="宋体"/>
      <w:sz w:val="24"/>
    </w:rPr>
  </w:style>
  <w:style w:type="paragraph" w:styleId="1057"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8" w:customStyle="1">
    <w:name w:val="列出段落11"/>
    <w:basedOn w:val="807"/>
    <w:uiPriority w:val="0"/>
    <w:qFormat/>
    <w:pPr>
      <w:ind w:firstLine="420"/>
    </w:pPr>
    <w:rPr>
      <w:rFonts w:ascii="Calibri" w:hAnsi="Calibri"/>
    </w:rPr>
  </w:style>
  <w:style w:type="paragraph" w:styleId="1059" w:customStyle="1">
    <w:name w:val="_Style 15"/>
    <w:basedOn w:val="807"/>
    <w:next w:val="1043"/>
    <w:uiPriority w:val="0"/>
    <w:qFormat/>
    <w:pPr>
      <w:ind w:firstLine="420"/>
    </w:pPr>
    <w:rPr>
      <w:rFonts w:ascii="Calibri" w:hAnsi="Calibri"/>
      <w:sz w:val="22"/>
      <w:szCs w:val="22"/>
    </w:rPr>
  </w:style>
  <w:style w:type="paragraph" w:styleId="1060" w:customStyle="1">
    <w:name w:val="one-p"/>
    <w:basedOn w:val="807"/>
    <w:uiPriority w:val="0"/>
    <w:qFormat/>
    <w:pPr>
      <w:jc w:val="left"/>
      <w:spacing w:before="100" w:beforeAutospacing="1" w:after="100" w:afterAutospacing="1"/>
      <w:widowControl/>
    </w:pPr>
    <w:rPr>
      <w:rFonts w:ascii="宋体" w:hAnsi="宋体"/>
      <w:sz w:val="24"/>
    </w:rPr>
  </w:style>
  <w:style w:type="paragraph" w:styleId="1061" w:customStyle="1">
    <w:name w:val="BodyTextIndent1"/>
    <w:basedOn w:val="807"/>
    <w:uiPriority w:val="0"/>
    <w:qFormat/>
    <w:pPr>
      <w:ind w:left="420"/>
      <w:spacing w:after="120"/>
    </w:pPr>
    <w:rPr>
      <w:sz w:val="28"/>
      <w:szCs w:val="20"/>
    </w:rPr>
  </w:style>
  <w:style w:type="paragraph" w:styleId="106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3" w:customStyle="1">
    <w:name w:val="网格型11"/>
    <w:basedOn w:val="981"/>
    <w:uiPriority w:val="0"/>
    <w:qFormat/>
    <w:pPr>
      <w:jc w:val="both"/>
      <w:widowControl w:val="off"/>
    </w:pPr>
    <w:tblPr/>
  </w:style>
  <w:style w:type="table" w:styleId="1064" w:customStyle="1">
    <w:name w:val="网格型1"/>
    <w:basedOn w:val="981"/>
    <w:uiPriority w:val="0"/>
    <w:qFormat/>
    <w:pPr>
      <w:jc w:val="both"/>
      <w:widowControl w:val="off"/>
    </w:pPr>
    <w:tblPr/>
  </w:style>
  <w:style w:type="paragraph" w:styleId="1065"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6"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7" w:customStyle="1">
    <w:name w:val="B3"/>
    <w:basedOn w:val="1066"/>
    <w:uiPriority w:val="0"/>
    <w:qFormat/>
    <w:pPr>
      <w:numPr>
        <w:ilvl w:val="2"/>
      </w:numPr>
      <w:ind w:left="1416" w:hanging="1416"/>
      <w:outlineLvl w:val="2"/>
    </w:pPr>
    <w:rPr>
      <w:b w:val="0"/>
    </w:rPr>
  </w:style>
  <w:style w:type="paragraph" w:styleId="1068" w:customStyle="1">
    <w:name w:val="正文2"/>
    <w:basedOn w:val="779"/>
    <w:uiPriority w:val="0"/>
    <w:qFormat/>
    <w:pPr>
      <w:ind w:firstLine="200"/>
      <w:spacing w:beforeAutospacing="0" w:afterAutospacing="0" w:line="360" w:lineRule="auto"/>
    </w:pPr>
    <w:rPr>
      <w:color w:val="393939"/>
      <w:shd w:val="clear" w:color="auto" w:fill="ffffff"/>
    </w:rPr>
  </w:style>
  <w:style w:type="paragraph" w:styleId="1069" w:customStyle="1">
    <w:name w:val="Plain Text1"/>
    <w:basedOn w:val="688"/>
    <w:uiPriority w:val="0"/>
    <w:qFormat/>
    <w:rPr>
      <w:rFonts w:ascii="宋体" w:hAnsi="宋体" w:eastAsia="楷体_GB2312"/>
      <w:sz w:val="26"/>
    </w:rPr>
  </w:style>
  <w:style w:type="character" w:styleId="1070" w:customStyle="1">
    <w:name w:val="fontstyle01"/>
    <w:link w:val="688"/>
    <w:uiPriority w:val="0"/>
    <w:qFormat/>
    <w:rPr>
      <w:rFonts w:ascii="HYa4gj" w:hAnsi="HYa4gj"/>
      <w:color w:val="000000"/>
      <w:sz w:val="26"/>
      <w:szCs w:val="26"/>
    </w:rPr>
  </w:style>
  <w:style w:type="paragraph" w:styleId="1071"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72" w:customStyle="1">
    <w:name w:val="Table Normal"/>
    <w:uiPriority w:val="2"/>
    <w:semiHidden/>
    <w:unhideWhenUsed/>
    <w:qFormat/>
    <w:tblPr>
      <w:tblCellMar>
        <w:left w:w="0" w:type="dxa"/>
        <w:top w:w="0" w:type="dxa"/>
        <w:right w:w="0" w:type="dxa"/>
        <w:bottom w:w="0" w:type="dxa"/>
      </w:tblCellMar>
    </w:tblPr>
  </w:style>
  <w:style w:type="paragraph" w:styleId="1073"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74"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5" w:customStyle="1">
    <w:name w:val="正文1111"/>
    <w:next w:val="10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6" w:customStyle="1">
    <w:name w:val="文本块2"/>
    <w:basedOn w:val="1075"/>
    <w:uiPriority w:val="0"/>
    <w:qFormat/>
    <w:pPr>
      <w:ind w:left="420" w:right="33"/>
      <w:jc w:val="left"/>
    </w:pPr>
    <w:rPr>
      <w:sz w:val="24"/>
      <w:szCs w:val="20"/>
    </w:rPr>
  </w:style>
  <w:style w:type="paragraph" w:styleId="1077" w:customStyle="1">
    <w:name w:val="正文文本111"/>
    <w:basedOn w:val="731"/>
    <w:next w:val="731"/>
    <w:uiPriority w:val="0"/>
    <w:qFormat/>
  </w:style>
  <w:style w:type="numbering" w:styleId="10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15</cp:revision>
  <dcterms:created xsi:type="dcterms:W3CDTF">2022-07-14T10:59:00Z</dcterms:created>
  <dcterms:modified xsi:type="dcterms:W3CDTF">2026-06-15T06:18:44Z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eyJoZGlkIjoiMjY4ZjA3ZWM0NTJjZjFlNDIwYzRhYmNjNzczYThjOTMiLCJ1c2VySWQiOiIzNTk1NzI2NTUifQ==</vt:lpwstr>
  </property>
</Properties>
</file>