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firstLine="0"/>
        <w:jc w:val="center"/>
        <w:rPr>
          <w:rFonts w:eastAsia="黑体"/>
          <w:b/>
          <w:bCs/>
          <w:sz w:val="84"/>
        </w:rPr>
      </w:pPr>
      <w:r>
        <w:rPr>
          <w:rFonts w:hint="eastAsia" w:eastAsia="黑体"/>
          <w:b/>
          <w:bCs/>
          <w:sz w:val="84"/>
        </w:rPr>
        <w:t xml:space="preserve">开放式框架协议采购　征集文件</w:t>
      </w:r>
      <w:r/>
    </w:p>
    <w:p>
      <w:pPr>
        <w:pStyle w:val="743"/>
        <w:ind w:firstLine="0"/>
        <w:jc w:val="center"/>
        <w:rPr>
          <w:b/>
          <w:bCs/>
          <w:color w:val="ff0000"/>
          <w:sz w:val="32"/>
        </w:rPr>
      </w:pPr>
      <w:r>
        <w:rPr>
          <w:b/>
          <w:bCs/>
          <w:color w:val="ff0000"/>
          <w:sz w:val="32"/>
        </w:rPr>
      </w:r>
      <w:r/>
    </w:p>
    <w:p>
      <w:pPr>
        <w:pStyle w:val="743"/>
        <w:ind w:firstLine="0"/>
        <w:jc w:val="center"/>
        <w:rPr>
          <w:b/>
          <w:bCs/>
          <w:color w:val="ff0000"/>
          <w:sz w:val="32"/>
        </w:rPr>
      </w:pPr>
      <w:r>
        <w:rPr>
          <w:b/>
          <w:bCs/>
          <w:color w:val="ff0000"/>
          <w:sz w:val="32"/>
        </w:rPr>
      </w:r>
      <w:r/>
    </w:p>
    <w:p>
      <w:pPr>
        <w:pStyle w:val="743"/>
        <w:ind w:firstLine="0"/>
        <w:jc w:val="center"/>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项目名称：</w:t>
      </w:r>
      <w:bookmarkStart w:id="0" w:name="_Hlk130820410"/>
      <w:r>
        <w:rPr>
          <w:rFonts w:hint="eastAsia" w:ascii="黑体" w:hAnsi="黑体" w:eastAsia="黑体" w:cs="方正小标宋_GBK"/>
          <w:bCs/>
          <w:color w:val="000000"/>
          <w:sz w:val="32"/>
          <w:szCs w:val="32"/>
        </w:rPr>
        <w:t xml:space="preserve">2026-2027年常州市（溧阳除外）党政机关会议</w:t>
      </w:r>
      <w:r>
        <w:rPr>
          <w:rFonts w:hint="eastAsia" w:ascii="黑体" w:hAnsi="黑体" w:eastAsia="黑体" w:cs="宋体"/>
          <w:bCs/>
          <w:color w:val="000000"/>
          <w:sz w:val="32"/>
          <w:szCs w:val="32"/>
        </w:rPr>
        <w:t xml:space="preserve">定点场所</w:t>
      </w:r>
      <w:bookmarkStart w:id="1" w:name="OLE_LINK15"/>
      <w:r>
        <w:rPr>
          <w:rFonts w:hint="eastAsia" w:ascii="黑体" w:hAnsi="黑体" w:eastAsia="黑体" w:cs="宋体"/>
          <w:bCs/>
          <w:color w:val="000000"/>
          <w:sz w:val="32"/>
          <w:szCs w:val="32"/>
        </w:rPr>
        <w:t xml:space="preserve">开放式</w:t>
      </w:r>
      <w:r>
        <w:rPr>
          <w:rFonts w:hint="eastAsia" w:ascii="黑体" w:hAnsi="黑体" w:eastAsia="黑体" w:cs="方正小标宋_GBK"/>
          <w:bCs/>
          <w:color w:val="000000"/>
          <w:sz w:val="32"/>
          <w:szCs w:val="32"/>
        </w:rPr>
        <w:t xml:space="preserve">框架协议采购</w:t>
      </w:r>
      <w:bookmarkEnd w:id="0"/>
      <w:r>
        <w:rPr>
          <w:rFonts w:hint="eastAsia" w:ascii="黑体" w:hAnsi="黑体" w:eastAsia="黑体" w:cs="方正小标宋_GBK"/>
          <w:bCs/>
          <w:color w:val="000000"/>
          <w:sz w:val="32"/>
          <w:szCs w:val="32"/>
        </w:rPr>
        <w:t xml:space="preserve">项目</w:t>
      </w:r>
      <w:bookmarkEnd w:id="1"/>
      <w:r/>
      <w:r/>
    </w:p>
    <w:p>
      <w:pPr>
        <w:pStyle w:val="743"/>
        <w:ind w:firstLine="0"/>
        <w:jc w:val="center"/>
        <w:rPr>
          <w:rFonts w:hint="eastAsia" w:ascii="黑体" w:hAnsi="黑体" w:eastAsia="黑体"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项目编号：</w:t>
      </w:r>
      <w:r>
        <w:rPr>
          <w:rFonts w:hint="eastAsia" w:ascii="黑体" w:hAnsi="黑体" w:eastAsia="黑体" w:cs="方正小标宋_GBK"/>
          <w:bCs/>
          <w:color w:val="000000"/>
          <w:sz w:val="32"/>
          <w:szCs w:val="32"/>
        </w:rPr>
        <w:t xml:space="preserve">JSZC-320400-JZCG-K2026-0022</w:t>
      </w:r>
      <w:r/>
    </w:p>
    <w:p>
      <w:pPr>
        <w:pStyle w:val="743"/>
        <w:ind w:firstLine="0"/>
        <w:spacing w:before="0" w:after="0"/>
        <w:rPr>
          <w:rFonts w:hint="eastAsia" w:ascii="黑体" w:hAnsi="黑体" w:eastAsia="黑体" w:cs="方正小标宋_GBK"/>
          <w:b/>
          <w:color w:val="ff0000"/>
          <w:sz w:val="32"/>
          <w:szCs w:val="32"/>
        </w:rPr>
      </w:pPr>
      <w:r>
        <w:rPr>
          <w:rFonts w:hint="eastAsia" w:ascii="黑体" w:hAnsi="黑体" w:eastAsia="黑体" w:cs="方正小标宋_GBK"/>
          <w:b/>
          <w:color w:val="ff0000"/>
          <w:sz w:val="32"/>
          <w:szCs w:val="32"/>
        </w:rPr>
      </w:r>
      <w:r/>
    </w:p>
    <w:p>
      <w:pPr>
        <w:pStyle w:val="743"/>
        <w:ind w:firstLine="0"/>
        <w:spacing w:before="0" w:after="0"/>
        <w:rPr>
          <w:rFonts w:hint="eastAsia" w:ascii="宋体" w:hAnsi="宋体"/>
        </w:rPr>
      </w:pPr>
      <w:r>
        <w:rPr>
          <w:rFonts w:hint="eastAsia" w:ascii="宋体" w:hAnsi="宋体"/>
        </w:rPr>
      </w:r>
      <w:r/>
    </w:p>
    <w:p>
      <w:pPr>
        <w:pStyle w:val="743"/>
        <w:ind w:firstLine="0"/>
        <w:spacing w:before="0" w:after="0"/>
        <w:rPr>
          <w:rFonts w:hint="eastAsia" w:ascii="宋体" w:hAnsi="宋体"/>
        </w:rPr>
      </w:pPr>
      <w:r>
        <w:rPr>
          <w:rFonts w:hint="eastAsia" w:ascii="宋体" w:hAnsi="宋体"/>
        </w:rPr>
      </w:r>
      <w:r/>
    </w:p>
    <w:p>
      <w:pPr>
        <w:pStyle w:val="743"/>
        <w:ind w:firstLine="0"/>
        <w:spacing w:before="0" w:after="0"/>
        <w:rPr>
          <w:rFonts w:hint="eastAsia" w:ascii="宋体" w:hAnsi="宋体"/>
        </w:rPr>
      </w:pPr>
      <w:r>
        <w:rPr>
          <w:rFonts w:hint="eastAsia" w:ascii="宋体" w:hAnsi="宋体"/>
        </w:rPr>
      </w:r>
      <w:r/>
    </w:p>
    <w:p>
      <w:pPr>
        <w:pStyle w:val="743"/>
        <w:ind w:firstLine="0"/>
        <w:spacing w:before="0" w:after="0"/>
        <w:rPr>
          <w:rFonts w:hint="eastAsia" w:ascii="宋体" w:hAnsi="宋体"/>
        </w:rPr>
      </w:pPr>
      <w:r>
        <w:rPr>
          <w:rFonts w:hint="eastAsia" w:ascii="宋体" w:hAnsi="宋体"/>
        </w:rPr>
      </w:r>
      <w:r/>
    </w:p>
    <w:p>
      <w:pPr>
        <w:pStyle w:val="743"/>
        <w:ind w:firstLine="0"/>
        <w:jc w:val="center"/>
        <w:rPr>
          <w:b/>
          <w:bCs/>
          <w:sz w:val="32"/>
        </w:rPr>
      </w:pPr>
      <w:r>
        <w:rPr>
          <w:rFonts w:hint="eastAsia"/>
          <w:b/>
          <w:bCs/>
          <w:sz w:val="32"/>
        </w:rPr>
        <w:t xml:space="preserve">常州市政府采购中心</w:t>
      </w:r>
      <w:r/>
    </w:p>
    <w:p>
      <w:pPr>
        <w:pStyle w:val="743"/>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w:t>
      </w:r>
      <w:r>
        <w:rPr>
          <w:rFonts w:hint="eastAsia"/>
          <w:b/>
          <w:bCs/>
          <w:sz w:val="32"/>
        </w:rPr>
        <w:t xml:space="preserve">月</w:t>
      </w:r>
      <w:r>
        <w:br w:type="page" w:clear="all"/>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spacing w:line="480" w:lineRule="auto"/>
        <w:rPr>
          <w:rFonts w:ascii="仿宋_GB2312" w:hAnsi="Arial" w:eastAsia="仿宋_GB2312"/>
          <w:b/>
          <w:color w:val="ff0000"/>
          <w:sz w:val="28"/>
        </w:rPr>
      </w:pPr>
      <w:r>
        <w:rPr>
          <w:rFonts w:ascii="仿宋_GB2312" w:hAnsi="Arial" w:eastAsia="仿宋_GB2312"/>
          <w:b/>
          <w:color w:val="ff0000"/>
          <w:sz w:val="28"/>
        </w:rPr>
      </w:r>
      <w:r/>
    </w:p>
    <w:sdt>
      <w:sdtPr>
        <w15:appearance w15:val="boundingBox"/>
        <w:id w:val="147458194"/>
        <w:docPartObj>
          <w:docPartGallery w:val="Table of Contents"/>
          <w:docPartUnique w:val="true"/>
        </w:docPartObj>
        <w:rPr>
          <w:rFonts w:ascii="宋体" w:hAnsi="宋体"/>
          <w:sz w:val="44"/>
          <w:szCs w:val="44"/>
        </w:rPr>
      </w:sdtPr>
      <w:sdtContent>
        <w:p>
          <w:pPr>
            <w:jc w:val="center"/>
            <w:rPr>
              <w:sz w:val="44"/>
              <w:szCs w:val="44"/>
            </w:rPr>
          </w:pPr>
          <w:r>
            <w:rPr>
              <w:rFonts w:ascii="宋体" w:hAnsi="宋体"/>
              <w:sz w:val="44"/>
              <w:szCs w:val="44"/>
            </w:rPr>
            <w:t xml:space="preserve">目录</w:t>
          </w:r>
          <w:r/>
        </w:p>
        <w:p>
          <w:pPr>
            <w:pStyle w:val="738"/>
            <w:tabs>
              <w:tab w:val="clear" w:pos="8720" w:leader="none"/>
              <w:tab w:val="right" w:pos="8953" w:leader="dot"/>
            </w:tabs>
            <w:rPr>
              <w:rFonts w:hint="eastAsia"/>
            </w:rPr>
          </w:pPr>
          <w:r>
            <w:fldChar w:fldCharType="begin"/>
          </w:r>
          <w:r>
            <w:instrText xml:space="preserve">TOC \o "1-1" \h \u </w:instrText>
          </w:r>
          <w:r>
            <w:fldChar w:fldCharType="separate"/>
          </w:r>
          <w:hyperlink w:tooltip="#_Toc2524" w:anchor="_Toc2524" w:history="1">
            <w:r>
              <w:rPr>
                <w:rFonts w:hint="eastAsia" w:ascii="黑体" w:eastAsia="黑体"/>
                <w:szCs w:val="44"/>
              </w:rPr>
              <w:t xml:space="preserve">第一章  参加征集活动的邀请</w:t>
            </w:r>
            <w:r>
              <w:tab/>
            </w:r>
            <w:r>
              <w:fldChar w:fldCharType="begin"/>
            </w:r>
            <w:r>
              <w:instrText xml:space="preserve"> PAGEREF _Toc2524 \h </w:instrText>
            </w:r>
            <w:r>
              <w:fldChar w:fldCharType="separate"/>
            </w:r>
            <w:r>
              <w:rPr>
                <w:rFonts w:hint="eastAsia"/>
              </w:rPr>
              <w:t xml:space="preserve">1</w:t>
            </w:r>
            <w:r>
              <w:fldChar w:fldCharType="end"/>
            </w:r>
          </w:hyperlink>
          <w:r/>
          <w:r/>
        </w:p>
        <w:p>
          <w:pPr>
            <w:pStyle w:val="738"/>
            <w:tabs>
              <w:tab w:val="clear" w:pos="8720" w:leader="none"/>
              <w:tab w:val="right" w:pos="8953" w:leader="dot"/>
            </w:tabs>
            <w:rPr>
              <w:rFonts w:hint="eastAsia"/>
            </w:rPr>
          </w:pPr>
          <w:r/>
          <w:hyperlink w:tooltip="#_Toc28667" w:anchor="_Toc28667" w:history="1">
            <w:r>
              <w:rPr>
                <w:rFonts w:hint="eastAsia" w:ascii="黑体" w:eastAsia="黑体"/>
                <w:szCs w:val="44"/>
              </w:rPr>
              <w:t xml:space="preserve">第二章  供应商须知</w:t>
            </w:r>
            <w:r>
              <w:tab/>
            </w:r>
            <w:r>
              <w:fldChar w:fldCharType="begin"/>
            </w:r>
            <w:r>
              <w:instrText xml:space="preserve"> PAGEREF _Toc28667 \h </w:instrText>
            </w:r>
            <w:r>
              <w:fldChar w:fldCharType="separate"/>
            </w:r>
            <w:r>
              <w:rPr>
                <w:rFonts w:hint="eastAsia"/>
              </w:rPr>
              <w:t xml:space="preserve">6</w:t>
            </w:r>
            <w:r>
              <w:fldChar w:fldCharType="end"/>
            </w:r>
          </w:hyperlink>
          <w:r/>
          <w:r/>
        </w:p>
        <w:p>
          <w:pPr>
            <w:pStyle w:val="738"/>
            <w:tabs>
              <w:tab w:val="clear" w:pos="8720" w:leader="none"/>
              <w:tab w:val="right" w:pos="8953" w:leader="dot"/>
            </w:tabs>
            <w:rPr>
              <w:rFonts w:hint="eastAsia"/>
            </w:rPr>
          </w:pPr>
          <w:r/>
          <w:hyperlink w:tooltip="#_Toc12714" w:anchor="_Toc12714" w:history="1">
            <w:r>
              <w:rPr>
                <w:rFonts w:hint="eastAsia" w:ascii="黑体" w:eastAsia="黑体"/>
                <w:bCs/>
              </w:rPr>
              <w:t xml:space="preserve">第三章  框架协议文本</w:t>
            </w:r>
            <w:r>
              <w:tab/>
            </w:r>
            <w:r>
              <w:fldChar w:fldCharType="begin"/>
            </w:r>
            <w:r>
              <w:instrText xml:space="preserve"> PAGEREF _Toc12714 \h </w:instrText>
            </w:r>
            <w:r>
              <w:fldChar w:fldCharType="separate"/>
            </w:r>
            <w:r>
              <w:rPr>
                <w:rFonts w:hint="eastAsia"/>
              </w:rPr>
              <w:t xml:space="preserve">12</w:t>
            </w:r>
            <w:r>
              <w:fldChar w:fldCharType="end"/>
            </w:r>
          </w:hyperlink>
          <w:r/>
          <w:r/>
        </w:p>
        <w:p>
          <w:pPr>
            <w:pStyle w:val="738"/>
            <w:tabs>
              <w:tab w:val="clear" w:pos="8720" w:leader="none"/>
              <w:tab w:val="right" w:pos="8953" w:leader="dot"/>
            </w:tabs>
            <w:rPr>
              <w:rFonts w:hint="eastAsia"/>
            </w:rPr>
          </w:pPr>
          <w:r/>
          <w:hyperlink w:tooltip="#_Toc19878" w:anchor="_Toc19878" w:history="1">
            <w:r>
              <w:rPr>
                <w:rFonts w:hint="eastAsia" w:ascii="黑体" w:eastAsia="黑体"/>
                <w:szCs w:val="44"/>
              </w:rPr>
              <w:t xml:space="preserve">第四章  采购需求</w:t>
            </w:r>
            <w:r>
              <w:tab/>
            </w:r>
            <w:r>
              <w:fldChar w:fldCharType="begin"/>
            </w:r>
            <w:r>
              <w:instrText xml:space="preserve"> PAGEREF _Toc19878 \h </w:instrText>
            </w:r>
            <w:r>
              <w:fldChar w:fldCharType="separate"/>
            </w:r>
            <w:r>
              <w:rPr>
                <w:rFonts w:hint="eastAsia"/>
              </w:rPr>
              <w:t xml:space="preserve">21</w:t>
            </w:r>
            <w:r>
              <w:fldChar w:fldCharType="end"/>
            </w:r>
          </w:hyperlink>
          <w:r/>
          <w:r/>
        </w:p>
        <w:p>
          <w:pPr>
            <w:pStyle w:val="738"/>
            <w:tabs>
              <w:tab w:val="clear" w:pos="8720" w:leader="none"/>
              <w:tab w:val="right" w:pos="8953" w:leader="dot"/>
            </w:tabs>
            <w:rPr>
              <w:rFonts w:hint="eastAsia"/>
            </w:rPr>
          </w:pPr>
          <w:r/>
          <w:hyperlink w:tooltip="#_Toc24332" w:anchor="_Toc24332" w:history="1">
            <w:r>
              <w:rPr>
                <w:rFonts w:hint="eastAsia" w:ascii="黑体" w:eastAsia="黑体"/>
                <w:bCs/>
              </w:rPr>
              <w:t xml:space="preserve">第五章  </w:t>
            </w:r>
            <w:r>
              <w:rPr>
                <w:rFonts w:hint="eastAsia" w:ascii="黑体" w:eastAsia="黑体"/>
              </w:rPr>
              <w:t xml:space="preserve">确定入围</w:t>
            </w:r>
            <w:r>
              <w:rPr>
                <w:rFonts w:ascii="黑体" w:eastAsia="黑体"/>
              </w:rPr>
              <w:t xml:space="preserve">及成交供应商</w:t>
            </w:r>
            <w:r>
              <w:tab/>
            </w:r>
            <w:r>
              <w:fldChar w:fldCharType="begin"/>
            </w:r>
            <w:r>
              <w:instrText xml:space="preserve"> PAGEREF _Toc24332 \h </w:instrText>
            </w:r>
            <w:r>
              <w:fldChar w:fldCharType="separate"/>
            </w:r>
            <w:r>
              <w:rPr>
                <w:rFonts w:hint="eastAsia"/>
              </w:rPr>
              <w:t xml:space="preserve">32</w:t>
            </w:r>
            <w:r>
              <w:fldChar w:fldCharType="end"/>
            </w:r>
          </w:hyperlink>
          <w:r/>
          <w:r/>
        </w:p>
        <w:p>
          <w:pPr>
            <w:pStyle w:val="738"/>
            <w:tabs>
              <w:tab w:val="clear" w:pos="8720" w:leader="none"/>
              <w:tab w:val="right" w:pos="8953" w:leader="dot"/>
            </w:tabs>
            <w:rPr>
              <w:rFonts w:hint="eastAsia"/>
            </w:rPr>
          </w:pPr>
          <w:r/>
          <w:hyperlink w:tooltip="#_Toc8571" w:anchor="_Toc8571" w:history="1">
            <w:r>
              <w:rPr>
                <w:rFonts w:hint="eastAsia" w:ascii="黑体" w:eastAsia="黑体"/>
                <w:bCs/>
              </w:rPr>
              <w:t xml:space="preserve">第六章  申请文</w:t>
            </w:r>
            <w:r>
              <w:rPr>
                <w:rFonts w:hint="eastAsia" w:ascii="黑体" w:eastAsia="黑体"/>
                <w:bCs/>
              </w:rPr>
              <w:t xml:space="preserve">件</w:t>
            </w:r>
            <w:r>
              <w:rPr>
                <w:rFonts w:hint="eastAsia" w:ascii="黑体" w:eastAsia="黑体"/>
                <w:bCs/>
              </w:rPr>
              <w:t xml:space="preserve">格式</w:t>
            </w:r>
            <w:r>
              <w:tab/>
            </w:r>
            <w:r>
              <w:fldChar w:fldCharType="begin"/>
            </w:r>
            <w:r>
              <w:instrText xml:space="preserve"> PAGEREF _Toc8571 \h </w:instrText>
            </w:r>
            <w:r>
              <w:fldChar w:fldCharType="separate"/>
            </w:r>
            <w:r>
              <w:rPr>
                <w:rFonts w:hint="eastAsia"/>
              </w:rPr>
              <w:t xml:space="preserve">33</w:t>
            </w:r>
            <w:r>
              <w:fldChar w:fldCharType="end"/>
            </w:r>
          </w:hyperlink>
          <w:r/>
          <w:r/>
        </w:p>
        <w:p>
          <w:r>
            <w:fldChar w:fldCharType="end"/>
          </w:r>
          <w:r/>
        </w:p>
      </w:sdtContent>
    </w:sdt>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5"/>
        <w:rPr>
          <w:rFonts w:ascii="黑体" w:eastAsia="黑体"/>
          <w:sz w:val="44"/>
          <w:szCs w:val="44"/>
        </w:rPr>
        <w:sectPr>
          <w:footerReference w:type="even" r:id="rId9"/>
          <w:footnotePr/>
          <w:endnotePr/>
          <w:type w:val="nextPage"/>
          <w:pgSz w:w="11906" w:h="16838" w:orient="portrait"/>
          <w:pgMar w:top="1417" w:right="1587" w:bottom="1417" w:left="1366" w:header="851" w:footer="907" w:gutter="0"/>
          <w:pgNumType w:start="0"/>
          <w:cols w:num="1" w:sep="0" w:space="720" w:equalWidth="1"/>
          <w:docGrid w:linePitch="360"/>
          <w:titlePg/>
        </w:sectPr>
      </w:pPr>
      <w:r>
        <w:rPr>
          <w:rFonts w:ascii="黑体" w:eastAsia="黑体"/>
          <w:sz w:val="44"/>
          <w:szCs w:val="44"/>
        </w:rPr>
      </w:r>
      <w:r/>
    </w:p>
    <w:p>
      <w:pPr>
        <w:pStyle w:val="725"/>
        <w:rPr>
          <w:rFonts w:ascii="黑体" w:eastAsia="黑体"/>
          <w:sz w:val="44"/>
          <w:szCs w:val="44"/>
        </w:rPr>
      </w:pPr>
      <w:r/>
      <w:bookmarkStart w:id="2" w:name="_Toc2524"/>
      <w:r>
        <w:rPr>
          <w:rFonts w:hint="eastAsia" w:ascii="黑体" w:eastAsia="黑体"/>
          <w:sz w:val="44"/>
          <w:szCs w:val="44"/>
        </w:rPr>
        <w:t xml:space="preserve">第一章  参加征集活动的邀请</w:t>
      </w:r>
      <w:bookmarkEnd w:id="2"/>
      <w:r/>
      <w:r/>
    </w:p>
    <w:p>
      <w:r/>
      <w:r/>
    </w:p>
    <w:p>
      <w:pPr>
        <w:ind w:firstLine="480"/>
        <w:rPr>
          <w:rFonts w:hint="eastAsia" w:ascii="宋体" w:hAnsi="宋体"/>
          <w:sz w:val="24"/>
          <w:szCs w:val="24"/>
        </w:rPr>
      </w:pPr>
      <w:r/>
      <w:bookmarkStart w:id="3" w:name="_Toc35393621"/>
      <w:r/>
      <w:bookmarkStart w:id="4" w:name="_Toc35393790"/>
      <w:r/>
      <w:bookmarkStart w:id="5" w:name="_Toc38985263"/>
      <w:r/>
      <w:bookmarkStart w:id="6" w:name="_Toc28359002"/>
      <w:r/>
      <w:bookmarkStart w:id="7" w:name="_Toc28359079"/>
      <w:r/>
      <w:bookmarkStart w:id="8" w:name="_Hlk24379207"/>
      <w:r>
        <w:rPr>
          <w:rFonts w:hint="eastAsia" w:ascii="宋体" w:hAnsi="宋体"/>
          <w:sz w:val="24"/>
          <w:szCs w:val="24"/>
        </w:rPr>
        <w:t xml:space="preserve">常州市政府采购中心现就2026-2027年常州市（溧阳除外）党政机关会议定点场所开放式框架协议采购项目(项目编号：JSZC-320400-JZCG-K2026-0022)征集供应商，欢迎符合条件的供应商加入本次开放式框架协议采购。</w:t>
      </w:r>
      <w:r/>
    </w:p>
    <w:p>
      <w:pPr>
        <w:pStyle w:val="727"/>
        <w:ind w:firstLine="498"/>
        <w:spacing w:before="145" w:after="145" w:line="360" w:lineRule="auto"/>
      </w:pPr>
      <w:r/>
      <w:bookmarkStart w:id="9" w:name="_Toc130823876"/>
      <w:r/>
      <w:bookmarkStart w:id="10" w:name="_Toc130823014"/>
      <w:r/>
      <w:bookmarkStart w:id="11" w:name="_Toc130823790"/>
      <w:r>
        <w:rPr>
          <w:rFonts w:hint="eastAsia"/>
        </w:rPr>
        <w:t xml:space="preserve">一、项目基本情况</w:t>
      </w:r>
      <w:bookmarkEnd w:id="3"/>
      <w:r/>
      <w:bookmarkEnd w:id="4"/>
      <w:r/>
      <w:bookmarkEnd w:id="5"/>
      <w:r/>
      <w:bookmarkEnd w:id="6"/>
      <w:r/>
      <w:bookmarkEnd w:id="7"/>
      <w:r/>
      <w:bookmarkEnd w:id="9"/>
      <w:r/>
      <w:bookmarkEnd w:id="10"/>
      <w:r/>
      <w:bookmarkEnd w:id="11"/>
      <w:r/>
      <w:r/>
    </w:p>
    <w:p>
      <w:pPr>
        <w:ind w:firstLine="480"/>
        <w:rPr>
          <w:rFonts w:hint="eastAsia" w:ascii="宋体" w:hAnsi="宋体"/>
          <w:sz w:val="24"/>
          <w:szCs w:val="24"/>
        </w:rPr>
      </w:pPr>
      <w:r/>
      <w:bookmarkStart w:id="12" w:name="_Toc28359003"/>
      <w:r/>
      <w:bookmarkStart w:id="13" w:name="_Toc35393791"/>
      <w:r/>
      <w:bookmarkStart w:id="14" w:name="_Toc28359080"/>
      <w:r/>
      <w:bookmarkStart w:id="15" w:name="_Toc35393622"/>
      <w:r/>
      <w:bookmarkStart w:id="16" w:name="_Toc38985264"/>
      <w:r/>
      <w:bookmarkEnd w:id="8"/>
      <w:r>
        <w:rPr>
          <w:rFonts w:hint="eastAsia" w:ascii="宋体" w:hAnsi="宋体"/>
          <w:sz w:val="24"/>
          <w:szCs w:val="24"/>
        </w:rPr>
        <w:t xml:space="preserve">1.项目编号：JSZC-320400-JZCG-K2026-0022</w:t>
      </w:r>
      <w:r/>
    </w:p>
    <w:p>
      <w:pPr>
        <w:ind w:firstLine="480"/>
        <w:rPr>
          <w:rFonts w:hint="eastAsia" w:ascii="宋体" w:hAnsi="宋体"/>
          <w:sz w:val="24"/>
          <w:szCs w:val="24"/>
        </w:rPr>
      </w:pPr>
      <w:r>
        <w:rPr>
          <w:rFonts w:hint="eastAsia" w:ascii="宋体" w:hAnsi="宋体"/>
          <w:sz w:val="24"/>
          <w:szCs w:val="24"/>
        </w:rPr>
        <w:t xml:space="preserve">2.项目名称：2026-2027年常州市（溧阳除外）党政机关会议定点场所开放式框架协议采购项目</w:t>
      </w:r>
      <w:r/>
    </w:p>
    <w:p>
      <w:pPr>
        <w:ind w:firstLine="480"/>
        <w:rPr>
          <w:rFonts w:hint="eastAsia" w:ascii="宋体" w:hAnsi="宋体"/>
          <w:sz w:val="24"/>
          <w:szCs w:val="24"/>
        </w:rPr>
      </w:pPr>
      <w:r>
        <w:rPr>
          <w:rFonts w:hint="eastAsia" w:ascii="宋体" w:hAnsi="宋体"/>
          <w:sz w:val="24"/>
          <w:szCs w:val="24"/>
        </w:rPr>
        <w:t xml:space="preserve">3.最高限制单价：详见“第四章 采购需求”</w:t>
      </w:r>
      <w:r/>
    </w:p>
    <w:p>
      <w:pPr>
        <w:ind w:firstLine="480"/>
        <w:rPr>
          <w:rFonts w:hint="eastAsia" w:ascii="宋体" w:hAnsi="宋体"/>
          <w:sz w:val="24"/>
          <w:szCs w:val="24"/>
        </w:rPr>
      </w:pPr>
      <w:r>
        <w:rPr>
          <w:rFonts w:hint="eastAsia" w:ascii="宋体" w:hAnsi="宋体"/>
          <w:sz w:val="24"/>
          <w:szCs w:val="24"/>
        </w:rPr>
        <w:t xml:space="preserve">4.适用本次框架协议的采购人或服务对象范围：</w:t>
      </w:r>
      <w:bookmarkStart w:id="17" w:name="_Hlk130820333"/>
      <w:r>
        <w:rPr>
          <w:rFonts w:hint="eastAsia" w:ascii="宋体" w:hAnsi="宋体"/>
          <w:sz w:val="24"/>
          <w:szCs w:val="24"/>
        </w:rPr>
        <w:t xml:space="preserve">常州市市级、武进区（含经开区）、金坛区、新北区、天宁区、钟楼区党政机关</w:t>
      </w:r>
      <w:bookmarkEnd w:id="17"/>
      <w:r/>
    </w:p>
    <w:p>
      <w:pPr>
        <w:ind w:firstLine="480"/>
        <w:rPr>
          <w:rFonts w:hint="eastAsia" w:ascii="宋体" w:hAnsi="宋体"/>
          <w:sz w:val="24"/>
          <w:szCs w:val="24"/>
        </w:rPr>
      </w:pPr>
      <w:r>
        <w:rPr>
          <w:rFonts w:hint="eastAsia" w:ascii="宋体" w:hAnsi="宋体"/>
          <w:sz w:val="24"/>
          <w:szCs w:val="24"/>
        </w:rPr>
        <w:t xml:space="preserve">5.采购需求(简介)：</w:t>
      </w:r>
      <w:r/>
    </w:p>
    <w:p>
      <w:pPr>
        <w:ind w:firstLine="480"/>
        <w:rPr>
          <w:rFonts w:hint="eastAsia" w:ascii="宋体" w:hAnsi="宋体"/>
          <w:sz w:val="24"/>
          <w:szCs w:val="24"/>
        </w:rPr>
      </w:pPr>
      <w:r>
        <w:rPr>
          <w:rFonts w:hint="eastAsia" w:ascii="宋体" w:hAnsi="宋体"/>
          <w:sz w:val="24"/>
          <w:szCs w:val="24"/>
        </w:rPr>
        <w:t xml:space="preserve">分包1：</w:t>
      </w:r>
      <w:bookmarkStart w:id="18" w:name="OLE_LINK27"/>
      <w:r/>
      <w:bookmarkStart w:id="19" w:name="OLE_LINK28"/>
      <w:r>
        <w:rPr>
          <w:rFonts w:hint="eastAsia" w:ascii="宋体" w:hAnsi="宋体"/>
          <w:sz w:val="24"/>
          <w:szCs w:val="24"/>
        </w:rPr>
        <w:t xml:space="preserve">一类、二类、三类会议</w:t>
      </w:r>
      <w:bookmarkEnd w:id="18"/>
      <w:r/>
      <w:bookmarkEnd w:id="19"/>
      <w:r>
        <w:rPr>
          <w:rFonts w:hint="eastAsia" w:ascii="宋体" w:hAnsi="宋体"/>
          <w:sz w:val="24"/>
          <w:szCs w:val="24"/>
        </w:rPr>
        <w:t xml:space="preserve">（含住宿），包括线下会议和线上会议。</w:t>
      </w:r>
      <w:r/>
    </w:p>
    <w:p>
      <w:pPr>
        <w:ind w:firstLine="480"/>
        <w:rPr>
          <w:rFonts w:hint="eastAsia" w:ascii="宋体" w:hAnsi="宋体"/>
          <w:sz w:val="24"/>
          <w:szCs w:val="24"/>
        </w:rPr>
      </w:pPr>
      <w:r>
        <w:rPr>
          <w:rFonts w:hint="eastAsia" w:ascii="宋体" w:hAnsi="宋体"/>
          <w:sz w:val="24"/>
          <w:szCs w:val="24"/>
        </w:rPr>
        <w:t xml:space="preserve">分包2：三类会议（不含住宿），包括线下会议和线上会议。</w:t>
      </w:r>
      <w:r/>
    </w:p>
    <w:p>
      <w:pPr>
        <w:ind w:firstLine="480"/>
        <w:spacing w:line="360" w:lineRule="auto"/>
        <w:rPr>
          <w:rFonts w:hint="eastAsia" w:ascii="宋体" w:hAnsi="宋体"/>
          <w:sz w:val="24"/>
          <w:szCs w:val="24"/>
        </w:rPr>
      </w:pPr>
      <w:r/>
      <w:bookmarkStart w:id="20" w:name="OLE_LINK20"/>
      <w:r/>
      <w:bookmarkStart w:id="21" w:name="OLE_LINK19"/>
      <w:r/>
      <w:bookmarkStart w:id="22" w:name="OLE_LINK23"/>
      <w:r/>
      <w:bookmarkStart w:id="23" w:name="OLE_LINK24"/>
      <w:r>
        <w:rPr>
          <w:rFonts w:hint="eastAsia" w:ascii="宋体" w:hAnsi="宋体"/>
          <w:sz w:val="24"/>
          <w:szCs w:val="24"/>
        </w:rPr>
        <w:t xml:space="preserve">6.</w:t>
      </w:r>
      <w:bookmarkStart w:id="24" w:name="OLE_LINK22"/>
      <w:r/>
      <w:bookmarkStart w:id="25" w:name="OLE_LINK21"/>
      <w:r/>
      <w:bookmarkStart w:id="26" w:name="OLE_LINK25"/>
      <w:r/>
      <w:bookmarkStart w:id="27" w:name="OLE_LINK26"/>
      <w:r>
        <w:rPr>
          <w:rFonts w:hint="eastAsia" w:ascii="宋体" w:hAnsi="宋体"/>
          <w:sz w:val="24"/>
          <w:szCs w:val="24"/>
        </w:rPr>
        <w:t xml:space="preserve">承接范围和入围规则：</w:t>
      </w:r>
      <w:bookmarkStart w:id="28" w:name="OLE_LINK30"/>
      <w:r/>
      <w:bookmarkStart w:id="29" w:name="OLE_LINK29"/>
      <w:r>
        <w:rPr>
          <w:rFonts w:hint="eastAsia" w:ascii="宋体" w:hAnsi="宋体"/>
          <w:sz w:val="24"/>
          <w:szCs w:val="24"/>
        </w:rPr>
        <w:t xml:space="preserve">申请分包1的供应商可承接会议定点场所有服务（住宿、餐饮、一类、二类、三类会议）；申请分包2的供应商可承接部分会议定点场所服务（餐饮、三类会议）。</w:t>
      </w:r>
      <w:bookmarkEnd w:id="20"/>
      <w:r/>
      <w:bookmarkEnd w:id="21"/>
      <w:r/>
      <w:bookmarkEnd w:id="22"/>
      <w:r/>
      <w:bookmarkEnd w:id="23"/>
      <w:r>
        <w:rPr>
          <w:rFonts w:hint="eastAsia" w:ascii="宋体" w:hAnsi="宋体"/>
          <w:sz w:val="24"/>
          <w:szCs w:val="24"/>
        </w:rPr>
        <w:t xml:space="preserve">供应商选择符合自己资格能力的分包申请，各分包不可同时申请。</w:t>
      </w:r>
      <w:bookmarkEnd w:id="24"/>
      <w:r/>
      <w:bookmarkEnd w:id="25"/>
      <w:r/>
      <w:bookmarkEnd w:id="28"/>
      <w:r/>
      <w:bookmarkEnd w:id="29"/>
      <w:r/>
      <w:bookmarkEnd w:id="26"/>
      <w:bookmarkEnd w:id="27"/>
      <w:r/>
    </w:p>
    <w:p>
      <w:pPr>
        <w:ind w:firstLine="480"/>
        <w:spacing w:line="360" w:lineRule="auto"/>
        <w:rPr>
          <w:rFonts w:hint="eastAsia" w:ascii="宋体" w:hAnsi="宋体"/>
          <w:sz w:val="24"/>
          <w:szCs w:val="24"/>
        </w:rPr>
      </w:pPr>
      <w:r>
        <w:rPr>
          <w:rFonts w:hint="eastAsia" w:ascii="宋体" w:hAnsi="宋体"/>
          <w:sz w:val="24"/>
          <w:szCs w:val="24"/>
        </w:rPr>
        <w:t xml:space="preserve">7.框架协议的期限：自首次入围公告发布后至2027年12月31日。</w:t>
      </w:r>
      <w:r/>
    </w:p>
    <w:p>
      <w:pPr>
        <w:ind w:firstLine="480"/>
        <w:rPr>
          <w:rFonts w:hint="eastAsia" w:ascii="宋体" w:hAnsi="宋体"/>
          <w:sz w:val="24"/>
          <w:szCs w:val="24"/>
        </w:rPr>
      </w:pPr>
      <w:r>
        <w:rPr>
          <w:rFonts w:hint="eastAsia" w:ascii="宋体" w:hAnsi="宋体"/>
          <w:sz w:val="24"/>
          <w:szCs w:val="24"/>
        </w:rPr>
        <w:t xml:space="preserve">8.本次征集活动不收取保证金，不接受联合体加入本次开放式框架协议。</w:t>
      </w:r>
      <w:r/>
    </w:p>
    <w:p>
      <w:pPr>
        <w:ind w:firstLine="480"/>
        <w:rPr>
          <w:rFonts w:hint="eastAsia" w:ascii="宋体" w:hAnsi="宋体"/>
          <w:sz w:val="24"/>
          <w:szCs w:val="24"/>
        </w:rPr>
      </w:pPr>
      <w:r>
        <w:rPr>
          <w:rFonts w:hint="eastAsia" w:ascii="宋体" w:hAnsi="宋体"/>
          <w:sz w:val="24"/>
          <w:szCs w:val="24"/>
        </w:rPr>
        <w:t xml:space="preserve">9.本次征集范围为：常州大市范围内注册，并且不在国家、省确定的旅游风景名胜区范围内的场所。</w:t>
      </w:r>
      <w:r/>
    </w:p>
    <w:p>
      <w:pPr>
        <w:ind w:firstLine="643"/>
        <w:rPr>
          <w:b/>
          <w:bCs/>
          <w:sz w:val="32"/>
          <w:szCs w:val="32"/>
        </w:rPr>
      </w:pPr>
      <w:r/>
      <w:bookmarkStart w:id="30" w:name="_Toc130823877"/>
      <w:r/>
      <w:bookmarkStart w:id="31" w:name="_Toc130823015"/>
      <w:r/>
      <w:bookmarkStart w:id="32" w:name="_Toc130823791"/>
      <w:r>
        <w:rPr>
          <w:rFonts w:hint="eastAsia"/>
          <w:b/>
          <w:bCs/>
          <w:sz w:val="32"/>
          <w:szCs w:val="32"/>
        </w:rPr>
        <w:t xml:space="preserve">二、供应商的资格要求</w:t>
      </w:r>
      <w:bookmarkEnd w:id="12"/>
      <w:r/>
      <w:bookmarkEnd w:id="13"/>
      <w:r/>
      <w:bookmarkEnd w:id="14"/>
      <w:r/>
      <w:bookmarkEnd w:id="15"/>
      <w:r/>
      <w:bookmarkEnd w:id="16"/>
      <w:r/>
      <w:bookmarkEnd w:id="30"/>
      <w:r/>
      <w:bookmarkEnd w:id="31"/>
      <w:r/>
      <w:bookmarkEnd w:id="32"/>
      <w:r/>
      <w:r/>
    </w:p>
    <w:p>
      <w:pPr>
        <w:ind w:firstLine="480"/>
        <w:rPr>
          <w:rFonts w:hint="eastAsia" w:ascii="宋体" w:hAnsi="宋体"/>
          <w:sz w:val="24"/>
          <w:szCs w:val="24"/>
        </w:rPr>
      </w:pPr>
      <w:r/>
      <w:bookmarkStart w:id="33" w:name="_Toc38985265"/>
      <w:r/>
      <w:bookmarkStart w:id="34" w:name="_Toc28359081"/>
      <w:r/>
      <w:bookmarkStart w:id="35" w:name="_Toc35393623"/>
      <w:r/>
      <w:bookmarkStart w:id="36" w:name="_Toc35393792"/>
      <w:r/>
      <w:bookmarkStart w:id="37" w:name="_Toc28359004"/>
      <w:r>
        <w:rPr>
          <w:rFonts w:hint="eastAsia" w:ascii="宋体" w:hAnsi="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rPr>
          <w:rFonts w:hint="eastAsia"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rPr>
          <w:rFonts w:hint="eastAsia" w:ascii="宋体" w:hAnsi="宋体"/>
          <w:sz w:val="24"/>
          <w:szCs w:val="24"/>
        </w:rPr>
      </w:pPr>
      <w:r>
        <w:rPr>
          <w:rFonts w:hint="eastAsia" w:ascii="宋体" w:hAnsi="宋体"/>
          <w:sz w:val="24"/>
          <w:szCs w:val="24"/>
        </w:rPr>
        <w:t xml:space="preserve">3、落实政府采购政策需满足的资格要求：无。</w:t>
      </w:r>
      <w:r/>
    </w:p>
    <w:p>
      <w:pPr>
        <w:ind w:firstLine="480"/>
        <w:rPr>
          <w:rFonts w:hint="eastAsia" w:ascii="宋体" w:hAnsi="宋体"/>
          <w:sz w:val="24"/>
          <w:szCs w:val="24"/>
        </w:rPr>
      </w:pPr>
      <w:r>
        <w:rPr>
          <w:rFonts w:hint="eastAsia" w:ascii="宋体" w:hAnsi="宋体"/>
          <w:sz w:val="24"/>
          <w:szCs w:val="24"/>
        </w:rPr>
        <w:t xml:space="preserve">4、本项目不接受联合体投标。</w:t>
      </w:r>
      <w:r/>
    </w:p>
    <w:p>
      <w:pPr>
        <w:ind w:firstLine="480"/>
        <w:rPr>
          <w:rFonts w:hint="eastAsia" w:ascii="宋体" w:hAnsi="宋体"/>
          <w:sz w:val="24"/>
          <w:szCs w:val="24"/>
        </w:rPr>
      </w:pPr>
      <w:r>
        <w:rPr>
          <w:rFonts w:hint="eastAsia" w:ascii="宋体" w:hAnsi="宋体"/>
          <w:sz w:val="24"/>
          <w:szCs w:val="24"/>
        </w:rPr>
        <w:t xml:space="preserve">5、本项目不专门面向中小企业预留采购份额。</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2"/>
        <w:rPr>
          <w:rFonts w:hint="eastAsia" w:ascii="宋体" w:hAnsi="宋体"/>
          <w:b/>
          <w:bCs/>
          <w:sz w:val="24"/>
          <w:szCs w:val="24"/>
        </w:rPr>
      </w:pPr>
      <w:r>
        <w:rPr>
          <w:rFonts w:hint="eastAsia" w:ascii="宋体" w:hAnsi="宋体"/>
          <w:b/>
          <w:bCs/>
          <w:sz w:val="24"/>
          <w:szCs w:val="24"/>
        </w:rPr>
        <w:t xml:space="preserve">分包1特定资格要求：</w:t>
      </w:r>
      <w:r/>
    </w:p>
    <w:p>
      <w:pPr>
        <w:ind w:firstLine="480"/>
        <w:rPr>
          <w:rFonts w:hint="eastAsia" w:ascii="宋体" w:hAnsi="宋体"/>
          <w:sz w:val="24"/>
          <w:szCs w:val="24"/>
        </w:rPr>
      </w:pPr>
      <w:r>
        <w:rPr>
          <w:rFonts w:hint="eastAsia" w:ascii="宋体" w:hAnsi="宋体"/>
          <w:sz w:val="24"/>
          <w:szCs w:val="24"/>
        </w:rPr>
        <w:t xml:space="preserve">1、申请供应商须具有公安部门颁发的且在有效期内的《特种行业许可证》（经营范围含住宿），提供扫描件；</w:t>
      </w:r>
      <w:r/>
    </w:p>
    <w:p>
      <w:pPr>
        <w:ind w:firstLine="480"/>
        <w:rPr>
          <w:rFonts w:hint="eastAsia" w:ascii="宋体" w:hAnsi="宋体"/>
          <w:sz w:val="24"/>
          <w:szCs w:val="24"/>
        </w:rPr>
      </w:pPr>
      <w:r>
        <w:rPr>
          <w:rFonts w:hint="eastAsia" w:ascii="宋体" w:hAnsi="宋体"/>
          <w:sz w:val="24"/>
          <w:szCs w:val="24"/>
        </w:rPr>
        <w:t xml:space="preserve">2、申请供应商须具有市场监督部门颁发的且在有效期内的《卫生许可证》或相关卫生许可证明，提供扫描件；</w:t>
      </w:r>
      <w:r/>
    </w:p>
    <w:p>
      <w:pPr>
        <w:ind w:firstLine="480"/>
        <w:rPr>
          <w:rFonts w:hint="eastAsia" w:ascii="宋体" w:hAnsi="宋体"/>
          <w:sz w:val="24"/>
          <w:szCs w:val="24"/>
        </w:rPr>
      </w:pPr>
      <w:r>
        <w:rPr>
          <w:rFonts w:hint="eastAsia" w:ascii="宋体" w:hAnsi="宋体"/>
          <w:sz w:val="24"/>
          <w:szCs w:val="24"/>
        </w:rPr>
        <w:t xml:space="preserve">3、申请供应商必须具有有效的《食品经营许可证》，提供扫描件；</w:t>
      </w:r>
      <w:r/>
    </w:p>
    <w:p>
      <w:pPr>
        <w:ind w:firstLine="480"/>
        <w:rPr>
          <w:rFonts w:hint="eastAsia" w:ascii="宋体" w:hAnsi="宋体"/>
          <w:sz w:val="24"/>
          <w:szCs w:val="24"/>
        </w:rPr>
      </w:pPr>
      <w:r>
        <w:rPr>
          <w:rFonts w:hint="eastAsia" w:ascii="宋体" w:hAnsi="宋体"/>
          <w:sz w:val="24"/>
          <w:szCs w:val="24"/>
        </w:rPr>
        <w:t xml:space="preserve">4、申请供应商必须具有《消防安全许可证》或相关消防安全证明，提供扫描件；</w:t>
      </w:r>
      <w:r/>
    </w:p>
    <w:p>
      <w:pPr>
        <w:ind w:firstLine="480"/>
        <w:rPr>
          <w:rFonts w:hint="eastAsia" w:ascii="宋体" w:hAnsi="宋体"/>
          <w:sz w:val="24"/>
          <w:szCs w:val="24"/>
        </w:rPr>
      </w:pPr>
      <w:r>
        <w:rPr>
          <w:rFonts w:hint="eastAsia" w:ascii="宋体" w:hAnsi="宋体"/>
          <w:sz w:val="24"/>
          <w:szCs w:val="24"/>
        </w:rPr>
        <w:t xml:space="preserve">5、申请供应商如不具有法人资格的分（支）公司申请本框架协议的，必须取得具有法人资格上级公司的项目授权文件（格式见附件1）；</w:t>
      </w:r>
      <w:r/>
    </w:p>
    <w:p>
      <w:pPr>
        <w:ind w:firstLine="480"/>
        <w:rPr>
          <w:rFonts w:hint="eastAsia" w:ascii="宋体" w:hAnsi="宋体"/>
          <w:sz w:val="24"/>
          <w:szCs w:val="24"/>
        </w:rPr>
      </w:pPr>
      <w:r>
        <w:rPr>
          <w:rFonts w:hint="eastAsia" w:ascii="宋体" w:hAnsi="宋体"/>
          <w:sz w:val="24"/>
          <w:szCs w:val="24"/>
        </w:rPr>
        <w:t xml:space="preserve">6、申请供应商须具备承办市级三类（含）以上会议的能力，具</w:t>
      </w:r>
      <w:bookmarkStart w:id="38" w:name="OLE_LINK65"/>
      <w:r/>
      <w:bookmarkStart w:id="39" w:name="OLE_LINK64"/>
      <w:r>
        <w:rPr>
          <w:rFonts w:hint="eastAsia" w:ascii="宋体" w:hAnsi="宋体"/>
          <w:sz w:val="24"/>
          <w:szCs w:val="24"/>
        </w:rPr>
        <w:t xml:space="preserve">有中型会议室</w:t>
      </w:r>
      <w:bookmarkStart w:id="40" w:name="OLE_LINK59"/>
      <w:r/>
      <w:bookmarkStart w:id="41" w:name="OLE_LINK58"/>
      <w:r>
        <w:rPr>
          <w:rFonts w:hint="eastAsia" w:ascii="宋体" w:hAnsi="宋体"/>
          <w:sz w:val="24"/>
          <w:szCs w:val="24"/>
        </w:rPr>
        <w:t xml:space="preserve">（至少能容纳100人（含）以上专用或多功能会议室）及固定小型会议室</w:t>
      </w:r>
      <w:bookmarkEnd w:id="38"/>
      <w:r/>
      <w:bookmarkEnd w:id="39"/>
      <w:r/>
      <w:bookmarkEnd w:id="40"/>
      <w:r/>
      <w:bookmarkEnd w:id="41"/>
      <w:r>
        <w:rPr>
          <w:rFonts w:hint="eastAsia" w:ascii="宋体" w:hAnsi="宋体"/>
          <w:sz w:val="24"/>
          <w:szCs w:val="24"/>
        </w:rPr>
        <w:t xml:space="preserve">，承诺能提供全部客房和会议室，并优先提供最新房间及会议室，提供承诺书、一张及以上现场图片（格式见附件2）；</w:t>
      </w:r>
      <w:r/>
    </w:p>
    <w:p>
      <w:pPr>
        <w:ind w:firstLine="480"/>
        <w:rPr>
          <w:rFonts w:hint="eastAsia" w:ascii="宋体" w:hAnsi="宋体"/>
          <w:sz w:val="24"/>
          <w:szCs w:val="24"/>
        </w:rPr>
      </w:pPr>
      <w:r>
        <w:rPr>
          <w:rFonts w:hint="eastAsia" w:ascii="宋体" w:hAnsi="宋体"/>
          <w:sz w:val="24"/>
          <w:szCs w:val="24"/>
        </w:rPr>
        <w:t xml:space="preserve">7、申请供应商须接受本次会议定点场所价格和服务要求，提供承诺书（格式见附件4）；</w:t>
      </w:r>
      <w:r/>
    </w:p>
    <w:p>
      <w:pPr>
        <w:ind w:firstLine="480"/>
        <w:rPr>
          <w:rFonts w:hint="eastAsia" w:ascii="宋体" w:hAnsi="宋体"/>
          <w:sz w:val="24"/>
          <w:szCs w:val="24"/>
        </w:rPr>
      </w:pPr>
      <w:r>
        <w:rPr>
          <w:rFonts w:hint="eastAsia" w:ascii="宋体" w:hAnsi="宋体"/>
          <w:sz w:val="24"/>
          <w:szCs w:val="24"/>
        </w:rPr>
        <w:t xml:space="preserve">8、根据省有关规定，申请供应商须为常州大市范围内注册的，不在国家、省确定</w:t>
      </w:r>
      <w:r>
        <w:rPr>
          <w:rFonts w:hint="eastAsia" w:ascii="宋体" w:hAnsi="宋体"/>
          <w:sz w:val="24"/>
          <w:szCs w:val="24"/>
        </w:rPr>
        <w:t xml:space="preserve">的风景名胜区范围内的</w:t>
      </w:r>
      <w:bookmarkStart w:id="42" w:name="OLE_LINK39"/>
      <w:r/>
      <w:bookmarkStart w:id="43" w:name="OLE_LINK40"/>
      <w:r>
        <w:rPr>
          <w:rFonts w:hint="eastAsia" w:ascii="宋体" w:hAnsi="宋体"/>
          <w:sz w:val="24"/>
          <w:szCs w:val="24"/>
        </w:rPr>
        <w:t xml:space="preserve">定点场所</w:t>
      </w:r>
      <w:bookmarkEnd w:id="42"/>
      <w:r/>
      <w:bookmarkEnd w:id="43"/>
      <w:r>
        <w:rPr>
          <w:rFonts w:hint="eastAsia" w:ascii="宋体" w:hAnsi="宋体"/>
          <w:sz w:val="24"/>
          <w:szCs w:val="24"/>
        </w:rPr>
        <w:t xml:space="preserve">，以《供应商资格声明函》为准。</w:t>
      </w:r>
      <w:r/>
    </w:p>
    <w:p>
      <w:pPr>
        <w:ind w:firstLine="482"/>
        <w:rPr>
          <w:rFonts w:hint="eastAsia" w:ascii="宋体" w:hAnsi="宋体"/>
          <w:b/>
          <w:bCs/>
          <w:sz w:val="24"/>
          <w:szCs w:val="24"/>
        </w:rPr>
      </w:pPr>
      <w:r>
        <w:rPr>
          <w:rFonts w:hint="eastAsia" w:ascii="宋体" w:hAnsi="宋体"/>
          <w:b/>
          <w:bCs/>
          <w:sz w:val="24"/>
          <w:szCs w:val="24"/>
        </w:rPr>
        <w:t xml:space="preserve">分包2特定资格要求：</w:t>
      </w:r>
      <w:r/>
    </w:p>
    <w:p>
      <w:pPr>
        <w:ind w:firstLine="480"/>
        <w:rPr>
          <w:rFonts w:hint="eastAsia" w:ascii="宋体" w:hAnsi="宋体"/>
          <w:sz w:val="24"/>
          <w:szCs w:val="24"/>
        </w:rPr>
      </w:pPr>
      <w:r>
        <w:rPr>
          <w:rFonts w:hint="eastAsia" w:ascii="宋体" w:hAnsi="宋体"/>
          <w:sz w:val="24"/>
          <w:szCs w:val="24"/>
        </w:rPr>
        <w:t xml:space="preserve">1、申请供应商须具有市场监督部门颁发的且在有效期内的《卫生许可证》或相关卫生许可证明，提供扫描件；</w:t>
      </w:r>
      <w:r/>
    </w:p>
    <w:p>
      <w:pPr>
        <w:ind w:firstLine="480"/>
        <w:rPr>
          <w:rFonts w:hint="eastAsia" w:ascii="宋体" w:hAnsi="宋体"/>
          <w:sz w:val="24"/>
          <w:szCs w:val="24"/>
        </w:rPr>
      </w:pPr>
      <w:r>
        <w:rPr>
          <w:rFonts w:hint="eastAsia" w:ascii="宋体" w:hAnsi="宋体"/>
          <w:sz w:val="24"/>
          <w:szCs w:val="24"/>
        </w:rPr>
        <w:t xml:space="preserve">2、申请供应商必须具有有效的《食品经营许可证》，提供扫描件；</w:t>
      </w:r>
      <w:r/>
    </w:p>
    <w:p>
      <w:pPr>
        <w:ind w:firstLine="480"/>
        <w:rPr>
          <w:rFonts w:hint="eastAsia" w:ascii="宋体" w:hAnsi="宋体"/>
          <w:sz w:val="24"/>
          <w:szCs w:val="24"/>
        </w:rPr>
      </w:pPr>
      <w:r>
        <w:rPr>
          <w:rFonts w:hint="eastAsia" w:ascii="宋体" w:hAnsi="宋体"/>
          <w:sz w:val="24"/>
          <w:szCs w:val="24"/>
        </w:rPr>
        <w:t xml:space="preserve">3、申请供应商必须具有《消防安全许可证》或相关消防安全证明，提供扫描件；</w:t>
      </w:r>
      <w:r/>
    </w:p>
    <w:p>
      <w:pPr>
        <w:ind w:firstLine="480"/>
        <w:rPr>
          <w:rFonts w:hint="eastAsia" w:ascii="宋体" w:hAnsi="宋体"/>
          <w:sz w:val="24"/>
          <w:szCs w:val="24"/>
        </w:rPr>
      </w:pPr>
      <w:r>
        <w:rPr>
          <w:rFonts w:hint="eastAsia" w:ascii="宋体" w:hAnsi="宋体"/>
          <w:sz w:val="24"/>
          <w:szCs w:val="24"/>
        </w:rPr>
        <w:t xml:space="preserve">4、申请供应商如不具有法人资格的分（支）公司申请本框架协议的，必须取得具有法人资格上级公司的项目授权文件（格式见附件1）；</w:t>
      </w:r>
      <w:r/>
    </w:p>
    <w:p>
      <w:pPr>
        <w:ind w:firstLine="480"/>
        <w:rPr>
          <w:rFonts w:hint="eastAsia" w:ascii="宋体" w:hAnsi="宋体"/>
          <w:sz w:val="24"/>
          <w:szCs w:val="24"/>
        </w:rPr>
      </w:pPr>
      <w:r>
        <w:rPr>
          <w:rFonts w:hint="eastAsia" w:ascii="宋体" w:hAnsi="宋体"/>
          <w:sz w:val="24"/>
          <w:szCs w:val="24"/>
        </w:rPr>
        <w:t xml:space="preserve">5、申请供应商须具备承办市级三类会议的能力</w:t>
      </w:r>
      <w:bookmarkStart w:id="44" w:name="OLE_LINK66"/>
      <w:r/>
      <w:bookmarkStart w:id="45" w:name="OLE_LINK67"/>
      <w:r>
        <w:rPr>
          <w:rFonts w:hint="eastAsia" w:ascii="宋体" w:hAnsi="宋体"/>
          <w:sz w:val="24"/>
          <w:szCs w:val="24"/>
        </w:rPr>
        <w:t xml:space="preserve">，</w:t>
      </w:r>
      <w:bookmarkStart w:id="46" w:name="OLE_LINK4"/>
      <w:r/>
      <w:bookmarkStart w:id="47" w:name="OLE_LINK3"/>
      <w:r>
        <w:rPr>
          <w:rFonts w:hint="eastAsia" w:ascii="宋体" w:hAnsi="宋体"/>
          <w:sz w:val="24"/>
          <w:szCs w:val="24"/>
        </w:rPr>
        <w:t xml:space="preserve">具有至少能容纳50人（含）以上专用或多功能会议室及固定小型会议室</w:t>
      </w:r>
      <w:bookmarkEnd w:id="44"/>
      <w:r/>
      <w:bookmarkEnd w:id="45"/>
      <w:r>
        <w:rPr>
          <w:rFonts w:hint="eastAsia" w:ascii="宋体" w:hAnsi="宋体"/>
          <w:sz w:val="24"/>
          <w:szCs w:val="24"/>
        </w:rPr>
        <w:t xml:space="preserve">，</w:t>
      </w:r>
      <w:bookmarkEnd w:id="46"/>
      <w:r/>
      <w:bookmarkEnd w:id="47"/>
      <w:r>
        <w:rPr>
          <w:rFonts w:hint="eastAsia" w:ascii="宋体" w:hAnsi="宋体"/>
          <w:sz w:val="24"/>
          <w:szCs w:val="24"/>
        </w:rPr>
        <w:t xml:space="preserve">承诺能提供全部会议室，并优先提供最新会议室，提供承诺书、一张及以上现场图片（格式见附件3）；</w:t>
      </w:r>
      <w:r/>
    </w:p>
    <w:p>
      <w:pPr>
        <w:ind w:firstLine="480"/>
        <w:rPr>
          <w:rFonts w:hint="eastAsia" w:ascii="宋体" w:hAnsi="宋体"/>
          <w:sz w:val="24"/>
          <w:szCs w:val="24"/>
        </w:rPr>
      </w:pPr>
      <w:r>
        <w:rPr>
          <w:rFonts w:hint="eastAsia" w:ascii="宋体" w:hAnsi="宋体"/>
          <w:sz w:val="24"/>
          <w:szCs w:val="24"/>
        </w:rPr>
        <w:t xml:space="preserve">6、申请供应商须接受本次会议定点场所价格和服务要求，提供承诺书（格式见附件4）；</w:t>
      </w:r>
      <w:r/>
    </w:p>
    <w:p>
      <w:pPr>
        <w:ind w:firstLine="480"/>
        <w:rPr>
          <w:rFonts w:hint="eastAsia" w:ascii="宋体" w:hAnsi="宋体"/>
          <w:sz w:val="24"/>
          <w:szCs w:val="24"/>
          <w:u w:val="single"/>
        </w:rPr>
      </w:pPr>
      <w:r>
        <w:rPr>
          <w:rFonts w:hint="eastAsia" w:ascii="宋体" w:hAnsi="宋体"/>
          <w:sz w:val="24"/>
          <w:szCs w:val="24"/>
        </w:rPr>
        <w:t xml:space="preserve">7、根据省有关规定，申请供应商须为常州大市范围内注册的，不在国家、省确定的风景名胜区范围内的定点场所，以《供应商资格声明函》为准。</w:t>
      </w:r>
      <w:r/>
    </w:p>
    <w:p>
      <w:pPr>
        <w:pStyle w:val="727"/>
        <w:ind w:firstLine="498"/>
        <w:spacing w:before="145" w:after="145" w:line="360" w:lineRule="auto"/>
      </w:pPr>
      <w:r/>
      <w:bookmarkStart w:id="48" w:name="_Toc130823792"/>
      <w:r/>
      <w:bookmarkStart w:id="49" w:name="_Toc130823878"/>
      <w:r/>
      <w:bookmarkStart w:id="50" w:name="_Toc130823016"/>
      <w:r/>
      <w:bookmarkStart w:id="51" w:name="_Toc28359082"/>
      <w:r/>
      <w:bookmarkStart w:id="52" w:name="_Toc38985266"/>
      <w:r/>
      <w:bookmarkStart w:id="53" w:name="_Toc28359005"/>
      <w:r/>
      <w:bookmarkStart w:id="54" w:name="_Toc35393793"/>
      <w:r/>
      <w:bookmarkStart w:id="55" w:name="_Toc35393624"/>
      <w:r/>
      <w:bookmarkEnd w:id="33"/>
      <w:r/>
      <w:bookmarkEnd w:id="34"/>
      <w:r/>
      <w:bookmarkEnd w:id="35"/>
      <w:r/>
      <w:bookmarkEnd w:id="36"/>
      <w:r/>
      <w:bookmarkEnd w:id="37"/>
      <w:r>
        <w:rPr>
          <w:rFonts w:hint="eastAsia"/>
        </w:rPr>
        <w:t xml:space="preserve">三、供应商获取方式及首次提交申请文件的截止时间</w:t>
      </w:r>
      <w:bookmarkEnd w:id="48"/>
      <w:r/>
      <w:bookmarkEnd w:id="49"/>
      <w:r/>
      <w:bookmarkEnd w:id="50"/>
      <w:r/>
      <w:r/>
    </w:p>
    <w:p>
      <w:pPr>
        <w:ind w:firstLine="480"/>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获取方式：在“苏采云”平台自行免费下载征集文件。注：因本项目通过“苏采云”系统采用电子化不见面交易的模式，供应商通过“江苏政府采购网”、“常州市政府采购网”下载征集文件后，还必须登录“苏采云”系统下载电子征集文件方可通过系统进行响应文件的编制和提交。</w:t>
      </w:r>
      <w:r/>
    </w:p>
    <w:p>
      <w:pPr>
        <w:ind w:firstLine="480"/>
        <w:rPr>
          <w:rFonts w:hint="eastAsia" w:ascii="宋体" w:hAnsi="宋体"/>
          <w:bCs/>
          <w:sz w:val="24"/>
          <w:szCs w:val="24"/>
        </w:rPr>
      </w:pPr>
      <w:r>
        <w:rPr>
          <w:rFonts w:hint="eastAsia" w:ascii="宋体" w:hAnsi="宋体"/>
          <w:bCs/>
          <w:sz w:val="24"/>
          <w:szCs w:val="24"/>
        </w:rPr>
        <w:t xml:space="preserve">2、下载方式：供应商登录江苏政府采购网，在网站首页点击“苏采云”→使用CA锁登录系统（新用户需进行“平台用户注册”）→“项目参与”进行登记，在“可参与项目”中选择“我要参与”，参与成功后到“已参与项目”界面中找到该项目下载文件</w:t>
      </w:r>
      <w:r>
        <w:rPr>
          <w:rFonts w:hint="eastAsia" w:ascii="宋体" w:hAnsi="宋体"/>
          <w:bCs/>
          <w:sz w:val="24"/>
          <w:szCs w:val="24"/>
        </w:rPr>
        <w:t xml:space="preserve">并进行操作。详见《“苏采云”平台框架协议采购方式操作手册（自行下载：</w:t>
      </w:r>
      <w:r>
        <w:rPr>
          <w:rFonts w:hint="eastAsia" w:ascii="宋体" w:hAnsi="宋体"/>
          <w:bCs/>
        </w:rPr>
        <w:t xml:space="preserve">http://www.ccgp-jiangsu.gov.cn/jiangsu/zlxz/6d/6d8651cb1d1d410183d9516fe517a903.html</w:t>
      </w:r>
      <w:r>
        <w:rPr>
          <w:rFonts w:hint="eastAsia" w:ascii="宋体" w:hAnsi="宋体"/>
          <w:bCs/>
          <w:sz w:val="24"/>
          <w:szCs w:val="24"/>
        </w:rPr>
        <w:t xml:space="preserve">）。请各位供应商尽快登录系统进行相关操作。</w:t>
      </w:r>
      <w:r/>
    </w:p>
    <w:p>
      <w:pPr>
        <w:ind w:firstLine="480"/>
        <w:rPr>
          <w:rFonts w:hint="eastAsia" w:ascii="宋体" w:hAnsi="宋体"/>
          <w:bCs/>
          <w:color w:val="ff0000"/>
          <w:sz w:val="24"/>
          <w:szCs w:val="24"/>
          <w:u w:val="single"/>
        </w:rPr>
      </w:pPr>
      <w:r>
        <w:rPr>
          <w:rFonts w:ascii="宋体" w:hAnsi="宋体"/>
          <w:bCs/>
          <w:sz w:val="24"/>
          <w:szCs w:val="24"/>
        </w:rPr>
        <w:t xml:space="preserve">3</w:t>
      </w:r>
      <w:r>
        <w:rPr>
          <w:rFonts w:hint="eastAsia" w:ascii="宋体" w:hAnsi="宋体"/>
          <w:bCs/>
          <w:sz w:val="24"/>
          <w:szCs w:val="24"/>
        </w:rPr>
        <w:t xml:space="preserve">、首次提交申请文件的截止时间：</w:t>
      </w:r>
      <w:r>
        <w:rPr>
          <w:rFonts w:ascii="宋体" w:hAnsi="宋体"/>
          <w:bCs/>
          <w:color w:val="ff0000"/>
          <w:sz w:val="24"/>
          <w:szCs w:val="24"/>
          <w:u w:val="single"/>
        </w:rPr>
        <w:t xml:space="preserve">202</w:t>
      </w:r>
      <w:r>
        <w:rPr>
          <w:rFonts w:hint="eastAsia" w:ascii="宋体" w:hAnsi="宋体"/>
          <w:bCs/>
          <w:color w:val="ff0000"/>
          <w:sz w:val="24"/>
          <w:szCs w:val="24"/>
          <w:u w:val="single"/>
        </w:rPr>
        <w:t xml:space="preserve">6年2月28日</w:t>
      </w:r>
      <w:r>
        <w:rPr>
          <w:rFonts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color w:val="ff0000"/>
          <w:sz w:val="24"/>
          <w:szCs w:val="24"/>
        </w:rPr>
        <w:t xml:space="preserve">（北京时间）</w:t>
      </w:r>
      <w:r/>
    </w:p>
    <w:p>
      <w:pPr>
        <w:pStyle w:val="727"/>
        <w:ind w:firstLine="498"/>
        <w:spacing w:before="145" w:after="145" w:line="360" w:lineRule="auto"/>
      </w:pPr>
      <w:r/>
      <w:bookmarkStart w:id="56" w:name="_Toc130823793"/>
      <w:r/>
      <w:bookmarkStart w:id="57" w:name="_Toc130823017"/>
      <w:r/>
      <w:bookmarkStart w:id="58" w:name="_Toc130823879"/>
      <w:r>
        <w:rPr>
          <w:rFonts w:hint="eastAsia"/>
        </w:rPr>
        <w:t xml:space="preserve">四、</w:t>
      </w:r>
      <w:bookmarkEnd w:id="51"/>
      <w:r/>
      <w:bookmarkEnd w:id="52"/>
      <w:r/>
      <w:bookmarkEnd w:id="53"/>
      <w:r/>
      <w:bookmarkEnd w:id="54"/>
      <w:r/>
      <w:bookmarkEnd w:id="55"/>
      <w:r>
        <w:rPr>
          <w:rFonts w:hint="eastAsia"/>
        </w:rPr>
        <w:t xml:space="preserve">供应商提交申请文件的方式、地点</w:t>
      </w:r>
      <w:bookmarkEnd w:id="56"/>
      <w:r/>
      <w:bookmarkEnd w:id="57"/>
      <w:r/>
      <w:bookmarkEnd w:id="58"/>
      <w:r/>
      <w:r/>
    </w:p>
    <w:p>
      <w:pPr>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供应商首次提交电子申请文件的截止时间见本章第三条规定，采购中心将按照《政府采购框架协议采购方式管理暂行办法》相关规定对供应商提交的申请文件进行审核，审核通过即确定供应商加入本次开放式框架协议采购,采购中心将在2个工作日内发布入围结果公告，并向入围供应商发放入围通知书；审核不通过，采购中心将通过“苏采云”平台退回供应商的申请文件并告知其未通过审核的原因。</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2.地点：“苏采云”政府采购交易系统。</w:t>
      </w:r>
      <w:r/>
    </w:p>
    <w:p>
      <w:pPr>
        <w:pStyle w:val="727"/>
        <w:ind w:firstLine="498"/>
        <w:spacing w:before="145" w:after="145" w:line="360" w:lineRule="auto"/>
      </w:pPr>
      <w:r/>
      <w:bookmarkStart w:id="59" w:name="_Toc35393627"/>
      <w:r/>
      <w:bookmarkStart w:id="60" w:name="_Toc28359008"/>
      <w:r/>
      <w:bookmarkStart w:id="61" w:name="_Toc38985269"/>
      <w:r/>
      <w:bookmarkStart w:id="62" w:name="_Toc28359085"/>
      <w:r/>
      <w:bookmarkStart w:id="63" w:name="_Toc35393796"/>
      <w:r/>
      <w:bookmarkStart w:id="64" w:name="_Toc130823018"/>
      <w:r/>
      <w:bookmarkStart w:id="65" w:name="_Toc130823794"/>
      <w:r/>
      <w:bookmarkStart w:id="66" w:name="_Toc130823880"/>
      <w:r>
        <w:rPr>
          <w:rFonts w:hint="eastAsia"/>
        </w:rPr>
        <w:t xml:space="preserve">五、</w:t>
      </w:r>
      <w:bookmarkEnd w:id="59"/>
      <w:r/>
      <w:bookmarkEnd w:id="60"/>
      <w:r/>
      <w:bookmarkEnd w:id="61"/>
      <w:r/>
      <w:bookmarkEnd w:id="62"/>
      <w:r/>
      <w:bookmarkEnd w:id="63"/>
      <w:r>
        <w:rPr>
          <w:rFonts w:hint="eastAsia"/>
        </w:rPr>
        <w:t xml:space="preserve">征集人的相关信息</w:t>
      </w:r>
      <w:bookmarkEnd w:id="64"/>
      <w:r/>
      <w:bookmarkEnd w:id="65"/>
      <w:r/>
      <w:bookmarkEnd w:id="6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征集人：常州市政府采购中心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征集文件相关联系人：姚先生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联系电话：0519-85588165</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开标评审相关联系人：施先生</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联系电话：0519-85588161</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电子化招投标技术支持电话：0519-85588210</w:t>
      </w:r>
      <w:r/>
    </w:p>
    <w:p>
      <w:pPr>
        <w:pStyle w:val="727"/>
        <w:ind w:firstLine="498"/>
        <w:spacing w:before="145" w:after="145" w:line="360" w:lineRule="auto"/>
      </w:pPr>
      <w:r>
        <w:rPr>
          <w:rFonts w:hint="eastAsia"/>
        </w:rPr>
        <w:t xml:space="preserve">六、其他</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w:t>
      </w:r>
      <w:r>
        <w:rPr>
          <w:rFonts w:hint="eastAsia" w:ascii="宋体" w:hAnsi="宋体" w:cs="宋体"/>
          <w:sz w:val="24"/>
          <w:szCs w:val="24"/>
        </w:rPr>
        <w:t xml:space="preserve">（北京）有限公司电子签章。如果投标人通过苏采云系统参与政府采购项目，需要更换CA数字证书和电子签章。具体办理指南和操作手册见链接：http://www.ccgp-jiangsu.gov.cn/jiangsu/zlxz/ee/ee3a4bc5a3454aa2b0d9312230633ce9.html。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 有关本次招标的事项若存在变动或修改，敬请及时关注常州市政府采购中心在“江苏政府采购网” 、“常州市政府采购网”发布的更正公告。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3. 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type="page" w:clear="all"/>
      </w:r>
      <w:r/>
    </w:p>
    <w:p>
      <w:pPr>
        <w:pStyle w:val="725"/>
        <w:rPr>
          <w:rFonts w:ascii="黑体" w:eastAsia="黑体"/>
          <w:sz w:val="44"/>
          <w:szCs w:val="44"/>
        </w:rPr>
      </w:pPr>
      <w:r/>
      <w:bookmarkStart w:id="67" w:name="_Toc120614211"/>
      <w:r/>
      <w:bookmarkStart w:id="68" w:name="_Toc28667"/>
      <w:r>
        <w:rPr>
          <w:rFonts w:hint="eastAsia" w:ascii="黑体" w:eastAsia="黑体"/>
          <w:sz w:val="44"/>
          <w:szCs w:val="44"/>
        </w:rPr>
        <w:t xml:space="preserve">第二章  </w:t>
      </w:r>
      <w:bookmarkStart w:id="69" w:name="_Toc120614213"/>
      <w:r/>
      <w:bookmarkStart w:id="70" w:name="_Toc20823274"/>
      <w:r/>
      <w:bookmarkStart w:id="71" w:name="_Toc16938518"/>
      <w:r/>
      <w:bookmarkStart w:id="72" w:name="_Toc513029202"/>
      <w:r/>
      <w:bookmarkEnd w:id="67"/>
      <w:r>
        <w:rPr>
          <w:rFonts w:hint="eastAsia" w:ascii="黑体" w:eastAsia="黑体"/>
          <w:sz w:val="44"/>
          <w:szCs w:val="44"/>
        </w:rPr>
        <w:t xml:space="preserve">供应商须知</w:t>
      </w:r>
      <w:bookmarkEnd w:id="68"/>
      <w:r/>
      <w:bookmarkEnd w:id="69"/>
      <w:r/>
      <w:bookmarkEnd w:id="70"/>
      <w:r/>
      <w:bookmarkEnd w:id="71"/>
      <w:r/>
      <w:bookmarkEnd w:id="72"/>
      <w:r/>
      <w:r/>
    </w:p>
    <w:p>
      <w:pPr>
        <w:pStyle w:val="727"/>
        <w:ind w:firstLine="498"/>
        <w:spacing w:before="145" w:after="145" w:line="360" w:lineRule="auto"/>
      </w:pPr>
      <w:r/>
      <w:bookmarkStart w:id="73" w:name="_Toc20823275"/>
      <w:r/>
      <w:bookmarkStart w:id="74" w:name="_Toc130823796"/>
      <w:r/>
      <w:bookmarkStart w:id="75" w:name="_Toc16938519"/>
      <w:r/>
      <w:bookmarkStart w:id="76" w:name="_Toc130823020"/>
      <w:r/>
      <w:bookmarkStart w:id="77" w:name="_Toc513029203"/>
      <w:r/>
      <w:bookmarkStart w:id="78" w:name="_Toc130823882"/>
      <w:r/>
      <w:bookmarkStart w:id="79" w:name="_Toc120614214"/>
      <w:r>
        <w:rPr>
          <w:rFonts w:hint="eastAsia"/>
        </w:rPr>
        <w:t xml:space="preserve">一、总则</w:t>
      </w:r>
      <w:bookmarkEnd w:id="73"/>
      <w:r/>
      <w:bookmarkEnd w:id="74"/>
      <w:r/>
      <w:bookmarkEnd w:id="75"/>
      <w:r/>
      <w:bookmarkEnd w:id="76"/>
      <w:r/>
      <w:bookmarkEnd w:id="77"/>
      <w:r/>
      <w:bookmarkEnd w:id="78"/>
      <w:r/>
      <w:bookmarkEnd w:id="79"/>
      <w:r/>
      <w:r/>
    </w:p>
    <w:p>
      <w:pPr>
        <w:pStyle w:val="728"/>
        <w:ind w:firstLine="420"/>
        <w:spacing w:before="0" w:after="0" w:line="240" w:lineRule="auto"/>
        <w:rPr>
          <w:b w:val="0"/>
          <w:bCs w:val="0"/>
        </w:rPr>
      </w:pPr>
      <w:r/>
      <w:bookmarkStart w:id="80" w:name="_Hlt16619475"/>
      <w:r/>
      <w:bookmarkStart w:id="81" w:name="_Toc458694821"/>
      <w:r/>
      <w:bookmarkStart w:id="82" w:name="_Toc16938520"/>
      <w:r/>
      <w:bookmarkStart w:id="83" w:name="_Toc20823276"/>
      <w:r/>
      <w:bookmarkStart w:id="84" w:name="_Toc513029204"/>
      <w:r/>
      <w:bookmarkEnd w:id="80"/>
      <w:r>
        <w:rPr>
          <w:rFonts w:hint="eastAsia"/>
          <w:b w:val="0"/>
          <w:bCs w:val="0"/>
        </w:rPr>
        <w:t xml:space="preserve">1</w:t>
      </w:r>
      <w:bookmarkEnd w:id="81"/>
      <w:r>
        <w:rPr>
          <w:rFonts w:hint="eastAsia"/>
          <w:b w:val="0"/>
          <w:bCs w:val="0"/>
        </w:rPr>
        <w:t xml:space="preserve">、采购方式</w:t>
      </w:r>
      <w:bookmarkEnd w:id="82"/>
      <w:r/>
      <w:bookmarkEnd w:id="83"/>
      <w:r/>
      <w:bookmarkEnd w:id="84"/>
      <w:r/>
      <w:r/>
    </w:p>
    <w:p>
      <w:pPr>
        <w:ind w:firstLine="480"/>
        <w:spacing w:line="500" w:lineRule="exact"/>
        <w:rPr>
          <w:rFonts w:hint="eastAsia" w:ascii="宋体" w:hAnsi="宋体"/>
          <w:sz w:val="24"/>
        </w:rPr>
      </w:pPr>
      <w:r>
        <w:rPr>
          <w:rFonts w:hint="eastAsia" w:ascii="宋体" w:hAnsi="宋体"/>
          <w:sz w:val="24"/>
        </w:rPr>
        <w:t xml:space="preserve">1.1 本次项目采用开放式框架协议采购方式，本征集文件仅适用于征集公告中所述项目。</w:t>
      </w:r>
      <w:r/>
    </w:p>
    <w:p>
      <w:pPr>
        <w:pStyle w:val="728"/>
        <w:ind w:firstLine="420"/>
        <w:spacing w:before="0" w:after="0" w:line="240" w:lineRule="auto"/>
        <w:rPr>
          <w:b w:val="0"/>
          <w:bCs w:val="0"/>
        </w:rPr>
      </w:pPr>
      <w:r/>
      <w:bookmarkStart w:id="85" w:name="_Toc513029205"/>
      <w:r/>
      <w:bookmarkStart w:id="86" w:name="_Toc16938521"/>
      <w:r/>
      <w:bookmarkStart w:id="87" w:name="_Toc20823277"/>
      <w:r>
        <w:rPr>
          <w:rFonts w:hint="eastAsia"/>
          <w:b w:val="0"/>
          <w:bCs w:val="0"/>
        </w:rPr>
        <w:t xml:space="preserve">2</w:t>
      </w:r>
      <w:r>
        <w:rPr>
          <w:rFonts w:hint="eastAsia"/>
          <w:b w:val="0"/>
          <w:bCs w:val="0"/>
        </w:rPr>
        <w:t xml:space="preserve">、合格的</w:t>
      </w:r>
      <w:bookmarkEnd w:id="85"/>
      <w:r/>
      <w:bookmarkEnd w:id="86"/>
      <w:r/>
      <w:bookmarkEnd w:id="87"/>
      <w:r>
        <w:rPr>
          <w:rFonts w:hint="eastAsia"/>
          <w:b w:val="0"/>
          <w:bCs w:val="0"/>
        </w:rPr>
        <w:t xml:space="preserve">供应商</w:t>
      </w:r>
      <w:r/>
    </w:p>
    <w:p>
      <w:pPr>
        <w:ind w:firstLine="480"/>
        <w:spacing w:line="400" w:lineRule="exact"/>
        <w:rPr>
          <w:rFonts w:hint="eastAsia" w:ascii="宋体" w:hAnsi="宋体"/>
          <w:sz w:val="24"/>
          <w:szCs w:val="24"/>
        </w:rPr>
      </w:pPr>
      <w:r>
        <w:rPr>
          <w:rFonts w:hint="eastAsia" w:ascii="宋体" w:hAnsi="宋体"/>
          <w:sz w:val="24"/>
          <w:szCs w:val="24"/>
        </w:rPr>
        <w:t xml:space="preserve">2.1申请文件通过审核的供应商即为合格供应商。</w:t>
      </w:r>
      <w:r/>
    </w:p>
    <w:p>
      <w:pPr>
        <w:pStyle w:val="728"/>
        <w:ind w:firstLine="420"/>
        <w:spacing w:before="0" w:after="0" w:line="240" w:lineRule="auto"/>
        <w:rPr>
          <w:b w:val="0"/>
          <w:bCs w:val="0"/>
        </w:rPr>
      </w:pPr>
      <w:r/>
      <w:bookmarkStart w:id="88" w:name="_Toc513029206"/>
      <w:r/>
      <w:bookmarkStart w:id="89" w:name="_Toc20823278"/>
      <w:r/>
      <w:bookmarkStart w:id="90" w:name="_Toc16938522"/>
      <w:r>
        <w:rPr>
          <w:rFonts w:hint="eastAsia"/>
          <w:b w:val="0"/>
          <w:bCs w:val="0"/>
        </w:rPr>
        <w:t xml:space="preserve">3</w:t>
      </w:r>
      <w:r>
        <w:rPr>
          <w:rFonts w:hint="eastAsia"/>
          <w:b w:val="0"/>
          <w:bCs w:val="0"/>
        </w:rPr>
        <w:t xml:space="preserve">、适用法律</w:t>
      </w:r>
      <w:bookmarkEnd w:id="88"/>
      <w:r/>
      <w:bookmarkEnd w:id="89"/>
      <w:r/>
      <w:bookmarkEnd w:id="90"/>
      <w:r/>
      <w:r/>
    </w:p>
    <w:p>
      <w:pPr>
        <w:ind w:firstLine="420"/>
        <w:spacing w:line="400" w:lineRule="exact"/>
        <w:rPr>
          <w:rFonts w:hint="eastAsia" w:ascii="宋体" w:hAnsi="宋体"/>
          <w:sz w:val="24"/>
        </w:rPr>
      </w:pPr>
      <w:r>
        <w:rPr>
          <w:rFonts w:hint="eastAsia" w:ascii="宋体" w:hAnsi="宋体"/>
          <w:sz w:val="24"/>
        </w:rPr>
        <w:t xml:space="preserve">3.1 本次开放式框架协议采购活动（以下简称采购活动）及由此产生的框架协议文本和采购合同文本受中华人民共和国有关的法律法规制约和保护</w:t>
      </w:r>
      <w:r>
        <w:rPr>
          <w:rFonts w:ascii="宋体" w:hAnsi="宋体"/>
          <w:sz w:val="24"/>
        </w:rPr>
        <w:t xml:space="preserve">。</w:t>
      </w:r>
      <w:r/>
    </w:p>
    <w:p>
      <w:pPr>
        <w:pStyle w:val="728"/>
        <w:ind w:firstLine="420"/>
        <w:spacing w:before="0" w:after="0" w:line="240" w:lineRule="auto"/>
        <w:rPr>
          <w:b w:val="0"/>
          <w:bCs w:val="0"/>
        </w:rPr>
      </w:pPr>
      <w:r/>
      <w:bookmarkStart w:id="91" w:name="_Toc20823279"/>
      <w:r/>
      <w:bookmarkStart w:id="92" w:name="_Toc462564067"/>
      <w:r/>
      <w:bookmarkStart w:id="93" w:name="_Toc16938523"/>
      <w:r/>
      <w:bookmarkStart w:id="94" w:name="_Toc513029207"/>
      <w:r>
        <w:rPr>
          <w:rFonts w:hint="eastAsia"/>
          <w:b w:val="0"/>
          <w:bCs w:val="0"/>
        </w:rPr>
        <w:t xml:space="preserve">4</w:t>
      </w:r>
      <w:r>
        <w:rPr>
          <w:rFonts w:hint="eastAsia"/>
          <w:b w:val="0"/>
          <w:bCs w:val="0"/>
        </w:rPr>
        <w:t xml:space="preserve">、参加采购活动的费用</w:t>
      </w:r>
      <w:bookmarkEnd w:id="91"/>
      <w:r/>
      <w:bookmarkEnd w:id="92"/>
      <w:r/>
      <w:bookmarkEnd w:id="93"/>
      <w:r/>
      <w:bookmarkEnd w:id="9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供应商应自行承担所有与参加采购活动有关的费用，无论采购活动过程中的做法和结果如何，常州市政府采购中心（以下简称采购中心）在任何情况下均无义务和责任承担这些费用。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4.2本次采购活动不收取文件工本费与代理服务费。</w:t>
      </w:r>
      <w:r/>
    </w:p>
    <w:p>
      <w:pPr>
        <w:pStyle w:val="728"/>
        <w:ind w:firstLine="45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征集文件的约束力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pStyle w:val="727"/>
        <w:ind w:firstLine="321"/>
        <w:spacing w:before="145" w:after="145" w:line="360" w:lineRule="auto"/>
      </w:pPr>
      <w:r/>
      <w:bookmarkStart w:id="95" w:name="_Toc513029209"/>
      <w:r/>
      <w:bookmarkStart w:id="96" w:name="_Toc130823797"/>
      <w:r/>
      <w:bookmarkStart w:id="97" w:name="_Toc120614215"/>
      <w:r/>
      <w:bookmarkStart w:id="98" w:name="_Toc20823281"/>
      <w:r/>
      <w:bookmarkStart w:id="99" w:name="_Toc130823021"/>
      <w:r/>
      <w:bookmarkStart w:id="100" w:name="_Toc16938525"/>
      <w:r/>
      <w:bookmarkStart w:id="101" w:name="_Toc130823883"/>
      <w:r>
        <w:rPr>
          <w:rFonts w:hint="eastAsia"/>
        </w:rPr>
        <w:t xml:space="preserve">二、征集文件</w:t>
      </w:r>
      <w:bookmarkEnd w:id="95"/>
      <w:r/>
      <w:bookmarkEnd w:id="96"/>
      <w:r/>
      <w:bookmarkEnd w:id="97"/>
      <w:r/>
      <w:bookmarkEnd w:id="98"/>
      <w:r/>
      <w:bookmarkEnd w:id="99"/>
      <w:r/>
      <w:bookmarkEnd w:id="100"/>
      <w:r/>
      <w:bookmarkEnd w:id="101"/>
      <w:r/>
      <w:r/>
    </w:p>
    <w:p>
      <w:pPr>
        <w:pStyle w:val="728"/>
        <w:ind w:firstLine="420"/>
        <w:spacing w:before="0" w:after="0" w:line="240" w:lineRule="auto"/>
        <w:rPr>
          <w:b w:val="0"/>
          <w:bCs w:val="0"/>
        </w:rPr>
      </w:pPr>
      <w:r/>
      <w:bookmarkStart w:id="102" w:name="_Toc513029210"/>
      <w:r/>
      <w:bookmarkStart w:id="103" w:name="_Toc16938526"/>
      <w:r/>
      <w:bookmarkStart w:id="104" w:name="_Toc20823282"/>
      <w:r>
        <w:rPr>
          <w:rFonts w:hint="eastAsia"/>
          <w:b w:val="0"/>
          <w:bCs w:val="0"/>
        </w:rPr>
        <w:t xml:space="preserve">6</w:t>
      </w:r>
      <w:r>
        <w:rPr>
          <w:rFonts w:hint="eastAsia"/>
          <w:b w:val="0"/>
          <w:bCs w:val="0"/>
        </w:rPr>
        <w:t xml:space="preserve">、征集文件构成</w:t>
      </w:r>
      <w:bookmarkEnd w:id="102"/>
      <w:r/>
      <w:bookmarkEnd w:id="103"/>
      <w:r/>
      <w:bookmarkEnd w:id="104"/>
      <w:r/>
      <w:r/>
    </w:p>
    <w:p>
      <w:pPr>
        <w:ind w:firstLine="480"/>
        <w:spacing w:line="48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征集文件由以下部分组成：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spacing w:line="480" w:lineRule="exact"/>
        <w:rPr>
          <w:rFonts w:hint="eastAsia" w:ascii="宋体" w:hAnsi="宋体"/>
          <w:sz w:val="24"/>
          <w:szCs w:val="24"/>
        </w:rPr>
      </w:pPr>
      <w:r>
        <w:rPr>
          <w:rFonts w:hint="eastAsia" w:ascii="宋体" w:hAnsi="宋体"/>
          <w:sz w:val="24"/>
          <w:szCs w:val="24"/>
        </w:rPr>
        <w:t xml:space="preserve">6.1.2供应商须知</w:t>
      </w:r>
      <w:r/>
    </w:p>
    <w:p>
      <w:pPr>
        <w:ind w:firstLine="480"/>
        <w:spacing w:line="480" w:lineRule="exact"/>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框架协议文本</w:t>
      </w:r>
      <w:r/>
    </w:p>
    <w:p>
      <w:pPr>
        <w:ind w:firstLine="480"/>
        <w:spacing w:line="480" w:lineRule="exact"/>
        <w:rPr>
          <w:rFonts w:hint="eastAsia" w:ascii="宋体" w:hAnsi="宋体"/>
          <w:sz w:val="24"/>
          <w:szCs w:val="24"/>
        </w:rPr>
      </w:pPr>
      <w:r>
        <w:rPr>
          <w:rFonts w:hint="eastAsia" w:ascii="宋体" w:hAnsi="宋体"/>
          <w:sz w:val="24"/>
          <w:szCs w:val="24"/>
        </w:rPr>
        <w:t xml:space="preserve">6.1.4采购需求</w:t>
      </w:r>
      <w:r/>
    </w:p>
    <w:p>
      <w:pPr>
        <w:ind w:firstLine="480"/>
        <w:spacing w:line="480" w:lineRule="exact"/>
        <w:rPr>
          <w:sz w:val="24"/>
          <w:szCs w:val="24"/>
        </w:rPr>
      </w:pPr>
      <w:r>
        <w:rPr>
          <w:rFonts w:hint="eastAsia" w:ascii="宋体" w:hAnsi="宋体"/>
          <w:sz w:val="24"/>
          <w:szCs w:val="24"/>
        </w:rPr>
        <w:t xml:space="preserve">6.1.5</w:t>
      </w:r>
      <w:r>
        <w:rPr>
          <w:rFonts w:hint="eastAsia" w:hAnsi="宋体"/>
          <w:sz w:val="24"/>
          <w:szCs w:val="24"/>
        </w:rPr>
        <w:t xml:space="preserve">确定入围及成交供应商</w:t>
      </w:r>
      <w:r/>
    </w:p>
    <w:p>
      <w:pPr>
        <w:ind w:firstLine="480"/>
        <w:spacing w:line="480" w:lineRule="exact"/>
        <w:rPr>
          <w:rFonts w:hint="eastAsia" w:ascii="宋体" w:hAnsi="宋体"/>
          <w:sz w:val="24"/>
          <w:szCs w:val="24"/>
        </w:rPr>
      </w:pPr>
      <w:r>
        <w:rPr>
          <w:rFonts w:hint="eastAsia" w:ascii="宋体" w:hAnsi="宋体"/>
          <w:sz w:val="24"/>
          <w:szCs w:val="24"/>
        </w:rPr>
        <w:t xml:space="preserve">6.1.6申请文件格式</w:t>
      </w:r>
      <w:r/>
    </w:p>
    <w:p>
      <w:pPr>
        <w:ind w:firstLine="480"/>
        <w:spacing w:line="500" w:lineRule="exact"/>
        <w:rPr>
          <w:rFonts w:hint="eastAsia" w:ascii="宋体" w:hAnsi="宋体"/>
          <w:sz w:val="24"/>
        </w:rPr>
      </w:pPr>
      <w:r>
        <w:rPr>
          <w:rFonts w:hint="eastAsia" w:ascii="宋体" w:hAnsi="宋体"/>
          <w:sz w:val="24"/>
        </w:rPr>
        <w:t xml:space="preserve">请仔细检查征集文件是否齐全，如有缺漏请立即与采购中心联系解决。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供应商应认真阅读征集文件中所有的事项、格式、条款和规范等要求。按征集文件的要求和规定编制申请文件，并保证所提供的全部资料的真实性，否则其风险由供应商自行承担。</w:t>
      </w:r>
      <w:r/>
    </w:p>
    <w:p>
      <w:pPr>
        <w:pStyle w:val="728"/>
        <w:ind w:firstLine="560"/>
        <w:spacing w:before="0" w:after="0" w:line="240" w:lineRule="auto"/>
        <w:rPr>
          <w:b w:val="0"/>
          <w:bCs w:val="0"/>
        </w:rPr>
      </w:pPr>
      <w:r/>
      <w:bookmarkStart w:id="105" w:name="_Toc16938527"/>
      <w:r/>
      <w:bookmarkStart w:id="106" w:name="_Toc20823283"/>
      <w:r/>
      <w:bookmarkStart w:id="107" w:name="_Toc462564070"/>
      <w:r/>
      <w:bookmarkStart w:id="108" w:name="_Toc513029211"/>
      <w:r>
        <w:rPr>
          <w:rFonts w:hint="eastAsia"/>
          <w:b w:val="0"/>
          <w:bCs w:val="0"/>
        </w:rPr>
        <w:t xml:space="preserve">7</w:t>
      </w:r>
      <w:r>
        <w:rPr>
          <w:rFonts w:hint="eastAsia"/>
          <w:b w:val="0"/>
          <w:bCs w:val="0"/>
        </w:rPr>
        <w:t xml:space="preserve">、征集文件的澄清</w:t>
      </w:r>
      <w:bookmarkEnd w:id="105"/>
      <w:r/>
      <w:bookmarkEnd w:id="106"/>
      <w:r/>
      <w:bookmarkEnd w:id="107"/>
      <w:r/>
      <w:bookmarkEnd w:id="10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任何要求对征集文件进行澄清的供应商，应当以书面形式通知采购中心。</w:t>
      </w:r>
      <w:r/>
    </w:p>
    <w:p>
      <w:pPr>
        <w:pStyle w:val="728"/>
        <w:ind w:firstLine="560"/>
        <w:spacing w:before="0" w:after="0" w:line="240" w:lineRule="auto"/>
        <w:rPr>
          <w:b w:val="0"/>
          <w:bCs w:val="0"/>
        </w:rPr>
      </w:pPr>
      <w:r/>
      <w:bookmarkStart w:id="109" w:name="_Toc16938528"/>
      <w:r/>
      <w:bookmarkStart w:id="110" w:name="_Toc513029212"/>
      <w:r/>
      <w:bookmarkStart w:id="111" w:name="_Toc20823284"/>
      <w:r/>
      <w:bookmarkStart w:id="112" w:name="_Toc462564071"/>
      <w:r>
        <w:rPr>
          <w:rFonts w:hint="eastAsia"/>
          <w:b w:val="0"/>
          <w:bCs w:val="0"/>
        </w:rPr>
        <w:t xml:space="preserve">8</w:t>
      </w:r>
      <w:r>
        <w:rPr>
          <w:rFonts w:hint="eastAsia"/>
          <w:b w:val="0"/>
          <w:bCs w:val="0"/>
        </w:rPr>
        <w:t xml:space="preserve">、征集文件的修改</w:t>
      </w:r>
      <w:bookmarkEnd w:id="109"/>
      <w:r/>
      <w:bookmarkEnd w:id="110"/>
      <w:r/>
      <w:bookmarkEnd w:id="111"/>
      <w:r/>
      <w:bookmarkEnd w:id="112"/>
      <w:r/>
      <w:r/>
    </w:p>
    <w:p>
      <w:pPr>
        <w:ind w:firstLine="480"/>
        <w:spacing w:line="500" w:lineRule="exact"/>
        <w:rPr>
          <w:rFonts w:hint="eastAsia" w:ascii="宋体" w:hAnsi="宋体"/>
          <w:sz w:val="24"/>
        </w:rPr>
      </w:pPr>
      <w:r>
        <w:rPr>
          <w:rFonts w:hint="eastAsia" w:ascii="宋体" w:hAnsi="宋体"/>
          <w:bCs/>
          <w:sz w:val="24"/>
        </w:rPr>
        <w:t xml:space="preserve">8.1采购中心有权根据需要对征集文件进行修改。</w:t>
      </w:r>
      <w:r>
        <w:rPr>
          <w:rFonts w:hint="eastAsia" w:ascii="宋体" w:hAnsi="宋体"/>
          <w:sz w:val="24"/>
        </w:rPr>
        <w:t xml:space="preserve">征集文件的修改将在“江苏政府采购网”“常州市政府采购网”公布，</w:t>
      </w:r>
      <w:r>
        <w:rPr>
          <w:rFonts w:hint="eastAsia" w:ascii="宋体" w:hAnsi="宋体"/>
          <w:sz w:val="24"/>
          <w:szCs w:val="24"/>
        </w:rPr>
        <w:t xml:space="preserve">补充文件将作为</w:t>
      </w:r>
      <w:r>
        <w:rPr>
          <w:rFonts w:hint="eastAsia" w:ascii="宋体" w:hAnsi="宋体"/>
          <w:sz w:val="24"/>
        </w:rPr>
        <w:t xml:space="preserve">征集文件</w:t>
      </w:r>
      <w:r>
        <w:rPr>
          <w:rFonts w:hint="eastAsia" w:ascii="宋体" w:hAnsi="宋体"/>
          <w:sz w:val="24"/>
          <w:szCs w:val="24"/>
        </w:rPr>
        <w:t xml:space="preserve">的组成部分，</w:t>
      </w:r>
      <w:r>
        <w:rPr>
          <w:rFonts w:hint="eastAsia" w:ascii="宋体" w:hAnsi="宋体"/>
          <w:sz w:val="24"/>
        </w:rPr>
        <w:t xml:space="preserve">并对供应商具有约束力。  </w:t>
      </w:r>
      <w:r/>
    </w:p>
    <w:p>
      <w:pPr>
        <w:pStyle w:val="727"/>
        <w:ind w:firstLine="482"/>
        <w:spacing w:before="145" w:after="145" w:line="360" w:lineRule="auto"/>
      </w:pPr>
      <w:r/>
      <w:bookmarkStart w:id="113" w:name="_Toc130823022"/>
      <w:r/>
      <w:bookmarkStart w:id="114" w:name="_Toc130823798"/>
      <w:r/>
      <w:bookmarkStart w:id="115" w:name="_Toc130823884"/>
      <w:r/>
      <w:bookmarkStart w:id="116" w:name="_Toc120614216"/>
      <w:r/>
      <w:bookmarkStart w:id="117" w:name="_Toc513029213"/>
      <w:r/>
      <w:bookmarkStart w:id="118" w:name="_Toc20823285"/>
      <w:r/>
      <w:bookmarkStart w:id="119" w:name="_Toc16938529"/>
      <w:r/>
      <w:bookmarkStart w:id="120" w:name="_Toc462564072"/>
      <w:r>
        <w:rPr>
          <w:rFonts w:hint="eastAsia"/>
        </w:rPr>
        <w:t xml:space="preserve">三、申请文件的编制</w:t>
      </w:r>
      <w:bookmarkEnd w:id="113"/>
      <w:r/>
      <w:bookmarkEnd w:id="114"/>
      <w:r/>
      <w:bookmarkEnd w:id="115"/>
      <w:r/>
      <w:bookmarkEnd w:id="116"/>
      <w:r/>
      <w:bookmarkEnd w:id="117"/>
      <w:r/>
      <w:bookmarkEnd w:id="118"/>
      <w:r/>
      <w:bookmarkEnd w:id="119"/>
      <w:r/>
      <w:bookmarkEnd w:id="120"/>
      <w:r/>
      <w:r/>
    </w:p>
    <w:p>
      <w:pPr>
        <w:pStyle w:val="728"/>
        <w:ind w:firstLine="560"/>
        <w:spacing w:before="0" w:after="0" w:line="240" w:lineRule="auto"/>
        <w:rPr>
          <w:bCs w:val="0"/>
        </w:rPr>
      </w:pPr>
      <w:r/>
      <w:bookmarkStart w:id="121" w:name="_Toc20823286"/>
      <w:r/>
      <w:bookmarkStart w:id="122" w:name="_Toc462564073"/>
      <w:r/>
      <w:bookmarkStart w:id="123" w:name="_Toc16938530"/>
      <w:r/>
      <w:bookmarkStart w:id="124" w:name="_Toc513029214"/>
      <w:r>
        <w:rPr>
          <w:rFonts w:hint="eastAsia"/>
          <w:b w:val="0"/>
          <w:bCs w:val="0"/>
        </w:rPr>
        <w:t xml:space="preserve">9</w:t>
      </w:r>
      <w:r>
        <w:rPr>
          <w:rFonts w:hint="eastAsia"/>
          <w:b w:val="0"/>
          <w:bCs w:val="0"/>
        </w:rPr>
        <w:t xml:space="preserve">、申请文件的语言及度量衡单位</w:t>
      </w:r>
      <w:bookmarkEnd w:id="121"/>
      <w:r/>
      <w:bookmarkEnd w:id="122"/>
      <w:r/>
      <w:bookmarkEnd w:id="123"/>
      <w:r/>
      <w:bookmarkEnd w:id="124"/>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供应商提交的申请文件以及供应商与采购中心就采购活动的所有来往通知、函件和文件均应使用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除技术性能另有规定外，申请文件所使用的度量衡单位，均须采用国家法定计量单位。</w:t>
      </w:r>
      <w:r/>
    </w:p>
    <w:p>
      <w:pPr>
        <w:pStyle w:val="728"/>
        <w:ind w:firstLine="420"/>
        <w:spacing w:before="0" w:after="0" w:line="240" w:lineRule="auto"/>
        <w:rPr>
          <w:b w:val="0"/>
          <w:bCs w:val="0"/>
        </w:rPr>
      </w:pPr>
      <w:r/>
      <w:bookmarkStart w:id="125" w:name="_Toc20823287"/>
      <w:r/>
      <w:bookmarkStart w:id="126" w:name="_Toc16938531"/>
      <w:r/>
      <w:bookmarkStart w:id="127" w:name="_Toc513029215"/>
      <w:r/>
      <w:bookmarkStart w:id="128" w:name="_Toc462564074"/>
      <w:r>
        <w:rPr>
          <w:rFonts w:hint="eastAsia"/>
          <w:b w:val="0"/>
          <w:bCs w:val="0"/>
        </w:rPr>
        <w:t xml:space="preserve">10</w:t>
      </w:r>
      <w:r>
        <w:rPr>
          <w:rFonts w:hint="eastAsia"/>
          <w:b w:val="0"/>
          <w:bCs w:val="0"/>
        </w:rPr>
        <w:t xml:space="preserve">、申请文件构成</w:t>
      </w:r>
      <w:bookmarkEnd w:id="125"/>
      <w:r/>
      <w:bookmarkEnd w:id="126"/>
      <w:r/>
      <w:bookmarkEnd w:id="127"/>
      <w:r/>
      <w:bookmarkEnd w:id="128"/>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供应商编写的申请文件应包括供应商资格申明函、响应函等部分。</w:t>
      </w:r>
      <w:r/>
    </w:p>
    <w:p>
      <w:pPr>
        <w:ind w:firstLine="480"/>
        <w:spacing w:line="440" w:lineRule="exact"/>
        <w:rPr>
          <w:rFonts w:hint="eastAsia" w:ascii="宋体" w:hAnsi="宋体"/>
          <w:sz w:val="24"/>
        </w:rPr>
      </w:pPr>
      <w:r>
        <w:rPr>
          <w:rFonts w:hint="eastAsia" w:ascii="宋体" w:hAnsi="宋体"/>
          <w:sz w:val="24"/>
        </w:rPr>
        <w:t xml:space="preserve">10.2 如申请文件制作工具中格式和内容与“江苏政府采购网”发布的征集文件不一致，请以“江苏政府采购网” “常州市政府采购网”发布的征集文件为准。</w:t>
      </w:r>
      <w:r/>
    </w:p>
    <w:p>
      <w:pPr>
        <w:pStyle w:val="727"/>
        <w:ind w:firstLine="482"/>
        <w:spacing w:before="145" w:after="145" w:line="360" w:lineRule="auto"/>
      </w:pPr>
      <w:r/>
      <w:bookmarkStart w:id="129" w:name="_Hlt26670360"/>
      <w:r/>
      <w:bookmarkStart w:id="130" w:name="_Hlt26954838"/>
      <w:r/>
      <w:bookmarkStart w:id="131" w:name="_Hlt26954846"/>
      <w:r/>
      <w:bookmarkStart w:id="132" w:name="_Hlt26668975"/>
      <w:r/>
      <w:bookmarkStart w:id="133" w:name="_Hlt26954848"/>
      <w:r/>
      <w:bookmarkStart w:id="134" w:name="_Hlt26954739"/>
      <w:r/>
      <w:bookmarkStart w:id="135" w:name="_Hlt26670486"/>
      <w:r/>
      <w:bookmarkStart w:id="136" w:name="_Hlt26954731"/>
      <w:r/>
      <w:bookmarkStart w:id="137" w:name="_Hlt26954852"/>
      <w:r/>
      <w:bookmarkStart w:id="138" w:name="_Hlt26670482"/>
      <w:r/>
      <w:bookmarkStart w:id="139" w:name="_Toc20823296"/>
      <w:r/>
      <w:bookmarkStart w:id="140" w:name="_Toc16938540"/>
      <w:r/>
      <w:bookmarkStart w:id="141" w:name="_Toc513029224"/>
      <w:r/>
      <w:bookmarkStart w:id="142" w:name="_Toc130823023"/>
      <w:r/>
      <w:bookmarkStart w:id="143" w:name="_Toc120614217"/>
      <w:r/>
      <w:bookmarkStart w:id="144" w:name="_Toc130823885"/>
      <w:r/>
      <w:bookmarkStart w:id="145" w:name="_Toc130823799"/>
      <w:r/>
      <w:bookmarkEnd w:id="129"/>
      <w:r/>
      <w:bookmarkEnd w:id="130"/>
      <w:r/>
      <w:bookmarkEnd w:id="131"/>
      <w:r/>
      <w:bookmarkEnd w:id="132"/>
      <w:r/>
      <w:bookmarkEnd w:id="133"/>
      <w:r/>
      <w:bookmarkEnd w:id="134"/>
      <w:r/>
      <w:bookmarkEnd w:id="135"/>
      <w:r/>
      <w:bookmarkEnd w:id="136"/>
      <w:r/>
      <w:bookmarkEnd w:id="137"/>
      <w:r/>
      <w:bookmarkEnd w:id="138"/>
      <w:r>
        <w:rPr>
          <w:rFonts w:hint="eastAsia"/>
        </w:rPr>
        <w:t xml:space="preserve">四、</w:t>
      </w:r>
      <w:r>
        <w:rPr>
          <w:rFonts w:hint="eastAsia" w:ascii="宋体" w:hAnsi="宋体"/>
        </w:rPr>
        <w:t xml:space="preserve">申请文件</w:t>
      </w:r>
      <w:r>
        <w:rPr>
          <w:rFonts w:hint="eastAsia"/>
        </w:rPr>
        <w:t xml:space="preserve">的递交</w:t>
      </w:r>
      <w:bookmarkEnd w:id="139"/>
      <w:r/>
      <w:bookmarkEnd w:id="140"/>
      <w:r/>
      <w:bookmarkEnd w:id="141"/>
      <w:r/>
      <w:bookmarkEnd w:id="142"/>
      <w:r/>
      <w:bookmarkEnd w:id="143"/>
      <w:r/>
      <w:bookmarkEnd w:id="144"/>
      <w:r/>
      <w:bookmarkEnd w:id="145"/>
      <w:r/>
      <w:r/>
    </w:p>
    <w:p>
      <w:pPr>
        <w:pStyle w:val="728"/>
        <w:ind w:firstLine="560"/>
        <w:spacing w:before="0" w:after="0" w:line="240" w:lineRule="auto"/>
        <w:rPr>
          <w:rFonts w:ascii="黑体"/>
          <w:b w:val="0"/>
          <w:bCs w:val="0"/>
        </w:rPr>
      </w:pPr>
      <w:r/>
      <w:bookmarkStart w:id="146" w:name="_Toc462564084"/>
      <w:r/>
      <w:bookmarkStart w:id="147" w:name="_Toc20823297"/>
      <w:r/>
      <w:bookmarkStart w:id="148" w:name="_Toc513029225"/>
      <w:r/>
      <w:bookmarkStart w:id="149" w:name="_Toc16938541"/>
      <w:r>
        <w:rPr>
          <w:rFonts w:hint="eastAsia"/>
          <w:b w:val="0"/>
          <w:bCs w:val="0"/>
        </w:rPr>
        <w:t xml:space="preserve">11</w:t>
      </w:r>
      <w:r>
        <w:rPr>
          <w:rFonts w:hint="eastAsia"/>
          <w:b w:val="0"/>
          <w:bCs w:val="0"/>
        </w:rPr>
        <w:t xml:space="preserve">、电子</w:t>
      </w:r>
      <w:r>
        <w:rPr>
          <w:rFonts w:hint="eastAsia" w:ascii="黑体"/>
          <w:b w:val="0"/>
          <w:bCs w:val="0"/>
        </w:rPr>
        <w:t xml:space="preserve">申请文件</w:t>
      </w:r>
      <w:bookmarkEnd w:id="146"/>
      <w:r/>
      <w:bookmarkEnd w:id="147"/>
      <w:r/>
      <w:bookmarkEnd w:id="148"/>
      <w:r/>
      <w:bookmarkEnd w:id="149"/>
      <w:r>
        <w:rPr>
          <w:rFonts w:hint="eastAsia" w:ascii="黑体"/>
          <w:b w:val="0"/>
          <w:bCs w:val="0"/>
        </w:rPr>
        <w:t xml:space="preserve">的递交</w:t>
      </w:r>
      <w:r/>
    </w:p>
    <w:p>
      <w:pPr>
        <w:pStyle w:val="745"/>
        <w:ind w:left="525"/>
        <w:rPr>
          <w:rFonts w:hint="eastAsia" w:ascii="宋体" w:hAnsi="宋体"/>
          <w:bCs/>
          <w:sz w:val="24"/>
        </w:rPr>
      </w:pPr>
      <w:r>
        <w:rPr>
          <w:rFonts w:hint="eastAsia" w:ascii="宋体" w:hAnsi="宋体"/>
          <w:bCs/>
          <w:sz w:val="24"/>
        </w:rPr>
        <w:t xml:space="preserve">11.1 供应商应当按照《操作手册》规定</w:t>
      </w:r>
      <w:r>
        <w:rPr>
          <w:rFonts w:ascii="宋体" w:hAnsi="宋体"/>
          <w:bCs/>
          <w:sz w:val="24"/>
        </w:rPr>
        <w:t xml:space="preserve">制作</w:t>
      </w:r>
      <w:r>
        <w:rPr>
          <w:rFonts w:hint="eastAsia" w:ascii="宋体" w:hAnsi="宋体"/>
          <w:bCs/>
          <w:sz w:val="24"/>
        </w:rPr>
        <w:t xml:space="preserve">并上传电子申请文件。</w:t>
      </w:r>
      <w:bookmarkStart w:id="150" w:name="_Toc20823298"/>
      <w:r/>
      <w:bookmarkStart w:id="151" w:name="_Toc513029226"/>
      <w:r/>
      <w:bookmarkStart w:id="152" w:name="_Toc16938542"/>
      <w:r/>
      <w:r/>
    </w:p>
    <w:p>
      <w:pPr>
        <w:pStyle w:val="727"/>
        <w:ind w:firstLine="482"/>
        <w:spacing w:before="145" w:after="145" w:line="360" w:lineRule="auto"/>
      </w:pPr>
      <w:r/>
      <w:bookmarkStart w:id="153" w:name="_Toc16938545"/>
      <w:r/>
      <w:bookmarkStart w:id="154" w:name="_Toc20823301"/>
      <w:r/>
      <w:bookmarkStart w:id="155" w:name="_Toc120614218"/>
      <w:r/>
      <w:bookmarkStart w:id="156" w:name="_Toc513029229"/>
      <w:r/>
      <w:bookmarkStart w:id="157" w:name="_Toc130823800"/>
      <w:r/>
      <w:bookmarkStart w:id="158" w:name="_Toc130823024"/>
      <w:r/>
      <w:bookmarkStart w:id="159" w:name="_Toc130823886"/>
      <w:r/>
      <w:bookmarkEnd w:id="150"/>
      <w:r/>
      <w:bookmarkEnd w:id="151"/>
      <w:r/>
      <w:bookmarkEnd w:id="152"/>
      <w:r>
        <w:rPr>
          <w:rFonts w:hint="eastAsia"/>
        </w:rPr>
        <w:t xml:space="preserve">五、</w:t>
      </w:r>
      <w:bookmarkEnd w:id="153"/>
      <w:r/>
      <w:bookmarkEnd w:id="154"/>
      <w:r/>
      <w:bookmarkEnd w:id="155"/>
      <w:r/>
      <w:bookmarkEnd w:id="156"/>
      <w:r>
        <w:rPr>
          <w:rFonts w:hint="eastAsia"/>
        </w:rPr>
        <w:t xml:space="preserve">申请文件的审核</w:t>
      </w:r>
      <w:bookmarkEnd w:id="157"/>
      <w:r/>
      <w:bookmarkEnd w:id="158"/>
      <w:r/>
      <w:bookmarkEnd w:id="159"/>
      <w:r/>
      <w:r/>
    </w:p>
    <w:p>
      <w:pPr>
        <w:pStyle w:val="728"/>
        <w:ind w:firstLine="420"/>
        <w:spacing w:before="0" w:after="0" w:line="240" w:lineRule="auto"/>
        <w:rPr>
          <w:b w:val="0"/>
          <w:bCs w:val="0"/>
        </w:rPr>
      </w:pPr>
      <w:r/>
      <w:bookmarkStart w:id="160" w:name="_Toc16938549"/>
      <w:r/>
      <w:bookmarkStart w:id="161" w:name="_Toc513029233"/>
      <w:r/>
      <w:bookmarkStart w:id="162" w:name="_Toc20823305"/>
      <w:r>
        <w:rPr>
          <w:rFonts w:hint="eastAsia"/>
          <w:b w:val="0"/>
          <w:bCs w:val="0"/>
        </w:rPr>
        <w:t xml:space="preserve">12</w:t>
      </w:r>
      <w:r>
        <w:rPr>
          <w:rFonts w:hint="eastAsia"/>
          <w:b w:val="0"/>
          <w:bCs w:val="0"/>
        </w:rPr>
        <w:t xml:space="preserve">、</w:t>
      </w:r>
      <w:bookmarkEnd w:id="160"/>
      <w:r/>
      <w:bookmarkEnd w:id="161"/>
      <w:r/>
      <w:bookmarkEnd w:id="162"/>
      <w:r>
        <w:rPr>
          <w:rFonts w:hint="eastAsia"/>
          <w:b w:val="0"/>
          <w:bCs w:val="0"/>
        </w:rPr>
        <w:t xml:space="preserve">供应商资格审查</w:t>
      </w:r>
      <w:r/>
    </w:p>
    <w:p>
      <w:pPr>
        <w:ind w:firstLine="480"/>
        <w:spacing w:line="460" w:lineRule="exact"/>
        <w:rPr>
          <w:rFonts w:hint="eastAsia" w:ascii="宋体" w:hAnsi="宋体"/>
          <w:bCs/>
          <w:sz w:val="24"/>
        </w:rPr>
      </w:pPr>
      <w:r>
        <w:rPr>
          <w:rFonts w:hint="eastAsia" w:ascii="宋体" w:hAnsi="宋体"/>
          <w:sz w:val="24"/>
        </w:rPr>
        <w:t xml:space="preserve">12.1</w:t>
      </w:r>
      <w:r>
        <w:rPr>
          <w:rFonts w:hint="eastAsia" w:ascii="宋体" w:hAnsi="宋体"/>
          <w:bCs/>
          <w:sz w:val="24"/>
        </w:rPr>
        <w:t xml:space="preserve">采购中心将依据《政府采购框架协议采购方式管理暂行办法》的规定,按照征集文件中列明的资格要求对供应商进行资格审查。</w:t>
      </w:r>
      <w:r/>
    </w:p>
    <w:p>
      <w:pPr>
        <w:ind w:firstLine="480"/>
        <w:spacing w:line="460" w:lineRule="exact"/>
        <w:rPr>
          <w:rFonts w:hint="eastAsia" w:ascii="宋体" w:hAnsi="宋体"/>
          <w:bCs/>
          <w:sz w:val="24"/>
        </w:rPr>
      </w:pPr>
      <w:r>
        <w:rPr>
          <w:rFonts w:hint="eastAsia" w:ascii="宋体" w:hAnsi="宋体"/>
          <w:bCs/>
          <w:sz w:val="24"/>
        </w:rPr>
        <w:t xml:space="preserve">在进行资格审查的同时，采购中心将在“信用中国”网站（www.creditchina.gov.cn）查询供应商的信用记录，以确定供应商是否具备参加本次开放式框架协议采购的资格。查询结果将以网页打印的形式留存并归档。</w:t>
      </w:r>
      <w:r/>
    </w:p>
    <w:p>
      <w:pPr>
        <w:pStyle w:val="728"/>
        <w:ind w:firstLine="420"/>
        <w:spacing w:before="0" w:after="0" w:line="240" w:lineRule="auto"/>
        <w:rPr>
          <w:b w:val="0"/>
          <w:bCs w:val="0"/>
        </w:rPr>
      </w:pPr>
      <w:r>
        <w:rPr>
          <w:rFonts w:hint="eastAsia"/>
          <w:b w:val="0"/>
          <w:bCs w:val="0"/>
        </w:rPr>
        <w:t xml:space="preserve">13</w:t>
      </w:r>
      <w:r>
        <w:rPr>
          <w:rFonts w:hint="eastAsia"/>
          <w:b w:val="0"/>
          <w:bCs w:val="0"/>
        </w:rPr>
        <w:t xml:space="preserve">、申请文件审核不通过的情形</w:t>
      </w:r>
      <w:r/>
    </w:p>
    <w:p>
      <w:pPr>
        <w:ind w:left="479"/>
        <w:spacing w:line="440" w:lineRule="exact"/>
        <w:rPr>
          <w:rFonts w:hint="eastAsia" w:ascii="宋体" w:hAnsi="宋体"/>
          <w:bCs/>
          <w:sz w:val="24"/>
        </w:rPr>
      </w:pPr>
      <w:r>
        <w:rPr>
          <w:rFonts w:hint="eastAsia" w:ascii="宋体" w:hAnsi="宋体"/>
          <w:bCs/>
          <w:sz w:val="24"/>
        </w:rPr>
        <w:t xml:space="preserve">13.1供应商不具备征集文件中规定资格要求的。</w:t>
      </w:r>
      <w:r/>
    </w:p>
    <w:p>
      <w:pPr>
        <w:ind w:firstLine="480"/>
        <w:spacing w:line="440" w:lineRule="exact"/>
        <w:rPr>
          <w:rFonts w:hint="eastAsia" w:ascii="宋体" w:hAnsi="宋体"/>
          <w:bCs/>
          <w:sz w:val="24"/>
        </w:rPr>
      </w:pPr>
      <w:r>
        <w:rPr>
          <w:rFonts w:hint="eastAsia" w:ascii="宋体" w:hAnsi="宋体"/>
          <w:bCs/>
          <w:sz w:val="24"/>
        </w:rPr>
        <w:t xml:space="preserve">13.2供应商所报产品单价超过了最高限制单价或分项限价的。</w:t>
      </w:r>
      <w:r/>
    </w:p>
    <w:p>
      <w:pPr>
        <w:ind w:firstLine="480"/>
        <w:spacing w:line="440" w:lineRule="exact"/>
        <w:rPr>
          <w:rFonts w:hint="eastAsia" w:ascii="宋体" w:hAnsi="宋体"/>
          <w:bCs/>
          <w:sz w:val="24"/>
        </w:rPr>
      </w:pPr>
      <w:r>
        <w:rPr>
          <w:rFonts w:hint="eastAsia" w:ascii="宋体" w:hAnsi="宋体"/>
          <w:bCs/>
          <w:sz w:val="24"/>
        </w:rPr>
        <w:t xml:space="preserve">13.3供应商被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13.4 </w:t>
      </w:r>
      <w:r>
        <w:rPr>
          <w:rFonts w:hint="eastAsia"/>
          <w:bCs/>
          <w:sz w:val="24"/>
          <w:szCs w:val="24"/>
        </w:rPr>
        <w:t xml:space="preserve">申请文件</w:t>
      </w:r>
      <w:r>
        <w:rPr>
          <w:rFonts w:hint="eastAsia" w:ascii="宋体" w:hAnsi="宋体"/>
          <w:bCs/>
          <w:sz w:val="24"/>
        </w:rPr>
        <w:t xml:space="preserve">含有采购中心不能接受的附加条件的。</w:t>
      </w:r>
      <w:r/>
    </w:p>
    <w:p>
      <w:pPr>
        <w:ind w:firstLine="480"/>
        <w:spacing w:line="440" w:lineRule="exact"/>
        <w:rPr>
          <w:rFonts w:hint="eastAsia" w:ascii="宋体" w:hAnsi="宋体"/>
          <w:bCs/>
          <w:sz w:val="24"/>
        </w:rPr>
      </w:pPr>
      <w:r>
        <w:rPr>
          <w:rFonts w:hint="eastAsia" w:ascii="宋体" w:hAnsi="宋体"/>
          <w:bCs/>
          <w:sz w:val="24"/>
        </w:rPr>
        <w:t xml:space="preserve">13.</w:t>
      </w:r>
      <w:r>
        <w:rPr>
          <w:rFonts w:ascii="宋体" w:hAnsi="宋体"/>
          <w:bCs/>
          <w:sz w:val="24"/>
        </w:rPr>
        <w:t xml:space="preserve">5</w:t>
      </w:r>
      <w:r>
        <w:rPr>
          <w:rFonts w:hint="eastAsia"/>
          <w:bCs/>
          <w:sz w:val="24"/>
          <w:szCs w:val="24"/>
        </w:rPr>
        <w:t xml:space="preserve">申请文件</w:t>
      </w:r>
      <w:r>
        <w:rPr>
          <w:rFonts w:hint="eastAsia" w:ascii="宋体" w:hAnsi="宋体"/>
          <w:bCs/>
          <w:sz w:val="24"/>
        </w:rPr>
        <w:t xml:space="preserve">未按照征集文件要求加盖电子签章。</w:t>
      </w:r>
      <w:r/>
    </w:p>
    <w:p>
      <w:pPr>
        <w:ind w:firstLine="480"/>
        <w:spacing w:line="440" w:lineRule="exact"/>
        <w:rPr>
          <w:rFonts w:hint="eastAsia" w:ascii="宋体" w:hAnsi="宋体"/>
          <w:bCs/>
          <w:sz w:val="24"/>
        </w:rPr>
      </w:pPr>
      <w:r>
        <w:rPr>
          <w:rFonts w:hint="eastAsia" w:ascii="宋体" w:hAnsi="宋体"/>
          <w:bCs/>
          <w:sz w:val="24"/>
        </w:rPr>
        <w:t xml:space="preserve">13.</w:t>
      </w:r>
      <w:r>
        <w:rPr>
          <w:rFonts w:ascii="宋体" w:hAnsi="宋体"/>
          <w:bCs/>
          <w:sz w:val="24"/>
        </w:rPr>
        <w:t xml:space="preserve">6</w:t>
      </w:r>
      <w:r>
        <w:rPr>
          <w:rFonts w:hint="eastAsia" w:ascii="宋体" w:hAnsi="宋体"/>
          <w:bCs/>
          <w:sz w:val="24"/>
        </w:rPr>
        <w:t xml:space="preserve"> 申请文件不满足征集文件中</w:t>
      </w:r>
      <w:r>
        <w:rPr>
          <w:rFonts w:hint="eastAsia" w:ascii="宋体" w:hAnsi="宋体"/>
          <w:bCs/>
          <w:i/>
          <w:sz w:val="24"/>
          <w:u w:val="single"/>
        </w:rPr>
        <w:t xml:space="preserve">加斜体下划线</w:t>
      </w:r>
      <w:r>
        <w:rPr>
          <w:rFonts w:hint="eastAsia" w:ascii="宋体" w:hAnsi="宋体"/>
          <w:bCs/>
          <w:sz w:val="24"/>
        </w:rPr>
        <w:t xml:space="preserve">内容的要求。</w:t>
      </w:r>
      <w:r/>
    </w:p>
    <w:p>
      <w:pPr>
        <w:ind w:firstLine="480"/>
        <w:spacing w:line="440" w:lineRule="exact"/>
        <w:rPr>
          <w:rFonts w:hint="eastAsia" w:ascii="宋体" w:hAnsi="宋体"/>
          <w:bCs/>
          <w:sz w:val="24"/>
        </w:rPr>
      </w:pPr>
      <w:r>
        <w:rPr>
          <w:rFonts w:hint="eastAsia" w:ascii="宋体" w:hAnsi="宋体"/>
          <w:bCs/>
          <w:sz w:val="24"/>
        </w:rPr>
        <w:t xml:space="preserve">申请文件审核不通过的，采购中心将通过“苏采云”平台退回供应商的申请文件并告知其未通过审核的原因。</w:t>
      </w:r>
      <w:r/>
    </w:p>
    <w:p>
      <w:pPr>
        <w:pStyle w:val="727"/>
        <w:ind w:firstLine="482"/>
        <w:spacing w:before="145" w:after="145" w:line="360" w:lineRule="auto"/>
      </w:pPr>
      <w:r/>
      <w:bookmarkStart w:id="163" w:name="_Toc16938551"/>
      <w:r/>
      <w:bookmarkStart w:id="164" w:name="_Toc120614219"/>
      <w:r/>
      <w:bookmarkStart w:id="165" w:name="_Toc513029235"/>
      <w:r/>
      <w:bookmarkStart w:id="166" w:name="_Toc20823307"/>
      <w:r/>
      <w:bookmarkStart w:id="167" w:name="_Toc130823801"/>
      <w:r/>
      <w:bookmarkStart w:id="168" w:name="_Toc130823887"/>
      <w:r/>
      <w:bookmarkStart w:id="169" w:name="_Toc130823025"/>
      <w:r>
        <w:rPr>
          <w:rFonts w:hint="eastAsia"/>
        </w:rPr>
        <w:t xml:space="preserve">六、</w:t>
      </w:r>
      <w:bookmarkEnd w:id="163"/>
      <w:r/>
      <w:bookmarkEnd w:id="164"/>
      <w:r/>
      <w:bookmarkEnd w:id="165"/>
      <w:r/>
      <w:bookmarkEnd w:id="166"/>
      <w:r>
        <w:rPr>
          <w:rFonts w:hint="eastAsia"/>
        </w:rPr>
        <w:t xml:space="preserve">入围及退出</w:t>
      </w:r>
      <w:bookmarkEnd w:id="167"/>
      <w:r/>
      <w:bookmarkEnd w:id="168"/>
      <w:r/>
      <w:bookmarkEnd w:id="169"/>
      <w:r/>
      <w:r/>
    </w:p>
    <w:p>
      <w:pPr>
        <w:pStyle w:val="728"/>
        <w:ind w:firstLine="600"/>
        <w:spacing w:before="0" w:after="0" w:line="240" w:lineRule="auto"/>
        <w:rPr>
          <w:rFonts w:hint="eastAsia" w:ascii="黑体" w:hAnsi="宋体" w:cs="Times New Roman"/>
          <w:b w:val="0"/>
          <w:sz w:val="30"/>
          <w:szCs w:val="30"/>
        </w:rPr>
      </w:pPr>
      <w:r/>
      <w:bookmarkStart w:id="170" w:name="_Toc513029238"/>
      <w:r/>
      <w:bookmarkStart w:id="171" w:name="_Toc20823310"/>
      <w:r/>
      <w:bookmarkStart w:id="172" w:name="_Toc16938554"/>
      <w:r>
        <w:rPr>
          <w:rFonts w:hint="eastAsia" w:ascii="黑体" w:hAnsi="宋体" w:cs="Times New Roman"/>
          <w:b w:val="0"/>
          <w:sz w:val="30"/>
          <w:szCs w:val="30"/>
        </w:rPr>
        <w:t xml:space="preserve">14、</w:t>
      </w:r>
      <w:bookmarkEnd w:id="170"/>
      <w:r>
        <w:rPr>
          <w:rFonts w:hint="eastAsia" w:ascii="黑体" w:hAnsi="宋体" w:cs="Times New Roman"/>
          <w:b w:val="0"/>
          <w:sz w:val="30"/>
          <w:szCs w:val="30"/>
        </w:rPr>
        <w:t xml:space="preserve">确定</w:t>
      </w:r>
      <w:bookmarkEnd w:id="171"/>
      <w:r/>
      <w:bookmarkEnd w:id="172"/>
      <w:r>
        <w:rPr>
          <w:rFonts w:hint="eastAsia" w:ascii="黑体" w:hAnsi="宋体" w:cs="Times New Roman"/>
          <w:b w:val="0"/>
          <w:sz w:val="30"/>
          <w:szCs w:val="30"/>
        </w:rPr>
        <w:t xml:space="preserve">入围供应商</w:t>
      </w:r>
      <w:r/>
    </w:p>
    <w:p>
      <w:pPr>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采购中心将在审核通过后2个工作日内，发布入围结果公告，公告入围供应商名称、地址、联系方式及付费标准，并动态更新入围供应商信息。入围结果公告时间为1个工作日。</w:t>
      </w:r>
      <w:r/>
    </w:p>
    <w:p>
      <w:pPr>
        <w:pStyle w:val="728"/>
        <w:ind w:firstLine="600"/>
        <w:spacing w:before="0" w:after="0" w:line="240" w:lineRule="auto"/>
        <w:rPr>
          <w:rFonts w:hint="eastAsia" w:ascii="黑体" w:hAnsi="宋体" w:cs="Times New Roman"/>
          <w:b w:val="0"/>
          <w:sz w:val="30"/>
          <w:szCs w:val="30"/>
        </w:rPr>
      </w:pPr>
      <w:r/>
      <w:bookmarkStart w:id="173" w:name="_Toc200451960"/>
      <w:r>
        <w:rPr>
          <w:rFonts w:hint="eastAsia" w:ascii="黑体" w:hAnsi="宋体" w:cs="Times New Roman"/>
          <w:b w:val="0"/>
          <w:sz w:val="30"/>
          <w:szCs w:val="30"/>
        </w:rPr>
        <w:t xml:space="preserve">15、入围供应商的退出</w:t>
      </w:r>
      <w:r/>
    </w:p>
    <w:p>
      <w:pPr>
        <w:pStyle w:val="732"/>
        <w:ind w:firstLine="480"/>
        <w:spacing w:line="480" w:lineRule="exact"/>
        <w:rPr>
          <w:rFonts w:hint="eastAsia" w:ascii="宋体" w:hAnsi="宋体"/>
          <w:sz w:val="28"/>
          <w:szCs w:val="28"/>
        </w:rPr>
      </w:pPr>
      <w:r>
        <w:rPr>
          <w:rFonts w:hint="eastAsia" w:ascii="宋体" w:hAnsi="宋体"/>
          <w:sz w:val="24"/>
          <w:szCs w:val="24"/>
        </w:rPr>
        <w:t xml:space="preserve">15.1 入围供应商可以随时申请退出框架协议。采购中心将在收到退出申请2个工作日内，发布入围供应商退出公告。</w:t>
      </w:r>
      <w:r>
        <w:rPr>
          <w:rFonts w:hint="eastAsia" w:ascii="宋体" w:hAnsi="宋体"/>
          <w:b/>
          <w:bCs/>
          <w:sz w:val="24"/>
          <w:szCs w:val="24"/>
        </w:rPr>
        <w:t xml:space="preserve">退出框架协议的供应商，在框架协议有效期内不得重新申请加入同一开放式框架协议。</w:t>
      </w:r>
      <w:r/>
    </w:p>
    <w:p>
      <w:pPr>
        <w:pStyle w:val="732"/>
        <w:ind w:firstLine="480"/>
        <w:spacing w:line="480" w:lineRule="exact"/>
        <w:rPr>
          <w:rFonts w:hint="eastAsia" w:ascii="宋体" w:hAnsi="宋体"/>
          <w:sz w:val="24"/>
          <w:szCs w:val="24"/>
        </w:rPr>
      </w:pPr>
      <w:r>
        <w:rPr>
          <w:rFonts w:hint="eastAsia" w:ascii="宋体" w:hAnsi="宋体"/>
          <w:sz w:val="24"/>
          <w:szCs w:val="24"/>
        </w:rPr>
        <w:t xml:space="preserve">15.2 入围供应商申请退出框架协议时，如有采购合同正在履约，必须将采购合同履约完成后才能申请退出。</w:t>
      </w:r>
      <w:r/>
    </w:p>
    <w:p>
      <w:pPr>
        <w:pStyle w:val="72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16、质疑处理</w:t>
      </w:r>
      <w:bookmarkEnd w:id="173"/>
      <w:r/>
      <w:r/>
    </w:p>
    <w:p>
      <w:pPr>
        <w:ind w:firstLine="480"/>
        <w:spacing w:line="480" w:lineRule="exact"/>
        <w:rPr>
          <w:rFonts w:hint="eastAsia" w:ascii="宋体" w:hAnsi="宋体"/>
          <w:sz w:val="24"/>
          <w:szCs w:val="24"/>
        </w:rPr>
      </w:pPr>
      <w:r>
        <w:rPr>
          <w:rFonts w:hint="eastAsia" w:ascii="宋体" w:hAnsi="宋体"/>
          <w:sz w:val="24"/>
          <w:szCs w:val="24"/>
        </w:rPr>
        <w:t xml:space="preserve">16.1 提出质疑的供应商应当是参与所质疑开放式框架协议采购项目采购活动的供应商。潜在供应商依法获取其可质疑的征集文件的，可以对征集文件提出质疑。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16.2供应商认为征集文件、采购过程、入围结果使自己的权益受到损害的，可以在知道或应知其权益受到损害之日起7个工作日内，以书面形式向采购中心提出质疑。</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16.3质疑函必须使用财政部制定的范本文件（下载网址：</w:t>
      </w:r>
      <w:hyperlink r:id="rId15" w:tooltip="http://gks.mof.gov.cn/ztztz/zhengfucaigouguanli/201802/t20180201_2804589.htm" w:history="1">
        <w:r>
          <w:rPr>
            <w:rStyle w:val="742"/>
            <w:rFonts w:hint="eastAsia" w:ascii="宋体" w:hAnsi="宋体"/>
            <w:sz w:val="24"/>
            <w:szCs w:val="24"/>
          </w:rPr>
          <w:t xml:space="preserve">http://gks.mof.gov.cn/ztztz/zhengfucaigouguanli/201802/t20180201_2804589.htm</w:t>
        </w:r>
      </w:hyperlink>
      <w:r>
        <w:rPr>
          <w:rFonts w:hint="eastAsia" w:ascii="宋体" w:hAnsi="宋体"/>
          <w:sz w:val="24"/>
          <w:szCs w:val="24"/>
        </w:rPr>
        <w:t xml:space="preserve">）要求的格式和内容进行填写，并按《质疑函范本》中要求签字、盖章、加盖公章。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16.4采购中心只接收以纸质原件形式送达的质疑。</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采购中心质疑接收联系地址：</w:t>
      </w:r>
      <w:r>
        <w:rPr>
          <w:rFonts w:hint="eastAsia" w:ascii="宋体" w:hAnsi="宋体"/>
          <w:sz w:val="24"/>
          <w:szCs w:val="24"/>
          <w:u w:val="single"/>
        </w:rPr>
        <w:t xml:space="preserve">常州市锦绣路2号常州市政务服务中心1-1号楼6楼611室，联系电话：0519-85588165。</w:t>
      </w:r>
      <w:r/>
    </w:p>
    <w:p>
      <w:pPr>
        <w:ind w:firstLine="480"/>
        <w:spacing w:line="480" w:lineRule="exact"/>
        <w:rPr>
          <w:rFonts w:hint="eastAsia" w:ascii="宋体" w:hAnsi="宋体"/>
          <w:sz w:val="24"/>
          <w:szCs w:val="24"/>
        </w:rPr>
      </w:pPr>
      <w:r>
        <w:rPr>
          <w:rFonts w:hint="eastAsia" w:ascii="宋体" w:hAnsi="宋体"/>
          <w:sz w:val="24"/>
          <w:szCs w:val="24"/>
        </w:rPr>
        <w:t xml:space="preserve">16.5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16.5.1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16.5.2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16.5.3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16.5.4 未参加采购活动的供应商或在采购活动中自身权益未受到损害的供应商所提出的质疑。</w:t>
      </w:r>
      <w:r/>
    </w:p>
    <w:p>
      <w:pPr>
        <w:ind w:firstLine="468"/>
        <w:spacing w:line="480" w:lineRule="exact"/>
        <w:rPr>
          <w:rFonts w:hint="eastAsia" w:ascii="宋体" w:hAnsi="宋体"/>
          <w:sz w:val="24"/>
          <w:szCs w:val="24"/>
        </w:rPr>
      </w:pPr>
      <w:r>
        <w:rPr>
          <w:rFonts w:hint="eastAsia" w:ascii="宋体" w:hAnsi="宋体"/>
          <w:sz w:val="24"/>
          <w:szCs w:val="24"/>
        </w:rPr>
        <w:t xml:space="preserve">16.6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17、入围通知书</w:t>
      </w:r>
      <w:r/>
    </w:p>
    <w:p>
      <w:pPr>
        <w:ind w:firstLine="600"/>
        <w:spacing w:line="480" w:lineRule="exact"/>
        <w:rPr>
          <w:rFonts w:hint="eastAsia" w:ascii="宋体" w:hAnsi="宋体"/>
          <w:sz w:val="24"/>
          <w:szCs w:val="24"/>
        </w:rPr>
      </w:pPr>
      <w:r>
        <w:rPr>
          <w:rFonts w:hint="eastAsia" w:ascii="宋体" w:hAnsi="宋体"/>
          <w:sz w:val="24"/>
          <w:szCs w:val="24"/>
        </w:rPr>
        <w:t xml:space="preserve">17.1入围结果确定后，采购中心将向入围供应商发出入围通知书，请入围供应商使用CA数字证书登录苏采云系统及时下载入围通知书。因系统存储空间有限，自入围</w:t>
      </w:r>
      <w:r>
        <w:rPr>
          <w:rFonts w:hint="eastAsia" w:ascii="宋体" w:hAnsi="宋体"/>
          <w:sz w:val="24"/>
          <w:szCs w:val="24"/>
        </w:rPr>
        <w:t xml:space="preserve">结果公告发布之日起30日后，苏采云系统不再保证提供下载入围通知书服务。入围供应商因未及时下载而造成的一切后果由其自负。入围通知书对采购中心和入围供应商均具有法律效力。</w:t>
      </w:r>
      <w:r/>
    </w:p>
    <w:p>
      <w:pPr>
        <w:pStyle w:val="727"/>
        <w:ind w:firstLine="482"/>
        <w:spacing w:before="145" w:after="145" w:line="360" w:lineRule="auto"/>
      </w:pPr>
      <w:r/>
      <w:bookmarkStart w:id="174" w:name="_Toc130823888"/>
      <w:r/>
      <w:bookmarkStart w:id="175" w:name="_Toc130823026"/>
      <w:r/>
      <w:bookmarkStart w:id="176" w:name="_Toc130823802"/>
      <w:r>
        <w:rPr>
          <w:rFonts w:hint="eastAsia"/>
        </w:rPr>
        <w:t xml:space="preserve">七、</w:t>
      </w:r>
      <w:bookmarkStart w:id="177" w:name="_Toc20823314"/>
      <w:r/>
      <w:bookmarkStart w:id="178" w:name="_Toc479757207"/>
      <w:r/>
      <w:bookmarkStart w:id="179" w:name="_Toc513029242"/>
      <w:r/>
      <w:bookmarkStart w:id="180" w:name="_Toc16938558"/>
      <w:r/>
      <w:bookmarkStart w:id="181" w:name="_Toc120614221"/>
      <w:r>
        <w:rPr>
          <w:rFonts w:hint="eastAsia"/>
        </w:rPr>
        <w:t xml:space="preserve">入围供应商清退和补充规则</w:t>
      </w:r>
      <w:bookmarkEnd w:id="174"/>
      <w:r/>
      <w:bookmarkEnd w:id="175"/>
      <w:r/>
      <w:bookmarkEnd w:id="176"/>
      <w:r/>
      <w:r/>
    </w:p>
    <w:p>
      <w:pPr>
        <w:pStyle w:val="72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18、清退和补充规则</w:t>
      </w:r>
      <w:r/>
    </w:p>
    <w:p>
      <w:pPr>
        <w:ind w:firstLine="480"/>
        <w:spacing w:line="480" w:lineRule="exact"/>
        <w:rPr>
          <w:rFonts w:hint="eastAsia" w:ascii="宋体" w:hAnsi="宋体"/>
          <w:sz w:val="24"/>
          <w:szCs w:val="24"/>
        </w:rPr>
      </w:pPr>
      <w:r>
        <w:rPr>
          <w:rFonts w:hint="eastAsia" w:ascii="宋体" w:hAnsi="宋体"/>
          <w:sz w:val="24"/>
          <w:szCs w:val="24"/>
        </w:rPr>
        <w:t xml:space="preserve">18.1 清退规则：入围供应商存在《政府采购框架协议采购方式管理暂行办法》第十九条规定情形的，尚未签订框架协议的，取消其入围资格；已经签订框架协议的，解除与其签订的框架协议。</w:t>
      </w:r>
      <w:r/>
    </w:p>
    <w:p>
      <w:pPr>
        <w:ind w:firstLine="480"/>
        <w:spacing w:line="480" w:lineRule="exact"/>
        <w:rPr>
          <w:rFonts w:hint="eastAsia" w:ascii="宋体" w:hAnsi="宋体"/>
          <w:sz w:val="24"/>
          <w:szCs w:val="24"/>
        </w:rPr>
      </w:pPr>
      <w:r>
        <w:rPr>
          <w:rFonts w:hint="eastAsia" w:ascii="宋体" w:hAnsi="宋体"/>
          <w:sz w:val="24"/>
          <w:szCs w:val="24"/>
        </w:rPr>
        <w:t xml:space="preserve">被取消入围资格或者被解除框架协议的供应商不得重新申请加入同一开放式框架协议。</w:t>
      </w:r>
      <w:r/>
    </w:p>
    <w:p>
      <w:pPr>
        <w:pStyle w:val="734"/>
        <w:ind w:firstLine="600"/>
        <w:spacing w:before="120" w:after="120" w:line="480" w:lineRule="exact"/>
        <w:rPr>
          <w:rFonts w:hint="eastAsia" w:hAnsi="宋体" w:cs="Times New Roman"/>
          <w:sz w:val="24"/>
          <w:szCs w:val="24"/>
        </w:rPr>
      </w:pPr>
      <w:r>
        <w:rPr>
          <w:rFonts w:hint="eastAsia" w:hAnsi="宋体" w:cs="Times New Roman"/>
          <w:sz w:val="24"/>
          <w:szCs w:val="24"/>
        </w:rPr>
        <w:t xml:space="preserve">18.2 补充规则：如出现因入围供应商退出、清退等导致合格入围供应商不足3家且影响开放式框架协议执行的情形时，采购中心报监管部门同意后，将进行补充征集供应商。补充征集的条件、程序、评审方法等与初次征集相同。补充征集遵守原框架协议的有效期。补充征集期间，原框架协议继续履行。</w:t>
      </w:r>
      <w:r/>
    </w:p>
    <w:p>
      <w:pPr>
        <w:pStyle w:val="727"/>
        <w:ind w:firstLine="482"/>
        <w:spacing w:before="145" w:after="145" w:line="360" w:lineRule="auto"/>
      </w:pPr>
      <w:r/>
      <w:bookmarkStart w:id="182" w:name="_Toc130823803"/>
      <w:r/>
      <w:bookmarkStart w:id="183" w:name="_Toc130823027"/>
      <w:r/>
      <w:bookmarkStart w:id="184" w:name="_Toc130823889"/>
      <w:r>
        <w:rPr>
          <w:rFonts w:hint="eastAsia"/>
        </w:rPr>
        <w:t xml:space="preserve">八、其他</w:t>
      </w:r>
      <w:bookmarkEnd w:id="182"/>
      <w:r/>
      <w:bookmarkEnd w:id="183"/>
      <w:r/>
      <w:bookmarkEnd w:id="184"/>
      <w:r/>
      <w:r/>
    </w:p>
    <w:p>
      <w:pPr>
        <w:pStyle w:val="728"/>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19、其他</w:t>
      </w:r>
      <w:r/>
    </w:p>
    <w:p>
      <w:pPr>
        <w:pStyle w:val="732"/>
        <w:ind w:firstLine="600"/>
        <w:spacing w:line="480" w:lineRule="exact"/>
        <w:rPr>
          <w:rFonts w:hint="eastAsia" w:ascii="宋体" w:hAnsi="宋体"/>
          <w:sz w:val="24"/>
          <w:szCs w:val="24"/>
        </w:rPr>
      </w:pPr>
      <w:r/>
      <w:bookmarkStart w:id="185" w:name="_Toc20823308"/>
      <w:r/>
      <w:bookmarkStart w:id="186" w:name="_Toc16938552"/>
      <w:r/>
      <w:bookmarkStart w:id="187" w:name="_Toc513029236"/>
      <w:r>
        <w:rPr>
          <w:rFonts w:hint="eastAsia" w:ascii="宋体" w:hAnsi="宋体"/>
          <w:sz w:val="24"/>
          <w:szCs w:val="24"/>
        </w:rPr>
        <w:t xml:space="preserve">19.1 采购中心不再与供应商另行签订书面框架协议。采购中心发布的入围结果公告即视为签订框架协议。</w:t>
      </w:r>
      <w:r/>
    </w:p>
    <w:p>
      <w:pPr>
        <w:ind w:firstLine="600"/>
        <w:spacing w:line="480" w:lineRule="exact"/>
        <w:rPr>
          <w:rFonts w:hint="eastAsia" w:ascii="宋体" w:hAnsi="宋体"/>
          <w:sz w:val="24"/>
          <w:szCs w:val="24"/>
        </w:rPr>
      </w:pPr>
      <w:r/>
      <w:bookmarkStart w:id="188" w:name="_Toc16938553"/>
      <w:r/>
      <w:bookmarkStart w:id="189" w:name="_Toc20823309"/>
      <w:r/>
      <w:bookmarkStart w:id="190" w:name="_Toc513029237"/>
      <w:r/>
      <w:bookmarkEnd w:id="185"/>
      <w:r/>
      <w:bookmarkEnd w:id="186"/>
      <w:r/>
      <w:bookmarkEnd w:id="187"/>
      <w:r>
        <w:rPr>
          <w:rFonts w:hint="eastAsia" w:ascii="宋体" w:hAnsi="宋体"/>
          <w:sz w:val="24"/>
          <w:szCs w:val="24"/>
        </w:rPr>
        <w:t xml:space="preserve">19</w:t>
      </w:r>
      <w:r>
        <w:rPr>
          <w:rFonts w:ascii="宋体" w:hAnsi="宋体"/>
          <w:sz w:val="24"/>
          <w:szCs w:val="24"/>
        </w:rPr>
        <w:t xml:space="preserve">.</w:t>
      </w:r>
      <w:r>
        <w:rPr>
          <w:rFonts w:hint="eastAsia" w:ascii="宋体" w:hAnsi="宋体"/>
          <w:sz w:val="24"/>
          <w:szCs w:val="24"/>
        </w:rPr>
        <w:t xml:space="preserve">2 </w:t>
      </w:r>
      <w:r>
        <w:rPr>
          <w:rFonts w:hint="eastAsia" w:ascii="宋体" w:hAnsi="宋体"/>
          <w:i/>
          <w:sz w:val="24"/>
          <w:szCs w:val="24"/>
          <w:u w:val="single"/>
        </w:rPr>
        <w:t xml:space="preserve">入围供应商不得将本次框架协议采购服务进行转包</w:t>
      </w:r>
      <w:r>
        <w:rPr>
          <w:rFonts w:hint="eastAsia" w:ascii="宋体" w:hAnsi="宋体"/>
          <w:sz w:val="24"/>
          <w:szCs w:val="24"/>
        </w:rPr>
        <w:t xml:space="preserve">。未经采购人同意，入围供应商也不得采用分包的形式履行合同，否则采购中心有权终止框架协议，采购人有权终止采购合同。转包或分包造成采购中心或采购人损失的，入围供应商应承担相应赔偿责任。</w:t>
      </w:r>
      <w:bookmarkEnd w:id="188"/>
      <w:r/>
      <w:bookmarkEnd w:id="189"/>
      <w:r/>
      <w:bookmarkEnd w:id="190"/>
      <w:r/>
      <w:r/>
    </w:p>
    <w:p>
      <w:pPr>
        <w:ind w:firstLine="600"/>
        <w:spacing w:line="500" w:lineRule="exact"/>
        <w:rPr>
          <w:rFonts w:hint="eastAsia" w:ascii="宋体" w:hAnsi="宋体"/>
          <w:sz w:val="24"/>
          <w:szCs w:val="24"/>
        </w:rPr>
      </w:pPr>
      <w:r>
        <w:rPr>
          <w:rFonts w:hint="eastAsia" w:ascii="宋体" w:hAnsi="宋体"/>
          <w:sz w:val="24"/>
          <w:szCs w:val="24"/>
        </w:rPr>
        <w:t xml:space="preserve">19.3 采购中心将建立用户反馈和评价机制，接受采购人对入围供应商履行框架协议和采购合同情况的反馈与评价，并将用户反馈和评价情况在苏采云系统中向采购人公开，作为第二阶段直接选定成交供应商的参考。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4</w:t>
      </w:r>
      <w:r>
        <w:rPr>
          <w:rFonts w:hint="eastAsia" w:ascii="宋体" w:hAnsi="宋体"/>
          <w:sz w:val="24"/>
          <w:szCs w:val="24"/>
        </w:rPr>
        <w:t xml:space="preserve">入围供应商的义务</w:t>
      </w:r>
      <w:r/>
    </w:p>
    <w:p>
      <w:pPr>
        <w:ind w:firstLine="600"/>
        <w:spacing w:line="500" w:lineRule="exact"/>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4</w:t>
      </w:r>
      <w:r>
        <w:rPr>
          <w:rFonts w:hint="eastAsia" w:ascii="宋体" w:hAnsi="宋体"/>
          <w:sz w:val="24"/>
          <w:szCs w:val="24"/>
        </w:rPr>
        <w:t xml:space="preserve">.1 严格执行国家法律法规，严格按照申请文件承诺的价格和服务履约，遵守本合同条款。 </w:t>
      </w:r>
      <w:r/>
    </w:p>
    <w:p>
      <w:pPr>
        <w:ind w:firstLine="600"/>
        <w:spacing w:line="500" w:lineRule="exact"/>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4</w:t>
      </w:r>
      <w:r>
        <w:rPr>
          <w:rFonts w:hint="eastAsia" w:ascii="宋体" w:hAnsi="宋体"/>
          <w:sz w:val="24"/>
          <w:szCs w:val="24"/>
        </w:rPr>
        <w:t xml:space="preserve">.2 随时接受并配合采购中心的监督检查，并配合财政部门对采购人和其他入围供应商对框架协议执行情况进行监督，发现违规违约情形的，及时向财政部门报告。 </w:t>
      </w:r>
      <w:r/>
    </w:p>
    <w:p>
      <w:pPr>
        <w:ind w:firstLine="600"/>
        <w:spacing w:line="500" w:lineRule="exact"/>
        <w:rPr>
          <w:rFonts w:hint="eastAsia" w:ascii="宋体" w:hAnsi="宋体"/>
          <w:sz w:val="24"/>
          <w:szCs w:val="24"/>
        </w:rPr>
      </w:pPr>
      <w:r>
        <w:rPr>
          <w:rFonts w:hint="eastAsia" w:ascii="宋体" w:hAnsi="宋体"/>
          <w:sz w:val="24"/>
          <w:szCs w:val="24"/>
        </w:rPr>
        <w:t xml:space="preserve">19.</w:t>
      </w:r>
      <w:r>
        <w:rPr>
          <w:rFonts w:ascii="宋体" w:hAnsi="宋体"/>
          <w:sz w:val="24"/>
          <w:szCs w:val="24"/>
        </w:rPr>
        <w:t xml:space="preserve">4</w:t>
      </w:r>
      <w:r>
        <w:rPr>
          <w:rFonts w:hint="eastAsia" w:ascii="宋体" w:hAnsi="宋体"/>
          <w:sz w:val="24"/>
          <w:szCs w:val="24"/>
        </w:rPr>
        <w:t xml:space="preserve">.3 在框架协议有效期内，按照不高于入围报价的价格，向采购人销售入围产品并提供相关服务。 </w:t>
      </w:r>
      <w:r/>
    </w:p>
    <w:p>
      <w:pPr>
        <w:ind w:firstLine="600"/>
        <w:spacing w:line="500" w:lineRule="exact"/>
        <w:rPr>
          <w:rFonts w:hint="eastAsia" w:ascii="宋体" w:hAnsi="宋体"/>
          <w:sz w:val="24"/>
          <w:szCs w:val="24"/>
        </w:rPr>
      </w:pPr>
      <w:r>
        <w:rPr>
          <w:rFonts w:hint="eastAsia" w:ascii="宋体" w:hAnsi="宋体"/>
          <w:sz w:val="24"/>
          <w:szCs w:val="24"/>
        </w:rPr>
        <w:t xml:space="preserve">19.4.4 履行在申请文件中承诺的责任和义务。</w:t>
      </w:r>
      <w:r/>
    </w:p>
    <w:p>
      <w:r/>
      <w:r/>
    </w:p>
    <w:p>
      <w:r/>
      <w:r/>
    </w:p>
    <w:p>
      <w:pPr>
        <w:jc w:val="left"/>
        <w:widowControl/>
      </w:pPr>
      <w:r>
        <w:br w:type="page" w:clear="all"/>
      </w:r>
      <w:r/>
    </w:p>
    <w:p>
      <w:pPr>
        <w:pStyle w:val="725"/>
        <w:rPr>
          <w:rFonts w:ascii="黑体" w:eastAsia="黑体"/>
          <w:bCs/>
          <w:sz w:val="44"/>
        </w:rPr>
      </w:pPr>
      <w:r/>
      <w:bookmarkStart w:id="191" w:name="_Toc12714"/>
      <w:r>
        <w:rPr>
          <w:rFonts w:hint="eastAsia" w:ascii="黑体" w:eastAsia="黑体"/>
          <w:bCs/>
          <w:sz w:val="44"/>
        </w:rPr>
        <w:t xml:space="preserve">第三章  </w:t>
      </w:r>
      <w:bookmarkStart w:id="192" w:name="OLE_LINK49"/>
      <w:r/>
      <w:bookmarkEnd w:id="177"/>
      <w:r/>
      <w:bookmarkEnd w:id="178"/>
      <w:r/>
      <w:bookmarkEnd w:id="179"/>
      <w:r/>
      <w:bookmarkEnd w:id="180"/>
      <w:r/>
      <w:bookmarkEnd w:id="181"/>
      <w:r>
        <w:rPr>
          <w:rFonts w:hint="eastAsia" w:ascii="黑体" w:eastAsia="黑体"/>
          <w:bCs/>
          <w:sz w:val="44"/>
        </w:rPr>
        <w:t xml:space="preserve">框架协议文本</w:t>
      </w:r>
      <w:bookmarkStart w:id="193" w:name="_Hlt16619350"/>
      <w:r/>
      <w:bookmarkStart w:id="194" w:name="_Toc16938590"/>
      <w:r/>
      <w:bookmarkStart w:id="195" w:name="_Toc20823346"/>
      <w:r/>
      <w:bookmarkStart w:id="196" w:name="_Toc120614244"/>
      <w:r/>
      <w:bookmarkStart w:id="197" w:name="_Toc479757211"/>
      <w:r/>
      <w:bookmarkStart w:id="198" w:name="_Toc462564139"/>
      <w:r/>
      <w:bookmarkEnd w:id="191"/>
      <w:r/>
      <w:bookmarkEnd w:id="192"/>
      <w:r/>
    </w:p>
    <w:p>
      <w:r/>
      <w:r/>
    </w:p>
    <w:p>
      <w:pPr>
        <w:pStyle w:val="727"/>
        <w:ind w:left="210" w:right="210" w:firstLine="482"/>
        <w:jc w:val="center"/>
        <w:spacing w:before="145" w:after="145" w:line="360" w:lineRule="auto"/>
      </w:pPr>
      <w:r/>
      <w:bookmarkStart w:id="199" w:name="_Toc130823891"/>
      <w:r/>
      <w:bookmarkStart w:id="200" w:name="_Toc130823805"/>
      <w:r>
        <w:rPr>
          <w:rFonts w:hint="eastAsia"/>
        </w:rPr>
        <w:t xml:space="preserve">2026-2027</w:t>
      </w:r>
      <w:r>
        <w:rPr>
          <w:rFonts w:hint="eastAsia"/>
        </w:rPr>
        <w:t xml:space="preserve">年常州市（溧阳除外）党政机关会议定点场所采购框架</w:t>
      </w:r>
      <w:r>
        <w:t xml:space="preserve">协议</w:t>
      </w:r>
      <w:bookmarkEnd w:id="199"/>
      <w:r/>
      <w:bookmarkEnd w:id="200"/>
      <w:r/>
      <w:r/>
    </w:p>
    <w:p>
      <w:pPr>
        <w:jc w:val="center"/>
        <w:spacing w:line="360" w:lineRule="auto"/>
        <w:rPr>
          <w:rFonts w:ascii="黑体" w:eastAsia="黑体"/>
          <w:bCs/>
        </w:rPr>
      </w:pPr>
      <w:r>
        <w:rPr>
          <w:rFonts w:hint="eastAsia" w:ascii="宋体" w:hAnsi="宋体"/>
          <w:bCs/>
        </w:rPr>
        <w:t xml:space="preserve">(主要条款)</w:t>
      </w:r>
      <w:r/>
    </w:p>
    <w:p>
      <w:pPr>
        <w:ind w:firstLine="480"/>
        <w:spacing w:line="360" w:lineRule="auto"/>
        <w:rPr>
          <w:rFonts w:hint="eastAsia" w:ascii="宋体" w:hAnsi="宋体"/>
          <w:bCs/>
          <w:sz w:val="24"/>
          <w:szCs w:val="24"/>
        </w:rPr>
      </w:pPr>
      <w:r>
        <w:rPr>
          <w:rFonts w:hint="eastAsia" w:ascii="宋体" w:hAnsi="宋体"/>
          <w:bCs/>
          <w:sz w:val="24"/>
          <w:szCs w:val="24"/>
        </w:rPr>
        <w:t xml:space="preserve">协议名称:</w:t>
      </w:r>
      <w:r>
        <w:rPr>
          <w:rFonts w:hint="eastAsia" w:ascii="宋体" w:hAnsi="宋体" w:cs="Arial"/>
          <w:sz w:val="24"/>
          <w:szCs w:val="24"/>
        </w:rPr>
        <w:t xml:space="preserve"> 2026-2027年常州市（溧阳除外）党政机关会议定点场所采购框架协议</w:t>
      </w:r>
      <w:r/>
    </w:p>
    <w:p>
      <w:pPr>
        <w:spacing w:line="360" w:lineRule="auto"/>
        <w:rPr>
          <w:rFonts w:hint="eastAsia" w:ascii="宋体" w:hAnsi="宋体"/>
          <w:bCs/>
          <w:sz w:val="24"/>
          <w:szCs w:val="24"/>
        </w:rPr>
      </w:pPr>
      <w:r>
        <w:rPr>
          <w:rFonts w:hint="eastAsia" w:ascii="宋体" w:hAnsi="宋体"/>
          <w:bCs/>
          <w:sz w:val="24"/>
          <w:szCs w:val="24"/>
        </w:rPr>
        <w:t xml:space="preserve">    服务协议编号:</w:t>
      </w:r>
      <w:r>
        <w:rPr>
          <w:rFonts w:ascii="宋体" w:hAnsi="宋体"/>
          <w:bCs/>
          <w:sz w:val="24"/>
          <w:szCs w:val="24"/>
        </w:rPr>
        <w:t xml:space="preserve"> JSZC-320400-JZCG-</w:t>
      </w:r>
      <w:r>
        <w:rPr>
          <w:rFonts w:hint="eastAsia" w:ascii="宋体" w:hAnsi="宋体"/>
          <w:bCs/>
          <w:sz w:val="24"/>
          <w:szCs w:val="24"/>
        </w:rPr>
        <w:t xml:space="preserve">K2026-0022</w:t>
      </w:r>
      <w:r/>
    </w:p>
    <w:p>
      <w:pPr>
        <w:ind w:firstLine="480"/>
        <w:spacing w:line="360" w:lineRule="auto"/>
        <w:rPr>
          <w:rFonts w:hint="eastAsia" w:ascii="宋体" w:hAnsi="宋体"/>
          <w:b/>
          <w:sz w:val="24"/>
          <w:szCs w:val="24"/>
        </w:rPr>
      </w:pPr>
      <w:r>
        <w:rPr>
          <w:rFonts w:hint="eastAsia" w:ascii="宋体" w:hAnsi="宋体"/>
          <w:sz w:val="24"/>
          <w:szCs w:val="24"/>
        </w:rPr>
        <w:t xml:space="preserve">协议甲方:常州市政府采购中心</w:t>
      </w:r>
      <w:r/>
    </w:p>
    <w:p>
      <w:pPr>
        <w:ind w:firstLine="480"/>
        <w:spacing w:line="360" w:lineRule="auto"/>
        <w:rPr>
          <w:rFonts w:hint="eastAsia" w:ascii="宋体" w:hAnsi="宋体"/>
          <w:sz w:val="24"/>
          <w:szCs w:val="24"/>
        </w:rPr>
      </w:pPr>
      <w:r>
        <w:rPr>
          <w:rFonts w:hint="eastAsia" w:ascii="宋体" w:hAnsi="宋体"/>
          <w:sz w:val="24"/>
          <w:szCs w:val="24"/>
        </w:rPr>
        <w:t xml:space="preserve">协议乙方:入围供应商</w:t>
      </w:r>
      <w:r/>
    </w:p>
    <w:p>
      <w:pPr>
        <w:ind w:firstLine="480"/>
        <w:spacing w:line="360" w:lineRule="auto"/>
        <w:rPr>
          <w:rFonts w:hint="eastAsia" w:ascii="宋体" w:hAnsi="宋体"/>
          <w:sz w:val="24"/>
          <w:szCs w:val="24"/>
        </w:rPr>
      </w:pPr>
      <w:r>
        <w:rPr>
          <w:rFonts w:hint="eastAsia" w:ascii="宋体" w:hAnsi="宋体"/>
          <w:sz w:val="24"/>
          <w:szCs w:val="24"/>
        </w:rPr>
        <w:t xml:space="preserve">服务协议的签订:本项目不再签订书面框架协议，发布入围结果公告，视为签订框架协议。</w:t>
      </w:r>
      <w:r/>
    </w:p>
    <w:p>
      <w:pPr>
        <w:ind w:firstLine="480"/>
        <w:spacing w:line="360" w:lineRule="auto"/>
        <w:rPr>
          <w:rFonts w:hint="eastAsia" w:ascii="宋体" w:hAnsi="宋体" w:cs="宋体"/>
          <w:sz w:val="24"/>
          <w:szCs w:val="24"/>
        </w:rPr>
      </w:pPr>
      <w:r>
        <w:rPr>
          <w:rFonts w:hint="eastAsia" w:ascii="宋体" w:hAnsi="宋体" w:cs="Arial"/>
          <w:bCs/>
          <w:sz w:val="24"/>
          <w:szCs w:val="24"/>
        </w:rPr>
        <w:t xml:space="preserve">履行合同的地域范围:</w:t>
      </w:r>
      <w:r>
        <w:rPr>
          <w:rFonts w:hint="eastAsia" w:ascii="宋体" w:hAnsi="宋体" w:cs="宋体"/>
          <w:sz w:val="24"/>
          <w:szCs w:val="24"/>
        </w:rPr>
        <w:t xml:space="preserve">本次框架协议采购场所坐落的行政区域为常州市市级、武进区（含经开区）、金坛区、新北区、天宁区和钟楼区。</w:t>
      </w:r>
      <w:r/>
    </w:p>
    <w:p>
      <w:pPr>
        <w:ind w:firstLine="480"/>
        <w:spacing w:line="360" w:lineRule="auto"/>
        <w:rPr>
          <w:rFonts w:hint="eastAsia" w:ascii="宋体" w:hAnsi="宋体"/>
          <w:sz w:val="24"/>
          <w:szCs w:val="24"/>
        </w:rPr>
      </w:pPr>
      <w:r>
        <w:rPr>
          <w:rFonts w:ascii="宋体" w:hAnsi="宋体" w:cs="宋体"/>
          <w:sz w:val="24"/>
          <w:szCs w:val="24"/>
        </w:rPr>
        <w:t xml:space="preserve">为贯彻落实中央八项规定</w:t>
      </w:r>
      <w:r>
        <w:rPr>
          <w:rFonts w:hint="eastAsia" w:ascii="宋体" w:hAnsi="宋体" w:cs="宋体"/>
          <w:sz w:val="24"/>
          <w:szCs w:val="24"/>
        </w:rPr>
        <w:t xml:space="preserve">及其实施细则，根据财政部令第110号《政府采购框架协议采购方式管理暂行办法》(财政部令第110号)、江苏省财政厅关于转发财政部《党政机关会议定点管理办法》的通知（苏财行〔2025〕22号）、《市委办公室、市政府办公室关于印发〈常州市市级机关会议管理办法〉的通知》（常办发〔2014〕39号）</w:t>
      </w:r>
      <w:bookmarkStart w:id="201" w:name="OLE_LINK1"/>
      <w:r/>
      <w:bookmarkStart w:id="202" w:name="OLE_LINK2"/>
      <w:r>
        <w:rPr>
          <w:rFonts w:hint="eastAsia" w:ascii="宋体" w:hAnsi="宋体" w:cs="宋体"/>
          <w:sz w:val="24"/>
          <w:szCs w:val="24"/>
        </w:rPr>
        <w:t xml:space="preserve">、</w:t>
      </w:r>
      <w:bookmarkEnd w:id="201"/>
      <w:r/>
      <w:bookmarkEnd w:id="202"/>
      <w:r>
        <w:rPr>
          <w:rFonts w:hint="eastAsia" w:ascii="宋体" w:hAnsi="宋体" w:cs="宋体"/>
          <w:sz w:val="24"/>
          <w:szCs w:val="24"/>
        </w:rPr>
        <w:t xml:space="preserve">《常州市财政局关于调整常州市市级机关会议费开支综合定额标准的通知》（常财行〔2017〕7号）、《常州市财政局关于进一步加强市级机关会议费管理的通知》（常财行〔2024〕1号）等文件精神</w:t>
      </w:r>
      <w:r>
        <w:rPr>
          <w:rFonts w:hint="eastAsia" w:ascii="宋体" w:hAnsi="宋体"/>
          <w:sz w:val="24"/>
          <w:szCs w:val="24"/>
        </w:rPr>
        <w:t xml:space="preserve">，经甲乙双方平等协商达成如下协议： </w:t>
      </w:r>
      <w:r/>
    </w:p>
    <w:p>
      <w:pPr>
        <w:ind w:firstLine="482"/>
        <w:spacing w:line="360" w:lineRule="auto"/>
        <w:rPr>
          <w:rFonts w:hint="eastAsia" w:ascii="宋体" w:hAnsi="宋体"/>
          <w:b/>
          <w:sz w:val="24"/>
          <w:szCs w:val="24"/>
        </w:rPr>
      </w:pPr>
      <w:r>
        <w:rPr>
          <w:rFonts w:hint="eastAsia" w:ascii="宋体" w:hAnsi="宋体"/>
          <w:b/>
          <w:sz w:val="24"/>
          <w:szCs w:val="24"/>
        </w:rPr>
        <w:t xml:space="preserve">一、定义</w:t>
      </w:r>
      <w:r/>
    </w:p>
    <w:p>
      <w:pPr>
        <w:ind w:firstLine="480"/>
        <w:spacing w:line="360" w:lineRule="auto"/>
        <w:rPr>
          <w:rFonts w:hint="eastAsia" w:ascii="宋体" w:hAnsi="宋体"/>
          <w:sz w:val="24"/>
          <w:szCs w:val="24"/>
        </w:rPr>
      </w:pPr>
      <w:r>
        <w:rPr>
          <w:rFonts w:hint="eastAsia" w:ascii="宋体" w:hAnsi="宋体"/>
          <w:sz w:val="24"/>
          <w:szCs w:val="24"/>
        </w:rPr>
        <w:t xml:space="preserve">除非另有特别约定，在本协议以及与本协议有关的甲乙双方另行签订的其他文件中，下列词语按如下定义进行解释：</w:t>
      </w:r>
      <w:r/>
    </w:p>
    <w:p>
      <w:pPr>
        <w:ind w:firstLine="480"/>
        <w:spacing w:line="360" w:lineRule="auto"/>
        <w:rPr>
          <w:rFonts w:hint="eastAsia" w:ascii="宋体" w:hAnsi="宋体"/>
          <w:sz w:val="24"/>
          <w:szCs w:val="24"/>
        </w:rPr>
      </w:pPr>
      <w:r>
        <w:rPr>
          <w:rFonts w:hint="eastAsia" w:ascii="宋体" w:hAnsi="宋体"/>
          <w:sz w:val="24"/>
          <w:szCs w:val="24"/>
        </w:rPr>
        <w:t xml:space="preserve">（一）“协议”是指甲方和乙方已达成的协议，即由双方签订的协议格式中的文件，</w:t>
      </w:r>
      <w:r>
        <w:rPr>
          <w:rFonts w:hint="eastAsia" w:ascii="宋体" w:hAnsi="宋体"/>
          <w:sz w:val="24"/>
          <w:szCs w:val="24"/>
        </w:rPr>
        <w:t xml:space="preserve">包括所有的附件、附录和组成协议部分的所有其他文件。</w:t>
      </w:r>
      <w:r/>
    </w:p>
    <w:p>
      <w:pPr>
        <w:ind w:firstLine="480"/>
        <w:spacing w:line="360" w:lineRule="auto"/>
        <w:rPr>
          <w:rFonts w:hint="eastAsia" w:ascii="宋体" w:hAnsi="宋体"/>
          <w:sz w:val="24"/>
          <w:szCs w:val="24"/>
        </w:rPr>
      </w:pPr>
      <w:r>
        <w:rPr>
          <w:rFonts w:hint="eastAsia" w:ascii="宋体" w:hAnsi="宋体"/>
          <w:sz w:val="24"/>
          <w:szCs w:val="24"/>
        </w:rPr>
        <w:t xml:space="preserve">（二）“工作日”是指除公休日和国家法定节假日以外的日历日。</w:t>
      </w:r>
      <w:r/>
    </w:p>
    <w:p>
      <w:pPr>
        <w:ind w:firstLine="480"/>
        <w:spacing w:line="360" w:lineRule="auto"/>
        <w:rPr>
          <w:rFonts w:hint="eastAsia" w:ascii="宋体" w:hAnsi="宋体"/>
          <w:sz w:val="24"/>
          <w:szCs w:val="24"/>
        </w:rPr>
      </w:pPr>
      <w:r>
        <w:rPr>
          <w:rFonts w:hint="eastAsia" w:ascii="宋体" w:hAnsi="宋体"/>
          <w:sz w:val="24"/>
          <w:szCs w:val="24"/>
        </w:rPr>
        <w:t xml:space="preserve">（三）“第三方”是指本协议以外的任何中国境内、境外的法人、自然人或其他组织。</w:t>
      </w:r>
      <w:r/>
    </w:p>
    <w:p>
      <w:pPr>
        <w:ind w:firstLine="480"/>
        <w:spacing w:line="360" w:lineRule="auto"/>
        <w:rPr>
          <w:rFonts w:hint="eastAsia" w:ascii="宋体" w:hAnsi="宋体"/>
          <w:sz w:val="24"/>
          <w:szCs w:val="24"/>
        </w:rPr>
      </w:pPr>
      <w:r>
        <w:rPr>
          <w:rFonts w:hint="eastAsia" w:ascii="宋体" w:hAnsi="宋体"/>
          <w:sz w:val="24"/>
          <w:szCs w:val="24"/>
        </w:rPr>
        <w:t xml:space="preserve">（四）“附件”是指与本协议的订立、履行有关的，经甲乙双方认可的，对本协议约定的内容进行细化、补充、修改、变更的文件等资料。</w:t>
      </w:r>
      <w:r/>
    </w:p>
    <w:p>
      <w:pPr>
        <w:ind w:firstLine="480"/>
        <w:spacing w:line="360" w:lineRule="auto"/>
        <w:rPr>
          <w:rFonts w:hint="eastAsia" w:ascii="宋体" w:hAnsi="宋体"/>
          <w:sz w:val="24"/>
          <w:szCs w:val="24"/>
        </w:rPr>
      </w:pPr>
      <w:r>
        <w:rPr>
          <w:rFonts w:hint="eastAsia" w:ascii="宋体" w:hAnsi="宋体"/>
          <w:sz w:val="24"/>
          <w:szCs w:val="24"/>
        </w:rPr>
        <w:t xml:space="preserve">（五）“征集公告”是指《2026-2027年常州市（溧阳除外）党政机关会议定点场所开放式框架协议采购项目》征集公告。</w:t>
      </w:r>
      <w:r/>
    </w:p>
    <w:p>
      <w:pPr>
        <w:ind w:firstLine="480"/>
        <w:spacing w:line="360" w:lineRule="auto"/>
        <w:rPr>
          <w:rFonts w:hint="eastAsia" w:ascii="宋体" w:hAnsi="宋体" w:cs="Arial"/>
          <w:bCs/>
          <w:sz w:val="24"/>
          <w:szCs w:val="24"/>
        </w:rPr>
      </w:pPr>
      <w:r>
        <w:rPr>
          <w:rFonts w:hint="eastAsia" w:ascii="宋体" w:hAnsi="宋体"/>
          <w:sz w:val="24"/>
          <w:szCs w:val="24"/>
        </w:rPr>
        <w:t xml:space="preserve">（六）“服务对象”是指会</w:t>
      </w:r>
      <w:r>
        <w:rPr>
          <w:rFonts w:hint="eastAsia" w:ascii="宋体" w:hAnsi="宋体" w:cs="Arial"/>
          <w:bCs/>
          <w:sz w:val="24"/>
          <w:szCs w:val="24"/>
        </w:rPr>
        <w:t xml:space="preserve">议定点场所服务对象，即：各级党政机关、人大机关、政协机关、审判机关、检察机关以及工会、共青团、妇联等人民团体，各民主党派、工商联和参照公务员法管理的事业单位</w:t>
      </w:r>
      <w:r>
        <w:rPr>
          <w:rFonts w:hint="eastAsia" w:ascii="宋体" w:hAnsi="宋体"/>
          <w:sz w:val="24"/>
          <w:szCs w:val="24"/>
        </w:rPr>
        <w:t xml:space="preserve">及其他事业单位</w:t>
      </w:r>
      <w:r>
        <w:rPr>
          <w:rFonts w:hint="eastAsia" w:ascii="宋体" w:hAnsi="宋体" w:cs="Arial"/>
          <w:bCs/>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（七）“线上会议”</w:t>
      </w:r>
      <w:r/>
    </w:p>
    <w:p>
      <w:pPr>
        <w:ind w:firstLine="480"/>
        <w:spacing w:line="360" w:lineRule="auto"/>
        <w:rPr>
          <w:rFonts w:hint="eastAsia" w:ascii="宋体" w:hAnsi="宋体" w:cs="Arial"/>
          <w:bCs/>
          <w:sz w:val="24"/>
          <w:szCs w:val="24"/>
        </w:rPr>
      </w:pPr>
      <w:r>
        <w:rPr>
          <w:rFonts w:hint="eastAsia" w:ascii="宋体" w:hAnsi="宋体" w:cs="Arial"/>
          <w:bCs/>
          <w:sz w:val="24"/>
          <w:szCs w:val="24"/>
        </w:rPr>
        <w:t xml:space="preserve">是指采取电视电话、网络视频等方式召开的会议，含线上与线下相结合的会议。</w:t>
      </w:r>
      <w:r/>
    </w:p>
    <w:p>
      <w:pPr>
        <w:ind w:firstLine="480"/>
        <w:spacing w:line="360" w:lineRule="auto"/>
        <w:rPr>
          <w:rFonts w:hint="eastAsia" w:ascii="宋体" w:hAnsi="宋体"/>
          <w:sz w:val="24"/>
          <w:szCs w:val="24"/>
        </w:rPr>
      </w:pPr>
      <w:r>
        <w:rPr>
          <w:rFonts w:hint="eastAsia" w:ascii="宋体" w:hAnsi="宋体"/>
          <w:sz w:val="24"/>
          <w:szCs w:val="24"/>
        </w:rPr>
        <w:t xml:space="preserve">（八）大、中、小会议室</w:t>
      </w:r>
      <w:r/>
    </w:p>
    <w:p>
      <w:pPr>
        <w:ind w:firstLine="480"/>
        <w:jc w:val="left"/>
        <w:widowControl/>
        <w:rPr>
          <w:rFonts w:hint="eastAsia" w:ascii="宋体" w:hAnsi="宋体" w:cs="Arial"/>
          <w:bCs/>
          <w:sz w:val="24"/>
          <w:szCs w:val="24"/>
        </w:rPr>
      </w:pPr>
      <w:r>
        <w:rPr>
          <w:rFonts w:hint="eastAsia" w:ascii="宋体" w:hAnsi="宋体" w:cs="Arial"/>
          <w:bCs/>
          <w:sz w:val="24"/>
          <w:szCs w:val="24"/>
        </w:rPr>
        <w:t xml:space="preserve">会议室规格可按照大、中、小三种类型进行区分，其中，大型会议室可容纳200（含）人以上；中型会议室可容纳100（含）—200人；小型会议室可容纳100人以下。</w:t>
      </w:r>
      <w:r/>
    </w:p>
    <w:p>
      <w:pPr>
        <w:ind w:firstLine="482"/>
        <w:spacing w:line="360" w:lineRule="auto"/>
        <w:rPr>
          <w:rFonts w:hint="eastAsia" w:ascii="宋体" w:hAnsi="宋体"/>
          <w:b/>
          <w:sz w:val="24"/>
          <w:szCs w:val="24"/>
        </w:rPr>
      </w:pPr>
      <w:r>
        <w:rPr>
          <w:rFonts w:hint="eastAsia" w:ascii="宋体" w:hAnsi="宋体"/>
          <w:b/>
          <w:sz w:val="24"/>
          <w:szCs w:val="24"/>
        </w:rPr>
        <w:t xml:space="preserve">二、适用范围</w:t>
      </w:r>
      <w:r/>
    </w:p>
    <w:p>
      <w:pPr>
        <w:ind w:firstLine="480"/>
        <w:spacing w:line="360" w:lineRule="auto"/>
        <w:rPr>
          <w:rFonts w:hint="eastAsia" w:ascii="宋体" w:hAnsi="宋体"/>
          <w:sz w:val="24"/>
          <w:szCs w:val="24"/>
        </w:rPr>
      </w:pPr>
      <w:r>
        <w:rPr>
          <w:rFonts w:hint="eastAsia" w:ascii="宋体" w:hAnsi="宋体"/>
          <w:sz w:val="24"/>
          <w:szCs w:val="24"/>
        </w:rPr>
        <w:t xml:space="preserve">本协议条款仅适用于2026-2027年常州市（溧阳除外）党政机关会议定点场所开放式框架协议采购项目。</w:t>
      </w:r>
      <w:r/>
    </w:p>
    <w:p>
      <w:pPr>
        <w:ind w:firstLine="482"/>
        <w:spacing w:line="360" w:lineRule="auto"/>
        <w:rPr>
          <w:rFonts w:hint="eastAsia" w:ascii="宋体" w:hAnsi="宋体"/>
          <w:b/>
          <w:sz w:val="24"/>
          <w:szCs w:val="24"/>
        </w:rPr>
      </w:pPr>
      <w:r>
        <w:rPr>
          <w:rFonts w:hint="eastAsia" w:ascii="宋体" w:hAnsi="宋体"/>
          <w:b/>
          <w:sz w:val="24"/>
          <w:szCs w:val="24"/>
        </w:rPr>
        <w:t xml:space="preserve">三、协议的组成</w:t>
      </w:r>
      <w:r/>
    </w:p>
    <w:p>
      <w:pPr>
        <w:ind w:firstLine="480"/>
        <w:spacing w:line="360" w:lineRule="auto"/>
        <w:rPr>
          <w:rFonts w:hint="eastAsia" w:ascii="宋体" w:hAnsi="宋体"/>
          <w:sz w:val="24"/>
          <w:szCs w:val="24"/>
        </w:rPr>
      </w:pPr>
      <w:r>
        <w:rPr>
          <w:rFonts w:hint="eastAsia" w:ascii="宋体" w:hAnsi="宋体"/>
          <w:sz w:val="24"/>
          <w:szCs w:val="24"/>
        </w:rPr>
        <w:t xml:space="preserve">（一）下列文件应作为本协议的组成部分：</w:t>
      </w:r>
      <w:r/>
    </w:p>
    <w:p>
      <w:pPr>
        <w:ind w:firstLine="480"/>
        <w:spacing w:line="360" w:lineRule="auto"/>
        <w:rPr>
          <w:rFonts w:hint="eastAsia" w:ascii="宋体" w:hAnsi="宋体"/>
          <w:sz w:val="24"/>
          <w:szCs w:val="24"/>
        </w:rPr>
      </w:pPr>
      <w:r>
        <w:rPr>
          <w:rFonts w:hint="eastAsia" w:ascii="宋体" w:hAnsi="宋体"/>
          <w:sz w:val="24"/>
          <w:szCs w:val="24"/>
        </w:rPr>
        <w:t xml:space="preserve"> 1．本协议条款；</w:t>
      </w:r>
      <w:r/>
    </w:p>
    <w:p>
      <w:pPr>
        <w:ind w:firstLine="480"/>
        <w:spacing w:line="360" w:lineRule="auto"/>
        <w:rPr>
          <w:rFonts w:hint="eastAsia" w:ascii="宋体" w:hAnsi="宋体"/>
          <w:sz w:val="24"/>
          <w:szCs w:val="24"/>
          <w:u w:val="single"/>
        </w:rPr>
      </w:pPr>
      <w:r>
        <w:rPr>
          <w:rFonts w:hint="eastAsia" w:ascii="宋体" w:hAnsi="宋体"/>
          <w:sz w:val="24"/>
          <w:szCs w:val="24"/>
        </w:rPr>
        <w:t xml:space="preserve"> 2．征集公告及其澄清、修改文件；</w:t>
      </w:r>
      <w:r/>
    </w:p>
    <w:p>
      <w:pPr>
        <w:ind w:firstLine="480"/>
        <w:spacing w:line="360" w:lineRule="auto"/>
        <w:rPr>
          <w:rFonts w:hint="eastAsia" w:ascii="宋体" w:hAnsi="宋体" w:cs="Arial"/>
          <w:sz w:val="24"/>
          <w:szCs w:val="24"/>
        </w:rPr>
      </w:pPr>
      <w:r>
        <w:rPr>
          <w:rFonts w:hint="eastAsia" w:ascii="宋体" w:hAnsi="宋体"/>
          <w:sz w:val="24"/>
          <w:szCs w:val="24"/>
        </w:rPr>
        <w:t xml:space="preserve"> 3．申请文件及其澄清、修改文件</w:t>
      </w:r>
      <w:r>
        <w:rPr>
          <w:rFonts w:hint="eastAsia" w:ascii="宋体" w:hAnsi="宋体" w:cs="Arial"/>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 4．入围通知；</w:t>
      </w:r>
      <w:r/>
    </w:p>
    <w:p>
      <w:pPr>
        <w:ind w:firstLine="480"/>
        <w:spacing w:line="360" w:lineRule="auto"/>
        <w:rPr>
          <w:rFonts w:hint="eastAsia" w:ascii="宋体" w:hAnsi="宋体"/>
          <w:sz w:val="24"/>
          <w:szCs w:val="24"/>
        </w:rPr>
      </w:pPr>
      <w:r>
        <w:rPr>
          <w:rFonts w:hint="eastAsia" w:ascii="宋体" w:hAnsi="宋体"/>
          <w:sz w:val="24"/>
          <w:szCs w:val="24"/>
        </w:rPr>
        <w:t xml:space="preserve"> 5．形成协议的其他有关文件。</w:t>
      </w:r>
      <w:r/>
    </w:p>
    <w:p>
      <w:pPr>
        <w:ind w:firstLine="480"/>
        <w:spacing w:line="360" w:lineRule="auto"/>
        <w:rPr>
          <w:rFonts w:hint="eastAsia" w:ascii="宋体" w:hAnsi="宋体"/>
          <w:sz w:val="24"/>
          <w:szCs w:val="24"/>
        </w:rPr>
      </w:pPr>
      <w:r>
        <w:rPr>
          <w:rFonts w:hint="eastAsia" w:ascii="宋体" w:hAnsi="宋体"/>
          <w:sz w:val="24"/>
          <w:szCs w:val="24"/>
        </w:rPr>
        <w:t xml:space="preserve">（二）上述文件互为补充和解释，如有不清或相互矛盾之处，以所列顺序在前的为准，但甲、乙双方有特别约定的除外。</w:t>
      </w:r>
      <w:r/>
    </w:p>
    <w:p>
      <w:pPr>
        <w:ind w:firstLine="482"/>
        <w:spacing w:line="360" w:lineRule="auto"/>
        <w:rPr>
          <w:rFonts w:hint="eastAsia" w:ascii="宋体" w:hAnsi="宋体"/>
          <w:b/>
          <w:sz w:val="24"/>
          <w:szCs w:val="24"/>
        </w:rPr>
      </w:pPr>
      <w:r>
        <w:rPr>
          <w:rFonts w:hint="eastAsia" w:ascii="宋体" w:hAnsi="宋体"/>
          <w:b/>
          <w:sz w:val="24"/>
          <w:szCs w:val="24"/>
        </w:rPr>
        <w:t xml:space="preserve">四、协议承诺</w:t>
      </w:r>
      <w:r/>
    </w:p>
    <w:p>
      <w:pPr>
        <w:ind w:firstLine="480"/>
        <w:spacing w:line="360" w:lineRule="auto"/>
        <w:rPr>
          <w:rFonts w:hint="eastAsia" w:ascii="宋体" w:hAnsi="宋体"/>
          <w:color w:val="ff0000"/>
          <w:sz w:val="24"/>
          <w:szCs w:val="24"/>
        </w:rPr>
      </w:pPr>
      <w:r>
        <w:rPr>
          <w:rFonts w:hint="eastAsia" w:ascii="宋体" w:hAnsi="宋体"/>
          <w:sz w:val="24"/>
          <w:szCs w:val="24"/>
        </w:rPr>
        <w:t xml:space="preserve">（一）从</w:t>
      </w:r>
      <w:bookmarkStart w:id="203" w:name="OLE_LINK7"/>
      <w:r/>
      <w:bookmarkStart w:id="204" w:name="OLE_LINK8"/>
      <w:r>
        <w:rPr>
          <w:rFonts w:hint="eastAsia" w:ascii="宋体" w:hAnsi="宋体"/>
          <w:sz w:val="24"/>
          <w:szCs w:val="24"/>
        </w:rPr>
        <w:t xml:space="preserve">自首次入围公告发布后</w:t>
      </w:r>
      <w:bookmarkEnd w:id="203"/>
      <w:r/>
      <w:bookmarkEnd w:id="204"/>
      <w:r>
        <w:rPr>
          <w:rFonts w:hint="eastAsia" w:ascii="宋体" w:hAnsi="宋体"/>
          <w:sz w:val="24"/>
          <w:szCs w:val="24"/>
        </w:rPr>
        <w:t xml:space="preserve">至2027年12月31日，甲方确认乙方为</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-202</w:t>
      </w:r>
      <w:r>
        <w:rPr>
          <w:rFonts w:hint="eastAsia" w:ascii="宋体" w:hAnsi="宋体"/>
          <w:sz w:val="24"/>
          <w:szCs w:val="24"/>
        </w:rPr>
        <w:t xml:space="preserve">7</w:t>
      </w:r>
      <w:r>
        <w:rPr>
          <w:rFonts w:ascii="宋体" w:hAnsi="宋体"/>
          <w:sz w:val="24"/>
          <w:szCs w:val="24"/>
        </w:rPr>
        <w:t xml:space="preserve">年度</w:t>
      </w:r>
      <w:r>
        <w:rPr>
          <w:rFonts w:hint="eastAsia" w:ascii="宋体" w:hAnsi="宋体"/>
          <w:sz w:val="24"/>
          <w:szCs w:val="24"/>
        </w:rPr>
        <w:t xml:space="preserve">党政机关会议定点场所。乙方应按甲方要求为服务对象提供接待服务。</w:t>
      </w:r>
      <w:r/>
    </w:p>
    <w:p>
      <w:pPr>
        <w:ind w:firstLine="480"/>
        <w:spacing w:line="360" w:lineRule="auto"/>
        <w:rPr>
          <w:rFonts w:hint="eastAsia" w:ascii="宋体" w:hAnsi="宋体"/>
          <w:sz w:val="24"/>
          <w:szCs w:val="24"/>
        </w:rPr>
      </w:pPr>
      <w:r>
        <w:rPr>
          <w:rFonts w:hint="eastAsia" w:ascii="宋体" w:hAnsi="宋体"/>
          <w:sz w:val="24"/>
          <w:szCs w:val="24"/>
        </w:rPr>
        <w:t xml:space="preserve">（二）甲方的权利：</w:t>
      </w:r>
      <w:r/>
    </w:p>
    <w:p>
      <w:pPr>
        <w:ind w:firstLine="480"/>
        <w:spacing w:line="360" w:lineRule="auto"/>
        <w:rPr>
          <w:rFonts w:hint="eastAsia" w:ascii="宋体" w:hAnsi="宋体"/>
          <w:sz w:val="24"/>
          <w:szCs w:val="24"/>
        </w:rPr>
      </w:pPr>
      <w:r>
        <w:rPr>
          <w:rFonts w:hint="eastAsia" w:ascii="宋体" w:hAnsi="宋体"/>
          <w:sz w:val="24"/>
          <w:szCs w:val="24"/>
        </w:rPr>
        <w:t xml:space="preserve">1．对乙方承诺的服务和实际提供的服务以及相关事项进行监督检查；</w:t>
      </w:r>
      <w:r/>
    </w:p>
    <w:p>
      <w:pPr>
        <w:ind w:firstLine="480"/>
        <w:spacing w:line="360" w:lineRule="auto"/>
        <w:rPr>
          <w:rFonts w:hint="eastAsia" w:ascii="宋体" w:hAnsi="宋体"/>
          <w:sz w:val="24"/>
          <w:szCs w:val="24"/>
        </w:rPr>
      </w:pPr>
      <w:r>
        <w:rPr>
          <w:rFonts w:hint="eastAsia" w:ascii="宋体" w:hAnsi="宋体"/>
          <w:sz w:val="24"/>
          <w:szCs w:val="24"/>
        </w:rPr>
        <w:t xml:space="preserve">2．对乙方承诺的协议价格执行情况进行监督检查；</w:t>
      </w:r>
      <w:r/>
    </w:p>
    <w:p>
      <w:pPr>
        <w:ind w:firstLine="480"/>
        <w:spacing w:line="360" w:lineRule="auto"/>
        <w:rPr>
          <w:rFonts w:hint="eastAsia" w:ascii="宋体" w:hAnsi="宋体"/>
          <w:sz w:val="24"/>
          <w:szCs w:val="24"/>
        </w:rPr>
      </w:pPr>
      <w:r>
        <w:rPr>
          <w:rFonts w:hint="eastAsia" w:ascii="宋体" w:hAnsi="宋体"/>
          <w:sz w:val="24"/>
          <w:szCs w:val="24"/>
        </w:rPr>
        <w:t xml:space="preserve">3．有权要求乙方对不符合协议的行为进行调整，如服务对象对乙方无正当理由拒绝提供承诺的服务和价格或提供的服务质量问题向甲方质疑，甲方接到质疑后有权进行核查，如情况属实可要求乙方及时改正，或根据有关规定，依法取消乙方框架协议的资格；</w:t>
      </w:r>
      <w:r/>
    </w:p>
    <w:p>
      <w:pPr>
        <w:ind w:firstLine="480"/>
        <w:spacing w:line="360" w:lineRule="auto"/>
        <w:rPr>
          <w:rFonts w:hint="eastAsia" w:ascii="宋体" w:hAnsi="宋体"/>
          <w:sz w:val="24"/>
          <w:szCs w:val="24"/>
        </w:rPr>
      </w:pPr>
      <w:r>
        <w:rPr>
          <w:rFonts w:hint="eastAsia" w:ascii="宋体" w:hAnsi="宋体"/>
          <w:sz w:val="24"/>
          <w:szCs w:val="24"/>
        </w:rPr>
        <w:t xml:space="preserve">4．有权要求乙方按规定通过“党政机关会议定点场所管理信息系统”对接待党政机关会议情况进行统计上报；</w:t>
      </w:r>
      <w:r/>
    </w:p>
    <w:p>
      <w:pPr>
        <w:ind w:firstLine="480"/>
        <w:spacing w:line="360" w:lineRule="auto"/>
        <w:rPr>
          <w:rFonts w:hint="eastAsia" w:ascii="宋体" w:hAnsi="宋体"/>
          <w:sz w:val="24"/>
          <w:szCs w:val="24"/>
        </w:rPr>
      </w:pPr>
      <w:r>
        <w:rPr>
          <w:rFonts w:hint="eastAsia" w:ascii="宋体" w:hAnsi="宋体"/>
          <w:sz w:val="24"/>
          <w:szCs w:val="24"/>
        </w:rPr>
        <w:t xml:space="preserve">5．有权在媒体上公布乙方履行协议情况。</w:t>
      </w:r>
      <w:r/>
    </w:p>
    <w:p>
      <w:pPr>
        <w:ind w:firstLine="480"/>
        <w:spacing w:line="360" w:lineRule="auto"/>
        <w:rPr>
          <w:rFonts w:hint="eastAsia" w:ascii="宋体" w:hAnsi="宋体"/>
          <w:sz w:val="24"/>
          <w:szCs w:val="24"/>
        </w:rPr>
      </w:pPr>
      <w:r>
        <w:rPr>
          <w:rFonts w:hint="eastAsia" w:ascii="宋体" w:hAnsi="宋体"/>
          <w:sz w:val="24"/>
          <w:szCs w:val="24"/>
        </w:rPr>
        <w:t xml:space="preserve">（三）甲方的义务：</w:t>
      </w:r>
      <w:r/>
    </w:p>
    <w:p>
      <w:pPr>
        <w:ind w:firstLine="480"/>
        <w:spacing w:line="360" w:lineRule="auto"/>
        <w:rPr>
          <w:rFonts w:hint="eastAsia" w:ascii="宋体" w:hAnsi="宋体"/>
          <w:sz w:val="24"/>
          <w:szCs w:val="24"/>
        </w:rPr>
      </w:pPr>
      <w:r>
        <w:rPr>
          <w:rFonts w:hint="eastAsia" w:ascii="宋体" w:hAnsi="宋体"/>
          <w:sz w:val="24"/>
          <w:szCs w:val="24"/>
        </w:rPr>
        <w:t xml:space="preserve">1. 公布入围供应商名称、地址、联系方式及最高限制单价等信息；</w:t>
      </w:r>
      <w:r/>
    </w:p>
    <w:p>
      <w:pPr>
        <w:ind w:firstLine="480"/>
        <w:spacing w:line="360" w:lineRule="auto"/>
        <w:rPr>
          <w:rFonts w:hint="eastAsia" w:ascii="宋体" w:hAnsi="宋体"/>
          <w:sz w:val="24"/>
          <w:szCs w:val="24"/>
        </w:rPr>
      </w:pPr>
      <w:r>
        <w:rPr>
          <w:rFonts w:hint="eastAsia" w:ascii="宋体" w:hAnsi="宋体"/>
          <w:sz w:val="24"/>
          <w:szCs w:val="24"/>
        </w:rPr>
        <w:t xml:space="preserve">2. 为第二阶段合同授予提供工作便利；</w:t>
      </w:r>
      <w:r/>
    </w:p>
    <w:p>
      <w:pPr>
        <w:ind w:firstLine="480"/>
        <w:spacing w:line="360" w:lineRule="auto"/>
        <w:rPr>
          <w:rFonts w:hint="eastAsia" w:ascii="宋体" w:hAnsi="宋体"/>
          <w:sz w:val="24"/>
          <w:szCs w:val="24"/>
        </w:rPr>
      </w:pPr>
      <w:r>
        <w:rPr>
          <w:rFonts w:hint="eastAsia" w:ascii="宋体" w:hAnsi="宋体"/>
          <w:sz w:val="24"/>
          <w:szCs w:val="24"/>
        </w:rPr>
        <w:t xml:space="preserve">3. 协助财政部门对第二阶段最高限价和需求标准执行情况进行管理；</w:t>
      </w:r>
      <w:r/>
    </w:p>
    <w:p>
      <w:pPr>
        <w:ind w:firstLine="480"/>
        <w:spacing w:line="360" w:lineRule="auto"/>
        <w:rPr>
          <w:rFonts w:hint="eastAsia" w:ascii="宋体" w:hAnsi="宋体"/>
          <w:sz w:val="24"/>
          <w:szCs w:val="24"/>
        </w:rPr>
      </w:pPr>
      <w:r>
        <w:rPr>
          <w:rFonts w:hint="eastAsia" w:ascii="宋体" w:hAnsi="宋体"/>
          <w:sz w:val="24"/>
          <w:szCs w:val="24"/>
        </w:rPr>
        <w:t xml:space="preserve">4. 协助财政部门对第二阶段确定成交供应商情况进行管理；</w:t>
      </w:r>
      <w:r/>
    </w:p>
    <w:p>
      <w:pPr>
        <w:ind w:firstLine="480"/>
        <w:spacing w:line="360" w:lineRule="auto"/>
        <w:rPr>
          <w:rFonts w:hint="eastAsia" w:ascii="宋体" w:hAnsi="宋体"/>
          <w:sz w:val="24"/>
          <w:szCs w:val="24"/>
        </w:rPr>
      </w:pPr>
      <w:r>
        <w:rPr>
          <w:rFonts w:hint="eastAsia" w:ascii="宋体" w:hAnsi="宋体"/>
          <w:sz w:val="24"/>
          <w:szCs w:val="24"/>
        </w:rPr>
        <w:t xml:space="preserve">5. 建立用户反馈和评价机制，接受采购人和服务对象对乙方履行框架协议和采购</w:t>
      </w:r>
      <w:r>
        <w:rPr>
          <w:rFonts w:hint="eastAsia" w:ascii="宋体" w:hAnsi="宋体"/>
          <w:sz w:val="24"/>
          <w:szCs w:val="24"/>
        </w:rPr>
        <w:t xml:space="preserve">合同情况的反馈与评价，并将用户反馈和评价情况向采购人和服务对象公开，作为第二阶段直接选定成交供应商的参考；</w:t>
      </w:r>
      <w:r/>
    </w:p>
    <w:p>
      <w:pPr>
        <w:ind w:firstLine="480"/>
        <w:spacing w:line="360" w:lineRule="auto"/>
        <w:rPr>
          <w:rFonts w:hint="eastAsia" w:ascii="宋体" w:hAnsi="宋体"/>
          <w:sz w:val="24"/>
          <w:szCs w:val="24"/>
        </w:rPr>
      </w:pPr>
      <w:r>
        <w:rPr>
          <w:rFonts w:hint="eastAsia" w:ascii="宋体" w:hAnsi="宋体"/>
          <w:sz w:val="24"/>
          <w:szCs w:val="24"/>
        </w:rPr>
        <w:t xml:space="preserve">6. 办理入围供应商清退和补充相关事宜</w:t>
      </w:r>
      <w:r>
        <w:rPr>
          <w:rFonts w:hint="eastAsia" w:ascii="宋体" w:hAnsi="宋体" w:cs="Arial"/>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（四）乙方的权利：</w:t>
      </w:r>
      <w:r/>
    </w:p>
    <w:p>
      <w:pPr>
        <w:ind w:firstLine="480"/>
        <w:spacing w:line="360" w:lineRule="auto"/>
        <w:rPr>
          <w:rFonts w:hint="eastAsia" w:ascii="宋体" w:hAnsi="宋体"/>
          <w:sz w:val="24"/>
          <w:szCs w:val="24"/>
        </w:rPr>
      </w:pPr>
      <w:r>
        <w:rPr>
          <w:rFonts w:hint="eastAsia" w:ascii="宋体" w:hAnsi="宋体"/>
          <w:sz w:val="24"/>
          <w:szCs w:val="24"/>
        </w:rPr>
        <w:t xml:space="preserve">1．会议举办单位不能出示有效证明，证明其属于框架协议服务范围的，乙方有权拒绝向其提供协议价格的服务；</w:t>
      </w:r>
      <w:r/>
    </w:p>
    <w:p>
      <w:pPr>
        <w:spacing w:line="360" w:lineRule="auto"/>
        <w:rPr>
          <w:rFonts w:hint="eastAsia" w:ascii="宋体" w:hAnsi="宋体"/>
          <w:sz w:val="24"/>
          <w:szCs w:val="24"/>
        </w:rPr>
      </w:pPr>
      <w:r>
        <w:rPr>
          <w:rFonts w:hint="eastAsia" w:ascii="宋体" w:hAnsi="宋体"/>
          <w:sz w:val="24"/>
          <w:szCs w:val="24"/>
        </w:rPr>
        <w:t xml:space="preserve">    2．会议举办单位要求虚开发票、提取现金、开支与会议无关费用的，乙方有权拒绝；</w:t>
      </w:r>
      <w:r/>
    </w:p>
    <w:p>
      <w:pPr>
        <w:ind w:firstLine="480"/>
        <w:spacing w:line="360" w:lineRule="auto"/>
        <w:rPr>
          <w:rFonts w:hint="eastAsia" w:ascii="宋体" w:hAnsi="宋体"/>
          <w:sz w:val="24"/>
          <w:szCs w:val="24"/>
        </w:rPr>
      </w:pPr>
      <w:r>
        <w:rPr>
          <w:rFonts w:hint="eastAsia" w:ascii="宋体" w:hAnsi="宋体"/>
          <w:sz w:val="24"/>
          <w:szCs w:val="24"/>
        </w:rPr>
        <w:t xml:space="preserve">（五）乙方的义务：</w:t>
      </w:r>
      <w:r/>
    </w:p>
    <w:p>
      <w:pPr>
        <w:ind w:firstLine="480"/>
        <w:spacing w:line="360" w:lineRule="auto"/>
        <w:rPr>
          <w:rFonts w:hint="eastAsia" w:ascii="宋体" w:hAnsi="宋体" w:cs="Arial"/>
          <w:sz w:val="24"/>
          <w:szCs w:val="24"/>
        </w:rPr>
      </w:pPr>
      <w:r>
        <w:rPr>
          <w:rFonts w:hint="eastAsia" w:ascii="宋体" w:hAnsi="宋体"/>
          <w:sz w:val="24"/>
          <w:szCs w:val="24"/>
        </w:rPr>
        <w:t xml:space="preserve">1．乙方应按征集公告的要求，提供本协议规定的会议接待</w:t>
      </w:r>
      <w:r>
        <w:rPr>
          <w:rFonts w:hint="eastAsia" w:ascii="宋体" w:hAnsi="宋体" w:cs="Arial"/>
          <w:sz w:val="24"/>
          <w:szCs w:val="24"/>
        </w:rPr>
        <w:t xml:space="preserve">服务。</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在协议期内，乙方必须持有和确保下列证照处于合法有效期内：营业执照、中华人民共和国组织机构代码证、客房、食品经营许可证、特种行业许可证、消防安全检查合格证、锅炉、电梯（未安装使用的除外）安全检查合格证明。</w:t>
      </w:r>
      <w:r/>
    </w:p>
    <w:p>
      <w:pPr>
        <w:ind w:firstLine="480"/>
        <w:spacing w:line="360" w:lineRule="auto"/>
        <w:rPr>
          <w:rFonts w:hint="eastAsia" w:ascii="宋体" w:hAnsi="宋体"/>
          <w:sz w:val="24"/>
          <w:szCs w:val="24"/>
        </w:rPr>
      </w:pPr>
      <w:r>
        <w:rPr>
          <w:rFonts w:hint="eastAsia" w:ascii="宋体" w:hAnsi="宋体"/>
          <w:sz w:val="24"/>
          <w:szCs w:val="24"/>
        </w:rPr>
        <w:t xml:space="preserve">2．在协议期内，乙方要按照本协议的规定，接待党政机关举办会议，并执行最高限制单价。</w:t>
      </w:r>
      <w:r/>
    </w:p>
    <w:p>
      <w:pPr>
        <w:ind w:firstLine="480"/>
        <w:spacing w:line="360" w:lineRule="auto"/>
        <w:rPr>
          <w:rFonts w:hint="eastAsia" w:ascii="宋体" w:hAnsi="宋体" w:cs="Arial"/>
          <w:sz w:val="24"/>
          <w:szCs w:val="24"/>
        </w:rPr>
      </w:pPr>
      <w:r>
        <w:rPr>
          <w:rFonts w:hint="eastAsia" w:ascii="宋体" w:hAnsi="宋体"/>
          <w:sz w:val="24"/>
          <w:szCs w:val="24"/>
        </w:rPr>
        <w:t xml:space="preserve">协议有效期内，乙方应保持各项设备、设施完好，具备履行协议的能力；如乙方设备、设施发生足以影响接待能力的重大变化，可以按征集公告要求，随时申请退出框架</w:t>
      </w:r>
      <w:r>
        <w:rPr>
          <w:rFonts w:hint="eastAsia" w:ascii="宋体" w:hAnsi="宋体" w:cs="Arial"/>
          <w:sz w:val="24"/>
          <w:szCs w:val="24"/>
        </w:rPr>
        <w:t xml:space="preserve">协议。甲方在收到退出申请2个工作日内，发布入围供应商退出公告。</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3．乙方的设施设备、清洁卫生、服务质量等要符合国家规定标准，不得因价格优惠而减少服务项目、降低服务质量。</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4．乙方向单位</w:t>
      </w:r>
      <w:r>
        <w:rPr>
          <w:rFonts w:hint="eastAsia" w:ascii="宋体" w:hAnsi="宋体" w:cs="Arial"/>
          <w:color w:val="000000" w:themeColor="text1"/>
          <w:sz w:val="24"/>
          <w:szCs w:val="24"/>
        </w:rPr>
        <w:t xml:space="preserve">举办会议提供如下协议价格：以申请文件提供的分项报价明细表为准。</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乙方承诺提供的协议价格不得随市场价格波动而提高，如因条件改善、星级档次提高等情况，造成收费标准超过规定标准上限的，报经市财政部门审核同意后，定点场</w:t>
      </w:r>
      <w:r>
        <w:rPr>
          <w:rFonts w:hint="eastAsia" w:ascii="宋体" w:hAnsi="宋体" w:cs="Arial"/>
          <w:sz w:val="24"/>
          <w:szCs w:val="24"/>
        </w:rPr>
        <w:t xml:space="preserve">所可以退出。</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当服务对象与乙方在价格和服务方面发生争议时，乙方有义务主动出示本协议书。</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5．乙方的名称（包括发票开具单位的名称）、地址、联系方式等发生变化时，应及时书面通知甲方，并在“党政机关会议定点场所管理信息系统”上做相应更改。</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6．乙方应具备上网条件，应当在结算时通过“党政机关会议定点场所管理信息系统”打印电子结算单，供会议举办单位报销使用。</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7．乙方应如实开具发票，提供费用原始明细单据，供会议举办单位报销使用。</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8．乙方应具备信用卡收款条件，方便使用公务卡结算。</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9．乙方应于本协议签署后的15个工作日内，在“党政机关会议定点场所管理信息系统”上完成场所的注册、协议价格等信息填报、本协议的影印件、场所位置图的上传等工作，并通知财政部门进行审核。</w:t>
      </w:r>
      <w:r/>
    </w:p>
    <w:p>
      <w:pPr>
        <w:ind w:firstLine="480"/>
        <w:spacing w:line="360" w:lineRule="auto"/>
        <w:rPr>
          <w:rFonts w:hint="eastAsia" w:ascii="宋体" w:hAnsi="宋体" w:cs="Arial"/>
          <w:sz w:val="24"/>
          <w:szCs w:val="24"/>
        </w:rPr>
      </w:pPr>
      <w:r>
        <w:rPr>
          <w:rFonts w:hint="eastAsia" w:ascii="宋体" w:hAnsi="宋体" w:cs="Arial"/>
          <w:sz w:val="24"/>
          <w:szCs w:val="24"/>
        </w:rPr>
        <w:t xml:space="preserve">10．乙方在“党政机关会议定点场所管理信息系统”注册的场所名称与发票开具单位名称不一致的，应在网上注明。</w:t>
      </w:r>
      <w:r/>
    </w:p>
    <w:p>
      <w:pPr>
        <w:ind w:firstLine="480"/>
        <w:spacing w:line="360" w:lineRule="auto"/>
        <w:rPr>
          <w:rFonts w:hint="eastAsia" w:ascii="宋体" w:hAnsi="宋体"/>
          <w:sz w:val="24"/>
          <w:szCs w:val="24"/>
        </w:rPr>
      </w:pPr>
      <w:r>
        <w:rPr>
          <w:rFonts w:hint="eastAsia" w:ascii="宋体" w:hAnsi="宋体" w:cs="Arial"/>
          <w:sz w:val="24"/>
          <w:szCs w:val="24"/>
        </w:rPr>
        <w:t xml:space="preserve">11．乙方应接受甲方的监督检查，对甲方提出的意见及时进行整改。</w:t>
      </w:r>
      <w:r/>
    </w:p>
    <w:p>
      <w:pPr>
        <w:ind w:firstLine="480"/>
        <w:spacing w:line="360" w:lineRule="auto"/>
        <w:rPr>
          <w:rFonts w:hint="eastAsia" w:ascii="宋体" w:hAnsi="宋体"/>
          <w:sz w:val="24"/>
          <w:szCs w:val="24"/>
        </w:rPr>
      </w:pPr>
      <w:r>
        <w:rPr>
          <w:rFonts w:hint="eastAsia" w:ascii="宋体" w:hAnsi="宋体"/>
          <w:sz w:val="24"/>
          <w:szCs w:val="24"/>
        </w:rPr>
        <w:t xml:space="preserve">（六）结算</w:t>
      </w:r>
      <w:r/>
    </w:p>
    <w:p>
      <w:pPr>
        <w:ind w:firstLine="480"/>
        <w:spacing w:line="360" w:lineRule="auto"/>
        <w:rPr>
          <w:rFonts w:hint="eastAsia" w:ascii="宋体" w:hAnsi="宋体"/>
          <w:sz w:val="24"/>
          <w:szCs w:val="24"/>
        </w:rPr>
      </w:pPr>
      <w:r>
        <w:rPr>
          <w:rFonts w:hint="eastAsia" w:ascii="宋体" w:hAnsi="宋体"/>
          <w:sz w:val="24"/>
          <w:szCs w:val="24"/>
        </w:rPr>
        <w:t xml:space="preserve">会议费用由会议举办单位按照会议费管理办法规定向乙方支付，乙方应保存好所有结算单据，甲方有权根据会议费管理办法等检验结算单据。</w:t>
      </w:r>
      <w:r/>
    </w:p>
    <w:p>
      <w:pPr>
        <w:ind w:firstLine="482"/>
        <w:spacing w:line="360" w:lineRule="auto"/>
        <w:rPr>
          <w:rFonts w:hint="eastAsia" w:ascii="宋体" w:hAnsi="宋体"/>
          <w:b/>
          <w:sz w:val="24"/>
          <w:szCs w:val="24"/>
        </w:rPr>
      </w:pPr>
      <w:r>
        <w:rPr>
          <w:rFonts w:hint="eastAsia" w:ascii="宋体" w:hAnsi="宋体"/>
          <w:b/>
          <w:sz w:val="24"/>
          <w:szCs w:val="24"/>
        </w:rPr>
        <w:t xml:space="preserve">五、违约责任</w:t>
      </w:r>
      <w:r/>
    </w:p>
    <w:p>
      <w:pPr>
        <w:ind w:firstLine="480"/>
        <w:spacing w:line="360" w:lineRule="auto"/>
        <w:rPr>
          <w:rFonts w:hint="eastAsia" w:ascii="宋体" w:hAnsi="宋体"/>
          <w:sz w:val="24"/>
          <w:szCs w:val="24"/>
        </w:rPr>
      </w:pPr>
      <w:r>
        <w:rPr>
          <w:rFonts w:hint="eastAsia" w:ascii="宋体" w:hAnsi="宋体"/>
          <w:sz w:val="24"/>
          <w:szCs w:val="24"/>
        </w:rPr>
        <w:t xml:space="preserve">乙方有以下违约行为的，经调查属实的，会议定点场所有以下行为之一的，</w:t>
      </w:r>
      <w:r/>
    </w:p>
    <w:p>
      <w:pPr>
        <w:ind w:firstLine="480"/>
        <w:spacing w:line="360" w:lineRule="auto"/>
        <w:rPr>
          <w:rFonts w:hint="eastAsia" w:ascii="宋体" w:hAnsi="宋体"/>
          <w:sz w:val="24"/>
          <w:szCs w:val="24"/>
        </w:rPr>
      </w:pPr>
      <w:r>
        <w:rPr>
          <w:rFonts w:hint="eastAsia" w:ascii="宋体" w:hAnsi="宋体"/>
          <w:sz w:val="24"/>
          <w:szCs w:val="24"/>
        </w:rPr>
        <w:t xml:space="preserve">经调查属实，取消会议定点场所资格。</w:t>
      </w:r>
      <w:r/>
    </w:p>
    <w:p>
      <w:pPr>
        <w:ind w:firstLine="480"/>
        <w:spacing w:line="360" w:lineRule="auto"/>
        <w:rPr>
          <w:rFonts w:hint="eastAsia" w:ascii="宋体" w:hAnsi="宋体"/>
          <w:sz w:val="24"/>
          <w:szCs w:val="24"/>
        </w:rPr>
      </w:pPr>
      <w:r>
        <w:rPr>
          <w:rFonts w:hint="eastAsia" w:ascii="宋体" w:hAnsi="宋体"/>
          <w:sz w:val="24"/>
          <w:szCs w:val="24"/>
        </w:rPr>
        <w:t xml:space="preserve">(一)无正当理由拒绝接待党政机关会议的。</w:t>
      </w:r>
      <w:r/>
    </w:p>
    <w:p>
      <w:pPr>
        <w:ind w:firstLine="480"/>
        <w:spacing w:line="360" w:lineRule="auto"/>
        <w:rPr>
          <w:rFonts w:hint="eastAsia" w:ascii="宋体" w:hAnsi="宋体"/>
          <w:sz w:val="24"/>
          <w:szCs w:val="24"/>
        </w:rPr>
      </w:pPr>
      <w:r>
        <w:rPr>
          <w:rFonts w:hint="eastAsia" w:ascii="宋体" w:hAnsi="宋体"/>
          <w:sz w:val="24"/>
          <w:szCs w:val="24"/>
        </w:rPr>
        <w:t xml:space="preserve">(二)不履行采购协议义务或者履行采购协议义务不符合约定，经协商后仍不履行或者仍未按约定履行的。</w:t>
      </w:r>
      <w:r/>
    </w:p>
    <w:p>
      <w:pPr>
        <w:ind w:firstLine="480"/>
        <w:spacing w:line="360" w:lineRule="auto"/>
        <w:rPr>
          <w:rFonts w:hint="eastAsia" w:ascii="宋体" w:hAnsi="宋体"/>
          <w:sz w:val="24"/>
          <w:szCs w:val="24"/>
        </w:rPr>
      </w:pPr>
      <w:r>
        <w:rPr>
          <w:rFonts w:hint="eastAsia" w:ascii="宋体" w:hAnsi="宋体"/>
          <w:sz w:val="24"/>
          <w:szCs w:val="24"/>
        </w:rPr>
        <w:t xml:space="preserve">(三)超过采购协议价格收取费用或者采取减少服务项目等降低服务质量的。</w:t>
      </w:r>
      <w:r/>
    </w:p>
    <w:p>
      <w:pPr>
        <w:ind w:firstLine="480"/>
        <w:spacing w:line="360" w:lineRule="auto"/>
        <w:rPr>
          <w:rFonts w:hint="eastAsia" w:ascii="宋体" w:hAnsi="宋体"/>
          <w:sz w:val="24"/>
          <w:szCs w:val="24"/>
        </w:rPr>
      </w:pPr>
      <w:r>
        <w:rPr>
          <w:rFonts w:hint="eastAsia" w:ascii="宋体" w:hAnsi="宋体"/>
          <w:sz w:val="24"/>
          <w:szCs w:val="24"/>
        </w:rPr>
        <w:t xml:space="preserve">(四)提供虚假凭证或者未按规定提供发票、费用原始明细单据、电子结算单等凭证的。</w:t>
      </w:r>
      <w:r/>
    </w:p>
    <w:p>
      <w:pPr>
        <w:ind w:firstLine="480"/>
        <w:spacing w:line="360" w:lineRule="auto"/>
        <w:rPr>
          <w:rFonts w:hint="eastAsia" w:ascii="宋体" w:hAnsi="宋体"/>
          <w:sz w:val="24"/>
          <w:szCs w:val="24"/>
        </w:rPr>
      </w:pPr>
      <w:r>
        <w:rPr>
          <w:rFonts w:hint="eastAsia" w:ascii="宋体" w:hAnsi="宋体"/>
          <w:sz w:val="24"/>
          <w:szCs w:val="24"/>
        </w:rPr>
        <w:t xml:space="preserve">(五)不配合，甚至干扰阻挠财政部门正常管理监督工作的。</w:t>
      </w:r>
      <w:r/>
    </w:p>
    <w:p>
      <w:pPr>
        <w:ind w:firstLine="480"/>
        <w:spacing w:line="360" w:lineRule="auto"/>
        <w:rPr>
          <w:rFonts w:hint="eastAsia" w:ascii="宋体" w:hAnsi="宋体"/>
          <w:sz w:val="24"/>
          <w:szCs w:val="24"/>
        </w:rPr>
      </w:pPr>
      <w:r>
        <w:rPr>
          <w:rFonts w:hint="eastAsia" w:ascii="宋体" w:hAnsi="宋体"/>
          <w:sz w:val="24"/>
          <w:szCs w:val="24"/>
        </w:rPr>
        <w:t xml:space="preserve">(六)未经批准单方面终止履行协议的。</w:t>
      </w:r>
      <w:r/>
    </w:p>
    <w:p>
      <w:pPr>
        <w:ind w:firstLine="480"/>
        <w:spacing w:line="360" w:lineRule="auto"/>
        <w:rPr>
          <w:rFonts w:hint="eastAsia" w:ascii="宋体" w:hAnsi="宋体"/>
          <w:sz w:val="24"/>
          <w:szCs w:val="24"/>
        </w:rPr>
      </w:pPr>
      <w:r>
        <w:rPr>
          <w:rFonts w:hint="eastAsia" w:ascii="宋体" w:hAnsi="宋体"/>
          <w:sz w:val="24"/>
          <w:szCs w:val="24"/>
        </w:rPr>
        <w:t xml:space="preserve">(七)在采购协议期内，因违法行为被禁止或者限制参加政府采购活动的。</w:t>
      </w:r>
      <w:r/>
    </w:p>
    <w:p>
      <w:pPr>
        <w:ind w:firstLine="480"/>
        <w:spacing w:line="360" w:lineRule="auto"/>
        <w:rPr>
          <w:rFonts w:hint="eastAsia" w:ascii="宋体" w:hAnsi="宋体"/>
          <w:sz w:val="24"/>
          <w:szCs w:val="24"/>
        </w:rPr>
      </w:pPr>
      <w:r>
        <w:rPr>
          <w:rFonts w:hint="eastAsia" w:ascii="宋体" w:hAnsi="宋体"/>
          <w:sz w:val="24"/>
          <w:szCs w:val="24"/>
        </w:rPr>
        <w:t xml:space="preserve">(八)采购协议约定的其他情形。</w:t>
      </w:r>
      <w:r/>
    </w:p>
    <w:p>
      <w:pPr>
        <w:ind w:firstLine="482"/>
        <w:spacing w:line="360" w:lineRule="auto"/>
        <w:rPr>
          <w:rFonts w:hint="eastAsia" w:ascii="宋体" w:hAnsi="宋体"/>
          <w:b/>
          <w:sz w:val="24"/>
          <w:szCs w:val="24"/>
        </w:rPr>
      </w:pPr>
      <w:r>
        <w:rPr>
          <w:rFonts w:hint="eastAsia" w:ascii="宋体" w:hAnsi="宋体"/>
          <w:b/>
          <w:sz w:val="24"/>
          <w:szCs w:val="24"/>
        </w:rPr>
        <w:t xml:space="preserve">六、不可抗力</w:t>
      </w:r>
      <w:r/>
    </w:p>
    <w:p>
      <w:pPr>
        <w:ind w:firstLine="480"/>
        <w:spacing w:line="360" w:lineRule="auto"/>
        <w:rPr>
          <w:rFonts w:hint="eastAsia" w:ascii="宋体" w:hAnsi="宋体"/>
          <w:sz w:val="24"/>
          <w:szCs w:val="24"/>
        </w:rPr>
      </w:pPr>
      <w:r>
        <w:rPr>
          <w:rFonts w:hint="eastAsia" w:ascii="宋体" w:hAnsi="宋体"/>
          <w:sz w:val="24"/>
          <w:szCs w:val="24"/>
        </w:rPr>
        <w:t xml:space="preserve">（一）不可抗力事件是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360" w:lineRule="auto"/>
        <w:rPr>
          <w:rFonts w:hint="eastAsia" w:ascii="宋体" w:hAnsi="宋体"/>
          <w:sz w:val="24"/>
          <w:szCs w:val="24"/>
        </w:rPr>
      </w:pPr>
      <w:r>
        <w:rPr>
          <w:rFonts w:hint="eastAsia" w:ascii="宋体" w:hAnsi="宋体"/>
          <w:sz w:val="24"/>
          <w:szCs w:val="24"/>
        </w:rPr>
        <w:t xml:space="preserve">（二）遭受不可抗力一方应在不可抗力事故发生后尽快以书面形式通知对方，并于事故发生后14天内将有关部门出具的证明文件、详细情况报告以及不可抗力对履行协议影响程度的说明用特快专递或挂号信寄给对方。</w:t>
      </w:r>
      <w:r/>
    </w:p>
    <w:p>
      <w:pPr>
        <w:ind w:firstLine="480"/>
        <w:spacing w:line="360" w:lineRule="auto"/>
        <w:rPr>
          <w:rFonts w:hint="eastAsia" w:ascii="宋体" w:hAnsi="宋体"/>
          <w:sz w:val="24"/>
          <w:szCs w:val="24"/>
        </w:rPr>
      </w:pPr>
      <w:r>
        <w:rPr>
          <w:rFonts w:hint="eastAsia" w:ascii="宋体" w:hAnsi="宋体"/>
          <w:sz w:val="24"/>
          <w:szCs w:val="24"/>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360" w:lineRule="auto"/>
        <w:rPr>
          <w:rFonts w:hint="eastAsia" w:ascii="宋体" w:hAnsi="宋体"/>
          <w:sz w:val="24"/>
          <w:szCs w:val="24"/>
        </w:rPr>
      </w:pPr>
      <w:r>
        <w:rPr>
          <w:rFonts w:hint="eastAsia" w:ascii="宋体" w:hAnsi="宋体"/>
          <w:sz w:val="24"/>
          <w:szCs w:val="24"/>
        </w:rPr>
        <w:t xml:space="preserve">（四）一旦不可抗力事故的影响持续120天以上，甲乙双方通过友好协商，在合理的时间内达成进一步履行协议或者终止协议的协议。</w:t>
      </w:r>
      <w:r/>
    </w:p>
    <w:p>
      <w:pPr>
        <w:ind w:firstLine="482"/>
        <w:spacing w:line="360" w:lineRule="auto"/>
        <w:rPr>
          <w:rFonts w:hint="eastAsia" w:ascii="宋体" w:hAnsi="宋体"/>
          <w:b/>
          <w:sz w:val="24"/>
          <w:szCs w:val="24"/>
        </w:rPr>
      </w:pPr>
      <w:r>
        <w:rPr>
          <w:rFonts w:hint="eastAsia" w:ascii="宋体" w:hAnsi="宋体"/>
          <w:b/>
          <w:sz w:val="24"/>
          <w:szCs w:val="24"/>
        </w:rPr>
        <w:t xml:space="preserve">七、保密条款</w:t>
      </w:r>
      <w:r/>
    </w:p>
    <w:p>
      <w:pPr>
        <w:ind w:firstLine="480"/>
        <w:spacing w:line="360" w:lineRule="auto"/>
        <w:rPr>
          <w:rFonts w:hint="eastAsia" w:ascii="宋体" w:hAnsi="宋体"/>
          <w:sz w:val="24"/>
          <w:szCs w:val="24"/>
        </w:rPr>
      </w:pPr>
      <w:r>
        <w:rPr>
          <w:rFonts w:hint="eastAsia" w:ascii="宋体" w:hAnsi="宋体"/>
          <w:sz w:val="24"/>
          <w:szCs w:val="24"/>
        </w:rPr>
        <w:t xml:space="preserve">（一）除甲乙双方共同认可的信息发布外，任何一方对其获知的本协议涉及的所有有形、无形的信息及资料（包括但不限于甲乙双方的往来书面文字文件、电子邮件等）中另一方的商业秘密或国家秘密负有保密义务。</w:t>
      </w:r>
      <w:r/>
    </w:p>
    <w:p>
      <w:pPr>
        <w:ind w:firstLine="480"/>
        <w:spacing w:line="360" w:lineRule="auto"/>
        <w:rPr>
          <w:rFonts w:hint="eastAsia" w:ascii="宋体" w:hAnsi="宋体"/>
          <w:sz w:val="24"/>
          <w:szCs w:val="24"/>
        </w:rPr>
      </w:pPr>
      <w:r>
        <w:rPr>
          <w:rFonts w:hint="eastAsia" w:ascii="宋体" w:hAnsi="宋体"/>
          <w:sz w:val="24"/>
          <w:szCs w:val="24"/>
        </w:rPr>
        <w:t xml:space="preserve">（二）除非法律法规另有规定或得到本协议之另一方的书面许可，任何一方不得</w:t>
      </w:r>
      <w:r>
        <w:rPr>
          <w:rFonts w:hint="eastAsia" w:ascii="宋体" w:hAnsi="宋体"/>
          <w:sz w:val="24"/>
          <w:szCs w:val="24"/>
        </w:rPr>
        <w:t xml:space="preserve">向第三人泄露前款规定的商业秘密或国家秘密。保密期限自任何一方获知商业秘密或国家秘密之日起至本条规定的秘密成为公众信息之日止。</w:t>
      </w:r>
      <w:r/>
    </w:p>
    <w:p>
      <w:pPr>
        <w:ind w:firstLine="480"/>
        <w:spacing w:line="360" w:lineRule="auto"/>
        <w:rPr>
          <w:rFonts w:hint="eastAsia" w:ascii="宋体" w:hAnsi="宋体"/>
          <w:sz w:val="24"/>
          <w:szCs w:val="24"/>
        </w:rPr>
      </w:pPr>
      <w:r>
        <w:rPr>
          <w:rFonts w:hint="eastAsia" w:ascii="宋体" w:hAnsi="宋体"/>
          <w:sz w:val="24"/>
          <w:szCs w:val="24"/>
        </w:rPr>
        <w:t xml:space="preserve">（三）乙方不得以任何形式向第三方泄露参加会议人员的个人信息。</w:t>
      </w:r>
      <w:r/>
    </w:p>
    <w:p>
      <w:pPr>
        <w:ind w:firstLine="480"/>
        <w:spacing w:line="360" w:lineRule="auto"/>
        <w:rPr>
          <w:rFonts w:hint="eastAsia" w:ascii="宋体" w:hAnsi="宋体"/>
          <w:sz w:val="24"/>
          <w:szCs w:val="24"/>
        </w:rPr>
      </w:pPr>
      <w:r/>
      <w:bookmarkStart w:id="205" w:name="OLE_LINK45"/>
      <w:r/>
      <w:bookmarkStart w:id="206" w:name="OLE_LINK46"/>
      <w:r>
        <w:rPr>
          <w:rFonts w:hint="eastAsia" w:ascii="宋体" w:hAnsi="宋体"/>
          <w:sz w:val="24"/>
          <w:szCs w:val="24"/>
        </w:rPr>
        <w:t xml:space="preserve">（四）如采购单位有特定安全保密要求，乙方应当根据采购单位要求，另行签订保密协议。</w:t>
      </w:r>
      <w:bookmarkEnd w:id="205"/>
      <w:bookmarkEnd w:id="206"/>
      <w:r/>
    </w:p>
    <w:p>
      <w:pPr>
        <w:ind w:firstLine="482"/>
        <w:spacing w:line="360" w:lineRule="auto"/>
        <w:rPr>
          <w:rFonts w:hint="eastAsia" w:ascii="宋体" w:hAnsi="宋体"/>
          <w:b/>
          <w:sz w:val="24"/>
          <w:szCs w:val="24"/>
        </w:rPr>
      </w:pPr>
      <w:r>
        <w:rPr>
          <w:rFonts w:hint="eastAsia" w:ascii="宋体" w:hAnsi="宋体"/>
          <w:b/>
          <w:sz w:val="24"/>
          <w:szCs w:val="24"/>
        </w:rPr>
        <w:t xml:space="preserve">八、协议的解释</w:t>
      </w:r>
      <w:r/>
    </w:p>
    <w:p>
      <w:pPr>
        <w:ind w:firstLine="480"/>
        <w:spacing w:line="360" w:lineRule="auto"/>
        <w:rPr>
          <w:rFonts w:hint="eastAsia" w:ascii="宋体" w:hAnsi="宋体"/>
          <w:sz w:val="24"/>
          <w:szCs w:val="24"/>
        </w:rPr>
      </w:pPr>
      <w:r>
        <w:rPr>
          <w:rFonts w:hint="eastAsia" w:ascii="宋体" w:hAnsi="宋体"/>
          <w:sz w:val="24"/>
          <w:szCs w:val="24"/>
        </w:rPr>
        <w:t xml:space="preserve">（一）任何一方对本协议及其附件的解释均应遵循诚实信用原则，依照本协议签订时有效的中华人民共和国的法律法规以及人们通常的理解进行。</w:t>
      </w:r>
      <w:r/>
    </w:p>
    <w:p>
      <w:pPr>
        <w:ind w:firstLine="480"/>
        <w:spacing w:line="360" w:lineRule="auto"/>
        <w:rPr>
          <w:rFonts w:hint="eastAsia" w:ascii="宋体" w:hAnsi="宋体"/>
          <w:sz w:val="24"/>
          <w:szCs w:val="24"/>
        </w:rPr>
      </w:pPr>
      <w:r>
        <w:rPr>
          <w:rFonts w:hint="eastAsia" w:ascii="宋体" w:hAnsi="宋体"/>
          <w:sz w:val="24"/>
          <w:szCs w:val="24"/>
        </w:rPr>
        <w:t xml:space="preserve">（二）本协议标题仅供查阅方便，并非对本协议的诠释或解释，本协议中以日表述的时间期限均指公历日。</w:t>
      </w:r>
      <w:r/>
    </w:p>
    <w:p>
      <w:pPr>
        <w:ind w:firstLine="480"/>
        <w:spacing w:line="360" w:lineRule="auto"/>
        <w:rPr>
          <w:rFonts w:hint="eastAsia" w:ascii="宋体" w:hAnsi="宋体"/>
          <w:sz w:val="24"/>
          <w:szCs w:val="24"/>
        </w:rPr>
      </w:pPr>
      <w:r>
        <w:rPr>
          <w:rFonts w:hint="eastAsia" w:ascii="宋体" w:hAnsi="宋体"/>
          <w:sz w:val="24"/>
          <w:szCs w:val="24"/>
        </w:rPr>
        <w:t xml:space="preserve">（三）对本协议的任何解释均应以书面作出。</w:t>
      </w:r>
      <w:r/>
    </w:p>
    <w:p>
      <w:pPr>
        <w:ind w:firstLine="482"/>
        <w:spacing w:line="360" w:lineRule="auto"/>
        <w:rPr>
          <w:rFonts w:hint="eastAsia" w:ascii="宋体" w:hAnsi="宋体"/>
          <w:b/>
          <w:sz w:val="24"/>
          <w:szCs w:val="24"/>
        </w:rPr>
      </w:pPr>
      <w:r>
        <w:rPr>
          <w:rFonts w:hint="eastAsia" w:ascii="宋体" w:hAnsi="宋体"/>
          <w:b/>
          <w:sz w:val="24"/>
          <w:szCs w:val="24"/>
        </w:rPr>
        <w:t xml:space="preserve">九、争议的解决</w:t>
      </w:r>
      <w:r/>
    </w:p>
    <w:p>
      <w:pPr>
        <w:ind w:firstLine="480"/>
        <w:spacing w:line="360" w:lineRule="auto"/>
        <w:rPr>
          <w:rFonts w:hint="eastAsia" w:ascii="宋体" w:hAnsi="宋体"/>
          <w:sz w:val="24"/>
          <w:szCs w:val="24"/>
        </w:rPr>
      </w:pPr>
      <w:r>
        <w:rPr>
          <w:rFonts w:hint="eastAsia" w:ascii="宋体" w:hAnsi="宋体"/>
          <w:sz w:val="24"/>
          <w:szCs w:val="24"/>
        </w:rPr>
        <w:t xml:space="preserve">（一）在执行本协议中发生的与本协议有关的争端，甲乙双方应通过友好协商解决，经协商在60天内不能达成协议时，甲乙双方同意将争议递交常州仲裁委员会按照该会仲裁规则进行仲裁。仲裁裁决是终局的，对双方均有约束力。</w:t>
      </w:r>
      <w:r/>
    </w:p>
    <w:p>
      <w:pPr>
        <w:ind w:firstLine="480"/>
        <w:spacing w:line="360" w:lineRule="auto"/>
        <w:rPr>
          <w:rFonts w:hint="eastAsia" w:ascii="宋体" w:hAnsi="宋体"/>
          <w:sz w:val="24"/>
          <w:szCs w:val="24"/>
        </w:rPr>
      </w:pPr>
      <w:r>
        <w:rPr>
          <w:rFonts w:hint="eastAsia" w:ascii="宋体" w:hAnsi="宋体"/>
          <w:sz w:val="24"/>
          <w:szCs w:val="24"/>
        </w:rPr>
        <w:t xml:space="preserve">（二）除另有裁决外，仲裁费用应由败诉方负担。</w:t>
      </w:r>
      <w:r/>
    </w:p>
    <w:p>
      <w:pPr>
        <w:ind w:firstLine="480"/>
        <w:spacing w:line="360" w:lineRule="auto"/>
        <w:rPr>
          <w:rFonts w:hint="eastAsia" w:ascii="宋体" w:hAnsi="宋体"/>
          <w:sz w:val="24"/>
          <w:szCs w:val="24"/>
        </w:rPr>
      </w:pPr>
      <w:r>
        <w:rPr>
          <w:rFonts w:hint="eastAsia" w:ascii="宋体" w:hAnsi="宋体"/>
          <w:sz w:val="24"/>
          <w:szCs w:val="24"/>
        </w:rPr>
        <w:t xml:space="preserve">（三）在仲裁期间，除正在进行的仲裁部分外，协议其他部分继续执行。</w:t>
      </w:r>
      <w:r/>
    </w:p>
    <w:p>
      <w:pPr>
        <w:ind w:firstLine="482"/>
        <w:spacing w:line="360" w:lineRule="auto"/>
        <w:rPr>
          <w:rFonts w:hint="eastAsia" w:ascii="宋体" w:hAnsi="宋体"/>
          <w:b/>
          <w:sz w:val="24"/>
          <w:szCs w:val="24"/>
        </w:rPr>
      </w:pPr>
      <w:r>
        <w:rPr>
          <w:rFonts w:hint="eastAsia" w:ascii="宋体" w:hAnsi="宋体"/>
          <w:b/>
          <w:sz w:val="24"/>
          <w:szCs w:val="24"/>
        </w:rPr>
        <w:t xml:space="preserve">十、协议的终止</w:t>
      </w:r>
      <w:r/>
    </w:p>
    <w:p>
      <w:pPr>
        <w:ind w:firstLine="480"/>
        <w:spacing w:line="360" w:lineRule="auto"/>
        <w:rPr>
          <w:rFonts w:hint="eastAsia" w:ascii="宋体" w:hAnsi="宋体"/>
          <w:sz w:val="24"/>
          <w:szCs w:val="24"/>
        </w:rPr>
      </w:pPr>
      <w:r/>
      <w:bookmarkStart w:id="207" w:name="_Hlk216166777"/>
      <w:r>
        <w:rPr>
          <w:rFonts w:hint="eastAsia" w:ascii="宋体" w:hAnsi="宋体"/>
          <w:sz w:val="24"/>
          <w:szCs w:val="24"/>
        </w:rPr>
        <w:t xml:space="preserve">（一）本协议有效期为自首次入围公告发布后至2027年12月31日。协议期内，任何一方不得擅自终止协议，否则应承担所造成的一切损失。如乙方需退出协议，可按征集公告及相关规定申请退出框架协议，申请退出后会议定点场所资格自动取消。</w:t>
      </w:r>
      <w:bookmarkEnd w:id="207"/>
      <w:r/>
    </w:p>
    <w:p>
      <w:pPr>
        <w:ind w:firstLine="480"/>
        <w:spacing w:line="360" w:lineRule="auto"/>
        <w:rPr>
          <w:rFonts w:hint="eastAsia" w:ascii="宋体" w:hAnsi="宋体"/>
          <w:sz w:val="24"/>
          <w:szCs w:val="24"/>
        </w:rPr>
      </w:pPr>
      <w:r>
        <w:rPr>
          <w:rFonts w:hint="eastAsia" w:ascii="宋体" w:hAnsi="宋体"/>
          <w:sz w:val="24"/>
          <w:szCs w:val="24"/>
        </w:rPr>
        <w:t xml:space="preserve">（二）出现下列情况时本协议自行终止：</w:t>
      </w:r>
      <w:r/>
    </w:p>
    <w:p>
      <w:pPr>
        <w:ind w:firstLine="480"/>
        <w:spacing w:line="360" w:lineRule="auto"/>
        <w:rPr>
          <w:rFonts w:hint="eastAsia" w:ascii="宋体" w:hAnsi="宋体"/>
          <w:sz w:val="24"/>
          <w:szCs w:val="24"/>
        </w:rPr>
      </w:pPr>
      <w:r>
        <w:rPr>
          <w:rFonts w:hint="eastAsia" w:ascii="宋体" w:hAnsi="宋体"/>
          <w:sz w:val="24"/>
          <w:szCs w:val="24"/>
        </w:rPr>
        <w:t xml:space="preserve">1.本协议正常履行完毕；</w:t>
      </w:r>
      <w:r/>
    </w:p>
    <w:p>
      <w:pPr>
        <w:ind w:firstLine="480"/>
        <w:spacing w:line="360" w:lineRule="auto"/>
        <w:rPr>
          <w:rFonts w:hint="eastAsia" w:ascii="宋体" w:hAnsi="宋体"/>
          <w:sz w:val="24"/>
          <w:szCs w:val="24"/>
        </w:rPr>
      </w:pPr>
      <w:r>
        <w:rPr>
          <w:rFonts w:hint="eastAsia" w:ascii="宋体" w:hAnsi="宋体"/>
          <w:sz w:val="24"/>
          <w:szCs w:val="24"/>
        </w:rPr>
        <w:t xml:space="preserve">2.甲乙双方协议终止本协议的履行；</w:t>
      </w:r>
      <w:r/>
    </w:p>
    <w:p>
      <w:pPr>
        <w:ind w:firstLine="480"/>
        <w:spacing w:line="360" w:lineRule="auto"/>
        <w:rPr>
          <w:rFonts w:hint="eastAsia" w:ascii="宋体" w:hAnsi="宋体"/>
          <w:sz w:val="24"/>
          <w:szCs w:val="24"/>
        </w:rPr>
      </w:pPr>
      <w:r>
        <w:rPr>
          <w:rFonts w:hint="eastAsia" w:ascii="宋体" w:hAnsi="宋体"/>
          <w:sz w:val="24"/>
          <w:szCs w:val="24"/>
        </w:rPr>
        <w:t xml:space="preserve">3.不可抗力导致本协议无法履行或履行不必要时；</w:t>
      </w:r>
      <w:r/>
    </w:p>
    <w:p>
      <w:pPr>
        <w:ind w:firstLine="480"/>
        <w:spacing w:line="360" w:lineRule="auto"/>
        <w:rPr>
          <w:rFonts w:hint="eastAsia" w:ascii="宋体" w:hAnsi="宋体"/>
          <w:sz w:val="24"/>
          <w:szCs w:val="24"/>
        </w:rPr>
      </w:pPr>
      <w:r>
        <w:rPr>
          <w:rFonts w:hint="eastAsia" w:ascii="宋体" w:hAnsi="宋体"/>
          <w:sz w:val="24"/>
          <w:szCs w:val="24"/>
        </w:rPr>
        <w:t xml:space="preserve">4.一方不履行协议条款，造成另一方无法执行协议，协商又不能取得解决，责任方赔偿损失后，协议终止。</w:t>
      </w:r>
      <w:r/>
    </w:p>
    <w:p>
      <w:pPr>
        <w:ind w:firstLine="480"/>
        <w:spacing w:line="360" w:lineRule="auto"/>
        <w:rPr>
          <w:rFonts w:hint="eastAsia" w:ascii="宋体" w:hAnsi="宋体"/>
          <w:sz w:val="24"/>
          <w:szCs w:val="24"/>
        </w:rPr>
      </w:pPr>
      <w:r>
        <w:rPr>
          <w:rFonts w:hint="eastAsia" w:ascii="宋体" w:hAnsi="宋体"/>
          <w:sz w:val="24"/>
          <w:szCs w:val="24"/>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360" w:lineRule="auto"/>
        <w:rPr>
          <w:rFonts w:hint="eastAsia" w:ascii="宋体" w:hAnsi="宋体"/>
          <w:sz w:val="24"/>
          <w:szCs w:val="24"/>
        </w:rPr>
      </w:pPr>
      <w:r>
        <w:rPr>
          <w:rFonts w:hint="eastAsia" w:ascii="宋体" w:hAnsi="宋体"/>
          <w:sz w:val="24"/>
          <w:szCs w:val="24"/>
        </w:rPr>
        <w:t xml:space="preserve">1．乙方设备设施发生重大变化，不满足征集公告提出的要求或者不具备接待能力的；</w:t>
      </w:r>
      <w:r/>
    </w:p>
    <w:p>
      <w:pPr>
        <w:ind w:firstLine="480"/>
        <w:spacing w:line="360" w:lineRule="auto"/>
        <w:rPr>
          <w:rFonts w:hint="eastAsia" w:ascii="宋体" w:hAnsi="宋体"/>
          <w:sz w:val="24"/>
          <w:szCs w:val="24"/>
        </w:rPr>
      </w:pPr>
      <w:r>
        <w:rPr>
          <w:rFonts w:hint="eastAsia" w:ascii="宋体" w:hAnsi="宋体"/>
          <w:sz w:val="24"/>
          <w:szCs w:val="24"/>
        </w:rPr>
        <w:t xml:space="preserve">2．乙方发生第五条“违约责任”所列违约行为达到2次及以上的；</w:t>
      </w:r>
      <w:r/>
    </w:p>
    <w:p>
      <w:pPr>
        <w:ind w:firstLine="480"/>
        <w:spacing w:line="360" w:lineRule="auto"/>
        <w:rPr>
          <w:rFonts w:hint="eastAsia" w:ascii="宋体" w:hAnsi="宋体"/>
          <w:sz w:val="24"/>
          <w:szCs w:val="24"/>
        </w:rPr>
      </w:pPr>
      <w:r>
        <w:rPr>
          <w:rFonts w:hint="eastAsia" w:ascii="宋体" w:hAnsi="宋体"/>
          <w:sz w:val="24"/>
          <w:szCs w:val="24"/>
        </w:rPr>
        <w:t xml:space="preserve">3．乙方出现组织卖淫嫖娼、赌博、贩卖毒品、危害国家安全等违法行为的。</w:t>
      </w:r>
      <w:r/>
    </w:p>
    <w:p>
      <w:pPr>
        <w:ind w:firstLine="482"/>
        <w:spacing w:line="360" w:lineRule="auto"/>
        <w:rPr>
          <w:rFonts w:hint="eastAsia" w:ascii="宋体" w:hAnsi="宋体"/>
          <w:b/>
          <w:sz w:val="24"/>
          <w:szCs w:val="24"/>
        </w:rPr>
      </w:pPr>
      <w:r>
        <w:rPr>
          <w:rFonts w:hint="eastAsia" w:ascii="宋体" w:hAnsi="宋体"/>
          <w:b/>
          <w:sz w:val="24"/>
          <w:szCs w:val="24"/>
        </w:rPr>
        <w:t xml:space="preserve">十一、法律适用</w:t>
      </w:r>
      <w:r/>
    </w:p>
    <w:p>
      <w:pPr>
        <w:ind w:firstLine="480"/>
        <w:spacing w:line="360" w:lineRule="auto"/>
        <w:rPr>
          <w:rFonts w:hint="eastAsia" w:ascii="宋体" w:hAnsi="宋体"/>
          <w:sz w:val="24"/>
          <w:szCs w:val="24"/>
        </w:rPr>
      </w:pPr>
      <w:r>
        <w:rPr>
          <w:rFonts w:hint="eastAsia" w:ascii="宋体" w:hAnsi="宋体"/>
          <w:sz w:val="24"/>
          <w:szCs w:val="24"/>
        </w:rPr>
        <w:t xml:space="preserve">本协议及附件的订立、效力、解释、履行、争议的解决等适用本协议签订时有效的中华人民共和国法律、法规的有关规定。</w:t>
      </w:r>
      <w:r/>
    </w:p>
    <w:p>
      <w:pPr>
        <w:ind w:firstLine="482"/>
        <w:spacing w:line="360" w:lineRule="auto"/>
        <w:rPr>
          <w:rFonts w:hint="eastAsia" w:ascii="宋体" w:hAnsi="宋体"/>
          <w:b/>
          <w:sz w:val="24"/>
          <w:szCs w:val="24"/>
        </w:rPr>
      </w:pPr>
      <w:r>
        <w:rPr>
          <w:rFonts w:hint="eastAsia" w:ascii="宋体" w:hAnsi="宋体"/>
          <w:b/>
          <w:sz w:val="24"/>
          <w:szCs w:val="24"/>
        </w:rPr>
        <w:t xml:space="preserve">十二、权力的保留</w:t>
      </w:r>
      <w:r/>
    </w:p>
    <w:p>
      <w:pPr>
        <w:ind w:firstLine="482"/>
        <w:spacing w:line="360" w:lineRule="auto"/>
        <w:rPr>
          <w:rFonts w:hint="eastAsia" w:ascii="宋体" w:hAnsi="宋体"/>
          <w:sz w:val="24"/>
          <w:szCs w:val="24"/>
        </w:rPr>
      </w:pPr>
      <w:r>
        <w:rPr>
          <w:rFonts w:hint="eastAsia" w:ascii="宋体" w:hAnsi="宋体"/>
          <w:sz w:val="24"/>
          <w:szCs w:val="24"/>
        </w:rPr>
        <w:t xml:space="preserve">（一）任何一方没有行使其权利或没有就违约方的违法行为采取任何行动，不应被视为是对其权利的放弃或对追究其他各方违约责任权利的放弃。任何一方放弃对违约方的某种权利，或放弃追究违约方的某种责任，不应视为对其他权利或追究其他责任的放弃。</w:t>
      </w:r>
      <w:r/>
    </w:p>
    <w:p>
      <w:pPr>
        <w:ind w:firstLine="482"/>
        <w:spacing w:line="360" w:lineRule="auto"/>
        <w:rPr>
          <w:sz w:val="24"/>
          <w:szCs w:val="24"/>
        </w:rPr>
      </w:pPr>
      <w:r>
        <w:rPr>
          <w:rFonts w:hint="eastAsia"/>
          <w:sz w:val="24"/>
          <w:szCs w:val="24"/>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r/>
    </w:p>
    <w:p>
      <w:pPr>
        <w:ind w:firstLine="482"/>
        <w:spacing w:line="360" w:lineRule="auto"/>
        <w:rPr>
          <w:sz w:val="24"/>
          <w:szCs w:val="24"/>
        </w:rPr>
      </w:pPr>
      <w:r>
        <w:rPr>
          <w:rFonts w:hint="eastAsia"/>
          <w:sz w:val="24"/>
          <w:szCs w:val="24"/>
        </w:rPr>
        <w:t xml:space="preserve">（三）在本协议履行期间，因中国法律法规、政策的变化致使本协议的部分条款相冲突、无效或失去可强制执行效力时，甲乙双方应尽快修改本协议中相冲突或无效或</w:t>
      </w:r>
      <w:r>
        <w:rPr>
          <w:rFonts w:hint="eastAsia"/>
          <w:sz w:val="24"/>
          <w:szCs w:val="24"/>
        </w:rPr>
        <w:t xml:space="preserve">失去可强制执行效力的条款。</w:t>
      </w:r>
      <w:r/>
    </w:p>
    <w:p>
      <w:pPr>
        <w:ind w:firstLine="482"/>
        <w:spacing w:line="360" w:lineRule="auto"/>
        <w:rPr>
          <w:rFonts w:hint="eastAsia" w:ascii="宋体" w:hAnsi="宋体"/>
          <w:b/>
          <w:sz w:val="24"/>
          <w:szCs w:val="24"/>
        </w:rPr>
      </w:pPr>
      <w:r>
        <w:rPr>
          <w:rFonts w:hint="eastAsia" w:ascii="宋体" w:hAnsi="宋体"/>
          <w:b/>
          <w:sz w:val="24"/>
          <w:szCs w:val="24"/>
        </w:rPr>
        <w:t xml:space="preserve">十三、主导语言与计量单位</w:t>
      </w:r>
      <w:r/>
    </w:p>
    <w:p>
      <w:pPr>
        <w:ind w:firstLine="480"/>
        <w:spacing w:line="360" w:lineRule="auto"/>
        <w:rPr>
          <w:rFonts w:hint="eastAsia" w:ascii="宋体" w:hAnsi="宋体"/>
          <w:sz w:val="24"/>
          <w:szCs w:val="24"/>
        </w:rPr>
      </w:pPr>
      <w:r>
        <w:rPr>
          <w:rFonts w:hint="eastAsia" w:ascii="宋体" w:hAnsi="宋体"/>
          <w:sz w:val="24"/>
          <w:szCs w:val="24"/>
        </w:rPr>
        <w:t xml:space="preserve">（一）协议书写应用中文。甲乙双方所有的来往信函，以及协议有关的文件均应以中文书写。</w:t>
      </w:r>
      <w:r/>
    </w:p>
    <w:p>
      <w:pPr>
        <w:ind w:firstLine="480"/>
        <w:spacing w:line="360" w:lineRule="auto"/>
        <w:rPr>
          <w:rFonts w:hint="eastAsia" w:ascii="宋体" w:hAnsi="宋体"/>
          <w:sz w:val="24"/>
          <w:szCs w:val="24"/>
        </w:rPr>
      </w:pPr>
      <w:r>
        <w:rPr>
          <w:rFonts w:hint="eastAsia" w:ascii="宋体" w:hAnsi="宋体"/>
          <w:sz w:val="24"/>
          <w:szCs w:val="24"/>
        </w:rPr>
        <w:t xml:space="preserve">（二）除协议另有规定外，计量单位均使用中华人民共和国法定计量单位。</w:t>
      </w:r>
      <w:r/>
    </w:p>
    <w:p>
      <w:pPr>
        <w:ind w:firstLine="482"/>
        <w:spacing w:line="360" w:lineRule="auto"/>
        <w:rPr>
          <w:rFonts w:hint="eastAsia" w:ascii="宋体" w:hAnsi="宋体"/>
          <w:b/>
          <w:sz w:val="24"/>
          <w:szCs w:val="24"/>
        </w:rPr>
      </w:pPr>
      <w:r>
        <w:rPr>
          <w:rFonts w:hint="eastAsia" w:ascii="宋体" w:hAnsi="宋体"/>
          <w:b/>
          <w:sz w:val="24"/>
          <w:szCs w:val="24"/>
        </w:rPr>
        <w:t xml:space="preserve">十四、协议修改</w:t>
      </w:r>
      <w:r/>
    </w:p>
    <w:p>
      <w:pPr>
        <w:ind w:firstLine="480"/>
        <w:spacing w:line="360" w:lineRule="auto"/>
        <w:rPr>
          <w:rFonts w:hint="eastAsia" w:ascii="宋体" w:hAnsi="宋体"/>
          <w:sz w:val="24"/>
          <w:szCs w:val="24"/>
        </w:rPr>
      </w:pPr>
      <w:r>
        <w:rPr>
          <w:rFonts w:hint="eastAsia" w:ascii="宋体" w:hAnsi="宋体"/>
          <w:sz w:val="24"/>
          <w:szCs w:val="24"/>
        </w:rPr>
        <w:t xml:space="preserve">（一）对于本协议的未尽事宜，需要进行修改、补充或完善的，甲乙双方必须就所修改的内容签订书面的协议修改书，作为本协议的补充协议。</w:t>
      </w:r>
      <w:r/>
    </w:p>
    <w:p>
      <w:pPr>
        <w:ind w:firstLine="480"/>
        <w:spacing w:line="360" w:lineRule="auto"/>
        <w:rPr>
          <w:rFonts w:hint="eastAsia" w:ascii="宋体" w:hAnsi="宋体"/>
          <w:sz w:val="24"/>
          <w:szCs w:val="24"/>
        </w:rPr>
      </w:pPr>
      <w:r>
        <w:rPr>
          <w:rFonts w:hint="eastAsia" w:ascii="宋体" w:hAnsi="宋体"/>
          <w:sz w:val="24"/>
          <w:szCs w:val="24"/>
        </w:rPr>
        <w:t xml:space="preserve">（二）补充协议与本协议具有同等法律效力。</w:t>
      </w:r>
      <w:r/>
    </w:p>
    <w:p>
      <w:pPr>
        <w:ind w:firstLine="482"/>
        <w:spacing w:line="360" w:lineRule="auto"/>
        <w:rPr>
          <w:rFonts w:hint="eastAsia" w:ascii="宋体" w:hAnsi="宋体"/>
          <w:b/>
          <w:sz w:val="24"/>
          <w:szCs w:val="24"/>
        </w:rPr>
      </w:pPr>
      <w:r>
        <w:rPr>
          <w:rFonts w:hint="eastAsia" w:ascii="宋体" w:hAnsi="宋体"/>
          <w:b/>
          <w:sz w:val="24"/>
          <w:szCs w:val="24"/>
        </w:rPr>
        <w:t xml:space="preserve">十五、附加条款</w:t>
      </w:r>
      <w:r/>
    </w:p>
    <w:p>
      <w:pPr>
        <w:ind w:firstLine="480"/>
        <w:spacing w:line="360" w:lineRule="auto"/>
        <w:rPr>
          <w:rFonts w:hint="eastAsia" w:ascii="宋体" w:hAnsi="宋体"/>
          <w:sz w:val="24"/>
          <w:szCs w:val="24"/>
        </w:rPr>
      </w:pPr>
      <w:r>
        <w:rPr>
          <w:rFonts w:hint="eastAsia" w:ascii="宋体" w:hAnsi="宋体"/>
          <w:sz w:val="24"/>
          <w:szCs w:val="24"/>
        </w:rPr>
        <w:t xml:space="preserve">由于乙方没有及时在“党政机关会议定点场所管理信息系统”上注册、发布相关信息而无法取得各级党政机关认可的，所造成的损失由乙方负责。</w:t>
      </w:r>
      <w:r/>
    </w:p>
    <w:p>
      <w:pPr>
        <w:ind w:firstLine="482"/>
        <w:spacing w:line="360" w:lineRule="auto"/>
        <w:rPr>
          <w:rFonts w:hint="eastAsia" w:ascii="宋体" w:hAnsi="宋体"/>
          <w:b/>
          <w:sz w:val="24"/>
          <w:szCs w:val="24"/>
        </w:rPr>
      </w:pPr>
      <w:r>
        <w:rPr>
          <w:rFonts w:hint="eastAsia" w:ascii="宋体" w:hAnsi="宋体"/>
          <w:b/>
          <w:sz w:val="24"/>
          <w:szCs w:val="24"/>
        </w:rPr>
        <w:t xml:space="preserve">十六、协议生效</w:t>
      </w:r>
      <w:r/>
    </w:p>
    <w:p>
      <w:pPr>
        <w:ind w:firstLine="480"/>
        <w:spacing w:line="360" w:lineRule="auto"/>
        <w:rPr>
          <w:rFonts w:hint="eastAsia" w:ascii="宋体" w:hAnsi="宋体"/>
          <w:sz w:val="24"/>
          <w:szCs w:val="24"/>
        </w:rPr>
      </w:pPr>
      <w:r>
        <w:rPr>
          <w:rFonts w:hint="eastAsia" w:ascii="宋体" w:hAnsi="宋体"/>
          <w:sz w:val="24"/>
          <w:szCs w:val="24"/>
        </w:rPr>
        <w:t xml:space="preserve">（一）本项目不再签订书面框架协议，发布入围结果公告，视为签订框架协议。本协议有效期为自首次入围公告发布后至2027年12月31日。</w:t>
      </w:r>
      <w:r/>
    </w:p>
    <w:p>
      <w:pPr>
        <w:ind w:firstLine="480"/>
        <w:spacing w:line="360" w:lineRule="auto"/>
        <w:rPr>
          <w:rFonts w:hint="eastAsia" w:ascii="宋体" w:hAnsi="宋体"/>
          <w:sz w:val="24"/>
          <w:szCs w:val="24"/>
        </w:rPr>
      </w:pPr>
      <w:r>
        <w:rPr>
          <w:rFonts w:hint="eastAsia" w:ascii="宋体" w:hAnsi="宋体"/>
          <w:sz w:val="24"/>
          <w:szCs w:val="24"/>
        </w:rPr>
        <w:t xml:space="preserve">（二）本协议中的附件均为本协议不可分割的部分，与本协议具有同等的法律效力。</w:t>
      </w:r>
      <w:r/>
    </w:p>
    <w:p>
      <w:pPr>
        <w:ind w:left="239" w:firstLine="240"/>
        <w:spacing w:line="360" w:lineRule="auto"/>
        <w:rPr>
          <w:rFonts w:hint="eastAsia" w:ascii="宋体" w:hAnsi="宋体"/>
          <w:sz w:val="24"/>
          <w:szCs w:val="24"/>
        </w:rPr>
      </w:pPr>
      <w:r>
        <w:rPr>
          <w:rFonts w:hint="eastAsia" w:ascii="宋体" w:hAnsi="宋体"/>
          <w:sz w:val="24"/>
          <w:szCs w:val="24"/>
        </w:rPr>
        <w:t xml:space="preserve">（三）征集公告、申请文件、框架协议条款及入围通知书，乙方在申请、评审过程中所作其它有关承诺、声明、书面澄清等均为协议不可分割的部分，与主协议具有同等法律效力。</w:t>
      </w:r>
      <w:r/>
    </w:p>
    <w:p>
      <w:pPr>
        <w:ind w:left="239" w:firstLine="240"/>
        <w:spacing w:line="360" w:lineRule="auto"/>
      </w:pPr>
      <w:r>
        <w:rPr>
          <w:rFonts w:hint="eastAsia" w:ascii="宋体" w:hAnsi="宋体"/>
          <w:sz w:val="24"/>
          <w:szCs w:val="24"/>
        </w:rPr>
        <w:t xml:space="preserve">（四）财政部门规定的其他事项。</w:t>
      </w:r>
      <w:r>
        <w:br w:type="page" w:clear="all"/>
      </w:r>
      <w:r/>
    </w:p>
    <w:p>
      <w:pPr>
        <w:pStyle w:val="725"/>
        <w:rPr>
          <w:rFonts w:ascii="黑体" w:eastAsia="黑体"/>
          <w:sz w:val="44"/>
          <w:szCs w:val="44"/>
        </w:rPr>
      </w:pPr>
      <w:r/>
      <w:bookmarkStart w:id="208" w:name="_Toc19878"/>
      <w:r>
        <w:rPr>
          <w:rFonts w:hint="eastAsia" w:ascii="黑体" w:eastAsia="黑体"/>
          <w:sz w:val="44"/>
          <w:szCs w:val="44"/>
        </w:rPr>
        <w:t xml:space="preserve">第</w:t>
      </w:r>
      <w:bookmarkEnd w:id="193"/>
      <w:r>
        <w:rPr>
          <w:rFonts w:hint="eastAsia" w:ascii="黑体" w:eastAsia="黑体"/>
          <w:sz w:val="44"/>
          <w:szCs w:val="44"/>
        </w:rPr>
        <w:t xml:space="preserve">四章  采购需求</w:t>
      </w:r>
      <w:bookmarkEnd w:id="194"/>
      <w:r/>
      <w:bookmarkEnd w:id="195"/>
      <w:r/>
      <w:bookmarkEnd w:id="196"/>
      <w:r/>
      <w:bookmarkEnd w:id="208"/>
      <w:r/>
      <w:r/>
    </w:p>
    <w:p>
      <w:pPr>
        <w:ind w:firstLine="560"/>
        <w:spacing w:line="560" w:lineRule="atLeast"/>
        <w:rPr>
          <w:rFonts w:hint="eastAsia" w:asciiTheme="minorEastAsia" w:hAnsiTheme="minorEastAsia" w:eastAsiaTheme="minorEastAsia"/>
          <w:sz w:val="28"/>
          <w:szCs w:val="28"/>
        </w:rPr>
      </w:pPr>
      <w:r/>
      <w:bookmarkStart w:id="209" w:name="OLE_LINK5"/>
      <w:r/>
      <w:bookmarkStart w:id="210" w:name="OLE_LINK6"/>
      <w:r/>
      <w:bookmarkStart w:id="211" w:name="_Toc26554093"/>
      <w:r/>
      <w:bookmarkStart w:id="212" w:name="_Toc49090575"/>
      <w:r>
        <w:rPr>
          <w:rFonts w:hint="eastAsia" w:asciiTheme="minorEastAsia" w:hAnsiTheme="minorEastAsia" w:eastAsiaTheme="minorEastAsia"/>
          <w:color w:val="000000"/>
          <w:sz w:val="28"/>
          <w:szCs w:val="28"/>
        </w:rPr>
        <w:t xml:space="preserve">根据《政府采购框架协议采购方式管理暂行办法》(财政部令第110号)、江苏省财政厅关于转发财政部《党政机关会议定点管理办法》的通知（苏财行〔2025〕22号）、《市委办公室、市政府办公室关于印发〈常州市市级机关会议管理办法〉的通知》（常办发〔2014〕39号）、《常州市财政局关于调整常州市市级机关会议费开支综合定额标准的通知》（常财行〔2017〕7号）、《常州市财政局关于进一步加强市级机关会议费管理的通知》（常财行〔2024〕1号）等文件精神，</w:t>
      </w:r>
      <w:r>
        <w:rPr>
          <w:rFonts w:hint="eastAsia" w:asciiTheme="minorEastAsia" w:hAnsiTheme="minorEastAsia" w:eastAsiaTheme="minorEastAsia"/>
          <w:sz w:val="28"/>
          <w:szCs w:val="28"/>
        </w:rPr>
        <w:t xml:space="preserve">将对我市党政机关会议定点场所进行开放式框架协议采购，本次征集情况如下：</w:t>
      </w:r>
      <w:bookmarkEnd w:id="209"/>
      <w:bookmarkEnd w:id="210"/>
      <w:r/>
    </w:p>
    <w:p>
      <w:pPr>
        <w:pStyle w:val="746"/>
        <w:ind w:left="0" w:firstLine="562"/>
        <w:spacing w:before="0" w:beforeAutospacing="0" w:after="0" w:afterAutospacing="0" w:line="560" w:lineRule="atLeast"/>
        <w:rPr>
          <w:rFonts w:hint="eastAsia" w:ascii="仿宋_GB2312" w:hAnsi="宋体" w:eastAsia="仿宋_GB2312"/>
          <w:b/>
          <w:sz w:val="28"/>
          <w:szCs w:val="28"/>
        </w:rPr>
      </w:pPr>
      <w:r>
        <w:rPr>
          <w:rFonts w:hint="eastAsia" w:ascii="仿宋_GB2312" w:hAnsi="宋体" w:eastAsia="仿宋_GB2312"/>
          <w:b/>
          <w:sz w:val="28"/>
          <w:szCs w:val="28"/>
        </w:rPr>
        <w:t xml:space="preserve">一、招标项目</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2026-2027年常州市（溧阳除外）党政机关会议定点场所开放式框架协议采购项目。</w:t>
      </w:r>
      <w:r/>
    </w:p>
    <w:p>
      <w:pPr>
        <w:ind w:firstLine="560"/>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分包1：一类、二类、三类会议（含住宿），包括线下会议和线上会议。</w:t>
      </w:r>
      <w:r/>
    </w:p>
    <w:p>
      <w:pPr>
        <w:ind w:firstLine="560"/>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分包2：三类会议（不含住宿），包括线下会议和线上会议。</w:t>
      </w:r>
      <w:r/>
    </w:p>
    <w:p>
      <w:pPr>
        <w:ind w:firstLine="562"/>
        <w:spacing w:line="560" w:lineRule="atLeast"/>
        <w:rPr>
          <w:rFonts w:hint="eastAsia" w:ascii="仿宋_GB2312" w:hAnsi="宋体" w:eastAsia="仿宋_GB2312"/>
          <w:b/>
          <w:sz w:val="28"/>
          <w:szCs w:val="28"/>
        </w:rPr>
      </w:pPr>
      <w:r>
        <w:rPr>
          <w:rFonts w:hint="eastAsia" w:ascii="仿宋_GB2312" w:hAnsi="宋体" w:eastAsia="仿宋_GB2312"/>
          <w:b/>
          <w:sz w:val="28"/>
          <w:szCs w:val="28"/>
        </w:rPr>
        <w:t xml:space="preserve">二、定点场所区域</w:t>
      </w:r>
      <w:r/>
    </w:p>
    <w:p>
      <w:pPr>
        <w:ind w:firstLine="560"/>
        <w:spacing w:line="560" w:lineRule="atLeas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须为常州大市范围内注册，并且不在国家、省确定的旅游风景名胜区范围内的场所</w:t>
      </w:r>
      <w:r/>
    </w:p>
    <w:p>
      <w:pPr>
        <w:pStyle w:val="746"/>
        <w:ind w:left="0" w:firstLine="562"/>
        <w:spacing w:before="0" w:beforeAutospacing="0" w:after="0" w:afterAutospacing="0" w:line="560" w:lineRule="atLeast"/>
        <w:rPr>
          <w:rFonts w:hint="eastAsia" w:ascii="仿宋_GB2312" w:hAnsi="宋体" w:eastAsia="仿宋_GB2312"/>
          <w:sz w:val="28"/>
          <w:szCs w:val="28"/>
        </w:rPr>
      </w:pPr>
      <w:r>
        <w:rPr>
          <w:rFonts w:hint="eastAsia" w:ascii="仿宋_GB2312" w:hAnsi="宋体" w:eastAsia="仿宋_GB2312"/>
          <w:b/>
          <w:sz w:val="28"/>
          <w:szCs w:val="28"/>
        </w:rPr>
        <w:t xml:space="preserve">三、委托服务期限</w:t>
      </w:r>
      <w:r/>
    </w:p>
    <w:p>
      <w:pPr>
        <w:ind w:firstLine="560"/>
        <w:spacing w:line="560" w:lineRule="atLeas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自首次入围公告发布后至2027年12月31日。</w:t>
      </w:r>
      <w:r/>
    </w:p>
    <w:p>
      <w:pPr>
        <w:pStyle w:val="746"/>
        <w:ind w:left="0" w:firstLine="562"/>
        <w:spacing w:before="0" w:beforeAutospacing="0" w:after="0" w:afterAutospacing="0" w:line="560" w:lineRule="atLeast"/>
        <w:rPr>
          <w:rFonts w:hint="eastAsia" w:ascii="仿宋_GB2312" w:hAnsi="宋体" w:eastAsia="仿宋_GB2312"/>
          <w:b/>
          <w:sz w:val="28"/>
          <w:szCs w:val="28"/>
        </w:rPr>
      </w:pPr>
      <w:r>
        <w:rPr>
          <w:rFonts w:hint="eastAsia" w:ascii="仿宋_GB2312" w:hAnsi="宋体" w:eastAsia="仿宋_GB2312"/>
          <w:b/>
          <w:color w:val="000000"/>
          <w:sz w:val="28"/>
          <w:szCs w:val="28"/>
        </w:rPr>
        <w:t xml:space="preserve">四、采购方式</w:t>
      </w:r>
      <w:r/>
    </w:p>
    <w:p>
      <w:pPr>
        <w:ind w:firstLine="560"/>
        <w:spacing w:line="560" w:lineRule="atLeast"/>
        <w:rPr>
          <w:rFonts w:hint="eastAsia" w:asciiTheme="minorEastAsia" w:hAnsiTheme="minorEastAsia" w:eastAsiaTheme="minorEastAsia"/>
          <w:sz w:val="28"/>
          <w:szCs w:val="28"/>
        </w:rPr>
      </w:pPr>
      <w:r>
        <w:rPr>
          <w:rFonts w:hint="eastAsia" w:asciiTheme="minorEastAsia" w:hAnsiTheme="minorEastAsia" w:eastAsiaTheme="minorEastAsia"/>
          <w:bCs/>
          <w:sz w:val="28"/>
          <w:szCs w:val="28"/>
        </w:rPr>
        <w:t xml:space="preserve">本项目采用开放式框架协议采购方式</w:t>
      </w:r>
      <w:r>
        <w:rPr>
          <w:rFonts w:hint="eastAsia" w:asciiTheme="minorEastAsia" w:hAnsiTheme="minorEastAsia" w:eastAsiaTheme="minorEastAsia"/>
          <w:sz w:val="28"/>
          <w:szCs w:val="28"/>
        </w:rPr>
        <w:t xml:space="preserve">。</w:t>
      </w:r>
      <w:r/>
    </w:p>
    <w:p>
      <w:pPr>
        <w:numPr>
          <w:ilvl w:val="0"/>
          <w:numId w:val="2"/>
        </w:numPr>
        <w:ind w:firstLine="562"/>
        <w:spacing w:line="560" w:lineRule="atLeast"/>
        <w:rPr>
          <w:rFonts w:hint="eastAsia" w:ascii="仿宋_GB2312" w:hAnsi="宋体" w:eastAsia="仿宋_GB2312"/>
          <w:b/>
          <w:bCs/>
          <w:sz w:val="28"/>
          <w:szCs w:val="28"/>
        </w:rPr>
      </w:pPr>
      <w:r>
        <w:rPr>
          <w:rFonts w:hint="eastAsia" w:ascii="仿宋_GB2312" w:hAnsi="宋体" w:eastAsia="仿宋_GB2312"/>
          <w:b/>
          <w:bCs/>
          <w:sz w:val="28"/>
          <w:szCs w:val="28"/>
        </w:rPr>
        <w:t xml:space="preserve">申请人资格要求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（一）通用资格要求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1、满足《中华人民共和国政府采购法》第二十二条规定。</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3、落实政府采购政策需满足的资格要求：无。</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4、本项目不接受联合体投标</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5、本项目不专门面向中小企业预留采购。</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（二）本项目的特定资格要求</w:t>
      </w:r>
      <w:r/>
    </w:p>
    <w:p>
      <w:pPr>
        <w:ind w:firstLine="562"/>
        <w:spacing w:line="560" w:lineRule="atLeast"/>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分包1特定资格要求：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1、申请供应商须具有公安部门颁发的且在有效期内的《特种行业许可证》（经营范围含住宿），提供扫描件；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2、申请供应商须具有市场监督部门颁发的且在有效期内的《卫生许可证》或相关卫生许可证明，提供扫描件；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3、申请供应商必须具有有效的《食品经营许可证》，提供扫描件；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4、申请供应商必须具有《消防安全许可证》或相关消防安全证明，提供扫描件；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5、申请供应商如不具有法人资格的分（支）公司申请本框架协议的，必须取得具有法人资格上级公司的项目授权文件（格式见附件1）；</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6、申请供应商须具备承办市级三类（含）以上会议的能力，具有中型会议室（至少能容纳100人（含）以上专用或多功能会议室）及固定小型会议室，承诺能提供全部客房和会议室，并优先提供最新房间及会议室，提供承诺书、一张及以上现场图片（格式见附件2）；</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7、申请供应商须接受本次会议定点场所价格和服务要求，提供承诺书（格式见附件4）；</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8、根据省有关规定，申请供应商须为常州大市范围内注册的，不在国</w:t>
      </w:r>
      <w:r>
        <w:rPr>
          <w:rFonts w:hint="eastAsia" w:asciiTheme="minorEastAsia" w:hAnsiTheme="minorEastAsia" w:eastAsiaTheme="minorEastAsia"/>
          <w:color w:val="000000"/>
          <w:sz w:val="28"/>
          <w:szCs w:val="28"/>
        </w:rPr>
        <w:t xml:space="preserve">家、省确定的风景名胜区范围内的定点场所，以《供应商资格声明函》为准。</w:t>
      </w:r>
      <w:r/>
    </w:p>
    <w:p>
      <w:pPr>
        <w:ind w:firstLine="562"/>
        <w:spacing w:line="560" w:lineRule="atLeast"/>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分包2特定资格要求：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1、申请供应商须具有市场监督部门颁发的且在有效期内的《卫生许可证》或相关卫生许可证明，提供扫描件；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2、申请供应商必须具有有效的《食品经营许可证》，提供扫描件；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3、申请供应商必须具有《消防安全许可证》或相关消防安全证明，提供扫描件；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4、申请供应商如不具有法人资格的分（支）公司申请本框架协议的，必须取得具有法人资格上级公司的项目授权文件（格式见附件1）；</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申请供应商须具备承办市级三类会议的能力，具有至少能容纳50人（含）以上专用或多功能会议室及固定小型会议室，承诺能提供全部会议室，并优先提供最新会议室，提供承诺书、一张及以上现场图片（格式见附件3）；</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6、申请供应商须接受本次会议定点场所价格和服务要求，提供承诺书（格式见附件4）；</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7、根据省有关规定，申请供应商须为常州大市范围内注册的，不在国家、省确定的风景名胜区范围内的定点场所，以《供应商资格声明函》为准。</w:t>
      </w:r>
      <w:r/>
    </w:p>
    <w:p>
      <w:pPr>
        <w:ind w:firstLine="562"/>
        <w:spacing w:line="560" w:lineRule="atLeast"/>
        <w:rPr>
          <w:rFonts w:hint="eastAsia" w:ascii="仿宋_GB2312" w:hAnsi="宋体" w:eastAsia="仿宋_GB2312"/>
          <w:b/>
          <w:bCs/>
          <w:sz w:val="28"/>
          <w:szCs w:val="28"/>
        </w:rPr>
      </w:pPr>
      <w:r>
        <w:rPr>
          <w:rFonts w:hint="eastAsia" w:ascii="仿宋_GB2312" w:hAnsi="宋体" w:eastAsia="仿宋_GB2312"/>
          <w:b/>
          <w:bCs/>
          <w:sz w:val="28"/>
          <w:szCs w:val="28"/>
        </w:rPr>
        <w:t xml:space="preserve">六、价格要求</w:t>
      </w:r>
      <w:r/>
    </w:p>
    <w:p>
      <w:pPr>
        <w:ind w:firstLine="562"/>
        <w:spacing w:line="560" w:lineRule="atLeast"/>
        <w:rPr>
          <w:rFonts w:hint="eastAsia"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（一）分包1：一类、二类、三类会议（含住宿），包括线下会议和线上会议。</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1、会议费（含住宿）实行综合定额标准。定点场所承接的会议不得突破定额上限，未实际发生的费用项目不得参与调剂：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一类会议费（含住宿）综合定额标准上限：760（元/人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二类会议费（含住宿）综合定额标准上限：650（元/人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三类会议费（含住宿）综合定额标准上限：550（元/人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r/>
    </w:p>
    <w:p>
      <w:pPr>
        <w:ind w:firstLine="560"/>
        <w:jc w:val="right"/>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单位：元/人·天</w:t>
      </w:r>
      <w:r/>
    </w:p>
    <w:tbl>
      <w:tblPr>
        <w:tblW w:w="5000" w:type="pct"/>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630"/>
        <w:gridCol w:w="1400"/>
        <w:gridCol w:w="1638"/>
        <w:gridCol w:w="1638"/>
        <w:gridCol w:w="1637"/>
      </w:tblGrid>
      <w:tr>
        <w:trPr>
          <w:trHeight w:val="167"/>
        </w:trPr>
        <w:tc>
          <w:tcPr>
            <w:tcMar>
              <w:left w:w="108" w:type="dxa"/>
              <w:top w:w="0" w:type="dxa"/>
              <w:right w:w="108" w:type="dxa"/>
              <w:bottom w:w="0" w:type="dxa"/>
            </w:tcMar>
            <w:tcW w:w="1470"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会议类别</w:t>
            </w:r>
            <w:r/>
          </w:p>
        </w:tc>
        <w:tc>
          <w:tcPr>
            <w:tcMar>
              <w:left w:w="108" w:type="dxa"/>
              <w:top w:w="0" w:type="dxa"/>
              <w:right w:w="108" w:type="dxa"/>
              <w:bottom w:w="0" w:type="dxa"/>
            </w:tcMar>
            <w:tcW w:w="783"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住宿费</w:t>
            </w:r>
            <w:r/>
          </w:p>
        </w:tc>
        <w:tc>
          <w:tcPr>
            <w:tcMar>
              <w:left w:w="108" w:type="dxa"/>
              <w:top w:w="0" w:type="dxa"/>
              <w:right w:w="108" w:type="dxa"/>
              <w:bottom w:w="0" w:type="dxa"/>
            </w:tcMar>
            <w:tcW w:w="91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伙食费</w:t>
            </w:r>
            <w:r/>
          </w:p>
        </w:tc>
        <w:tc>
          <w:tcPr>
            <w:tcMar>
              <w:left w:w="108" w:type="dxa"/>
              <w:top w:w="0" w:type="dxa"/>
              <w:right w:w="108" w:type="dxa"/>
              <w:bottom w:w="0" w:type="dxa"/>
            </w:tcMar>
            <w:tcW w:w="91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其他费用</w:t>
            </w:r>
            <w:r/>
          </w:p>
        </w:tc>
        <w:tc>
          <w:tcPr>
            <w:tcMar>
              <w:left w:w="108" w:type="dxa"/>
              <w:top w:w="0" w:type="dxa"/>
              <w:right w:w="108" w:type="dxa"/>
              <w:bottom w:w="0" w:type="dxa"/>
            </w:tcMar>
            <w:tcW w:w="915"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综合定额</w:t>
            </w:r>
            <w:r/>
          </w:p>
        </w:tc>
      </w:tr>
      <w:tr>
        <w:trPr>
          <w:trHeight w:val="287"/>
        </w:trPr>
        <w:tc>
          <w:tcPr>
            <w:tcMar>
              <w:left w:w="108" w:type="dxa"/>
              <w:top w:w="0" w:type="dxa"/>
              <w:right w:w="108" w:type="dxa"/>
              <w:bottom w:w="0" w:type="dxa"/>
            </w:tcMar>
            <w:tcW w:w="1470"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一类会议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500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150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110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bookmarkStart w:id="213" w:name="OLE_LINK78"/>
            <w:r>
              <w:rPr>
                <w:rFonts w:asciiTheme="minorEastAsia" w:hAnsiTheme="minorEastAsia" w:eastAsiaTheme="minorEastAsia"/>
                <w:color w:val="000000"/>
                <w:sz w:val="28"/>
                <w:szCs w:val="28"/>
              </w:rPr>
              <w:t xml:space="preserve">760</w:t>
            </w:r>
            <w:bookmarkEnd w:id="213"/>
            <w:r/>
            <w:r/>
          </w:p>
        </w:tc>
      </w:tr>
      <w:tr>
        <w:trPr>
          <w:trHeight w:val="406"/>
        </w:trPr>
        <w:tc>
          <w:tcPr>
            <w:tcMar>
              <w:left w:w="108" w:type="dxa"/>
              <w:top w:w="0" w:type="dxa"/>
              <w:right w:w="108" w:type="dxa"/>
              <w:bottom w:w="0" w:type="dxa"/>
            </w:tcMar>
            <w:tcW w:w="1470"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二类会议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400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150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100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bookmarkStart w:id="214" w:name="OLE_LINK80"/>
            <w:r/>
            <w:bookmarkStart w:id="215" w:name="OLE_LINK81"/>
            <w:r>
              <w:rPr>
                <w:rFonts w:asciiTheme="minorEastAsia" w:hAnsiTheme="minorEastAsia" w:eastAsiaTheme="minorEastAsia"/>
                <w:color w:val="000000"/>
                <w:sz w:val="28"/>
                <w:szCs w:val="28"/>
              </w:rPr>
              <w:t xml:space="preserve">650</w:t>
            </w:r>
            <w:bookmarkEnd w:id="214"/>
            <w:r/>
            <w:bookmarkEnd w:id="215"/>
            <w:r/>
            <w:r/>
          </w:p>
        </w:tc>
      </w:tr>
      <w:tr>
        <w:trPr>
          <w:trHeight w:val="243"/>
        </w:trPr>
        <w:tc>
          <w:tcPr>
            <w:tcMar>
              <w:left w:w="108" w:type="dxa"/>
              <w:top w:w="0" w:type="dxa"/>
              <w:right w:w="108" w:type="dxa"/>
              <w:bottom w:w="0" w:type="dxa"/>
            </w:tcMar>
            <w:tcW w:w="1470"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三类会议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340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130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80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550</w:t>
            </w:r>
            <w:r/>
          </w:p>
        </w:tc>
      </w:tr>
    </w:tbl>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会议综合定额包括住宿费（含早餐）、伙食费、会议室租金、交通费、文件印刷费、医药费等，是会议费开支的上限，各单位应在综合定额标准以内据实结算。</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住宿标准：定点场所应提供所有客房（套房、单间、标准间）的具体情况。住宿费根据星级等实际情况可在综合定额内进行上下浮动统筹调剂，其中客房协议价格：3星级酒店（含中档酒店）及以下不高于340元/天、4星级酒店（含高档酒店）上浮控制在10%以内、5星级酒店（含豪华酒店）上浮控制在15%以内。定点场所应提供免费早餐，不考虑淡旺季等价格变动。全市酒店除星级酒店外，由常州市旅游协会进行评定分档,联系电话：86519</w:t>
      </w:r>
      <w:bookmarkStart w:id="216" w:name="OLE_LINK51"/>
      <w:r/>
      <w:bookmarkStart w:id="217" w:name="OLE_LINK50"/>
      <w:r>
        <w:rPr>
          <w:rFonts w:hint="eastAsia" w:asciiTheme="minorEastAsia" w:hAnsiTheme="minorEastAsia" w:eastAsiaTheme="minorEastAsia"/>
          <w:color w:val="000000"/>
          <w:sz w:val="28"/>
          <w:szCs w:val="28"/>
        </w:rPr>
        <w:t xml:space="preserve">520</w:t>
      </w:r>
      <w:bookmarkEnd w:id="216"/>
      <w:r/>
      <w:bookmarkEnd w:id="217"/>
      <w:r>
        <w:rPr>
          <w:rFonts w:hint="eastAsia" w:asciiTheme="minorEastAsia" w:hAnsiTheme="minorEastAsia" w:eastAsiaTheme="minorEastAsia"/>
          <w:color w:val="000000"/>
          <w:sz w:val="28"/>
          <w:szCs w:val="28"/>
        </w:rPr>
        <w:t xml:space="preserve">。</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w:t>
      </w:r>
      <w:bookmarkStart w:id="218" w:name="OLE_LINK54"/>
      <w:r/>
      <w:bookmarkStart w:id="219" w:name="OLE_LINK55"/>
      <w:r/>
      <w:bookmarkStart w:id="220" w:name="OLE_LINK16"/>
      <w:r>
        <w:rPr>
          <w:rFonts w:hint="eastAsia" w:asciiTheme="minorEastAsia" w:hAnsiTheme="minorEastAsia" w:eastAsiaTheme="minorEastAsia"/>
          <w:color w:val="000000"/>
          <w:sz w:val="28"/>
          <w:szCs w:val="28"/>
        </w:rPr>
        <w:t xml:space="preserve">定点场所提供单一会议服务</w:t>
      </w:r>
      <w:bookmarkEnd w:id="218"/>
      <w:r/>
      <w:bookmarkEnd w:id="219"/>
      <w:r>
        <w:rPr>
          <w:rFonts w:hint="eastAsia" w:asciiTheme="minorEastAsia" w:hAnsiTheme="minorEastAsia" w:eastAsiaTheme="minorEastAsia"/>
          <w:color w:val="000000"/>
          <w:sz w:val="28"/>
          <w:szCs w:val="28"/>
        </w:rPr>
        <w:t xml:space="preserve">人均费用按照不超过《关于调整江苏省省级机关会议费开支综合定额标准的通知》（苏财行〔2017〕44 号 ）中明确的其他费用标准执行，一类会议110元/人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天，二类会议100元/人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天，三类会议80元/人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bookmarkEnd w:id="220"/>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线上会议：线上会议是指采取电视电话、网络视频等方式召开的会议，含线上与线下相结合的会议。线上费用不在上述综合定额标准内核算，原则上凭合法票据在单位年度会议费预算内据实列支。线上费用包括能够</w:t>
      </w:r>
      <w:r>
        <w:rPr>
          <w:rFonts w:hint="eastAsia" w:asciiTheme="minorEastAsia" w:hAnsiTheme="minorEastAsia" w:eastAsiaTheme="minorEastAsia"/>
          <w:color w:val="000000"/>
          <w:sz w:val="28"/>
          <w:szCs w:val="28"/>
        </w:rPr>
        <w:t xml:space="preserve">明确对应具体会议的设备租赁费、线路费、电视电话会议通话费、技术服务费、软件应用费、音视频制作费等。线上费用在明细报价报表中单独列出。</w:t>
      </w:r>
      <w:r/>
    </w:p>
    <w:p>
      <w:pPr>
        <w:ind w:firstLine="562"/>
        <w:spacing w:line="560" w:lineRule="atLeast"/>
        <w:rPr>
          <w:rFonts w:hint="eastAsia"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（二）分包2：三类会议（不含住宿），包括线下会议和线上会议。</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1、会议费（不含住宿）实行综合定额标准。定点场所承接的会议不得突破定额上限，未实际发生的费用项目不得参与调剂。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三类会议费（不含住宿）综合定额标准上限：210（元/人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r/>
    </w:p>
    <w:p>
      <w:pPr>
        <w:ind w:right="560" w:firstLine="560"/>
        <w:jc w:val="right"/>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单位：元/人·天</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118"/>
        <w:gridCol w:w="1942"/>
        <w:gridCol w:w="1942"/>
        <w:gridCol w:w="1941"/>
      </w:tblGrid>
      <w:tr>
        <w:trPr>
          <w:trHeight w:val="167"/>
        </w:trPr>
        <w:tc>
          <w:tcPr>
            <w:tcMar>
              <w:left w:w="108" w:type="dxa"/>
              <w:top w:w="0" w:type="dxa"/>
              <w:right w:w="108" w:type="dxa"/>
              <w:bottom w:w="0" w:type="dxa"/>
            </w:tcMar>
            <w:tcW w:w="1743"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会议类别</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伙食费</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其他费用</w:t>
            </w:r>
            <w:r/>
          </w:p>
        </w:tc>
        <w:tc>
          <w:tcPr>
            <w:tcMar>
              <w:left w:w="108" w:type="dxa"/>
              <w:top w:w="0" w:type="dxa"/>
              <w:right w:w="108" w:type="dxa"/>
              <w:bottom w:w="0" w:type="dxa"/>
            </w:tcMar>
            <w:tcW w:w="1085"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综合定额</w:t>
            </w:r>
            <w:r/>
          </w:p>
        </w:tc>
      </w:tr>
      <w:tr>
        <w:trPr>
          <w:trHeight w:val="243"/>
        </w:trPr>
        <w:tc>
          <w:tcPr>
            <w:tcMar>
              <w:left w:w="108" w:type="dxa"/>
              <w:top w:w="0" w:type="dxa"/>
              <w:right w:w="108" w:type="dxa"/>
              <w:bottom w:w="0" w:type="dxa"/>
            </w:tcMar>
            <w:tcW w:w="1743"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三类会议</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130</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80</w:t>
            </w:r>
            <w:r/>
          </w:p>
        </w:tc>
        <w:tc>
          <w:tcPr>
            <w:tcMar>
              <w:left w:w="108" w:type="dxa"/>
              <w:top w:w="0" w:type="dxa"/>
              <w:right w:w="108" w:type="dxa"/>
              <w:bottom w:w="0" w:type="dxa"/>
            </w:tcMar>
            <w:tcW w:w="1085" w:type="pct"/>
            <w:vAlign w:val="center"/>
            <w:textDirection w:val="lrTb"/>
            <w:noWrap w:val="false"/>
          </w:tcPr>
          <w:p>
            <w:pPr>
              <w:jc w:val="center"/>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210</w:t>
            </w:r>
            <w:r/>
          </w:p>
        </w:tc>
      </w:tr>
    </w:tbl>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会议费（不含住宿）综合定额包括伙食费、会议室租金、交通费、文件印刷费、医药费等，是会议费开支的上限，各单位应在综合定额标准以内据实结算。</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w:t>
      </w:r>
      <w:bookmarkStart w:id="221" w:name="OLE_LINK18"/>
      <w:r/>
      <w:bookmarkStart w:id="222" w:name="OLE_LINK17"/>
      <w:r>
        <w:rPr>
          <w:rFonts w:hint="eastAsia" w:asciiTheme="minorEastAsia" w:hAnsiTheme="minorEastAsia" w:eastAsiaTheme="minorEastAsia"/>
          <w:color w:val="000000"/>
          <w:sz w:val="28"/>
          <w:szCs w:val="28"/>
        </w:rPr>
        <w:t xml:space="preserve">定点场所提供单一会议服务人均费用按照不超过《关于调整江苏省省级机关会议费开支综合定额标准的通知》（苏财行〔2017〕44 号 ）中明确的其他费用标准执行，三类会议80元/人</w:t>
      </w:r>
      <w:r>
        <w:rPr>
          <w:rFonts w:asciiTheme="minorEastAsia" w:hAnsiTheme="minorEastAsia" w:eastAsiaTheme="minorEastAsia"/>
          <w:color w:val="000000"/>
          <w:sz w:val="28"/>
          <w:szCs w:val="28"/>
        </w:rPr>
        <w:t xml:space="preserve">·</w:t>
      </w:r>
      <w:r>
        <w:rPr>
          <w:rFonts w:hint="eastAsia" w:asciiTheme="minorEastAsia" w:hAnsiTheme="minorEastAsia" w:eastAsiaTheme="minorEastAsia"/>
          <w:color w:val="000000"/>
          <w:sz w:val="28"/>
          <w:szCs w:val="28"/>
        </w:rPr>
        <w:t xml:space="preserve">天。</w:t>
      </w:r>
      <w:bookmarkEnd w:id="221"/>
      <w:bookmarkEnd w:id="222"/>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线上会议：线上会议是指采取电视电话、网络视频等方式召开的会议，含线上与线下相结合的会议。线上费用不在上述综合定额标准内核算，原则上凭合法票据在单位年度会议费预算内据实列支。线上费用包括能够明确对应具体会议的设备租赁费、线路费、电视电话会议通话费、技术服务费、软件应用费、音视频制作费等。线上费用在明细报价报表中单独列出。</w:t>
      </w:r>
      <w:r/>
    </w:p>
    <w:p>
      <w:pPr>
        <w:ind w:firstLine="562"/>
        <w:spacing w:line="560" w:lineRule="atLeast"/>
        <w:rPr>
          <w:rFonts w:hint="eastAsia" w:ascii="仿宋_GB2312" w:hAnsi="宋体" w:eastAsia="仿宋_GB2312"/>
          <w:b/>
          <w:bCs/>
          <w:sz w:val="28"/>
          <w:szCs w:val="28"/>
        </w:rPr>
      </w:pPr>
      <w:r>
        <w:rPr>
          <w:rFonts w:hint="eastAsia" w:ascii="仿宋_GB2312" w:hAnsi="宋体" w:eastAsia="仿宋_GB2312"/>
          <w:b/>
          <w:bCs/>
          <w:sz w:val="28"/>
          <w:szCs w:val="28"/>
        </w:rPr>
        <w:t xml:space="preserve">七、配合采购单位管理的服务要求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1、定点场所应具备承办市级三类会议（含）以上的能力，承诺能提供</w:t>
      </w:r>
      <w:r>
        <w:rPr>
          <w:rFonts w:hint="eastAsia" w:asciiTheme="minorEastAsia" w:hAnsiTheme="minorEastAsia" w:eastAsiaTheme="minorEastAsia"/>
          <w:color w:val="000000"/>
          <w:sz w:val="28"/>
          <w:szCs w:val="28"/>
        </w:rPr>
        <w:t xml:space="preserve">全部客房、会议室，并优先提供最新房间、会议室；</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2、应保证市（区）级机关事业单位获得优先服务的权利，积极主动与各单位配合，并在不超过承诺的服务期限内完成会议接待工作；</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3、按投标优惠价格、规定的标准和质量为市（区）级机关事业单位提供服务；</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4、设有固定联系电话及联系人（专人负责会议定点事宜），及时提供各项咨询服务；</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5、对承接的会议接待业务，应建立辅助账簿进行登记，以备检查场所履约情况；</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6、建立专门的政府采购业务档案，详细记录党政机关会议接待业务有关事宜；</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7、积极配合定点场所管理部门开展的党政机关会议接待相关业务数据的统计和核实工作；</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8、在签订协议书后15个工作日内，指定专门人员，按规定自行在财政部“党政机关会议定点场所管理信息系统”上完成注册，维护好价格等相关信息。提供《关于加入“党政机关会议定点场所管理信息系统”的承诺书》（格式见第六章申请文件格式）</w:t>
      </w:r>
      <w:r/>
    </w:p>
    <w:p>
      <w:pPr>
        <w:ind w:firstLine="560"/>
        <w:spacing w:line="560" w:lineRule="atLeast"/>
        <w:rPr>
          <w:rFonts w:hint="eastAsia" w:asciiTheme="minorEastAsia" w:hAnsiTheme="minorEastAsia" w:eastAsiaTheme="minorEastAsia"/>
          <w:color w:val="000000"/>
          <w:sz w:val="28"/>
          <w:szCs w:val="28"/>
        </w:rPr>
      </w:pPr>
      <w:r>
        <w:rPr>
          <w:rFonts w:asciiTheme="minorEastAsia" w:hAnsiTheme="minorEastAsia" w:eastAsiaTheme="minorEastAsia"/>
          <w:color w:val="000000"/>
          <w:sz w:val="28"/>
          <w:szCs w:val="28"/>
        </w:rPr>
        <w:t xml:space="preserve">9</w:t>
      </w:r>
      <w:r>
        <w:rPr>
          <w:rFonts w:hint="eastAsia" w:asciiTheme="minorEastAsia" w:hAnsiTheme="minorEastAsia" w:eastAsiaTheme="minorEastAsia"/>
          <w:color w:val="000000"/>
          <w:sz w:val="28"/>
          <w:szCs w:val="28"/>
        </w:rPr>
        <w:t xml:space="preserve">、必须主动提供“党政机关会议定点场所电子结算单”，同时开具合法的发票，按规范进行财务核算。</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10、协助有关部门做好对采购方经办人的廉政工作，防止腐败现象的发生。</w:t>
      </w:r>
      <w:r/>
    </w:p>
    <w:p>
      <w:pPr>
        <w:ind w:firstLine="560"/>
        <w:spacing w:line="360" w:lineRule="auto"/>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11、如采购单位有特定安全保密要求，乙方应当根据采购单位要求，另行签订保密协议。</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12、积极接受和配合定点场所管理部门开展对党政机关会议接待相关</w:t>
      </w:r>
      <w:r>
        <w:rPr>
          <w:rFonts w:hint="eastAsia" w:asciiTheme="minorEastAsia" w:hAnsiTheme="minorEastAsia" w:eastAsiaTheme="minorEastAsia"/>
          <w:color w:val="000000"/>
          <w:sz w:val="28"/>
          <w:szCs w:val="28"/>
        </w:rPr>
        <w:t xml:space="preserve">业务的管理和监督工作。</w:t>
      </w:r>
      <w:r/>
    </w:p>
    <w:p>
      <w:pPr>
        <w:ind w:firstLine="562"/>
        <w:spacing w:line="560" w:lineRule="atLeast"/>
        <w:rPr>
          <w:rFonts w:hint="eastAsia" w:ascii="仿宋_GB2312" w:hAnsi="宋体" w:eastAsia="仿宋_GB2312"/>
          <w:b/>
          <w:bCs/>
          <w:sz w:val="28"/>
          <w:szCs w:val="28"/>
        </w:rPr>
      </w:pPr>
      <w:r>
        <w:rPr>
          <w:rFonts w:hint="eastAsia" w:ascii="仿宋_GB2312" w:hAnsi="宋体" w:eastAsia="仿宋_GB2312"/>
          <w:b/>
          <w:bCs/>
          <w:sz w:val="28"/>
          <w:szCs w:val="28"/>
        </w:rPr>
        <w:t xml:space="preserve">八、监督检查</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会议定点场所要接受财政部门的监督检查，认真履行协议规定的义务，对提出的有关意见及时进行整改。对拒不履行协议规定义务和承诺的定点场所，经财政部门确认后，有权取消定点场所资格。</w:t>
      </w:r>
      <w:r/>
    </w:p>
    <w:p>
      <w:pPr>
        <w:ind w:firstLine="562"/>
        <w:spacing w:line="560" w:lineRule="atLeast"/>
        <w:rPr>
          <w:rFonts w:hint="eastAsia" w:ascii="仿宋_GB2312" w:hAnsi="宋体" w:eastAsia="仿宋_GB2312"/>
          <w:b/>
          <w:bCs/>
          <w:sz w:val="28"/>
          <w:szCs w:val="28"/>
        </w:rPr>
      </w:pPr>
      <w:r>
        <w:rPr>
          <w:rFonts w:hint="eastAsia" w:ascii="仿宋_GB2312" w:hAnsi="宋体" w:eastAsia="仿宋_GB2312"/>
          <w:b/>
          <w:bCs/>
          <w:sz w:val="28"/>
          <w:szCs w:val="28"/>
        </w:rPr>
        <w:t xml:space="preserve">九、其他事项</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本次采购确定的定点场所在全省、全国范围内实行资源共享，各市（区）党政机关事业单位可享受同等接待服务。</w:t>
      </w:r>
      <w:r/>
    </w:p>
    <w:p>
      <w:pPr>
        <w:jc w:val="left"/>
        <w:widowControl/>
        <w:rPr>
          <w:rFonts w:hint="eastAsia" w:ascii="仿宋_GB2312" w:hAnsi="宋体" w:eastAsia="仿宋_GB2312"/>
          <w:sz w:val="32"/>
          <w:szCs w:val="32"/>
        </w:rPr>
      </w:pPr>
      <w:r>
        <w:rPr>
          <w:rFonts w:ascii="仿宋_GB2312" w:hAnsi="宋体" w:eastAsia="仿宋_GB2312"/>
          <w:sz w:val="32"/>
          <w:szCs w:val="32"/>
        </w:rPr>
        <w:br w:type="page" w:clear="all"/>
      </w:r>
      <w:r/>
    </w:p>
    <w:p>
      <w:pPr>
        <w:spacing w:line="560" w:lineRule="atLeast"/>
        <w:rPr>
          <w:rFonts w:hint="eastAsia" w:ascii="仿宋_GB2312" w:hAnsi="宋体" w:eastAsia="仿宋_GB2312"/>
          <w:b/>
          <w:bCs/>
          <w:sz w:val="32"/>
          <w:szCs w:val="32"/>
        </w:rPr>
      </w:pPr>
      <w:r>
        <w:rPr>
          <w:rFonts w:hint="eastAsia" w:ascii="仿宋_GB2312" w:hAnsi="宋体" w:eastAsia="仿宋_GB2312"/>
          <w:b/>
          <w:bCs/>
          <w:sz w:val="32"/>
          <w:szCs w:val="32"/>
        </w:rPr>
        <w:t xml:space="preserve">附件1</w:t>
      </w:r>
      <w:r/>
    </w:p>
    <w:p>
      <w:pPr>
        <w:ind w:firstLine="560"/>
        <w:rPr>
          <w:rFonts w:hint="eastAsia" w:ascii="黑体" w:hAnsi="黑体" w:eastAsia="黑体"/>
          <w:color w:val="000000"/>
          <w:sz w:val="28"/>
          <w:szCs w:val="28"/>
        </w:rPr>
      </w:pPr>
      <w:r>
        <w:rPr>
          <w:rFonts w:hint="eastAsia" w:ascii="黑体" w:hAnsi="黑体" w:eastAsia="黑体"/>
          <w:color w:val="000000"/>
          <w:sz w:val="28"/>
          <w:szCs w:val="28"/>
        </w:rPr>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上级法人单位针对本项目授权文件</w:t>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（非独立法人需提供）</w:t>
      </w:r>
      <w:r/>
    </w:p>
    <w:p>
      <w:pPr>
        <w:spacing w:line="560" w:lineRule="atLeast"/>
        <w:rPr>
          <w:rFonts w:hint="eastAsia" w:ascii="仿宋_GB2312" w:hAnsi="宋体" w:eastAsia="仿宋_GB2312" w:cs="宋体"/>
          <w:sz w:val="32"/>
          <w:szCs w:val="32"/>
        </w:rPr>
      </w:pPr>
      <w:r>
        <w:rPr>
          <w:rFonts w:hint="eastAsia" w:ascii="仿宋_GB2312" w:hAnsi="宋体" w:eastAsia="仿宋_GB2312" w:cs="宋体"/>
          <w:bCs/>
          <w:sz w:val="32"/>
          <w:szCs w:val="32"/>
        </w:rPr>
        <w:t xml:space="preserve">常州市财政局、常州市政府采购中心</w:t>
      </w:r>
      <w:r>
        <w:rPr>
          <w:rFonts w:hint="eastAsia" w:ascii="仿宋_GB2312" w:hAnsi="宋体" w:eastAsia="仿宋_GB2312" w:cs="宋体"/>
          <w:sz w:val="32"/>
          <w:szCs w:val="32"/>
        </w:rPr>
        <w:t xml:space="preserve">：</w:t>
      </w:r>
      <w:r/>
    </w:p>
    <w:p>
      <w:pPr>
        <w:ind w:firstLine="640"/>
        <w:spacing w:line="360" w:lineRule="auto"/>
        <w:rPr>
          <w:rFonts w:hint="eastAsia" w:ascii="仿宋_GB2312" w:hAnsi="宋体" w:eastAsia="仿宋_GB2312" w:cs="宋体"/>
          <w:bCs/>
          <w:sz w:val="32"/>
          <w:szCs w:val="32"/>
        </w:rPr>
      </w:pPr>
      <w:r>
        <w:rPr>
          <w:rFonts w:hint="eastAsia" w:ascii="仿宋_GB2312" w:hAnsi="宋体" w:eastAsia="仿宋_GB2312" w:cs="宋体"/>
          <w:bCs/>
          <w:sz w:val="32"/>
          <w:szCs w:val="32"/>
        </w:rPr>
        <w:t xml:space="preserve">我单位是</w:t>
      </w:r>
      <w:r>
        <w:rPr>
          <w:rFonts w:hint="eastAsia" w:ascii="仿宋_GB2312" w:hAnsi="宋体" w:eastAsia="仿宋_GB2312" w:cs="宋体"/>
          <w:bCs/>
          <w:sz w:val="32"/>
          <w:szCs w:val="32"/>
          <w:u w:val="single"/>
        </w:rPr>
        <w:t xml:space="preserve">（申请单位）</w:t>
      </w:r>
      <w:r>
        <w:rPr>
          <w:rFonts w:hint="eastAsia" w:ascii="仿宋_GB2312" w:hAnsi="宋体" w:eastAsia="仿宋_GB2312" w:cs="宋体"/>
          <w:bCs/>
          <w:sz w:val="32"/>
          <w:szCs w:val="32"/>
        </w:rPr>
        <w:t xml:space="preserve">的上级法人单位，我单位同意该单位申请参加采购</w:t>
      </w:r>
      <w:r>
        <w:rPr>
          <w:rFonts w:hint="eastAsia" w:ascii="仿宋_GB2312" w:hAnsi="宋体" w:eastAsia="仿宋_GB2312"/>
          <w:bCs/>
          <w:sz w:val="32"/>
          <w:szCs w:val="32"/>
        </w:rPr>
        <w:t xml:space="preserve">编号为</w:t>
      </w:r>
      <w:r>
        <w:rPr>
          <w:rFonts w:hint="eastAsia" w:ascii="仿宋_GB2312" w:hAnsi="宋体" w:eastAsia="仿宋_GB2312"/>
          <w:bCs/>
          <w:sz w:val="32"/>
          <w:szCs w:val="32"/>
          <w:u w:val="single"/>
        </w:rPr>
        <w:t xml:space="preserve">***</w:t>
      </w:r>
      <w:r>
        <w:rPr>
          <w:rFonts w:hint="eastAsia" w:ascii="仿宋_GB2312" w:hAnsi="宋体" w:eastAsia="仿宋_GB2312"/>
          <w:bCs/>
          <w:sz w:val="32"/>
          <w:szCs w:val="32"/>
        </w:rPr>
        <w:t xml:space="preserve">的框架协议采购活动</w:t>
      </w:r>
      <w:r>
        <w:rPr>
          <w:rFonts w:hint="eastAsia" w:ascii="仿宋_GB2312" w:hAnsi="宋体" w:eastAsia="仿宋_GB2312" w:cs="宋体"/>
          <w:bCs/>
          <w:sz w:val="32"/>
          <w:szCs w:val="32"/>
        </w:rPr>
        <w:t xml:space="preserve">，该单位负责提供本次框架协议采购所规定的所有服务，该单位在本次框架协议入围申请和签订、履行政府采购合同中出现的所有法律责任，均由我单位和该申请单位共同承担。</w:t>
      </w:r>
      <w:r/>
    </w:p>
    <w:p>
      <w:pPr>
        <w:spacing w:line="560" w:lineRule="atLeast"/>
        <w:rPr>
          <w:rFonts w:hint="eastAsia" w:ascii="仿宋_GB2312" w:hAnsi="宋体" w:eastAsia="仿宋_GB2312" w:cs="宋体"/>
          <w:bCs/>
          <w:sz w:val="32"/>
          <w:szCs w:val="32"/>
        </w:rPr>
      </w:pPr>
      <w:r>
        <w:rPr>
          <w:rFonts w:hint="eastAsia" w:ascii="仿宋_GB2312" w:hAnsi="宋体" w:eastAsia="仿宋_GB2312" w:cs="宋体"/>
          <w:bCs/>
          <w:sz w:val="32"/>
          <w:szCs w:val="32"/>
        </w:rPr>
      </w:r>
      <w:r/>
    </w:p>
    <w:p>
      <w:pPr>
        <w:jc w:val="right"/>
        <w:spacing w:line="560" w:lineRule="atLeast"/>
        <w:rPr>
          <w:rFonts w:hint="eastAsia" w:ascii="仿宋_GB2312" w:hAnsi="宋体" w:eastAsia="仿宋_GB2312" w:cs="宋体"/>
          <w:bCs/>
          <w:sz w:val="32"/>
          <w:szCs w:val="32"/>
        </w:rPr>
      </w:pPr>
      <w:r>
        <w:rPr>
          <w:rFonts w:hint="eastAsia" w:ascii="仿宋_GB2312" w:hAnsi="宋体" w:eastAsia="仿宋_GB2312" w:cs="宋体"/>
          <w:bCs/>
          <w:sz w:val="32"/>
          <w:szCs w:val="32"/>
        </w:rPr>
        <w:t xml:space="preserve">授权人（公章）：</w:t>
      </w:r>
      <w:r/>
    </w:p>
    <w:p>
      <w:pPr>
        <w:jc w:val="right"/>
        <w:spacing w:line="560" w:lineRule="atLeast"/>
        <w:rPr>
          <w:rFonts w:hint="eastAsia" w:ascii="仿宋_GB2312" w:hAnsi="宋体" w:eastAsia="仿宋_GB2312" w:cs="宋体"/>
          <w:bCs/>
          <w:sz w:val="32"/>
          <w:szCs w:val="32"/>
        </w:rPr>
      </w:pPr>
      <w:r>
        <w:rPr>
          <w:rFonts w:hint="eastAsia" w:ascii="仿宋_GB2312" w:hAnsi="宋体" w:eastAsia="仿宋_GB2312" w:cs="宋体"/>
          <w:bCs/>
          <w:sz w:val="32"/>
          <w:szCs w:val="32"/>
        </w:rPr>
        <w:t xml:space="preserve">法定代表人：</w:t>
      </w:r>
      <w:r/>
    </w:p>
    <w:p>
      <w:pPr>
        <w:jc w:val="right"/>
        <w:spacing w:line="560" w:lineRule="atLeast"/>
        <w:rPr>
          <w:rFonts w:hint="eastAsia" w:ascii="仿宋_GB2312" w:hAnsi="宋体" w:eastAsia="仿宋_GB2312" w:cs="宋体"/>
          <w:bCs/>
          <w:sz w:val="32"/>
          <w:szCs w:val="32"/>
        </w:rPr>
      </w:pPr>
      <w:r>
        <w:rPr>
          <w:rFonts w:hint="eastAsia" w:ascii="仿宋_GB2312" w:hAnsi="宋体" w:eastAsia="仿宋_GB2312" w:cs="宋体"/>
          <w:bCs/>
          <w:sz w:val="32"/>
          <w:szCs w:val="32"/>
        </w:rPr>
        <w:t xml:space="preserve">被授权人（公章）：</w:t>
      </w:r>
      <w:r/>
    </w:p>
    <w:p>
      <w:pPr>
        <w:jc w:val="right"/>
        <w:spacing w:line="560" w:lineRule="atLeast"/>
        <w:rPr>
          <w:rFonts w:hint="eastAsia" w:ascii="仿宋_GB2312" w:hAnsi="宋体" w:eastAsia="仿宋_GB2312" w:cs="宋体"/>
          <w:bCs/>
          <w:sz w:val="32"/>
          <w:szCs w:val="32"/>
        </w:rPr>
      </w:pPr>
      <w:r>
        <w:rPr>
          <w:rFonts w:hint="eastAsia" w:ascii="仿宋_GB2312" w:hAnsi="宋体" w:eastAsia="仿宋_GB2312" w:cs="宋体"/>
          <w:bCs/>
          <w:sz w:val="32"/>
          <w:szCs w:val="32"/>
        </w:rPr>
        <w:t xml:space="preserve">负责人：</w:t>
      </w:r>
      <w:r/>
    </w:p>
    <w:p>
      <w:pPr>
        <w:jc w:val="right"/>
        <w:spacing w:line="560" w:lineRule="atLeast"/>
        <w:rPr>
          <w:rFonts w:hint="eastAsia" w:ascii="仿宋_GB2312" w:hAnsi="宋体" w:eastAsia="仿宋_GB2312" w:cs="宋体"/>
          <w:bCs/>
          <w:sz w:val="32"/>
          <w:szCs w:val="32"/>
        </w:rPr>
      </w:pPr>
      <w:r>
        <w:rPr>
          <w:rFonts w:ascii="宋体" w:hAnsi="宋体"/>
          <w:sz w:val="24"/>
          <w:szCs w:val="24"/>
        </w:rPr>
        <w:tab/>
      </w:r>
      <w:r>
        <w:rPr>
          <w:rFonts w:hint="eastAsia" w:ascii="仿宋_GB2312" w:hAnsi="宋体" w:eastAsia="仿宋_GB2312" w:cs="宋体"/>
          <w:bCs/>
          <w:sz w:val="32"/>
          <w:szCs w:val="32"/>
        </w:rPr>
        <w:t xml:space="preserve">日期： 年  月   日</w:t>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spacing w:line="560" w:lineRule="atLeast"/>
        <w:rPr>
          <w:rFonts w:hint="eastAsia" w:ascii="仿宋_GB2312" w:hAnsi="宋体" w:eastAsia="仿宋_GB2312"/>
          <w:b/>
          <w:bCs/>
          <w:sz w:val="32"/>
          <w:szCs w:val="32"/>
        </w:rPr>
      </w:pPr>
      <w:r/>
      <w:bookmarkStart w:id="223" w:name="OLE_LINK9"/>
      <w:r/>
      <w:bookmarkStart w:id="224" w:name="OLE_LINK10"/>
      <w:r>
        <w:rPr>
          <w:rFonts w:hint="eastAsia" w:ascii="仿宋_GB2312" w:hAnsi="宋体" w:eastAsia="仿宋_GB2312"/>
          <w:b/>
          <w:bCs/>
          <w:sz w:val="32"/>
          <w:szCs w:val="32"/>
        </w:rPr>
        <w:t xml:space="preserve">附件</w:t>
      </w:r>
      <w:bookmarkStart w:id="225" w:name="OLE_LINK12"/>
      <w:r/>
      <w:bookmarkStart w:id="226" w:name="OLE_LINK11"/>
      <w:r>
        <w:rPr>
          <w:rFonts w:hint="eastAsia" w:ascii="仿宋_GB2312" w:hAnsi="宋体" w:eastAsia="仿宋_GB2312"/>
          <w:b/>
          <w:bCs/>
          <w:sz w:val="32"/>
          <w:szCs w:val="32"/>
        </w:rPr>
        <w:t xml:space="preserve">2</w:t>
      </w:r>
      <w:bookmarkEnd w:id="225"/>
      <w:r/>
      <w:bookmarkEnd w:id="226"/>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关于提供全部客房和会议室的承诺书</w:t>
      </w:r>
      <w:r>
        <w:rPr>
          <w:rFonts w:hint="eastAsia" w:ascii="仿宋_GB2312" w:hAnsi="宋体" w:eastAsia="仿宋_GB2312"/>
          <w:b/>
          <w:bCs/>
          <w:sz w:val="32"/>
          <w:szCs w:val="32"/>
        </w:rPr>
        <w:t xml:space="preserve">（分包1）</w:t>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r>
      <w:r/>
    </w:p>
    <w:p>
      <w:pPr>
        <w:spacing w:line="560" w:lineRule="atLeast"/>
        <w:rPr>
          <w:rFonts w:hint="eastAsia" w:ascii="仿宋_GB2312" w:hAnsi="宋体" w:eastAsia="仿宋_GB2312"/>
          <w:sz w:val="32"/>
          <w:szCs w:val="32"/>
        </w:rPr>
      </w:pPr>
      <w:r>
        <w:rPr>
          <w:rFonts w:hint="eastAsia" w:ascii="仿宋_GB2312" w:hAnsi="宋体" w:eastAsia="仿宋_GB2312" w:cs="宋体"/>
          <w:bCs/>
          <w:sz w:val="32"/>
          <w:szCs w:val="32"/>
        </w:rPr>
        <w:t xml:space="preserve">常州市财政局、常州市政府采购中心</w:t>
      </w:r>
      <w:r>
        <w:rPr>
          <w:rFonts w:hint="eastAsia" w:ascii="仿宋_GB2312" w:hAnsi="宋体" w:eastAsia="仿宋_GB2312" w:cs="宋体"/>
          <w:sz w:val="32"/>
          <w:szCs w:val="32"/>
        </w:rPr>
        <w:t xml:space="preserve">：</w:t>
      </w:r>
      <w:r/>
    </w:p>
    <w:p>
      <w:pPr>
        <w:ind w:firstLine="755"/>
        <w:spacing w:line="360" w:lineRule="auto"/>
        <w:rPr>
          <w:rFonts w:hint="eastAsia" w:ascii="仿宋_GB2312" w:hAnsi="宋体" w:eastAsia="仿宋_GB2312"/>
          <w:bCs/>
          <w:sz w:val="32"/>
          <w:szCs w:val="32"/>
        </w:rPr>
      </w:pPr>
      <w:r>
        <w:rPr>
          <w:rFonts w:hint="eastAsia" w:ascii="仿宋_GB2312" w:hAnsi="宋体" w:eastAsia="仿宋_GB2312"/>
          <w:bCs/>
          <w:sz w:val="32"/>
          <w:szCs w:val="32"/>
        </w:rPr>
        <w:t xml:space="preserve">我方</w:t>
      </w:r>
      <w:r>
        <w:rPr>
          <w:rFonts w:hint="eastAsia" w:ascii="仿宋_GB2312" w:hAnsi="宋体" w:eastAsia="仿宋_GB2312"/>
          <w:sz w:val="32"/>
          <w:szCs w:val="32"/>
        </w:rPr>
        <w:t xml:space="preserve">现申请</w:t>
      </w:r>
      <w:r>
        <w:rPr>
          <w:rFonts w:hint="eastAsia" w:ascii="仿宋_GB2312" w:hAnsi="宋体" w:eastAsia="仿宋_GB2312"/>
          <w:bCs/>
          <w:sz w:val="32"/>
          <w:szCs w:val="32"/>
        </w:rPr>
        <w:t xml:space="preserve">由贵方组织实施的编号为***的</w:t>
      </w:r>
      <w:r>
        <w:rPr>
          <w:rFonts w:hint="eastAsia" w:ascii="仿宋_GB2312" w:hAnsi="宋体" w:eastAsia="仿宋_GB2312"/>
          <w:sz w:val="32"/>
          <w:szCs w:val="32"/>
        </w:rPr>
        <w:t xml:space="preserve">框架协议</w:t>
      </w:r>
      <w:r>
        <w:rPr>
          <w:rFonts w:hint="eastAsia" w:ascii="仿宋_GB2312" w:hAnsi="宋体" w:eastAsia="仿宋_GB2312"/>
          <w:bCs/>
          <w:sz w:val="32"/>
          <w:szCs w:val="32"/>
        </w:rPr>
        <w:t xml:space="preserve">活动。并承诺如下：我方具备承办市级三类</w:t>
      </w:r>
      <w:bookmarkStart w:id="227" w:name="OLE_LINK47"/>
      <w:r/>
      <w:bookmarkStart w:id="228" w:name="OLE_LINK48"/>
      <w:r>
        <w:rPr>
          <w:rFonts w:hint="eastAsia" w:ascii="仿宋_GB2312" w:hAnsi="宋体" w:eastAsia="仿宋_GB2312"/>
          <w:bCs/>
          <w:sz w:val="32"/>
          <w:szCs w:val="32"/>
        </w:rPr>
        <w:t xml:space="preserve">（含）</w:t>
      </w:r>
      <w:bookmarkEnd w:id="227"/>
      <w:r/>
      <w:bookmarkEnd w:id="228"/>
      <w:r>
        <w:rPr>
          <w:rFonts w:hint="eastAsia" w:ascii="仿宋_GB2312" w:hAnsi="宋体" w:eastAsia="仿宋_GB2312"/>
          <w:bCs/>
          <w:sz w:val="32"/>
          <w:szCs w:val="32"/>
        </w:rPr>
        <w:t xml:space="preserve">以上会议的能力，具有中型会议室（至少能容纳100人（含）以上专用或多功能会议室）及固定小型会议室（相关证明，如现场图或示意图），如果我方入围，我方愿意在整个协议期内能提供全部客房和会议室，并优先提供最新房间及会议室。</w:t>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t xml:space="preserve">上述承诺均是真实的、准确的。若有违背，本公司愿意承担由此而产生的一切后果。</w:t>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仿宋_GB2312" w:hAnsi="宋体" w:eastAsia="仿宋_GB2312"/>
          <w:bCs/>
          <w:sz w:val="32"/>
          <w:szCs w:val="32"/>
          <w:u w:val="single"/>
        </w:rPr>
      </w:pPr>
      <w:r>
        <w:rPr>
          <w:rFonts w:hint="eastAsia" w:ascii="仿宋_GB2312" w:hAnsi="宋体" w:eastAsia="仿宋_GB2312"/>
          <w:bCs/>
          <w:sz w:val="32"/>
          <w:szCs w:val="32"/>
          <w:u w:val="single"/>
        </w:rPr>
        <w:t xml:space="preserve">注：至少提供一张及以上现场图或示意图，否则视为无效响应文件。</w:t>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640"/>
        <w:jc w:val="right"/>
        <w:spacing w:line="560" w:lineRule="atLeast"/>
        <w:widowControl/>
        <w:rPr>
          <w:rFonts w:hint="eastAsia" w:ascii="仿宋_GB2312" w:hAnsi="宋体" w:eastAsia="仿宋_GB2312" w:cs="Arial"/>
          <w:sz w:val="32"/>
          <w:szCs w:val="32"/>
        </w:rPr>
      </w:pPr>
      <w:r>
        <w:rPr>
          <w:rFonts w:hint="eastAsia" w:ascii="仿宋_GB2312" w:hAnsi="宋体" w:eastAsia="仿宋_GB2312" w:cs="Arial"/>
          <w:bCs/>
          <w:sz w:val="32"/>
          <w:szCs w:val="32"/>
        </w:rPr>
        <w:t xml:space="preserve">申请</w:t>
      </w:r>
      <w:r>
        <w:rPr>
          <w:rFonts w:hint="eastAsia" w:ascii="仿宋_GB2312" w:hAnsi="宋体" w:eastAsia="仿宋_GB2312" w:cs="Arial"/>
          <w:sz w:val="32"/>
          <w:szCs w:val="32"/>
        </w:rPr>
        <w:t xml:space="preserve">人名称（公章）：</w:t>
      </w:r>
      <w:r/>
    </w:p>
    <w:p>
      <w:pPr>
        <w:ind w:firstLine="640"/>
        <w:jc w:val="right"/>
        <w:spacing w:line="560" w:lineRule="atLeast"/>
        <w:rPr>
          <w:rFonts w:hint="eastAsia" w:ascii="仿宋_GB2312" w:hAnsi="宋体" w:eastAsia="仿宋_GB2312"/>
          <w:sz w:val="32"/>
          <w:szCs w:val="32"/>
        </w:rPr>
      </w:pPr>
      <w:r>
        <w:rPr>
          <w:rFonts w:hint="eastAsia" w:ascii="仿宋_GB2312" w:hAnsi="宋体" w:eastAsia="仿宋_GB2312"/>
          <w:sz w:val="32"/>
          <w:szCs w:val="32"/>
        </w:rPr>
        <w:t xml:space="preserve">法定代表人或代理人（签字或盖章）：</w:t>
      </w:r>
      <w:r/>
    </w:p>
    <w:p>
      <w:pPr>
        <w:ind w:firstLine="640"/>
        <w:jc w:val="right"/>
        <w:spacing w:line="560" w:lineRule="atLeast"/>
        <w:rPr>
          <w:rFonts w:ascii="仿宋_GB2312" w:eastAsia="仿宋_GB2312"/>
          <w:bCs/>
          <w:sz w:val="32"/>
          <w:szCs w:val="32"/>
        </w:rPr>
      </w:pPr>
      <w:r>
        <w:rPr>
          <w:rFonts w:hint="eastAsia" w:ascii="仿宋_GB2312" w:eastAsia="仿宋_GB2312"/>
          <w:bCs/>
          <w:sz w:val="32"/>
          <w:szCs w:val="32"/>
        </w:rPr>
        <w:t xml:space="preserve">日    期：    年</w:t>
      </w:r>
      <w:r>
        <w:rPr>
          <w:rFonts w:hint="eastAsia" w:ascii="仿宋_GB2312" w:eastAsia="仿宋_GB2312"/>
          <w:bCs/>
          <w:sz w:val="32"/>
          <w:szCs w:val="32"/>
        </w:rPr>
        <w:tab/>
        <w:t xml:space="preserve">月 </w:t>
      </w:r>
      <w:r>
        <w:rPr>
          <w:rFonts w:hint="eastAsia" w:ascii="仿宋_GB2312" w:eastAsia="仿宋_GB2312"/>
          <w:bCs/>
          <w:sz w:val="32"/>
          <w:szCs w:val="32"/>
        </w:rPr>
        <w:tab/>
        <w:t xml:space="preserve">日</w:t>
      </w:r>
      <w:bookmarkEnd w:id="223"/>
      <w:bookmarkEnd w:id="224"/>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spacing w:line="560" w:lineRule="atLeast"/>
        <w:rPr>
          <w:rFonts w:hint="eastAsia" w:ascii="仿宋_GB2312" w:hAnsi="宋体" w:eastAsia="仿宋_GB2312"/>
          <w:b/>
          <w:bCs/>
          <w:sz w:val="32"/>
          <w:szCs w:val="32"/>
        </w:rPr>
      </w:pPr>
      <w:r>
        <w:rPr>
          <w:rFonts w:hint="eastAsia" w:ascii="仿宋_GB2312" w:hAnsi="宋体" w:eastAsia="仿宋_GB2312"/>
          <w:b/>
          <w:bCs/>
          <w:sz w:val="32"/>
          <w:szCs w:val="32"/>
        </w:rPr>
        <w:t xml:space="preserve">附件3</w:t>
      </w:r>
      <w:r/>
    </w:p>
    <w:p>
      <w:pPr>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关于提供全部会议室的承诺书</w:t>
      </w:r>
      <w:r>
        <w:rPr>
          <w:rFonts w:hint="eastAsia" w:ascii="仿宋_GB2312" w:hAnsi="宋体" w:eastAsia="仿宋_GB2312"/>
          <w:b/>
          <w:bCs/>
          <w:sz w:val="32"/>
          <w:szCs w:val="32"/>
        </w:rPr>
        <w:t xml:space="preserve">（分包2）</w:t>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r>
      <w:r/>
    </w:p>
    <w:p>
      <w:pPr>
        <w:spacing w:line="560" w:lineRule="atLeast"/>
        <w:rPr>
          <w:rFonts w:hint="eastAsia" w:ascii="仿宋_GB2312" w:hAnsi="宋体" w:eastAsia="仿宋_GB2312"/>
          <w:sz w:val="32"/>
          <w:szCs w:val="32"/>
        </w:rPr>
      </w:pPr>
      <w:r>
        <w:rPr>
          <w:rFonts w:hint="eastAsia" w:ascii="仿宋_GB2312" w:hAnsi="宋体" w:eastAsia="仿宋_GB2312" w:cs="宋体"/>
          <w:bCs/>
          <w:sz w:val="32"/>
          <w:szCs w:val="32"/>
        </w:rPr>
        <w:t xml:space="preserve">常州市财政局、常州市政府采购中心</w:t>
      </w:r>
      <w:r>
        <w:rPr>
          <w:rFonts w:hint="eastAsia" w:ascii="仿宋_GB2312" w:hAnsi="宋体" w:eastAsia="仿宋_GB2312" w:cs="宋体"/>
          <w:sz w:val="32"/>
          <w:szCs w:val="32"/>
        </w:rPr>
        <w:t xml:space="preserve">：</w:t>
      </w:r>
      <w:r/>
    </w:p>
    <w:p>
      <w:pPr>
        <w:ind w:firstLine="755"/>
        <w:spacing w:line="360" w:lineRule="auto"/>
        <w:rPr>
          <w:rFonts w:hint="eastAsia" w:ascii="仿宋_GB2312" w:hAnsi="宋体" w:eastAsia="仿宋_GB2312"/>
          <w:bCs/>
          <w:sz w:val="32"/>
          <w:szCs w:val="32"/>
        </w:rPr>
      </w:pPr>
      <w:r>
        <w:rPr>
          <w:rFonts w:hint="eastAsia" w:ascii="仿宋_GB2312" w:hAnsi="宋体" w:eastAsia="仿宋_GB2312"/>
          <w:bCs/>
          <w:sz w:val="32"/>
          <w:szCs w:val="32"/>
        </w:rPr>
        <w:t xml:space="preserve">我方</w:t>
      </w:r>
      <w:r>
        <w:rPr>
          <w:rFonts w:hint="eastAsia" w:ascii="仿宋_GB2312" w:hAnsi="宋体" w:eastAsia="仿宋_GB2312"/>
          <w:sz w:val="32"/>
          <w:szCs w:val="32"/>
        </w:rPr>
        <w:t xml:space="preserve">现申请</w:t>
      </w:r>
      <w:r>
        <w:rPr>
          <w:rFonts w:hint="eastAsia" w:ascii="仿宋_GB2312" w:hAnsi="宋体" w:eastAsia="仿宋_GB2312"/>
          <w:bCs/>
          <w:sz w:val="32"/>
          <w:szCs w:val="32"/>
        </w:rPr>
        <w:t xml:space="preserve">由贵方组织实施的编号为***的</w:t>
      </w:r>
      <w:r>
        <w:rPr>
          <w:rFonts w:hint="eastAsia" w:ascii="仿宋_GB2312" w:hAnsi="宋体" w:eastAsia="仿宋_GB2312"/>
          <w:sz w:val="32"/>
          <w:szCs w:val="32"/>
        </w:rPr>
        <w:t xml:space="preserve">框架协议</w:t>
      </w:r>
      <w:r>
        <w:rPr>
          <w:rFonts w:hint="eastAsia" w:ascii="仿宋_GB2312" w:hAnsi="宋体" w:eastAsia="仿宋_GB2312"/>
          <w:bCs/>
          <w:sz w:val="32"/>
          <w:szCs w:val="32"/>
        </w:rPr>
        <w:t xml:space="preserve">活动。并承诺如下：我方具备承办市级三类会议的能力，具有至少能容纳50人（含）以上专用或多功能会议室及固定小型会议室（</w:t>
      </w:r>
      <w:bookmarkStart w:id="229" w:name="OLE_LINK52"/>
      <w:r/>
      <w:bookmarkStart w:id="230" w:name="OLE_LINK53"/>
      <w:r>
        <w:rPr>
          <w:rFonts w:hint="eastAsia" w:ascii="仿宋_GB2312" w:hAnsi="宋体" w:eastAsia="仿宋_GB2312"/>
          <w:bCs/>
          <w:sz w:val="32"/>
          <w:szCs w:val="32"/>
        </w:rPr>
        <w:t xml:space="preserve">相关证明</w:t>
      </w:r>
      <w:bookmarkEnd w:id="229"/>
      <w:r/>
      <w:bookmarkEnd w:id="230"/>
      <w:r>
        <w:rPr>
          <w:rFonts w:hint="eastAsia" w:ascii="仿宋_GB2312" w:hAnsi="宋体" w:eastAsia="仿宋_GB2312"/>
          <w:bCs/>
          <w:sz w:val="32"/>
          <w:szCs w:val="32"/>
        </w:rPr>
        <w:t xml:space="preserve">，如现场图或示意图），如果我方入围，我方愿意在整个协议期内能提供全部会议室，并优先提供最新会议室。</w:t>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t xml:space="preserve">上述承诺均是真实的、准确的。若有违背，本公司愿意承担由此而产生的一切后果。</w:t>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仿宋_GB2312" w:hAnsi="宋体" w:eastAsia="仿宋_GB2312"/>
          <w:bCs/>
          <w:sz w:val="32"/>
          <w:szCs w:val="32"/>
          <w:u w:val="single"/>
        </w:rPr>
      </w:pPr>
      <w:r>
        <w:rPr>
          <w:rFonts w:hint="eastAsia" w:ascii="仿宋_GB2312" w:hAnsi="宋体" w:eastAsia="仿宋_GB2312"/>
          <w:bCs/>
          <w:sz w:val="32"/>
          <w:szCs w:val="32"/>
          <w:u w:val="single"/>
        </w:rPr>
        <w:t xml:space="preserve">注：至少提供一张及以上现场图或示意图，否则视为无效响应文件。</w:t>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425"/>
        <w:spacing w:line="360" w:lineRule="auto"/>
        <w:rPr>
          <w:rFonts w:hint="eastAsia" w:ascii="宋体" w:hAnsi="宋体"/>
          <w:bCs/>
          <w:sz w:val="24"/>
          <w:szCs w:val="24"/>
        </w:rPr>
      </w:pPr>
      <w:r>
        <w:rPr>
          <w:rFonts w:hint="eastAsia" w:ascii="宋体" w:hAnsi="宋体"/>
          <w:bCs/>
          <w:sz w:val="24"/>
          <w:szCs w:val="24"/>
        </w:rPr>
      </w:r>
      <w:r/>
    </w:p>
    <w:p>
      <w:pPr>
        <w:ind w:firstLine="640"/>
        <w:jc w:val="right"/>
        <w:spacing w:line="560" w:lineRule="atLeast"/>
        <w:widowControl/>
        <w:rPr>
          <w:rFonts w:hint="eastAsia" w:ascii="仿宋_GB2312" w:hAnsi="宋体" w:eastAsia="仿宋_GB2312" w:cs="Arial"/>
          <w:sz w:val="32"/>
          <w:szCs w:val="32"/>
        </w:rPr>
      </w:pPr>
      <w:r>
        <w:rPr>
          <w:rFonts w:hint="eastAsia" w:ascii="仿宋_GB2312" w:hAnsi="宋体" w:eastAsia="仿宋_GB2312" w:cs="Arial"/>
          <w:bCs/>
          <w:sz w:val="32"/>
          <w:szCs w:val="32"/>
        </w:rPr>
        <w:t xml:space="preserve">申请</w:t>
      </w:r>
      <w:r>
        <w:rPr>
          <w:rFonts w:hint="eastAsia" w:ascii="仿宋_GB2312" w:hAnsi="宋体" w:eastAsia="仿宋_GB2312" w:cs="Arial"/>
          <w:sz w:val="32"/>
          <w:szCs w:val="32"/>
        </w:rPr>
        <w:t xml:space="preserve">人名称（公章）：</w:t>
      </w:r>
      <w:r/>
    </w:p>
    <w:p>
      <w:pPr>
        <w:ind w:firstLine="640"/>
        <w:jc w:val="right"/>
        <w:spacing w:line="560" w:lineRule="atLeast"/>
        <w:rPr>
          <w:rFonts w:hint="eastAsia" w:ascii="仿宋_GB2312" w:hAnsi="宋体" w:eastAsia="仿宋_GB2312"/>
          <w:sz w:val="32"/>
          <w:szCs w:val="32"/>
        </w:rPr>
      </w:pPr>
      <w:r>
        <w:rPr>
          <w:rFonts w:hint="eastAsia" w:ascii="仿宋_GB2312" w:hAnsi="宋体" w:eastAsia="仿宋_GB2312"/>
          <w:sz w:val="32"/>
          <w:szCs w:val="32"/>
        </w:rPr>
        <w:t xml:space="preserve">法定代表人或代理人（签字或盖章）：</w:t>
      </w:r>
      <w:r/>
    </w:p>
    <w:p>
      <w:pPr>
        <w:ind w:firstLine="640"/>
        <w:jc w:val="right"/>
        <w:spacing w:line="560" w:lineRule="atLeast"/>
        <w:rPr>
          <w:rFonts w:ascii="仿宋_GB2312" w:eastAsia="仿宋_GB2312"/>
          <w:bCs/>
          <w:sz w:val="32"/>
          <w:szCs w:val="32"/>
        </w:rPr>
      </w:pPr>
      <w:r>
        <w:rPr>
          <w:rFonts w:hint="eastAsia" w:ascii="仿宋_GB2312" w:eastAsia="仿宋_GB2312"/>
          <w:bCs/>
          <w:sz w:val="32"/>
          <w:szCs w:val="32"/>
        </w:rPr>
        <w:t xml:space="preserve">日    期：    年</w:t>
      </w:r>
      <w:r>
        <w:rPr>
          <w:rFonts w:hint="eastAsia" w:ascii="仿宋_GB2312" w:eastAsia="仿宋_GB2312"/>
          <w:bCs/>
          <w:sz w:val="32"/>
          <w:szCs w:val="32"/>
        </w:rPr>
        <w:tab/>
        <w:t xml:space="preserve">月 </w:t>
      </w:r>
      <w:r>
        <w:rPr>
          <w:rFonts w:hint="eastAsia" w:ascii="仿宋_GB2312" w:eastAsia="仿宋_GB2312"/>
          <w:bCs/>
          <w:sz w:val="32"/>
          <w:szCs w:val="32"/>
        </w:rPr>
        <w:tab/>
        <w:t xml:space="preserve">日</w:t>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ind w:firstLine="640"/>
        <w:jc w:val="right"/>
        <w:spacing w:line="560" w:lineRule="atLeast"/>
        <w:rPr>
          <w:rFonts w:ascii="仿宋_GB2312" w:eastAsia="仿宋_GB2312"/>
          <w:bCs/>
          <w:sz w:val="32"/>
          <w:szCs w:val="32"/>
        </w:rPr>
      </w:pPr>
      <w:r>
        <w:rPr>
          <w:rFonts w:ascii="仿宋_GB2312" w:eastAsia="仿宋_GB2312"/>
          <w:bCs/>
          <w:sz w:val="32"/>
          <w:szCs w:val="32"/>
        </w:rPr>
      </w:r>
      <w:r/>
    </w:p>
    <w:p>
      <w:pPr>
        <w:spacing w:line="560" w:lineRule="atLeast"/>
        <w:rPr>
          <w:rFonts w:hint="eastAsia" w:ascii="仿宋_GB2312" w:hAnsi="宋体" w:eastAsia="仿宋_GB2312"/>
          <w:b/>
          <w:bCs/>
          <w:sz w:val="32"/>
          <w:szCs w:val="32"/>
        </w:rPr>
      </w:pPr>
      <w:r>
        <w:rPr>
          <w:rFonts w:hint="eastAsia" w:ascii="仿宋_GB2312" w:hAnsi="宋体" w:eastAsia="仿宋_GB2312"/>
          <w:b/>
          <w:bCs/>
          <w:sz w:val="32"/>
          <w:szCs w:val="32"/>
        </w:rPr>
        <w:t xml:space="preserve">附件4</w:t>
      </w:r>
      <w:r/>
    </w:p>
    <w:p>
      <w:pPr>
        <w:spacing w:line="560" w:lineRule="atLeast"/>
        <w:rPr>
          <w:rFonts w:ascii="仿宋_GB2312" w:eastAsia="仿宋_GB2312"/>
          <w:bCs/>
          <w:sz w:val="32"/>
          <w:szCs w:val="32"/>
        </w:rPr>
      </w:pPr>
      <w:r>
        <w:rPr>
          <w:rFonts w:ascii="仿宋_GB2312" w:eastAsia="仿宋_GB2312"/>
          <w:bCs/>
          <w:sz w:val="32"/>
          <w:szCs w:val="32"/>
        </w:rPr>
      </w:r>
      <w:r/>
    </w:p>
    <w:p>
      <w:pPr>
        <w:ind w:left="840" w:right="840"/>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关于接受本次会议定点场所价格和服务要求的承诺书</w:t>
      </w:r>
      <w:r/>
    </w:p>
    <w:p>
      <w:pPr>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r>
      <w:r/>
    </w:p>
    <w:p>
      <w:pPr>
        <w:spacing w:line="560" w:lineRule="atLeast"/>
        <w:rPr>
          <w:rFonts w:hint="eastAsia" w:ascii="仿宋_GB2312" w:hAnsi="宋体" w:eastAsia="仿宋_GB2312"/>
          <w:sz w:val="32"/>
          <w:szCs w:val="32"/>
        </w:rPr>
      </w:pPr>
      <w:r>
        <w:rPr>
          <w:rFonts w:hint="eastAsia" w:ascii="仿宋_GB2312" w:hAnsi="宋体" w:eastAsia="仿宋_GB2312" w:cs="宋体"/>
          <w:bCs/>
          <w:sz w:val="32"/>
          <w:szCs w:val="32"/>
        </w:rPr>
        <w:t xml:space="preserve">常州市财政局、常州市政府采购中心</w:t>
      </w:r>
      <w:r>
        <w:rPr>
          <w:rFonts w:hint="eastAsia" w:ascii="仿宋_GB2312" w:hAnsi="宋体" w:eastAsia="仿宋_GB2312" w:cs="宋体"/>
          <w:sz w:val="32"/>
          <w:szCs w:val="32"/>
        </w:rPr>
        <w:t xml:space="preserve">：</w:t>
      </w:r>
      <w:r/>
    </w:p>
    <w:p>
      <w:pPr>
        <w:ind w:firstLine="755"/>
        <w:spacing w:line="360" w:lineRule="auto"/>
        <w:rPr>
          <w:rFonts w:ascii="Arial" w:hAnsi="Arial" w:cs="Arial"/>
          <w:b/>
          <w:sz w:val="32"/>
          <w:szCs w:val="32"/>
        </w:rPr>
      </w:pPr>
      <w:r>
        <w:rPr>
          <w:rFonts w:hint="eastAsia" w:ascii="仿宋_GB2312" w:hAnsi="宋体" w:eastAsia="仿宋_GB2312"/>
          <w:bCs/>
          <w:sz w:val="32"/>
          <w:szCs w:val="32"/>
        </w:rPr>
        <w:t xml:space="preserve">我方</w:t>
      </w:r>
      <w:r>
        <w:rPr>
          <w:rFonts w:hint="eastAsia" w:ascii="仿宋_GB2312" w:hAnsi="宋体" w:eastAsia="仿宋_GB2312"/>
          <w:sz w:val="32"/>
          <w:szCs w:val="32"/>
        </w:rPr>
        <w:t xml:space="preserve">现申请</w:t>
      </w:r>
      <w:r>
        <w:rPr>
          <w:rFonts w:hint="eastAsia" w:ascii="仿宋_GB2312" w:hAnsi="宋体" w:eastAsia="仿宋_GB2312"/>
          <w:bCs/>
          <w:sz w:val="32"/>
          <w:szCs w:val="32"/>
        </w:rPr>
        <w:t xml:space="preserve">由贵方组织实施的编号为***的</w:t>
      </w:r>
      <w:r>
        <w:rPr>
          <w:rFonts w:hint="eastAsia" w:ascii="仿宋_GB2312" w:hAnsi="宋体" w:eastAsia="仿宋_GB2312"/>
          <w:sz w:val="32"/>
          <w:szCs w:val="32"/>
        </w:rPr>
        <w:t xml:space="preserve">框架协议</w:t>
      </w:r>
      <w:r>
        <w:rPr>
          <w:rFonts w:hint="eastAsia" w:ascii="仿宋_GB2312" w:hAnsi="宋体" w:eastAsia="仿宋_GB2312"/>
          <w:bCs/>
          <w:sz w:val="32"/>
          <w:szCs w:val="32"/>
        </w:rPr>
        <w:t xml:space="preserve">活动。并承诺如下：如果我方入围，我方愿意接受本次会议定点场所框架协议中的价格和服务要求。</w:t>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t xml:space="preserve">上述承诺均是真实的、准确的。若有违背，本公司愿意承担由此而产生的一切后果。</w:t>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r>
      <w:r/>
    </w:p>
    <w:p>
      <w:pPr>
        <w:ind w:firstLine="660"/>
        <w:spacing w:line="360" w:lineRule="auto"/>
        <w:rPr>
          <w:rFonts w:hint="eastAsia" w:ascii="仿宋_GB2312" w:hAnsi="宋体" w:eastAsia="仿宋_GB2312"/>
          <w:bCs/>
          <w:sz w:val="32"/>
          <w:szCs w:val="32"/>
        </w:rPr>
      </w:pPr>
      <w:r>
        <w:rPr>
          <w:rFonts w:hint="eastAsia" w:ascii="仿宋_GB2312" w:hAnsi="宋体" w:eastAsia="仿宋_GB2312"/>
          <w:bCs/>
          <w:sz w:val="32"/>
          <w:szCs w:val="32"/>
        </w:rPr>
      </w:r>
      <w:r/>
    </w:p>
    <w:p>
      <w:pPr>
        <w:ind w:firstLine="640"/>
        <w:jc w:val="right"/>
        <w:spacing w:line="560" w:lineRule="atLeast"/>
        <w:widowControl/>
        <w:rPr>
          <w:rFonts w:hint="eastAsia" w:ascii="仿宋_GB2312" w:hAnsi="宋体" w:eastAsia="仿宋_GB2312" w:cs="Arial"/>
          <w:sz w:val="32"/>
          <w:szCs w:val="32"/>
        </w:rPr>
      </w:pPr>
      <w:r>
        <w:rPr>
          <w:rFonts w:hint="eastAsia" w:ascii="仿宋_GB2312" w:hAnsi="宋体" w:eastAsia="仿宋_GB2312" w:cs="Arial"/>
          <w:bCs/>
          <w:sz w:val="32"/>
          <w:szCs w:val="32"/>
        </w:rPr>
        <w:t xml:space="preserve">申请</w:t>
      </w:r>
      <w:r>
        <w:rPr>
          <w:rFonts w:hint="eastAsia" w:ascii="仿宋_GB2312" w:hAnsi="宋体" w:eastAsia="仿宋_GB2312" w:cs="Arial"/>
          <w:sz w:val="32"/>
          <w:szCs w:val="32"/>
        </w:rPr>
        <w:t xml:space="preserve">人名称（公章）：</w:t>
      </w:r>
      <w:r/>
    </w:p>
    <w:p>
      <w:pPr>
        <w:ind w:firstLine="640"/>
        <w:jc w:val="right"/>
        <w:spacing w:line="560" w:lineRule="atLeast"/>
        <w:rPr>
          <w:rFonts w:hint="eastAsia" w:ascii="仿宋_GB2312" w:hAnsi="宋体" w:eastAsia="仿宋_GB2312"/>
          <w:sz w:val="32"/>
          <w:szCs w:val="32"/>
        </w:rPr>
      </w:pPr>
      <w:r>
        <w:rPr>
          <w:rFonts w:hint="eastAsia" w:ascii="仿宋_GB2312" w:hAnsi="宋体" w:eastAsia="仿宋_GB2312"/>
          <w:sz w:val="32"/>
          <w:szCs w:val="32"/>
        </w:rPr>
        <w:t xml:space="preserve">法定代表人或代理人（签字或盖章）：</w:t>
      </w:r>
      <w:r/>
    </w:p>
    <w:p>
      <w:pPr>
        <w:ind w:firstLine="640"/>
        <w:jc w:val="right"/>
        <w:spacing w:line="560" w:lineRule="atLeast"/>
        <w:rPr>
          <w:rFonts w:ascii="仿宋_GB2312" w:eastAsia="仿宋_GB2312"/>
          <w:bCs/>
          <w:sz w:val="32"/>
          <w:szCs w:val="32"/>
        </w:rPr>
      </w:pPr>
      <w:r>
        <w:rPr>
          <w:rFonts w:hint="eastAsia" w:ascii="仿宋_GB2312" w:eastAsia="仿宋_GB2312"/>
          <w:bCs/>
          <w:sz w:val="32"/>
          <w:szCs w:val="32"/>
        </w:rPr>
        <w:t xml:space="preserve">日    期：    年</w:t>
      </w:r>
      <w:r>
        <w:rPr>
          <w:rFonts w:hint="eastAsia" w:ascii="仿宋_GB2312" w:eastAsia="仿宋_GB2312"/>
          <w:bCs/>
          <w:sz w:val="32"/>
          <w:szCs w:val="32"/>
        </w:rPr>
        <w:tab/>
        <w:t xml:space="preserve">月 </w:t>
      </w:r>
      <w:r>
        <w:rPr>
          <w:rFonts w:hint="eastAsia" w:ascii="仿宋_GB2312" w:eastAsia="仿宋_GB2312"/>
          <w:bCs/>
          <w:sz w:val="32"/>
          <w:szCs w:val="32"/>
        </w:rPr>
        <w:tab/>
        <w:t xml:space="preserve">日</w:t>
      </w:r>
      <w:r/>
    </w:p>
    <w:p>
      <w:pPr>
        <w:jc w:val="left"/>
        <w:widowControl/>
        <w:rPr>
          <w:rFonts w:hint="eastAsia" w:ascii="黑体" w:hAnsi="黑体" w:eastAsia="黑体"/>
          <w:color w:val="000000"/>
          <w:sz w:val="28"/>
          <w:szCs w:val="28"/>
        </w:rPr>
      </w:pPr>
      <w:r>
        <w:rPr>
          <w:rFonts w:hint="eastAsia" w:ascii="黑体" w:hAnsi="黑体" w:eastAsia="黑体"/>
          <w:color w:val="000000"/>
          <w:sz w:val="28"/>
          <w:szCs w:val="28"/>
        </w:rPr>
        <w:br w:type="page" w:clear="all"/>
      </w:r>
      <w:r/>
    </w:p>
    <w:p>
      <w:pPr>
        <w:pStyle w:val="725"/>
        <w:rPr>
          <w:rFonts w:ascii="黑体" w:eastAsia="黑体"/>
          <w:bCs/>
          <w:sz w:val="44"/>
        </w:rPr>
      </w:pPr>
      <w:r/>
      <w:bookmarkStart w:id="231" w:name="_Toc24332"/>
      <w:r/>
      <w:bookmarkStart w:id="232" w:name="_Toc120614281"/>
      <w:r>
        <w:rPr>
          <w:rFonts w:hint="eastAsia" w:ascii="黑体" w:eastAsia="黑体"/>
          <w:bCs/>
          <w:sz w:val="44"/>
        </w:rPr>
        <w:t xml:space="preserve">第五章  </w:t>
      </w:r>
      <w:r>
        <w:rPr>
          <w:rFonts w:hint="eastAsia" w:ascii="黑体" w:eastAsia="黑体"/>
          <w:sz w:val="44"/>
        </w:rPr>
        <w:t xml:space="preserve">确定入围</w:t>
      </w:r>
      <w:r>
        <w:rPr>
          <w:rFonts w:ascii="黑体" w:eastAsia="黑体"/>
          <w:sz w:val="44"/>
        </w:rPr>
        <w:t xml:space="preserve">及成交供应商</w:t>
      </w:r>
      <w:bookmarkEnd w:id="231"/>
      <w:r/>
      <w:r/>
    </w:p>
    <w:p>
      <w:r/>
      <w:r/>
    </w:p>
    <w:p>
      <w:pPr>
        <w:pStyle w:val="727"/>
        <w:ind w:firstLine="498"/>
        <w:jc w:val="left"/>
        <w:spacing w:before="145" w:after="145" w:line="360" w:lineRule="auto"/>
      </w:pPr>
      <w:r/>
      <w:bookmarkStart w:id="233" w:name="_Toc130823808"/>
      <w:r/>
      <w:bookmarkStart w:id="234" w:name="_Toc130823894"/>
      <w:r>
        <w:rPr>
          <w:rFonts w:hint="eastAsia"/>
        </w:rPr>
        <w:t xml:space="preserve">一</w:t>
      </w:r>
      <w:r>
        <w:t xml:space="preserve">、确定第一阶段入围供应商的方法</w:t>
      </w:r>
      <w:bookmarkEnd w:id="233"/>
      <w:r/>
      <w:bookmarkEnd w:id="234"/>
      <w:r/>
      <w:r/>
    </w:p>
    <w:p>
      <w:pPr>
        <w:ind w:firstLine="480"/>
        <w:spacing w:line="360" w:lineRule="auto"/>
        <w:rPr>
          <w:rFonts w:hint="eastAsia" w:ascii="宋体" w:hAnsi="宋体"/>
          <w:sz w:val="24"/>
          <w:szCs w:val="24"/>
        </w:rPr>
      </w:pPr>
      <w:r/>
      <w:bookmarkStart w:id="235" w:name="OLE_LINK14"/>
      <w:r/>
      <w:bookmarkStart w:id="236" w:name="_Hlk216356356"/>
      <w:r/>
      <w:bookmarkStart w:id="237" w:name="OLE_LINK13"/>
      <w:r>
        <w:rPr>
          <w:rFonts w:hint="eastAsia" w:ascii="宋体" w:hAnsi="宋体"/>
          <w:sz w:val="24"/>
          <w:szCs w:val="24"/>
        </w:rPr>
        <w:t xml:space="preserve">申请分包1的供应商可承接会议定点场所有服务（住宿、餐饮、一类、二类、三类会议）；申请分包2的供应商可承接部分会议定点场所服务（餐饮、三类会议）。供应商选择符合自己资格能力的分包申请，各分包不可同时申请。申请文件通过审核的供应商即为入围供应商。</w:t>
      </w:r>
      <w:r/>
    </w:p>
    <w:p>
      <w:pPr>
        <w:pStyle w:val="727"/>
        <w:ind w:firstLine="498"/>
        <w:jc w:val="left"/>
        <w:spacing w:before="145" w:after="145" w:line="360" w:lineRule="auto"/>
      </w:pPr>
      <w:r/>
      <w:bookmarkStart w:id="238" w:name="_Toc130823809"/>
      <w:r/>
      <w:bookmarkStart w:id="239" w:name="_Toc130823895"/>
      <w:r/>
      <w:bookmarkEnd w:id="235"/>
      <w:r/>
      <w:bookmarkEnd w:id="236"/>
      <w:r/>
      <w:bookmarkEnd w:id="237"/>
      <w:r>
        <w:rPr>
          <w:rFonts w:hint="eastAsia"/>
        </w:rPr>
        <w:t xml:space="preserve">二</w:t>
      </w:r>
      <w:r>
        <w:t xml:space="preserve">、确定第二阶段成交供应商的方</w:t>
      </w:r>
      <w:r>
        <w:rPr>
          <w:rFonts w:hint="eastAsia"/>
        </w:rPr>
        <w:t xml:space="preserve">式</w:t>
      </w:r>
      <w:bookmarkEnd w:id="238"/>
      <w:r/>
      <w:bookmarkEnd w:id="239"/>
      <w:r/>
      <w:r/>
    </w:p>
    <w:p>
      <w:pPr>
        <w:pStyle w:val="743"/>
        <w:ind w:firstLine="478"/>
        <w:rPr>
          <w:rFonts w:hint="eastAsia" w:ascii="宋体" w:hAnsi="宋体"/>
        </w:rPr>
      </w:pPr>
      <w:r>
        <w:rPr>
          <w:rFonts w:hint="eastAsia" w:ascii="宋体" w:hAnsi="宋体"/>
        </w:rPr>
        <w:t xml:space="preserve">1.确定第二阶段成交供应商的方式为</w:t>
      </w:r>
      <w:r>
        <w:rPr>
          <w:rFonts w:ascii="宋体" w:hAnsi="宋体"/>
        </w:rPr>
        <w:t xml:space="preserve">直接选定。</w:t>
      </w:r>
      <w:r>
        <w:rPr>
          <w:rFonts w:hint="eastAsia" w:ascii="宋体" w:hAnsi="宋体"/>
        </w:rPr>
        <w:t xml:space="preserve">由采购人或者服务对象依据入围产品价格、质量以及服务便利性、用户评价等因素，从第一阶段入围供应商中直接选定。第一阶段</w:t>
      </w:r>
      <w:r>
        <w:rPr>
          <w:rFonts w:ascii="宋体" w:hAnsi="宋体"/>
        </w:rPr>
        <w:t xml:space="preserve">入围供应商的</w:t>
      </w:r>
      <w:r>
        <w:rPr>
          <w:rFonts w:hint="eastAsia" w:ascii="宋体" w:hAnsi="宋体"/>
        </w:rPr>
        <w:t xml:space="preserve">协议</w:t>
      </w:r>
      <w:r>
        <w:rPr>
          <w:rFonts w:ascii="宋体" w:hAnsi="宋体"/>
        </w:rPr>
        <w:t xml:space="preserve">价格</w:t>
      </w:r>
      <w:r>
        <w:rPr>
          <w:rFonts w:hint="eastAsia" w:ascii="宋体" w:hAnsi="宋体"/>
        </w:rPr>
        <w:t xml:space="preserve">是</w:t>
      </w:r>
      <w:r>
        <w:rPr>
          <w:rFonts w:ascii="宋体" w:hAnsi="宋体"/>
        </w:rPr>
        <w:t xml:space="preserve">采购人确定第二</w:t>
      </w:r>
      <w:r>
        <w:rPr>
          <w:rFonts w:hint="eastAsia" w:ascii="宋体" w:hAnsi="宋体"/>
        </w:rPr>
        <w:t xml:space="preserve">阶段成交</w:t>
      </w:r>
      <w:r>
        <w:rPr>
          <w:rFonts w:ascii="宋体" w:hAnsi="宋体"/>
        </w:rPr>
        <w:t xml:space="preserve">供应商的最高</w:t>
      </w:r>
      <w:r>
        <w:rPr>
          <w:rFonts w:hint="eastAsia" w:ascii="宋体" w:hAnsi="宋体"/>
        </w:rPr>
        <w:t xml:space="preserve">限价。</w:t>
      </w:r>
      <w:r/>
    </w:p>
    <w:p>
      <w:pPr>
        <w:pStyle w:val="743"/>
        <w:ind w:firstLine="478"/>
        <w:rPr>
          <w:rFonts w:hint="eastAsia" w:ascii="宋体" w:hAnsi="宋体"/>
        </w:rPr>
      </w:pPr>
      <w:r>
        <w:rPr>
          <w:rFonts w:hint="eastAsia" w:ascii="宋体" w:hAnsi="宋体"/>
        </w:rPr>
        <w:t xml:space="preserve">2.采购人在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征集文件</w:t>
      </w:r>
      <w:r>
        <w:rPr>
          <w:rFonts w:ascii="宋体" w:hAnsi="宋体"/>
        </w:rPr>
        <w:t xml:space="preserve">中规定的</w:t>
      </w:r>
      <w:r>
        <w:rPr>
          <w:rFonts w:hint="eastAsia" w:ascii="宋体" w:hAnsi="宋体"/>
        </w:rPr>
        <w:t xml:space="preserve">“采购合同文本”格式</w:t>
      </w:r>
      <w:r>
        <w:rPr>
          <w:rFonts w:ascii="宋体" w:hAnsi="宋体"/>
        </w:rPr>
        <w:t xml:space="preserve">签订</w:t>
      </w:r>
      <w:r>
        <w:rPr>
          <w:rFonts w:hint="eastAsia" w:ascii="宋体" w:hAnsi="宋体"/>
        </w:rPr>
        <w:t xml:space="preserve">电子</w:t>
      </w:r>
      <w:r>
        <w:rPr>
          <w:rFonts w:ascii="宋体" w:hAnsi="宋体"/>
        </w:rPr>
        <w:t xml:space="preserve">采购合同，</w:t>
      </w:r>
      <w:r>
        <w:rPr>
          <w:rFonts w:hint="eastAsia" w:ascii="宋体" w:hAnsi="宋体"/>
        </w:rPr>
        <w:t xml:space="preserve">不得擅自改变框架协议约定的合同实质性条款。</w:t>
      </w:r>
      <w:r/>
    </w:p>
    <w:p>
      <w:pPr>
        <w:rPr>
          <w:rFonts w:hint="eastAsia" w:ascii="宋体" w:hAnsi="宋体"/>
          <w:sz w:val="24"/>
          <w:szCs w:val="24"/>
        </w:rPr>
      </w:pPr>
      <w:r>
        <w:rPr>
          <w:rFonts w:hint="eastAsia" w:ascii="宋体" w:hAnsi="宋体"/>
          <w:sz w:val="24"/>
          <w:szCs w:val="24"/>
        </w:rPr>
      </w:r>
      <w:r/>
    </w:p>
    <w:p>
      <w:r/>
      <w:r/>
    </w:p>
    <w:p>
      <w:r/>
      <w:r/>
    </w:p>
    <w:p>
      <w:r/>
      <w:r/>
    </w:p>
    <w:p>
      <w:r/>
      <w:r/>
    </w:p>
    <w:p>
      <w:r/>
      <w:r/>
    </w:p>
    <w:p>
      <w:r/>
      <w:r/>
    </w:p>
    <w:p>
      <w:r/>
      <w:r/>
    </w:p>
    <w:p>
      <w:r/>
      <w:r/>
    </w:p>
    <w:p>
      <w:r/>
      <w:r/>
    </w:p>
    <w:p>
      <w:r/>
      <w:r/>
    </w:p>
    <w:p>
      <w:r/>
      <w:r/>
    </w:p>
    <w:p>
      <w:r/>
      <w:r/>
    </w:p>
    <w:p>
      <w:r/>
      <w:r/>
    </w:p>
    <w:p>
      <w:r/>
      <w:r/>
    </w:p>
    <w:p>
      <w:r/>
      <w:r/>
    </w:p>
    <w:p>
      <w:r/>
      <w:r/>
    </w:p>
    <w:p>
      <w:r/>
      <w:r/>
    </w:p>
    <w:p>
      <w:pPr>
        <w:pStyle w:val="725"/>
        <w:rPr>
          <w:rFonts w:ascii="黑体" w:eastAsia="黑体"/>
          <w:bCs/>
          <w:sz w:val="44"/>
        </w:rPr>
      </w:pPr>
      <w:r/>
      <w:bookmarkStart w:id="240" w:name="_Toc8571"/>
      <w:r>
        <w:rPr>
          <w:rFonts w:hint="eastAsia" w:ascii="黑体" w:eastAsia="黑体"/>
          <w:bCs/>
          <w:sz w:val="44"/>
        </w:rPr>
        <w:t xml:space="preserve">第六章  </w:t>
      </w:r>
      <w:bookmarkEnd w:id="211"/>
      <w:r/>
      <w:bookmarkEnd w:id="212"/>
      <w:r/>
      <w:bookmarkEnd w:id="232"/>
      <w:r>
        <w:rPr>
          <w:rFonts w:hint="eastAsia" w:ascii="黑体" w:eastAsia="黑体"/>
          <w:bCs/>
          <w:sz w:val="44"/>
        </w:rPr>
        <w:t xml:space="preserve">申请文件格式</w:t>
      </w:r>
      <w:bookmarkEnd w:id="240"/>
      <w:r/>
      <w:r/>
    </w:p>
    <w:p>
      <w:pPr>
        <w:jc w:val="center"/>
        <w:rPr>
          <w:rFonts w:hint="eastAsia" w:ascii="宋体" w:hAnsi="宋体"/>
          <w:b/>
          <w:sz w:val="72"/>
        </w:rPr>
      </w:pPr>
      <w:r/>
      <w:bookmarkStart w:id="241" w:name="_Hlt26671244"/>
      <w:r/>
      <w:bookmarkStart w:id="242" w:name="_Hlt26955039"/>
      <w:r/>
      <w:bookmarkStart w:id="243" w:name="_Toc49090576"/>
      <w:r/>
      <w:bookmarkStart w:id="244" w:name="_Toc120614282"/>
      <w:r/>
      <w:bookmarkStart w:id="245" w:name="_Toc26554094"/>
      <w:r/>
      <w:bookmarkEnd w:id="241"/>
      <w:r/>
      <w:bookmarkEnd w:id="242"/>
      <w:r/>
      <w:r/>
    </w:p>
    <w:p>
      <w:pPr>
        <w:pStyle w:val="726"/>
        <w:rPr>
          <w:rFonts w:hint="eastAsia" w:ascii="宋体" w:hAnsi="宋体" w:eastAsia="宋体"/>
          <w:b w:val="0"/>
          <w:sz w:val="72"/>
        </w:rPr>
      </w:pPr>
      <w:r/>
      <w:bookmarkStart w:id="246" w:name="_Toc130823811"/>
      <w:r/>
      <w:bookmarkStart w:id="247" w:name="_Toc130823897"/>
      <w:r>
        <w:rPr>
          <w:rFonts w:hint="eastAsia" w:ascii="宋体" w:hAnsi="宋体" w:eastAsia="宋体"/>
          <w:sz w:val="72"/>
        </w:rPr>
        <w:t xml:space="preserve">申  请  文  件</w:t>
      </w:r>
      <w:bookmarkEnd w:id="246"/>
      <w:r/>
      <w:bookmarkEnd w:id="247"/>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pStyle w:val="726"/>
        <w:rPr>
          <w:rFonts w:hint="eastAsia" w:ascii="宋体" w:hAnsi="宋体" w:eastAsia="宋体"/>
          <w:b w:val="0"/>
          <w:bCs w:val="0"/>
          <w:sz w:val="32"/>
          <w:szCs w:val="32"/>
        </w:rPr>
      </w:pPr>
      <w:r/>
      <w:bookmarkStart w:id="248" w:name="_Toc130823812"/>
      <w:r/>
      <w:bookmarkStart w:id="249" w:name="_Toc130823898"/>
      <w:r>
        <w:rPr>
          <w:rFonts w:hint="eastAsia" w:ascii="宋体" w:hAnsi="宋体" w:eastAsia="宋体"/>
          <w:sz w:val="32"/>
          <w:szCs w:val="32"/>
        </w:rPr>
        <w:t xml:space="preserve">申请文件目录</w:t>
      </w:r>
      <w:bookmarkEnd w:id="248"/>
      <w:r/>
      <w:bookmarkEnd w:id="249"/>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一、供应商资格声明函</w:t>
      </w:r>
      <w:r/>
    </w:p>
    <w:p>
      <w:pPr>
        <w:ind w:left="480"/>
        <w:rPr>
          <w:rFonts w:hint="eastAsia" w:ascii="宋体" w:hAnsi="宋体"/>
          <w:i/>
          <w:sz w:val="24"/>
          <w:u w:val="single"/>
        </w:rPr>
      </w:pPr>
      <w:r>
        <w:rPr>
          <w:rFonts w:hint="eastAsia" w:ascii="宋体" w:hAnsi="宋体"/>
          <w:i/>
          <w:sz w:val="24"/>
          <w:u w:val="single"/>
        </w:rPr>
        <w:t xml:space="preserve">二、</w:t>
      </w:r>
      <w:r>
        <w:rPr>
          <w:rFonts w:ascii="宋体" w:hAnsi="宋体" w:cs="宋体"/>
          <w:i/>
          <w:color w:val="000000"/>
          <w:sz w:val="24"/>
          <w:u w:val="single"/>
        </w:rPr>
        <w:t xml:space="preserve">特定资格要求的证明文件</w:t>
      </w:r>
      <w:r/>
    </w:p>
    <w:p>
      <w:pPr>
        <w:ind w:left="480"/>
        <w:rPr>
          <w:rFonts w:hint="eastAsia" w:ascii="宋体" w:hAnsi="宋体" w:cs="宋体"/>
          <w:i/>
          <w:color w:val="000000"/>
          <w:sz w:val="24"/>
          <w:u w:val="single"/>
        </w:rPr>
      </w:pPr>
      <w:r>
        <w:rPr>
          <w:rFonts w:hint="eastAsia" w:ascii="宋体" w:hAnsi="宋体"/>
          <w:i/>
          <w:sz w:val="24"/>
          <w:u w:val="single"/>
        </w:rPr>
        <w:t xml:space="preserve">三、响应函</w:t>
      </w:r>
      <w:r/>
    </w:p>
    <w:p>
      <w:pPr>
        <w:ind w:left="480"/>
        <w:rPr>
          <w:rFonts w:hint="eastAsia" w:ascii="宋体" w:hAnsi="宋体"/>
          <w:i/>
          <w:sz w:val="24"/>
          <w:u w:val="single"/>
        </w:rPr>
      </w:pPr>
      <w:r>
        <w:rPr>
          <w:rFonts w:hint="eastAsia" w:ascii="宋体" w:hAnsi="宋体"/>
          <w:i/>
          <w:sz w:val="24"/>
          <w:u w:val="single"/>
        </w:rPr>
        <w:t xml:space="preserve">四、</w:t>
      </w:r>
      <w:r>
        <w:rPr>
          <w:rFonts w:ascii="宋体" w:hAnsi="宋体" w:cs="宋体"/>
          <w:i/>
          <w:color w:val="000000"/>
          <w:sz w:val="24"/>
          <w:u w:val="single"/>
        </w:rPr>
        <w:t xml:space="preserve">法定代表人资格证明书</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五、政府采购供应商信用承诺书</w:t>
      </w:r>
      <w:r/>
    </w:p>
    <w:p>
      <w:pPr>
        <w:ind w:left="480"/>
        <w:rPr>
          <w:rFonts w:hint="eastAsia" w:ascii="宋体" w:hAnsi="宋体"/>
          <w:i/>
          <w:sz w:val="24"/>
          <w:u w:val="single"/>
        </w:rPr>
      </w:pPr>
      <w:r>
        <w:rPr>
          <w:rFonts w:hint="eastAsia" w:ascii="宋体" w:hAnsi="宋体"/>
          <w:i/>
          <w:sz w:val="24"/>
          <w:u w:val="single"/>
        </w:rPr>
        <w:t xml:space="preserve">六、技术要求响应及偏离表</w:t>
      </w:r>
      <w:r/>
    </w:p>
    <w:p>
      <w:pPr>
        <w:ind w:left="480"/>
        <w:rPr>
          <w:rFonts w:hint="eastAsia" w:ascii="宋体" w:hAnsi="宋体"/>
          <w:i/>
          <w:sz w:val="24"/>
          <w:u w:val="single"/>
        </w:rPr>
      </w:pPr>
      <w:r>
        <w:rPr>
          <w:rFonts w:hint="eastAsia" w:ascii="宋体" w:hAnsi="宋体"/>
          <w:i/>
          <w:sz w:val="24"/>
          <w:u w:val="single"/>
        </w:rPr>
        <w:t xml:space="preserve">七</w:t>
      </w:r>
      <w:r>
        <w:rPr>
          <w:rFonts w:ascii="宋体" w:hAnsi="宋体"/>
          <w:i/>
          <w:sz w:val="24"/>
          <w:u w:val="single"/>
        </w:rPr>
        <w:t xml:space="preserve">、</w:t>
      </w:r>
      <w:r>
        <w:rPr>
          <w:rFonts w:hint="eastAsia" w:ascii="宋体" w:hAnsi="宋体"/>
          <w:i/>
          <w:sz w:val="24"/>
          <w:u w:val="single"/>
        </w:rPr>
        <w:t xml:space="preserve">分项报价明细表</w:t>
      </w:r>
      <w:r/>
    </w:p>
    <w:p>
      <w:pPr>
        <w:ind w:left="480"/>
        <w:rPr>
          <w:rFonts w:hint="eastAsia" w:ascii="宋体" w:hAnsi="宋体"/>
          <w:i/>
          <w:sz w:val="24"/>
          <w:u w:val="single"/>
        </w:rPr>
      </w:pPr>
      <w:r>
        <w:rPr>
          <w:rFonts w:hint="eastAsia" w:ascii="宋体" w:hAnsi="宋体"/>
          <w:i/>
          <w:sz w:val="24"/>
          <w:u w:val="single"/>
        </w:rPr>
        <w:t xml:space="preserve">八、申请单位情况表</w:t>
      </w:r>
      <w:r/>
    </w:p>
    <w:p>
      <w:pPr>
        <w:ind w:left="480"/>
        <w:rPr>
          <w:rFonts w:hint="eastAsia" w:ascii="宋体" w:hAnsi="宋体"/>
          <w:i/>
          <w:sz w:val="24"/>
          <w:u w:val="single"/>
        </w:rPr>
      </w:pPr>
      <w:r>
        <w:rPr>
          <w:rFonts w:hint="eastAsia" w:ascii="宋体" w:hAnsi="宋体"/>
          <w:i/>
          <w:sz w:val="24"/>
          <w:u w:val="single"/>
        </w:rPr>
        <w:t xml:space="preserve">九、酒店星级（评定分档等级）的书面承诺</w:t>
      </w:r>
      <w:r/>
    </w:p>
    <w:p>
      <w:pPr>
        <w:ind w:left="480"/>
        <w:rPr>
          <w:rFonts w:hint="eastAsia"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基础设施情况汇总</w:t>
      </w:r>
      <w:r/>
    </w:p>
    <w:p>
      <w:pPr>
        <w:ind w:left="480"/>
        <w:rPr>
          <w:rFonts w:hint="eastAsia" w:ascii="宋体" w:hAnsi="宋体"/>
          <w:i/>
          <w:sz w:val="24"/>
          <w:u w:val="single"/>
        </w:rPr>
      </w:pPr>
      <w:r>
        <w:rPr>
          <w:rFonts w:hint="eastAsia" w:ascii="宋体" w:hAnsi="宋体"/>
          <w:i/>
          <w:sz w:val="24"/>
          <w:u w:val="single"/>
        </w:rPr>
        <w:t xml:space="preserve">十一、</w:t>
      </w:r>
      <w:r>
        <w:rPr>
          <w:rFonts w:hint="eastAsia" w:ascii="宋体" w:hAnsi="宋体"/>
          <w:i/>
          <w:sz w:val="24"/>
          <w:u w:val="single"/>
        </w:rPr>
        <w:t xml:space="preserve">关于加入“党政机关会议定点场所管理信息系统”的承诺书</w:t>
      </w:r>
      <w:r/>
    </w:p>
    <w:p>
      <w:pPr>
        <w:ind w:left="480"/>
        <w:rPr>
          <w:rFonts w:hint="eastAsia" w:ascii="宋体" w:hAnsi="宋体"/>
          <w:i/>
          <w:sz w:val="24"/>
          <w:u w:val="single"/>
        </w:rPr>
      </w:pPr>
      <w:r>
        <w:rPr>
          <w:rFonts w:hint="eastAsia" w:ascii="宋体" w:hAnsi="宋体"/>
          <w:i/>
          <w:sz w:val="24"/>
          <w:u w:val="single"/>
        </w:rPr>
        <w:t xml:space="preserve">十二、针对本项目的服务团队及服务方案</w:t>
      </w:r>
      <w:r/>
    </w:p>
    <w:p>
      <w:pPr>
        <w:ind w:left="480"/>
        <w:rPr>
          <w:rFonts w:hint="eastAsia" w:ascii="宋体" w:hAnsi="宋体"/>
          <w:i/>
          <w:sz w:val="24"/>
          <w:u w:val="single"/>
        </w:rPr>
      </w:pPr>
      <w:r>
        <w:rPr>
          <w:rFonts w:hint="eastAsia" w:ascii="宋体" w:hAnsi="宋体"/>
          <w:i/>
          <w:sz w:val="24"/>
          <w:u w:val="single"/>
        </w:rPr>
        <w:t xml:space="preserve">十三、近3年内完成过的大型接待项目情况</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r/>
    </w:p>
    <w:p>
      <w:pPr>
        <w:spacing w:line="440" w:lineRule="exact"/>
        <w:rPr>
          <w:rFonts w:hint="eastAsia" w:ascii="宋体" w:hAnsi="宋体"/>
          <w:sz w:val="24"/>
        </w:rPr>
      </w:pPr>
      <w:r>
        <w:rPr>
          <w:rFonts w:hint="eastAsia" w:ascii="宋体" w:hAnsi="宋体"/>
          <w:sz w:val="24"/>
        </w:rPr>
      </w:r>
      <w:r/>
    </w:p>
    <w:p>
      <w:pPr>
        <w:pStyle w:val="726"/>
        <w:jc w:val="left"/>
        <w:rPr>
          <w:rFonts w:hint="eastAsia" w:ascii="黑体" w:hAnsi="黑体" w:eastAsia="黑体"/>
          <w:b w:val="0"/>
          <w:bCs w:val="0"/>
        </w:rPr>
      </w:pPr>
      <w:r/>
      <w:bookmarkStart w:id="250" w:name="_Toc130823813"/>
      <w:r/>
      <w:bookmarkStart w:id="251" w:name="_Toc130823899"/>
      <w:r>
        <w:rPr>
          <w:rFonts w:ascii="黑体" w:hAnsi="黑体" w:eastAsia="黑体" w:cs="宋体"/>
          <w:b w:val="0"/>
          <w:bCs w:val="0"/>
          <w:i/>
          <w:color w:val="000000"/>
          <w:sz w:val="32"/>
          <w:u w:val="single"/>
        </w:rPr>
        <w:t xml:space="preserve">一、 供应商资格声明函（实质性格式）</w:t>
      </w:r>
      <w:bookmarkEnd w:id="250"/>
      <w:r/>
      <w:bookmarkEnd w:id="251"/>
      <w:r/>
      <w:r/>
    </w:p>
    <w:p>
      <w:pPr>
        <w:jc w:val="center"/>
        <w:spacing w:before="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供应商资格声明函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0"/>
        </w:rPr>
        <w:t xml:space="preserve"> </w:t>
      </w:r>
      <w:r>
        <w:rPr>
          <w:rFonts w:ascii="宋体" w:hAnsi="宋体" w:cs="宋体"/>
          <w:color w:val="000000"/>
          <w:sz w:val="24"/>
        </w:rPr>
        <w:t xml:space="preserve">致：常州市政府采购中心</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按照《中华人民共和国政府采购法》第二十二条和征集文件的规定，我单位郑重声明如下：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一、我单位是按照中华人民共和国法律规定登记注册的，注册地点为</w:t>
      </w:r>
      <w:r>
        <w:rPr>
          <w:rFonts w:eastAsia="Times New Roman"/>
          <w:color w:val="000000"/>
          <w:sz w:val="24"/>
          <w:u w:val="single"/>
        </w:rPr>
        <w:t xml:space="preserve">   </w:t>
      </w:r>
      <w:r>
        <w:rPr>
          <w:rFonts w:hint="eastAsia" w:ascii="宋体" w:hAnsi="宋体" w:cs="宋体"/>
          <w:color w:val="000000"/>
          <w:sz w:val="24"/>
          <w:u w:val="single"/>
        </w:rPr>
        <w:t xml:space="preserve">常州市</w:t>
      </w:r>
      <w:r>
        <w:rPr>
          <w:rFonts w:eastAsia="Times New Roman"/>
          <w:color w:val="000000"/>
          <w:sz w:val="24"/>
          <w:u w:val="single"/>
        </w:rPr>
        <w:t xml:space="preserve">     </w:t>
      </w:r>
      <w:r>
        <w:rPr>
          <w:rFonts w:ascii="宋体" w:hAnsi="宋体" w:cs="宋体"/>
          <w:color w:val="000000"/>
          <w:sz w:val="24"/>
        </w:rPr>
        <w:t xml:space="preserve">，</w:t>
      </w:r>
      <w:r>
        <w:rPr>
          <w:rFonts w:hint="eastAsia" w:ascii="宋体" w:hAnsi="宋体" w:cs="宋体"/>
          <w:color w:val="000000"/>
          <w:sz w:val="24"/>
        </w:rPr>
        <w:t xml:space="preserve">且我单位是</w:t>
      </w:r>
      <w:r>
        <w:rPr>
          <w:rFonts w:hint="eastAsia" w:ascii="宋体" w:hAnsi="宋体"/>
          <w:sz w:val="24"/>
          <w:szCs w:val="24"/>
          <w:u w:val="single"/>
        </w:rPr>
        <w:t xml:space="preserve">不在国家、省确定的风景名胜区范围内的定点场所</w:t>
      </w:r>
      <w:r>
        <w:rPr>
          <w:rFonts w:hint="eastAsia" w:ascii="宋体" w:hAnsi="宋体"/>
          <w:sz w:val="24"/>
          <w:szCs w:val="24"/>
        </w:rPr>
        <w:t xml:space="preserve">，</w:t>
      </w:r>
      <w:r>
        <w:rPr>
          <w:rFonts w:ascii="宋体" w:hAnsi="宋体" w:cs="宋体"/>
          <w:color w:val="000000"/>
          <w:sz w:val="24"/>
        </w:rPr>
        <w:t xml:space="preserve">全称为</w:t>
      </w:r>
      <w:r>
        <w:rPr>
          <w:rFonts w:eastAsia="Times New Roman"/>
          <w:color w:val="000000"/>
          <w:sz w:val="24"/>
          <w:u w:val="single"/>
        </w:rPr>
        <w:t xml:space="preserve">       </w:t>
      </w:r>
      <w:r>
        <w:rPr>
          <w:rFonts w:ascii="宋体" w:hAnsi="宋体" w:cs="宋体"/>
          <w:color w:val="000000"/>
          <w:sz w:val="24"/>
        </w:rPr>
        <w:t xml:space="preserve">，统一社会信用代码为</w:t>
      </w:r>
      <w:r>
        <w:rPr>
          <w:rFonts w:eastAsia="Times New Roman"/>
          <w:color w:val="000000"/>
          <w:sz w:val="24"/>
          <w:u w:val="single"/>
        </w:rPr>
        <w:t xml:space="preserve">          </w:t>
      </w:r>
      <w:r>
        <w:rPr>
          <w:rFonts w:eastAsia="Times New Roman"/>
          <w:color w:val="000000"/>
          <w:sz w:val="24"/>
        </w:rPr>
        <w:t xml:space="preserve"> </w:t>
      </w:r>
      <w:r>
        <w:rPr>
          <w:rFonts w:ascii="宋体" w:hAnsi="宋体" w:cs="宋体"/>
          <w:color w:val="000000"/>
          <w:sz w:val="24"/>
        </w:rPr>
        <w:t xml:space="preserve">，法定代表人（单位负责人）为</w:t>
      </w:r>
      <w:r>
        <w:rPr>
          <w:rFonts w:eastAsia="Times New Roman"/>
          <w:color w:val="000000"/>
          <w:sz w:val="24"/>
          <w:u w:val="single"/>
        </w:rPr>
        <w:t xml:space="preserve">         </w:t>
      </w:r>
      <w:r>
        <w:rPr>
          <w:rFonts w:ascii="宋体" w:hAnsi="宋体" w:cs="宋体"/>
          <w:color w:val="000000"/>
          <w:sz w:val="24"/>
        </w:rPr>
        <w:t xml:space="preserve">，具有独立承担民事责任的能力</w:t>
      </w:r>
      <w:r>
        <w:rPr>
          <w:rFonts w:hint="eastAsia" w:ascii="宋体" w:hAnsi="宋体" w:cs="宋体"/>
          <w:b/>
          <w:color w:val="000000"/>
          <w:sz w:val="24"/>
        </w:rPr>
        <w:t xml:space="preserve">。如不具有法人资格的分（支）公司申请本框架协议的，必须取得具有法人资格上级公司的项目授权文件（格式见附件1）</w:t>
      </w:r>
      <w:r>
        <w:rPr>
          <w:rFonts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二、我单位具有良好的商业信誉（指供应商经营状况良好，无本资格声明第</w:t>
      </w:r>
      <w:r>
        <w:rPr>
          <w:rFonts w:hint="eastAsia" w:ascii="宋体" w:hAnsi="宋体" w:cs="宋体"/>
          <w:color w:val="000000"/>
          <w:sz w:val="24"/>
        </w:rPr>
        <w:t xml:space="preserve">九</w:t>
      </w:r>
      <w:r>
        <w:rPr>
          <w:rFonts w:ascii="宋体" w:hAnsi="宋体" w:cs="宋体"/>
          <w:color w:val="000000"/>
          <w:sz w:val="24"/>
        </w:rPr>
        <w:t xml:space="preserve">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四、我单位具有履行本项目采购框架协议所必需的设备和专业技术能力，并具有履行框架协议的良好记录。为履行本项采购框架协议我单位具备如下主要设备和主要专业技术能力</w:t>
      </w:r>
      <w:r>
        <w:rPr>
          <w:rFonts w:eastAsia="Times New Roman"/>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eastAsia="Times New Roman"/>
          <w:color w:val="000000"/>
          <w:sz w:val="24"/>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eastAsia="Times New Roman"/>
          <w:color w:val="000000"/>
          <w:sz w:val="24"/>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ascii="宋体" w:hAnsi="宋体" w:cs="宋体"/>
          <w:color w:val="000000"/>
          <w:sz w:val="24"/>
        </w:rPr>
        <w:t xml:space="preserve">法律法规</w:t>
      </w:r>
      <w:r>
        <w:rPr>
          <w:rFonts w:ascii="宋体" w:hAnsi="宋体" w:cs="宋体"/>
          <w:color w:val="000000"/>
          <w:sz w:val="24"/>
        </w:rPr>
        <w:t xml:space="preserve">、规章、国务院有关行政主管部门对“较大数额罚款”标准另有规定的，从其规定。（供应商如在参加政府采购活动前</w:t>
      </w:r>
      <w:r>
        <w:rPr>
          <w:rFonts w:eastAsia="Times New Roman"/>
          <w:color w:val="000000"/>
          <w:sz w:val="24"/>
        </w:rPr>
        <w:t xml:space="preserve">3</w:t>
      </w:r>
      <w:r>
        <w:rPr>
          <w:rFonts w:ascii="宋体" w:hAnsi="宋体" w:cs="宋体"/>
          <w:color w:val="000000"/>
          <w:sz w:val="24"/>
        </w:rPr>
        <w:t xml:space="preserve">年内因违法经营被禁止在一定期限内参加政府</w:t>
      </w:r>
      <w:r>
        <w:rPr>
          <w:rFonts w:ascii="宋体" w:hAnsi="宋体" w:cs="宋体"/>
          <w:color w:val="000000"/>
          <w:sz w:val="24"/>
        </w:rPr>
        <w:t xml:space="preserve">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、与我单位的法定代表人（单位负责人）为同一人的其他单位如下：</w:t>
      </w:r>
      <w:r>
        <w:rPr>
          <w:rFonts w:eastAsia="Times New Roman"/>
          <w:color w:val="000000"/>
          <w:sz w:val="24"/>
          <w:u w:val="single"/>
        </w:rPr>
        <w:t xml:space="preserve">     </w:t>
      </w:r>
      <w:r>
        <w:rPr>
          <w:rFonts w:eastAsia="Times New Roman"/>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、我单位直接控股的其他单位如下：</w:t>
      </w:r>
      <w:r>
        <w:rPr>
          <w:rFonts w:eastAsia="Times New Roman"/>
          <w:color w:val="000000"/>
          <w:sz w:val="24"/>
          <w:u w:val="single"/>
        </w:rPr>
        <w:t xml:space="preserve">                    </w:t>
      </w:r>
      <w:r>
        <w:rPr>
          <w:rFonts w:eastAsia="Times New Roman"/>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、与我单位存在管理关系的其他单位如下：</w:t>
      </w:r>
      <w:r>
        <w:rPr>
          <w:rFonts w:eastAsia="Times New Roman"/>
          <w:color w:val="000000"/>
          <w:sz w:val="24"/>
          <w:u w:val="single"/>
        </w:rPr>
        <w:t xml:space="preserve">              </w:t>
      </w:r>
      <w:r>
        <w:rPr>
          <w:rFonts w:eastAsia="Times New Roman"/>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八、我单位不属于为本项目提供整体设计、规范编制或者项目管理、监理、检测等服务的供应商。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、不符合《</w:t>
      </w:r>
      <w:r>
        <w:rPr>
          <w:rFonts w:hint="eastAsia" w:ascii="宋体" w:hAnsi="宋体" w:cs="宋体"/>
          <w:color w:val="000000"/>
          <w:sz w:val="24"/>
        </w:rPr>
        <w:t xml:space="preserve">中华人民共和国政府采购法</w:t>
      </w:r>
      <w:r>
        <w:rPr>
          <w:rFonts w:ascii="宋体" w:hAnsi="宋体" w:cs="宋体"/>
          <w:color w:val="000000"/>
          <w:sz w:val="24"/>
        </w:rPr>
        <w:t xml:space="preserve">》第二十二条规定的条件。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供应商：（加盖电子公章）</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法定代表人（或单位负责人）签字或盖章：</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w:t>
      </w: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说明：供应商承诺不实的，依据《</w:t>
      </w:r>
      <w:r>
        <w:rPr>
          <w:rFonts w:hint="eastAsia" w:ascii="宋体" w:hAnsi="宋体" w:cs="宋体"/>
          <w:color w:val="000000"/>
          <w:sz w:val="24"/>
        </w:rPr>
        <w:t xml:space="preserve">中华人民共和国政府采购法</w:t>
      </w:r>
      <w:r>
        <w:rPr>
          <w:rFonts w:ascii="宋体" w:hAnsi="宋体" w:cs="宋体"/>
          <w:color w:val="000000"/>
          <w:sz w:val="24"/>
        </w:rPr>
        <w:t xml:space="preserve">》第七十七条“提供虚假材料谋取入围、成交的”有关规定予以处理。</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26"/>
        <w:jc w:val="left"/>
        <w:rPr>
          <w:rFonts w:hint="eastAsia" w:ascii="黑体" w:hAnsi="黑体" w:eastAsia="黑体" w:cs="宋体"/>
          <w:b w:val="0"/>
          <w:bCs w:val="0"/>
          <w:i/>
          <w:color w:val="000000"/>
          <w:sz w:val="32"/>
          <w:u w:val="single"/>
        </w:rPr>
      </w:pPr>
      <w:r/>
      <w:bookmarkStart w:id="252" w:name="_Toc130823814"/>
      <w:r/>
      <w:bookmarkStart w:id="253" w:name="_Toc130823900"/>
      <w:r>
        <w:rPr>
          <w:rFonts w:hint="eastAsia" w:ascii="黑体" w:hAnsi="黑体" w:eastAsia="黑体" w:cs="宋体"/>
          <w:b w:val="0"/>
          <w:bCs w:val="0"/>
          <w:i/>
          <w:color w:val="000000"/>
          <w:sz w:val="32"/>
          <w:u w:val="single"/>
        </w:rPr>
        <w:t xml:space="preserve">二、特定资格要求的证明文件</w:t>
      </w:r>
      <w:bookmarkEnd w:id="252"/>
      <w:r/>
      <w:bookmarkEnd w:id="253"/>
      <w:r/>
      <w:r/>
    </w:p>
    <w:p>
      <w:pPr>
        <w:ind w:firstLine="562"/>
        <w:spacing w:line="560" w:lineRule="atLeast"/>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分包1特定资格要求：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1、申请供应商须具有公安部门颁发的且在有效期内的《特种行业许可证》（经营范围含住宿），提供扫描件；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2、申请供应商须具有市场监督部门颁发的且在有效期内的《卫生许可证》或相关卫生许可证明，提供扫描件；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3、申请供应商必须具有有效的《食品经营许可证》，提供扫描件；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4、申请供应商必须具有《消防安全许可证》或相关消防安全证明，提供扫描件；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5、申请供应商如不具有法人资格的分（支）公司申请本框架协议的，必须取得具有法人资格上级公司的项目授权文件（格式见附件1）；</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6、申请供应商须具备承办市级三类（含）以上会议的能力，具有中型会议室（至少能容纳100人（含）以上专用或多功能会议室）及固定小型会议室，承诺能提供全部客房和会议室，并优先提供最新房间及会议室，提供承诺书、一张及以上现场图片（格式见附件2）；</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7、申请供应商须接受本次会议定点场所价格和服务要求，提供承诺书（格式见附件4）；</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8、根据省有关规定，申请供应商须为常州大市范围内注册的，不在国家、省确定的风景名胜区范围内的定点场所，以《供应商资格声明函》为准。</w:t>
      </w:r>
      <w:r/>
    </w:p>
    <w:p>
      <w:pPr>
        <w:ind w:firstLine="562"/>
        <w:spacing w:line="560" w:lineRule="atLeast"/>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分包2特定资格要求：</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1、申请供应商须具有市场监督部门颁发的且在有效期内的《卫生许可证》或相关卫生许可证明，提供扫描件；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2、申请供应商必须具有有效的《食品经营许可证》，提供扫描件；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3、申请供应商必须具有《消防安全许可证》或相关消防安全证明，提供扫描件；</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4、申请供应商如不具有法人资格的分（支）公司申请本框架协议的，必须取得具有法人资格上级公司的项目授权文件（格式见附件1）；</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5、申请供应商须具备承办市级三类会议的能力，具有至少能容纳50人（含）以上专用或多功能会议室及固定小型会议室，承诺能提供全部会议室，并优先提供最新会议室，提供承诺书、一张及以上现场图片（格式见附件3）；</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6、申请供应商须接受本次会议定点场所价格和服务要求，提供承诺书（格式见附件4）；</w:t>
      </w:r>
      <w:r/>
    </w:p>
    <w:p>
      <w:pPr>
        <w:ind w:firstLine="560"/>
        <w:spacing w:line="560" w:lineRule="atLeas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7、根据省有关规定，申请供应商须为常州大市范围内注册的，不在国家、省确定的风景名胜区范围内的定点场所，以《供应商资格声明函》为准。</w:t>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spacing w:line="460" w:lineRule="exact"/>
        <w:rPr>
          <w:rFonts w:hint="eastAsia" w:ascii="宋体" w:hAnsi="宋体"/>
          <w:sz w:val="24"/>
        </w:rPr>
      </w:pPr>
      <w:r>
        <w:rPr>
          <w:rFonts w:hint="eastAsia" w:ascii="宋体" w:hAnsi="宋体"/>
          <w:sz w:val="24"/>
        </w:rPr>
      </w:r>
      <w:r/>
    </w:p>
    <w:p>
      <w:pPr>
        <w:pStyle w:val="726"/>
        <w:jc w:val="left"/>
        <w:rPr>
          <w:rFonts w:hint="eastAsia" w:ascii="黑体" w:hAnsi="黑体" w:eastAsia="黑体" w:cs="宋体"/>
          <w:b w:val="0"/>
          <w:bCs w:val="0"/>
          <w:i/>
          <w:color w:val="000000"/>
          <w:sz w:val="32"/>
          <w:u w:val="single"/>
        </w:rPr>
      </w:pPr>
      <w:r/>
      <w:bookmarkStart w:id="254" w:name="_Toc130823901"/>
      <w:r/>
      <w:bookmarkStart w:id="255" w:name="_Toc130823815"/>
      <w:r>
        <w:rPr>
          <w:rFonts w:ascii="黑体" w:hAnsi="黑体" w:eastAsia="黑体" w:cs="宋体"/>
          <w:b w:val="0"/>
          <w:bCs w:val="0"/>
          <w:i/>
          <w:color w:val="000000"/>
          <w:sz w:val="32"/>
          <w:u w:val="single"/>
        </w:rPr>
        <w:t xml:space="preserve">三、 响应函（实质性格式）</w:t>
      </w:r>
      <w:bookmarkEnd w:id="254"/>
      <w:r/>
      <w:bookmarkEnd w:id="255"/>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响应函</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w:t>
      </w:r>
      <w:r>
        <w:rPr>
          <w:rFonts w:ascii="宋体" w:hAnsi="宋体" w:cs="宋体"/>
          <w:color w:val="000000"/>
          <w:sz w:val="24"/>
          <w:u w:val="single"/>
        </w:rPr>
        <w:t xml:space="preserve">常州市政府采购中心</w:t>
      </w:r>
      <w:r/>
    </w:p>
    <w:p>
      <w:pPr>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08"/>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我方参加你方就</w:t>
      </w:r>
      <w:r>
        <w:rPr>
          <w:rFonts w:eastAsia="Times New Roman"/>
          <w:color w:val="000000"/>
          <w:sz w:val="24"/>
        </w:rPr>
        <w:t xml:space="preserve">___________</w:t>
      </w:r>
      <w:r>
        <w:rPr>
          <w:rFonts w:ascii="宋体" w:hAnsi="宋体" w:cs="宋体"/>
          <w:color w:val="000000"/>
          <w:sz w:val="24"/>
        </w:rPr>
        <w:t xml:space="preserve">（项目名称，项目编号</w:t>
      </w:r>
      <w:r>
        <w:rPr>
          <w:rFonts w:eastAsia="Times New Roman"/>
          <w:color w:val="000000"/>
          <w:sz w:val="24"/>
        </w:rPr>
        <w:t xml:space="preserve">/</w:t>
      </w:r>
      <w:r>
        <w:rPr>
          <w:rFonts w:ascii="宋体" w:hAnsi="宋体" w:cs="宋体"/>
          <w:color w:val="000000"/>
          <w:sz w:val="24"/>
        </w:rPr>
        <w:t xml:space="preserve">包号）组织的采购活动，并对此项目进行响应。</w:t>
      </w:r>
      <w:r/>
    </w:p>
    <w:p>
      <w:pPr>
        <w:ind w:firstLine="408"/>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1. </w:t>
      </w:r>
      <w:r>
        <w:rPr>
          <w:rFonts w:ascii="宋体" w:hAnsi="宋体" w:cs="宋体"/>
          <w:color w:val="000000"/>
          <w:sz w:val="24"/>
        </w:rPr>
        <w:t xml:space="preserve">我方已详细审查全部征集文件，自愿参与响应并承诺如下：</w:t>
      </w:r>
      <w:r/>
    </w:p>
    <w:p>
      <w:pPr>
        <w:ind w:left="360" w:firstLine="72"/>
        <w:spacing w:line="85" w:lineRule="atLeast"/>
        <w:tabs>
          <w:tab w:val="left" w:pos="720" w:leader="none"/>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hint="eastAsia" w:ascii="宋体" w:hAnsi="宋体" w:cs="宋体"/>
          <w:color w:val="000000"/>
          <w:sz w:val="24"/>
        </w:rPr>
        <w:t xml:space="preserve">1</w:t>
      </w:r>
      <w:r>
        <w:rPr>
          <w:rFonts w:ascii="宋体" w:hAnsi="宋体" w:cs="宋体"/>
          <w:color w:val="000000"/>
          <w:sz w:val="24"/>
        </w:rPr>
        <w:t xml:space="preserve">）除框架协议条款及采购需求偏离表列出的偏离外，我方响应征集文件的全部要求。</w:t>
      </w:r>
      <w:r/>
    </w:p>
    <w:p>
      <w:pPr>
        <w:ind w:firstLine="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eastAsia="Times New Roman"/>
          <w:color w:val="000000"/>
          <w:sz w:val="24"/>
        </w:rPr>
        <w:t xml:space="preserve">2</w:t>
      </w:r>
      <w:r>
        <w:rPr>
          <w:rFonts w:ascii="宋体" w:hAnsi="宋体" w:cs="宋体"/>
          <w:color w:val="000000"/>
          <w:sz w:val="24"/>
        </w:rPr>
        <w:t xml:space="preserve">）我方已提供的全部文件资料是真实、准确的，并对此承担一切法律后果。</w:t>
      </w:r>
      <w:r/>
    </w:p>
    <w:p>
      <w:pPr>
        <w:ind w:firstLine="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eastAsia="Times New Roman"/>
          <w:color w:val="000000"/>
          <w:sz w:val="24"/>
        </w:rPr>
        <w:t xml:space="preserve">3</w:t>
      </w:r>
      <w:r>
        <w:rPr>
          <w:rFonts w:ascii="宋体" w:hAnsi="宋体" w:cs="宋体"/>
          <w:color w:val="000000"/>
          <w:sz w:val="24"/>
        </w:rPr>
        <w:t xml:space="preserve">）如我方入围，我方将在法律规定的期限内与你方签订框架协议，按照征集文件要求提交履约保证金，并在框架协议约定的期限内完成框架协议规定的全部义务。</w:t>
      </w:r>
      <w:r/>
    </w:p>
    <w:p>
      <w:pPr>
        <w:ind w:left="420"/>
        <w:spacing w:line="85" w:lineRule="atLeast"/>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其他补充条款（如有）：</w:t>
      </w:r>
      <w:r>
        <w:rPr>
          <w:rFonts w:eastAsia="Times New Roman"/>
          <w:color w:val="000000"/>
          <w:sz w:val="24"/>
        </w:rPr>
        <w:t xml:space="preserve">___________</w:t>
      </w:r>
      <w:r>
        <w:rPr>
          <w:rFonts w:ascii="宋体" w:hAnsi="宋体" w:cs="宋体"/>
          <w:color w:val="000000"/>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与本响应有关的一切正式往来信函请寄：</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eastAsia="Times New Roman"/>
          <w:color w:val="000000"/>
          <w:sz w:val="24"/>
        </w:rPr>
        <w:t xml:space="preserve">_________________________     </w:t>
      </w:r>
      <w:r>
        <w:rPr>
          <w:rFonts w:ascii="宋体" w:hAnsi="宋体" w:cs="宋体"/>
          <w:color w:val="000000"/>
          <w:sz w:val="24"/>
        </w:rPr>
        <w:t xml:space="preserve">传真</w:t>
      </w:r>
      <w:r>
        <w:rPr>
          <w:rFonts w:eastAsia="Times New Roman"/>
          <w:color w:val="000000"/>
          <w:sz w:val="24"/>
        </w:rPr>
        <w:t xml:space="preserve">____________________________</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rPr>
          <w:rFonts w:eastAsia="Times New Roman"/>
          <w:color w:val="000000"/>
          <w:sz w:val="24"/>
        </w:rPr>
        <w:t xml:space="preserve">_________________________     </w:t>
      </w:r>
      <w:r>
        <w:rPr>
          <w:rFonts w:ascii="宋体" w:hAnsi="宋体" w:cs="宋体"/>
          <w:color w:val="000000"/>
          <w:sz w:val="24"/>
        </w:rPr>
        <w:t xml:space="preserve">电子函件</w:t>
      </w:r>
      <w:r>
        <w:rPr>
          <w:rFonts w:eastAsia="Times New Roman"/>
          <w:color w:val="000000"/>
          <w:sz w:val="24"/>
        </w:rPr>
        <w:t xml:space="preserve">________________________</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w:t>
      </w:r>
      <w:r>
        <w:rPr>
          <w:rFonts w:eastAsia="Times New Roman"/>
          <w:color w:val="000000"/>
          <w:sz w:val="24"/>
        </w:rPr>
        <w:t xml:space="preserve">    </w:t>
      </w:r>
      <w:r/>
    </w:p>
    <w:p>
      <w:pPr>
        <w:ind w:left="420"/>
        <w:spacing w:line="85" w:lineRule="atLeast"/>
        <w:tabs>
          <w:tab w:val="left" w:pos="5580" w:leader="none"/>
        </w:tabs>
        <w:rPr>
          <w:rFonts w:eastAsia="Times New Roman"/>
          <w:color w:val="000000"/>
          <w:sz w:val="24"/>
          <w:u w:val="single"/>
        </w:rPr>
        <w:pBdr>
          <w:top w:val="none" w:color="000000" w:sz="0" w:space="0"/>
          <w:left w:val="none" w:color="000000" w:sz="0" w:space="0"/>
          <w:bottom w:val="none" w:color="000000" w:sz="0" w:space="0"/>
          <w:right w:val="none" w:color="000000" w:sz="0" w:space="0"/>
        </w:pBdr>
      </w:pPr>
      <w:r>
        <w:rPr>
          <w:rFonts w:eastAsia="Times New Roman"/>
          <w:color w:val="000000"/>
          <w:sz w:val="24"/>
          <w:u w:val="single"/>
        </w:rPr>
      </w:r>
      <w:r/>
    </w:p>
    <w:p>
      <w:pPr>
        <w:ind w:left="420"/>
        <w:spacing w:line="85" w:lineRule="atLeast"/>
        <w:tabs>
          <w:tab w:val="left" w:pos="5580" w:leader="none"/>
        </w:tabs>
        <w:rPr>
          <w:rFonts w:eastAsiaTheme="minorEastAsia"/>
          <w:color w:val="000000"/>
          <w:sz w:val="24"/>
          <w:u w:val="single"/>
        </w:rPr>
        <w:pBdr>
          <w:top w:val="none" w:color="000000" w:sz="0" w:space="0"/>
          <w:left w:val="none" w:color="000000" w:sz="0" w:space="0"/>
          <w:bottom w:val="none" w:color="000000" w:sz="0" w:space="0"/>
          <w:right w:val="none" w:color="000000" w:sz="0" w:space="0"/>
        </w:pBdr>
      </w:pPr>
      <w:r>
        <w:rPr>
          <w:rFonts w:eastAsiaTheme="minorEastAsia"/>
          <w:color w:val="000000"/>
          <w:sz w:val="24"/>
          <w:u w:val="single"/>
        </w:rPr>
      </w:r>
      <w:r/>
    </w:p>
    <w:p>
      <w:pPr>
        <w:ind w:left="420"/>
        <w:spacing w:line="85" w:lineRule="atLeast"/>
        <w:tabs>
          <w:tab w:val="left" w:pos="5580" w:leader="none"/>
        </w:tabs>
        <w:rPr>
          <w:rFonts w:eastAsiaTheme="minorEastAsia"/>
          <w:color w:val="000000"/>
          <w:sz w:val="24"/>
          <w:u w:val="single"/>
        </w:rPr>
        <w:pBdr>
          <w:top w:val="none" w:color="000000" w:sz="0" w:space="0"/>
          <w:left w:val="none" w:color="000000" w:sz="0" w:space="0"/>
          <w:bottom w:val="none" w:color="000000" w:sz="0" w:space="0"/>
          <w:right w:val="none" w:color="000000" w:sz="0" w:space="0"/>
        </w:pBdr>
      </w:pPr>
      <w:r>
        <w:rPr>
          <w:rFonts w:eastAsiaTheme="minorEastAsia"/>
          <w:color w:val="000000"/>
          <w:sz w:val="24"/>
          <w:u w:val="single"/>
        </w:rPr>
      </w:r>
      <w:r/>
    </w:p>
    <w:p>
      <w:pPr>
        <w:ind w:left="420"/>
        <w:spacing w:line="85" w:lineRule="atLeast"/>
        <w:tabs>
          <w:tab w:val="left" w:pos="5580" w:leader="none"/>
        </w:tabs>
        <w:rPr>
          <w:rFonts w:eastAsiaTheme="minorEastAsia"/>
          <w:color w:val="000000"/>
          <w:sz w:val="24"/>
          <w:u w:val="single"/>
        </w:rPr>
        <w:pBdr>
          <w:top w:val="none" w:color="000000" w:sz="0" w:space="0"/>
          <w:left w:val="none" w:color="000000" w:sz="0" w:space="0"/>
          <w:bottom w:val="none" w:color="000000" w:sz="0" w:space="0"/>
          <w:right w:val="none" w:color="000000" w:sz="0" w:space="0"/>
        </w:pBdr>
      </w:pPr>
      <w:r>
        <w:rPr>
          <w:rFonts w:hint="eastAsia" w:eastAsiaTheme="minorEastAsia"/>
          <w:color w:val="000000"/>
          <w:sz w:val="24"/>
          <w:u w:val="single"/>
        </w:rPr>
        <w:t xml:space="preserve">注：上述</w:t>
      </w:r>
      <w:r>
        <w:rPr>
          <w:rFonts w:ascii="宋体" w:hAnsi="宋体" w:cs="宋体"/>
          <w:color w:val="000000"/>
          <w:sz w:val="24"/>
          <w:u w:val="single"/>
        </w:rPr>
        <w:t xml:space="preserve">电话</w:t>
      </w:r>
      <w:r>
        <w:rPr>
          <w:rFonts w:hint="eastAsia" w:ascii="宋体" w:hAnsi="宋体" w:cs="宋体"/>
          <w:color w:val="000000"/>
          <w:sz w:val="24"/>
          <w:u w:val="single"/>
        </w:rPr>
        <w:t xml:space="preserve">请填写能直接处理本次征集活动的联系人电话，请勿填写定点场所大堂或其他需转机号码。</w:t>
      </w:r>
      <w:r/>
    </w:p>
    <w:p>
      <w:pPr>
        <w:ind w:left="420"/>
        <w:spacing w:line="85" w:lineRule="atLeast"/>
        <w:tabs>
          <w:tab w:val="left" w:pos="5580" w:leader="none"/>
        </w:tabs>
        <w:rPr>
          <w:rFonts w:eastAsiaTheme="minorEastAsia"/>
          <w:color w:val="000000"/>
          <w:sz w:val="24"/>
          <w:u w:val="single"/>
        </w:rPr>
        <w:pBdr>
          <w:top w:val="none" w:color="000000" w:sz="0" w:space="0"/>
          <w:left w:val="none" w:color="000000" w:sz="0" w:space="0"/>
          <w:bottom w:val="none" w:color="000000" w:sz="0" w:space="0"/>
          <w:right w:val="none" w:color="000000" w:sz="0" w:space="0"/>
        </w:pBdr>
      </w:pPr>
      <w:r>
        <w:rPr>
          <w:rFonts w:eastAsiaTheme="minorEastAsia"/>
          <w:color w:val="000000"/>
          <w:sz w:val="24"/>
          <w:u w:val="single"/>
        </w:rPr>
      </w:r>
      <w:r/>
    </w:p>
    <w:p>
      <w:pPr>
        <w:ind w:left="420"/>
        <w:spacing w:line="85" w:lineRule="atLeast"/>
        <w:tabs>
          <w:tab w:val="left" w:pos="5580" w:leader="none"/>
        </w:tabs>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p>
      <w:pPr>
        <w:pStyle w:val="726"/>
        <w:jc w:val="left"/>
        <w:rPr>
          <w:rFonts w:hint="eastAsia" w:ascii="黑体" w:hAnsi="黑体" w:eastAsia="黑体" w:cs="宋体"/>
          <w:b w:val="0"/>
          <w:bCs w:val="0"/>
          <w:i/>
          <w:color w:val="000000"/>
          <w:sz w:val="32"/>
          <w:u w:val="single"/>
        </w:rPr>
      </w:pPr>
      <w:r/>
      <w:bookmarkStart w:id="256" w:name="_Toc130823902"/>
      <w:r/>
      <w:bookmarkStart w:id="257" w:name="_Toc130823816"/>
      <w:r/>
      <w:bookmarkStart w:id="258" w:name="_Toc120614284"/>
      <w:r/>
      <w:bookmarkEnd w:id="243"/>
      <w:r/>
      <w:bookmarkEnd w:id="244"/>
      <w:r/>
      <w:bookmarkEnd w:id="245"/>
      <w:r>
        <w:rPr>
          <w:rFonts w:hint="eastAsia" w:ascii="黑体" w:hAnsi="黑体" w:eastAsia="黑体" w:cs="宋体"/>
          <w:b w:val="0"/>
          <w:bCs w:val="0"/>
          <w:i/>
          <w:color w:val="000000"/>
          <w:sz w:val="32"/>
          <w:u w:val="single"/>
        </w:rPr>
        <w:t xml:space="preserve">四、法定代表人资格证明书（实质性格式）</w:t>
      </w:r>
      <w:bookmarkEnd w:id="256"/>
      <w:r/>
      <w:bookmarkEnd w:id="257"/>
      <w:r/>
      <w:r/>
    </w:p>
    <w:p>
      <w:pPr>
        <w:jc w:val="center"/>
        <w:spacing w:line="85" w:lineRule="atLeast"/>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法定代表人资格证明书</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单位名称:</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姓名:     性别:       年龄:      职务:</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系</w:t>
      </w:r>
      <w:r>
        <w:rPr>
          <w:rFonts w:ascii="宋体" w:hAnsi="宋体" w:cs="宋体"/>
          <w:color w:val="000000"/>
          <w:sz w:val="24"/>
          <w:u w:val="single"/>
        </w:rPr>
        <w:t xml:space="preserve">（响应单位名称）</w:t>
      </w:r>
      <w:r>
        <w:rPr>
          <w:rFonts w:ascii="宋体" w:hAnsi="宋体" w:cs="宋体"/>
          <w:color w:val="000000"/>
          <w:sz w:val="24"/>
        </w:rPr>
        <w:t xml:space="preserve">的法定代表人。为参与</w:t>
      </w:r>
      <w:r>
        <w:rPr>
          <w:rFonts w:ascii="宋体" w:hAnsi="宋体" w:cs="宋体"/>
          <w:color w:val="000000"/>
          <w:sz w:val="24"/>
          <w:u w:val="single"/>
        </w:rPr>
        <w:t xml:space="preserve">（项目名称）</w:t>
      </w:r>
      <w:r>
        <w:rPr>
          <w:rFonts w:ascii="宋体" w:hAnsi="宋体" w:cs="宋体"/>
          <w:color w:val="000000"/>
          <w:sz w:val="24"/>
        </w:rPr>
        <w:t xml:space="preserve">的政府采购活动，签署、澄清确认、递交、撤回、修改上述项目的响应文件、进行框架协议谈判、签署框架协议和处理与之有关的一切事务。</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特此证明。</w:t>
      </w:r>
      <w:r/>
    </w:p>
    <w:p>
      <w:pP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46"/>
        <w:spacing w:line="137" w:lineRule="atLeast"/>
        <w:pBdr>
          <w:top w:val="none" w:color="000000" w:sz="0" w:space="0"/>
          <w:left w:val="none" w:color="000000" w:sz="0" w:space="0"/>
          <w:bottom w:val="none" w:color="000000" w:sz="0" w:space="0"/>
          <w:right w:val="none" w:color="000000" w:sz="0" w:space="0"/>
        </w:pBdr>
      </w:pPr>
      <w:r>
        <w:rPr>
          <w:rFonts w:ascii="楷体_GB2312" w:hAnsi="楷体_GB2312" w:eastAsia="楷体_GB2312" w:cs="楷体_GB2312"/>
          <w:color w:val="000000"/>
          <w:sz w:val="28"/>
        </w:rPr>
        <w:t xml:space="preserve">附：</w:t>
      </w:r>
      <w:r>
        <w:rPr>
          <w:rFonts w:ascii="楷体_GB2312" w:hAnsi="楷体_GB2312" w:eastAsia="楷体_GB2312" w:cs="楷体_GB2312"/>
          <w:color w:val="000000"/>
          <w:spacing w:val="-3"/>
          <w:sz w:val="28"/>
        </w:rPr>
        <w:t xml:space="preserve">法</w:t>
      </w:r>
      <w:r>
        <w:rPr>
          <w:rFonts w:ascii="楷体_GB2312" w:hAnsi="楷体_GB2312" w:eastAsia="楷体_GB2312" w:cs="楷体_GB2312"/>
          <w:color w:val="000000"/>
          <w:sz w:val="28"/>
        </w:rPr>
        <w:t xml:space="preserve">定</w:t>
      </w:r>
      <w:r>
        <w:rPr>
          <w:rFonts w:ascii="楷体_GB2312" w:hAnsi="楷体_GB2312" w:eastAsia="楷体_GB2312" w:cs="楷体_GB2312"/>
          <w:color w:val="000000"/>
          <w:spacing w:val="-3"/>
          <w:sz w:val="28"/>
        </w:rPr>
        <w:t xml:space="preserve">代</w:t>
      </w:r>
      <w:r>
        <w:rPr>
          <w:rFonts w:ascii="楷体_GB2312" w:hAnsi="楷体_GB2312" w:eastAsia="楷体_GB2312" w:cs="楷体_GB2312"/>
          <w:color w:val="000000"/>
          <w:sz w:val="28"/>
        </w:rPr>
        <w:t xml:space="preserve">表</w:t>
      </w:r>
      <w:r>
        <w:rPr>
          <w:rFonts w:ascii="楷体_GB2312" w:hAnsi="楷体_GB2312" w:eastAsia="楷体_GB2312" w:cs="楷体_GB2312"/>
          <w:color w:val="000000"/>
          <w:spacing w:val="-3"/>
          <w:sz w:val="28"/>
        </w:rPr>
        <w:t xml:space="preserve">人有效期内的身份证正反面电子件。</w:t>
      </w:r>
      <w:r/>
    </w:p>
    <w:tbl>
      <w:tblPr>
        <w:tblStyle w:val="74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24"/>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4" w:type="dxa"/>
            <w:textDirection w:val="lrTb"/>
            <w:noWrap w:val="false"/>
          </w:tcPr>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4" w:type="dxa"/>
            <w:textDirection w:val="lrTb"/>
            <w:noWrap w:val="false"/>
          </w:tcPr>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85" w:lineRule="atLeast"/>
              <w:tabs>
                <w:tab w:val="left" w:pos="5580" w:leader="none"/>
              </w:tabs>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2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spacing w:line="560" w:lineRule="atLeast"/>
        <w:rPr>
          <w:rFonts w:hint="eastAsia" w:ascii="宋体" w:hAnsi="宋体" w:cs="宋体"/>
          <w:sz w:val="24"/>
          <w:u w:val="single"/>
        </w:rPr>
      </w:pPr>
      <w:r>
        <w:rPr>
          <w:rFonts w:hint="eastAsia" w:ascii="宋体" w:hAnsi="宋体" w:cs="宋体"/>
          <w:sz w:val="24"/>
          <w:u w:val="single"/>
        </w:rPr>
        <w:t xml:space="preserve">备注：1、申请供应商如不具有法人资格的分（支）公司申请本框架协议的，必须取得具有法人资格上级公司的项目授权文件（格式见附件1）；</w:t>
      </w:r>
      <w:r/>
    </w:p>
    <w:p>
      <w:pPr>
        <w:ind w:firstLine="480"/>
        <w:spacing w:line="560" w:lineRule="atLeast"/>
        <w:rPr>
          <w:rFonts w:hint="eastAsia" w:ascii="宋体" w:hAnsi="宋体" w:cs="宋体"/>
          <w:sz w:val="24"/>
          <w:u w:val="single"/>
        </w:rPr>
      </w:pPr>
      <w:r>
        <w:rPr>
          <w:rFonts w:hint="eastAsia" w:ascii="宋体" w:hAnsi="宋体" w:cs="宋体"/>
          <w:sz w:val="24"/>
          <w:u w:val="single"/>
        </w:rPr>
        <w:t xml:space="preserve">2、申请供应商如不具有法人资格的分（支）公司申请本框架协议的，本《法定代表人资格证明书》填写具有法人资格上级公司的法定代表人信息。</w:t>
      </w:r>
      <w:r/>
    </w:p>
    <w:p>
      <w:pPr>
        <w:ind w:left="420"/>
        <w:spacing w:line="85" w:lineRule="atLeast"/>
        <w:tabs>
          <w:tab w:val="left" w:pos="5580" w:leader="none"/>
        </w:tabs>
        <w:rPr>
          <w:rFonts w:eastAsiaTheme="minorEastAsia"/>
        </w:rPr>
        <w:pBdr>
          <w:top w:val="none" w:color="000000" w:sz="0" w:space="0"/>
          <w:left w:val="none" w:color="000000" w:sz="0" w:space="0"/>
          <w:bottom w:val="none" w:color="000000" w:sz="0" w:space="0"/>
          <w:right w:val="none" w:color="000000" w:sz="0" w:space="0"/>
        </w:pBdr>
      </w:pPr>
      <w:r>
        <w:rPr>
          <w:rFonts w:eastAsiaTheme="minorEastAsia"/>
        </w:rPr>
      </w:r>
      <w:r/>
    </w:p>
    <w:p>
      <w:pPr>
        <w:ind w:left="420" w:firstLine="384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法定代表人（或单位负责人）签字或盖章：</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年月日</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bookmarkStart w:id="259" w:name="_Toc130823817"/>
      <w:r/>
      <w:bookmarkStart w:id="260" w:name="_Toc130823903"/>
      <w:r>
        <w:rPr>
          <w:rFonts w:ascii="黑体" w:hAnsi="黑体" w:eastAsia="黑体" w:cs="宋体"/>
          <w:i/>
          <w:color w:val="000000"/>
          <w:sz w:val="32"/>
          <w:u w:val="single"/>
        </w:rPr>
        <w:t xml:space="preserve">五、政府采购供应商信用承诺书（实质性格式）</w:t>
      </w:r>
      <w:bookmarkEnd w:id="259"/>
      <w:r/>
      <w:bookmarkEnd w:id="260"/>
      <w:r/>
      <w:r/>
    </w:p>
    <w:p>
      <w:pPr>
        <w:ind w:firstLine="321"/>
        <w:jc w:val="center"/>
        <w:spacing w:line="559" w:lineRule="atLeast"/>
        <w:pBdr>
          <w:top w:val="none" w:color="000000" w:sz="0" w:space="0"/>
          <w:left w:val="none" w:color="000000" w:sz="0" w:space="0"/>
          <w:bottom w:val="none" w:color="000000" w:sz="0" w:space="0"/>
          <w:right w:val="none" w:color="000000" w:sz="0" w:space="0"/>
        </w:pBdr>
      </w:pPr>
      <w:r/>
      <w:r/>
    </w:p>
    <w:p>
      <w:pPr>
        <w:ind w:firstLine="321"/>
        <w:jc w:val="center"/>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政府采购供应商信用承诺书</w:t>
      </w:r>
      <w:r/>
    </w:p>
    <w:p>
      <w:pPr>
        <w:ind w:firstLine="640"/>
        <w:pBdr>
          <w:top w:val="none" w:color="000000" w:sz="0" w:space="0"/>
          <w:left w:val="none" w:color="000000" w:sz="0" w:space="0"/>
          <w:bottom w:val="none" w:color="000000" w:sz="0" w:space="0"/>
          <w:right w:val="none" w:color="000000" w:sz="0" w:space="0"/>
        </w:pBdr>
      </w:pPr>
      <w:r>
        <w:rPr>
          <w:rFonts w:eastAsia="Times New Roman"/>
          <w:color w:val="000000"/>
          <w:sz w:val="20"/>
        </w:rPr>
        <w:t xml:space="preserve"> </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为维护公开、公平、公正的政府采购市场秩序，树立诚实守信的供应商形象，本单位在参与政府采购活动中,自愿作出以下承诺：</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一、严格遵守国家</w:t>
      </w:r>
      <w:r>
        <w:rPr>
          <w:rFonts w:hint="eastAsia" w:ascii="宋体" w:hAnsi="宋体" w:cs="宋体"/>
          <w:color w:val="000000"/>
          <w:sz w:val="24"/>
        </w:rPr>
        <w:t xml:space="preserve">法律法规</w:t>
      </w:r>
      <w:r>
        <w:rPr>
          <w:rFonts w:ascii="宋体" w:hAnsi="宋体" w:cs="宋体"/>
          <w:color w:val="000000"/>
          <w:sz w:val="24"/>
        </w:rPr>
        <w:t xml:space="preserve">和规章，全面履行应尽的责任和义务，全面做到履约守信，具备《</w:t>
      </w:r>
      <w:r>
        <w:rPr>
          <w:rFonts w:hint="eastAsia" w:ascii="宋体" w:hAnsi="宋体" w:cs="宋体"/>
          <w:color w:val="000000"/>
          <w:sz w:val="24"/>
        </w:rPr>
        <w:t xml:space="preserve">中华人民共和国政府采购法</w:t>
      </w:r>
      <w:r>
        <w:rPr>
          <w:rFonts w:ascii="宋体" w:hAnsi="宋体" w:cs="宋体"/>
          <w:color w:val="000000"/>
          <w:sz w:val="24"/>
        </w:rPr>
        <w:t xml:space="preserve">》第二十二条第一款规定的条件。</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三、本单位提供给注册登记部门、行业管理部门、司法部门、行业组织以及在政府采购活动中提交的所有资料均合法、真实、有效，无任何伪造、修改、</w:t>
      </w:r>
      <w:r>
        <w:rPr>
          <w:rFonts w:hint="eastAsia" w:ascii="宋体" w:hAnsi="宋体" w:cs="宋体"/>
          <w:color w:val="000000"/>
          <w:sz w:val="24"/>
        </w:rPr>
        <w:t xml:space="preserve">虚假成分</w:t>
      </w:r>
      <w:r>
        <w:rPr>
          <w:rFonts w:ascii="宋体" w:hAnsi="宋体" w:cs="宋体"/>
          <w:color w:val="000000"/>
          <w:sz w:val="24"/>
        </w:rPr>
        <w:t xml:space="preserve">，并对所提供资料的真实性负责。</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五、承诺本单位自觉接受行政管理部门、行业组织、社会公众、新闻舆论的监督。 </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六、承诺本单位自我约束、自我管理，重框架协议、守信用，不制假售假、商标侵权、虚假宣传、违约毁约、恶意逃债、偷税漏税、价格欺诈、垄断和不正当竞争，维护经营者、消费者的合法权益。</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七、承诺本单位在信用中国（江苏）网站中无违法违规、较重或严重失信记录。 </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八、承诺本单位提出政府采购质疑和投诉坚持依法依规、诚实信用原则。</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九、根据政府采购相关法律法规的规定需要作出的其他承诺。 </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十、承诺本单位若违背承诺约定，经查实，愿意接受行业主管部门和信用管理部门</w:t>
      </w:r>
      <w:r>
        <w:rPr>
          <w:rFonts w:ascii="宋体" w:hAnsi="宋体" w:cs="宋体"/>
          <w:color w:val="000000"/>
          <w:sz w:val="24"/>
        </w:rPr>
        <w:t xml:space="preserve">相应的规定处罚，承担违约责任，并依法承担相应的法律责任。</w:t>
      </w:r>
      <w:r/>
    </w:p>
    <w:p>
      <w:pPr>
        <w:ind w:firstLine="4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十一、承诺本单位同意将以上承诺事项上网公示，违背承诺约定行为将作为失信信息，记录到常州市公共信用信息系统，并予以公开。</w:t>
      </w:r>
      <w:r/>
    </w:p>
    <w:p>
      <w:pPr>
        <w:ind w:right="1000" w:firstLine="2880"/>
        <w:spacing w:line="6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w:t>
      </w:r>
      <w:r>
        <w:rPr>
          <w:rFonts w:eastAsia="Times New Roman"/>
          <w:color w:val="000000"/>
          <w:sz w:val="24"/>
        </w:rPr>
        <w:t xml:space="preserve">    </w:t>
      </w:r>
      <w:r/>
    </w:p>
    <w:p>
      <w:pPr>
        <w:pStyle w:val="732"/>
        <w:ind w:firstLine="0"/>
      </w:p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26"/>
        <w:jc w:val="left"/>
        <w:rPr>
          <w:rFonts w:hint="eastAsia" w:ascii="黑体" w:hAnsi="黑体" w:eastAsia="黑体" w:cs="宋体"/>
          <w:b w:val="0"/>
          <w:bCs w:val="0"/>
          <w:i/>
          <w:color w:val="000000"/>
          <w:sz w:val="32"/>
          <w:u w:val="single"/>
        </w:rPr>
      </w:pPr>
      <w:r/>
      <w:bookmarkStart w:id="261" w:name="_Toc130823818"/>
      <w:r/>
      <w:bookmarkStart w:id="262" w:name="_Toc130823904"/>
      <w:r/>
      <w:bookmarkStart w:id="263" w:name="_Hlk130821756"/>
      <w:r>
        <w:rPr>
          <w:rFonts w:hint="eastAsia" w:ascii="黑体" w:hAnsi="黑体" w:eastAsia="黑体" w:cs="宋体"/>
          <w:b w:val="0"/>
          <w:bCs w:val="0"/>
          <w:i/>
          <w:color w:val="000000"/>
          <w:sz w:val="32"/>
          <w:u w:val="single"/>
        </w:rPr>
        <w:t xml:space="preserve">六</w:t>
      </w:r>
      <w:r>
        <w:rPr>
          <w:rFonts w:ascii="黑体" w:hAnsi="黑体" w:eastAsia="黑体" w:cs="宋体"/>
          <w:b w:val="0"/>
          <w:bCs w:val="0"/>
          <w:i/>
          <w:color w:val="000000"/>
          <w:sz w:val="32"/>
          <w:u w:val="single"/>
        </w:rPr>
        <w:t xml:space="preserve">、技术要求响应及偏离表</w:t>
      </w:r>
      <w:r>
        <w:rPr>
          <w:rFonts w:hint="eastAsia" w:ascii="黑体" w:hAnsi="黑体" w:eastAsia="黑体" w:cs="宋体"/>
          <w:b w:val="0"/>
          <w:bCs w:val="0"/>
          <w:i/>
          <w:color w:val="000000"/>
          <w:sz w:val="32"/>
          <w:u w:val="single"/>
        </w:rPr>
        <w:t xml:space="preserve">（实质性格式）</w:t>
      </w:r>
      <w:bookmarkEnd w:id="261"/>
      <w:r/>
      <w:bookmarkEnd w:id="262"/>
      <w:r/>
      <w:bookmarkEnd w:id="263"/>
      <w:r/>
    </w:p>
    <w:p>
      <w:pPr>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 </w:t>
      </w:r>
      <w:r/>
    </w:p>
    <w:p>
      <w:pPr>
        <w:jc w:val="center"/>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1、</w:t>
      </w:r>
      <w:r>
        <w:rPr>
          <w:rFonts w:ascii="宋体" w:hAnsi="宋体" w:cs="宋体"/>
          <w:b/>
          <w:color w:val="000000"/>
          <w:sz w:val="32"/>
        </w:rPr>
        <w:t xml:space="preserve">技术要求响应及偏离表</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0"/>
        </w:rPr>
        <w:t xml:space="preserve"> </w:t>
      </w:r>
      <w:r/>
    </w:p>
    <w:tbl>
      <w:tblPr>
        <w:tblStyle w:val="74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5"/>
        <w:gridCol w:w="1807"/>
        <w:gridCol w:w="1417"/>
        <w:gridCol w:w="1701"/>
        <w:gridCol w:w="1623"/>
        <w:gridCol w:w="1650"/>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3" w:type="dxa"/>
            <w:vAlign w:val="center"/>
            <w:textDirection w:val="lrTb"/>
            <w:noWrap w:val="false"/>
          </w:tcPr>
          <w:p>
            <w:pPr>
              <w:rPr>
                <w:sz w:val="2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对本项目采购需求的偏离情况（请进行勾选）：</w:t>
            </w:r>
            <w:r/>
          </w:p>
          <w:p>
            <w:pPr>
              <w:rPr>
                <w:sz w:val="20"/>
              </w:r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rPr>
                <w:sz w:val="20"/>
              </w:r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征集文件条目号（页码）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征集文件要求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响应文件内容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偏离情况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sz w:val="20"/>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tc>
      </w:tr>
    </w:tbl>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left="42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rPr>
          <w:rFonts w:ascii="宋体" w:hAnsi="宋体" w:cs="宋体"/>
          <w:color w:val="000000"/>
          <w:sz w:val="24"/>
        </w:rPr>
        <w:t xml:space="preserve">供应商：（加盖电子公章）</w:t>
      </w:r>
      <w:r>
        <w:rPr>
          <w:rFonts w:eastAsia="Times New Roman"/>
          <w:color w:val="000000"/>
          <w:sz w:val="24"/>
        </w:rPr>
        <w:t xml:space="preserve"> ___________</w:t>
      </w:r>
      <w:r/>
    </w:p>
    <w:p>
      <w:pPr>
        <w:ind w:left="420" w:firstLine="360"/>
        <w:spacing w:line="85" w:lineRule="atLeast"/>
        <w:tabs>
          <w:tab w:val="left" w:pos="5580" w:leader="none"/>
        </w:tabs>
        <w:rPr>
          <w:rFonts w:eastAsia="Times New Roman"/>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w:t>
      </w:r>
      <w:r>
        <w:rPr>
          <w:rFonts w:eastAsia="Times New Roman"/>
          <w:color w:val="000000"/>
          <w:sz w:val="24"/>
        </w:rPr>
        <w:t xml:space="preserve">    </w:t>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ind w:left="420" w:firstLine="360"/>
        <w:spacing w:line="85" w:lineRule="atLeast"/>
        <w:tabs>
          <w:tab w:val="left" w:pos="5580" w:leader="none"/>
        </w:tabs>
        <w:rPr>
          <w:rFonts w:eastAsiaTheme="minorEastAsia"/>
          <w:color w:val="000000"/>
          <w:sz w:val="24"/>
        </w:rPr>
        <w:pBdr>
          <w:top w:val="none" w:color="000000" w:sz="0" w:space="0"/>
          <w:left w:val="none" w:color="000000" w:sz="0" w:space="0"/>
          <w:bottom w:val="none" w:color="000000" w:sz="0" w:space="0"/>
          <w:right w:val="none" w:color="000000" w:sz="0" w:space="0"/>
        </w:pBdr>
      </w:pPr>
      <w:r>
        <w:rPr>
          <w:rFonts w:eastAsiaTheme="minorEastAsia"/>
          <w:color w:val="000000"/>
          <w:sz w:val="24"/>
        </w:rPr>
      </w:r>
      <w:r/>
    </w:p>
    <w:p>
      <w:pPr>
        <w:pStyle w:val="726"/>
        <w:jc w:val="left"/>
        <w:rPr>
          <w:rFonts w:hint="eastAsia" w:ascii="黑体" w:hAnsi="黑体" w:eastAsia="黑体" w:cs="宋体"/>
          <w:b w:val="0"/>
          <w:bCs w:val="0"/>
          <w:i/>
          <w:color w:val="000000"/>
          <w:sz w:val="32"/>
          <w:u w:val="single"/>
        </w:rPr>
      </w:pPr>
      <w:r/>
      <w:bookmarkStart w:id="264" w:name="_Toc130823819"/>
      <w:r/>
      <w:bookmarkStart w:id="265" w:name="_Hlk130821776"/>
      <w:r/>
      <w:bookmarkStart w:id="266" w:name="_Toc130823905"/>
      <w:r>
        <w:rPr>
          <w:rFonts w:hint="eastAsia" w:ascii="黑体" w:hAnsi="黑体" w:eastAsia="黑体" w:cs="宋体"/>
          <w:b w:val="0"/>
          <w:bCs w:val="0"/>
          <w:i/>
          <w:color w:val="000000"/>
          <w:sz w:val="32"/>
          <w:u w:val="single"/>
        </w:rPr>
        <w:t xml:space="preserve">七</w:t>
      </w:r>
      <w:r>
        <w:rPr>
          <w:rFonts w:ascii="黑体" w:hAnsi="黑体" w:eastAsia="黑体" w:cs="宋体"/>
          <w:b w:val="0"/>
          <w:bCs w:val="0"/>
          <w:i/>
          <w:color w:val="000000"/>
          <w:sz w:val="32"/>
          <w:u w:val="single"/>
        </w:rPr>
        <w:t xml:space="preserve">、</w:t>
      </w:r>
      <w:bookmarkStart w:id="267" w:name="_Toc130823906"/>
      <w:r/>
      <w:bookmarkStart w:id="268" w:name="_Toc130823820"/>
      <w:r/>
      <w:bookmarkStart w:id="269" w:name="_Hlk130821793"/>
      <w:r/>
      <w:bookmarkEnd w:id="264"/>
      <w:r/>
      <w:bookmarkEnd w:id="265"/>
      <w:r/>
      <w:bookmarkEnd w:id="266"/>
      <w:r>
        <w:rPr>
          <w:rFonts w:hint="eastAsia" w:ascii="黑体" w:hAnsi="黑体" w:eastAsia="黑体" w:cs="宋体"/>
          <w:b w:val="0"/>
          <w:bCs w:val="0"/>
          <w:i/>
          <w:color w:val="000000"/>
          <w:sz w:val="32"/>
          <w:u w:val="single"/>
        </w:rPr>
        <w:t xml:space="preserve">分项报价明细表（</w:t>
      </w:r>
      <w:r>
        <w:rPr>
          <w:rFonts w:ascii="黑体" w:hAnsi="黑体" w:eastAsia="黑体" w:cs="宋体"/>
          <w:b w:val="0"/>
          <w:bCs w:val="0"/>
          <w:i/>
          <w:color w:val="000000"/>
          <w:sz w:val="32"/>
          <w:u w:val="single"/>
        </w:rPr>
        <w:t xml:space="preserve">实质性格式</w:t>
      </w:r>
      <w:r>
        <w:rPr>
          <w:rFonts w:hint="eastAsia" w:ascii="黑体" w:hAnsi="黑体" w:eastAsia="黑体" w:cs="宋体"/>
          <w:b w:val="0"/>
          <w:bCs w:val="0"/>
          <w:i/>
          <w:color w:val="000000"/>
          <w:sz w:val="32"/>
          <w:u w:val="single"/>
        </w:rPr>
        <w:t xml:space="preserve">）</w:t>
      </w:r>
      <w:bookmarkEnd w:id="267"/>
      <w:r/>
      <w:bookmarkEnd w:id="268"/>
      <w:r/>
      <w:r/>
    </w:p>
    <w:p>
      <w:pPr>
        <w:pStyle w:val="732"/>
        <w:rPr>
          <w:b/>
          <w:bCs/>
          <w:sz w:val="24"/>
          <w:szCs w:val="24"/>
        </w:rPr>
      </w:pPr>
      <w:r>
        <w:rPr>
          <w:rFonts w:hint="eastAsia"/>
          <w:b/>
          <w:bCs/>
          <w:sz w:val="24"/>
          <w:szCs w:val="24"/>
        </w:rPr>
        <w:t xml:space="preserve">分包</w:t>
      </w:r>
      <w:r>
        <w:rPr>
          <w:rFonts w:hint="eastAsia"/>
          <w:b/>
          <w:bCs/>
          <w:sz w:val="24"/>
          <w:szCs w:val="24"/>
        </w:rPr>
        <w:t xml:space="preserve">1</w:t>
      </w:r>
      <w:r>
        <w:rPr>
          <w:rFonts w:hint="eastAsia"/>
          <w:b/>
          <w:bCs/>
          <w:sz w:val="24"/>
          <w:szCs w:val="24"/>
        </w:rPr>
        <w:t xml:space="preserve">分项报价明细表：</w:t>
      </w:r>
      <w:r/>
    </w:p>
    <w:p>
      <w:pPr>
        <w:pStyle w:val="732"/>
        <w:rPr>
          <w:b/>
          <w:bCs/>
          <w:sz w:val="24"/>
          <w:szCs w:val="24"/>
        </w:rPr>
      </w:pPr>
      <w:r>
        <w:rPr>
          <w:rFonts w:hint="eastAsia" w:ascii="宋体" w:hAnsi="宋体" w:cs="宋体"/>
          <w:b/>
          <w:bCs/>
        </w:rPr>
        <w:t xml:space="preserve">（一）党政机关会议定点场所服务能力及协议价格表（含住宿）</w:t>
      </w:r>
      <w:bookmarkEnd w:id="269"/>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6"/>
        <w:gridCol w:w="416"/>
        <w:gridCol w:w="416"/>
        <w:gridCol w:w="416"/>
        <w:gridCol w:w="416"/>
        <w:gridCol w:w="415"/>
        <w:gridCol w:w="415"/>
        <w:gridCol w:w="415"/>
        <w:gridCol w:w="415"/>
        <w:gridCol w:w="415"/>
        <w:gridCol w:w="415"/>
        <w:gridCol w:w="415"/>
        <w:gridCol w:w="415"/>
        <w:gridCol w:w="415"/>
        <w:gridCol w:w="415"/>
        <w:gridCol w:w="535"/>
        <w:gridCol w:w="518"/>
        <w:gridCol w:w="415"/>
        <w:gridCol w:w="415"/>
        <w:gridCol w:w="415"/>
        <w:gridCol w:w="415"/>
      </w:tblGrid>
      <w:tr>
        <w:trPr>
          <w:jc w:val="center"/>
          <w:trHeight w:val="450"/>
        </w:trPr>
        <w:tc>
          <w:tcPr>
            <w:gridSpan w:val="21"/>
            <w:tcW w:w="5000" w:type="pct"/>
            <w:vAlign w:val="bottom"/>
            <w:textDirection w:val="lrTb"/>
            <w:noWrap/>
          </w:tcPr>
          <w:p>
            <w:pPr>
              <w:jc w:val="center"/>
              <w:widowControl/>
              <w:rPr>
                <w:rFonts w:hint="eastAsia" w:ascii="宋体" w:hAnsi="宋体" w:cs="宋体"/>
                <w:b/>
                <w:bCs/>
              </w:rPr>
            </w:pPr>
            <w:r>
              <w:rPr>
                <w:rFonts w:hint="eastAsia" w:ascii="宋体" w:hAnsi="宋体" w:cs="宋体"/>
                <w:b/>
                <w:bCs/>
              </w:rPr>
              <w:t xml:space="preserve">党政机关会议定点场所服务能力及协议价格表（含住宿）</w:t>
            </w:r>
            <w:r/>
          </w:p>
        </w:tc>
      </w:tr>
      <w:tr>
        <w:trPr>
          <w:jc w:val="center"/>
          <w:trHeight w:val="285"/>
        </w:trPr>
        <w:tc>
          <w:tcPr>
            <w:gridSpan w:val="13"/>
            <w:tcW w:w="3096" w:type="pct"/>
            <w:vAlign w:val="center"/>
            <w:textDirection w:val="lrTb"/>
            <w:noWrap/>
          </w:tcPr>
          <w:p>
            <w:pPr>
              <w:widowControl/>
              <w:rPr>
                <w:rFonts w:hint="eastAsia" w:ascii="宋体" w:hAnsi="宋体" w:cs="宋体"/>
              </w:rPr>
            </w:pPr>
            <w:r>
              <w:rPr>
                <w:rFonts w:hint="eastAsia" w:ascii="宋体" w:hAnsi="宋体" w:cs="宋体"/>
              </w:rPr>
              <w:t xml:space="preserve">制表单位：</w:t>
            </w:r>
            <w:r>
              <w:rPr>
                <w:rFonts w:hint="eastAsia" w:ascii="宋体" w:hAnsi="宋体" w:cs="宋体"/>
                <w:u w:val="single"/>
              </w:rPr>
              <w:t xml:space="preserve">____    __      　　                          </w:t>
            </w:r>
            <w:r/>
          </w:p>
        </w:tc>
        <w:tc>
          <w:tcPr>
            <w:gridSpan w:val="8"/>
            <w:tcW w:w="1904" w:type="pct"/>
            <w:vAlign w:val="bottom"/>
            <w:textDirection w:val="lrTb"/>
            <w:noWrap/>
          </w:tcPr>
          <w:p>
            <w:pPr>
              <w:jc w:val="left"/>
              <w:widowControl/>
              <w:rPr>
                <w:rFonts w:hint="eastAsia" w:ascii="宋体" w:hAnsi="宋体" w:cs="宋体"/>
              </w:rPr>
            </w:pPr>
            <w:r>
              <w:rPr>
                <w:rFonts w:hint="eastAsia" w:ascii="宋体" w:hAnsi="宋体" w:cs="宋体"/>
              </w:rPr>
              <w:t xml:space="preserve">制表日期：年月日 </w:t>
            </w:r>
            <w:r/>
          </w:p>
        </w:tc>
      </w:tr>
      <w:tr>
        <w:trPr>
          <w:jc w:val="center"/>
          <w:trHeight w:val="285"/>
        </w:trPr>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场所</w:t>
            </w:r>
            <w:r/>
          </w:p>
          <w:p>
            <w:pPr>
              <w:jc w:val="center"/>
              <w:widowControl/>
              <w:rPr>
                <w:rFonts w:hint="eastAsia" w:ascii="宋体" w:hAnsi="宋体" w:cs="宋体"/>
              </w:rPr>
            </w:pPr>
            <w:r>
              <w:rPr>
                <w:rFonts w:hint="eastAsia" w:ascii="宋体" w:hAnsi="宋体" w:cs="宋体"/>
              </w:rPr>
              <w:t xml:space="preserve">坐落行政区域</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场所名称</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发票开具单位名称</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星级或评分档等级</w:t>
            </w:r>
            <w:r/>
          </w:p>
        </w:tc>
        <w:tc>
          <w:tcPr>
            <w:gridSpan w:val="5"/>
            <w:tcW w:w="1191" w:type="pct"/>
            <w:vAlign w:val="center"/>
            <w:textDirection w:val="lrTb"/>
            <w:noWrap w:val="false"/>
          </w:tcPr>
          <w:p>
            <w:pPr>
              <w:jc w:val="center"/>
              <w:widowControl/>
              <w:rPr>
                <w:rFonts w:hint="eastAsia" w:ascii="宋体" w:hAnsi="宋体" w:cs="宋体"/>
              </w:rPr>
            </w:pPr>
            <w:r>
              <w:rPr>
                <w:rFonts w:hint="eastAsia" w:ascii="宋体" w:hAnsi="宋体" w:cs="宋体"/>
              </w:rPr>
              <w:t xml:space="preserve">客房(价格：元/天）</w:t>
            </w:r>
            <w:r/>
          </w:p>
          <w:p>
            <w:pPr>
              <w:jc w:val="center"/>
              <w:widowControl/>
              <w:rPr>
                <w:rFonts w:hint="eastAsia" w:ascii="宋体" w:hAnsi="宋体" w:cs="宋体"/>
              </w:rPr>
            </w:pPr>
            <w:r>
              <w:rPr>
                <w:rFonts w:hint="eastAsia" w:ascii="宋体" w:hAnsi="宋体" w:cs="宋体"/>
              </w:rPr>
              <w:t xml:space="preserve">（含早）</w:t>
            </w:r>
            <w:r/>
          </w:p>
        </w:tc>
        <w:tc>
          <w:tcPr>
            <w:gridSpan w:val="6"/>
            <w:tcW w:w="1429" w:type="pct"/>
            <w:vAlign w:val="center"/>
            <w:textDirection w:val="lrTb"/>
            <w:noWrap w:val="false"/>
          </w:tcPr>
          <w:p>
            <w:pPr>
              <w:jc w:val="center"/>
              <w:widowControl/>
              <w:rPr>
                <w:rFonts w:hint="eastAsia" w:ascii="宋体" w:hAnsi="宋体" w:cs="宋体"/>
              </w:rPr>
            </w:pPr>
            <w:r>
              <w:rPr>
                <w:rFonts w:hint="eastAsia" w:ascii="宋体" w:hAnsi="宋体" w:cs="宋体"/>
              </w:rPr>
              <w:t xml:space="preserve">会议室（数量：间；价格：元/半天）</w:t>
            </w:r>
            <w:r/>
          </w:p>
        </w:tc>
        <w:tc>
          <w:tcPr>
            <w:gridSpan w:val="2"/>
            <w:tcW w:w="469"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　</w:t>
            </w:r>
            <w:r/>
          </w:p>
          <w:p>
            <w:pPr>
              <w:jc w:val="center"/>
              <w:rPr>
                <w:rFonts w:hint="eastAsia" w:ascii="宋体" w:hAnsi="宋体" w:cs="宋体"/>
              </w:rPr>
            </w:pPr>
            <w:r>
              <w:rPr>
                <w:rFonts w:hint="eastAsia" w:ascii="宋体" w:hAnsi="宋体" w:cs="宋体"/>
              </w:rPr>
              <w:t xml:space="preserve">综合报价(元/人</w:t>
            </w:r>
            <w:bookmarkStart w:id="270" w:name="OLE_LINK63"/>
            <w:r/>
            <w:bookmarkStart w:id="271" w:name="OLE_LINK62"/>
            <w:r>
              <w:rPr>
                <w:rFonts w:hint="eastAsia" w:ascii="宋体" w:hAnsi="宋体" w:cs="宋体"/>
                <w:color w:val="000000"/>
                <w:sz w:val="24"/>
              </w:rPr>
              <w:t xml:space="preserve">·</w:t>
            </w:r>
            <w:bookmarkEnd w:id="270"/>
            <w:r/>
            <w:bookmarkEnd w:id="271"/>
            <w:r>
              <w:rPr>
                <w:rFonts w:hint="eastAsia" w:ascii="宋体" w:hAnsi="宋体" w:cs="宋体"/>
              </w:rPr>
              <w:t xml:space="preserve">天）</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地址</w:t>
            </w:r>
            <w:r/>
          </w:p>
        </w:tc>
        <w:tc>
          <w:tcPr>
            <w:tcW w:w="244"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前台订房电话</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联系人及电话</w:t>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t xml:space="preserve">备注</w:t>
            </w:r>
            <w:r/>
          </w:p>
        </w:tc>
      </w:tr>
      <w:tr>
        <w:trPr>
          <w:jc w:val="center"/>
          <w:trHeight w:val="897"/>
        </w:trPr>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房型</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总间数</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协议间数</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门市价</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协议价</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类型</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总间数</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协议间数</w:t>
            </w:r>
            <w:r/>
          </w:p>
        </w:tc>
        <w:tc>
          <w:tcPr>
            <w:shd w:val="clear" w:color="auto" w:fill="ffffff"/>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容纳人数</w:t>
            </w:r>
            <w:r/>
          </w:p>
        </w:tc>
        <w:tc>
          <w:tcPr>
            <w:shd w:val="clear" w:color="auto" w:fill="ffffff"/>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门市价</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协议价</w:t>
            </w:r>
            <w:r/>
          </w:p>
        </w:tc>
        <w:tc>
          <w:tcPr>
            <w:gridSpan w:val="2"/>
            <w:tcW w:w="469" w:type="pct"/>
            <w:vAlign w:val="center"/>
            <w:vMerge w:val="continue"/>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44"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980"/>
        </w:trPr>
        <w:tc>
          <w:tcPr>
            <w:tcW w:w="238" w:type="pct"/>
            <w:vAlign w:val="center"/>
            <w:vMerge w:val="restart"/>
            <w:textDirection w:val="lrTb"/>
            <w:noWrap/>
          </w:tcPr>
          <w:p>
            <w:pP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套间</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大型会议室</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一类会议</w:t>
            </w:r>
            <w:r/>
          </w:p>
        </w:tc>
        <w:tc>
          <w:tcPr>
            <w:tcW w:w="230"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c>
          <w:tcPr>
            <w:tcW w:w="244"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restart"/>
            <w:textDirection w:val="lrTb"/>
            <w:noWrap w:val="false"/>
          </w:tcPr>
          <w:p>
            <w:pPr>
              <w:jc w:val="center"/>
              <w:widowControl/>
              <w:rPr>
                <w:rFonts w:hint="eastAsia" w:ascii="宋体" w:hAnsi="宋体" w:cs="宋体"/>
              </w:rPr>
            </w:pPr>
            <w:r>
              <w:rPr>
                <w:rFonts w:hint="eastAsia" w:ascii="宋体" w:hAnsi="宋体" w:cs="宋体"/>
              </w:rPr>
            </w:r>
            <w:r/>
          </w:p>
        </w:tc>
      </w:tr>
      <w:tr>
        <w:trPr>
          <w:jc w:val="center"/>
          <w:trHeight w:val="880"/>
        </w:trPr>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单间</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中型会议室</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二类会议</w:t>
            </w:r>
            <w:r/>
          </w:p>
        </w:tc>
        <w:tc>
          <w:tcPr>
            <w:tcW w:w="230"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44"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r>
        <w:trPr>
          <w:jc w:val="center"/>
          <w:trHeight w:val="750"/>
        </w:trPr>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标准间</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小型会议室</w:t>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shd w:val="clear" w:color="auto" w:fill="ffffff"/>
            <w:tcW w:w="238" w:type="pct"/>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textDirection w:val="lrTb"/>
            <w:noWrap w:val="false"/>
          </w:tcPr>
          <w:p>
            <w:pPr>
              <w:jc w:val="center"/>
              <w:widowControl/>
              <w:rPr>
                <w:rFonts w:hint="eastAsia" w:ascii="宋体" w:hAnsi="宋体" w:cs="宋体"/>
              </w:rPr>
            </w:pPr>
            <w:r>
              <w:rPr>
                <w:rFonts w:hint="eastAsia" w:ascii="宋体" w:hAnsi="宋体" w:cs="宋体"/>
              </w:rPr>
              <w:t xml:space="preserve">三类会议</w:t>
            </w:r>
            <w:r/>
          </w:p>
        </w:tc>
        <w:tc>
          <w:tcPr>
            <w:tcW w:w="230" w:type="pct"/>
            <w:vAlign w:val="center"/>
            <w:textDirection w:val="lrTb"/>
            <w:noWrap w:val="false"/>
          </w:tcPr>
          <w:p>
            <w:pPr>
              <w:jc w:val="center"/>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44"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c>
          <w:tcPr>
            <w:tcW w:w="238" w:type="pct"/>
            <w:vAlign w:val="center"/>
            <w:vMerge w:val="continue"/>
            <w:textDirection w:val="lrTb"/>
            <w:noWrap w:val="false"/>
          </w:tcPr>
          <w:p>
            <w:pPr>
              <w:jc w:val="left"/>
              <w:widowControl/>
              <w:rPr>
                <w:rFonts w:hint="eastAsia" w:ascii="宋体" w:hAnsi="宋体" w:cs="宋体"/>
              </w:rPr>
            </w:pPr>
            <w:r>
              <w:rPr>
                <w:rFonts w:hint="eastAsia" w:ascii="宋体" w:hAnsi="宋体" w:cs="宋体"/>
              </w:rPr>
            </w:r>
            <w:r/>
          </w:p>
        </w:tc>
      </w:tr>
    </w:tbl>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注：1、</w:t>
      </w:r>
      <w:r>
        <w:rPr>
          <w:rFonts w:hint="eastAsia" w:ascii="宋体" w:hAnsi="宋体" w:cs="宋体"/>
          <w:color w:val="000000"/>
          <w:sz w:val="24"/>
          <w:u w:val="single"/>
        </w:rPr>
        <w:t xml:space="preserve">一类、二类、</w:t>
      </w:r>
      <w:bookmarkStart w:id="272" w:name="OLE_LINK42"/>
      <w:r/>
      <w:bookmarkStart w:id="273" w:name="OLE_LINK41"/>
      <w:r>
        <w:rPr>
          <w:rFonts w:hint="eastAsia" w:ascii="宋体" w:hAnsi="宋体" w:cs="宋体"/>
          <w:color w:val="000000"/>
          <w:sz w:val="24"/>
          <w:u w:val="single"/>
        </w:rPr>
        <w:t xml:space="preserve">三类会议费（</w:t>
      </w:r>
      <w:bookmarkStart w:id="274" w:name="OLE_LINK38"/>
      <w:r/>
      <w:bookmarkStart w:id="275" w:name="OLE_LINK37"/>
      <w:r>
        <w:rPr>
          <w:rFonts w:hint="eastAsia" w:ascii="宋体" w:hAnsi="宋体" w:cs="宋体"/>
          <w:color w:val="000000"/>
          <w:sz w:val="24"/>
          <w:u w:val="single"/>
        </w:rPr>
        <w:t xml:space="preserve">含住宿</w:t>
      </w:r>
      <w:bookmarkEnd w:id="274"/>
      <w:r/>
      <w:bookmarkEnd w:id="275"/>
      <w:r>
        <w:rPr>
          <w:rFonts w:hint="eastAsia" w:ascii="宋体" w:hAnsi="宋体" w:cs="宋体"/>
          <w:color w:val="000000"/>
          <w:sz w:val="24"/>
          <w:u w:val="single"/>
        </w:rPr>
        <w:t xml:space="preserve">）</w:t>
      </w:r>
      <w:bookmarkEnd w:id="272"/>
      <w:r/>
      <w:bookmarkEnd w:id="273"/>
      <w:r>
        <w:rPr>
          <w:rFonts w:hint="eastAsia" w:ascii="宋体" w:hAnsi="宋体" w:cs="宋体"/>
          <w:color w:val="000000"/>
          <w:sz w:val="24"/>
          <w:u w:val="single"/>
        </w:rPr>
        <w:t xml:space="preserve">实行综合定额标准。定</w:t>
      </w:r>
      <w:r>
        <w:rPr>
          <w:rFonts w:hint="eastAsia" w:ascii="宋体" w:hAnsi="宋体" w:cs="宋体"/>
          <w:color w:val="000000" w:themeColor="text1"/>
          <w:sz w:val="24"/>
          <w:u w:val="single"/>
        </w:rPr>
        <w:t xml:space="preserve">点场所承接的会议不得突破定额上限，未实际发生的费用项目不得参与调剂：一类会议费综合定额标准上限：760（元/人</w:t>
      </w:r>
      <w:bookmarkStart w:id="276" w:name="OLE_LINK61"/>
      <w:r/>
      <w:bookmarkStart w:id="277" w:name="OLE_LINK60"/>
      <w:r>
        <w:rPr>
          <w:rFonts w:hint="eastAsia" w:ascii="宋体" w:hAnsi="宋体" w:cs="宋体"/>
          <w:color w:val="000000" w:themeColor="text1"/>
          <w:sz w:val="24"/>
          <w:u w:val="single"/>
        </w:rPr>
        <w:t xml:space="preserve">·</w:t>
      </w:r>
      <w:bookmarkEnd w:id="276"/>
      <w:r/>
      <w:bookmarkEnd w:id="277"/>
      <w:r>
        <w:rPr>
          <w:rFonts w:hint="eastAsia" w:ascii="宋体" w:hAnsi="宋体" w:cs="宋体"/>
          <w:color w:val="000000" w:themeColor="text1"/>
          <w:sz w:val="24"/>
          <w:u w:val="single"/>
        </w:rPr>
        <w:t xml:space="preserve">天）；二类会议费综合定额标准上限：650（元/</w:t>
      </w:r>
      <w:bookmarkStart w:id="278" w:name="OLE_LINK36"/>
      <w:r/>
      <w:bookmarkStart w:id="279" w:name="OLE_LINK35"/>
      <w:r>
        <w:rPr>
          <w:rFonts w:hint="eastAsia" w:ascii="宋体" w:hAnsi="宋体" w:cs="宋体"/>
          <w:color w:val="000000" w:themeColor="text1"/>
          <w:sz w:val="24"/>
          <w:u w:val="single"/>
        </w:rPr>
        <w:t xml:space="preserve">人</w:t>
      </w:r>
      <w:bookmarkStart w:id="280" w:name="OLE_LINK33"/>
      <w:r/>
      <w:bookmarkStart w:id="281" w:name="OLE_LINK34"/>
      <w:r>
        <w:rPr>
          <w:rFonts w:hint="eastAsia" w:ascii="宋体" w:hAnsi="宋体" w:cs="宋体"/>
          <w:color w:val="000000" w:themeColor="text1"/>
          <w:sz w:val="24"/>
          <w:u w:val="single"/>
        </w:rPr>
        <w:t xml:space="preserve">·</w:t>
      </w:r>
      <w:bookmarkEnd w:id="280"/>
      <w:r/>
      <w:bookmarkEnd w:id="281"/>
      <w:r>
        <w:rPr>
          <w:rFonts w:hint="eastAsia" w:ascii="宋体" w:hAnsi="宋体" w:cs="宋体"/>
          <w:color w:val="000000" w:themeColor="text1"/>
          <w:sz w:val="24"/>
          <w:u w:val="single"/>
        </w:rPr>
        <w:t xml:space="preserve">天</w:t>
      </w:r>
      <w:bookmarkEnd w:id="278"/>
      <w:r/>
      <w:bookmarkEnd w:id="279"/>
      <w:r>
        <w:rPr>
          <w:rFonts w:hint="eastAsia" w:ascii="宋体" w:hAnsi="宋体" w:cs="宋体"/>
          <w:color w:val="000000" w:themeColor="text1"/>
          <w:sz w:val="24"/>
          <w:u w:val="single"/>
        </w:rPr>
        <w:t xml:space="preserve">）；三类会议费综合定额标准上限：550（元/人·天）；会议综合定额包括住宿费（含早餐）、伙食费、会议室租金、交通费、文件印刷费、医药费等，是会议费开支的上限，各单位应在综合定额标准以内据实结算。</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w:t>
      </w:r>
      <w:r>
        <w:rPr>
          <w:rFonts w:hint="eastAsia" w:ascii="宋体" w:hAnsi="宋体" w:cs="宋体"/>
          <w:color w:val="000000" w:themeColor="text1"/>
          <w:sz w:val="24"/>
          <w:u w:val="single"/>
        </w:rPr>
        <w:t xml:space="preserve">住宿标准：定点场所应提供所有客房的具体情况。住宿费根据星级等实际情况可在</w:t>
      </w:r>
      <w:r>
        <w:rPr>
          <w:rFonts w:hint="eastAsia" w:ascii="宋体" w:hAnsi="宋体" w:cs="宋体"/>
          <w:color w:val="000000" w:themeColor="text1"/>
          <w:sz w:val="24"/>
          <w:u w:val="single"/>
        </w:rPr>
        <w:t xml:space="preserve">综合定额内进行上下浮动统筹调剂，其中：客房协议价格：3星级酒店（含中档酒店）及以下不高于340元/天、4星级酒店（含高档酒店）上浮控制在10%以内、5星级酒店（含豪华酒店）级上浮控制在15%以内。定点场所应提供免费早餐，不考虑淡旺季等价格变动。全市酒店除星级酒店外，由常州市旅游协会进行评定分档,联系电话：86519520。</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3、</w:t>
      </w:r>
      <w:r>
        <w:rPr>
          <w:rFonts w:hint="eastAsia" w:ascii="宋体" w:hAnsi="宋体" w:cs="宋体"/>
          <w:color w:val="000000" w:themeColor="text1"/>
          <w:sz w:val="24"/>
          <w:u w:val="single"/>
        </w:rPr>
        <w:t xml:space="preserve">定点场所提供单一会议服务人均费用按照不超过《关于调整江苏省省级机关会议费开支综合定额标准的通知》（苏财行〔2017〕44 号 ）中明确的其他费用标准执行，一类会议110元/人·天，二类会议100元/人·天，三类会议80元/人·天。</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4、</w:t>
      </w:r>
      <w:r>
        <w:rPr>
          <w:rFonts w:hint="eastAsia" w:ascii="宋体" w:hAnsi="宋体" w:cs="宋体"/>
          <w:color w:val="000000" w:themeColor="text1"/>
          <w:sz w:val="24"/>
          <w:u w:val="single"/>
        </w:rPr>
        <w:t xml:space="preserve">场所名称与发票开具单位名称不一致的，需要填写“发票开具单位名称”。</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5、</w:t>
      </w:r>
      <w:r>
        <w:rPr>
          <w:rFonts w:hint="eastAsia" w:ascii="宋体" w:hAnsi="宋体" w:cs="宋体"/>
          <w:color w:val="000000" w:themeColor="text1"/>
          <w:sz w:val="24"/>
          <w:u w:val="single"/>
        </w:rPr>
        <w:t xml:space="preserve">中型会议室容纳人数必须≥1</w:t>
      </w:r>
      <w:r>
        <w:rPr>
          <w:rFonts w:ascii="宋体" w:hAnsi="宋体" w:cs="宋体"/>
          <w:color w:val="000000" w:themeColor="text1"/>
          <w:sz w:val="24"/>
          <w:u w:val="single"/>
        </w:rPr>
        <w:t xml:space="preserve">0</w:t>
      </w:r>
      <w:r>
        <w:rPr>
          <w:rFonts w:hint="eastAsia" w:ascii="宋体" w:hAnsi="宋体" w:cs="宋体"/>
          <w:color w:val="000000" w:themeColor="text1"/>
          <w:sz w:val="24"/>
          <w:u w:val="single"/>
        </w:rPr>
        <w:t xml:space="preserve">0人。</w:t>
      </w:r>
      <w:r>
        <w:rPr>
          <w:rFonts w:hint="eastAsia" w:ascii="宋体" w:hAnsi="宋体" w:cs="宋体"/>
          <w:color w:val="000000" w:themeColor="text1"/>
          <w:sz w:val="24"/>
        </w:rPr>
        <w:t xml:space="preserve">会议室规格标准：</w:t>
      </w:r>
      <w:r>
        <w:rPr>
          <w:rFonts w:hint="eastAsia" w:ascii="宋体" w:hAnsi="宋体" w:cs="宋体"/>
          <w:color w:val="000000" w:themeColor="text1"/>
          <w:sz w:val="24"/>
          <w:u w:val="single"/>
        </w:rPr>
        <w:t xml:space="preserve">会议室规格可按照大、中、小三种类型进行区分，其中，大型会议室可容纳200（含）人以上；中型会议室可容纳100（含）—200 人；小型会议室可容纳 100 人以下。</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6、</w:t>
      </w:r>
      <w:r>
        <w:rPr>
          <w:rFonts w:hint="eastAsia" w:ascii="宋体" w:hAnsi="宋体" w:cs="宋体"/>
          <w:color w:val="000000" w:themeColor="text1"/>
          <w:sz w:val="24"/>
          <w:u w:val="single"/>
        </w:rPr>
        <w:t xml:space="preserve">供应商必须如实填报全部房间数量。</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7、</w:t>
      </w:r>
      <w:r>
        <w:rPr>
          <w:rFonts w:hint="eastAsia" w:ascii="宋体" w:hAnsi="宋体" w:cs="宋体"/>
          <w:color w:val="000000" w:themeColor="text1"/>
          <w:sz w:val="24"/>
          <w:u w:val="single"/>
        </w:rPr>
        <w:t xml:space="preserve">如无星级，请注明“评定分档等级”。</w:t>
      </w:r>
      <w:r/>
    </w:p>
    <w:p>
      <w:pPr>
        <w:rPr>
          <w:rFonts w:hint="eastAsia" w:ascii="宋体" w:hAnsi="宋体" w:cs="宋体"/>
          <w:color w:val="000000" w:themeColor="text1"/>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8、</w:t>
      </w:r>
      <w:r>
        <w:rPr>
          <w:rFonts w:hint="eastAsia" w:ascii="宋体" w:hAnsi="宋体" w:cs="宋体"/>
          <w:color w:val="000000" w:themeColor="text1"/>
          <w:sz w:val="24"/>
          <w:u w:val="single"/>
        </w:rPr>
        <w:t xml:space="preserve">上述表格须按内容要求如实填写完整。</w:t>
      </w:r>
      <w:bookmarkEnd w:id="197"/>
      <w:r/>
      <w:bookmarkEnd w:id="198"/>
      <w:r/>
      <w:bookmarkEnd w:id="258"/>
      <w:r/>
      <w:r/>
    </w:p>
    <w:p>
      <w:pPr>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（二）线上会议费用明细报价表</w:t>
      </w:r>
      <w:r/>
    </w:p>
    <w:tbl>
      <w:tblPr>
        <w:tblStyle w:val="740"/>
        <w:tblW w:w="5000" w:type="pct"/>
        <w:tblLook w:val="04A0" w:firstRow="1" w:lastRow="0" w:firstColumn="1" w:lastColumn="0" w:noHBand="0" w:noVBand="1"/>
      </w:tblPr>
      <w:tblGrid>
        <w:gridCol w:w="1417"/>
        <w:gridCol w:w="1052"/>
        <w:gridCol w:w="1363"/>
        <w:gridCol w:w="1418"/>
        <w:gridCol w:w="1377"/>
        <w:gridCol w:w="1039"/>
        <w:gridCol w:w="1277"/>
      </w:tblGrid>
      <w:tr>
        <w:trPr>
          <w:trHeight w:val="805"/>
        </w:trPr>
        <w:tc>
          <w:tcPr>
            <w:tcW w:w="792"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设备租赁费</w:t>
            </w:r>
            <w:r/>
          </w:p>
        </w:tc>
        <w:tc>
          <w:tcPr>
            <w:tcW w:w="588"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线路费</w:t>
            </w:r>
            <w:r/>
          </w:p>
        </w:tc>
        <w:tc>
          <w:tcPr>
            <w:tcW w:w="762"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电视电话会议通话费</w:t>
            </w:r>
            <w:r/>
          </w:p>
        </w:tc>
        <w:tc>
          <w:tcPr>
            <w:tcW w:w="793"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技术服务费</w:t>
            </w:r>
            <w:r/>
          </w:p>
        </w:tc>
        <w:tc>
          <w:tcPr>
            <w:tcW w:w="770"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软件应用费</w:t>
            </w:r>
            <w:r/>
          </w:p>
        </w:tc>
        <w:tc>
          <w:tcPr>
            <w:tcW w:w="581"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音视频制作费</w:t>
            </w:r>
            <w:r/>
          </w:p>
        </w:tc>
        <w:tc>
          <w:tcPr>
            <w:tcW w:w="714" w:type="pct"/>
            <w:vAlign w:val="center"/>
            <w:textDirection w:val="lrTb"/>
            <w:noWrap w:val="false"/>
          </w:tcPr>
          <w:p>
            <w:pPr>
              <w:jc w:val="center"/>
              <w:rPr>
                <w:rFonts w:hint="eastAsia" w:ascii="宋体" w:hAnsi="宋体"/>
                <w:b/>
                <w:color w:val="000000" w:themeColor="text1"/>
              </w:rPr>
            </w:pPr>
            <w:r>
              <w:rPr>
                <w:rFonts w:ascii="宋体" w:hAnsi="宋体"/>
                <w:b/>
                <w:color w:val="000000" w:themeColor="text1"/>
              </w:rPr>
              <w:t xml:space="preserve">合计</w:t>
            </w:r>
            <w:r/>
          </w:p>
        </w:tc>
      </w:tr>
      <w:tr>
        <w:trPr>
          <w:trHeight w:val="1098"/>
        </w:trPr>
        <w:tc>
          <w:tcPr>
            <w:tcW w:w="792"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588"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762"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793"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770"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581"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c>
          <w:tcPr>
            <w:tcW w:w="714" w:type="pct"/>
            <w:vAlign w:val="center"/>
            <w:textDirection w:val="lrTb"/>
            <w:noWrap w:val="false"/>
          </w:tcPr>
          <w:p>
            <w:pPr>
              <w:rPr>
                <w:rFonts w:hint="eastAsia" w:ascii="宋体" w:hAnsi="宋体"/>
                <w:b/>
                <w:color w:val="000000" w:themeColor="text1"/>
              </w:rPr>
            </w:pPr>
            <w:r>
              <w:rPr>
                <w:rFonts w:hint="eastAsia" w:ascii="宋体" w:hAnsi="宋体"/>
                <w:b/>
                <w:color w:val="000000" w:themeColor="text1"/>
              </w:rPr>
            </w:r>
            <w:r/>
          </w:p>
        </w:tc>
      </w:tr>
    </w:tbl>
    <w:p>
      <w:pPr>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注：1.线上费用不在会议综合定额标准内核算，原则上凭合法票据在单位年度会议费预算内据实列支。</w:t>
      </w:r>
      <w:r/>
    </w:p>
    <w:p>
      <w:pPr>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2.如供应商可提供线上会议服务，可填写本表。如果无相关服务，可以不填写上述表格（在系统内上传空白内容即可）。</w:t>
      </w:r>
      <w:r/>
    </w:p>
    <w:p>
      <w:pPr>
        <w:jc w:val="righ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供应商：（加盖电子公章）</w:t>
      </w:r>
      <w:r>
        <w:rPr>
          <w:rFonts w:eastAsia="Times New Roman"/>
          <w:color w:val="000000" w:themeColor="text1"/>
          <w:sz w:val="24"/>
        </w:rPr>
        <w:t xml:space="preserve">___________</w:t>
      </w:r>
      <w:r/>
    </w:p>
    <w:p>
      <w:pPr>
        <w:ind w:firstLine="4320"/>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法定代表人（或单位负责人）签字或盖章：</w:t>
      </w:r>
      <w:r/>
    </w:p>
    <w:p>
      <w:pPr>
        <w:ind w:firstLine="4320"/>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日期：   年月日</w:t>
      </w:r>
      <w:r/>
    </w:p>
    <w:p>
      <w:pPr>
        <w:pStyle w:val="732"/>
        <w:rPr>
          <w:b/>
          <w:bCs/>
          <w:color w:val="000000" w:themeColor="text1"/>
          <w:sz w:val="24"/>
          <w:szCs w:val="24"/>
        </w:rPr>
      </w:pPr>
      <w:r>
        <w:rPr>
          <w:rFonts w:hint="eastAsia"/>
          <w:b/>
          <w:bCs/>
          <w:color w:val="000000" w:themeColor="text1"/>
          <w:sz w:val="24"/>
          <w:szCs w:val="24"/>
        </w:rPr>
        <w:t xml:space="preserve">分包</w:t>
      </w:r>
      <w:r>
        <w:rPr>
          <w:rFonts w:hint="eastAsia"/>
          <w:b/>
          <w:bCs/>
          <w:color w:val="000000" w:themeColor="text1"/>
          <w:sz w:val="24"/>
          <w:szCs w:val="24"/>
        </w:rPr>
        <w:t xml:space="preserve">2</w:t>
      </w:r>
      <w:r>
        <w:rPr>
          <w:rFonts w:hint="eastAsia"/>
          <w:b/>
          <w:bCs/>
          <w:color w:val="000000" w:themeColor="text1"/>
          <w:sz w:val="24"/>
          <w:szCs w:val="24"/>
        </w:rPr>
        <w:t xml:space="preserve">分项报价明细表：</w:t>
      </w:r>
      <w:r/>
    </w:p>
    <w:p>
      <w:pPr>
        <w:pStyle w:val="732"/>
        <w:rPr>
          <w:b/>
          <w:bCs/>
          <w:color w:val="000000" w:themeColor="text1"/>
          <w:sz w:val="24"/>
          <w:szCs w:val="24"/>
        </w:rPr>
      </w:pPr>
      <w:r>
        <w:rPr>
          <w:rFonts w:hint="eastAsia" w:ascii="宋体" w:hAnsi="宋体" w:cs="宋体"/>
          <w:b/>
          <w:bCs/>
          <w:color w:val="000000" w:themeColor="text1"/>
        </w:rPr>
        <w:t xml:space="preserve">（一）党政机关会议定点场所服务能力及协议价格表（不含住宿）</w:t>
      </w:r>
      <w:r/>
    </w:p>
    <w:tbl>
      <w:tblPr>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568"/>
        <w:gridCol w:w="826"/>
        <w:gridCol w:w="1334"/>
        <w:gridCol w:w="684"/>
        <w:gridCol w:w="704"/>
        <w:gridCol w:w="426"/>
        <w:gridCol w:w="430"/>
        <w:gridCol w:w="430"/>
        <w:gridCol w:w="786"/>
        <w:gridCol w:w="409"/>
        <w:gridCol w:w="426"/>
        <w:gridCol w:w="715"/>
        <w:gridCol w:w="694"/>
      </w:tblGrid>
      <w:tr>
        <w:trPr>
          <w:jc w:val="center"/>
          <w:trHeight w:val="450"/>
        </w:trPr>
        <w:tc>
          <w:tcPr>
            <w:gridSpan w:val="14"/>
            <w:tcW w:w="5000" w:type="pct"/>
            <w:vAlign w:val="bottom"/>
            <w:textDirection w:val="lrTb"/>
            <w:noWrap/>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党政机关会议定点场所服务能力及协议价格表（不含住宿）</w:t>
            </w:r>
            <w:r/>
          </w:p>
        </w:tc>
      </w:tr>
      <w:tr>
        <w:trPr>
          <w:jc w:val="center"/>
          <w:trHeight w:val="285"/>
        </w:trPr>
        <w:tc>
          <w:tcPr>
            <w:gridSpan w:val="7"/>
            <w:tcW w:w="2888" w:type="pct"/>
            <w:vAlign w:val="center"/>
            <w:textDirection w:val="lrTb"/>
            <w:noWrap/>
          </w:tcPr>
          <w:p>
            <w:pPr>
              <w:widowControl/>
              <w:rPr>
                <w:rFonts w:hint="eastAsia" w:ascii="宋体" w:hAnsi="宋体" w:cs="宋体"/>
                <w:color w:val="000000" w:themeColor="text1"/>
              </w:rPr>
            </w:pPr>
            <w:r>
              <w:rPr>
                <w:rFonts w:hint="eastAsia" w:ascii="宋体" w:hAnsi="宋体" w:cs="宋体"/>
                <w:color w:val="000000" w:themeColor="text1"/>
              </w:rPr>
              <w:t xml:space="preserve">制表单位：</w:t>
            </w:r>
            <w:r>
              <w:rPr>
                <w:rFonts w:hint="eastAsia" w:ascii="宋体" w:hAnsi="宋体" w:cs="宋体"/>
                <w:color w:val="000000" w:themeColor="text1"/>
                <w:u w:val="single"/>
              </w:rPr>
              <w:t xml:space="preserve">____    __      　　                          </w:t>
            </w:r>
            <w:r/>
          </w:p>
        </w:tc>
        <w:tc>
          <w:tcPr>
            <w:gridSpan w:val="7"/>
            <w:tcW w:w="2112" w:type="pct"/>
            <w:vAlign w:val="bottom"/>
            <w:textDirection w:val="lrTb"/>
            <w:noWrap/>
          </w:tcPr>
          <w:p>
            <w:pPr>
              <w:jc w:val="left"/>
              <w:widowControl/>
              <w:rPr>
                <w:rFonts w:hint="eastAsia" w:ascii="宋体" w:hAnsi="宋体" w:cs="宋体"/>
                <w:color w:val="000000" w:themeColor="text1"/>
              </w:rPr>
            </w:pPr>
            <w:r>
              <w:rPr>
                <w:rFonts w:hint="eastAsia" w:ascii="宋体" w:hAnsi="宋体" w:cs="宋体"/>
                <w:color w:val="000000" w:themeColor="text1"/>
              </w:rPr>
              <w:t xml:space="preserve">制表日期：年月日 </w:t>
            </w:r>
            <w:r/>
          </w:p>
        </w:tc>
      </w:tr>
      <w:tr>
        <w:trPr>
          <w:jc w:val="center"/>
          <w:trHeight w:val="285"/>
        </w:trPr>
        <w:tc>
          <w:tcPr>
            <w:tcW w:w="423"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场所</w:t>
            </w:r>
            <w:r/>
          </w:p>
          <w:p>
            <w:pPr>
              <w:jc w:val="center"/>
              <w:widowControl/>
              <w:rPr>
                <w:rFonts w:hint="eastAsia" w:ascii="宋体" w:hAnsi="宋体" w:cs="宋体"/>
                <w:color w:val="000000" w:themeColor="text1"/>
              </w:rPr>
            </w:pPr>
            <w:r>
              <w:rPr>
                <w:rFonts w:hint="eastAsia" w:ascii="宋体" w:hAnsi="宋体" w:cs="宋体"/>
                <w:color w:val="000000" w:themeColor="text1"/>
              </w:rPr>
              <w:t xml:space="preserve">坐落行政区域</w:t>
            </w:r>
            <w:r/>
          </w:p>
        </w:tc>
        <w:tc>
          <w:tcPr>
            <w:tcW w:w="309"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场所名称</w:t>
            </w:r>
            <w:r/>
          </w:p>
        </w:tc>
        <w:tc>
          <w:tcPr>
            <w:tcW w:w="449"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发票开具单位名称</w:t>
            </w:r>
            <w:r/>
          </w:p>
        </w:tc>
        <w:tc>
          <w:tcPr>
            <w:gridSpan w:val="6"/>
            <w:tcW w:w="2175"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t xml:space="preserve">会议室（数量：间；价格：元/半天）</w:t>
            </w:r>
            <w:r/>
          </w:p>
        </w:tc>
        <w:tc>
          <w:tcPr>
            <w:gridSpan w:val="2"/>
            <w:tcW w:w="649"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　</w:t>
            </w:r>
            <w:r/>
          </w:p>
          <w:p>
            <w:pPr>
              <w:jc w:val="center"/>
              <w:rPr>
                <w:rFonts w:hint="eastAsia" w:ascii="宋体" w:hAnsi="宋体" w:cs="宋体"/>
                <w:color w:val="000000" w:themeColor="text1"/>
              </w:rPr>
            </w:pPr>
            <w:r>
              <w:rPr>
                <w:rFonts w:hint="eastAsia" w:ascii="宋体" w:hAnsi="宋体" w:cs="宋体"/>
                <w:color w:val="000000" w:themeColor="text1"/>
              </w:rPr>
              <w:t xml:space="preserve">综合报价(元/人</w:t>
            </w:r>
            <w:r>
              <w:rPr>
                <w:rFonts w:hint="eastAsia" w:ascii="宋体" w:hAnsi="宋体" w:cs="宋体"/>
                <w:color w:val="000000" w:themeColor="text1"/>
                <w:sz w:val="24"/>
              </w:rPr>
              <w:t xml:space="preserve">·</w:t>
            </w:r>
            <w:r>
              <w:rPr>
                <w:rFonts w:hint="eastAsia" w:ascii="宋体" w:hAnsi="宋体" w:cs="宋体"/>
                <w:color w:val="000000" w:themeColor="text1"/>
              </w:rPr>
              <w:t xml:space="preserve">天）</w:t>
            </w:r>
            <w:r/>
          </w:p>
        </w:tc>
        <w:tc>
          <w:tcPr>
            <w:tcW w:w="230"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地址</w:t>
            </w:r>
            <w:r/>
          </w:p>
        </w:tc>
        <w:tc>
          <w:tcPr>
            <w:tcW w:w="388"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联系人及电话</w:t>
            </w:r>
            <w:r/>
          </w:p>
        </w:tc>
        <w:tc>
          <w:tcPr>
            <w:tcW w:w="377"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备注</w:t>
            </w:r>
            <w:r/>
          </w:p>
        </w:tc>
      </w:tr>
      <w:tr>
        <w:trPr>
          <w:jc w:val="center"/>
          <w:trHeight w:val="897"/>
        </w:trPr>
        <w:tc>
          <w:tcPr>
            <w:tcW w:w="423"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09"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449"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725"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类型</w:t>
            </w:r>
            <w:r/>
          </w:p>
        </w:tc>
        <w:tc>
          <w:tcPr>
            <w:tcW w:w="372"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总间数</w:t>
            </w:r>
            <w:r/>
          </w:p>
        </w:tc>
        <w:tc>
          <w:tcPr>
            <w:tcW w:w="38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协议间数</w:t>
            </w:r>
            <w:r/>
          </w:p>
        </w:tc>
        <w:tc>
          <w:tcPr>
            <w:shd w:val="clear" w:color="auto" w:fill="ffffff"/>
            <w:tcW w:w="227"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容纳人数</w:t>
            </w:r>
            <w:r/>
          </w:p>
        </w:tc>
        <w:tc>
          <w:tcPr>
            <w:shd w:val="clear" w:color="auto" w:fill="ffffff"/>
            <w:tcW w:w="234"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门市价</w:t>
            </w:r>
            <w:r/>
          </w:p>
        </w:tc>
        <w:tc>
          <w:tcPr>
            <w:tcW w:w="234"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协议价</w:t>
            </w:r>
            <w:r/>
          </w:p>
        </w:tc>
        <w:tc>
          <w:tcPr>
            <w:gridSpan w:val="2"/>
            <w:tcW w:w="649"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230"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88"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77"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r>
      <w:tr>
        <w:trPr>
          <w:jc w:val="center"/>
          <w:trHeight w:val="503"/>
        </w:trPr>
        <w:tc>
          <w:tcPr>
            <w:tcW w:w="423" w:type="pct"/>
            <w:vAlign w:val="center"/>
            <w:vMerge w:val="restart"/>
            <w:textDirection w:val="lrTb"/>
            <w:noWrap/>
          </w:tcPr>
          <w:p>
            <w:pPr>
              <w:widowControl/>
              <w:rPr>
                <w:rFonts w:hint="eastAsia" w:ascii="宋体" w:hAnsi="宋体" w:cs="宋体"/>
                <w:color w:val="000000" w:themeColor="text1"/>
              </w:rPr>
            </w:pPr>
            <w:r>
              <w:rPr>
                <w:rFonts w:hint="eastAsia" w:ascii="宋体" w:hAnsi="宋体" w:cs="宋体"/>
                <w:color w:val="000000" w:themeColor="text1"/>
              </w:rPr>
            </w:r>
            <w:r/>
          </w:p>
        </w:tc>
        <w:tc>
          <w:tcPr>
            <w:tcW w:w="309"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449"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725"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大</w:t>
            </w:r>
            <w:bookmarkStart w:id="282" w:name="OLE_LINK56"/>
            <w:r/>
            <w:bookmarkStart w:id="283" w:name="OLE_LINK57"/>
            <w:r>
              <w:rPr>
                <w:rFonts w:hint="eastAsia" w:ascii="宋体" w:hAnsi="宋体" w:cs="宋体"/>
                <w:color w:val="000000" w:themeColor="text1"/>
              </w:rPr>
              <w:t xml:space="preserve">型</w:t>
            </w:r>
            <w:bookmarkEnd w:id="282"/>
            <w:r/>
            <w:bookmarkEnd w:id="283"/>
            <w:r>
              <w:rPr>
                <w:rFonts w:hint="eastAsia" w:ascii="宋体" w:hAnsi="宋体" w:cs="宋体"/>
                <w:color w:val="000000" w:themeColor="text1"/>
              </w:rPr>
              <w:t xml:space="preserve">会议室</w:t>
            </w:r>
            <w:r/>
          </w:p>
        </w:tc>
        <w:tc>
          <w:tcPr>
            <w:tcW w:w="372"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38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W w:w="227"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shd w:val="clear" w:color="auto" w:fill="ffffff"/>
            <w:tcW w:w="234"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tcW w:w="234"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427" w:type="pct"/>
            <w:vAlign w:val="center"/>
            <w:vMerge w:val="restart"/>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t xml:space="preserve">三类会议</w:t>
            </w:r>
            <w:r/>
          </w:p>
        </w:tc>
        <w:tc>
          <w:tcPr>
            <w:tcW w:w="222"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230"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388"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377" w:type="pct"/>
            <w:vAlign w:val="center"/>
            <w:vMerge w:val="restart"/>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r>
      <w:tr>
        <w:trPr>
          <w:jc w:val="center"/>
          <w:trHeight w:val="411"/>
        </w:trPr>
        <w:tc>
          <w:tcPr>
            <w:tcW w:w="423"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09"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449"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725"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中型会议室</w:t>
            </w:r>
            <w:r/>
          </w:p>
        </w:tc>
        <w:tc>
          <w:tcPr>
            <w:tcW w:w="372"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38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W w:w="227"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shd w:val="clear" w:color="auto" w:fill="ffffff"/>
            <w:tcW w:w="234"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tcW w:w="234"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427" w:type="pct"/>
            <w:vAlign w:val="center"/>
            <w:vMerge w:val="continue"/>
            <w:textDirection w:val="lrTb"/>
            <w:noWrap w:val="false"/>
          </w:tcPr>
          <w:p>
            <w:pPr>
              <w:jc w:val="center"/>
              <w:rPr>
                <w:rFonts w:hint="eastAsia" w:ascii="宋体" w:hAnsi="宋体" w:cs="宋体"/>
                <w:color w:val="000000" w:themeColor="text1"/>
              </w:rPr>
            </w:pPr>
            <w:r>
              <w:rPr>
                <w:rFonts w:hint="eastAsia" w:ascii="宋体" w:hAnsi="宋体" w:cs="宋体"/>
                <w:color w:val="000000" w:themeColor="text1"/>
              </w:rPr>
            </w:r>
            <w:r/>
          </w:p>
        </w:tc>
        <w:tc>
          <w:tcPr>
            <w:tcW w:w="222"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230"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88"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77"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r>
      <w:tr>
        <w:trPr>
          <w:jc w:val="center"/>
          <w:trHeight w:val="431"/>
        </w:trPr>
        <w:tc>
          <w:tcPr>
            <w:tcW w:w="423"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09"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449"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725"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t xml:space="preserve">小型会议室</w:t>
            </w:r>
            <w:r/>
          </w:p>
        </w:tc>
        <w:tc>
          <w:tcPr>
            <w:tcW w:w="372"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383"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shd w:val="clear" w:color="auto" w:fill="ffffff"/>
            <w:tcW w:w="227"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shd w:val="clear" w:color="auto" w:fill="ffffff"/>
            <w:tcW w:w="234" w:type="pct"/>
            <w:vAlign w:val="center"/>
            <w:textDirection w:val="lrTb"/>
            <w:noWrap w:val="false"/>
          </w:tcPr>
          <w:p>
            <w:pPr>
              <w:jc w:val="center"/>
              <w:widowControl/>
              <w:rPr>
                <w:rFonts w:hint="eastAsia" w:ascii="宋体" w:hAnsi="宋体" w:cs="宋体"/>
                <w:b/>
                <w:bCs/>
                <w:color w:val="000000" w:themeColor="text1"/>
              </w:rPr>
            </w:pPr>
            <w:r>
              <w:rPr>
                <w:rFonts w:hint="eastAsia" w:ascii="宋体" w:hAnsi="宋体" w:cs="宋体"/>
                <w:b/>
                <w:bCs/>
                <w:color w:val="000000" w:themeColor="text1"/>
              </w:rPr>
            </w:r>
            <w:r/>
          </w:p>
        </w:tc>
        <w:tc>
          <w:tcPr>
            <w:tcW w:w="234" w:type="pct"/>
            <w:vAlign w:val="center"/>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427"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222" w:type="pct"/>
            <w:vAlign w:val="center"/>
            <w:vMerge w:val="continue"/>
            <w:textDirection w:val="lrTb"/>
            <w:noWrap w:val="false"/>
          </w:tcPr>
          <w:p>
            <w:pPr>
              <w:jc w:val="center"/>
              <w:widowControl/>
              <w:rPr>
                <w:rFonts w:hint="eastAsia" w:ascii="宋体" w:hAnsi="宋体" w:cs="宋体"/>
                <w:color w:val="000000" w:themeColor="text1"/>
              </w:rPr>
            </w:pPr>
            <w:r>
              <w:rPr>
                <w:rFonts w:hint="eastAsia" w:ascii="宋体" w:hAnsi="宋体" w:cs="宋体"/>
                <w:color w:val="000000" w:themeColor="text1"/>
              </w:rPr>
            </w:r>
            <w:r/>
          </w:p>
        </w:tc>
        <w:tc>
          <w:tcPr>
            <w:tcW w:w="230"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88"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c>
          <w:tcPr>
            <w:tcW w:w="377" w:type="pct"/>
            <w:vAlign w:val="center"/>
            <w:vMerge w:val="continue"/>
            <w:textDirection w:val="lrTb"/>
            <w:noWrap w:val="false"/>
          </w:tcPr>
          <w:p>
            <w:pPr>
              <w:jc w:val="left"/>
              <w:widowControl/>
              <w:rPr>
                <w:rFonts w:hint="eastAsia" w:ascii="宋体" w:hAnsi="宋体" w:cs="宋体"/>
                <w:color w:val="000000" w:themeColor="text1"/>
              </w:rPr>
            </w:pPr>
            <w:r>
              <w:rPr>
                <w:rFonts w:hint="eastAsia" w:ascii="宋体" w:hAnsi="宋体" w:cs="宋体"/>
                <w:color w:val="000000" w:themeColor="text1"/>
              </w:rPr>
            </w:r>
            <w:r/>
          </w:p>
        </w:tc>
      </w:tr>
    </w:tbl>
    <w:p>
      <w:pPr>
        <w:rPr>
          <w:rFonts w:hint="eastAsia"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注：</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1、</w:t>
      </w:r>
      <w:r>
        <w:rPr>
          <w:rFonts w:hint="eastAsia" w:ascii="宋体" w:hAnsi="宋体" w:cs="宋体"/>
          <w:color w:val="000000" w:themeColor="text1"/>
          <w:sz w:val="24"/>
          <w:u w:val="single"/>
        </w:rPr>
        <w:t xml:space="preserve">三类会议费（不含住宿）实行综合定额标准。定点场所承接的会议不得突破定额上限，未实际发生的费用项目不得参与调剂：三类会议费（不含住宿）综合定额标准上限：210（元/人</w:t>
      </w:r>
      <w:bookmarkStart w:id="284" w:name="OLE_LINK31"/>
      <w:r/>
      <w:bookmarkStart w:id="285" w:name="OLE_LINK32"/>
      <w:r>
        <w:rPr>
          <w:rFonts w:hint="eastAsia" w:ascii="宋体" w:hAnsi="宋体" w:cs="宋体"/>
          <w:color w:val="000000" w:themeColor="text1"/>
          <w:sz w:val="24"/>
          <w:u w:val="single"/>
        </w:rPr>
        <w:t xml:space="preserve">·</w:t>
      </w:r>
      <w:bookmarkEnd w:id="284"/>
      <w:r/>
      <w:bookmarkEnd w:id="285"/>
      <w:r>
        <w:rPr>
          <w:rFonts w:hint="eastAsia" w:ascii="宋体" w:hAnsi="宋体" w:cs="宋体"/>
          <w:color w:val="000000" w:themeColor="text1"/>
          <w:sz w:val="24"/>
          <w:u w:val="single"/>
        </w:rPr>
        <w:t xml:space="preserve">天）；会议费（不含住宿）综合</w:t>
      </w:r>
      <w:r>
        <w:rPr>
          <w:rFonts w:hint="eastAsia" w:ascii="宋体" w:hAnsi="宋体" w:cs="宋体"/>
          <w:color w:val="000000"/>
          <w:sz w:val="24"/>
          <w:u w:val="single"/>
        </w:rPr>
        <w:t xml:space="preserve">定额包括伙食费、会议室租金、交通费、文件印刷费、医药费等，是会议费开支的上限，各单位应在综合定额标准以内据实结算。</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hint="eastAsia" w:ascii="宋体" w:hAnsi="宋体" w:cs="宋体"/>
          <w:color w:val="000000"/>
          <w:sz w:val="24"/>
          <w:u w:val="single"/>
        </w:rPr>
        <w:t xml:space="preserve">定点场所提供单一会议服务人均费用按照不超过《关于调整江苏省省级机关会议费开支综合定额标准的通知》（苏财行〔2017〕44 号 ）中明确的其他费用标准执行，三类会议80元/人</w:t>
      </w:r>
      <w:r>
        <w:rPr>
          <w:rFonts w:ascii="宋体" w:hAnsi="宋体" w:cs="宋体"/>
          <w:color w:val="000000"/>
          <w:sz w:val="24"/>
          <w:u w:val="single"/>
        </w:rPr>
        <w:t xml:space="preserve">·</w:t>
      </w:r>
      <w:r>
        <w:rPr>
          <w:rFonts w:hint="eastAsia" w:ascii="宋体" w:hAnsi="宋体" w:cs="宋体"/>
          <w:color w:val="000000"/>
          <w:sz w:val="24"/>
          <w:u w:val="single"/>
        </w:rPr>
        <w:t xml:space="preserve">天。</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hint="eastAsia" w:ascii="宋体" w:hAnsi="宋体" w:cs="宋体"/>
          <w:color w:val="000000"/>
          <w:sz w:val="24"/>
          <w:u w:val="single"/>
        </w:rPr>
        <w:t xml:space="preserve">场所名称与发票开具单位名称不一致的，需要填写“发票开具单位名称”。</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hint="eastAsia" w:ascii="宋体" w:hAnsi="宋体" w:cs="宋体"/>
          <w:color w:val="000000"/>
          <w:sz w:val="24"/>
          <w:u w:val="single"/>
        </w:rPr>
        <w:t xml:space="preserve">会议室容纳人数必须≥50人。会议室规格标准：会议室规格可按照大、中、小三种类型进行区分，其中，大型会议室可容纳200（含）人以上；中型会议室可容纳100（含）—200 人；小型会议室可容纳 100 人以下。</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hint="eastAsia" w:ascii="宋体" w:hAnsi="宋体" w:cs="宋体"/>
          <w:color w:val="000000"/>
          <w:sz w:val="24"/>
          <w:u w:val="single"/>
        </w:rPr>
        <w:t xml:space="preserve">供应商必须如实填报全部会议室数量。</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hint="eastAsia" w:ascii="宋体" w:hAnsi="宋体" w:cs="宋体"/>
          <w:color w:val="000000"/>
          <w:sz w:val="24"/>
          <w:u w:val="single"/>
        </w:rPr>
        <w:t xml:space="preserve">上述表格须按内容要求如实填写完整。</w:t>
      </w:r>
      <w:r/>
    </w:p>
    <w:p>
      <w:pPr>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r>
      <w:r/>
    </w:p>
    <w:p>
      <w:pPr>
        <w:rPr>
          <w:rFonts w:hint="eastAsia" w:ascii="宋体" w:hAnsi="宋体" w:cs="宋体"/>
          <w:b/>
          <w:sz w:val="28"/>
          <w:szCs w:val="28"/>
        </w:rPr>
      </w:pPr>
      <w:r>
        <w:rPr>
          <w:rFonts w:hint="eastAsia" w:ascii="宋体" w:hAnsi="宋体" w:cs="宋体"/>
          <w:b/>
          <w:sz w:val="28"/>
          <w:szCs w:val="28"/>
        </w:rPr>
        <w:t xml:space="preserve">（二）线上会议费用明细报价表</w:t>
      </w:r>
      <w:r/>
    </w:p>
    <w:tbl>
      <w:tblPr>
        <w:tblStyle w:val="740"/>
        <w:tblW w:w="5000" w:type="pct"/>
        <w:tblLook w:val="04A0" w:firstRow="1" w:lastRow="0" w:firstColumn="1" w:lastColumn="0" w:noHBand="0" w:noVBand="1"/>
      </w:tblPr>
      <w:tblGrid>
        <w:gridCol w:w="1417"/>
        <w:gridCol w:w="1052"/>
        <w:gridCol w:w="1363"/>
        <w:gridCol w:w="1418"/>
        <w:gridCol w:w="1377"/>
        <w:gridCol w:w="1039"/>
        <w:gridCol w:w="1277"/>
      </w:tblGrid>
      <w:tr>
        <w:trPr>
          <w:trHeight w:val="805"/>
        </w:trPr>
        <w:tc>
          <w:tcPr>
            <w:tcW w:w="792" w:type="pct"/>
            <w:vAlign w:val="center"/>
            <w:textDirection w:val="lrTb"/>
            <w:noWrap w:val="false"/>
          </w:tcPr>
          <w:p>
            <w:pPr>
              <w:jc w:val="center"/>
              <w:rPr>
                <w:rFonts w:hint="eastAsia" w:ascii="宋体" w:hAnsi="宋体"/>
                <w:b/>
              </w:rPr>
            </w:pPr>
            <w:r>
              <w:rPr>
                <w:rFonts w:ascii="宋体" w:hAnsi="宋体"/>
                <w:b/>
              </w:rPr>
              <w:t xml:space="preserve">设备租赁费</w:t>
            </w:r>
            <w:r/>
          </w:p>
        </w:tc>
        <w:tc>
          <w:tcPr>
            <w:tcW w:w="588" w:type="pct"/>
            <w:vAlign w:val="center"/>
            <w:textDirection w:val="lrTb"/>
            <w:noWrap w:val="false"/>
          </w:tcPr>
          <w:p>
            <w:pPr>
              <w:jc w:val="center"/>
              <w:rPr>
                <w:rFonts w:hint="eastAsia" w:ascii="宋体" w:hAnsi="宋体"/>
                <w:b/>
              </w:rPr>
            </w:pPr>
            <w:r>
              <w:rPr>
                <w:rFonts w:ascii="宋体" w:hAnsi="宋体"/>
                <w:b/>
              </w:rPr>
              <w:t xml:space="preserve">线路费</w:t>
            </w:r>
            <w:r/>
          </w:p>
        </w:tc>
        <w:tc>
          <w:tcPr>
            <w:tcW w:w="762" w:type="pct"/>
            <w:vAlign w:val="center"/>
            <w:textDirection w:val="lrTb"/>
            <w:noWrap w:val="false"/>
          </w:tcPr>
          <w:p>
            <w:pPr>
              <w:jc w:val="center"/>
              <w:rPr>
                <w:rFonts w:hint="eastAsia" w:ascii="宋体" w:hAnsi="宋体"/>
                <w:b/>
              </w:rPr>
            </w:pPr>
            <w:r>
              <w:rPr>
                <w:rFonts w:ascii="宋体" w:hAnsi="宋体"/>
                <w:b/>
              </w:rPr>
              <w:t xml:space="preserve">电视电话会议通话费</w:t>
            </w:r>
            <w:r/>
          </w:p>
        </w:tc>
        <w:tc>
          <w:tcPr>
            <w:tcW w:w="793" w:type="pct"/>
            <w:vAlign w:val="center"/>
            <w:textDirection w:val="lrTb"/>
            <w:noWrap w:val="false"/>
          </w:tcPr>
          <w:p>
            <w:pPr>
              <w:jc w:val="center"/>
              <w:rPr>
                <w:rFonts w:hint="eastAsia" w:ascii="宋体" w:hAnsi="宋体"/>
                <w:b/>
              </w:rPr>
            </w:pPr>
            <w:r>
              <w:rPr>
                <w:rFonts w:ascii="宋体" w:hAnsi="宋体"/>
                <w:b/>
              </w:rPr>
              <w:t xml:space="preserve">技术服务费</w:t>
            </w:r>
            <w:r/>
          </w:p>
        </w:tc>
        <w:tc>
          <w:tcPr>
            <w:tcW w:w="770" w:type="pct"/>
            <w:vAlign w:val="center"/>
            <w:textDirection w:val="lrTb"/>
            <w:noWrap w:val="false"/>
          </w:tcPr>
          <w:p>
            <w:pPr>
              <w:jc w:val="center"/>
              <w:rPr>
                <w:rFonts w:hint="eastAsia" w:ascii="宋体" w:hAnsi="宋体"/>
                <w:b/>
              </w:rPr>
            </w:pPr>
            <w:r>
              <w:rPr>
                <w:rFonts w:ascii="宋体" w:hAnsi="宋体"/>
                <w:b/>
              </w:rPr>
              <w:t xml:space="preserve">软件应用费</w:t>
            </w:r>
            <w:r/>
          </w:p>
        </w:tc>
        <w:tc>
          <w:tcPr>
            <w:tcW w:w="581" w:type="pct"/>
            <w:vAlign w:val="center"/>
            <w:textDirection w:val="lrTb"/>
            <w:noWrap w:val="false"/>
          </w:tcPr>
          <w:p>
            <w:pPr>
              <w:jc w:val="center"/>
              <w:rPr>
                <w:rFonts w:hint="eastAsia" w:ascii="宋体" w:hAnsi="宋体"/>
                <w:b/>
              </w:rPr>
            </w:pPr>
            <w:r>
              <w:rPr>
                <w:rFonts w:ascii="宋体" w:hAnsi="宋体"/>
                <w:b/>
              </w:rPr>
              <w:t xml:space="preserve">音视频制作费</w:t>
            </w:r>
            <w:r/>
          </w:p>
        </w:tc>
        <w:tc>
          <w:tcPr>
            <w:tcW w:w="714" w:type="pct"/>
            <w:vAlign w:val="center"/>
            <w:textDirection w:val="lrTb"/>
            <w:noWrap w:val="false"/>
          </w:tcPr>
          <w:p>
            <w:pPr>
              <w:jc w:val="center"/>
              <w:rPr>
                <w:rFonts w:hint="eastAsia" w:ascii="宋体" w:hAnsi="宋体"/>
                <w:b/>
              </w:rPr>
            </w:pPr>
            <w:r>
              <w:rPr>
                <w:rFonts w:ascii="宋体" w:hAnsi="宋体"/>
                <w:b/>
              </w:rPr>
              <w:t xml:space="preserve">合计</w:t>
            </w:r>
            <w:r/>
          </w:p>
        </w:tc>
      </w:tr>
      <w:tr>
        <w:trPr>
          <w:trHeight w:val="832"/>
        </w:trPr>
        <w:tc>
          <w:tcPr>
            <w:tcW w:w="792" w:type="pct"/>
            <w:vAlign w:val="center"/>
            <w:textDirection w:val="lrTb"/>
            <w:noWrap w:val="false"/>
          </w:tcPr>
          <w:p>
            <w:pPr>
              <w:rPr>
                <w:rFonts w:hint="eastAsia" w:ascii="宋体" w:hAnsi="宋体"/>
                <w:b/>
              </w:rPr>
            </w:pPr>
            <w:r>
              <w:rPr>
                <w:rFonts w:hint="eastAsia" w:ascii="宋体" w:hAnsi="宋体"/>
                <w:b/>
              </w:rPr>
            </w:r>
            <w:r/>
          </w:p>
        </w:tc>
        <w:tc>
          <w:tcPr>
            <w:tcW w:w="588" w:type="pct"/>
            <w:vAlign w:val="center"/>
            <w:textDirection w:val="lrTb"/>
            <w:noWrap w:val="false"/>
          </w:tcPr>
          <w:p>
            <w:pPr>
              <w:rPr>
                <w:rFonts w:hint="eastAsia" w:ascii="宋体" w:hAnsi="宋体"/>
                <w:b/>
              </w:rPr>
            </w:pPr>
            <w:r>
              <w:rPr>
                <w:rFonts w:hint="eastAsia" w:ascii="宋体" w:hAnsi="宋体"/>
                <w:b/>
              </w:rPr>
            </w:r>
            <w:r/>
          </w:p>
        </w:tc>
        <w:tc>
          <w:tcPr>
            <w:tcW w:w="762" w:type="pct"/>
            <w:vAlign w:val="center"/>
            <w:textDirection w:val="lrTb"/>
            <w:noWrap w:val="false"/>
          </w:tcPr>
          <w:p>
            <w:pPr>
              <w:rPr>
                <w:rFonts w:hint="eastAsia" w:ascii="宋体" w:hAnsi="宋体"/>
                <w:b/>
              </w:rPr>
            </w:pPr>
            <w:r>
              <w:rPr>
                <w:rFonts w:hint="eastAsia" w:ascii="宋体" w:hAnsi="宋体"/>
                <w:b/>
              </w:rPr>
            </w:r>
            <w:r/>
          </w:p>
        </w:tc>
        <w:tc>
          <w:tcPr>
            <w:tcW w:w="793" w:type="pct"/>
            <w:vAlign w:val="center"/>
            <w:textDirection w:val="lrTb"/>
            <w:noWrap w:val="false"/>
          </w:tcPr>
          <w:p>
            <w:pPr>
              <w:rPr>
                <w:rFonts w:hint="eastAsia" w:ascii="宋体" w:hAnsi="宋体"/>
                <w:b/>
              </w:rPr>
            </w:pPr>
            <w:r>
              <w:rPr>
                <w:rFonts w:hint="eastAsia" w:ascii="宋体" w:hAnsi="宋体"/>
                <w:b/>
              </w:rPr>
            </w:r>
            <w:r/>
          </w:p>
        </w:tc>
        <w:tc>
          <w:tcPr>
            <w:tcW w:w="770" w:type="pct"/>
            <w:vAlign w:val="center"/>
            <w:textDirection w:val="lrTb"/>
            <w:noWrap w:val="false"/>
          </w:tcPr>
          <w:p>
            <w:pPr>
              <w:rPr>
                <w:rFonts w:hint="eastAsia" w:ascii="宋体" w:hAnsi="宋体"/>
                <w:b/>
              </w:rPr>
            </w:pPr>
            <w:r>
              <w:rPr>
                <w:rFonts w:hint="eastAsia" w:ascii="宋体" w:hAnsi="宋体"/>
                <w:b/>
              </w:rPr>
            </w:r>
            <w:r/>
          </w:p>
        </w:tc>
        <w:tc>
          <w:tcPr>
            <w:tcW w:w="581" w:type="pct"/>
            <w:vAlign w:val="center"/>
            <w:textDirection w:val="lrTb"/>
            <w:noWrap w:val="false"/>
          </w:tcPr>
          <w:p>
            <w:pPr>
              <w:rPr>
                <w:rFonts w:hint="eastAsia" w:ascii="宋体" w:hAnsi="宋体"/>
                <w:b/>
              </w:rPr>
            </w:pPr>
            <w:r>
              <w:rPr>
                <w:rFonts w:hint="eastAsia" w:ascii="宋体" w:hAnsi="宋体"/>
                <w:b/>
              </w:rPr>
            </w:r>
            <w:r/>
          </w:p>
        </w:tc>
        <w:tc>
          <w:tcPr>
            <w:tcW w:w="714" w:type="pct"/>
            <w:vAlign w:val="center"/>
            <w:textDirection w:val="lrTb"/>
            <w:noWrap w:val="false"/>
          </w:tcPr>
          <w:p>
            <w:pPr>
              <w:rPr>
                <w:rFonts w:hint="eastAsia" w:ascii="宋体" w:hAnsi="宋体"/>
                <w:b/>
              </w:rPr>
            </w:pPr>
            <w:r>
              <w:rPr>
                <w:rFonts w:hint="eastAsia" w:ascii="宋体" w:hAnsi="宋体"/>
                <w:b/>
              </w:rPr>
            </w:r>
            <w:r/>
          </w:p>
        </w:tc>
      </w:tr>
    </w:tbl>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1.线上费用不在会议综合定额标准内核算，原则上凭合法票据在单位年度会议费预算内据实列支。</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2.如供应商可提供线上会议服务，可填写本表。如果无相关服务，可以不填写上述表格（在系统内上传空白内容即可）。</w:t>
      </w:r>
      <w:r/>
    </w:p>
    <w:p>
      <w:pPr>
        <w:ind w:right="48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法定代表人（或单位负责人）签字或盖章：</w:t>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年月日</w:t>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ind w:firstLine="4320"/>
        <w:spacing w:line="559" w:lineRule="atLeast"/>
        <w:pBdr>
          <w:top w:val="none" w:color="000000" w:sz="0" w:space="0"/>
          <w:left w:val="none" w:color="000000" w:sz="0" w:space="0"/>
          <w:bottom w:val="none" w:color="000000" w:sz="0" w:space="0"/>
          <w:right w:val="none" w:color="000000" w:sz="0" w:space="0"/>
        </w:pBdr>
      </w:pPr>
      <w:r/>
      <w:r/>
    </w:p>
    <w:p>
      <w:pPr>
        <w:jc w:val="left"/>
        <w:widowControl/>
        <w:rPr>
          <w:rFonts w:hint="eastAsia" w:ascii="宋体" w:hAnsi="宋体" w:cs="宋体"/>
          <w:color w:val="000000"/>
          <w:sz w:val="24"/>
        </w:rPr>
      </w:pPr>
      <w:r>
        <w:rPr>
          <w:rFonts w:hint="eastAsia" w:ascii="宋体" w:hAnsi="宋体" w:cs="宋体"/>
          <w:color w:val="000000"/>
          <w:sz w:val="24"/>
        </w:rPr>
      </w:r>
      <w:r/>
    </w:p>
    <w:p>
      <w:pPr>
        <w:pStyle w:val="726"/>
        <w:jc w:val="left"/>
        <w:rPr>
          <w:rFonts w:hint="eastAsia" w:ascii="黑体" w:hAnsi="黑体" w:eastAsia="黑体" w:cs="宋体"/>
          <w:b w:val="0"/>
          <w:bCs w:val="0"/>
          <w:i/>
          <w:color w:val="000000"/>
          <w:sz w:val="32"/>
          <w:u w:val="single"/>
        </w:rPr>
      </w:pPr>
      <w:r>
        <w:rPr>
          <w:rFonts w:hint="eastAsia" w:ascii="黑体" w:hAnsi="黑体" w:eastAsia="黑体" w:cs="宋体"/>
          <w:b w:val="0"/>
          <w:bCs w:val="0"/>
          <w:i/>
          <w:color w:val="000000"/>
          <w:sz w:val="32"/>
          <w:u w:val="single"/>
        </w:rPr>
        <w:t xml:space="preserve">八、申请单位情况表</w:t>
      </w:r>
      <w:r/>
    </w:p>
    <w:p>
      <w:pPr>
        <w:jc w:val="center"/>
        <w:spacing w:line="400" w:lineRule="exact"/>
        <w:rPr>
          <w:rFonts w:hint="eastAsia" w:ascii="宋体" w:hAnsi="宋体"/>
          <w:bCs/>
          <w:sz w:val="28"/>
          <w:szCs w:val="28"/>
        </w:rPr>
      </w:pPr>
      <w:r>
        <w:rPr>
          <w:rFonts w:hint="eastAsia" w:ascii="黑体" w:eastAsia="黑体"/>
          <w:bCs/>
          <w:sz w:val="28"/>
          <w:szCs w:val="28"/>
        </w:rPr>
        <w:t xml:space="preserve">申请单位情况表</w:t>
      </w:r>
      <w:r/>
    </w:p>
    <w:p>
      <w:pPr>
        <w:spacing w:line="400" w:lineRule="exact"/>
        <w:rPr>
          <w:rFonts w:hint="eastAsia" w:ascii="宋体" w:hAnsi="宋体"/>
          <w:bCs/>
        </w:rPr>
      </w:pPr>
      <w:r>
        <w:rPr>
          <w:rFonts w:hint="eastAsia" w:ascii="黑体" w:eastAsia="黑体"/>
          <w:bCs/>
          <w:sz w:val="24"/>
          <w:szCs w:val="24"/>
        </w:rPr>
        <w:t xml:space="preserve">供应商名称（加盖电子公章）                                 采购项目编号：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175"/>
        <w:gridCol w:w="1519"/>
        <w:gridCol w:w="1602"/>
        <w:gridCol w:w="3641"/>
      </w:tblGrid>
      <w:tr>
        <w:trPr>
          <w:cantSplit/>
          <w:trHeight w:val="671"/>
        </w:trPr>
        <w:tc>
          <w:tcPr>
            <w:tcW w:w="121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法定代表人</w:t>
            </w:r>
            <w:r/>
          </w:p>
        </w:tc>
        <w:tc>
          <w:tcPr>
            <w:tcW w:w="850" w:type="pct"/>
            <w:vAlign w:val="center"/>
            <w:textDirection w:val="lrTb"/>
            <w:noWrap w:val="false"/>
          </w:tcPr>
          <w:p>
            <w:pPr>
              <w:pStyle w:val="732"/>
              <w:ind w:firstLine="0"/>
              <w:spacing w:line="360" w:lineRule="auto"/>
              <w:rPr>
                <w:rFonts w:hint="eastAsia" w:ascii="宋体" w:hAnsi="宋体"/>
              </w:rPr>
            </w:pPr>
            <w:r>
              <w:rPr>
                <w:rFonts w:hint="eastAsia" w:ascii="宋体" w:hAnsi="宋体"/>
              </w:rPr>
            </w:r>
            <w:r/>
          </w:p>
        </w:tc>
        <w:tc>
          <w:tcPr>
            <w:tcW w:w="896" w:type="pct"/>
            <w:vAlign w:val="center"/>
            <w:textDirection w:val="lrTb"/>
            <w:noWrap w:val="false"/>
          </w:tcPr>
          <w:p>
            <w:pPr>
              <w:pStyle w:val="732"/>
              <w:ind w:firstLine="0"/>
              <w:spacing w:line="360" w:lineRule="auto"/>
              <w:rPr>
                <w:rFonts w:hint="eastAsia" w:ascii="宋体" w:hAnsi="宋体"/>
              </w:rPr>
            </w:pPr>
            <w:r>
              <w:rPr>
                <w:rFonts w:ascii="宋体" w:hAnsi="宋体"/>
              </w:rPr>
              <w:t xml:space="preserve">成立日期</w:t>
            </w:r>
            <w:r/>
          </w:p>
        </w:tc>
        <w:tc>
          <w:tcPr>
            <w:tcW w:w="2037" w:type="pct"/>
            <w:vAlign w:val="center"/>
            <w:textDirection w:val="lrTb"/>
            <w:noWrap w:val="false"/>
          </w:tcPr>
          <w:p>
            <w:pPr>
              <w:pStyle w:val="732"/>
              <w:ind w:firstLine="660"/>
              <w:spacing w:line="360" w:lineRule="auto"/>
              <w:rPr>
                <w:rFonts w:hint="eastAsia" w:ascii="宋体" w:hAnsi="宋体"/>
              </w:rPr>
            </w:pPr>
            <w:r>
              <w:rPr>
                <w:rFonts w:ascii="宋体" w:hAnsi="宋体"/>
              </w:rPr>
              <w:t xml:space="preserve">年   月   日</w:t>
            </w:r>
            <w:r/>
          </w:p>
        </w:tc>
      </w:tr>
      <w:tr>
        <w:trPr>
          <w:cantSplit/>
          <w:trHeight w:val="671"/>
        </w:trPr>
        <w:tc>
          <w:tcPr>
            <w:tcW w:w="121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企业地址</w:t>
            </w:r>
            <w:r/>
          </w:p>
        </w:tc>
        <w:tc>
          <w:tcPr>
            <w:tcW w:w="850" w:type="pct"/>
            <w:vAlign w:val="center"/>
            <w:textDirection w:val="lrTb"/>
            <w:noWrap w:val="false"/>
          </w:tcPr>
          <w:p>
            <w:pPr>
              <w:pStyle w:val="732"/>
              <w:ind w:firstLine="0"/>
              <w:spacing w:line="360" w:lineRule="auto"/>
              <w:rPr>
                <w:rFonts w:hint="eastAsia" w:ascii="宋体" w:hAnsi="宋体"/>
              </w:rPr>
            </w:pPr>
            <w:r>
              <w:rPr>
                <w:rFonts w:hint="eastAsia" w:ascii="宋体" w:hAnsi="宋体"/>
              </w:rPr>
            </w:r>
            <w:r/>
          </w:p>
        </w:tc>
        <w:tc>
          <w:tcPr>
            <w:tcW w:w="896" w:type="pct"/>
            <w:vAlign w:val="center"/>
            <w:textDirection w:val="lrTb"/>
            <w:noWrap w:val="false"/>
          </w:tcPr>
          <w:p>
            <w:pPr>
              <w:pStyle w:val="732"/>
              <w:ind w:firstLine="0"/>
              <w:spacing w:line="360" w:lineRule="auto"/>
              <w:rPr>
                <w:rFonts w:hint="eastAsia" w:ascii="宋体" w:hAnsi="宋体"/>
              </w:rPr>
            </w:pPr>
            <w:r>
              <w:rPr>
                <w:rFonts w:ascii="宋体" w:hAnsi="宋体"/>
              </w:rPr>
              <w:t xml:space="preserve">注册资本</w:t>
            </w:r>
            <w:r/>
          </w:p>
        </w:tc>
        <w:tc>
          <w:tcPr>
            <w:tcW w:w="2037" w:type="pct"/>
            <w:vAlign w:val="center"/>
            <w:textDirection w:val="lrTb"/>
            <w:noWrap w:val="false"/>
          </w:tcPr>
          <w:p>
            <w:pPr>
              <w:pStyle w:val="732"/>
              <w:ind w:firstLine="1995"/>
              <w:spacing w:line="360" w:lineRule="auto"/>
              <w:rPr>
                <w:rFonts w:hint="eastAsia" w:ascii="宋体" w:hAnsi="宋体"/>
              </w:rPr>
            </w:pPr>
            <w:r>
              <w:rPr>
                <w:rFonts w:ascii="宋体" w:hAnsi="宋体"/>
              </w:rPr>
              <w:t xml:space="preserve">万元</w:t>
            </w:r>
            <w:r/>
          </w:p>
        </w:tc>
      </w:tr>
      <w:tr>
        <w:trPr>
          <w:cantSplit/>
          <w:trHeight w:val="671"/>
        </w:trPr>
        <w:tc>
          <w:tcPr>
            <w:tcW w:w="1217" w:type="pct"/>
            <w:vAlign w:val="center"/>
            <w:textDirection w:val="lrTb"/>
            <w:noWrap w:val="false"/>
          </w:tcPr>
          <w:p>
            <w:pPr>
              <w:pStyle w:val="732"/>
              <w:ind w:firstLine="0"/>
              <w:spacing w:line="360" w:lineRule="auto"/>
              <w:rPr>
                <w:rFonts w:hint="eastAsia" w:ascii="宋体" w:hAnsi="宋体"/>
              </w:rPr>
            </w:pPr>
            <w:r>
              <w:rPr>
                <w:rFonts w:hint="eastAsia" w:ascii="宋体" w:hAnsi="宋体"/>
              </w:rPr>
              <w:t xml:space="preserve">坐落地址</w:t>
            </w:r>
            <w:r/>
          </w:p>
        </w:tc>
        <w:tc>
          <w:tcPr>
            <w:gridSpan w:val="3"/>
            <w:tcW w:w="3783" w:type="pct"/>
            <w:vAlign w:val="center"/>
            <w:textDirection w:val="lrTb"/>
            <w:noWrap w:val="false"/>
          </w:tcPr>
          <w:p>
            <w:pPr>
              <w:pStyle w:val="732"/>
              <w:ind w:firstLine="0"/>
              <w:spacing w:line="360" w:lineRule="auto"/>
              <w:rPr>
                <w:rFonts w:hint="eastAsia" w:ascii="宋体" w:hAnsi="宋体"/>
              </w:rPr>
            </w:pPr>
            <w:r>
              <w:rPr>
                <w:rFonts w:hint="eastAsia" w:ascii="宋体" w:hAnsi="宋体"/>
              </w:rPr>
            </w:r>
            <w:r/>
          </w:p>
        </w:tc>
      </w:tr>
      <w:tr>
        <w:trPr>
          <w:cantSplit/>
          <w:trHeight w:val="671"/>
        </w:trPr>
        <w:tc>
          <w:tcPr>
            <w:tcW w:w="121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职工人数</w:t>
            </w:r>
            <w:r/>
          </w:p>
        </w:tc>
        <w:tc>
          <w:tcPr>
            <w:gridSpan w:val="3"/>
            <w:tcW w:w="3783" w:type="pct"/>
            <w:vAlign w:val="center"/>
            <w:textDirection w:val="lrTb"/>
            <w:noWrap w:val="false"/>
          </w:tcPr>
          <w:p>
            <w:pPr>
              <w:pStyle w:val="732"/>
              <w:ind w:firstLine="0"/>
              <w:spacing w:line="360" w:lineRule="auto"/>
              <w:rPr>
                <w:rFonts w:hint="eastAsia" w:ascii="宋体" w:hAnsi="宋体"/>
                <w:u w:val="single"/>
              </w:rPr>
            </w:pPr>
            <w:r>
              <w:rPr>
                <w:rFonts w:hint="eastAsia" w:ascii="宋体" w:hAnsi="宋体"/>
                <w:u w:val="single"/>
              </w:rPr>
            </w:r>
            <w:r/>
          </w:p>
        </w:tc>
      </w:tr>
      <w:tr>
        <w:trPr>
          <w:cantSplit/>
          <w:trHeight w:val="1119"/>
        </w:trPr>
        <w:tc>
          <w:tcPr>
            <w:tcW w:w="1217" w:type="pct"/>
            <w:vAlign w:val="center"/>
            <w:textDirection w:val="lrTb"/>
            <w:noWrap w:val="false"/>
          </w:tcPr>
          <w:p>
            <w:pPr>
              <w:pStyle w:val="732"/>
              <w:ind w:firstLine="0"/>
              <w:spacing w:line="360" w:lineRule="auto"/>
              <w:rPr>
                <w:rFonts w:hint="eastAsia" w:ascii="宋体" w:hAnsi="宋体"/>
              </w:rPr>
            </w:pPr>
            <w:r>
              <w:rPr>
                <w:rFonts w:hint="eastAsia" w:ascii="宋体" w:hAnsi="宋体"/>
              </w:rPr>
              <w:t xml:space="preserve">经营</w:t>
            </w:r>
            <w:r>
              <w:rPr>
                <w:rFonts w:ascii="宋体" w:hAnsi="宋体"/>
              </w:rPr>
              <w:t xml:space="preserve">面积</w:t>
            </w:r>
            <w:r/>
          </w:p>
        </w:tc>
        <w:tc>
          <w:tcPr>
            <w:tcW w:w="850" w:type="pct"/>
            <w:vAlign w:val="center"/>
            <w:textDirection w:val="lrTb"/>
            <w:noWrap w:val="false"/>
          </w:tcPr>
          <w:p>
            <w:pPr>
              <w:pStyle w:val="732"/>
              <w:ind w:firstLine="0"/>
              <w:spacing w:line="360" w:lineRule="auto"/>
              <w:rPr>
                <w:rFonts w:hint="eastAsia" w:ascii="宋体" w:hAnsi="宋体"/>
              </w:rPr>
            </w:pPr>
            <w:r>
              <w:rPr>
                <w:rFonts w:ascii="宋体" w:hAnsi="宋体"/>
              </w:rPr>
              <w:t xml:space="preserve">      平方米</w:t>
            </w:r>
            <w:r/>
          </w:p>
        </w:tc>
        <w:tc>
          <w:tcPr>
            <w:tcW w:w="896" w:type="pct"/>
            <w:vAlign w:val="center"/>
            <w:textDirection w:val="lrTb"/>
            <w:noWrap w:val="false"/>
          </w:tcPr>
          <w:p>
            <w:pPr>
              <w:pStyle w:val="732"/>
              <w:ind w:firstLine="0"/>
              <w:spacing w:line="360" w:lineRule="auto"/>
              <w:rPr>
                <w:rFonts w:hint="eastAsia" w:ascii="宋体" w:hAnsi="宋体"/>
              </w:rPr>
            </w:pPr>
            <w:r>
              <w:rPr>
                <w:rFonts w:ascii="宋体" w:hAnsi="宋体"/>
              </w:rPr>
              <w:t xml:space="preserve">其中：</w:t>
            </w:r>
            <w:r/>
          </w:p>
        </w:tc>
        <w:tc>
          <w:tcPr>
            <w:tcW w:w="203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自有面积平方米</w:t>
            </w:r>
            <w:r/>
          </w:p>
          <w:p>
            <w:pPr>
              <w:pStyle w:val="732"/>
              <w:ind w:firstLine="0"/>
              <w:spacing w:line="360" w:lineRule="auto"/>
              <w:rPr>
                <w:rFonts w:hint="eastAsia" w:ascii="宋体" w:hAnsi="宋体"/>
              </w:rPr>
            </w:pPr>
            <w:r>
              <w:rPr>
                <w:rFonts w:ascii="宋体" w:hAnsi="宋体"/>
              </w:rPr>
              <w:t xml:space="preserve">承租面积平方米</w:t>
            </w:r>
            <w:r/>
          </w:p>
        </w:tc>
      </w:tr>
      <w:tr>
        <w:trPr>
          <w:cantSplit/>
          <w:trHeight w:val="4098"/>
        </w:trPr>
        <w:tc>
          <w:tcPr>
            <w:tcW w:w="121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单位简</w:t>
            </w:r>
            <w:r>
              <w:rPr>
                <w:rFonts w:hint="eastAsia" w:ascii="宋体" w:hAnsi="宋体"/>
              </w:rPr>
              <w:t xml:space="preserve">介</w:t>
            </w:r>
            <w:r>
              <w:rPr>
                <w:rFonts w:ascii="宋体" w:hAnsi="宋体"/>
              </w:rPr>
              <w:t xml:space="preserve">及内设</w:t>
            </w:r>
            <w:r/>
          </w:p>
          <w:p>
            <w:pPr>
              <w:pStyle w:val="732"/>
              <w:ind w:firstLine="0"/>
              <w:spacing w:line="360" w:lineRule="auto"/>
              <w:rPr>
                <w:rFonts w:hint="eastAsia" w:ascii="宋体" w:hAnsi="宋体"/>
              </w:rPr>
            </w:pPr>
            <w:r>
              <w:rPr>
                <w:rFonts w:ascii="宋体" w:hAnsi="宋体"/>
              </w:rPr>
              <w:t xml:space="preserve">机构情况</w:t>
            </w:r>
            <w:r/>
          </w:p>
        </w:tc>
        <w:tc>
          <w:tcPr>
            <w:gridSpan w:val="3"/>
            <w:tcW w:w="3783" w:type="pct"/>
            <w:vAlign w:val="center"/>
            <w:textDirection w:val="lrTb"/>
            <w:noWrap w:val="false"/>
          </w:tcPr>
          <w:p>
            <w:pPr>
              <w:pStyle w:val="732"/>
              <w:ind w:firstLine="0"/>
              <w:spacing w:line="360" w:lineRule="auto"/>
              <w:rPr>
                <w:rFonts w:hint="eastAsia" w:ascii="宋体" w:hAnsi="宋体"/>
              </w:rPr>
            </w:pPr>
            <w:r>
              <w:rPr>
                <w:rFonts w:hint="eastAsia" w:ascii="宋体" w:hAnsi="宋体"/>
              </w:rPr>
            </w:r>
            <w:r/>
          </w:p>
        </w:tc>
      </w:tr>
      <w:tr>
        <w:trPr>
          <w:cantSplit/>
          <w:trHeight w:val="1947"/>
        </w:trPr>
        <w:tc>
          <w:tcPr>
            <w:tcW w:w="1217" w:type="pct"/>
            <w:vAlign w:val="center"/>
            <w:textDirection w:val="lrTb"/>
            <w:noWrap w:val="false"/>
          </w:tcPr>
          <w:p>
            <w:pPr>
              <w:pStyle w:val="732"/>
              <w:ind w:firstLine="0"/>
              <w:spacing w:line="360" w:lineRule="auto"/>
              <w:rPr>
                <w:rFonts w:hint="eastAsia" w:ascii="宋体" w:hAnsi="宋体"/>
              </w:rPr>
            </w:pPr>
            <w:r>
              <w:rPr>
                <w:rFonts w:ascii="宋体" w:hAnsi="宋体"/>
              </w:rPr>
              <w:t xml:space="preserve">单位优势及特长</w:t>
            </w:r>
            <w:r/>
          </w:p>
        </w:tc>
        <w:tc>
          <w:tcPr>
            <w:gridSpan w:val="3"/>
            <w:tcW w:w="3783" w:type="pct"/>
            <w:vAlign w:val="center"/>
            <w:textDirection w:val="lrTb"/>
            <w:noWrap w:val="false"/>
          </w:tcPr>
          <w:p>
            <w:pPr>
              <w:pStyle w:val="732"/>
              <w:ind w:firstLine="0"/>
              <w:spacing w:line="360" w:lineRule="auto"/>
              <w:rPr>
                <w:rFonts w:hint="eastAsia" w:ascii="宋体" w:hAnsi="宋体"/>
              </w:rPr>
            </w:pPr>
            <w:r>
              <w:rPr>
                <w:rFonts w:hint="eastAsia" w:ascii="宋体" w:hAnsi="宋体"/>
              </w:rPr>
            </w:r>
            <w:r/>
          </w:p>
        </w:tc>
      </w:tr>
      <w:tr>
        <w:trPr>
          <w:cantSplit/>
          <w:trHeight w:val="688"/>
        </w:trPr>
        <w:tc>
          <w:tcPr>
            <w:gridSpan w:val="4"/>
            <w:tcW w:w="5000" w:type="pct"/>
            <w:vAlign w:val="center"/>
            <w:textDirection w:val="lrTb"/>
            <w:noWrap w:val="false"/>
          </w:tcPr>
          <w:p>
            <w:pPr>
              <w:pStyle w:val="732"/>
              <w:ind w:firstLine="0"/>
              <w:spacing w:line="360" w:lineRule="auto"/>
              <w:rPr>
                <w:rFonts w:hint="eastAsia" w:ascii="宋体" w:hAnsi="宋体"/>
              </w:rPr>
            </w:pPr>
            <w:r>
              <w:rPr>
                <w:rFonts w:ascii="宋体" w:hAnsi="宋体"/>
              </w:rPr>
              <w:t xml:space="preserve">其他需要说明的情况：</w:t>
            </w:r>
            <w:r/>
          </w:p>
        </w:tc>
      </w:tr>
    </w:tbl>
    <w:p>
      <w:pPr>
        <w:pStyle w:val="732"/>
        <w:rPr>
          <w:rFonts w:hint="eastAsia" w:hAnsi="宋体"/>
        </w:rPr>
      </w:pPr>
      <w:r>
        <w:rPr>
          <w:rFonts w:hint="eastAsia" w:hAnsi="宋体"/>
        </w:rPr>
        <w:t xml:space="preserve">注：上述表格须按内容要求如实填写完整。</w:t>
      </w:r>
      <w:r/>
    </w:p>
    <w:p>
      <w:pPr>
        <w:pStyle w:val="732"/>
        <w:rPr>
          <w:rFonts w:hint="eastAsia" w:hAnsi="宋体"/>
        </w:rPr>
      </w:pPr>
      <w:r>
        <w:rPr>
          <w:rFonts w:hint="eastAsia" w:hAnsi="宋体"/>
        </w:rPr>
      </w:r>
      <w:r/>
    </w:p>
    <w:p>
      <w:pPr>
        <w:pStyle w:val="732"/>
        <w:rPr>
          <w:rFonts w:hint="eastAsia" w:hAnsi="宋体"/>
        </w:rPr>
      </w:pPr>
      <w:r>
        <w:rPr>
          <w:rFonts w:hint="eastAsia" w:hAnsi="宋体"/>
        </w:rPr>
      </w:r>
      <w:r/>
    </w:p>
    <w:p>
      <w:pPr>
        <w:pStyle w:val="732"/>
        <w:rPr>
          <w:rFonts w:hint="eastAsia" w:hAnsi="宋体"/>
        </w:rPr>
      </w:pPr>
      <w:r>
        <w:rPr>
          <w:rFonts w:hint="eastAsia" w:hAnsi="宋体"/>
        </w:rPr>
      </w:r>
      <w:r/>
    </w:p>
    <w:p>
      <w:pPr>
        <w:pStyle w:val="732"/>
        <w:rPr>
          <w:rFonts w:hint="eastAsia" w:hAnsi="宋体"/>
        </w:rPr>
      </w:pPr>
      <w:r>
        <w:rPr>
          <w:rFonts w:hint="eastAsia" w:hAnsi="宋体"/>
        </w:rPr>
      </w:r>
      <w:r/>
    </w:p>
    <w:p>
      <w:pPr>
        <w:pStyle w:val="726"/>
        <w:jc w:val="left"/>
        <w:rPr>
          <w:rFonts w:hint="eastAsia" w:ascii="黑体" w:hAnsi="黑体" w:eastAsia="黑体" w:cs="宋体"/>
          <w:b w:val="0"/>
          <w:bCs w:val="0"/>
          <w:i/>
          <w:color w:val="000000"/>
          <w:sz w:val="32"/>
          <w:u w:val="single"/>
        </w:rPr>
      </w:pPr>
      <w:r>
        <w:rPr>
          <w:rFonts w:hint="eastAsia" w:ascii="黑体" w:hAnsi="黑体" w:eastAsia="黑体" w:cs="宋体"/>
          <w:b w:val="0"/>
          <w:bCs w:val="0"/>
          <w:i/>
          <w:color w:val="000000"/>
          <w:sz w:val="32"/>
          <w:u w:val="single"/>
        </w:rPr>
        <w:t xml:space="preserve">九、酒店星级（评定分档等级）的书面承诺（实质性格式）</w:t>
      </w:r>
      <w:r/>
    </w:p>
    <w:p>
      <w:pPr>
        <w:jc w:val="center"/>
        <w:spacing w:line="360" w:lineRule="auto"/>
        <w:rPr>
          <w:rFonts w:ascii="黑体" w:eastAsia="黑体"/>
          <w:bCs/>
          <w:sz w:val="28"/>
          <w:szCs w:val="28"/>
        </w:rPr>
      </w:pPr>
      <w:r>
        <w:rPr>
          <w:rFonts w:hint="eastAsia" w:ascii="黑体" w:eastAsia="黑体"/>
          <w:bCs/>
          <w:sz w:val="28"/>
          <w:szCs w:val="28"/>
        </w:rPr>
        <w:t xml:space="preserve">酒店星级（评定分档等级）的书面承诺（仅分包1提供）</w:t>
      </w:r>
      <w:r/>
    </w:p>
    <w:p>
      <w:pPr>
        <w:ind w:firstLine="643"/>
        <w:spacing w:line="360" w:lineRule="auto"/>
        <w:rPr>
          <w:rFonts w:hint="eastAsia" w:ascii="黑体" w:hAnsi="宋体" w:eastAsia="黑体"/>
          <w:b/>
          <w:bCs/>
          <w:sz w:val="32"/>
        </w:rPr>
      </w:pPr>
      <w:r>
        <w:rPr>
          <w:rFonts w:hint="eastAsia" w:ascii="黑体" w:hAnsi="宋体" w:eastAsia="黑体"/>
          <w:b/>
          <w:bCs/>
          <w:sz w:val="32"/>
        </w:rPr>
      </w:r>
      <w:r/>
    </w:p>
    <w:p>
      <w:pPr>
        <w:spacing w:line="400" w:lineRule="exact"/>
        <w:rPr>
          <w:rFonts w:hint="eastAsia" w:ascii="宋体" w:hAnsi="宋体"/>
          <w:bCs/>
          <w:sz w:val="24"/>
          <w:szCs w:val="24"/>
        </w:rPr>
      </w:pPr>
      <w:r>
        <w:rPr>
          <w:rFonts w:hint="eastAsia" w:ascii="宋体" w:hAnsi="宋体"/>
          <w:bCs/>
          <w:sz w:val="24"/>
          <w:szCs w:val="24"/>
        </w:rPr>
        <w:t xml:space="preserve">常州市财政局、常州市政府采购中心：</w:t>
      </w:r>
      <w:r/>
    </w:p>
    <w:p>
      <w:pPr>
        <w:spacing w:line="400" w:lineRule="exact"/>
      </w:pPr>
      <w:r/>
      <w:r/>
    </w:p>
    <w:p>
      <w:pPr>
        <w:ind w:firstLine="480"/>
        <w:spacing w:line="360" w:lineRule="auto"/>
        <w:rPr>
          <w:rFonts w:hint="eastAsia" w:ascii="宋体" w:hAnsi="宋体"/>
          <w:bCs/>
          <w:sz w:val="24"/>
          <w:szCs w:val="24"/>
        </w:rPr>
      </w:pPr>
      <w:r>
        <w:rPr>
          <w:rFonts w:hint="eastAsia" w:ascii="宋体" w:hAnsi="宋体"/>
          <w:bCs/>
          <w:sz w:val="24"/>
          <w:szCs w:val="24"/>
        </w:rPr>
        <w:t xml:space="preserve">我方愿就由贵方组织实施的采购项目编号为的征集活动进行响应。并承诺如下：我方场所星级或评定分档等级为（填“XX星级”或“评定分档等级”）。</w:t>
      </w:r>
      <w:r/>
    </w:p>
    <w:p>
      <w:pPr>
        <w:ind w:firstLine="480"/>
        <w:spacing w:line="360" w:lineRule="auto"/>
        <w:rPr>
          <w:rFonts w:hint="eastAsia" w:ascii="宋体" w:hAnsi="宋体"/>
          <w:bCs/>
          <w:sz w:val="24"/>
          <w:szCs w:val="24"/>
        </w:rPr>
      </w:pPr>
      <w:r>
        <w:rPr>
          <w:rFonts w:hint="eastAsia" w:ascii="宋体" w:hAnsi="宋体"/>
          <w:bCs/>
          <w:sz w:val="24"/>
          <w:szCs w:val="24"/>
        </w:rPr>
        <w:t xml:space="preserve">上述承诺均是真实的、准确的。若与真实情况不符，本公司愿意承担由此而产生的一切后果。</w:t>
      </w:r>
      <w:r/>
    </w:p>
    <w:p>
      <w:pPr>
        <w:ind w:firstLine="425"/>
        <w:spacing w:line="360" w:lineRule="auto"/>
      </w:pPr>
      <w:r/>
      <w:r/>
    </w:p>
    <w:p>
      <w:pPr>
        <w:ind w:firstLine="425"/>
        <w:spacing w:line="360" w:lineRule="auto"/>
      </w:pPr>
      <w:r/>
      <w:r/>
    </w:p>
    <w:p>
      <w:pPr>
        <w:ind w:left="420" w:firstLine="384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法定代表人（或单位负责人）签字或盖章：</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年月日</w:t>
      </w:r>
      <w:r/>
    </w:p>
    <w:p>
      <w:pPr>
        <w:spacing w:line="360" w:lineRule="auto"/>
        <w:rPr>
          <w:b/>
          <w:bCs/>
          <w:sz w:val="24"/>
          <w:szCs w:val="24"/>
        </w:rPr>
      </w:pPr>
      <w:r>
        <w:rPr>
          <w:b/>
          <w:bCs/>
          <w:sz w:val="24"/>
          <w:szCs w:val="24"/>
        </w:rPr>
      </w:r>
      <w:r/>
    </w:p>
    <w:p>
      <w:pPr>
        <w:spacing w:line="360" w:lineRule="auto"/>
        <w:rPr>
          <w:rFonts w:ascii="宋体" w:cs="宋体"/>
          <w:lang w:val="zh-CN"/>
        </w:rPr>
      </w:pPr>
      <w:r>
        <w:rPr>
          <w:rFonts w:ascii="宋体" w:cs="宋体"/>
          <w:lang w:val="zh-CN"/>
        </w:rPr>
      </w:r>
      <w:r/>
    </w:p>
    <w:p>
      <w:pPr>
        <w:ind w:firstLine="422"/>
        <w:spacing w:line="360" w:lineRule="auto"/>
        <w:rPr>
          <w:rFonts w:ascii="宋体" w:cs="宋体"/>
          <w:b/>
          <w:lang w:val="zh-CN"/>
        </w:rPr>
      </w:pPr>
      <w:r>
        <w:rPr>
          <w:rFonts w:hint="eastAsia" w:ascii="宋体" w:cs="宋体"/>
          <w:b/>
          <w:lang w:val="zh-CN"/>
        </w:rPr>
        <w:t xml:space="preserve">注：1、如为星级酒店，须将星级证书扫描件附在本承诺书之后。</w:t>
      </w:r>
      <w:r/>
    </w:p>
    <w:p>
      <w:pPr>
        <w:ind w:firstLine="422"/>
        <w:spacing w:line="360" w:lineRule="auto"/>
        <w:rPr>
          <w:rFonts w:ascii="宋体" w:cs="宋体"/>
          <w:b/>
          <w:lang w:val="zh-CN"/>
        </w:rPr>
      </w:pPr>
      <w:r>
        <w:rPr>
          <w:rFonts w:hint="eastAsia" w:ascii="宋体" w:cs="宋体"/>
          <w:b/>
          <w:lang w:val="zh-CN"/>
        </w:rPr>
        <w:t xml:space="preserve">2、如为非星级酒店，由常州市旅游协会进行评定分档,联系电话：86519520。除本书面承诺外，还需上传评定分档证明材料，未上传证明材料视为无效响应。</w:t>
      </w:r>
      <w:r/>
    </w:p>
    <w:p>
      <w:pPr>
        <w:ind w:firstLine="422"/>
        <w:spacing w:line="360" w:lineRule="auto"/>
        <w:rPr>
          <w:rFonts w:ascii="宋体" w:cs="宋体"/>
          <w:b/>
          <w:lang w:val="zh-CN"/>
        </w:rPr>
      </w:pPr>
      <w:r>
        <w:rPr>
          <w:rFonts w:ascii="宋体" w:cs="宋体"/>
          <w:b/>
          <w:lang w:val="zh-CN"/>
        </w:rPr>
      </w:r>
      <w:r/>
    </w:p>
    <w:p>
      <w:pPr>
        <w:ind w:firstLine="422"/>
        <w:spacing w:line="360" w:lineRule="auto"/>
        <w:rPr>
          <w:rFonts w:ascii="宋体" w:cs="宋体"/>
          <w:b/>
          <w:lang w:val="zh-CN"/>
        </w:rPr>
      </w:pPr>
      <w:r>
        <w:rPr>
          <w:rFonts w:ascii="宋体" w:cs="宋体"/>
          <w:b/>
          <w:lang w:val="zh-CN"/>
        </w:rPr>
      </w:r>
      <w:r/>
    </w:p>
    <w:p>
      <w:pPr>
        <w:ind w:firstLine="422"/>
        <w:spacing w:line="360" w:lineRule="auto"/>
        <w:rPr>
          <w:rFonts w:ascii="宋体" w:cs="宋体"/>
          <w:b/>
          <w:lang w:val="zh-CN"/>
        </w:rPr>
      </w:pPr>
      <w:r>
        <w:rPr>
          <w:rFonts w:ascii="宋体" w:cs="宋体"/>
          <w:b/>
          <w:lang w:val="zh-CN"/>
        </w:rPr>
      </w:r>
      <w:r/>
    </w:p>
    <w:p>
      <w:pPr>
        <w:ind w:firstLine="422"/>
        <w:spacing w:line="360" w:lineRule="auto"/>
        <w:rPr>
          <w:rFonts w:ascii="宋体" w:cs="宋体"/>
          <w:b/>
          <w:lang w:val="zh-CN"/>
        </w:rPr>
      </w:pPr>
      <w:r>
        <w:rPr>
          <w:rFonts w:ascii="宋体" w:cs="宋体"/>
          <w:b/>
          <w:lang w:val="zh-CN"/>
        </w:rPr>
      </w:r>
      <w:r/>
    </w:p>
    <w:p>
      <w:pPr>
        <w:ind w:firstLine="422"/>
        <w:spacing w:line="360" w:lineRule="auto"/>
        <w:rPr>
          <w:rFonts w:ascii="宋体" w:cs="宋体"/>
          <w:b/>
          <w:lang w:val="zh-CN"/>
        </w:rPr>
      </w:pPr>
      <w:r>
        <w:rPr>
          <w:rFonts w:ascii="宋体" w:cs="宋体"/>
          <w:b/>
          <w:lang w:val="zh-CN"/>
        </w:rPr>
      </w:r>
      <w:r/>
    </w:p>
    <w:p>
      <w:pPr>
        <w:ind w:firstLine="422"/>
        <w:spacing w:line="360" w:lineRule="auto"/>
        <w:rPr>
          <w:rFonts w:ascii="宋体" w:cs="宋体"/>
          <w:b/>
          <w:lang w:val="zh-CN"/>
        </w:rPr>
      </w:pPr>
      <w:r>
        <w:rPr>
          <w:rFonts w:ascii="宋体" w:cs="宋体"/>
          <w:b/>
          <w:lang w:val="zh-CN"/>
        </w:rPr>
      </w:r>
      <w:r/>
    </w:p>
    <w:p>
      <w:pPr>
        <w:pStyle w:val="726"/>
        <w:jc w:val="left"/>
        <w:rPr>
          <w:rFonts w:hint="eastAsia" w:ascii="黑体" w:hAnsi="黑体" w:eastAsia="黑体" w:cs="宋体"/>
          <w:b w:val="0"/>
          <w:bCs w:val="0"/>
          <w:i/>
          <w:color w:val="000000"/>
          <w:sz w:val="32"/>
          <w:u w:val="single"/>
        </w:rPr>
      </w:pPr>
      <w:r>
        <w:rPr>
          <w:rFonts w:hint="eastAsia" w:ascii="黑体" w:hAnsi="黑体" w:eastAsia="黑体" w:cs="宋体"/>
          <w:b w:val="0"/>
          <w:bCs w:val="0"/>
          <w:i/>
          <w:color w:val="000000"/>
          <w:sz w:val="32"/>
          <w:u w:val="single"/>
        </w:rPr>
        <w:t xml:space="preserve">十、基础设施情况汇总（实质性格式）</w:t>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1、</w:t>
      </w:r>
      <w:r>
        <w:rPr>
          <w:rFonts w:ascii="黑体" w:eastAsia="黑体"/>
          <w:bCs/>
          <w:sz w:val="28"/>
          <w:szCs w:val="28"/>
        </w:rPr>
        <w:t xml:space="preserve">客房设施基本情况表</w:t>
      </w:r>
      <w:bookmarkStart w:id="286" w:name="OLE_LINK44"/>
      <w:r/>
      <w:bookmarkStart w:id="287" w:name="OLE_LINK43"/>
      <w:r>
        <w:rPr>
          <w:rFonts w:hint="eastAsia" w:ascii="黑体" w:eastAsia="黑体"/>
          <w:bCs/>
          <w:sz w:val="28"/>
          <w:szCs w:val="28"/>
        </w:rPr>
        <w:t xml:space="preserve">（仅分包1提供）</w:t>
      </w:r>
      <w:bookmarkEnd w:id="286"/>
      <w:r/>
      <w:bookmarkEnd w:id="287"/>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rPr>
          <w:rFonts w:ascii="黑体" w:eastAsia="黑体"/>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1565"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房间</w:t>
            </w:r>
            <w:r>
              <w:rPr>
                <w:rFonts w:ascii="宋体" w:hAnsi="宋体"/>
                <w:bCs/>
                <w:sz w:val="24"/>
                <w:szCs w:val="24"/>
              </w:rPr>
              <w:t xml:space="preserve">类型</w:t>
            </w:r>
            <w:r/>
          </w:p>
        </w:tc>
        <w:tc>
          <w:tcPr>
            <w:tcW w:w="1401" w:type="dxa"/>
            <w:vAlign w:val="center"/>
            <w:textDirection w:val="lrTb"/>
            <w:noWrap w:val="false"/>
          </w:tcPr>
          <w:p>
            <w:pPr>
              <w:jc w:val="center"/>
              <w:tabs>
                <w:tab w:val="left" w:pos="6252" w:leader="none"/>
              </w:tabs>
              <w:rPr>
                <w:rFonts w:hint="eastAsia" w:ascii="宋体" w:hAnsi="宋体"/>
                <w:sz w:val="24"/>
                <w:szCs w:val="24"/>
              </w:rPr>
            </w:pPr>
            <w:r>
              <w:rPr>
                <w:rFonts w:ascii="宋体" w:hAnsi="宋体"/>
                <w:bCs/>
                <w:sz w:val="24"/>
                <w:szCs w:val="24"/>
              </w:rPr>
              <w:t xml:space="preserve">数量</w:t>
            </w:r>
            <w:r>
              <w:rPr>
                <w:rFonts w:hint="eastAsia" w:ascii="宋体" w:hAnsi="宋体"/>
                <w:bCs/>
                <w:sz w:val="24"/>
                <w:szCs w:val="24"/>
              </w:rPr>
              <w:t xml:space="preserve">（个）</w:t>
            </w:r>
            <w:r/>
          </w:p>
        </w:tc>
        <w:tc>
          <w:tcPr>
            <w:tcW w:w="1559"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bCs/>
                <w:sz w:val="24"/>
                <w:szCs w:val="24"/>
              </w:rPr>
              <w:t xml:space="preserve">面积（㎡）</w:t>
            </w:r>
            <w:r/>
          </w:p>
        </w:tc>
        <w:tc>
          <w:tcPr>
            <w:tcW w:w="2268"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2410"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bCs/>
                <w:sz w:val="24"/>
                <w:szCs w:val="24"/>
              </w:rPr>
              <w:t xml:space="preserve">内部设施简单描述</w:t>
            </w:r>
            <w:r/>
          </w:p>
        </w:tc>
      </w:tr>
      <w:tr>
        <w:trPr>
          <w:trHeight w:val="567" w:hRule="exact"/>
        </w:trPr>
        <w:tc>
          <w:tcPr>
            <w:tcW w:w="720"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1</w:t>
            </w:r>
            <w:r/>
          </w:p>
        </w:tc>
        <w:tc>
          <w:tcPr>
            <w:tcW w:w="156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1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567" w:hRule="exact"/>
        </w:trPr>
        <w:tc>
          <w:tcPr>
            <w:tcW w:w="72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156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1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567" w:hRule="exact"/>
        </w:trPr>
        <w:tc>
          <w:tcPr>
            <w:tcW w:w="72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c>
          <w:tcPr>
            <w:tcW w:w="156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1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567" w:hRule="exact"/>
        </w:trPr>
        <w:tc>
          <w:tcPr>
            <w:tcW w:w="72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6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1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trHeight w:val="567" w:hRule="exact"/>
        </w:trPr>
        <w:tc>
          <w:tcPr>
            <w:tcW w:w="72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6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0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41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pStyle w:val="732"/>
        <w:ind w:left="482" w:hanging="482"/>
        <w:spacing w:line="360" w:lineRule="auto"/>
        <w:rPr>
          <w:rFonts w:hint="eastAsia" w:ascii="宋体" w:hAnsi="宋体"/>
          <w:b/>
          <w:sz w:val="24"/>
          <w:szCs w:val="24"/>
        </w:rPr>
      </w:pPr>
      <w:r>
        <w:rPr>
          <w:rFonts w:hint="eastAsia" w:ascii="宋体" w:hAnsi="宋体"/>
          <w:b/>
          <w:sz w:val="24"/>
          <w:szCs w:val="24"/>
        </w:rPr>
      </w:r>
      <w:r/>
    </w:p>
    <w:p>
      <w:pPr>
        <w:pStyle w:val="732"/>
        <w:ind w:left="420" w:firstLine="0"/>
        <w:spacing w:line="360" w:lineRule="auto"/>
        <w:rPr>
          <w:rFonts w:hint="eastAsia" w:hAnsi="宋体"/>
        </w:rPr>
      </w:pPr>
      <w:r>
        <w:rPr>
          <w:rFonts w:hAnsi="宋体"/>
        </w:rPr>
        <w:t xml:space="preserve">注：</w:t>
      </w:r>
      <w:r/>
    </w:p>
    <w:p>
      <w:pPr>
        <w:pStyle w:val="732"/>
        <w:ind w:left="420" w:firstLine="0"/>
        <w:spacing w:line="360" w:lineRule="auto"/>
        <w:rPr>
          <w:rFonts w:hint="eastAsia" w:hAnsi="宋体"/>
          <w:bCs/>
        </w:rPr>
      </w:pPr>
      <w:r>
        <w:t xml:space="preserve">1</w:t>
      </w:r>
      <w:r>
        <w:rPr>
          <w:rFonts w:hAnsi="宋体"/>
        </w:rPr>
        <w:t xml:space="preserve">、房间类型包括单间、标准间</w:t>
      </w:r>
      <w:r>
        <w:rPr>
          <w:rFonts w:hAnsi="宋体"/>
          <w:bCs/>
        </w:rPr>
        <w:t xml:space="preserve">；</w:t>
      </w:r>
      <w:r/>
    </w:p>
    <w:p>
      <w:pPr>
        <w:pStyle w:val="732"/>
        <w:ind w:left="420" w:firstLine="0"/>
        <w:spacing w:line="360" w:lineRule="auto"/>
        <w:rPr>
          <w:b/>
          <w:bCs/>
          <w:color w:val="ff0000"/>
          <w:u w:val="single"/>
        </w:rPr>
      </w:pPr>
      <w:r>
        <w:rPr>
          <w:b/>
          <w:bCs/>
          <w:color w:val="ff0000"/>
          <w:u w:val="single"/>
        </w:rPr>
        <w:t xml:space="preserve">2</w:t>
      </w:r>
      <w:r>
        <w:rPr>
          <w:rFonts w:hint="eastAsia" w:hAnsi="宋体"/>
          <w:b/>
          <w:bCs/>
          <w:color w:val="ff0000"/>
          <w:u w:val="single"/>
        </w:rPr>
        <w:t xml:space="preserve">、每个类型的房间须附一张及以上现场图片，至少包括卧室、卫生间。未提供或不符合要求的视为无效申请文件；</w:t>
      </w:r>
      <w:r/>
    </w:p>
    <w:p>
      <w:pPr>
        <w:pStyle w:val="732"/>
        <w:ind w:left="420" w:firstLine="0"/>
        <w:spacing w:line="360" w:lineRule="auto"/>
      </w:pPr>
      <w:r>
        <w:rPr>
          <w:rFonts w:hint="eastAsia"/>
        </w:rPr>
        <w:t xml:space="preserve">3</w:t>
      </w:r>
      <w:r>
        <w:rPr>
          <w:rFonts w:hint="eastAsia"/>
        </w:rPr>
        <w:t xml:space="preserve">、“面积”填写该类房间的面积区间范围；</w:t>
      </w:r>
      <w:r/>
    </w:p>
    <w:p>
      <w:pPr>
        <w:pStyle w:val="732"/>
        <w:ind w:left="420" w:firstLine="0"/>
        <w:spacing w:line="360" w:lineRule="auto"/>
        <w:rPr>
          <w:rFonts w:hint="eastAsia" w:hAnsi="宋体"/>
        </w:rPr>
      </w:pPr>
      <w:r>
        <w:rPr>
          <w:rFonts w:hint="eastAsia" w:hAnsi="宋体"/>
        </w:rPr>
        <w:t xml:space="preserve">4</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firstLine="0"/>
        <w:spacing w:line="360" w:lineRule="auto"/>
        <w:rPr>
          <w:rFonts w:hint="eastAsia" w:hAnsi="宋体"/>
        </w:rPr>
      </w:pPr>
      <w:r>
        <w:rPr>
          <w:rFonts w:hint="eastAsia" w:hAnsi="宋体"/>
        </w:rPr>
        <w:t xml:space="preserve">5</w:t>
      </w:r>
      <w:r>
        <w:rPr>
          <w:rFonts w:hint="eastAsia" w:hAnsi="宋体"/>
        </w:rPr>
        <w:t xml:space="preserve">、上述表格须按内容要求如实填写完整。</w:t>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ascii="黑体" w:eastAsia="黑体"/>
          <w:bCs/>
          <w:sz w:val="28"/>
          <w:szCs w:val="28"/>
        </w:rPr>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2、</w:t>
      </w:r>
      <w:r>
        <w:rPr>
          <w:rFonts w:ascii="黑体" w:eastAsia="黑体"/>
          <w:bCs/>
          <w:sz w:val="28"/>
          <w:szCs w:val="28"/>
        </w:rPr>
        <w:t xml:space="preserve">会议室基本情况表</w:t>
      </w:r>
      <w:r/>
    </w:p>
    <w:p>
      <w:pPr>
        <w:pStyle w:val="732"/>
        <w:ind w:firstLine="0"/>
        <w:rPr>
          <w:rFonts w:hint="eastAsia" w:ascii="黑体" w:hAnsi="宋体" w:eastAsia="黑体"/>
          <w:b/>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559"/>
        <w:gridCol w:w="1418"/>
        <w:gridCol w:w="1417"/>
        <w:gridCol w:w="1730"/>
        <w:gridCol w:w="2268"/>
        <w:gridCol w:w="822"/>
      </w:tblGrid>
      <w:tr>
        <w:trPr>
          <w:jc w:val="center"/>
          <w:trHeight w:val="858"/>
        </w:trPr>
        <w:tc>
          <w:tcPr>
            <w:tcW w:w="709" w:type="dxa"/>
            <w:vAlign w:val="center"/>
            <w:textDirection w:val="lrTb"/>
            <w:noWrap w:val="false"/>
          </w:tcPr>
          <w:p>
            <w:pPr>
              <w:jc w:val="center"/>
              <w:rPr>
                <w:rFonts w:hint="eastAsia" w:ascii="宋体" w:hAnsi="宋体"/>
                <w:sz w:val="24"/>
                <w:szCs w:val="24"/>
              </w:rPr>
            </w:pPr>
            <w:r>
              <w:rPr>
                <w:rFonts w:ascii="宋体" w:hAnsi="宋体"/>
                <w:sz w:val="24"/>
                <w:szCs w:val="24"/>
              </w:rPr>
              <w:t xml:space="preserve">序号</w:t>
            </w:r>
            <w:r/>
          </w:p>
        </w:tc>
        <w:tc>
          <w:tcPr>
            <w:tcW w:w="1559"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会议室</w:t>
            </w:r>
            <w:r>
              <w:rPr>
                <w:rFonts w:ascii="宋体" w:hAnsi="宋体"/>
                <w:bCs/>
                <w:sz w:val="24"/>
                <w:szCs w:val="24"/>
              </w:rPr>
              <w:t xml:space="preserve">类型</w:t>
            </w:r>
            <w:r/>
          </w:p>
        </w:tc>
        <w:tc>
          <w:tcPr>
            <w:tcW w:w="1418" w:type="dxa"/>
            <w:vAlign w:val="center"/>
            <w:textDirection w:val="lrTb"/>
            <w:noWrap w:val="false"/>
          </w:tcPr>
          <w:p>
            <w:pPr>
              <w:jc w:val="center"/>
              <w:tabs>
                <w:tab w:val="left" w:pos="6252" w:leader="none"/>
              </w:tabs>
              <w:rPr>
                <w:rFonts w:hint="eastAsia" w:ascii="宋体" w:hAnsi="宋体"/>
                <w:sz w:val="24"/>
                <w:szCs w:val="24"/>
              </w:rPr>
            </w:pPr>
            <w:r>
              <w:rPr>
                <w:rFonts w:ascii="宋体" w:hAnsi="宋体"/>
                <w:bCs/>
                <w:sz w:val="24"/>
                <w:szCs w:val="24"/>
              </w:rPr>
              <w:t xml:space="preserve">数量</w:t>
            </w:r>
            <w:r>
              <w:rPr>
                <w:rFonts w:hint="eastAsia" w:ascii="宋体" w:hAnsi="宋体"/>
                <w:bCs/>
                <w:sz w:val="24"/>
                <w:szCs w:val="24"/>
              </w:rPr>
              <w:t xml:space="preserve">（个）</w:t>
            </w:r>
            <w:r/>
          </w:p>
        </w:tc>
        <w:tc>
          <w:tcPr>
            <w:tcW w:w="1417"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bCs/>
                <w:sz w:val="24"/>
                <w:szCs w:val="24"/>
              </w:rPr>
              <w:t xml:space="preserve">面积（㎡）</w:t>
            </w:r>
            <w:r/>
          </w:p>
        </w:tc>
        <w:tc>
          <w:tcPr>
            <w:tcW w:w="1730"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sz w:val="24"/>
                <w:szCs w:val="24"/>
              </w:rPr>
              <w:t xml:space="preserve">座位数（个）</w:t>
            </w:r>
            <w:r/>
          </w:p>
        </w:tc>
        <w:tc>
          <w:tcPr>
            <w:tcW w:w="2268" w:type="dxa"/>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bCs/>
                <w:sz w:val="24"/>
                <w:szCs w:val="24"/>
              </w:rPr>
              <w:t xml:space="preserve">最近一次</w:t>
            </w:r>
            <w:r>
              <w:rPr>
                <w:rFonts w:ascii="宋体" w:hAnsi="宋体"/>
                <w:bCs/>
                <w:sz w:val="24"/>
                <w:szCs w:val="24"/>
              </w:rPr>
              <w:t xml:space="preserve">装修年份</w:t>
            </w:r>
            <w:r/>
          </w:p>
        </w:tc>
        <w:tc>
          <w:tcPr>
            <w:tcW w:w="822"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备注</w:t>
            </w:r>
            <w:r/>
          </w:p>
        </w:tc>
      </w:tr>
      <w:tr>
        <w:trPr>
          <w:jc w:val="center"/>
          <w:trHeight w:val="567" w:hRule="exact"/>
        </w:trPr>
        <w:tc>
          <w:tcPr>
            <w:tcW w:w="709"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1</w:t>
            </w:r>
            <w:r/>
          </w:p>
        </w:tc>
        <w:tc>
          <w:tcPr>
            <w:tcW w:w="155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3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2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7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155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3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2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7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3</w:t>
            </w:r>
            <w:r/>
          </w:p>
        </w:tc>
        <w:tc>
          <w:tcPr>
            <w:tcW w:w="155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3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2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7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w:t>
            </w:r>
            <w:r/>
          </w:p>
        </w:tc>
        <w:tc>
          <w:tcPr>
            <w:tcW w:w="155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3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2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7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5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30"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2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pStyle w:val="732"/>
        <w:ind w:firstLine="0"/>
        <w:spacing w:line="360" w:lineRule="auto"/>
        <w:rPr>
          <w:rFonts w:hint="eastAsia" w:ascii="宋体" w:hAnsi="宋体"/>
          <w:b/>
          <w:sz w:val="24"/>
          <w:szCs w:val="24"/>
        </w:rPr>
      </w:pPr>
      <w:r>
        <w:rPr>
          <w:rFonts w:hint="eastAsia" w:ascii="宋体" w:hAnsi="宋体"/>
          <w:b/>
          <w:sz w:val="24"/>
          <w:szCs w:val="24"/>
        </w:rPr>
      </w:r>
      <w:r/>
    </w:p>
    <w:p>
      <w:pPr>
        <w:pStyle w:val="732"/>
        <w:ind w:firstLine="0"/>
        <w:spacing w:line="360" w:lineRule="auto"/>
        <w:rPr>
          <w:rFonts w:hint="eastAsia" w:hAnsi="宋体"/>
        </w:rPr>
      </w:pPr>
      <w:r>
        <w:rPr>
          <w:rFonts w:hAnsi="宋体"/>
        </w:rPr>
        <w:t xml:space="preserve">注：</w:t>
      </w:r>
      <w:r>
        <w:rPr>
          <w:rFonts w:hAnsi="宋体"/>
        </w:rPr>
        <w:t xml:space="preserve">1</w:t>
      </w:r>
      <w:r>
        <w:rPr>
          <w:rFonts w:hAnsi="宋体"/>
        </w:rPr>
        <w:t xml:space="preserve">、会议室类型包括</w:t>
      </w:r>
      <w:r>
        <w:rPr>
          <w:rFonts w:hAnsi="宋体"/>
          <w:b/>
          <w:u w:val="single"/>
        </w:rPr>
        <w:t xml:space="preserve">大</w:t>
      </w:r>
      <w:bookmarkStart w:id="288" w:name="OLE_LINK68"/>
      <w:r/>
      <w:bookmarkStart w:id="289" w:name="OLE_LINK69"/>
      <w:r>
        <w:rPr>
          <w:rFonts w:hint="eastAsia" w:hAnsi="宋体"/>
          <w:b/>
          <w:u w:val="single"/>
        </w:rPr>
        <w:t xml:space="preserve">型</w:t>
      </w:r>
      <w:bookmarkEnd w:id="288"/>
      <w:r/>
      <w:bookmarkEnd w:id="289"/>
      <w:r>
        <w:rPr>
          <w:rFonts w:hAnsi="宋体"/>
          <w:b/>
          <w:u w:val="single"/>
        </w:rPr>
        <w:t xml:space="preserve">会议室</w:t>
      </w:r>
      <w:r>
        <w:rPr>
          <w:rFonts w:hint="eastAsia" w:hAnsi="宋体"/>
          <w:b/>
          <w:u w:val="single"/>
        </w:rPr>
        <w:t xml:space="preserve">（可容纳</w:t>
      </w:r>
      <w:r>
        <w:rPr>
          <w:rFonts w:hint="eastAsia" w:hAnsi="宋体"/>
          <w:b/>
          <w:u w:val="single"/>
        </w:rPr>
        <w:t xml:space="preserve">200</w:t>
      </w:r>
      <w:r>
        <w:rPr>
          <w:rFonts w:hint="eastAsia" w:hAnsi="宋体"/>
          <w:b/>
          <w:u w:val="single"/>
        </w:rPr>
        <w:t xml:space="preserve">（含）人以上）</w:t>
      </w:r>
      <w:r>
        <w:rPr>
          <w:rFonts w:hAnsi="宋体"/>
        </w:rPr>
        <w:t xml:space="preserve">、</w:t>
      </w:r>
      <w:r>
        <w:rPr>
          <w:rFonts w:hAnsi="宋体"/>
          <w:b/>
          <w:u w:val="single"/>
        </w:rPr>
        <w:t xml:space="preserve">中</w:t>
      </w:r>
      <w:r>
        <w:rPr>
          <w:rFonts w:hint="eastAsia" w:hAnsi="宋体"/>
          <w:b/>
          <w:u w:val="single"/>
        </w:rPr>
        <w:t xml:space="preserve">型</w:t>
      </w:r>
      <w:r>
        <w:rPr>
          <w:rFonts w:hAnsi="宋体"/>
          <w:b/>
          <w:u w:val="single"/>
        </w:rPr>
        <w:t xml:space="preserve">会议室</w:t>
      </w:r>
      <w:r>
        <w:rPr>
          <w:rFonts w:hint="eastAsia" w:hAnsi="宋体"/>
          <w:b/>
          <w:u w:val="single"/>
        </w:rPr>
        <w:t xml:space="preserve">（可容纳</w:t>
      </w:r>
      <w:r>
        <w:rPr>
          <w:rFonts w:hint="eastAsia" w:hAnsi="宋体"/>
          <w:b/>
          <w:u w:val="single"/>
        </w:rPr>
        <w:t xml:space="preserve">100</w:t>
      </w:r>
      <w:r>
        <w:rPr>
          <w:rFonts w:hint="eastAsia" w:hAnsi="宋体"/>
          <w:b/>
          <w:u w:val="single"/>
        </w:rPr>
        <w:t xml:space="preserve">（含）人</w:t>
      </w:r>
      <w:r>
        <w:rPr>
          <w:rFonts w:hint="eastAsia" w:hAnsi="宋体"/>
          <w:b/>
          <w:u w:val="single"/>
        </w:rPr>
        <w:t xml:space="preserve">-200</w:t>
      </w:r>
      <w:r>
        <w:rPr>
          <w:rFonts w:hint="eastAsia" w:hAnsi="宋体"/>
          <w:b/>
          <w:u w:val="single"/>
        </w:rPr>
        <w:t xml:space="preserve">人）</w:t>
      </w:r>
      <w:r>
        <w:rPr>
          <w:rFonts w:hAnsi="宋体"/>
        </w:rPr>
        <w:t xml:space="preserve">、</w:t>
      </w:r>
      <w:r>
        <w:rPr>
          <w:rFonts w:hAnsi="宋体"/>
          <w:b/>
          <w:u w:val="single"/>
        </w:rPr>
        <w:t xml:space="preserve">小</w:t>
      </w:r>
      <w:r>
        <w:rPr>
          <w:rFonts w:hint="eastAsia" w:hAnsi="宋体"/>
          <w:b/>
          <w:u w:val="single"/>
        </w:rPr>
        <w:t xml:space="preserve">型</w:t>
      </w:r>
      <w:r>
        <w:rPr>
          <w:rFonts w:hAnsi="宋体"/>
          <w:b/>
          <w:u w:val="single"/>
        </w:rPr>
        <w:t xml:space="preserve">会议室</w:t>
      </w:r>
      <w:r>
        <w:rPr>
          <w:rFonts w:hint="eastAsia" w:hAnsi="宋体"/>
          <w:b/>
          <w:u w:val="single"/>
        </w:rPr>
        <w:t xml:space="preserve">（可容纳</w:t>
      </w:r>
      <w:r>
        <w:rPr>
          <w:rFonts w:hint="eastAsia" w:hAnsi="宋体"/>
          <w:b/>
          <w:u w:val="single"/>
        </w:rPr>
        <w:t xml:space="preserve">100</w:t>
      </w:r>
      <w:r>
        <w:rPr>
          <w:rFonts w:hint="eastAsia" w:hAnsi="宋体"/>
          <w:b/>
          <w:u w:val="single"/>
        </w:rPr>
        <w:t xml:space="preserve">人以下）</w:t>
      </w:r>
      <w:r>
        <w:rPr>
          <w:rFonts w:hAnsi="宋体"/>
        </w:rPr>
        <w:t xml:space="preserve">；</w:t>
      </w:r>
      <w:r/>
    </w:p>
    <w:p>
      <w:pPr>
        <w:pStyle w:val="732"/>
        <w:ind w:left="420" w:firstLine="0"/>
        <w:spacing w:line="360" w:lineRule="auto"/>
        <w:rPr>
          <w:rFonts w:hint="eastAsia" w:hAnsi="宋体"/>
          <w:b/>
          <w:bCs/>
          <w:u w:val="single"/>
        </w:rPr>
      </w:pPr>
      <w:r>
        <w:rPr>
          <w:rFonts w:hAnsi="宋体"/>
          <w:b/>
          <w:bCs/>
          <w:color w:val="ff0000"/>
          <w:u w:val="single"/>
        </w:rPr>
        <w:t xml:space="preserve">2</w:t>
      </w:r>
      <w:r>
        <w:rPr>
          <w:rFonts w:hAnsi="宋体"/>
          <w:b/>
          <w:bCs/>
          <w:color w:val="ff0000"/>
          <w:u w:val="single"/>
        </w:rPr>
        <w:t xml:space="preserve">、</w:t>
      </w:r>
      <w:r>
        <w:rPr>
          <w:rFonts w:hint="eastAsia" w:hAnsi="宋体"/>
          <w:b/>
          <w:bCs/>
          <w:color w:val="ff0000"/>
          <w:u w:val="single"/>
        </w:rPr>
        <w:t xml:space="preserve">每个会议室须附一张及以上现场图片，未提供或不符合要求的视为无效申请文件；</w:t>
      </w:r>
      <w:r/>
    </w:p>
    <w:p>
      <w:pPr>
        <w:pStyle w:val="732"/>
        <w:ind w:left="420" w:firstLine="0"/>
        <w:spacing w:line="360" w:lineRule="auto"/>
      </w:pPr>
      <w:r>
        <w:rPr>
          <w:rFonts w:hint="eastAsia" w:hAnsi="宋体"/>
        </w:rPr>
        <w:t xml:space="preserve">3</w:t>
      </w:r>
      <w:r>
        <w:rPr>
          <w:rFonts w:hint="eastAsia" w:hAnsi="宋体"/>
        </w:rPr>
        <w:t xml:space="preserve">、</w:t>
      </w:r>
      <w:r>
        <w:rPr>
          <w:rFonts w:hint="eastAsia"/>
        </w:rPr>
        <w:t xml:space="preserve">“面积”填写该类会议室的面积区间范围；</w:t>
      </w:r>
      <w:r/>
    </w:p>
    <w:p>
      <w:pPr>
        <w:pStyle w:val="732"/>
        <w:ind w:left="420" w:firstLine="0"/>
        <w:spacing w:line="360" w:lineRule="auto"/>
        <w:rPr>
          <w:rFonts w:hint="eastAsia" w:hAnsi="宋体"/>
        </w:rPr>
      </w:pPr>
      <w:r>
        <w:rPr>
          <w:rFonts w:hint="eastAsia"/>
        </w:rPr>
        <w:t xml:space="preserve">4</w:t>
      </w:r>
      <w:r>
        <w:rPr>
          <w:rFonts w:hint="eastAsia"/>
        </w:rPr>
        <w:t xml:space="preserve">、</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firstLine="0"/>
        <w:spacing w:line="360" w:lineRule="auto"/>
        <w:rPr>
          <w:rFonts w:hint="eastAsia" w:hAnsi="宋体"/>
        </w:rPr>
      </w:pPr>
      <w:r>
        <w:rPr>
          <w:rFonts w:hint="eastAsia" w:hAnsi="宋体"/>
        </w:rPr>
        <w:t xml:space="preserve">5</w:t>
      </w:r>
      <w:r>
        <w:rPr>
          <w:rFonts w:hint="eastAsia" w:hAnsi="宋体"/>
        </w:rPr>
        <w:t xml:space="preserve">、上述表格须按内容要求如实填写完整。</w:t>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left="420" w:firstLine="0"/>
        <w:spacing w:line="360" w:lineRule="auto"/>
        <w:rPr>
          <w:rFonts w:hint="eastAsia" w:hAnsi="宋体"/>
        </w:rPr>
      </w:pPr>
      <w:r>
        <w:rPr>
          <w:rFonts w:hint="eastAsia" w:hAnsi="宋体"/>
        </w:rPr>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3、</w:t>
      </w:r>
      <w:r>
        <w:rPr>
          <w:rFonts w:ascii="黑体" w:eastAsia="黑体"/>
          <w:bCs/>
          <w:sz w:val="28"/>
          <w:szCs w:val="28"/>
        </w:rPr>
        <w:t xml:space="preserve">会议</w:t>
      </w:r>
      <w:r>
        <w:rPr>
          <w:rFonts w:hint="eastAsia" w:ascii="黑体" w:eastAsia="黑体"/>
          <w:bCs/>
          <w:sz w:val="28"/>
          <w:szCs w:val="28"/>
        </w:rPr>
        <w:t xml:space="preserve">配套设备</w:t>
      </w:r>
      <w:r>
        <w:rPr>
          <w:rFonts w:ascii="黑体" w:eastAsia="黑体"/>
          <w:bCs/>
          <w:sz w:val="28"/>
          <w:szCs w:val="28"/>
        </w:rPr>
        <w:t xml:space="preserve">情况表</w:t>
      </w:r>
      <w:r/>
    </w:p>
    <w:p>
      <w:pPr>
        <w:pStyle w:val="732"/>
        <w:ind w:firstLine="0"/>
        <w:rPr>
          <w:rFonts w:ascii="黑体" w:eastAsia="黑体"/>
          <w:b/>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2880"/>
        <w:gridCol w:w="1620"/>
        <w:gridCol w:w="1224"/>
        <w:gridCol w:w="3479"/>
      </w:tblGrid>
      <w:tr>
        <w:trPr>
          <w:jc w:val="center"/>
          <w:trHeight w:val="858"/>
        </w:trPr>
        <w:tc>
          <w:tcPr>
            <w:tcW w:w="720" w:type="dxa"/>
            <w:vAlign w:val="center"/>
            <w:textDirection w:val="lrTb"/>
            <w:noWrap w:val="false"/>
          </w:tcPr>
          <w:p>
            <w:pPr>
              <w:jc w:val="center"/>
              <w:rPr>
                <w:sz w:val="24"/>
                <w:szCs w:val="24"/>
              </w:rPr>
            </w:pPr>
            <w:r>
              <w:rPr>
                <w:rFonts w:hAnsi="宋体"/>
                <w:sz w:val="24"/>
                <w:szCs w:val="24"/>
              </w:rPr>
              <w:t xml:space="preserve">序号</w:t>
            </w:r>
            <w:r/>
          </w:p>
        </w:tc>
        <w:tc>
          <w:tcPr>
            <w:tcW w:w="2880" w:type="dxa"/>
            <w:vAlign w:val="center"/>
            <w:textDirection w:val="lrTb"/>
            <w:noWrap w:val="false"/>
          </w:tcPr>
          <w:p>
            <w:pPr>
              <w:jc w:val="center"/>
              <w:rPr>
                <w:sz w:val="24"/>
                <w:szCs w:val="24"/>
              </w:rPr>
            </w:pPr>
            <w:r>
              <w:rPr>
                <w:rFonts w:hint="eastAsia"/>
                <w:sz w:val="24"/>
                <w:szCs w:val="24"/>
              </w:rPr>
              <w:t xml:space="preserve">配套设备名称</w:t>
            </w:r>
            <w:r/>
          </w:p>
        </w:tc>
        <w:tc>
          <w:tcPr>
            <w:tcW w:w="1620" w:type="dxa"/>
            <w:vAlign w:val="center"/>
            <w:textDirection w:val="lrTb"/>
            <w:noWrap w:val="false"/>
          </w:tcPr>
          <w:p>
            <w:pPr>
              <w:jc w:val="center"/>
              <w:tabs>
                <w:tab w:val="left" w:pos="6252" w:leader="none"/>
              </w:tabs>
              <w:rPr>
                <w:sz w:val="24"/>
                <w:szCs w:val="24"/>
              </w:rPr>
            </w:pPr>
            <w:r>
              <w:rPr>
                <w:rFonts w:hint="eastAsia"/>
                <w:sz w:val="24"/>
                <w:szCs w:val="24"/>
              </w:rPr>
              <w:t xml:space="preserve">品牌</w:t>
            </w:r>
            <w:r/>
          </w:p>
        </w:tc>
        <w:tc>
          <w:tcPr>
            <w:tcW w:w="1224" w:type="dxa"/>
            <w:vAlign w:val="center"/>
            <w:textDirection w:val="lrTb"/>
            <w:noWrap w:val="false"/>
          </w:tcPr>
          <w:p>
            <w:pPr>
              <w:jc w:val="center"/>
              <w:tabs>
                <w:tab w:val="left" w:pos="6252" w:leader="none"/>
              </w:tabs>
              <w:rPr>
                <w:sz w:val="24"/>
                <w:szCs w:val="24"/>
              </w:rPr>
            </w:pPr>
            <w:r>
              <w:rPr>
                <w:rFonts w:hint="eastAsia"/>
                <w:sz w:val="24"/>
                <w:szCs w:val="24"/>
              </w:rPr>
              <w:t xml:space="preserve">数量</w:t>
            </w:r>
            <w:r/>
          </w:p>
        </w:tc>
        <w:tc>
          <w:tcPr>
            <w:tcW w:w="3479" w:type="dxa"/>
            <w:vAlign w:val="center"/>
            <w:textDirection w:val="lrTb"/>
            <w:noWrap w:val="false"/>
          </w:tcPr>
          <w:p>
            <w:pPr>
              <w:jc w:val="center"/>
              <w:tabs>
                <w:tab w:val="left" w:pos="6252" w:leader="none"/>
              </w:tabs>
              <w:rPr>
                <w:sz w:val="24"/>
                <w:szCs w:val="24"/>
              </w:rPr>
            </w:pPr>
            <w:r>
              <w:rPr>
                <w:rFonts w:hint="eastAsia"/>
                <w:sz w:val="24"/>
                <w:szCs w:val="24"/>
              </w:rPr>
              <w:t xml:space="preserve">购买时间</w:t>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sz w:val="24"/>
                <w:szCs w:val="24"/>
              </w:rPr>
              <w:t xml:space="preserve">1</w:t>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2</w:t>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3</w:t>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4</w:t>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w:t>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720" w:type="dxa"/>
            <w:vAlign w:val="center"/>
            <w:textDirection w:val="lrTb"/>
            <w:noWrap w:val="false"/>
          </w:tcPr>
          <w:p>
            <w:pPr>
              <w:jc w:val="center"/>
              <w:spacing w:line="400" w:lineRule="exact"/>
              <w:rPr>
                <w:sz w:val="24"/>
                <w:szCs w:val="24"/>
              </w:rPr>
            </w:pPr>
            <w:r>
              <w:rPr>
                <w:sz w:val="24"/>
                <w:szCs w:val="24"/>
              </w:rPr>
            </w:r>
            <w:r/>
          </w:p>
        </w:tc>
        <w:tc>
          <w:tcPr>
            <w:tcW w:w="2880" w:type="dxa"/>
            <w:vAlign w:val="center"/>
            <w:textDirection w:val="lrTb"/>
            <w:noWrap w:val="false"/>
          </w:tcPr>
          <w:p>
            <w:pPr>
              <w:jc w:val="center"/>
              <w:spacing w:line="400" w:lineRule="exact"/>
              <w:rPr>
                <w:sz w:val="24"/>
                <w:szCs w:val="24"/>
              </w:rPr>
            </w:pPr>
            <w:r>
              <w:rPr>
                <w:sz w:val="24"/>
                <w:szCs w:val="24"/>
              </w:rPr>
            </w:r>
            <w:r/>
          </w:p>
        </w:tc>
        <w:tc>
          <w:tcPr>
            <w:tcW w:w="1620"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3479" w:type="dxa"/>
            <w:vAlign w:val="center"/>
            <w:textDirection w:val="lrTb"/>
            <w:noWrap w:val="false"/>
          </w:tcPr>
          <w:p>
            <w:pPr>
              <w:jc w:val="center"/>
              <w:spacing w:line="400" w:lineRule="exact"/>
              <w:rPr>
                <w:sz w:val="24"/>
                <w:szCs w:val="24"/>
              </w:rPr>
            </w:pPr>
            <w:r>
              <w:rPr>
                <w:sz w:val="24"/>
                <w:szCs w:val="24"/>
              </w:rPr>
            </w:r>
            <w:r/>
          </w:p>
        </w:tc>
      </w:tr>
    </w:tbl>
    <w:p>
      <w:pPr>
        <w:pStyle w:val="732"/>
        <w:ind w:firstLine="0"/>
        <w:spacing w:line="360" w:lineRule="auto"/>
        <w:rPr>
          <w:rFonts w:hint="eastAsia" w:hAnsi="宋体"/>
        </w:rPr>
      </w:pPr>
      <w:r>
        <w:rPr>
          <w:rFonts w:hint="eastAsia" w:hAnsi="宋体"/>
        </w:rPr>
      </w:r>
      <w:r/>
    </w:p>
    <w:p>
      <w:pPr>
        <w:pStyle w:val="732"/>
        <w:ind w:firstLine="0"/>
        <w:spacing w:line="360" w:lineRule="auto"/>
        <w:rPr>
          <w:rFonts w:hint="eastAsia" w:hAnsi="宋体"/>
        </w:rPr>
      </w:pPr>
      <w:r>
        <w:rPr>
          <w:rFonts w:hAnsi="宋体"/>
        </w:rPr>
        <w:t xml:space="preserve">注：</w:t>
      </w:r>
      <w:r>
        <w:rPr>
          <w:rFonts w:hAnsi="宋体"/>
        </w:rPr>
        <w:t xml:space="preserve">1</w:t>
      </w:r>
      <w:r>
        <w:rPr>
          <w:rFonts w:hAnsi="宋体"/>
        </w:rPr>
        <w:t xml:space="preserve">、</w:t>
      </w:r>
      <w:r>
        <w:rPr>
          <w:rFonts w:hint="eastAsia" w:hAnsi="宋体"/>
        </w:rPr>
        <w:t xml:space="preserve">配套设备名称</w:t>
      </w:r>
      <w:r>
        <w:rPr>
          <w:rFonts w:hint="eastAsia" w:hAnsi="宋体"/>
          <w:bCs/>
        </w:rPr>
        <w:t xml:space="preserve">包括但不限于音响设备、话筒设备、投影设备、打印、复印、传真设备等；</w:t>
      </w:r>
      <w:r/>
    </w:p>
    <w:p>
      <w:pPr>
        <w:pStyle w:val="732"/>
        <w:spacing w:line="360" w:lineRule="auto"/>
        <w:rPr>
          <w:rFonts w:hint="eastAsia" w:hAnsi="宋体"/>
          <w:b/>
          <w:bCs/>
          <w:color w:val="ff0000"/>
          <w:u w:val="single"/>
        </w:rPr>
      </w:pPr>
      <w:r>
        <w:rPr>
          <w:rFonts w:hint="eastAsia" w:hAnsi="宋体"/>
          <w:b/>
          <w:bCs/>
          <w:color w:val="ff0000"/>
          <w:u w:val="single"/>
        </w:rPr>
        <w:t xml:space="preserve">2</w:t>
      </w:r>
      <w:r>
        <w:rPr>
          <w:rFonts w:hint="eastAsia" w:hAnsi="宋体"/>
          <w:b/>
          <w:bCs/>
          <w:color w:val="ff0000"/>
          <w:u w:val="single"/>
        </w:rPr>
        <w:t xml:space="preserve">、每类设备须至少提供一张及以上现场图片，未提供或不符合要求的视为无效申请文件；</w:t>
      </w:r>
      <w:r/>
    </w:p>
    <w:p>
      <w:pPr>
        <w:pStyle w:val="732"/>
        <w:spacing w:line="360" w:lineRule="auto"/>
        <w:rPr>
          <w:rFonts w:hint="eastAsia" w:hAnsi="宋体"/>
        </w:rPr>
      </w:pPr>
      <w:r>
        <w:rPr>
          <w:rFonts w:hint="eastAsia" w:hAnsi="宋体"/>
        </w:rPr>
        <w:t xml:space="preserve">3</w:t>
      </w:r>
      <w:r>
        <w:rPr>
          <w:rFonts w:hint="eastAsia" w:hAnsi="宋体"/>
        </w:rPr>
        <w:t xml:space="preserve">、</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spacing w:line="360" w:lineRule="auto"/>
        <w:rPr>
          <w:rFonts w:hint="eastAsia" w:hAnsi="宋体"/>
        </w:rPr>
      </w:pPr>
      <w:r>
        <w:rPr>
          <w:rFonts w:hint="eastAsia" w:hAnsi="宋体"/>
        </w:rPr>
        <w:t xml:space="preserve">4</w:t>
      </w:r>
      <w:r>
        <w:rPr>
          <w:rFonts w:hint="eastAsia" w:hAnsi="宋体"/>
        </w:rPr>
        <w:t xml:space="preserve">、上述表格须按内容要求如实填写完整。</w:t>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4、餐厅</w:t>
      </w:r>
      <w:r>
        <w:rPr>
          <w:rFonts w:ascii="黑体" w:eastAsia="黑体"/>
          <w:bCs/>
          <w:sz w:val="28"/>
          <w:szCs w:val="28"/>
        </w:rPr>
        <w:t xml:space="preserve">基本情况表</w:t>
      </w:r>
      <w:r/>
    </w:p>
    <w:p>
      <w:pPr>
        <w:pStyle w:val="732"/>
        <w:ind w:firstLine="0"/>
        <w:rPr>
          <w:rFonts w:ascii="黑体" w:eastAsia="黑体"/>
          <w:b/>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sz w:val="24"/>
                <w:szCs w:val="24"/>
              </w:rPr>
            </w:pPr>
            <w:r>
              <w:rPr>
                <w:rFonts w:hAnsi="宋体"/>
                <w:sz w:val="24"/>
                <w:szCs w:val="24"/>
              </w:rPr>
              <w:t xml:space="preserve">序号</w:t>
            </w:r>
            <w:r/>
          </w:p>
        </w:tc>
        <w:tc>
          <w:tcPr>
            <w:tcW w:w="2268" w:type="dxa"/>
            <w:vAlign w:val="center"/>
            <w:textDirection w:val="lrTb"/>
            <w:noWrap w:val="false"/>
          </w:tcPr>
          <w:p>
            <w:pPr>
              <w:jc w:val="center"/>
              <w:rPr>
                <w:sz w:val="24"/>
                <w:szCs w:val="24"/>
              </w:rPr>
            </w:pPr>
            <w:r>
              <w:rPr>
                <w:rFonts w:hint="eastAsia" w:hAnsi="宋体"/>
                <w:bCs/>
                <w:sz w:val="24"/>
                <w:szCs w:val="24"/>
              </w:rPr>
              <w:t xml:space="preserve">餐厅类型</w:t>
            </w:r>
            <w:r/>
          </w:p>
        </w:tc>
        <w:tc>
          <w:tcPr>
            <w:tcW w:w="1843" w:type="dxa"/>
            <w:vAlign w:val="center"/>
            <w:textDirection w:val="lrTb"/>
            <w:noWrap w:val="false"/>
          </w:tcPr>
          <w:p>
            <w:pPr>
              <w:jc w:val="center"/>
              <w:tabs>
                <w:tab w:val="left" w:pos="6252" w:leader="none"/>
              </w:tabs>
              <w:rPr>
                <w:sz w:val="24"/>
                <w:szCs w:val="24"/>
              </w:rPr>
            </w:pPr>
            <w:r>
              <w:rPr>
                <w:rFonts w:hAnsi="宋体"/>
                <w:bCs/>
                <w:sz w:val="24"/>
                <w:szCs w:val="24"/>
              </w:rPr>
              <w:t xml:space="preserve">面积大小</w:t>
            </w:r>
            <w:r/>
          </w:p>
        </w:tc>
        <w:tc>
          <w:tcPr>
            <w:tcW w:w="1842" w:type="dxa"/>
            <w:vAlign w:val="center"/>
            <w:textDirection w:val="lrTb"/>
            <w:noWrap w:val="false"/>
          </w:tcPr>
          <w:p>
            <w:pPr>
              <w:jc w:val="center"/>
              <w:tabs>
                <w:tab w:val="left" w:pos="6252" w:leader="none"/>
              </w:tabs>
              <w:rPr>
                <w:sz w:val="24"/>
                <w:szCs w:val="24"/>
              </w:rPr>
            </w:pPr>
            <w:r>
              <w:rPr>
                <w:rFonts w:hint="eastAsia"/>
                <w:bCs/>
                <w:sz w:val="24"/>
                <w:szCs w:val="24"/>
              </w:rPr>
              <w:t xml:space="preserve">就餐座位数</w:t>
            </w:r>
            <w:r/>
          </w:p>
        </w:tc>
        <w:tc>
          <w:tcPr>
            <w:tcW w:w="3119" w:type="dxa"/>
            <w:vAlign w:val="center"/>
            <w:textDirection w:val="lrTb"/>
            <w:noWrap w:val="false"/>
          </w:tcPr>
          <w:p>
            <w:pPr>
              <w:jc w:val="center"/>
              <w:tabs>
                <w:tab w:val="left" w:pos="6252" w:leader="none"/>
              </w:tabs>
              <w:rPr>
                <w:sz w:val="24"/>
                <w:szCs w:val="24"/>
              </w:rPr>
            </w:pPr>
            <w:r>
              <w:rPr>
                <w:rFonts w:hint="eastAsia" w:hAnsi="宋体"/>
                <w:bCs/>
                <w:sz w:val="24"/>
                <w:szCs w:val="24"/>
              </w:rPr>
              <w:t xml:space="preserve">最近一次</w:t>
            </w:r>
            <w:r>
              <w:rPr>
                <w:rFonts w:hAnsi="宋体"/>
                <w:bCs/>
                <w:sz w:val="24"/>
                <w:szCs w:val="24"/>
              </w:rPr>
              <w:t xml:space="preserve">装修年份</w:t>
            </w:r>
            <w:r/>
          </w:p>
        </w:tc>
      </w:tr>
      <w:tr>
        <w:trPr>
          <w:jc w:val="center"/>
          <w:trHeight w:val="567" w:hRule="exact"/>
        </w:trPr>
        <w:tc>
          <w:tcPr>
            <w:tcW w:w="851" w:type="dxa"/>
            <w:vAlign w:val="center"/>
            <w:textDirection w:val="lrTb"/>
            <w:noWrap w:val="false"/>
          </w:tcPr>
          <w:p>
            <w:pPr>
              <w:jc w:val="center"/>
              <w:spacing w:line="400" w:lineRule="exact"/>
              <w:rPr>
                <w:sz w:val="24"/>
                <w:szCs w:val="24"/>
              </w:rPr>
            </w:pPr>
            <w:r>
              <w:rPr>
                <w:sz w:val="24"/>
                <w:szCs w:val="24"/>
              </w:rPr>
              <w:t xml:space="preserve">1</w:t>
            </w:r>
            <w:r/>
          </w:p>
        </w:tc>
        <w:tc>
          <w:tcPr>
            <w:tcW w:w="2268" w:type="dxa"/>
            <w:vAlign w:val="center"/>
            <w:textDirection w:val="lrTb"/>
            <w:noWrap w:val="false"/>
          </w:tcPr>
          <w:p>
            <w:pPr>
              <w:jc w:val="center"/>
              <w:spacing w:line="400" w:lineRule="exact"/>
              <w:rPr>
                <w:sz w:val="24"/>
                <w:szCs w:val="24"/>
              </w:rPr>
            </w:pPr>
            <w:r>
              <w:rPr>
                <w:sz w:val="24"/>
                <w:szCs w:val="24"/>
              </w:rPr>
            </w:r>
            <w:r/>
          </w:p>
        </w:tc>
        <w:tc>
          <w:tcPr>
            <w:tcW w:w="1843" w:type="dxa"/>
            <w:textDirection w:val="lrTb"/>
            <w:noWrap w:val="false"/>
          </w:tcPr>
          <w:p>
            <w:pPr>
              <w:jc w:val="center"/>
              <w:spacing w:line="400" w:lineRule="exact"/>
              <w:rPr>
                <w:sz w:val="24"/>
                <w:szCs w:val="24"/>
              </w:rPr>
            </w:pPr>
            <w:r>
              <w:rPr>
                <w:sz w:val="24"/>
                <w:szCs w:val="24"/>
              </w:rPr>
            </w:r>
            <w:r/>
          </w:p>
        </w:tc>
        <w:tc>
          <w:tcPr>
            <w:tcW w:w="1842" w:type="dxa"/>
            <w:textDirection w:val="lrTb"/>
            <w:noWrap w:val="false"/>
          </w:tcPr>
          <w:p>
            <w:pPr>
              <w:jc w:val="center"/>
              <w:spacing w:line="400" w:lineRule="exact"/>
              <w:rPr>
                <w:sz w:val="24"/>
                <w:szCs w:val="24"/>
              </w:rPr>
            </w:pPr>
            <w:r>
              <w:rPr>
                <w:sz w:val="24"/>
                <w:szCs w:val="24"/>
              </w:rPr>
            </w:r>
            <w:r/>
          </w:p>
        </w:tc>
        <w:tc>
          <w:tcPr>
            <w:tcW w:w="311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851" w:type="dxa"/>
            <w:vAlign w:val="center"/>
            <w:textDirection w:val="lrTb"/>
            <w:noWrap w:val="false"/>
          </w:tcPr>
          <w:p>
            <w:pPr>
              <w:jc w:val="center"/>
              <w:spacing w:line="400" w:lineRule="exact"/>
              <w:rPr>
                <w:sz w:val="24"/>
                <w:szCs w:val="24"/>
              </w:rPr>
            </w:pPr>
            <w:r>
              <w:rPr>
                <w:rFonts w:hint="eastAsia"/>
                <w:sz w:val="24"/>
                <w:szCs w:val="24"/>
              </w:rPr>
              <w:t xml:space="preserve">2</w:t>
            </w:r>
            <w:r/>
          </w:p>
        </w:tc>
        <w:tc>
          <w:tcPr>
            <w:tcW w:w="2268" w:type="dxa"/>
            <w:vAlign w:val="center"/>
            <w:textDirection w:val="lrTb"/>
            <w:noWrap w:val="false"/>
          </w:tcPr>
          <w:p>
            <w:pPr>
              <w:jc w:val="center"/>
              <w:spacing w:line="400" w:lineRule="exact"/>
              <w:rPr>
                <w:sz w:val="24"/>
                <w:szCs w:val="24"/>
              </w:rPr>
            </w:pPr>
            <w:r>
              <w:rPr>
                <w:sz w:val="24"/>
                <w:szCs w:val="24"/>
              </w:rPr>
            </w:r>
            <w:r/>
          </w:p>
        </w:tc>
        <w:tc>
          <w:tcPr>
            <w:tcW w:w="1843" w:type="dxa"/>
            <w:textDirection w:val="lrTb"/>
            <w:noWrap w:val="false"/>
          </w:tcPr>
          <w:p>
            <w:pPr>
              <w:jc w:val="center"/>
              <w:spacing w:line="400" w:lineRule="exact"/>
              <w:rPr>
                <w:sz w:val="24"/>
                <w:szCs w:val="24"/>
              </w:rPr>
            </w:pPr>
            <w:r>
              <w:rPr>
                <w:sz w:val="24"/>
                <w:szCs w:val="24"/>
              </w:rPr>
            </w:r>
            <w:r/>
          </w:p>
        </w:tc>
        <w:tc>
          <w:tcPr>
            <w:tcW w:w="1842" w:type="dxa"/>
            <w:textDirection w:val="lrTb"/>
            <w:noWrap w:val="false"/>
          </w:tcPr>
          <w:p>
            <w:pPr>
              <w:jc w:val="center"/>
              <w:spacing w:line="400" w:lineRule="exact"/>
              <w:rPr>
                <w:sz w:val="24"/>
                <w:szCs w:val="24"/>
              </w:rPr>
            </w:pPr>
            <w:r>
              <w:rPr>
                <w:sz w:val="24"/>
                <w:szCs w:val="24"/>
              </w:rPr>
            </w:r>
            <w:r/>
          </w:p>
        </w:tc>
        <w:tc>
          <w:tcPr>
            <w:tcW w:w="311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851" w:type="dxa"/>
            <w:vAlign w:val="center"/>
            <w:textDirection w:val="lrTb"/>
            <w:noWrap w:val="false"/>
          </w:tcPr>
          <w:p>
            <w:pPr>
              <w:jc w:val="center"/>
              <w:spacing w:line="400" w:lineRule="exact"/>
              <w:rPr>
                <w:sz w:val="24"/>
                <w:szCs w:val="24"/>
              </w:rPr>
            </w:pPr>
            <w:r>
              <w:rPr>
                <w:rFonts w:hint="eastAsia"/>
                <w:sz w:val="24"/>
                <w:szCs w:val="24"/>
              </w:rPr>
              <w:t xml:space="preserve">……</w:t>
            </w:r>
            <w:r/>
          </w:p>
        </w:tc>
        <w:tc>
          <w:tcPr>
            <w:tcW w:w="2268" w:type="dxa"/>
            <w:vAlign w:val="center"/>
            <w:textDirection w:val="lrTb"/>
            <w:noWrap w:val="false"/>
          </w:tcPr>
          <w:p>
            <w:pPr>
              <w:jc w:val="center"/>
              <w:spacing w:line="400" w:lineRule="exact"/>
              <w:rPr>
                <w:sz w:val="24"/>
                <w:szCs w:val="24"/>
              </w:rPr>
            </w:pPr>
            <w:r>
              <w:rPr>
                <w:sz w:val="24"/>
                <w:szCs w:val="24"/>
              </w:rPr>
            </w:r>
            <w:r/>
          </w:p>
        </w:tc>
        <w:tc>
          <w:tcPr>
            <w:tcW w:w="1843" w:type="dxa"/>
            <w:textDirection w:val="lrTb"/>
            <w:noWrap w:val="false"/>
          </w:tcPr>
          <w:p>
            <w:pPr>
              <w:jc w:val="center"/>
              <w:spacing w:line="400" w:lineRule="exact"/>
              <w:rPr>
                <w:sz w:val="24"/>
                <w:szCs w:val="24"/>
              </w:rPr>
            </w:pPr>
            <w:r>
              <w:rPr>
                <w:sz w:val="24"/>
                <w:szCs w:val="24"/>
              </w:rPr>
            </w:r>
            <w:r/>
          </w:p>
        </w:tc>
        <w:tc>
          <w:tcPr>
            <w:tcW w:w="1842" w:type="dxa"/>
            <w:textDirection w:val="lrTb"/>
            <w:noWrap w:val="false"/>
          </w:tcPr>
          <w:p>
            <w:pPr>
              <w:jc w:val="center"/>
              <w:spacing w:line="400" w:lineRule="exact"/>
              <w:rPr>
                <w:sz w:val="24"/>
                <w:szCs w:val="24"/>
              </w:rPr>
            </w:pPr>
            <w:r>
              <w:rPr>
                <w:sz w:val="24"/>
                <w:szCs w:val="24"/>
              </w:rPr>
            </w:r>
            <w:r/>
          </w:p>
        </w:tc>
        <w:tc>
          <w:tcPr>
            <w:tcW w:w="311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851" w:type="dxa"/>
            <w:vAlign w:val="center"/>
            <w:textDirection w:val="lrTb"/>
            <w:noWrap w:val="false"/>
          </w:tcPr>
          <w:p>
            <w:pPr>
              <w:jc w:val="center"/>
              <w:spacing w:line="400" w:lineRule="exact"/>
              <w:rPr>
                <w:sz w:val="24"/>
                <w:szCs w:val="24"/>
              </w:rPr>
            </w:pPr>
            <w:r>
              <w:rPr>
                <w:sz w:val="24"/>
                <w:szCs w:val="24"/>
              </w:rPr>
            </w:r>
            <w:r/>
          </w:p>
        </w:tc>
        <w:tc>
          <w:tcPr>
            <w:tcW w:w="2268" w:type="dxa"/>
            <w:vAlign w:val="center"/>
            <w:textDirection w:val="lrTb"/>
            <w:noWrap w:val="false"/>
          </w:tcPr>
          <w:p>
            <w:pPr>
              <w:jc w:val="center"/>
              <w:spacing w:line="400" w:lineRule="exact"/>
              <w:rPr>
                <w:sz w:val="24"/>
                <w:szCs w:val="24"/>
              </w:rPr>
            </w:pPr>
            <w:r>
              <w:rPr>
                <w:sz w:val="24"/>
                <w:szCs w:val="24"/>
              </w:rPr>
            </w:r>
            <w:r/>
          </w:p>
        </w:tc>
        <w:tc>
          <w:tcPr>
            <w:tcW w:w="1843" w:type="dxa"/>
            <w:textDirection w:val="lrTb"/>
            <w:noWrap w:val="false"/>
          </w:tcPr>
          <w:p>
            <w:pPr>
              <w:jc w:val="center"/>
              <w:spacing w:line="400" w:lineRule="exact"/>
              <w:rPr>
                <w:sz w:val="24"/>
                <w:szCs w:val="24"/>
              </w:rPr>
            </w:pPr>
            <w:r>
              <w:rPr>
                <w:sz w:val="24"/>
                <w:szCs w:val="24"/>
              </w:rPr>
            </w:r>
            <w:r/>
          </w:p>
        </w:tc>
        <w:tc>
          <w:tcPr>
            <w:tcW w:w="1842" w:type="dxa"/>
            <w:textDirection w:val="lrTb"/>
            <w:noWrap w:val="false"/>
          </w:tcPr>
          <w:p>
            <w:pPr>
              <w:jc w:val="center"/>
              <w:spacing w:line="400" w:lineRule="exact"/>
              <w:rPr>
                <w:sz w:val="24"/>
                <w:szCs w:val="24"/>
              </w:rPr>
            </w:pPr>
            <w:r>
              <w:rPr>
                <w:sz w:val="24"/>
                <w:szCs w:val="24"/>
              </w:rPr>
            </w:r>
            <w:r/>
          </w:p>
        </w:tc>
        <w:tc>
          <w:tcPr>
            <w:tcW w:w="3119" w:type="dxa"/>
            <w:vAlign w:val="center"/>
            <w:textDirection w:val="lrTb"/>
            <w:noWrap w:val="false"/>
          </w:tcPr>
          <w:p>
            <w:pPr>
              <w:jc w:val="center"/>
              <w:spacing w:line="400" w:lineRule="exact"/>
              <w:rPr>
                <w:sz w:val="24"/>
                <w:szCs w:val="24"/>
              </w:rPr>
            </w:pPr>
            <w:r>
              <w:rPr>
                <w:sz w:val="24"/>
                <w:szCs w:val="24"/>
              </w:rPr>
            </w:r>
            <w:r/>
          </w:p>
        </w:tc>
      </w:tr>
      <w:tr>
        <w:trPr>
          <w:jc w:val="center"/>
          <w:trHeight w:val="567" w:hRule="exact"/>
        </w:trPr>
        <w:tc>
          <w:tcPr>
            <w:tcW w:w="851" w:type="dxa"/>
            <w:vAlign w:val="center"/>
            <w:textDirection w:val="lrTb"/>
            <w:noWrap w:val="false"/>
          </w:tcPr>
          <w:p>
            <w:pPr>
              <w:jc w:val="center"/>
              <w:spacing w:line="400" w:lineRule="exact"/>
              <w:rPr>
                <w:sz w:val="24"/>
                <w:szCs w:val="24"/>
              </w:rPr>
            </w:pPr>
            <w:r>
              <w:rPr>
                <w:sz w:val="24"/>
                <w:szCs w:val="24"/>
              </w:rPr>
            </w:r>
            <w:r/>
          </w:p>
        </w:tc>
        <w:tc>
          <w:tcPr>
            <w:tcW w:w="2268" w:type="dxa"/>
            <w:vAlign w:val="center"/>
            <w:textDirection w:val="lrTb"/>
            <w:noWrap w:val="false"/>
          </w:tcPr>
          <w:p>
            <w:pPr>
              <w:jc w:val="center"/>
              <w:spacing w:line="400" w:lineRule="exact"/>
              <w:rPr>
                <w:sz w:val="24"/>
                <w:szCs w:val="24"/>
              </w:rPr>
            </w:pPr>
            <w:r>
              <w:rPr>
                <w:sz w:val="24"/>
                <w:szCs w:val="24"/>
              </w:rPr>
            </w:r>
            <w:r/>
          </w:p>
        </w:tc>
        <w:tc>
          <w:tcPr>
            <w:tcW w:w="1843" w:type="dxa"/>
            <w:textDirection w:val="lrTb"/>
            <w:noWrap w:val="false"/>
          </w:tcPr>
          <w:p>
            <w:pPr>
              <w:jc w:val="center"/>
              <w:spacing w:line="400" w:lineRule="exact"/>
              <w:rPr>
                <w:sz w:val="24"/>
                <w:szCs w:val="24"/>
              </w:rPr>
            </w:pPr>
            <w:r>
              <w:rPr>
                <w:sz w:val="24"/>
                <w:szCs w:val="24"/>
              </w:rPr>
            </w:r>
            <w:r/>
          </w:p>
        </w:tc>
        <w:tc>
          <w:tcPr>
            <w:tcW w:w="1842" w:type="dxa"/>
            <w:textDirection w:val="lrTb"/>
            <w:noWrap w:val="false"/>
          </w:tcPr>
          <w:p>
            <w:pPr>
              <w:jc w:val="center"/>
              <w:spacing w:line="400" w:lineRule="exact"/>
              <w:rPr>
                <w:sz w:val="24"/>
                <w:szCs w:val="24"/>
              </w:rPr>
            </w:pPr>
            <w:r>
              <w:rPr>
                <w:sz w:val="24"/>
                <w:szCs w:val="24"/>
              </w:rPr>
            </w:r>
            <w:r/>
          </w:p>
        </w:tc>
        <w:tc>
          <w:tcPr>
            <w:tcW w:w="3119" w:type="dxa"/>
            <w:vAlign w:val="center"/>
            <w:textDirection w:val="lrTb"/>
            <w:noWrap w:val="false"/>
          </w:tcPr>
          <w:p>
            <w:pPr>
              <w:jc w:val="center"/>
              <w:spacing w:line="400" w:lineRule="exact"/>
              <w:rPr>
                <w:sz w:val="24"/>
                <w:szCs w:val="24"/>
              </w:rPr>
            </w:pPr>
            <w:r>
              <w:rPr>
                <w:sz w:val="24"/>
                <w:szCs w:val="24"/>
              </w:rPr>
            </w:r>
            <w:r/>
          </w:p>
        </w:tc>
      </w:tr>
    </w:tbl>
    <w:p>
      <w:pPr>
        <w:pStyle w:val="732"/>
        <w:ind w:left="482" w:hanging="482"/>
        <w:spacing w:line="360" w:lineRule="auto"/>
        <w:rPr>
          <w:rFonts w:hint="eastAsia" w:hAnsi="宋体"/>
          <w:b/>
          <w:sz w:val="24"/>
          <w:szCs w:val="24"/>
        </w:rPr>
      </w:pPr>
      <w:r>
        <w:rPr>
          <w:rFonts w:hint="eastAsia" w:hAnsi="宋体"/>
          <w:b/>
          <w:sz w:val="24"/>
          <w:szCs w:val="24"/>
        </w:rPr>
      </w:r>
      <w:r/>
    </w:p>
    <w:p>
      <w:pPr>
        <w:pStyle w:val="732"/>
        <w:ind w:left="422" w:hanging="422"/>
        <w:spacing w:line="360" w:lineRule="auto"/>
        <w:rPr>
          <w:rFonts w:hint="eastAsia" w:hAnsi="宋体"/>
          <w:b/>
        </w:rPr>
      </w:pPr>
      <w:r>
        <w:rPr>
          <w:rFonts w:hint="eastAsia" w:hAnsi="宋体"/>
          <w:b/>
        </w:rPr>
      </w:r>
      <w:r/>
    </w:p>
    <w:p>
      <w:pPr>
        <w:pStyle w:val="732"/>
        <w:ind w:left="420" w:hanging="420"/>
        <w:spacing w:line="360" w:lineRule="auto"/>
        <w:rPr>
          <w:rFonts w:hint="eastAsia" w:hAnsi="宋体"/>
        </w:rPr>
      </w:pPr>
      <w:r>
        <w:rPr>
          <w:rFonts w:hAnsi="宋体"/>
        </w:rPr>
        <w:t xml:space="preserve">注：</w:t>
      </w:r>
      <w:r>
        <w:rPr>
          <w:rFonts w:hAnsi="宋体"/>
        </w:rPr>
        <w:t xml:space="preserve">1</w:t>
      </w:r>
      <w:r>
        <w:rPr>
          <w:rFonts w:hAnsi="宋体"/>
        </w:rPr>
        <w:t xml:space="preserve">、</w:t>
      </w:r>
      <w:r>
        <w:rPr>
          <w:rFonts w:hint="eastAsia" w:hAnsi="宋体"/>
        </w:rPr>
        <w:t xml:space="preserve">餐厅类型指不同面积或风格（如中餐厅或西餐厅）的餐厅</w:t>
      </w:r>
      <w:r>
        <w:rPr>
          <w:rFonts w:hAnsi="宋体"/>
        </w:rPr>
        <w:t xml:space="preserve">；</w:t>
      </w:r>
      <w:r/>
    </w:p>
    <w:p>
      <w:pPr>
        <w:pStyle w:val="732"/>
        <w:ind w:left="420" w:firstLine="0"/>
        <w:spacing w:line="360" w:lineRule="auto"/>
        <w:rPr>
          <w:rFonts w:hint="eastAsia" w:hAnsi="宋体"/>
          <w:b/>
          <w:bCs/>
          <w:color w:val="ff0000"/>
          <w:u w:val="single"/>
        </w:rPr>
      </w:pPr>
      <w:r>
        <w:rPr>
          <w:rFonts w:hint="eastAsia" w:hAnsi="宋体"/>
          <w:b/>
          <w:bCs/>
          <w:color w:val="ff0000"/>
          <w:u w:val="single"/>
        </w:rPr>
        <w:t xml:space="preserve">2</w:t>
      </w:r>
      <w:r>
        <w:rPr>
          <w:rFonts w:hint="eastAsia" w:hAnsi="宋体"/>
          <w:b/>
          <w:bCs/>
          <w:color w:val="ff0000"/>
          <w:u w:val="single"/>
        </w:rPr>
        <w:t xml:space="preserve">、本表格后须附每个餐厅至少一张及以上现场图片，未提供或不符合要求的视为无效申请文件；</w:t>
      </w:r>
      <w:r/>
    </w:p>
    <w:p>
      <w:pPr>
        <w:pStyle w:val="732"/>
        <w:ind w:left="420" w:firstLine="0"/>
        <w:spacing w:line="360" w:lineRule="auto"/>
        <w:rPr>
          <w:rFonts w:hint="eastAsia" w:hAnsi="宋体"/>
        </w:rPr>
      </w:pPr>
      <w:r>
        <w:rPr>
          <w:rFonts w:hint="eastAsia" w:hAnsi="宋体"/>
        </w:rPr>
        <w:t xml:space="preserve">3</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firstLine="0"/>
        <w:spacing w:line="360" w:lineRule="auto"/>
        <w:rPr>
          <w:rFonts w:hint="eastAsia" w:hAnsi="宋体"/>
        </w:rPr>
      </w:pPr>
      <w:r>
        <w:rPr>
          <w:rFonts w:hint="eastAsia" w:hAnsi="宋体"/>
        </w:rPr>
        <w:t xml:space="preserve">4</w:t>
      </w:r>
      <w:r>
        <w:rPr>
          <w:rFonts w:hint="eastAsia" w:hAnsi="宋体"/>
        </w:rPr>
        <w:t xml:space="preserve">、上述表格须按内容要求如实填写完整。</w:t>
      </w:r>
      <w:r/>
    </w:p>
    <w:p>
      <w:r/>
      <w:r/>
    </w:p>
    <w:p>
      <w:pPr>
        <w:pStyle w:val="732"/>
        <w:ind w:firstLine="0"/>
        <w:rPr>
          <w:rFonts w:hint="eastAsia" w:hAnsi="宋体"/>
        </w:rPr>
      </w:pPr>
      <w:r>
        <w:rPr>
          <w:b/>
        </w:rPr>
        <w:br w:type="page" w:clear="all"/>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5、车辆</w:t>
      </w:r>
      <w:r>
        <w:rPr>
          <w:rFonts w:ascii="黑体" w:eastAsia="黑体"/>
          <w:bCs/>
          <w:sz w:val="28"/>
          <w:szCs w:val="28"/>
        </w:rPr>
        <w:t xml:space="preserve">情况表</w:t>
      </w:r>
      <w:r/>
    </w:p>
    <w:p>
      <w:pPr>
        <w:pStyle w:val="732"/>
        <w:ind w:firstLine="0"/>
        <w:rPr>
          <w:rFonts w:ascii="黑体" w:eastAsia="黑体"/>
          <w:b/>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440"/>
        <w:gridCol w:w="1656"/>
        <w:gridCol w:w="1224"/>
        <w:gridCol w:w="1620"/>
        <w:gridCol w:w="3263"/>
      </w:tblGrid>
      <w:tr>
        <w:trPr>
          <w:trHeight w:val="858"/>
        </w:trPr>
        <w:tc>
          <w:tcPr>
            <w:tcW w:w="720" w:type="dxa"/>
            <w:vAlign w:val="center"/>
            <w:textDirection w:val="lrTb"/>
            <w:noWrap w:val="false"/>
          </w:tcPr>
          <w:p>
            <w:pPr>
              <w:jc w:val="center"/>
              <w:rPr>
                <w:sz w:val="24"/>
                <w:szCs w:val="24"/>
              </w:rPr>
            </w:pPr>
            <w:r>
              <w:rPr>
                <w:rFonts w:hAnsi="宋体"/>
                <w:sz w:val="24"/>
                <w:szCs w:val="24"/>
              </w:rPr>
              <w:t xml:space="preserve">序号</w:t>
            </w:r>
            <w:r/>
          </w:p>
        </w:tc>
        <w:tc>
          <w:tcPr>
            <w:tcW w:w="1440" w:type="dxa"/>
            <w:vAlign w:val="center"/>
            <w:textDirection w:val="lrTb"/>
            <w:noWrap w:val="false"/>
          </w:tcPr>
          <w:p>
            <w:pPr>
              <w:jc w:val="center"/>
              <w:rPr>
                <w:sz w:val="24"/>
                <w:szCs w:val="24"/>
              </w:rPr>
            </w:pPr>
            <w:r>
              <w:rPr>
                <w:rFonts w:hint="eastAsia" w:hAnsi="宋体"/>
                <w:bCs/>
                <w:sz w:val="24"/>
                <w:szCs w:val="24"/>
              </w:rPr>
              <w:t xml:space="preserve">车辆</w:t>
            </w:r>
            <w:r>
              <w:rPr>
                <w:rFonts w:hAnsi="宋体"/>
                <w:bCs/>
                <w:sz w:val="24"/>
                <w:szCs w:val="24"/>
              </w:rPr>
              <w:t xml:space="preserve">类型</w:t>
            </w:r>
            <w:r/>
          </w:p>
        </w:tc>
        <w:tc>
          <w:tcPr>
            <w:tcW w:w="1656" w:type="dxa"/>
            <w:vAlign w:val="center"/>
            <w:textDirection w:val="lrTb"/>
            <w:noWrap w:val="false"/>
          </w:tcPr>
          <w:p>
            <w:pPr>
              <w:jc w:val="center"/>
              <w:tabs>
                <w:tab w:val="left" w:pos="6252" w:leader="none"/>
              </w:tabs>
              <w:rPr>
                <w:sz w:val="24"/>
                <w:szCs w:val="24"/>
              </w:rPr>
            </w:pPr>
            <w:r>
              <w:rPr>
                <w:rFonts w:hint="eastAsia" w:hAnsi="宋体"/>
                <w:bCs/>
                <w:sz w:val="24"/>
                <w:szCs w:val="24"/>
              </w:rPr>
              <w:t xml:space="preserve">车牌号</w:t>
            </w:r>
            <w:r/>
          </w:p>
        </w:tc>
        <w:tc>
          <w:tcPr>
            <w:tcW w:w="1224" w:type="dxa"/>
            <w:vAlign w:val="center"/>
            <w:textDirection w:val="lrTb"/>
            <w:noWrap w:val="false"/>
          </w:tcPr>
          <w:p>
            <w:pPr>
              <w:jc w:val="center"/>
              <w:tabs>
                <w:tab w:val="left" w:pos="6252" w:leader="none"/>
              </w:tabs>
              <w:rPr>
                <w:sz w:val="24"/>
                <w:szCs w:val="24"/>
              </w:rPr>
            </w:pPr>
            <w:r>
              <w:rPr>
                <w:rFonts w:hint="eastAsia" w:hAnsi="宋体"/>
                <w:bCs/>
                <w:sz w:val="24"/>
                <w:szCs w:val="24"/>
              </w:rPr>
              <w:t xml:space="preserve">座位数</w:t>
            </w:r>
            <w:r/>
          </w:p>
        </w:tc>
        <w:tc>
          <w:tcPr>
            <w:tcW w:w="1620" w:type="dxa"/>
            <w:vAlign w:val="center"/>
            <w:textDirection w:val="lrTb"/>
            <w:noWrap w:val="false"/>
          </w:tcPr>
          <w:p>
            <w:pPr>
              <w:jc w:val="center"/>
              <w:tabs>
                <w:tab w:val="left" w:pos="6252" w:leader="none"/>
              </w:tabs>
              <w:rPr>
                <w:sz w:val="24"/>
                <w:szCs w:val="24"/>
              </w:rPr>
            </w:pPr>
            <w:r>
              <w:rPr>
                <w:rFonts w:hint="eastAsia"/>
                <w:bCs/>
                <w:sz w:val="24"/>
                <w:szCs w:val="24"/>
              </w:rPr>
              <w:t xml:space="preserve">已使用年限</w:t>
            </w:r>
            <w:r/>
          </w:p>
        </w:tc>
        <w:tc>
          <w:tcPr>
            <w:tcW w:w="3263" w:type="dxa"/>
            <w:vAlign w:val="center"/>
            <w:textDirection w:val="lrTb"/>
            <w:noWrap w:val="false"/>
          </w:tcPr>
          <w:p>
            <w:pPr>
              <w:jc w:val="center"/>
              <w:tabs>
                <w:tab w:val="left" w:pos="6252" w:leader="none"/>
              </w:tabs>
              <w:rPr>
                <w:sz w:val="24"/>
                <w:szCs w:val="24"/>
              </w:rPr>
            </w:pPr>
            <w:r>
              <w:rPr>
                <w:rFonts w:hint="eastAsia" w:hAnsi="宋体"/>
                <w:bCs/>
                <w:sz w:val="24"/>
                <w:szCs w:val="24"/>
              </w:rPr>
              <w:t xml:space="preserve">自有还是租赁</w:t>
            </w:r>
            <w:r/>
          </w:p>
        </w:tc>
      </w:tr>
      <w:tr>
        <w:trPr>
          <w:trHeight w:val="567" w:hRule="exact"/>
        </w:trPr>
        <w:tc>
          <w:tcPr>
            <w:tcW w:w="720" w:type="dxa"/>
            <w:vAlign w:val="center"/>
            <w:textDirection w:val="lrTb"/>
            <w:noWrap w:val="false"/>
          </w:tcPr>
          <w:p>
            <w:pPr>
              <w:jc w:val="center"/>
              <w:spacing w:line="400" w:lineRule="exact"/>
              <w:rPr>
                <w:sz w:val="24"/>
                <w:szCs w:val="24"/>
              </w:rPr>
            </w:pPr>
            <w:r>
              <w:rPr>
                <w:sz w:val="24"/>
                <w:szCs w:val="24"/>
              </w:rPr>
              <w:t xml:space="preserve">1</w:t>
            </w:r>
            <w:r/>
          </w:p>
        </w:tc>
        <w:tc>
          <w:tcPr>
            <w:tcW w:w="1440" w:type="dxa"/>
            <w:vAlign w:val="center"/>
            <w:textDirection w:val="lrTb"/>
            <w:noWrap w:val="false"/>
          </w:tcPr>
          <w:p>
            <w:pPr>
              <w:jc w:val="center"/>
              <w:spacing w:line="400" w:lineRule="exact"/>
              <w:rPr>
                <w:sz w:val="24"/>
                <w:szCs w:val="24"/>
              </w:rPr>
            </w:pPr>
            <w:r>
              <w:rPr>
                <w:sz w:val="24"/>
                <w:szCs w:val="24"/>
              </w:rPr>
            </w:r>
            <w:r/>
          </w:p>
        </w:tc>
        <w:tc>
          <w:tcPr>
            <w:tcW w:w="1656"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1620" w:type="dxa"/>
            <w:vAlign w:val="center"/>
            <w:textDirection w:val="lrTb"/>
            <w:noWrap w:val="false"/>
          </w:tcPr>
          <w:p>
            <w:pPr>
              <w:jc w:val="center"/>
              <w:spacing w:line="400" w:lineRule="exact"/>
              <w:rPr>
                <w:sz w:val="24"/>
                <w:szCs w:val="24"/>
              </w:rPr>
            </w:pPr>
            <w:r>
              <w:rPr>
                <w:sz w:val="24"/>
                <w:szCs w:val="24"/>
              </w:rPr>
            </w:r>
            <w:r/>
          </w:p>
        </w:tc>
        <w:tc>
          <w:tcPr>
            <w:tcW w:w="3263" w:type="dxa"/>
            <w:vAlign w:val="center"/>
            <w:textDirection w:val="lrTb"/>
            <w:noWrap w:val="false"/>
          </w:tcPr>
          <w:p>
            <w:pPr>
              <w:jc w:val="center"/>
              <w:spacing w:line="400" w:lineRule="exact"/>
              <w:rPr>
                <w:sz w:val="24"/>
                <w:szCs w:val="24"/>
              </w:rPr>
            </w:pPr>
            <w:r>
              <w:rPr>
                <w:sz w:val="24"/>
                <w:szCs w:val="24"/>
              </w:rPr>
            </w:r>
            <w:r/>
          </w:p>
        </w:tc>
      </w:tr>
      <w:tr>
        <w:trP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2</w:t>
            </w:r>
            <w:r/>
          </w:p>
        </w:tc>
        <w:tc>
          <w:tcPr>
            <w:tcW w:w="1440" w:type="dxa"/>
            <w:vAlign w:val="center"/>
            <w:textDirection w:val="lrTb"/>
            <w:noWrap w:val="false"/>
          </w:tcPr>
          <w:p>
            <w:pPr>
              <w:jc w:val="center"/>
              <w:spacing w:line="400" w:lineRule="exact"/>
              <w:rPr>
                <w:sz w:val="24"/>
                <w:szCs w:val="24"/>
              </w:rPr>
            </w:pPr>
            <w:r>
              <w:rPr>
                <w:sz w:val="24"/>
                <w:szCs w:val="24"/>
              </w:rPr>
            </w:r>
            <w:r/>
          </w:p>
        </w:tc>
        <w:tc>
          <w:tcPr>
            <w:tcW w:w="1656"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1620" w:type="dxa"/>
            <w:vAlign w:val="center"/>
            <w:textDirection w:val="lrTb"/>
            <w:noWrap w:val="false"/>
          </w:tcPr>
          <w:p>
            <w:pPr>
              <w:jc w:val="center"/>
              <w:spacing w:line="400" w:lineRule="exact"/>
              <w:rPr>
                <w:sz w:val="24"/>
                <w:szCs w:val="24"/>
              </w:rPr>
            </w:pPr>
            <w:r>
              <w:rPr>
                <w:sz w:val="24"/>
                <w:szCs w:val="24"/>
              </w:rPr>
            </w:r>
            <w:r/>
          </w:p>
        </w:tc>
        <w:tc>
          <w:tcPr>
            <w:tcW w:w="3263" w:type="dxa"/>
            <w:vAlign w:val="center"/>
            <w:textDirection w:val="lrTb"/>
            <w:noWrap w:val="false"/>
          </w:tcPr>
          <w:p>
            <w:pPr>
              <w:jc w:val="center"/>
              <w:spacing w:line="400" w:lineRule="exact"/>
              <w:rPr>
                <w:sz w:val="24"/>
                <w:szCs w:val="24"/>
              </w:rPr>
            </w:pPr>
            <w:r>
              <w:rPr>
                <w:sz w:val="24"/>
                <w:szCs w:val="24"/>
              </w:rPr>
            </w:r>
            <w:r/>
          </w:p>
        </w:tc>
      </w:tr>
      <w:tr>
        <w:trP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3</w:t>
            </w:r>
            <w:r/>
          </w:p>
        </w:tc>
        <w:tc>
          <w:tcPr>
            <w:tcW w:w="1440" w:type="dxa"/>
            <w:vAlign w:val="center"/>
            <w:textDirection w:val="lrTb"/>
            <w:noWrap w:val="false"/>
          </w:tcPr>
          <w:p>
            <w:pPr>
              <w:jc w:val="center"/>
              <w:spacing w:line="400" w:lineRule="exact"/>
              <w:rPr>
                <w:sz w:val="24"/>
                <w:szCs w:val="24"/>
              </w:rPr>
            </w:pPr>
            <w:r>
              <w:rPr>
                <w:sz w:val="24"/>
                <w:szCs w:val="24"/>
              </w:rPr>
            </w:r>
            <w:r/>
          </w:p>
        </w:tc>
        <w:tc>
          <w:tcPr>
            <w:tcW w:w="1656"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1620" w:type="dxa"/>
            <w:vAlign w:val="center"/>
            <w:textDirection w:val="lrTb"/>
            <w:noWrap w:val="false"/>
          </w:tcPr>
          <w:p>
            <w:pPr>
              <w:jc w:val="center"/>
              <w:spacing w:line="400" w:lineRule="exact"/>
              <w:rPr>
                <w:sz w:val="24"/>
                <w:szCs w:val="24"/>
              </w:rPr>
            </w:pPr>
            <w:r>
              <w:rPr>
                <w:sz w:val="24"/>
                <w:szCs w:val="24"/>
              </w:rPr>
            </w:r>
            <w:r/>
          </w:p>
        </w:tc>
        <w:tc>
          <w:tcPr>
            <w:tcW w:w="3263" w:type="dxa"/>
            <w:vAlign w:val="center"/>
            <w:textDirection w:val="lrTb"/>
            <w:noWrap w:val="false"/>
          </w:tcPr>
          <w:p>
            <w:pPr>
              <w:jc w:val="center"/>
              <w:spacing w:line="400" w:lineRule="exact"/>
              <w:rPr>
                <w:sz w:val="24"/>
                <w:szCs w:val="24"/>
              </w:rPr>
            </w:pPr>
            <w:r>
              <w:rPr>
                <w:sz w:val="24"/>
                <w:szCs w:val="24"/>
              </w:rPr>
            </w:r>
            <w:r/>
          </w:p>
        </w:tc>
      </w:tr>
      <w:tr>
        <w:trP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4</w:t>
            </w:r>
            <w:r/>
          </w:p>
        </w:tc>
        <w:tc>
          <w:tcPr>
            <w:tcW w:w="1440" w:type="dxa"/>
            <w:vAlign w:val="center"/>
            <w:textDirection w:val="lrTb"/>
            <w:noWrap w:val="false"/>
          </w:tcPr>
          <w:p>
            <w:pPr>
              <w:jc w:val="center"/>
              <w:spacing w:line="400" w:lineRule="exact"/>
              <w:rPr>
                <w:sz w:val="24"/>
                <w:szCs w:val="24"/>
              </w:rPr>
            </w:pPr>
            <w:r>
              <w:rPr>
                <w:sz w:val="24"/>
                <w:szCs w:val="24"/>
              </w:rPr>
            </w:r>
            <w:r/>
          </w:p>
        </w:tc>
        <w:tc>
          <w:tcPr>
            <w:tcW w:w="1656"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1620" w:type="dxa"/>
            <w:vAlign w:val="center"/>
            <w:textDirection w:val="lrTb"/>
            <w:noWrap w:val="false"/>
          </w:tcPr>
          <w:p>
            <w:pPr>
              <w:jc w:val="center"/>
              <w:spacing w:line="400" w:lineRule="exact"/>
              <w:rPr>
                <w:sz w:val="24"/>
                <w:szCs w:val="24"/>
              </w:rPr>
            </w:pPr>
            <w:r>
              <w:rPr>
                <w:sz w:val="24"/>
                <w:szCs w:val="24"/>
              </w:rPr>
            </w:r>
            <w:r/>
          </w:p>
        </w:tc>
        <w:tc>
          <w:tcPr>
            <w:tcW w:w="3263" w:type="dxa"/>
            <w:vAlign w:val="center"/>
            <w:textDirection w:val="lrTb"/>
            <w:noWrap w:val="false"/>
          </w:tcPr>
          <w:p>
            <w:pPr>
              <w:jc w:val="center"/>
              <w:spacing w:line="400" w:lineRule="exact"/>
              <w:rPr>
                <w:sz w:val="24"/>
                <w:szCs w:val="24"/>
              </w:rPr>
            </w:pPr>
            <w:r>
              <w:rPr>
                <w:sz w:val="24"/>
                <w:szCs w:val="24"/>
              </w:rPr>
            </w:r>
            <w:r/>
          </w:p>
        </w:tc>
      </w:tr>
      <w:tr>
        <w:trPr>
          <w:trHeight w:val="567" w:hRule="exact"/>
        </w:trPr>
        <w:tc>
          <w:tcPr>
            <w:tcW w:w="720" w:type="dxa"/>
            <w:vAlign w:val="center"/>
            <w:textDirection w:val="lrTb"/>
            <w:noWrap w:val="false"/>
          </w:tcPr>
          <w:p>
            <w:pPr>
              <w:jc w:val="center"/>
              <w:spacing w:line="400" w:lineRule="exact"/>
              <w:rPr>
                <w:sz w:val="24"/>
                <w:szCs w:val="24"/>
              </w:rPr>
            </w:pPr>
            <w:r>
              <w:rPr>
                <w:rFonts w:hint="eastAsia"/>
                <w:sz w:val="24"/>
                <w:szCs w:val="24"/>
              </w:rPr>
              <w:t xml:space="preserve">……</w:t>
            </w:r>
            <w:r/>
          </w:p>
        </w:tc>
        <w:tc>
          <w:tcPr>
            <w:tcW w:w="1440" w:type="dxa"/>
            <w:vAlign w:val="center"/>
            <w:textDirection w:val="lrTb"/>
            <w:noWrap w:val="false"/>
          </w:tcPr>
          <w:p>
            <w:pPr>
              <w:jc w:val="center"/>
              <w:spacing w:line="400" w:lineRule="exact"/>
              <w:rPr>
                <w:sz w:val="24"/>
                <w:szCs w:val="24"/>
              </w:rPr>
            </w:pPr>
            <w:r>
              <w:rPr>
                <w:sz w:val="24"/>
                <w:szCs w:val="24"/>
              </w:rPr>
            </w:r>
            <w:r/>
          </w:p>
        </w:tc>
        <w:tc>
          <w:tcPr>
            <w:tcW w:w="1656" w:type="dxa"/>
            <w:textDirection w:val="lrTb"/>
            <w:noWrap w:val="false"/>
          </w:tcPr>
          <w:p>
            <w:pPr>
              <w:jc w:val="center"/>
              <w:spacing w:line="400" w:lineRule="exact"/>
              <w:rPr>
                <w:sz w:val="24"/>
                <w:szCs w:val="24"/>
              </w:rPr>
            </w:pPr>
            <w:r>
              <w:rPr>
                <w:sz w:val="24"/>
                <w:szCs w:val="24"/>
              </w:rPr>
            </w:r>
            <w:r/>
          </w:p>
        </w:tc>
        <w:tc>
          <w:tcPr>
            <w:tcW w:w="1224" w:type="dxa"/>
            <w:textDirection w:val="lrTb"/>
            <w:noWrap w:val="false"/>
          </w:tcPr>
          <w:p>
            <w:pPr>
              <w:jc w:val="center"/>
              <w:spacing w:line="400" w:lineRule="exact"/>
              <w:rPr>
                <w:sz w:val="24"/>
                <w:szCs w:val="24"/>
              </w:rPr>
            </w:pPr>
            <w:r>
              <w:rPr>
                <w:sz w:val="24"/>
                <w:szCs w:val="24"/>
              </w:rPr>
            </w:r>
            <w:r/>
          </w:p>
        </w:tc>
        <w:tc>
          <w:tcPr>
            <w:tcW w:w="1620" w:type="dxa"/>
            <w:vAlign w:val="center"/>
            <w:textDirection w:val="lrTb"/>
            <w:noWrap w:val="false"/>
          </w:tcPr>
          <w:p>
            <w:pPr>
              <w:jc w:val="center"/>
              <w:spacing w:line="400" w:lineRule="exact"/>
              <w:rPr>
                <w:sz w:val="24"/>
                <w:szCs w:val="24"/>
              </w:rPr>
            </w:pPr>
            <w:r>
              <w:rPr>
                <w:sz w:val="24"/>
                <w:szCs w:val="24"/>
              </w:rPr>
            </w:r>
            <w:r/>
          </w:p>
        </w:tc>
        <w:tc>
          <w:tcPr>
            <w:tcW w:w="3263" w:type="dxa"/>
            <w:vAlign w:val="center"/>
            <w:textDirection w:val="lrTb"/>
            <w:noWrap w:val="false"/>
          </w:tcPr>
          <w:p>
            <w:pPr>
              <w:jc w:val="center"/>
              <w:spacing w:line="400" w:lineRule="exact"/>
              <w:rPr>
                <w:sz w:val="24"/>
                <w:szCs w:val="24"/>
              </w:rPr>
            </w:pPr>
            <w:r>
              <w:rPr>
                <w:sz w:val="24"/>
                <w:szCs w:val="24"/>
              </w:rPr>
            </w:r>
            <w:r/>
          </w:p>
        </w:tc>
      </w:tr>
    </w:tbl>
    <w:p>
      <w:pPr>
        <w:pStyle w:val="732"/>
        <w:ind w:left="420" w:hanging="420"/>
        <w:spacing w:line="360" w:lineRule="auto"/>
        <w:rPr>
          <w:rFonts w:hint="eastAsia" w:hAnsi="宋体"/>
        </w:rPr>
      </w:pPr>
      <w:r>
        <w:rPr>
          <w:rFonts w:hint="eastAsia" w:hAnsi="宋体"/>
        </w:rPr>
      </w:r>
      <w:r/>
    </w:p>
    <w:p>
      <w:pPr>
        <w:pStyle w:val="732"/>
        <w:ind w:left="420" w:hanging="420"/>
        <w:spacing w:line="360" w:lineRule="auto"/>
        <w:rPr>
          <w:rFonts w:hint="eastAsia" w:hAnsi="宋体"/>
        </w:rPr>
      </w:pPr>
      <w:r>
        <w:rPr>
          <w:rFonts w:hAnsi="宋体"/>
        </w:rPr>
        <w:t xml:space="preserve">注：</w:t>
      </w:r>
      <w:r>
        <w:rPr>
          <w:rFonts w:hAnsi="宋体"/>
        </w:rPr>
        <w:t xml:space="preserve">1</w:t>
      </w:r>
      <w:r>
        <w:rPr>
          <w:rFonts w:hAnsi="宋体"/>
        </w:rPr>
        <w:t xml:space="preserve">、</w:t>
      </w:r>
      <w:r>
        <w:rPr>
          <w:rFonts w:hint="eastAsia" w:hAnsi="宋体"/>
        </w:rPr>
        <w:t xml:space="preserve">车辆类型指不同座位数的如大客车、中巴车、商务车等</w:t>
      </w:r>
      <w:r>
        <w:rPr>
          <w:rFonts w:hAnsi="宋体"/>
        </w:rPr>
        <w:t xml:space="preserve">；</w:t>
      </w:r>
      <w:r/>
    </w:p>
    <w:p>
      <w:pPr>
        <w:pStyle w:val="732"/>
        <w:ind w:left="420" w:firstLine="0"/>
        <w:spacing w:line="360" w:lineRule="auto"/>
        <w:rPr>
          <w:rFonts w:hint="eastAsia" w:hAnsi="宋体"/>
          <w:b/>
          <w:bCs/>
          <w:color w:val="ff0000"/>
          <w:u w:val="single"/>
        </w:rPr>
      </w:pPr>
      <w:r>
        <w:rPr>
          <w:rFonts w:hint="eastAsia" w:hAnsi="宋体"/>
          <w:b/>
          <w:bCs/>
          <w:color w:val="ff0000"/>
          <w:u w:val="single"/>
        </w:rPr>
        <w:t xml:space="preserve">2</w:t>
      </w:r>
      <w:r>
        <w:rPr>
          <w:rFonts w:hint="eastAsia" w:hAnsi="宋体"/>
          <w:b/>
          <w:bCs/>
          <w:color w:val="ff0000"/>
          <w:u w:val="single"/>
        </w:rPr>
        <w:t xml:space="preserve">、本表格后须附每辆车至少一张及以上现场图片，未提供或不符合要求的视为无效申请文件；</w:t>
      </w:r>
      <w:r/>
    </w:p>
    <w:p>
      <w:pPr>
        <w:pStyle w:val="732"/>
        <w:ind w:left="420" w:firstLine="0"/>
        <w:spacing w:line="360" w:lineRule="auto"/>
        <w:rPr>
          <w:rFonts w:hint="eastAsia" w:hAnsi="宋体"/>
        </w:rPr>
      </w:pPr>
      <w:r>
        <w:rPr>
          <w:rFonts w:hint="eastAsia" w:hAnsi="宋体"/>
        </w:rPr>
        <w:t xml:space="preserve">3</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firstLine="0"/>
        <w:spacing w:line="360" w:lineRule="auto"/>
        <w:rPr>
          <w:rFonts w:hint="eastAsia" w:hAnsi="宋体"/>
        </w:rPr>
      </w:pPr>
      <w:r>
        <w:rPr>
          <w:rFonts w:hint="eastAsia" w:hAnsi="宋体"/>
        </w:rPr>
        <w:t xml:space="preserve">4</w:t>
      </w:r>
      <w:r>
        <w:rPr>
          <w:rFonts w:hint="eastAsia" w:hAnsi="宋体"/>
        </w:rPr>
        <w:t xml:space="preserve">、上述表格须按内容要求如实填写完整。</w:t>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rPr>
          <w:b/>
        </w:rPr>
      </w:pPr>
      <w:r>
        <w:rPr>
          <w:b/>
        </w:rPr>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6、停车位</w:t>
      </w:r>
      <w:r>
        <w:rPr>
          <w:rFonts w:ascii="黑体" w:eastAsia="黑体"/>
          <w:bCs/>
          <w:sz w:val="28"/>
          <w:szCs w:val="28"/>
        </w:rPr>
        <w:t xml:space="preserve">情况表</w:t>
      </w:r>
      <w:r/>
    </w:p>
    <w:p>
      <w:pPr>
        <w:pStyle w:val="732"/>
        <w:ind w:firstLine="0"/>
        <w:rPr>
          <w:rFonts w:ascii="黑体" w:eastAsia="黑体"/>
          <w:b/>
          <w:bCs/>
          <w:sz w:val="24"/>
          <w:szCs w:val="24"/>
        </w:rPr>
      </w:pPr>
      <w:r>
        <w:rPr>
          <w:rFonts w:hint="eastAsia" w:ascii="黑体" w:hAnsi="宋体" w:eastAsia="黑体"/>
          <w:sz w:val="24"/>
          <w:szCs w:val="24"/>
        </w:rPr>
        <w:t xml:space="preserve">供应商名称（加盖电子公章）                                   </w:t>
      </w:r>
      <w:r>
        <w:rPr>
          <w:rFonts w:hint="eastAsia" w:ascii="黑体" w:eastAsia="黑体"/>
          <w:bCs/>
          <w:sz w:val="24"/>
          <w:szCs w:val="24"/>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976"/>
        <w:gridCol w:w="2977"/>
        <w:gridCol w:w="2977"/>
      </w:tblGrid>
      <w:tr>
        <w:trPr>
          <w:trHeight w:val="858"/>
        </w:trPr>
        <w:tc>
          <w:tcPr>
            <w:tcW w:w="993" w:type="dxa"/>
            <w:vAlign w:val="center"/>
            <w:textDirection w:val="lrTb"/>
            <w:noWrap w:val="false"/>
          </w:tcPr>
          <w:p>
            <w:pPr>
              <w:jc w:val="center"/>
              <w:rPr>
                <w:sz w:val="24"/>
                <w:szCs w:val="24"/>
              </w:rPr>
            </w:pPr>
            <w:r>
              <w:rPr>
                <w:rFonts w:hAnsi="宋体"/>
                <w:sz w:val="24"/>
                <w:szCs w:val="24"/>
              </w:rPr>
              <w:t xml:space="preserve">序号</w:t>
            </w:r>
            <w:r/>
          </w:p>
        </w:tc>
        <w:tc>
          <w:tcPr>
            <w:tcW w:w="2976" w:type="dxa"/>
            <w:vAlign w:val="center"/>
            <w:textDirection w:val="lrTb"/>
            <w:noWrap w:val="false"/>
          </w:tcPr>
          <w:p>
            <w:pPr>
              <w:jc w:val="center"/>
              <w:rPr>
                <w:sz w:val="24"/>
                <w:szCs w:val="24"/>
              </w:rPr>
            </w:pPr>
            <w:r>
              <w:rPr>
                <w:rFonts w:hint="eastAsia" w:hAnsi="宋体"/>
                <w:sz w:val="24"/>
                <w:szCs w:val="24"/>
              </w:rPr>
              <w:t xml:space="preserve">停车位类型</w:t>
            </w:r>
            <w:r/>
          </w:p>
        </w:tc>
        <w:tc>
          <w:tcPr>
            <w:tcW w:w="2977" w:type="dxa"/>
            <w:vAlign w:val="center"/>
            <w:textDirection w:val="lrTb"/>
            <w:noWrap w:val="false"/>
          </w:tcPr>
          <w:p>
            <w:pPr>
              <w:jc w:val="center"/>
              <w:tabs>
                <w:tab w:val="left" w:pos="6252" w:leader="none"/>
              </w:tabs>
              <w:rPr>
                <w:sz w:val="24"/>
                <w:szCs w:val="24"/>
              </w:rPr>
            </w:pPr>
            <w:r>
              <w:rPr>
                <w:rFonts w:hint="eastAsia"/>
                <w:sz w:val="24"/>
                <w:szCs w:val="24"/>
              </w:rPr>
              <w:t xml:space="preserve">面积（</w:t>
            </w:r>
            <w:r>
              <w:rPr>
                <w:rFonts w:hint="eastAsia" w:ascii="宋体" w:hAnsi="宋体"/>
                <w:sz w:val="24"/>
                <w:szCs w:val="24"/>
              </w:rPr>
              <w:t xml:space="preserve">㎡</w:t>
            </w:r>
            <w:r>
              <w:rPr>
                <w:rFonts w:hint="eastAsia"/>
                <w:sz w:val="24"/>
                <w:szCs w:val="24"/>
              </w:rPr>
              <w:t xml:space="preserve">）</w:t>
            </w:r>
            <w:r/>
          </w:p>
        </w:tc>
        <w:tc>
          <w:tcPr>
            <w:tcW w:w="2977" w:type="dxa"/>
            <w:vAlign w:val="center"/>
            <w:textDirection w:val="lrTb"/>
            <w:noWrap w:val="false"/>
          </w:tcPr>
          <w:p>
            <w:pPr>
              <w:jc w:val="center"/>
              <w:tabs>
                <w:tab w:val="left" w:pos="6252" w:leader="none"/>
              </w:tabs>
              <w:rPr>
                <w:sz w:val="24"/>
                <w:szCs w:val="24"/>
              </w:rPr>
            </w:pPr>
            <w:r>
              <w:rPr>
                <w:rFonts w:hint="eastAsia"/>
                <w:sz w:val="24"/>
                <w:szCs w:val="24"/>
              </w:rPr>
              <w:t xml:space="preserve">车位数（个）</w:t>
            </w:r>
            <w:r/>
          </w:p>
        </w:tc>
      </w:tr>
      <w:tr>
        <w:trPr>
          <w:trHeight w:val="567" w:hRule="exact"/>
        </w:trPr>
        <w:tc>
          <w:tcPr>
            <w:tcW w:w="993" w:type="dxa"/>
            <w:vAlign w:val="center"/>
            <w:textDirection w:val="lrTb"/>
            <w:noWrap w:val="false"/>
          </w:tcPr>
          <w:p>
            <w:pPr>
              <w:jc w:val="center"/>
              <w:spacing w:line="400" w:lineRule="exact"/>
              <w:rPr>
                <w:sz w:val="24"/>
                <w:szCs w:val="24"/>
              </w:rPr>
            </w:pPr>
            <w:r>
              <w:rPr>
                <w:sz w:val="24"/>
                <w:szCs w:val="24"/>
              </w:rPr>
              <w:t xml:space="preserve">1</w:t>
            </w:r>
            <w:r/>
          </w:p>
        </w:tc>
        <w:tc>
          <w:tcPr>
            <w:tcW w:w="2976" w:type="dxa"/>
            <w:vAlign w:val="center"/>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r>
      <w:tr>
        <w:trPr>
          <w:trHeight w:val="567" w:hRule="exact"/>
        </w:trPr>
        <w:tc>
          <w:tcPr>
            <w:tcW w:w="993" w:type="dxa"/>
            <w:vAlign w:val="center"/>
            <w:textDirection w:val="lrTb"/>
            <w:noWrap w:val="false"/>
          </w:tcPr>
          <w:p>
            <w:pPr>
              <w:jc w:val="center"/>
              <w:spacing w:line="400" w:lineRule="exact"/>
              <w:rPr>
                <w:sz w:val="24"/>
                <w:szCs w:val="24"/>
              </w:rPr>
            </w:pPr>
            <w:r>
              <w:rPr>
                <w:rFonts w:hint="eastAsia"/>
                <w:sz w:val="24"/>
                <w:szCs w:val="24"/>
              </w:rPr>
              <w:t xml:space="preserve">2</w:t>
            </w:r>
            <w:r/>
          </w:p>
        </w:tc>
        <w:tc>
          <w:tcPr>
            <w:tcW w:w="2976" w:type="dxa"/>
            <w:vAlign w:val="center"/>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r>
      <w:tr>
        <w:trPr>
          <w:trHeight w:val="567" w:hRule="exact"/>
        </w:trPr>
        <w:tc>
          <w:tcPr>
            <w:tcW w:w="993" w:type="dxa"/>
            <w:vAlign w:val="center"/>
            <w:textDirection w:val="lrTb"/>
            <w:noWrap w:val="false"/>
          </w:tcPr>
          <w:p>
            <w:pPr>
              <w:jc w:val="center"/>
              <w:spacing w:line="400" w:lineRule="exact"/>
              <w:rPr>
                <w:sz w:val="24"/>
                <w:szCs w:val="24"/>
              </w:rPr>
            </w:pPr>
            <w:r>
              <w:rPr>
                <w:rFonts w:hint="eastAsia"/>
                <w:sz w:val="24"/>
                <w:szCs w:val="24"/>
              </w:rPr>
              <w:t xml:space="preserve">……</w:t>
            </w:r>
            <w:r/>
          </w:p>
        </w:tc>
        <w:tc>
          <w:tcPr>
            <w:tcW w:w="2976" w:type="dxa"/>
            <w:vAlign w:val="center"/>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r>
      <w:tr>
        <w:trPr>
          <w:trHeight w:val="567" w:hRule="exact"/>
        </w:trPr>
        <w:tc>
          <w:tcPr>
            <w:tcW w:w="993" w:type="dxa"/>
            <w:vAlign w:val="center"/>
            <w:textDirection w:val="lrTb"/>
            <w:noWrap w:val="false"/>
          </w:tcPr>
          <w:p>
            <w:pPr>
              <w:jc w:val="center"/>
              <w:spacing w:line="400" w:lineRule="exact"/>
              <w:rPr>
                <w:sz w:val="24"/>
                <w:szCs w:val="24"/>
              </w:rPr>
            </w:pPr>
            <w:r>
              <w:rPr>
                <w:sz w:val="24"/>
                <w:szCs w:val="24"/>
              </w:rPr>
            </w:r>
            <w:r/>
          </w:p>
        </w:tc>
        <w:tc>
          <w:tcPr>
            <w:tcW w:w="2976" w:type="dxa"/>
            <w:vAlign w:val="center"/>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r>
      <w:tr>
        <w:trPr>
          <w:trHeight w:val="567" w:hRule="exact"/>
        </w:trPr>
        <w:tc>
          <w:tcPr>
            <w:tcW w:w="993" w:type="dxa"/>
            <w:vAlign w:val="center"/>
            <w:textDirection w:val="lrTb"/>
            <w:noWrap w:val="false"/>
          </w:tcPr>
          <w:p>
            <w:pPr>
              <w:jc w:val="center"/>
              <w:spacing w:line="400" w:lineRule="exact"/>
              <w:rPr>
                <w:sz w:val="24"/>
                <w:szCs w:val="24"/>
              </w:rPr>
            </w:pPr>
            <w:r>
              <w:rPr>
                <w:sz w:val="24"/>
                <w:szCs w:val="24"/>
              </w:rPr>
            </w:r>
            <w:r/>
          </w:p>
        </w:tc>
        <w:tc>
          <w:tcPr>
            <w:tcW w:w="2976" w:type="dxa"/>
            <w:vAlign w:val="center"/>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c>
          <w:tcPr>
            <w:tcW w:w="2977" w:type="dxa"/>
            <w:textDirection w:val="lrTb"/>
            <w:noWrap w:val="false"/>
          </w:tcPr>
          <w:p>
            <w:pPr>
              <w:jc w:val="center"/>
              <w:spacing w:line="400" w:lineRule="exact"/>
              <w:rPr>
                <w:sz w:val="24"/>
                <w:szCs w:val="24"/>
              </w:rPr>
            </w:pPr>
            <w:r>
              <w:rPr>
                <w:sz w:val="24"/>
                <w:szCs w:val="24"/>
              </w:rPr>
            </w:r>
            <w:r/>
          </w:p>
        </w:tc>
      </w:tr>
    </w:tbl>
    <w:p>
      <w:pPr>
        <w:pStyle w:val="732"/>
        <w:ind w:left="420" w:firstLine="0"/>
        <w:spacing w:line="360" w:lineRule="auto"/>
        <w:rPr>
          <w:rFonts w:hint="eastAsia" w:hAnsi="宋体"/>
        </w:rPr>
      </w:pPr>
      <w:r>
        <w:rPr>
          <w:rFonts w:hint="eastAsia" w:hAnsi="宋体"/>
        </w:rPr>
      </w:r>
      <w:r/>
    </w:p>
    <w:p>
      <w:pPr>
        <w:pStyle w:val="732"/>
        <w:ind w:firstLine="0"/>
        <w:spacing w:line="360" w:lineRule="auto"/>
        <w:rPr>
          <w:rFonts w:hint="eastAsia" w:hAnsi="宋体"/>
        </w:rPr>
      </w:pPr>
      <w:r>
        <w:rPr>
          <w:rFonts w:hAnsi="宋体"/>
        </w:rPr>
        <w:t xml:space="preserve">注：</w:t>
      </w:r>
      <w:r>
        <w:rPr>
          <w:rFonts w:hAnsi="宋体"/>
        </w:rPr>
        <w:t xml:space="preserve">1</w:t>
      </w:r>
      <w:r>
        <w:rPr>
          <w:rFonts w:hAnsi="宋体"/>
        </w:rPr>
        <w:t xml:space="preserve">、</w:t>
      </w:r>
      <w:r>
        <w:rPr>
          <w:rFonts w:hint="eastAsia" w:hAnsi="宋体"/>
        </w:rPr>
        <w:t xml:space="preserve">停车位类型填写“地面”或“地下”；</w:t>
      </w:r>
      <w:r/>
    </w:p>
    <w:p>
      <w:pPr>
        <w:pStyle w:val="732"/>
        <w:ind w:firstLine="422"/>
        <w:spacing w:line="360" w:lineRule="auto"/>
        <w:rPr>
          <w:rFonts w:hint="eastAsia" w:hAnsi="宋体"/>
          <w:b/>
          <w:bCs/>
          <w:color w:val="ff0000"/>
          <w:u w:val="single"/>
        </w:rPr>
      </w:pPr>
      <w:r>
        <w:rPr>
          <w:rFonts w:hint="eastAsia" w:hAnsi="宋体"/>
          <w:b/>
          <w:bCs/>
          <w:color w:val="ff0000"/>
          <w:u w:val="single"/>
        </w:rPr>
        <w:t xml:space="preserve">2</w:t>
      </w:r>
      <w:r>
        <w:rPr>
          <w:rFonts w:hint="eastAsia" w:hAnsi="宋体"/>
          <w:b/>
          <w:bCs/>
          <w:color w:val="ff0000"/>
          <w:u w:val="single"/>
        </w:rPr>
        <w:t xml:space="preserve">、本表格后须附每个停车场至少一张及以上现场图片，未提供或不符合要求均视为无效申请文件；</w:t>
      </w:r>
      <w:r/>
    </w:p>
    <w:p>
      <w:pPr>
        <w:pStyle w:val="732"/>
        <w:ind w:left="420" w:firstLine="0"/>
        <w:spacing w:line="360" w:lineRule="auto"/>
        <w:rPr>
          <w:rFonts w:hint="eastAsia" w:hAnsi="宋体"/>
        </w:rPr>
      </w:pPr>
      <w:r>
        <w:rPr>
          <w:rFonts w:hint="eastAsia" w:hAnsi="宋体"/>
        </w:rPr>
        <w:t xml:space="preserve">3</w:t>
      </w:r>
      <w:r>
        <w:rPr>
          <w:rFonts w:hint="eastAsia" w:hAnsi="宋体"/>
        </w:rPr>
        <w:t xml:space="preserve">、</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firstLine="0"/>
        <w:spacing w:line="360" w:lineRule="auto"/>
        <w:rPr>
          <w:rFonts w:hint="eastAsia" w:hAnsi="宋体"/>
        </w:rPr>
      </w:pPr>
      <w:r>
        <w:rPr>
          <w:rFonts w:hint="eastAsia" w:hAnsi="宋体"/>
        </w:rPr>
        <w:t xml:space="preserve">4</w:t>
      </w:r>
      <w:r>
        <w:rPr>
          <w:rFonts w:hint="eastAsia" w:hAnsi="宋体"/>
        </w:rPr>
        <w:t xml:space="preserve">、上述表格须按内容要求如实填写完整。</w:t>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32"/>
        <w:spacing w:line="360" w:lineRule="auto"/>
        <w:rPr>
          <w:rFonts w:hint="eastAsia" w:hAnsi="宋体"/>
        </w:rPr>
      </w:pPr>
      <w:r>
        <w:rPr>
          <w:rFonts w:hint="eastAsia" w:hAnsi="宋体"/>
        </w:rPr>
      </w:r>
      <w:r/>
    </w:p>
    <w:p>
      <w:pPr>
        <w:pStyle w:val="726"/>
        <w:jc w:val="left"/>
      </w:pPr>
      <w:r>
        <w:rPr>
          <w:rFonts w:hint="eastAsia" w:ascii="黑体" w:hAnsi="黑体" w:eastAsia="黑体" w:cs="宋体"/>
          <w:b w:val="0"/>
          <w:bCs w:val="0"/>
          <w:i/>
          <w:color w:val="000000"/>
          <w:sz w:val="32"/>
          <w:u w:val="single"/>
        </w:rPr>
        <w:t xml:space="preserve">十一、关于加入“党政机关会议定点场所管理信息系统”的承诺书</w:t>
      </w:r>
      <w:r/>
    </w:p>
    <w:p>
      <w:pPr>
        <w:ind w:left="1050" w:right="1050"/>
        <w:jc w:val="center"/>
        <w:spacing w:line="560" w:lineRule="atLeast"/>
        <w:rPr>
          <w:rFonts w:hint="eastAsia" w:ascii="方正小标宋简体" w:hAnsi="宋体" w:eastAsia="方正小标宋简体"/>
          <w:bCs/>
          <w:sz w:val="36"/>
          <w:szCs w:val="36"/>
        </w:rPr>
      </w:pPr>
      <w:r>
        <w:rPr>
          <w:rFonts w:hint="eastAsia" w:ascii="方正小标宋简体" w:hAnsi="宋体" w:eastAsia="方正小标宋简体"/>
          <w:bCs/>
          <w:sz w:val="36"/>
          <w:szCs w:val="36"/>
        </w:rPr>
        <w:t xml:space="preserve">关于加入“党政机关会议定点场所管理信息系统”的承诺书</w:t>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r>
      <w:r/>
    </w:p>
    <w:p>
      <w:pPr>
        <w:spacing w:line="560" w:lineRule="atLeast"/>
        <w:rPr>
          <w:rFonts w:hint="eastAsia" w:ascii="仿宋_GB2312" w:hAnsi="宋体" w:eastAsia="仿宋_GB2312"/>
          <w:sz w:val="32"/>
          <w:szCs w:val="32"/>
        </w:rPr>
      </w:pPr>
      <w:r>
        <w:rPr>
          <w:rFonts w:hint="eastAsia" w:ascii="仿宋_GB2312" w:hAnsi="宋体" w:eastAsia="仿宋_GB2312" w:cs="宋体"/>
          <w:bCs/>
          <w:sz w:val="32"/>
          <w:szCs w:val="32"/>
        </w:rPr>
        <w:t xml:space="preserve">常州市财政局、常州市政府采购中心</w:t>
      </w:r>
      <w:r>
        <w:rPr>
          <w:rFonts w:hint="eastAsia" w:ascii="仿宋_GB2312" w:hAnsi="宋体" w:eastAsia="仿宋_GB2312" w:cs="宋体"/>
          <w:sz w:val="32"/>
          <w:szCs w:val="32"/>
        </w:rPr>
        <w:t xml:space="preserve">：</w:t>
      </w:r>
      <w:r/>
    </w:p>
    <w:p>
      <w:pPr>
        <w:ind w:firstLine="640"/>
        <w:spacing w:line="560" w:lineRule="atLeast"/>
        <w:rPr>
          <w:rFonts w:hint="eastAsia" w:ascii="仿宋_GB2312" w:hAnsi="宋体" w:eastAsia="仿宋_GB2312"/>
          <w:sz w:val="32"/>
          <w:szCs w:val="32"/>
        </w:rPr>
      </w:pPr>
      <w:r>
        <w:rPr>
          <w:rFonts w:hint="eastAsia" w:ascii="仿宋_GB2312" w:hAnsi="宋体" w:eastAsia="仿宋_GB2312"/>
          <w:bCs/>
          <w:sz w:val="32"/>
          <w:szCs w:val="32"/>
        </w:rPr>
        <w:t xml:space="preserve">我方</w:t>
      </w:r>
      <w:r>
        <w:rPr>
          <w:rFonts w:hint="eastAsia" w:ascii="仿宋_GB2312" w:hAnsi="宋体" w:eastAsia="仿宋_GB2312"/>
          <w:sz w:val="32"/>
          <w:szCs w:val="32"/>
        </w:rPr>
        <w:t xml:space="preserve">现申请</w:t>
      </w:r>
      <w:r>
        <w:rPr>
          <w:rFonts w:hint="eastAsia" w:ascii="仿宋_GB2312" w:hAnsi="宋体" w:eastAsia="仿宋_GB2312"/>
          <w:bCs/>
          <w:sz w:val="32"/>
          <w:szCs w:val="32"/>
        </w:rPr>
        <w:t xml:space="preserve">由贵方组织实施的编号为***的</w:t>
      </w:r>
      <w:r>
        <w:rPr>
          <w:rFonts w:hint="eastAsia" w:ascii="仿宋_GB2312" w:hAnsi="宋体" w:eastAsia="仿宋_GB2312"/>
          <w:sz w:val="32"/>
          <w:szCs w:val="32"/>
        </w:rPr>
        <w:t xml:space="preserve">框架协议</w:t>
      </w:r>
      <w:r>
        <w:rPr>
          <w:rFonts w:hint="eastAsia" w:ascii="仿宋_GB2312" w:hAnsi="宋体" w:eastAsia="仿宋_GB2312"/>
          <w:bCs/>
          <w:sz w:val="32"/>
          <w:szCs w:val="32"/>
        </w:rPr>
        <w:t xml:space="preserve">活动。并承诺如下：如果我方</w:t>
      </w:r>
      <w:r>
        <w:rPr>
          <w:rFonts w:hint="eastAsia" w:ascii="仿宋_GB2312" w:hAnsi="宋体" w:eastAsia="仿宋_GB2312"/>
          <w:sz w:val="32"/>
          <w:szCs w:val="32"/>
        </w:rPr>
        <w:t xml:space="preserve">入围</w:t>
      </w:r>
      <w:r>
        <w:rPr>
          <w:rFonts w:hint="eastAsia" w:ascii="仿宋_GB2312" w:hAnsi="宋体" w:eastAsia="仿宋_GB2312"/>
          <w:bCs/>
          <w:sz w:val="32"/>
          <w:szCs w:val="32"/>
        </w:rPr>
        <w:t xml:space="preserve">，</w:t>
      </w:r>
      <w:r>
        <w:rPr>
          <w:rFonts w:hint="eastAsia" w:ascii="仿宋_GB2312" w:hAnsi="宋体" w:eastAsia="仿宋_GB2312" w:cs="宋体"/>
          <w:sz w:val="32"/>
          <w:szCs w:val="32"/>
        </w:rPr>
        <w:t xml:space="preserve">指定***，电话号码***，手机号***，在签订协议书后15个工作日内，按规定自行在财政部“党政机关会议定点场所管理信息系统”上完成注册并及时联系市财政局审核（联系电话：85681853），维护好价格等相关信息。主动提供“党政机关定点会议场所</w:t>
      </w:r>
      <w:r>
        <w:rPr>
          <w:rFonts w:hint="eastAsia" w:ascii="仿宋_GB2312" w:hAnsi="宋体" w:eastAsia="仿宋_GB2312"/>
          <w:sz w:val="32"/>
          <w:szCs w:val="32"/>
        </w:rPr>
        <w:t xml:space="preserve">电子结算单”给会议举办单位报销使用。同时</w:t>
      </w:r>
      <w:r>
        <w:rPr>
          <w:rFonts w:hint="eastAsia" w:ascii="仿宋_GB2312" w:hAnsi="宋体" w:eastAsia="仿宋_GB2312" w:cs="Arial"/>
          <w:sz w:val="32"/>
          <w:szCs w:val="32"/>
        </w:rPr>
        <w:t xml:space="preserve">开具合法的发票，按规范进行财务核算。</w:t>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t xml:space="preserve">上述承诺均是真实的、准确的。若有违背，本公司愿意承担由此而产生的一切后果。</w:t>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tab/>
      </w:r>
      <w:r>
        <w:rPr>
          <w:rFonts w:hint="eastAsia" w:ascii="仿宋_GB2312" w:hAnsi="宋体" w:eastAsia="仿宋_GB2312"/>
          <w:bCs/>
          <w:sz w:val="32"/>
          <w:szCs w:val="32"/>
        </w:rPr>
        <w:tab/>
      </w:r>
      <w:r>
        <w:rPr>
          <w:rFonts w:hint="eastAsia" w:ascii="仿宋_GB2312" w:hAnsi="宋体" w:eastAsia="仿宋_GB2312"/>
          <w:bCs/>
          <w:sz w:val="32"/>
          <w:szCs w:val="32"/>
        </w:rPr>
        <w:tab/>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r>
      <w:r/>
    </w:p>
    <w:p>
      <w:pPr>
        <w:ind w:firstLine="640"/>
        <w:spacing w:line="560" w:lineRule="atLeast"/>
        <w:rPr>
          <w:rFonts w:hint="eastAsia" w:ascii="仿宋_GB2312" w:hAnsi="宋体" w:eastAsia="仿宋_GB2312"/>
          <w:bCs/>
          <w:sz w:val="32"/>
          <w:szCs w:val="32"/>
        </w:rPr>
      </w:pPr>
      <w:r>
        <w:rPr>
          <w:rFonts w:hint="eastAsia" w:ascii="仿宋_GB2312" w:hAnsi="宋体" w:eastAsia="仿宋_GB2312"/>
          <w:bCs/>
          <w:sz w:val="32"/>
          <w:szCs w:val="32"/>
        </w:rPr>
      </w:r>
      <w:r/>
    </w:p>
    <w:p>
      <w:pPr>
        <w:ind w:firstLine="640"/>
        <w:spacing w:line="560" w:lineRule="atLeast"/>
        <w:rPr>
          <w:rFonts w:hint="eastAsia" w:ascii="仿宋_GB2312" w:hAnsi="宋体" w:eastAsia="仿宋_GB2312"/>
          <w:sz w:val="32"/>
          <w:szCs w:val="32"/>
        </w:rPr>
      </w:pPr>
      <w:r>
        <w:rPr>
          <w:rFonts w:hint="eastAsia" w:ascii="仿宋_GB2312" w:hAnsi="宋体" w:eastAsia="仿宋_GB2312"/>
          <w:sz w:val="32"/>
          <w:szCs w:val="32"/>
        </w:rPr>
      </w:r>
      <w:r/>
    </w:p>
    <w:p>
      <w:pPr>
        <w:ind w:firstLine="640"/>
        <w:jc w:val="right"/>
        <w:spacing w:line="560" w:lineRule="atLeast"/>
        <w:widowControl/>
        <w:rPr>
          <w:rFonts w:hint="eastAsia" w:ascii="仿宋_GB2312" w:hAnsi="宋体" w:eastAsia="仿宋_GB2312" w:cs="Arial"/>
          <w:sz w:val="32"/>
          <w:szCs w:val="32"/>
        </w:rPr>
      </w:pPr>
      <w:r>
        <w:rPr>
          <w:rFonts w:hint="eastAsia" w:ascii="仿宋_GB2312" w:hAnsi="宋体" w:eastAsia="仿宋_GB2312" w:cs="Arial"/>
          <w:bCs/>
          <w:sz w:val="32"/>
          <w:szCs w:val="32"/>
        </w:rPr>
        <w:t xml:space="preserve">申请</w:t>
      </w:r>
      <w:r>
        <w:rPr>
          <w:rFonts w:hint="eastAsia" w:ascii="仿宋_GB2312" w:hAnsi="宋体" w:eastAsia="仿宋_GB2312" w:cs="Arial"/>
          <w:sz w:val="32"/>
          <w:szCs w:val="32"/>
        </w:rPr>
        <w:t xml:space="preserve">人名称（公章）：</w:t>
      </w:r>
      <w:r/>
    </w:p>
    <w:p>
      <w:pPr>
        <w:ind w:firstLine="640"/>
        <w:jc w:val="right"/>
        <w:spacing w:line="560" w:lineRule="atLeast"/>
        <w:rPr>
          <w:rFonts w:hint="eastAsia" w:ascii="仿宋_GB2312" w:hAnsi="宋体" w:eastAsia="仿宋_GB2312"/>
          <w:sz w:val="32"/>
          <w:szCs w:val="32"/>
        </w:rPr>
      </w:pPr>
      <w:r>
        <w:rPr>
          <w:rFonts w:hint="eastAsia" w:ascii="仿宋_GB2312" w:hAnsi="宋体" w:eastAsia="仿宋_GB2312"/>
          <w:sz w:val="32"/>
          <w:szCs w:val="32"/>
        </w:rPr>
        <w:t xml:space="preserve">法定代表人（或单位负责人）签字或盖章：</w:t>
      </w:r>
      <w:r/>
    </w:p>
    <w:p>
      <w:pPr>
        <w:jc w:val="right"/>
      </w:pPr>
      <w:r>
        <w:rPr>
          <w:rFonts w:hint="eastAsia" w:ascii="仿宋_GB2312" w:eastAsia="仿宋_GB2312"/>
          <w:bCs/>
          <w:sz w:val="32"/>
          <w:szCs w:val="32"/>
        </w:rPr>
        <w:t xml:space="preserve">日    期：    年</w:t>
      </w:r>
      <w:r>
        <w:rPr>
          <w:rFonts w:hint="eastAsia" w:ascii="仿宋_GB2312" w:eastAsia="仿宋_GB2312"/>
          <w:bCs/>
          <w:sz w:val="32"/>
          <w:szCs w:val="32"/>
        </w:rPr>
        <w:tab/>
        <w:t xml:space="preserve">月 </w:t>
      </w:r>
      <w:r>
        <w:rPr>
          <w:rFonts w:hint="eastAsia" w:ascii="仿宋_GB2312" w:eastAsia="仿宋_GB2312"/>
          <w:bCs/>
          <w:sz w:val="32"/>
          <w:szCs w:val="32"/>
        </w:rPr>
        <w:tab/>
        <w:t xml:space="preserve">日</w:t>
      </w:r>
      <w:r/>
    </w:p>
    <w:p>
      <w:r/>
      <w:r/>
    </w:p>
    <w:p>
      <w:pPr>
        <w:pStyle w:val="726"/>
        <w:jc w:val="left"/>
        <w:rPr>
          <w:rFonts w:hint="eastAsia" w:ascii="黑体" w:hAnsi="黑体" w:eastAsia="黑体" w:cs="宋体"/>
          <w:b w:val="0"/>
          <w:bCs w:val="0"/>
          <w:i/>
          <w:color w:val="000000"/>
          <w:sz w:val="32"/>
          <w:u w:val="single"/>
        </w:rPr>
      </w:pPr>
      <w:r>
        <w:rPr>
          <w:rFonts w:hint="eastAsia" w:ascii="黑体" w:hAnsi="黑体" w:eastAsia="黑体" w:cs="宋体"/>
          <w:b w:val="0"/>
          <w:bCs w:val="0"/>
          <w:i/>
          <w:color w:val="000000"/>
          <w:sz w:val="32"/>
          <w:u w:val="single"/>
        </w:rPr>
        <w:t xml:space="preserve">十二、针对本项目的服务团队及服务方案（实质性格式）：</w:t>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1、服务团队</w:t>
      </w:r>
      <w:r>
        <w:rPr>
          <w:rFonts w:ascii="黑体" w:eastAsia="黑体"/>
          <w:bCs/>
          <w:sz w:val="28"/>
          <w:szCs w:val="28"/>
        </w:rPr>
        <w:t xml:space="preserve">情况表</w:t>
      </w:r>
      <w:r/>
    </w:p>
    <w:p>
      <w:pPr>
        <w:pStyle w:val="732"/>
        <w:ind w:firstLine="0"/>
        <w:rPr>
          <w:rFonts w:ascii="黑体" w:eastAsia="黑体"/>
          <w:b/>
          <w:bCs/>
          <w:sz w:val="24"/>
          <w:szCs w:val="24"/>
        </w:rPr>
      </w:pPr>
      <w:r>
        <w:rPr>
          <w:rFonts w:hint="eastAsia" w:ascii="黑体" w:hAnsi="宋体" w:eastAsia="黑体"/>
          <w:sz w:val="24"/>
          <w:szCs w:val="24"/>
        </w:rPr>
        <w:t xml:space="preserve">供应商名称（盖章）                                  </w:t>
      </w:r>
      <w:r>
        <w:rPr>
          <w:rFonts w:hint="eastAsia" w:ascii="黑体" w:eastAsia="黑体"/>
          <w:bCs/>
          <w:sz w:val="24"/>
          <w:szCs w:val="24"/>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cantSplit/>
          <w:jc w:val="center"/>
          <w:trHeight w:val="8633"/>
        </w:trPr>
        <w:tc>
          <w:tcPr>
            <w:tcW w:w="5000" w:type="pct"/>
            <w:textDirection w:val="lrTb"/>
            <w:noWrap w:val="false"/>
          </w:tcPr>
          <w:p>
            <w:pPr>
              <w:pStyle w:val="732"/>
              <w:ind w:firstLine="0"/>
              <w:rPr>
                <w:bCs/>
                <w:sz w:val="24"/>
                <w:szCs w:val="24"/>
              </w:rPr>
            </w:pPr>
            <w:r>
              <w:rPr>
                <w:rFonts w:hint="eastAsia" w:hAnsi="宋体"/>
                <w:bCs/>
                <w:sz w:val="24"/>
                <w:szCs w:val="24"/>
              </w:rPr>
              <w:t xml:space="preserve">针对本项目所成立的服务团队详细介绍</w:t>
            </w:r>
            <w:r>
              <w:rPr>
                <w:rFonts w:hAnsi="宋体"/>
                <w:bCs/>
                <w:sz w:val="24"/>
                <w:szCs w:val="24"/>
              </w:rPr>
              <w:t xml:space="preserve">，</w:t>
            </w:r>
            <w:r>
              <w:rPr>
                <w:rFonts w:hint="eastAsia" w:hAnsi="宋体"/>
                <w:bCs/>
                <w:sz w:val="24"/>
                <w:szCs w:val="24"/>
              </w:rPr>
              <w:t xml:space="preserve">包括项目经理及服务人员的经验、素质等。</w:t>
            </w:r>
            <w:r/>
          </w:p>
        </w:tc>
      </w:tr>
    </w:tbl>
    <w:p>
      <w:pPr>
        <w:pStyle w:val="732"/>
        <w:ind w:left="420" w:firstLine="0"/>
        <w:spacing w:line="360" w:lineRule="auto"/>
        <w:rPr>
          <w:rFonts w:hint="eastAsia" w:hAnsi="宋体"/>
        </w:rPr>
      </w:pPr>
      <w:r>
        <w:rPr>
          <w:rFonts w:hAnsi="宋体"/>
        </w:rPr>
        <w:t xml:space="preserve">注：</w:t>
      </w:r>
      <w:r>
        <w:rPr>
          <w:rFonts w:hAnsi="宋体"/>
        </w:rPr>
        <w:t xml:space="preserve">1</w:t>
      </w:r>
      <w:r>
        <w:rPr>
          <w:rFonts w:hAnsi="宋体"/>
        </w:rPr>
        <w:t xml:space="preserve">、上述篇幅无法满足填写要求的可</w:t>
      </w:r>
      <w:r>
        <w:rPr>
          <w:rFonts w:hint="eastAsia" w:hAnsi="宋体"/>
        </w:rPr>
        <w:t xml:space="preserve">自行增行</w:t>
      </w:r>
      <w:r>
        <w:rPr>
          <w:rFonts w:hAnsi="宋体"/>
        </w:rPr>
        <w:t xml:space="preserve">；</w:t>
      </w:r>
      <w:r/>
    </w:p>
    <w:p>
      <w:pPr>
        <w:pStyle w:val="732"/>
        <w:ind w:left="420"/>
        <w:spacing w:line="360" w:lineRule="auto"/>
        <w:rPr>
          <w:rFonts w:hint="eastAsia" w:hAnsi="宋体"/>
        </w:rPr>
      </w:pPr>
      <w:r>
        <w:rPr>
          <w:rFonts w:hint="eastAsia" w:hAnsi="宋体"/>
        </w:rPr>
        <w:t xml:space="preserve">2</w:t>
      </w:r>
      <w:r>
        <w:rPr>
          <w:rFonts w:hint="eastAsia" w:hAnsi="宋体"/>
        </w:rPr>
        <w:t xml:space="preserve">、项目经理及服务人员的相关证书等扫描件请附后（如有）。</w:t>
      </w:r>
      <w:r/>
    </w:p>
    <w:p>
      <w:pPr>
        <w:jc w:val="left"/>
        <w:widowControl/>
        <w:rPr>
          <w:rFonts w:ascii="黑体" w:eastAsia="黑体"/>
          <w:bCs/>
          <w:sz w:val="28"/>
          <w:szCs w:val="28"/>
        </w:rPr>
      </w:pPr>
      <w:r>
        <w:rPr>
          <w:rFonts w:ascii="黑体" w:eastAsia="黑体"/>
          <w:bCs/>
          <w:sz w:val="28"/>
          <w:szCs w:val="28"/>
        </w:rPr>
        <w:br w:type="page" w:clear="all"/>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2、详细服务方案</w:t>
      </w:r>
      <w:r/>
    </w:p>
    <w:p>
      <w:pPr>
        <w:pStyle w:val="732"/>
        <w:ind w:firstLine="0"/>
        <w:rPr>
          <w:rFonts w:hint="eastAsia" w:ascii="黑体" w:hAnsi="宋体" w:eastAsia="黑体"/>
          <w:sz w:val="24"/>
          <w:szCs w:val="24"/>
        </w:rPr>
      </w:pPr>
      <w:r>
        <w:rPr>
          <w:rFonts w:hint="eastAsia" w:ascii="黑体" w:hAnsi="宋体" w:eastAsia="黑体"/>
          <w:sz w:val="24"/>
          <w:szCs w:val="24"/>
        </w:rPr>
        <w:t xml:space="preserve">供应商名称（加盖电子公章）                                   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cantSplit/>
          <w:jc w:val="center"/>
          <w:trHeight w:val="11277"/>
        </w:trPr>
        <w:tc>
          <w:tcPr>
            <w:tcW w:w="5000" w:type="pct"/>
            <w:textDirection w:val="lrTb"/>
            <w:noWrap w:val="false"/>
          </w:tcPr>
          <w:p>
            <w:pPr>
              <w:pStyle w:val="732"/>
              <w:ind w:firstLine="0"/>
              <w:rPr>
                <w:rFonts w:hint="eastAsia" w:hAnsi="宋体"/>
                <w:bCs/>
                <w:sz w:val="24"/>
                <w:szCs w:val="24"/>
              </w:rPr>
            </w:pPr>
            <w:r>
              <w:rPr>
                <w:rFonts w:hint="eastAsia" w:hAnsi="宋体"/>
                <w:bCs/>
                <w:sz w:val="24"/>
                <w:szCs w:val="24"/>
              </w:rPr>
              <w:t xml:space="preserve">1</w:t>
            </w:r>
            <w:r>
              <w:rPr>
                <w:rFonts w:hint="eastAsia" w:hAnsi="宋体"/>
                <w:bCs/>
                <w:sz w:val="24"/>
                <w:szCs w:val="24"/>
              </w:rPr>
              <w:t xml:space="preserve">、针对本项目所制定的详细服务方案</w:t>
            </w:r>
            <w:r>
              <w:rPr>
                <w:rFonts w:hAnsi="宋体"/>
                <w:bCs/>
                <w:sz w:val="24"/>
                <w:szCs w:val="24"/>
              </w:rPr>
              <w:t xml:space="preserve">，</w:t>
            </w:r>
            <w:r>
              <w:rPr>
                <w:rFonts w:hint="eastAsia" w:hAnsi="宋体"/>
                <w:bCs/>
                <w:sz w:val="24"/>
                <w:szCs w:val="24"/>
              </w:rPr>
              <w:t xml:space="preserve">包括会议、餐饮、客房及接待服务方案等。</w:t>
            </w:r>
            <w:r/>
          </w:p>
          <w:p>
            <w:pPr>
              <w:pStyle w:val="732"/>
              <w:ind w:firstLine="0"/>
              <w:rPr>
                <w:bCs/>
                <w:sz w:val="24"/>
                <w:szCs w:val="24"/>
              </w:rPr>
            </w:pPr>
            <w:r>
              <w:rPr>
                <w:rFonts w:hint="eastAsia" w:hAnsi="宋体"/>
                <w:bCs/>
                <w:sz w:val="24"/>
                <w:szCs w:val="24"/>
              </w:rPr>
              <w:t xml:space="preserve">2</w:t>
            </w:r>
            <w:r>
              <w:rPr>
                <w:rFonts w:hint="eastAsia" w:hAnsi="宋体"/>
                <w:bCs/>
                <w:sz w:val="24"/>
                <w:szCs w:val="24"/>
              </w:rPr>
              <w:t xml:space="preserve">、消防、安全、食品卫生、医疗保障等保障措施及突发事件的应急处理方案。</w:t>
            </w:r>
            <w:r/>
          </w:p>
        </w:tc>
      </w:tr>
    </w:tbl>
    <w:p>
      <w:pPr>
        <w:pStyle w:val="732"/>
        <w:ind w:left="420" w:firstLine="0"/>
        <w:rPr>
          <w:rFonts w:hint="eastAsia" w:hAnsi="宋体"/>
        </w:rPr>
      </w:pPr>
      <w:r>
        <w:rPr>
          <w:rFonts w:hAnsi="宋体"/>
        </w:rPr>
        <w:t xml:space="preserve">注：</w:t>
      </w:r>
      <w:r>
        <w:rPr>
          <w:rFonts w:hAnsi="宋体"/>
        </w:rPr>
        <w:t xml:space="preserve">1</w:t>
      </w:r>
      <w:r>
        <w:rPr>
          <w:rFonts w:hAnsi="宋体"/>
        </w:rPr>
        <w:t xml:space="preserve">、</w:t>
      </w:r>
      <w:r>
        <w:rPr>
          <w:rFonts w:hint="eastAsia" w:hAnsi="宋体"/>
        </w:rPr>
        <w:t xml:space="preserve">按上述表格中的内容及要求分别提供方案</w:t>
      </w:r>
      <w:r>
        <w:rPr>
          <w:rFonts w:hAnsi="宋体"/>
        </w:rPr>
        <w:t xml:space="preserve">；</w:t>
      </w:r>
      <w:r/>
    </w:p>
    <w:p>
      <w:pPr>
        <w:pStyle w:val="732"/>
        <w:ind w:left="420"/>
        <w:rPr>
          <w:rFonts w:hint="eastAsia" w:hAnsi="宋体"/>
        </w:rPr>
      </w:pPr>
      <w:r>
        <w:rPr>
          <w:rFonts w:hint="eastAsia" w:hAnsi="宋体"/>
        </w:rPr>
        <w:t xml:space="preserve">2</w:t>
      </w:r>
      <w:r>
        <w:rPr>
          <w:rFonts w:hint="eastAsia" w:hAnsi="宋体"/>
        </w:rPr>
        <w:t xml:space="preserve">、</w:t>
      </w:r>
      <w:r>
        <w:rPr>
          <w:rFonts w:hAnsi="宋体"/>
        </w:rPr>
        <w:t xml:space="preserve">上述篇幅无法满足填写要求的可</w:t>
      </w:r>
      <w:r>
        <w:rPr>
          <w:rFonts w:hint="eastAsia" w:hAnsi="宋体"/>
        </w:rPr>
        <w:t xml:space="preserve">自行增行。</w:t>
      </w:r>
      <w:r/>
    </w:p>
    <w:p>
      <w:pPr>
        <w:pStyle w:val="732"/>
        <w:ind w:left="420" w:firstLine="0"/>
        <w:rPr>
          <w:rFonts w:hint="eastAsia" w:hAnsi="宋体"/>
        </w:rPr>
      </w:pPr>
      <w:r>
        <w:rPr>
          <w:rFonts w:hint="eastAsia" w:hAnsi="宋体"/>
        </w:rPr>
      </w:r>
      <w:r/>
    </w:p>
    <w:p>
      <w:pPr>
        <w:pStyle w:val="726"/>
        <w:jc w:val="left"/>
        <w:rPr>
          <w:rFonts w:ascii="黑体" w:eastAsia="黑体"/>
          <w:b w:val="0"/>
          <w:bCs w:val="0"/>
          <w:sz w:val="30"/>
          <w:szCs w:val="30"/>
        </w:rPr>
      </w:pPr>
      <w:r>
        <w:rPr>
          <w:rFonts w:ascii="黑体" w:hAnsi="宋体" w:eastAsia="黑体"/>
          <w:sz w:val="24"/>
          <w:szCs w:val="24"/>
        </w:rPr>
        <w:br w:type="page" w:clear="all"/>
      </w:r>
      <w:r>
        <w:rPr>
          <w:rFonts w:hint="eastAsia" w:ascii="黑体" w:hAnsi="黑体" w:eastAsia="黑体" w:cs="宋体"/>
          <w:b w:val="0"/>
          <w:bCs w:val="0"/>
          <w:i/>
          <w:color w:val="000000"/>
          <w:sz w:val="32"/>
          <w:u w:val="single"/>
        </w:rPr>
        <w:t xml:space="preserve">十三、</w:t>
      </w:r>
      <w:r>
        <w:rPr>
          <w:rFonts w:ascii="黑体" w:hAnsi="黑体" w:eastAsia="黑体" w:cs="宋体"/>
          <w:b w:val="0"/>
          <w:bCs w:val="0"/>
          <w:i/>
          <w:color w:val="000000"/>
          <w:sz w:val="32"/>
          <w:u w:val="single"/>
        </w:rPr>
        <w:t xml:space="preserve">近</w:t>
      </w:r>
      <w:r>
        <w:rPr>
          <w:rFonts w:hint="eastAsia" w:ascii="黑体" w:hAnsi="黑体" w:eastAsia="黑体" w:cs="宋体"/>
          <w:b w:val="0"/>
          <w:bCs w:val="0"/>
          <w:i/>
          <w:color w:val="000000"/>
          <w:sz w:val="32"/>
          <w:u w:val="single"/>
        </w:rPr>
        <w:t xml:space="preserve">3</w:t>
      </w:r>
      <w:r>
        <w:rPr>
          <w:rFonts w:ascii="黑体" w:hAnsi="黑体" w:eastAsia="黑体" w:cs="宋体"/>
          <w:b w:val="0"/>
          <w:bCs w:val="0"/>
          <w:i/>
          <w:color w:val="000000"/>
          <w:sz w:val="32"/>
          <w:u w:val="single"/>
        </w:rPr>
        <w:t xml:space="preserve">年内完成过的大型接待项目</w:t>
      </w:r>
      <w:r>
        <w:rPr>
          <w:rFonts w:hint="eastAsia" w:ascii="黑体" w:hAnsi="黑体" w:eastAsia="黑体" w:cs="宋体"/>
          <w:b w:val="0"/>
          <w:bCs w:val="0"/>
          <w:i/>
          <w:color w:val="000000"/>
          <w:sz w:val="32"/>
          <w:u w:val="single"/>
        </w:rPr>
        <w:t xml:space="preserve">情况（实质性格式）：</w:t>
      </w:r>
      <w:r/>
    </w:p>
    <w:p>
      <w:pPr>
        <w:pStyle w:val="732"/>
        <w:ind w:firstLine="0"/>
        <w:jc w:val="center"/>
        <w:spacing w:line="360" w:lineRule="auto"/>
        <w:rPr>
          <w:rFonts w:ascii="黑体" w:eastAsia="黑体"/>
          <w:b/>
          <w:bCs/>
          <w:sz w:val="30"/>
          <w:szCs w:val="30"/>
        </w:rPr>
      </w:pPr>
      <w:r>
        <w:rPr>
          <w:rFonts w:ascii="黑体" w:eastAsia="黑体"/>
          <w:b/>
          <w:bCs/>
          <w:sz w:val="30"/>
          <w:szCs w:val="30"/>
        </w:rPr>
      </w:r>
      <w:r/>
    </w:p>
    <w:p>
      <w:pPr>
        <w:pStyle w:val="732"/>
        <w:ind w:firstLine="0"/>
        <w:jc w:val="center"/>
        <w:spacing w:line="360" w:lineRule="auto"/>
        <w:rPr>
          <w:rFonts w:ascii="黑体" w:eastAsia="黑体"/>
          <w:bCs/>
          <w:sz w:val="28"/>
          <w:szCs w:val="28"/>
        </w:rPr>
      </w:pPr>
      <w:r>
        <w:rPr>
          <w:rFonts w:hint="eastAsia" w:ascii="黑体" w:eastAsia="黑体"/>
          <w:bCs/>
          <w:sz w:val="28"/>
          <w:szCs w:val="28"/>
        </w:rPr>
        <w:t xml:space="preserve">供应商</w:t>
      </w:r>
      <w:r>
        <w:rPr>
          <w:rFonts w:ascii="黑体" w:eastAsia="黑体"/>
          <w:bCs/>
          <w:sz w:val="28"/>
          <w:szCs w:val="28"/>
        </w:rPr>
        <w:t xml:space="preserve">近</w:t>
      </w:r>
      <w:r>
        <w:rPr>
          <w:rFonts w:hint="eastAsia" w:ascii="黑体" w:eastAsia="黑体"/>
          <w:bCs/>
          <w:sz w:val="28"/>
          <w:szCs w:val="28"/>
        </w:rPr>
        <w:t xml:space="preserve">3</w:t>
      </w:r>
      <w:r>
        <w:rPr>
          <w:rFonts w:ascii="黑体" w:eastAsia="黑体"/>
          <w:bCs/>
          <w:sz w:val="28"/>
          <w:szCs w:val="28"/>
        </w:rPr>
        <w:t xml:space="preserve">年内完成过的大型接待项目</w:t>
      </w:r>
      <w:r>
        <w:rPr>
          <w:rFonts w:hint="eastAsia" w:ascii="黑体" w:eastAsia="黑体"/>
          <w:bCs/>
          <w:sz w:val="28"/>
          <w:szCs w:val="28"/>
        </w:rPr>
        <w:t xml:space="preserve">情况</w:t>
      </w:r>
      <w:r/>
    </w:p>
    <w:p>
      <w:pPr>
        <w:pStyle w:val="732"/>
        <w:ind w:firstLine="0"/>
        <w:jc w:val="right"/>
        <w:spacing w:line="360" w:lineRule="auto"/>
        <w:rPr>
          <w:rFonts w:ascii="黑体" w:eastAsia="黑体"/>
          <w:bCs/>
          <w:sz w:val="28"/>
          <w:szCs w:val="28"/>
        </w:rPr>
      </w:pPr>
      <w:r>
        <w:rPr>
          <w:rFonts w:ascii="黑体" w:eastAsia="黑体"/>
          <w:bCs/>
          <w:sz w:val="28"/>
          <w:szCs w:val="28"/>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2117"/>
        <w:gridCol w:w="1756"/>
        <w:gridCol w:w="745"/>
        <w:gridCol w:w="998"/>
        <w:gridCol w:w="1253"/>
        <w:gridCol w:w="1378"/>
      </w:tblGrid>
      <w:tr>
        <w:trPr>
          <w:jc w:val="center"/>
          <w:trHeight w:val="858"/>
        </w:trPr>
        <w:tc>
          <w:tcPr>
            <w:tcW w:w="347" w:type="pct"/>
            <w:vAlign w:val="center"/>
            <w:textDirection w:val="lrTb"/>
            <w:noWrap w:val="false"/>
          </w:tcPr>
          <w:p>
            <w:pPr>
              <w:jc w:val="center"/>
              <w:rPr>
                <w:rFonts w:hint="eastAsia" w:ascii="宋体" w:hAnsi="宋体"/>
                <w:sz w:val="24"/>
                <w:szCs w:val="24"/>
              </w:rPr>
            </w:pPr>
            <w:r>
              <w:rPr>
                <w:rFonts w:ascii="宋体" w:hAnsi="宋体"/>
                <w:sz w:val="24"/>
                <w:szCs w:val="24"/>
              </w:rPr>
              <w:t xml:space="preserve">序</w:t>
            </w:r>
            <w:r/>
          </w:p>
          <w:p>
            <w:pPr>
              <w:jc w:val="center"/>
              <w:rPr>
                <w:rFonts w:hint="eastAsia" w:ascii="宋体" w:hAnsi="宋体"/>
                <w:sz w:val="24"/>
                <w:szCs w:val="24"/>
              </w:rPr>
            </w:pPr>
            <w:r>
              <w:rPr>
                <w:rFonts w:ascii="宋体" w:hAnsi="宋体"/>
                <w:sz w:val="24"/>
                <w:szCs w:val="24"/>
              </w:rPr>
              <w:t xml:space="preserve">号</w:t>
            </w:r>
            <w:r/>
          </w:p>
        </w:tc>
        <w:tc>
          <w:tcPr>
            <w:tcW w:w="1191" w:type="pct"/>
            <w:vAlign w:val="center"/>
            <w:textDirection w:val="lrTb"/>
            <w:noWrap w:val="false"/>
          </w:tcPr>
          <w:p>
            <w:pPr>
              <w:jc w:val="center"/>
              <w:rPr>
                <w:rFonts w:hint="eastAsia" w:ascii="宋体" w:hAnsi="宋体"/>
                <w:sz w:val="24"/>
                <w:szCs w:val="24"/>
              </w:rPr>
            </w:pPr>
            <w:r>
              <w:rPr>
                <w:rFonts w:ascii="宋体" w:hAnsi="宋体"/>
                <w:sz w:val="24"/>
                <w:szCs w:val="24"/>
              </w:rPr>
              <w:t xml:space="preserve">接待单位名称</w:t>
            </w:r>
            <w:r/>
          </w:p>
        </w:tc>
        <w:tc>
          <w:tcPr>
            <w:tcW w:w="989" w:type="pct"/>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sz w:val="24"/>
                <w:szCs w:val="24"/>
              </w:rPr>
              <w:t xml:space="preserve">会议名称</w:t>
            </w:r>
            <w:r/>
          </w:p>
        </w:tc>
        <w:tc>
          <w:tcPr>
            <w:tcW w:w="424" w:type="pct"/>
            <w:vAlign w:val="center"/>
            <w:textDirection w:val="lrTb"/>
            <w:noWrap w:val="false"/>
          </w:tcPr>
          <w:p>
            <w:pPr>
              <w:jc w:val="center"/>
              <w:tabs>
                <w:tab w:val="left" w:pos="6252" w:leader="none"/>
              </w:tabs>
              <w:rPr>
                <w:rFonts w:hint="eastAsia" w:ascii="宋体" w:hAnsi="宋体"/>
                <w:sz w:val="24"/>
                <w:szCs w:val="24"/>
              </w:rPr>
            </w:pPr>
            <w:r>
              <w:rPr>
                <w:rFonts w:ascii="宋体" w:hAnsi="宋体"/>
                <w:sz w:val="24"/>
                <w:szCs w:val="24"/>
              </w:rPr>
              <w:t xml:space="preserve">合同金额</w:t>
            </w:r>
            <w:r/>
          </w:p>
        </w:tc>
        <w:tc>
          <w:tcPr>
            <w:tcW w:w="565" w:type="pct"/>
            <w:vAlign w:val="center"/>
            <w:textDirection w:val="lrTb"/>
            <w:noWrap w:val="false"/>
          </w:tcPr>
          <w:p>
            <w:pPr>
              <w:jc w:val="center"/>
              <w:tabs>
                <w:tab w:val="left" w:pos="6252" w:leader="none"/>
              </w:tabs>
              <w:rPr>
                <w:rFonts w:hint="eastAsia" w:ascii="宋体" w:hAnsi="宋体"/>
                <w:sz w:val="24"/>
                <w:szCs w:val="24"/>
              </w:rPr>
            </w:pPr>
            <w:r>
              <w:rPr>
                <w:rFonts w:ascii="宋体" w:hAnsi="宋体"/>
                <w:sz w:val="24"/>
                <w:szCs w:val="24"/>
              </w:rPr>
              <w:t xml:space="preserve">接待单位人数</w:t>
            </w:r>
            <w:r/>
          </w:p>
        </w:tc>
        <w:tc>
          <w:tcPr>
            <w:tcW w:w="707" w:type="pct"/>
            <w:vAlign w:val="center"/>
            <w:textDirection w:val="lrTb"/>
            <w:noWrap w:val="false"/>
          </w:tcPr>
          <w:p>
            <w:pPr>
              <w:jc w:val="center"/>
              <w:tabs>
                <w:tab w:val="left" w:pos="6252" w:leader="none"/>
              </w:tabs>
              <w:rPr>
                <w:rFonts w:hint="eastAsia" w:ascii="宋体" w:hAnsi="宋体"/>
                <w:sz w:val="24"/>
                <w:szCs w:val="24"/>
              </w:rPr>
            </w:pPr>
            <w:r>
              <w:rPr>
                <w:rFonts w:hint="eastAsia" w:ascii="宋体" w:hAnsi="宋体"/>
                <w:sz w:val="24"/>
                <w:szCs w:val="24"/>
              </w:rPr>
              <w:t xml:space="preserve">接待时间</w:t>
            </w:r>
            <w:r/>
          </w:p>
        </w:tc>
        <w:tc>
          <w:tcPr>
            <w:tcW w:w="777" w:type="pct"/>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备注</w:t>
            </w:r>
            <w:r/>
          </w:p>
        </w:tc>
      </w:tr>
      <w:tr>
        <w:trPr>
          <w:jc w:val="center"/>
          <w:trHeight w:val="567" w:hRule="exact"/>
        </w:trPr>
        <w:tc>
          <w:tcPr>
            <w:tcW w:w="347" w:type="pct"/>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1</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989"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24"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56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0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7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34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989"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24"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56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0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7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34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3</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989"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24"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56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0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7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34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4</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989"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24"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56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0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7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jc w:val="center"/>
          <w:trHeight w:val="567" w:hRule="exact"/>
        </w:trPr>
        <w:tc>
          <w:tcPr>
            <w:tcW w:w="347" w:type="pct"/>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191"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989"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24" w:type="pct"/>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565"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0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777" w:type="pct"/>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420"/>
      </w:pPr>
      <w:r/>
      <w:r/>
    </w:p>
    <w:p>
      <w:pPr>
        <w:rPr>
          <w:rFonts w:hint="eastAsia" w:hAnsi="宋体"/>
        </w:rPr>
      </w:pPr>
      <w:r>
        <w:rPr>
          <w:rFonts w:hAnsi="宋体"/>
        </w:rPr>
        <w:t xml:space="preserve">注：</w:t>
      </w:r>
      <w:r>
        <w:rPr>
          <w:rFonts w:hint="eastAsia" w:hAnsi="宋体"/>
        </w:rPr>
        <w:t xml:space="preserve">1</w:t>
      </w:r>
      <w:r>
        <w:rPr>
          <w:rFonts w:hint="eastAsia" w:hAnsi="宋体"/>
        </w:rPr>
        <w:t xml:space="preserve">、上述表格须按内容要求如实填写完整，如有说明请在备注栏内详细描述</w:t>
      </w:r>
      <w:r>
        <w:rPr>
          <w:rFonts w:hAnsi="宋体"/>
        </w:rPr>
        <w:t xml:space="preserve">；</w:t>
      </w:r>
      <w:r/>
    </w:p>
    <w:p>
      <w:pPr>
        <w:ind w:firstLine="422"/>
        <w:rPr>
          <w:rFonts w:hint="eastAsia" w:hAnsi="宋体"/>
          <w:b/>
          <w:bCs/>
          <w:color w:val="ff0000"/>
          <w:u w:val="single"/>
        </w:rPr>
      </w:pPr>
      <w:r>
        <w:rPr>
          <w:rFonts w:hint="eastAsia" w:hAnsi="宋体"/>
          <w:b/>
          <w:bCs/>
          <w:color w:val="ff0000"/>
          <w:u w:val="single"/>
        </w:rPr>
        <w:t xml:space="preserve">2</w:t>
      </w:r>
      <w:r>
        <w:rPr>
          <w:rFonts w:hint="eastAsia" w:hAnsi="宋体"/>
          <w:b/>
          <w:bCs/>
          <w:color w:val="ff0000"/>
          <w:u w:val="single"/>
        </w:rPr>
        <w:t xml:space="preserve">、须提供合同书或其他能证明本服务业绩的材料扫描件，否则视为无效申请文件；（成立未满</w:t>
      </w:r>
      <w:r>
        <w:rPr>
          <w:rFonts w:hint="eastAsia" w:hAnsi="宋体"/>
          <w:b/>
          <w:bCs/>
          <w:color w:val="ff0000"/>
          <w:u w:val="single"/>
        </w:rPr>
        <w:t xml:space="preserve">3</w:t>
      </w:r>
      <w:r>
        <w:rPr>
          <w:rFonts w:hint="eastAsia" w:hAnsi="宋体"/>
          <w:b/>
          <w:bCs/>
          <w:color w:val="ff0000"/>
          <w:u w:val="single"/>
        </w:rPr>
        <w:t xml:space="preserve">年的供应商提供成立未满</w:t>
      </w:r>
      <w:r>
        <w:rPr>
          <w:rFonts w:hint="eastAsia" w:hAnsi="宋体"/>
          <w:b/>
          <w:bCs/>
          <w:color w:val="ff0000"/>
          <w:u w:val="single"/>
        </w:rPr>
        <w:t xml:space="preserve">3</w:t>
      </w:r>
      <w:r>
        <w:rPr>
          <w:rFonts w:hint="eastAsia" w:hAnsi="宋体"/>
          <w:b/>
          <w:bCs/>
          <w:color w:val="ff0000"/>
          <w:u w:val="single"/>
        </w:rPr>
        <w:t xml:space="preserve">年证明材料，不提供视为无效申请文件。）</w:t>
      </w:r>
      <w:r/>
    </w:p>
    <w:p>
      <w:pPr>
        <w:ind w:firstLine="420"/>
        <w:rPr>
          <w:rFonts w:hint="eastAsia" w:hAnsi="宋体"/>
        </w:rPr>
      </w:pPr>
      <w:r>
        <w:rPr>
          <w:rFonts w:hint="eastAsia" w:hAnsi="宋体"/>
        </w:rPr>
        <w:t xml:space="preserve">3</w:t>
      </w:r>
      <w:r>
        <w:rPr>
          <w:rFonts w:hint="eastAsia" w:hAnsi="宋体"/>
        </w:rPr>
        <w:t xml:space="preserve">、</w:t>
      </w:r>
      <w:r>
        <w:rPr>
          <w:rFonts w:hAnsi="宋体"/>
        </w:rPr>
        <w:t xml:space="preserve">上述篇幅无法满足填写要求的可</w:t>
      </w:r>
      <w:r>
        <w:rPr>
          <w:rFonts w:hint="eastAsia" w:hAnsi="宋体"/>
        </w:rPr>
        <w:t xml:space="preserve">自行增行。</w:t>
      </w:r>
      <w:r/>
    </w:p>
    <w:p>
      <w:pPr>
        <w:rPr>
          <w:rFonts w:hint="eastAsia" w:hAnsi="宋体"/>
        </w:rPr>
      </w:pPr>
      <w:r>
        <w:rPr>
          <w:rFonts w:hint="eastAsia" w:hAnsi="宋体"/>
        </w:rPr>
      </w:r>
      <w:r/>
    </w:p>
    <w:p>
      <w:r/>
      <w:r/>
    </w:p>
    <w:p>
      <w:r/>
      <w:r/>
    </w:p>
    <w:p>
      <w:pPr>
        <w:ind w:left="420" w:firstLine="3840"/>
        <w:spacing w:line="85" w:lineRule="atLeast"/>
        <w:tabs>
          <w:tab w:val="left" w:pos="558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供应商：（加盖电子公章）</w:t>
      </w:r>
      <w:r>
        <w:rPr>
          <w:rFonts w:eastAsia="Times New Roman"/>
          <w:color w:val="000000"/>
          <w:sz w:val="24"/>
        </w:rPr>
        <w:t xml:space="preserve">___________</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法定代表人（或单位负责人）签字或盖章：</w:t>
      </w:r>
      <w:r/>
    </w:p>
    <w:p>
      <w:pPr>
        <w:ind w:firstLine="4320"/>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年月日</w:t>
      </w:r>
      <w:r/>
    </w:p>
    <w:sectPr>
      <w:footerReference w:type="default" r:id="rId10"/>
      <w:footerReference w:type="first" r:id="rId11"/>
      <w:footnotePr/>
      <w:endnotePr/>
      <w:type w:val="nextPage"/>
      <w:pgSz w:w="11906" w:h="16838" w:orient="portrait"/>
      <w:pgMar w:top="1417" w:right="1588" w:bottom="1417" w:left="1365"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方正小标宋_GBK">
    <w:panose1 w:val="020B0503020202020204"/>
  </w:font>
  <w:font w:name="Times New Roman">
    <w:panose1 w:val="02020603050405020304"/>
  </w:font>
  <w:font w:name="Arial">
    <w:panose1 w:val="020B06040202020202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660" cy="169545"/>
              <wp:effectExtent l="0" t="0" r="0" b="0"/>
              <wp:wrapNone/>
              <wp:docPr id="1"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00660" cy="169545"/>
                      </a:xfrm>
                      <a:prstGeom prst="rect">
                        <a:avLst/>
                      </a:prstGeom>
                      <a:noFill/>
                      <a:ln>
                        <a:noFill/>
                      </a:ln>
                    </wps:spPr>
                    <wps:txbx>
                      <w:txbxContent>
                        <w:p>
                          <w:r>
                            <w:fldChar w:fldCharType="begin"/>
                          </w:r>
                          <w:r>
                            <w:instrText xml:space="preserve"> PAGE  \* MERGEFORMAT </w:instrText>
                          </w:r>
                          <w:r>
                            <w:fldChar w:fldCharType="separate"/>
                          </w:r>
                          <w:r>
                            <w:t xml:space="preserve">46</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8pt;height:13.3pt;mso-wrap-distance-left:9.0pt;mso-wrap-distance-top:0.0pt;mso-wrap-distance-right:9.0pt;mso-wrap-distance-bottom:0.0pt;v-text-anchor:top;visibility:visible;" filled="f" stroked="f">
              <v:textbox inset="0,0,0,0">
                <w:txbxContent>
                  <w:p>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747"/>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5"/>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9"/>
    <w:link w:val="725"/>
    <w:uiPriority w:val="9"/>
    <w:rPr>
      <w:rFonts w:ascii="Arial" w:hAnsi="Arial" w:eastAsia="Arial" w:cs="Arial"/>
      <w:sz w:val="40"/>
      <w:szCs w:val="40"/>
    </w:rPr>
  </w:style>
  <w:style w:type="character" w:styleId="15">
    <w:name w:val="Heading 2 Char"/>
    <w:basedOn w:val="729"/>
    <w:link w:val="726"/>
    <w:uiPriority w:val="9"/>
    <w:rPr>
      <w:rFonts w:ascii="Arial" w:hAnsi="Arial" w:eastAsia="Arial" w:cs="Arial"/>
      <w:sz w:val="34"/>
    </w:rPr>
  </w:style>
  <w:style w:type="character" w:styleId="17">
    <w:name w:val="Heading 3 Char"/>
    <w:basedOn w:val="729"/>
    <w:link w:val="727"/>
    <w:uiPriority w:val="9"/>
    <w:rPr>
      <w:rFonts w:ascii="Arial" w:hAnsi="Arial" w:eastAsia="Arial" w:cs="Arial"/>
      <w:sz w:val="30"/>
      <w:szCs w:val="30"/>
    </w:rPr>
  </w:style>
  <w:style w:type="character" w:styleId="19">
    <w:name w:val="Heading 4 Char"/>
    <w:basedOn w:val="729"/>
    <w:link w:val="72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9"/>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9"/>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9"/>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9"/>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9"/>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37"/>
    <w:uiPriority w:val="99"/>
  </w:style>
  <w:style w:type="character" w:styleId="44">
    <w:name w:val="Footer Char"/>
    <w:basedOn w:val="729"/>
    <w:link w:val="736"/>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qFormat/>
    <w:pPr>
      <w:jc w:val="both"/>
      <w:widowControl w:val="off"/>
    </w:pPr>
    <w:rPr>
      <w:rFonts w:ascii="Times New Roman" w:hAnsi="Times New Roman" w:cs="Times New Roman"/>
      <w:sz w:val="21"/>
      <w:szCs w:val="21"/>
    </w:rPr>
  </w:style>
  <w:style w:type="paragraph" w:styleId="725">
    <w:name w:val="Heading 1"/>
    <w:basedOn w:val="724"/>
    <w:next w:val="724"/>
    <w:link w:val="744"/>
    <w:qFormat/>
    <w:pPr>
      <w:jc w:val="center"/>
      <w:keepNext/>
      <w:outlineLvl w:val="0"/>
    </w:pPr>
    <w:rPr>
      <w:rFonts w:ascii="楷体_GB2312" w:eastAsia="楷体_GB2312"/>
      <w:sz w:val="28"/>
      <w:szCs w:val="28"/>
    </w:rPr>
  </w:style>
  <w:style w:type="paragraph" w:styleId="726">
    <w:name w:val="Heading 2"/>
    <w:basedOn w:val="724"/>
    <w:next w:val="732"/>
    <w:qFormat/>
    <w:pPr>
      <w:jc w:val="center"/>
      <w:keepLines/>
      <w:keepNext/>
      <w:spacing w:before="260" w:after="260" w:line="416" w:lineRule="auto"/>
      <w:outlineLvl w:val="1"/>
    </w:pPr>
    <w:rPr>
      <w:rFonts w:ascii="Arial" w:hAnsi="Arial" w:eastAsia="幼圆" w:cs="Arial"/>
      <w:b/>
      <w:bCs/>
      <w:sz w:val="44"/>
      <w:szCs w:val="44"/>
    </w:rPr>
  </w:style>
  <w:style w:type="paragraph" w:styleId="727">
    <w:name w:val="Heading 3"/>
    <w:basedOn w:val="724"/>
    <w:next w:val="732"/>
    <w:qFormat/>
    <w:pPr>
      <w:keepLines/>
      <w:keepNext/>
      <w:spacing w:before="260" w:after="260" w:line="416" w:lineRule="auto"/>
      <w:outlineLvl w:val="2"/>
    </w:pPr>
    <w:rPr>
      <w:b/>
      <w:bCs/>
      <w:sz w:val="32"/>
      <w:szCs w:val="32"/>
    </w:rPr>
  </w:style>
  <w:style w:type="paragraph" w:styleId="728">
    <w:name w:val="Heading 4"/>
    <w:basedOn w:val="724"/>
    <w:next w:val="732"/>
    <w:qFormat/>
    <w:pPr>
      <w:keepLines/>
      <w:keepNext/>
      <w:spacing w:before="280" w:after="290" w:line="376" w:lineRule="auto"/>
      <w:outlineLvl w:val="3"/>
    </w:pPr>
    <w:rPr>
      <w:rFonts w:ascii="Arial" w:hAnsi="Arial" w:eastAsia="黑体" w:cs="Arial"/>
      <w:b/>
      <w:bCs/>
      <w:sz w:val="28"/>
      <w:szCs w:val="28"/>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24"/>
    <w:qFormat/>
    <w:pPr>
      <w:ind w:firstLine="420"/>
    </w:pPr>
  </w:style>
  <w:style w:type="paragraph" w:styleId="733">
    <w:name w:val="toc 3"/>
    <w:basedOn w:val="724"/>
    <w:next w:val="724"/>
    <w:qFormat/>
    <w:pPr>
      <w:ind w:left="840"/>
    </w:pPr>
  </w:style>
  <w:style w:type="paragraph" w:styleId="734">
    <w:name w:val="Plain Text"/>
    <w:basedOn w:val="724"/>
    <w:uiPriority w:val="99"/>
    <w:qFormat/>
    <w:rPr>
      <w:rFonts w:ascii="宋体" w:hAnsi="Courier New" w:cs="Courier New"/>
    </w:rPr>
  </w:style>
  <w:style w:type="paragraph" w:styleId="735">
    <w:name w:val="Balloon Text"/>
    <w:basedOn w:val="724"/>
    <w:link w:val="748"/>
    <w:qFormat/>
    <w:rPr>
      <w:sz w:val="18"/>
      <w:szCs w:val="18"/>
    </w:rPr>
  </w:style>
  <w:style w:type="paragraph" w:styleId="736">
    <w:name w:val="Footer"/>
    <w:basedOn w:val="724"/>
    <w:unhideWhenUsed/>
    <w:qFormat/>
    <w:pPr>
      <w:jc w:val="left"/>
      <w:tabs>
        <w:tab w:val="center" w:pos="4153" w:leader="none"/>
        <w:tab w:val="right" w:pos="8306" w:leader="none"/>
      </w:tabs>
    </w:pPr>
    <w:rPr>
      <w:sz w:val="18"/>
      <w:szCs w:val="18"/>
    </w:rPr>
  </w:style>
  <w:style w:type="paragraph" w:styleId="737">
    <w:name w:val="Header"/>
    <w:basedOn w:val="724"/>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24"/>
    <w:next w:val="724"/>
    <w:uiPriority w:val="39"/>
    <w:qFormat/>
    <w:pPr>
      <w:jc w:val="left"/>
      <w:spacing w:before="120" w:after="120" w:line="400" w:lineRule="exact"/>
      <w:tabs>
        <w:tab w:val="right" w:pos="8720" w:leader="dot"/>
      </w:tabs>
    </w:pPr>
    <w:rPr>
      <w:rFonts w:ascii="宋体" w:hAnsi="宋体"/>
      <w:caps/>
      <w:sz w:val="24"/>
      <w:szCs w:val="24"/>
    </w:rPr>
  </w:style>
  <w:style w:type="paragraph" w:styleId="739">
    <w:name w:val="toc 2"/>
    <w:basedOn w:val="724"/>
    <w:next w:val="724"/>
    <w:uiPriority w:val="39"/>
    <w:qFormat/>
    <w:pPr>
      <w:ind w:left="210"/>
      <w:jc w:val="left"/>
    </w:pPr>
    <w:rPr>
      <w:smallCaps/>
      <w:szCs w:val="24"/>
    </w:rPr>
  </w:style>
  <w:style w:type="table" w:styleId="740">
    <w:name w:val="Table Grid"/>
    <w:basedOn w:val="730"/>
    <w:uiPriority w:val="5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page number"/>
    <w:basedOn w:val="729"/>
    <w:qFormat/>
  </w:style>
  <w:style w:type="character" w:styleId="742">
    <w:name w:val="Hyperlink"/>
    <w:uiPriority w:val="99"/>
    <w:qFormat/>
    <w:rPr>
      <w:color w:val="0000ff"/>
      <w:u w:val="single"/>
    </w:rPr>
  </w:style>
  <w:style w:type="paragraph" w:styleId="743" w:customStyle="1">
    <w:name w:val="普通正文"/>
    <w:basedOn w:val="724"/>
    <w:qFormat/>
    <w:pPr>
      <w:ind w:firstLine="480"/>
      <w:jc w:val="left"/>
      <w:spacing w:before="120" w:after="120" w:line="360" w:lineRule="auto"/>
    </w:pPr>
    <w:rPr>
      <w:rFonts w:ascii="Arial" w:hAnsi="Arial"/>
      <w:sz w:val="24"/>
      <w:szCs w:val="24"/>
    </w:rPr>
  </w:style>
  <w:style w:type="character" w:styleId="744" w:customStyle="1">
    <w:name w:val="标题 1 字符"/>
    <w:basedOn w:val="729"/>
    <w:link w:val="725"/>
    <w:qFormat/>
    <w:rPr>
      <w:rFonts w:ascii="楷体_GB2312" w:eastAsia="楷体_GB2312"/>
      <w:sz w:val="28"/>
      <w:szCs w:val="28"/>
    </w:rPr>
  </w:style>
  <w:style w:type="paragraph" w:styleId="745">
    <w:name w:val="No Spacing"/>
    <w:uiPriority w:val="99"/>
    <w:qFormat/>
    <w:pPr>
      <w:jc w:val="both"/>
      <w:widowControl w:val="off"/>
    </w:pPr>
    <w:rPr>
      <w:rFonts w:ascii="Times New Roman" w:hAnsi="Times New Roman" w:cs="Times New Roman"/>
      <w:sz w:val="21"/>
      <w:szCs w:val="21"/>
    </w:rPr>
  </w:style>
  <w:style w:type="paragraph" w:styleId="746" w:customStyle="1">
    <w:name w:val="列表段落1"/>
    <w:basedOn w:val="724"/>
    <w:qFormat/>
    <w:pPr>
      <w:contextualSpacing/>
      <w:ind w:left="720"/>
      <w:jc w:val="left"/>
      <w:spacing w:before="100" w:beforeAutospacing="1" w:after="100" w:afterAutospacing="1"/>
      <w:widowControl/>
    </w:pPr>
    <w:rPr>
      <w:rFonts w:ascii="Calibri" w:hAnsi="Calibri"/>
      <w:sz w:val="24"/>
      <w:szCs w:val="24"/>
    </w:rPr>
  </w:style>
  <w:style w:type="paragraph" w:styleId="747" w:customStyle="1">
    <w:name w:val="公文标题3"/>
    <w:basedOn w:val="724"/>
    <w:next w:val="724"/>
    <w:qFormat/>
    <w:pPr>
      <w:numPr>
        <w:ilvl w:val="2"/>
        <w:numId w:val="1"/>
      </w:numPr>
      <w:keepLines/>
      <w:keepNext/>
      <w:spacing w:before="260" w:after="260" w:line="416" w:lineRule="auto"/>
      <w:outlineLvl w:val="2"/>
    </w:pPr>
    <w:rPr>
      <w:rFonts w:eastAsia="黑体"/>
      <w:b/>
      <w:bCs/>
      <w:sz w:val="30"/>
      <w:szCs w:val="32"/>
    </w:rPr>
  </w:style>
  <w:style w:type="character" w:styleId="748" w:customStyle="1">
    <w:name w:val="批注框文本 字符"/>
    <w:basedOn w:val="729"/>
    <w:link w:val="735"/>
    <w:qFormat/>
    <w:rPr>
      <w:rFonts w:ascii="Times New Roman" w:hAnsi="Times New Roman" w:cs="Times New Roman"/>
      <w:sz w:val="18"/>
      <w:szCs w:val="18"/>
    </w:rPr>
  </w:style>
  <w:style w:type="paragraph" w:styleId="749" w:customStyle="1">
    <w:name w:val="Normal_4"/>
    <w:qFormat/>
    <w:rPr>
      <w:rFonts w:ascii="Times New Roman" w:hAnsi="Times New Roman" w:eastAsia="Times New Roman" w:cs="Times New Roman"/>
      <w:sz w:val="24"/>
      <w:szCs w:val="24"/>
    </w:rPr>
  </w:style>
  <w:style w:type="paragraph" w:styleId="750" w:customStyle="1">
    <w:name w:val="修订1"/>
    <w:hidden/>
    <w:uiPriority w:val="99"/>
    <w:unhideWhenUsed/>
    <w:qFormat/>
    <w:rPr>
      <w:rFonts w:ascii="Times New Roman" w:hAnsi="Times New Roman" w:cs="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41b0e323-6680-4a8d-aff0-4602fce256c6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1B2A0735</paraID>
      <start>9</start>
      <end>10</end>
      <status>unmodified</status>
      <modifiedWord/>
      <trackRevisions>false</trackRevisions>
    </reviewItem>
    <reviewItem>
      <errorID>d19a3138-4a16-45f9-8c78-893ab244301d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7E0AE092</paraID>
      <start>15</start>
      <end>16</end>
      <status>unmodified</status>
      <modifiedWord/>
      <trackRevisions>false</trackRevisions>
    </reviewItem>
    <reviewItem>
      <errorID>ede82dc3-c741-4248-b0e0-4ed94d5b519d</errorID>
      <errorWord>(</errorWord>
      <group>L1_Format</group>
      <groupName>格式问题</groupName>
      <ability>L2_HalfPunc</ability>
      <abilityName>全半角检查</abilityName>
      <candidateList>
        <item>（</item>
      </candidateList>
      <explain>文本全半角错误。</explain>
      <paraID>7E0AE092</paraID>
      <start>51</start>
      <end>52</end>
      <status>unmodified</status>
      <modifiedWord/>
      <trackRevisions>false</trackRevisions>
    </reviewItem>
    <reviewItem>
      <errorID>59ea09e0-bfb0-4720-8798-e8998ef2f8d8</errorID>
      <errorWord>)</errorWord>
      <group>L1_Format</group>
      <groupName>格式问题</groupName>
      <ability>L2_HalfPunc</ability>
      <abilityName>全半角检查</abilityName>
      <candidateList>
        <item>）</item>
      </candidateList>
      <explain>文本全半角错误。</explain>
      <paraID>7E0AE092</paraID>
      <start>84</start>
      <end>85</end>
      <status>unmodified</status>
      <modifiedWord/>
      <trackRevisions>false</trackRevisions>
    </reviewItem>
    <reviewItem>
      <errorID>bd9922fb-2b90-4c8a-820c-7019733d76c7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17871EE9</paraID>
      <start>11</start>
      <end>12</end>
      <status>unmodified</status>
      <modifiedWord/>
      <trackRevisions>false</trackRevisions>
    </reviewItem>
    <reviewItem>
      <errorID>57fd89a7-7896-4dc2-91c2-3aeefdabf783</errorID>
      <errorWord>(</errorWord>
      <group>L1_Format</group>
      <groupName>格式问题</groupName>
      <ability>L2_HalfPunc</ability>
      <abilityName>全半角检查</abilityName>
      <candidateList>
        <item>（</item>
      </candidateList>
      <explain>文本全半角错误。</explain>
      <paraID> 558A8AE</paraID>
      <start>6</start>
      <end>7</end>
      <status>unmodified</status>
      <modifiedWord/>
      <trackRevisions>false</trackRevisions>
    </reviewItem>
    <reviewItem>
      <errorID>519b1233-d398-48e6-a495-234bf5b11644</errorID>
      <errorWord>)</errorWord>
      <group>L1_Format</group>
      <groupName>格式问题</groupName>
      <ability>L2_HalfPunc</ability>
      <abilityName>全半角检查</abilityName>
      <candidateList>
        <item>）</item>
      </candidateList>
      <explain>文本全半角错误。</explain>
      <paraID> 558A8AE</paraID>
      <start>9</start>
      <end>10</end>
      <status>unmodified</status>
      <modifiedWord/>
      <trackRevisions>false</trackRevisions>
    </reviewItem>
    <reviewItem>
      <errorID>1519c79c-9d23-4980-92e9-1dcaed3fa964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1DE61C56</paraID>
      <start>0</start>
      <end>2</end>
      <status>unmodified</status>
      <modifiedWord/>
      <trackRevisions>false</trackRevisions>
    </reviewItem>
    <reviewItem>
      <errorID>27405681-30cc-4c82-86c8-62a3060051e6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1FD9CC63</paraID>
      <start>0</start>
      <end>2</end>
      <status>unmodified</status>
      <modifiedWord/>
      <trackRevisions>false</trackRevisions>
    </reviewItem>
    <reviewItem>
      <errorID>bf6eb2c5-a8c7-41d7-874f-7a0e094cd5a5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182ADD6</paraID>
      <start>0</start>
      <end>2</end>
      <status>unmodified</status>
      <modifiedWord/>
      <trackRevisions>false</trackRevisions>
    </reviewItem>
    <reviewItem>
      <errorID>448cc866-5268-479d-affe-82b725088904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D53A33E</paraID>
      <start>0</start>
      <end>2</end>
      <status>unmodified</status>
      <modifiedWord/>
      <trackRevisions>false</trackRevisions>
    </reviewItem>
    <reviewItem>
      <errorID>42829774-6a02-4d70-b069-c802a9f1850d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5CAA335A</paraID>
      <start>0</start>
      <end>2</end>
      <status>unmodified</status>
      <modifiedWord/>
      <trackRevisions>false</trackRevisions>
    </reviewItem>
    <reviewItem>
      <errorID>172c5bfa-fa83-4914-803e-13898b0a32f9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24906E6C</paraID>
      <start>0</start>
      <end>2</end>
      <status>unmodified</status>
      <modifiedWord/>
      <trackRevisions>false</trackRevisions>
    </reviewItem>
    <reviewItem>
      <errorID>0a63e006-e482-4338-8461-551e3196e54e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53E8F3C2</paraID>
      <start>0</start>
      <end>2</end>
      <status>unmodified</status>
      <modifiedWord/>
      <trackRevisions>false</trackRevisions>
    </reviewItem>
    <reviewItem>
      <errorID>a10e6389-a2b7-4def-a8bb-887d9f412ce8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2ADC411B</paraID>
      <start>0</start>
      <end>2</end>
      <status>unmodified</status>
      <modifiedWord/>
      <trackRevisions>false</trackRevisions>
    </reviewItem>
    <reviewItem>
      <errorID>4b652fd1-0742-408e-b778-7ee6473a0c86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5EBA644D</paraID>
      <start>0</start>
      <end>2</end>
      <status>unmodified</status>
      <modifiedWord/>
      <trackRevisions>false</trackRevisions>
    </reviewItem>
    <reviewItem>
      <errorID>a4ddfbc1-850f-45d1-a609-ceb2c5a20e71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2FA6C05B</paraID>
      <start>0</start>
      <end>2</end>
      <status>unmodified</status>
      <modifiedWord/>
      <trackRevisions>false</trackRevisions>
    </reviewItem>
    <reviewItem>
      <errorID>98c76ec1-7fcb-4f0a-9f83-c7a53455ca8e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2B2E297E</paraID>
      <start>0</start>
      <end>2</end>
      <status>unmodified</status>
      <modifiedWord/>
      <trackRevisions>false</trackRevisions>
    </reviewItem>
    <reviewItem>
      <errorID>a67317c4-fbd7-44c6-becf-caef739e697c</errorID>
      <errorWord>（</errorWord>
      <group>L1_Punc</group>
      <groupName>标点问题</groupName>
      <ability>L2_Punc</ability>
      <abilityName>标点符号检查</abilityName>
      <candidateList/>
      <explain>同一形式括号套用。</explain>
      <paraID>2B2E297E</paraID>
      <start>44</start>
      <end>45</end>
      <status>unmodified</status>
      <modifiedWord/>
      <trackRevisions>false</trackRevisions>
    </reviewItem>
    <reviewItem>
      <errorID>5348e3e9-7f47-43a8-b7ac-5bcd0ebe15d0</errorID>
      <errorWord>）</errorWord>
      <group>L1_Punc</group>
      <groupName>标点问题</groupName>
      <ability>L2_Punc</ability>
      <abilityName>标点符号检查</abilityName>
      <candidateList/>
      <explain>同一形式括号套用。</explain>
      <paraID>2B2E297E</paraID>
      <start>46</start>
      <end>47</end>
      <status>unmodified</status>
      <modifiedWord/>
      <trackRevisions>false</trackRevisions>
    </reviewItem>
    <reviewItem>
      <errorID>9429b06a-4275-457b-9590-d53354bcc083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24FA96B9</paraID>
      <start>0</start>
      <end>2</end>
      <status>unmodified</status>
      <modifiedWord/>
      <trackRevisions>false</trackRevisions>
    </reviewItem>
    <reviewItem>
      <errorID>1f548cb9-6e1f-49d8-b0d3-cd5cc0dfa8e2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3C7509C7</paraID>
      <start>0</start>
      <end>2</end>
      <status>unmodified</status>
      <modifiedWord/>
      <trackRevisions>false</trackRevisions>
    </reviewItem>
    <reviewItem>
      <errorID>5f144532-47f5-439b-a2c8-baf345415d9f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669AABE6</paraID>
      <start>0</start>
      <end>2</end>
      <status>unmodified</status>
      <modifiedWord/>
      <trackRevisions>false</trackRevisions>
    </reviewItem>
    <reviewItem>
      <errorID>60d03180-745f-4dd3-9b68-6a01798055c3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56C18D2A</paraID>
      <start>0</start>
      <end>2</end>
      <status>unmodified</status>
      <modifiedWord/>
      <trackRevisions>false</trackRevisions>
    </reviewItem>
    <reviewItem>
      <errorID>0924d657-3085-4794-a29e-39331c182470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5A5172B3</paraID>
      <start>0</start>
      <end>2</end>
      <status>unmodified</status>
      <modifiedWord/>
      <trackRevisions>false</trackRevisions>
    </reviewItem>
    <reviewItem>
      <errorID>6d1a41c3-f914-49ba-88fb-a2681e0506e6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1AA3332</paraID>
      <start>0</start>
      <end>2</end>
      <status>unmodified</status>
      <modifiedWord/>
      <trackRevisions>false</trackRevisions>
    </reviewItem>
    <reviewItem>
      <errorID>d0dbc414-e91f-4885-acb3-5f38ec62a3b7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797AA36F</paraID>
      <start>0</start>
      <end>2</end>
      <status>unmodified</status>
      <modifiedWord/>
      <trackRevisions>false</trackRevisions>
    </reviewItem>
    <reviewItem>
      <errorID>2a8c6549-6fd0-47c1-a5e1-8bb8a3beacec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70DCC1D9</paraID>
      <start>0</start>
      <end>2</end>
      <status>unmodified</status>
      <modifiedWord/>
      <trackRevisions>false</trackRevisions>
    </reviewItem>
    <reviewItem>
      <errorID>86ec65c6-e594-49d4-b615-8ce18947a66e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60059632</paraID>
      <start>0</start>
      <end>2</end>
      <status>unmodified</status>
      <modifiedWord/>
      <trackRevisions>false</trackRevisions>
    </reviewItem>
    <reviewItem>
      <errorID>614fa5e0-1ef4-4f70-8cda-73bda8651a63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6525F016</paraID>
      <start>0</start>
      <end>2</end>
      <status>unmodified</status>
      <modifiedWord/>
      <trackRevisions>false</trackRevisions>
    </reviewItem>
    <reviewItem>
      <errorID>088b4e93-9dfd-4378-af6e-130cf1670569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6525F016</paraID>
      <start>68</start>
      <end>71</end>
      <status>unmodified</status>
      <modifiedWord/>
      <trackRevisions>false</trackRevisions>
    </reviewItem>
    <reviewItem>
      <errorID>c6f1526a-784e-4d8b-8543-836b2ef7c9c2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7B7857A0</paraID>
      <start>0</start>
      <end>2</end>
      <status>unmodified</status>
      <modifiedWord/>
      <trackRevisions>false</trackRevisions>
    </reviewItem>
    <reviewItem>
      <errorID>41dcf019-bb85-4634-9d1d-39fed0ec0a86</errorID>
      <errorWord>《</errorWord>
      <group>L1_Punc</group>
      <groupName>标点问题</groupName>
      <ability>L2_Punc</ability>
      <abilityName>标点符号检查</abilityName>
      <candidateList/>
      <explain/>
      <paraID>7B7857A0</paraID>
      <start>121</start>
      <end>122</end>
      <status>unmodified</status>
      <modifiedWord/>
      <trackRevisions>false</trackRevisions>
    </reviewItem>
    <reviewItem>
      <errorID>2a82e68a-9c73-4d8f-8b99-73f157503c11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52C69AF2</paraID>
      <start>0</start>
      <end>2</end>
      <status>unmodified</status>
      <modifiedWord/>
      <trackRevisions>false</trackRevisions>
    </reviewItem>
    <reviewItem>
      <errorID>fb4957b2-5bf7-499f-b955-4c2d65e51e2b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4C51955E</paraID>
      <start>0</start>
      <end>2</end>
      <status>unmodified</status>
      <modifiedWord/>
      <trackRevisions>false</trackRevisions>
    </reviewItem>
    <reviewItem>
      <errorID>114c4a24-2abf-4a5d-836e-5ec4fdc84a65</errorID>
      <errorWord>》</errorWord>
      <group>L1_Word</group>
      <groupName>字词问题</groupName>
      <ability>L2_Typo</ability>
      <abilityName>字词错误</abilityName>
      <candidateList>
        <item>》等</item>
      </candidateList>
      <explain/>
      <paraID>4C51955E</paraID>
      <start>55</start>
      <end>56</end>
      <status>unmodified</status>
      <modifiedWord/>
      <trackRevisions>false</trackRevisions>
    </reviewItem>
    <reviewItem>
      <errorID>e6330253-0958-4dd1-a1e6-31333f56ffc5</errorID>
      <errorWord>,</errorWord>
      <group>L1_Format</group>
      <groupName>格式问题</groupName>
      <ability>L2_HalfPunc</ability>
      <abilityName>全半角检查</abilityName>
      <candidateList>
        <item>，</item>
      </candidateList>
      <explain>文本全半角错误。</explain>
      <paraID>4C51955E</paraID>
      <start>99</start>
      <end>100</end>
      <status>unmodified</status>
      <modifiedWord/>
      <trackRevisions>false</trackRevisions>
    </reviewItem>
    <reviewItem>
      <errorID>92917aea-1792-4c98-9c5f-0fc356b79332</errorID>
      <errorWord>（</errorWord>
      <group>L1_Punc</group>
      <groupName>标点问题</groupName>
      <ability>L2_Punc</ability>
      <abilityName>标点符号检查</abilityName>
      <candidateList/>
      <explain>同一形式括号套用。</explain>
      <paraID> F868F7B</paraID>
      <start>90</start>
      <end>91</end>
      <status>unmodified</status>
      <modifiedWord/>
      <trackRevisions>false</trackRevisions>
    </reviewItem>
    <reviewItem>
      <errorID>7f1f9db6-a116-4c7d-b39f-49a5f9266edf</errorID>
      <errorWord>）</errorWord>
      <group>L1_Punc</group>
      <groupName>标点问题</groupName>
      <ability>L2_Punc</ability>
      <abilityName>标点符号检查</abilityName>
      <candidateList/>
      <explain>同一形式括号套用。</explain>
      <paraID> F868F7B</paraID>
      <start>101</start>
      <end>102</end>
      <status>unmodified</status>
      <modifiedWord/>
      <trackRevisions>false</trackRevisions>
    </reviewItem>
    <reviewItem>
      <errorID>8ff01e8f-6e6f-4a8e-81e6-92b61e08a0cb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591ED94C</paraID>
      <start>0</start>
      <end>2</end>
      <status>unmodified</status>
      <modifiedWord/>
      <trackRevisions>false</trackRevisions>
    </reviewItem>
    <reviewItem>
      <errorID>184cc9d6-ae1d-49b8-b2f4-281582321c5d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32171B12</paraID>
      <start>0</start>
      <end>2</end>
      <status>unmodified</status>
      <modifiedWord/>
      <trackRevisions>false</trackRevisions>
    </reviewItem>
    <reviewItem>
      <errorID>f2d7ec8f-b8fe-4de2-b11b-65c82f3528b2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4696AA2B</paraID>
      <start>0</start>
      <end>2</end>
      <status>unmodified</status>
      <modifiedWord/>
      <trackRevisions>false</trackRevisions>
    </reviewItem>
    <reviewItem>
      <errorID>bc9725c3-e095-4a89-b3b2-20e714acb073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4D3B2C17</paraID>
      <start>0</start>
      <end>2</end>
      <status>unmodified</status>
      <modifiedWord/>
      <trackRevisions>false</trackRevisions>
    </reviewItem>
    <reviewItem>
      <errorID>f7296193-aaeb-4dc1-82f3-2a87320ae5cc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73DC4468</paraID>
      <start>0</start>
      <end>2</end>
      <status>unmodified</status>
      <modifiedWord/>
      <trackRevisions>false</trackRevisions>
    </reviewItem>
    <reviewItem>
      <errorID>969371d4-059e-4fe0-965f-c214e8709c36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46189E2C</paraID>
      <start>0</start>
      <end>2</end>
      <status>unmodified</status>
      <modifiedWord/>
      <trackRevisions>false</trackRevisions>
    </reviewItem>
    <reviewItem>
      <errorID>716d1ca7-9df4-4052-8593-df56b79dd7da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8B02E65</paraID>
      <start>0</start>
      <end>2</end>
      <status>unmodified</status>
      <modifiedWord/>
      <trackRevisions>false</trackRevisions>
    </reviewItem>
    <reviewItem>
      <errorID>1764e73f-d0c6-4bdb-95d8-bb41c25e1aba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4B18EC7C</paraID>
      <start>0</start>
      <end>2</end>
      <status>unmodified</status>
      <modifiedWord/>
      <trackRevisions>false</trackRevisions>
    </reviewItem>
    <reviewItem>
      <errorID>50106006-831f-47ef-95d5-1fb14a7b53e8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64E63B2A</paraID>
      <start>0</start>
      <end>2</end>
      <status>unmodified</status>
      <modifiedWord/>
      <trackRevisions>false</trackRevisions>
    </reviewItem>
    <reviewItem>
      <errorID>3e40e064-ec6c-4aa5-9842-1931adda8b41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562E0BDA</paraID>
      <start>0</start>
      <end>3</end>
      <status>unmodified</status>
      <modifiedWord/>
      <trackRevisions>false</trackRevisions>
    </reviewItem>
    <reviewItem>
      <errorID>08cba1aa-acae-418a-8c22-8ae897e08e23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7D938401</paraID>
      <start>0</start>
      <end>3</end>
      <status>unmodified</status>
      <modifiedWord/>
      <trackRevisions>false</trackRevisions>
    </reviewItem>
    <reviewItem>
      <errorID>bebead37-5a4d-4ed7-b5d0-472f38eaedfc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37C5991E</paraID>
      <start>0</start>
      <end>3</end>
      <status>unmodified</status>
      <modifiedWord/>
      <trackRevisions>false</trackRevisions>
    </reviewItem>
    <reviewItem>
      <errorID>4dadf806-289a-4295-8436-ab061b2def27</errorID>
      <errorWord>,</errorWord>
      <group>L1_Format</group>
      <groupName>格式问题</groupName>
      <ability>L2_HalfPunc</ability>
      <abilityName>全半角检查</abilityName>
      <candidateList>
        <item>，</item>
      </candidateList>
      <explain>文本全半角错误。</explain>
      <paraID>328FF588</paraID>
      <start>34</start>
      <end>35</end>
      <status>unmodified</status>
      <modifiedWord/>
      <trackRevisions>false</trackRevisions>
    </reviewItem>
    <reviewItem>
      <errorID>89464be5-00b6-4d64-ad76-a003a8bc08ba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28F8C3E6</paraID>
      <start>0</start>
      <end>3</end>
      <status>unmodified</status>
      <modifiedWord/>
      <trackRevisions>false</trackRevisions>
    </reviewItem>
    <reviewItem>
      <errorID>caab06dd-56da-467a-9698-340cdccd1210</errorID>
      <errorWord>单价的</errorWord>
      <group>L1_Word</group>
      <groupName>字词问题</groupName>
      <ability>L2_Typo</ability>
      <abilityName>字词错误</abilityName>
      <candidateList>
        <item>单价</item>
      </candidateList>
      <explain/>
      <paraID>4FF3EF60</paraID>
      <start>20</start>
      <end>22</end>
      <status>modified</status>
      <modifiedWord>单价</modifiedWord>
      <trackRevisions>false</trackRevisions>
    </reviewItem>
    <reviewItem>
      <errorID>33d784bf-e811-4909-a5c9-68d942a1edbe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537E6FBD</paraID>
      <start>0</start>
      <end>3</end>
      <status>unmodified</status>
      <modifiedWord/>
      <trackRevisions>false</trackRevisions>
    </reviewItem>
    <reviewItem>
      <errorID>ebb1cfa3-891f-4217-b3b5-415a3684b3b7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4C4E0940</paraID>
      <start>0</start>
      <end>3</end>
      <status>unmodified</status>
      <modifiedWord/>
      <trackRevisions>false</trackRevisions>
    </reviewItem>
    <reviewItem>
      <errorID>e52a0907-bad3-4de7-aea9-b561b79d45fa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DE25BDC</paraID>
      <start>0</start>
      <end>3</end>
      <status>unmodified</status>
      <modifiedWord/>
      <trackRevisions>false</trackRevisions>
    </reviewItem>
    <reviewItem>
      <errorID>75a75f0b-e488-4898-a41a-7f8bbcc4850b</errorID>
      <errorWord>提出质疑</errorWord>
      <group>L1_Grammar</group>
      <groupName>语法问题</groupName>
      <ability>L2_Grammar</ability>
      <abilityName>语法错误</abilityName>
      <candidateList>
        <item>质疑</item>
      </candidateList>
      <explain>〈动〉提出疑问：～问难。</explain>
      <paraID>2A51347D</paraID>
      <start>70</start>
      <end>74</end>
      <status>unmodified</status>
      <modifiedWord/>
      <trackRevisions>false</trackRevisions>
    </reviewItem>
    <reviewItem>
      <errorID>0443f463-97b3-4e8b-a4d4-4f9cc4386ba2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29BD4283</paraID>
      <start>0</start>
      <end>3</end>
      <status>unmodified</status>
      <modifiedWord/>
      <trackRevisions>false</trackRevisions>
    </reviewItem>
    <reviewItem>
      <errorID>931e259d-d208-48de-8b9f-a0ba4d18ad3c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4643B089</paraID>
      <start>0</start>
      <end>3</end>
      <status>unmodified</status>
      <modifiedWord/>
      <trackRevisions>false</trackRevisions>
    </reviewItem>
    <reviewItem>
      <errorID>b16244d8-36f1-4128-a8fa-c9f1c882af50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69792FBB</paraID>
      <start>0</start>
      <end>3</end>
      <status>unmodified</status>
      <modifiedWord/>
      <trackRevisions>false</trackRevisions>
    </reviewItem>
    <reviewItem>
      <errorID>07463ec2-add9-4520-b140-48ecf7274809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654DF2F5</paraID>
      <start>4</start>
      <end>5</end>
      <status>unmodified</status>
      <modifiedWord/>
      <trackRevisions>false</trackRevisions>
    </reviewItem>
    <reviewItem>
      <errorID>b7013a17-4def-4432-9b92-3725bf74fa0b</errorID>
      <errorWord>(</errorWord>
      <group>L1_Format</group>
      <groupName>格式问题</groupName>
      <ability>L2_HalfPunc</ability>
      <abilityName>全半角检查</abilityName>
      <candidateList>
        <item>（</item>
      </candidateList>
      <explain>文本全半角错误。</explain>
      <paraID>7A6E9909</paraID>
      <start>0</start>
      <end>1</end>
      <status>unmodified</status>
      <modifiedWord/>
      <trackRevisions>false</trackRevisions>
    </reviewItem>
    <reviewItem>
      <errorID>f8d2db95-05b3-4008-9c96-7efdd3eb0411</errorID>
      <errorWord>)</errorWord>
      <group>L1_Format</group>
      <groupName>格式问题</groupName>
      <ability>L2_HalfPunc</ability>
      <abilityName>全半角检查</abilityName>
      <candidateList>
        <item>）</item>
      </candidateList>
      <explain>文本全半角错误。</explain>
      <paraID>7A6E9909</paraID>
      <start>5</start>
      <end>6</end>
      <status>unmodified</status>
      <modifiedWord/>
      <trackRevisions>false</trackRevisions>
    </reviewItem>
    <reviewItem>
      <errorID>842ca65a-6f22-4f7b-91a7-512c4bf0e21f</errorID>
      <errorWord>:</errorWord>
      <group>L1_Format</group>
      <groupName>格式问题</groupName>
      <ability>L2_HalfPunc</ability>
      <abilityName>全半角检查</abilityName>
      <candidateList>
        <item>：</item>
      </candidateList>
      <explain>文本全半角错误。</explain>
      <paraID>7FF1EE05</paraID>
      <start>4</start>
      <end>5</end>
      <status>unmodified</status>
      <modifiedWord/>
      <trackRevisions>false</trackRevisions>
    </reviewItem>
    <reviewItem>
      <errorID>ac6b1989-9a28-4a2a-849f-397dbfc5a69e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7FF1EE05</paraID>
      <start>10</start>
      <end>11</end>
      <status>unmodified</status>
      <modifiedWord/>
      <trackRevisions>false</trackRevisions>
    </reviewItem>
    <reviewItem>
      <errorID>9954a8d6-d171-4b64-8305-2ce4ff7a58d0</errorID>
      <errorWord>:</errorWord>
      <group>L1_Format</group>
      <groupName>格式问题</groupName>
      <ability>L2_HalfPunc</ability>
      <abilityName>全半角检查</abilityName>
      <candidateList>
        <item>：</item>
      </candidateList>
      <explain>文本全半角错误。</explain>
      <paraID>7F452A7A</paraID>
      <start>10</start>
      <end>11</end>
      <status>unmodified</status>
      <modifiedWord/>
      <trackRevisions>false</trackRevisions>
    </reviewItem>
    <reviewItem>
      <errorID>3e7f0e4d-6eed-4967-8cfa-70c83676ad32</errorID>
      <errorWord>:</errorWord>
      <group>L1_Format</group>
      <groupName>格式问题</groupName>
      <ability>L2_HalfPunc</ability>
      <abilityName>全半角检查</abilityName>
      <candidateList>
        <item>：</item>
      </candidateList>
      <explain>文本全半角错误。</explain>
      <paraID>1B7B837B</paraID>
      <start>4</start>
      <end>5</end>
      <status>unmodified</status>
      <modifiedWord/>
      <trackRevisions>false</trackRevisions>
    </reviewItem>
    <reviewItem>
      <errorID>020676f0-3156-464f-bf21-30f23fc9ad7c</errorID>
      <errorWord>:</errorWord>
      <group>L1_Format</group>
      <groupName>格式问题</groupName>
      <ability>L2_HalfPunc</ability>
      <abilityName>全半角检查</abilityName>
      <candidateList>
        <item>：</item>
      </candidateList>
      <explain>文本全半角错误。</explain>
      <paraID>6C6FD495</paraID>
      <start>4</start>
      <end>5</end>
      <status>unmodified</status>
      <modifiedWord/>
      <trackRevisions>false</trackRevisions>
    </reviewItem>
    <reviewItem>
      <errorID>661b126c-f050-4816-860c-1c848b978524</errorID>
      <errorWord>:</errorWord>
      <group>L1_Format</group>
      <groupName>格式问题</groupName>
      <ability>L2_HalfPunc</ability>
      <abilityName>全半角检查</abilityName>
      <candidateList>
        <item>：</item>
      </candidateList>
      <explain>文本全半角错误。</explain>
      <paraID>193B3C3C</paraID>
      <start>7</start>
      <end>8</end>
      <status>unmodified</status>
      <modifiedWord/>
      <trackRevisions>false</trackRevisions>
    </reviewItem>
    <reviewItem>
      <errorID>499196ef-90b8-421e-8cd7-14b5a42b89a1</errorID>
      <errorWord>:</errorWord>
      <group>L1_Format</group>
      <groupName>格式问题</groupName>
      <ability>L2_HalfPunc</ability>
      <abilityName>全半角检查</abilityName>
      <candidateList>
        <item>：</item>
      </candidateList>
      <explain>文本全半角错误。</explain>
      <paraID>1082970D</paraID>
      <start>9</start>
      <end>10</end>
      <status>unmodified</status>
      <modifiedWord/>
      <trackRevisions>false</trackRevisions>
    </reviewItem>
    <reviewItem>
      <errorID>abdbbd06-efc1-4863-9410-7fc626e4ddac</errorID>
      <errorWord>(</errorWord>
      <group>L1_Format</group>
      <groupName>格式问题</groupName>
      <ability>L2_HalfPunc</ability>
      <abilityName>全半角检查</abilityName>
      <candidateList>
        <item>（</item>
      </candidateList>
      <explain>文本全半角错误。</explain>
      <paraID>7CE98B9C</paraID>
      <start>49</start>
      <end>50</end>
      <status>unmodified</status>
      <modifiedWord/>
      <trackRevisions>false</trackRevisions>
    </reviewItem>
    <reviewItem>
      <errorID>2d47b3d0-39ba-4aa1-ba9a-521bc7149184</errorID>
      <errorWord>)</errorWord>
      <group>L1_Format</group>
      <groupName>格式问题</groupName>
      <ability>L2_HalfPunc</ability>
      <abilityName>全半角检查</abilityName>
      <candidateList>
        <item>）</item>
      </candidateList>
      <explain>文本全半角错误。</explain>
      <paraID>7CE98B9C</paraID>
      <start>59</start>
      <end>60</end>
      <status>unmodified</status>
      <modifiedWord/>
      <trackRevisions>false</trackRevisions>
    </reviewItem>
    <reviewItem>
      <errorID>4065d6ab-cd2e-45de-a5f5-1f0928ec576e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765FAACE</paraID>
      <start>16</start>
      <end>17</end>
      <status>unmodified</status>
      <modifiedWord/>
      <trackRevisions>false</trackRevisions>
    </reviewItem>
    <reviewItem>
      <errorID>b4e8f161-7ea4-44ab-9712-d5951694da8a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49A40953</paraID>
      <start>13</start>
      <end>14</end>
      <status>unmodified</status>
      <modifiedWord/>
      <trackRevisions>false</trackRevisions>
    </reviewItem>
    <reviewItem>
      <errorID>2de6a5e6-e377-41f6-960c-33a06ff3a7ec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435206C8</paraID>
      <start>1</start>
      <end>3</end>
      <status>unmodified</status>
      <modifiedWord/>
      <trackRevisions>false</trackRevisions>
    </reviewItem>
    <reviewItem>
      <errorID>c3951b95-4171-49aa-a43d-fdf05a5cf099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3CDB0D4F</paraID>
      <start>1</start>
      <end>3</end>
      <status>unmodified</status>
      <modifiedWord/>
      <trackRevisions>false</trackRevisions>
    </reviewItem>
    <reviewItem>
      <errorID>bf62eef6-816a-4ef1-b2f3-ecdb0a370ac2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3A9A63B2</paraID>
      <start>1</start>
      <end>3</end>
      <status>unmodified</status>
      <modifiedWord/>
      <trackRevisions>false</trackRevisions>
    </reviewItem>
    <reviewItem>
      <errorID>56e9224d-2019-47db-b53c-a841bfc3f21c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4FEF6EE4</paraID>
      <start>1</start>
      <end>3</end>
      <status>unmodified</status>
      <modifiedWord/>
      <trackRevisions>false</trackRevisions>
    </reviewItem>
    <reviewItem>
      <errorID>7b0bb6e9-c742-4d62-a21c-b4315c6b22d7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2F7E08C1</paraID>
      <start>1</start>
      <end>3</end>
      <status>unmodified</status>
      <modifiedWord/>
      <trackRevisions>false</trackRevisions>
    </reviewItem>
    <reviewItem>
      <errorID>ff9f43a1-0806-4595-831c-826daca67c36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4F65BBB9</paraID>
      <start>0</start>
      <end>2</end>
      <status>unmodified</status>
      <modifiedWord/>
      <trackRevisions>false</trackRevisions>
    </reviewItem>
    <reviewItem>
      <errorID>bf2e7400-c130-4e3b-9e6b-a0dd217d225c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CDF8FFC</paraID>
      <start>0</start>
      <end>2</end>
      <status>unmodified</status>
      <modifiedWord/>
      <trackRevisions>false</trackRevisions>
    </reviewItem>
    <reviewItem>
      <errorID>7cf24239-926d-4c62-b850-36d9424fce29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77A37FF9</paraID>
      <start>0</start>
      <end>2</end>
      <status>unmodified</status>
      <modifiedWord/>
      <trackRevisions>false</trackRevisions>
    </reviewItem>
    <reviewItem>
      <errorID>97b04a90-b8bc-4454-a09d-95badde0b302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567173F5</paraID>
      <start>0</start>
      <end>2</end>
      <status>unmodified</status>
      <modifiedWord/>
      <trackRevisions>false</trackRevisions>
    </reviewItem>
    <reviewItem>
      <errorID>629eb14f-0d3c-49f1-975a-ba2582084897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597A6B9F</paraID>
      <start>0</start>
      <end>2</end>
      <status>unmodified</status>
      <modifiedWord/>
      <trackRevisions>false</trackRevisions>
    </reviewItem>
    <reviewItem>
      <errorID>663421a8-9a9d-42dd-8a74-7d32dca5e6af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3DF6621E</paraID>
      <start>0</start>
      <end>2</end>
      <status>unmodified</status>
      <modifiedWord/>
      <trackRevisions>false</trackRevisions>
    </reviewItem>
    <reviewItem>
      <errorID>539dc74c-c34c-4d5e-a4d8-f6fcf11e2f6b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301EF044</paraID>
      <start>4</start>
      <end>6</end>
      <status>unmodified</status>
      <modifiedWord/>
      <trackRevisions>false</trackRevisions>
    </reviewItem>
    <reviewItem>
      <errorID>512cfee1-8886-403f-970c-375e577e53bd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C4605E1</paraID>
      <start>0</start>
      <end>2</end>
      <status>unmodified</status>
      <modifiedWord/>
      <trackRevisions>false</trackRevisions>
    </reviewItem>
    <reviewItem>
      <errorID>551c0f97-8255-4569-89a0-8991916f3e69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70A6C2D2</paraID>
      <start>0</start>
      <end>2</end>
      <status>unmodified</status>
      <modifiedWord/>
      <trackRevisions>false</trackRevisions>
    </reviewItem>
    <reviewItem>
      <errorID>2439f801-f865-4e05-89bf-b3f2353c93f9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5E9C476C</paraID>
      <start>0</start>
      <end>2</end>
      <status>unmodified</status>
      <modifiedWord/>
      <trackRevisions>false</trackRevisions>
    </reviewItem>
    <reviewItem>
      <errorID>ed69088f-30ab-4a18-af24-7e3a34f18718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2C6CD31A</paraID>
      <start>0</start>
      <end>2</end>
      <status>unmodified</status>
      <modifiedWord/>
      <trackRevisions>false</trackRevisions>
    </reviewItem>
    <reviewItem>
      <errorID>ec716979-39ac-4ce2-a424-d5bd8ef95e05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3EC52556</paraID>
      <start>0</start>
      <end>2</end>
      <status>unmodified</status>
      <modifiedWord/>
      <trackRevisions>false</trackRevisions>
    </reviewItem>
    <reviewItem>
      <errorID>6b80ad9b-6a7a-4ac2-aec0-2d4328c20532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2C36276A</paraID>
      <start>0</start>
      <end>2</end>
      <status>unmodified</status>
      <modifiedWord/>
      <trackRevisions>false</trackRevisions>
    </reviewItem>
    <reviewItem>
      <errorID>c1fc5252-7365-4e73-bb4a-503e6d396066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3492D8D0</paraID>
      <start>0</start>
      <end>2</end>
      <status>unmodified</status>
      <modifiedWord/>
      <trackRevisions>false</trackRevisions>
    </reviewItem>
    <reviewItem>
      <errorID>baa0c479-80bc-4051-86a3-1243bb5a64cc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946C19</paraID>
      <start>0</start>
      <end>2</end>
      <status>unmodified</status>
      <modifiedWord/>
      <trackRevisions>false</trackRevisions>
    </reviewItem>
    <reviewItem>
      <errorID>2d34cec6-8c33-47a8-b060-e03a8e6148b6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5903A7F6</paraID>
      <start>0</start>
      <end>2</end>
      <status>unmodified</status>
      <modifiedWord/>
      <trackRevisions>false</trackRevisions>
    </reviewItem>
    <reviewItem>
      <errorID>683b8929-dcac-4a67-a8ec-5b027b1e6819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7C4F8100</paraID>
      <start>0</start>
      <end>3</end>
      <status>unmodified</status>
      <modifiedWord/>
      <trackRevisions>false</trackRevisions>
    </reviewItem>
    <reviewItem>
      <errorID>09f69e9c-42ed-4a6e-88cd-32ef22b62989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1114D33D</paraID>
      <start>0</start>
      <end>3</end>
      <status>unmodified</status>
      <modifiedWord/>
      <trackRevisions>false</trackRevisions>
    </reviewItem>
    <reviewItem>
      <errorID>5922963d-847a-4c9d-98d2-99d3cd2652c9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459F9398</paraID>
      <start>0</start>
      <end>3</end>
      <status>unmodified</status>
      <modifiedWord/>
      <trackRevisions>false</trackRevisions>
    </reviewItem>
    <reviewItem>
      <errorID>861143bd-8926-4fb5-aaaa-3b62be3c15aa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15EE085C</paraID>
      <start>0</start>
      <end>3</end>
      <status>unmodified</status>
      <modifiedWord/>
      <trackRevisions>false</trackRevisions>
    </reviewItem>
    <reviewItem>
      <errorID>a79c8e76-72d5-4d5a-a39f-1b4fc2464856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67C3789A</paraID>
      <start>0</start>
      <end>3</end>
      <status>unmodified</status>
      <modifiedWord/>
      <trackRevisions>false</trackRevisions>
    </reviewItem>
    <reviewItem>
      <errorID>30c16fb0-6ca1-4288-8349-c9af1375553d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50F69B37</paraID>
      <start>0</start>
      <end>3</end>
      <status>unmodified</status>
      <modifiedWord/>
      <trackRevisions>false</trackRevisions>
    </reviewItem>
    <reviewItem>
      <errorID>78f97e5f-0b8c-4198-af03-a5557ad97cd0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1FAD5CB5</paraID>
      <start>0</start>
      <end>3</end>
      <status>unmodified</status>
      <modifiedWord/>
      <trackRevisions>false</trackRevisions>
    </reviewItem>
    <reviewItem>
      <errorID>c3d6c06b-6997-4ef1-8d03-73880e4d0529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58CA496B</paraID>
      <start>0</start>
      <end>3</end>
      <status>unmodified</status>
      <modifiedWord/>
      <trackRevisions>false</trackRevisions>
    </reviewItem>
    <reviewItem>
      <errorID>06dfdc82-c708-425f-9692-4991e5947ab6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636F7A84</paraID>
      <start>0</start>
      <end>3</end>
      <status>unmodified</status>
      <modifiedWord/>
      <trackRevisions>false</trackRevisions>
    </reviewItem>
    <reviewItem>
      <errorID>35dc9e2d-dd90-49b5-b187-d573507b08d3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46BC0254</paraID>
      <start>0</start>
      <end>3</end>
      <status>unmodified</status>
      <modifiedWord/>
      <trackRevisions>false</trackRevisions>
    </reviewItem>
    <reviewItem>
      <errorID>6fa8ab6c-1470-460b-ace0-a4559c108862</errorID>
      <errorWord>做出</errorWord>
      <group>L1_Word</group>
      <groupName>字词问题</groupName>
      <ability>L2_Typo</ability>
      <abilityName>字词错误</abilityName>
      <candidateList>
        <item>作出</item>
      </candidateList>
      <explain/>
      <paraID>5CE8B6F0</paraID>
      <start>17</start>
      <end>19</end>
      <status>modified</status>
      <modifiedWord>作出</modifiedWord>
      <trackRevisions>false</trackRevisions>
    </reviewItem>
    <reviewItem>
      <errorID>41571cec-2586-4e33-9066-44d9c06ccfd1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66ADF184</paraID>
      <start>0</start>
      <end>2</end>
      <status>unmodified</status>
      <modifiedWord/>
      <trackRevisions>false</trackRevisions>
    </reviewItem>
    <reviewItem>
      <errorID>120e8a46-ea8b-4620-9ae1-5fa9dec0d927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3A17553B</paraID>
      <start>0</start>
      <end>2</end>
      <status>unmodified</status>
      <modifiedWord/>
      <trackRevisions>false</trackRevisions>
    </reviewItem>
    <reviewItem>
      <errorID>e1699344-cf65-4e49-abd5-5c7d2fdacef3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2C2D9113</paraID>
      <start>0</start>
      <end>2</end>
      <status>unmodified</status>
      <modifiedWord/>
      <trackRevisions>false</trackRevisions>
    </reviewItem>
    <reviewItem>
      <errorID>e68165f6-fabc-4914-a90f-110ad0316bb1</errorID>
      <errorWord>(</errorWord>
      <group>L1_Format</group>
      <groupName>格式问题</groupName>
      <ability>L2_HalfPunc</ability>
      <abilityName>全半角检查</abilityName>
      <candidateList>
        <item>（</item>
      </candidateList>
      <explain>文本全半角错误。</explain>
      <paraID> 448D733</paraID>
      <start>22</start>
      <end>23</end>
      <status>unmodified</status>
      <modifiedWord/>
      <trackRevisions>false</trackRevisions>
    </reviewItem>
    <reviewItem>
      <errorID>46936fa4-198b-4fd0-b0a5-7875a7d0facc</errorID>
      <errorWord>)</errorWord>
      <group>L1_Format</group>
      <groupName>格式问题</groupName>
      <ability>L2_HalfPunc</ability>
      <abilityName>全半角检查</abilityName>
      <candidateList>
        <item>）</item>
      </candidateList>
      <explain>文本全半角错误。</explain>
      <paraID> 448D733</paraID>
      <start>32</start>
      <end>33</end>
      <status>unmodified</status>
      <modifiedWord/>
      <trackRevisions>false</trackRevisions>
    </reviewItem>
    <reviewItem>
      <errorID>6e61e9ef-5c42-4758-827f-feac825e20ed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4FF2CEF</paraID>
      <start>4</start>
      <end>5</end>
      <status>unmodified</status>
      <modifiedWord/>
      <trackRevisions>false</trackRevisions>
    </reviewItem>
    <reviewItem>
      <errorID>ad370e67-fd8a-4c45-a238-81230fdf4196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4B6BA945</paraID>
      <start>0</start>
      <end>2</end>
      <status>unmodified</status>
      <modifiedWord/>
      <trackRevisions>false</trackRevisions>
    </reviewItem>
    <reviewItem>
      <errorID>75d77a39-4734-4870-b56b-83e7de4f3dc2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7C49A5DD</paraID>
      <start>0</start>
      <end>2</end>
      <status>unmodified</status>
      <modifiedWord/>
      <trackRevisions>false</trackRevisions>
    </reviewItem>
    <reviewItem>
      <errorID>31dd3487-9148-492c-b316-6e7c743eb4ba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306CFB68</paraID>
      <start>0</start>
      <end>2</end>
      <status>unmodified</status>
      <modifiedWord/>
      <trackRevisions>false</trackRevisions>
    </reviewItem>
    <reviewItem>
      <errorID>3b496893-a655-45f0-a03f-3e27a6aedf3d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5FF5A2D1</paraID>
      <start>0</start>
      <end>2</end>
      <status>unmodified</status>
      <modifiedWord/>
      <trackRevisions>false</trackRevisions>
    </reviewItem>
    <reviewItem>
      <errorID>4ce10f3e-d380-425a-989c-dd23b2a49b65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6D740430</paraID>
      <start>0</start>
      <end>2</end>
      <status>unmodified</status>
      <modifiedWord/>
      <trackRevisions>false</trackRevisions>
    </reviewItem>
    <reviewItem>
      <errorID>8ecfddba-8c8f-4e64-9b18-16d0a00062b0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493EC40A</paraID>
      <start>0</start>
      <end>2</end>
      <status>unmodified</status>
      <modifiedWord/>
      <trackRevisions>false</trackRevisions>
    </reviewItem>
    <reviewItem>
      <errorID>923447c3-5bd1-4474-8baf-15d390adc3ea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7F39EDC</paraID>
      <start>0</start>
      <end>2</end>
      <status>unmodified</status>
      <modifiedWord/>
      <trackRevisions>false</trackRevisions>
    </reviewItem>
    <reviewItem>
      <errorID>5773fc07-6001-46cf-abc1-c994171b266c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28220EA1</paraID>
      <start>0</start>
      <end>2</end>
      <status>unmodified</status>
      <modifiedWord/>
      <trackRevisions>false</trackRevisions>
    </reviewItem>
    <reviewItem>
      <errorID>ecbc3f93-77f2-460a-8f5c-44b65721badb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3D97EC83</paraID>
      <start>0</start>
      <end>2</end>
      <status>unmodified</status>
      <modifiedWord/>
      <trackRevisions>false</trackRevisions>
    </reviewItem>
    <reviewItem>
      <errorID>478898d8-babf-44eb-b191-3aa8a30f73e0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8593602</paraID>
      <start>0</start>
      <end>2</end>
      <status>unmodified</status>
      <modifiedWord/>
      <trackRevisions>false</trackRevisions>
    </reviewItem>
    <reviewItem>
      <errorID>fdfe1589-846c-4916-b1e6-3a1ae36a1589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6179AB17</paraID>
      <start>0</start>
      <end>2</end>
      <status>unmodified</status>
      <modifiedWord/>
      <trackRevisions>false</trackRevisions>
    </reviewItem>
    <reviewItem>
      <errorID>ac99a072-8431-48c9-8822-7e448877550d</errorID>
      <errorWord>（</errorWord>
      <group>L1_Punc</group>
      <groupName>标点问题</groupName>
      <ability>L2_Punc</ability>
      <abilityName>标点符号检查</abilityName>
      <candidateList/>
      <explain>同一形式括号套用。</explain>
      <paraID>6179AB17</paraID>
      <start>44</start>
      <end>45</end>
      <status>unmodified</status>
      <modifiedWord/>
      <trackRevisions>false</trackRevisions>
    </reviewItem>
    <reviewItem>
      <errorID>39139e35-052f-469e-bb65-b5f50a4faa44</errorID>
      <errorWord>）</errorWord>
      <group>L1_Punc</group>
      <groupName>标点问题</groupName>
      <ability>L2_Punc</ability>
      <abilityName>标点符号检查</abilityName>
      <candidateList/>
      <explain>同一形式括号套用。</explain>
      <paraID>6179AB17</paraID>
      <start>46</start>
      <end>47</end>
      <status>unmodified</status>
      <modifiedWord/>
      <trackRevisions>false</trackRevisions>
    </reviewItem>
    <reviewItem>
      <errorID>93ce36d0-df29-43c8-a70e-d69d80d5c0ec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13A56C52</paraID>
      <start>0</start>
      <end>2</end>
      <status>unmodified</status>
      <modifiedWord/>
      <trackRevisions>false</trackRevisions>
    </reviewItem>
    <reviewItem>
      <errorID>49704252-2a23-4be2-ba16-3810f99352c9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4C394CE5</paraID>
      <start>0</start>
      <end>2</end>
      <status>unmodified</status>
      <modifiedWord/>
      <trackRevisions>false</trackRevisions>
    </reviewItem>
    <reviewItem>
      <errorID>056dd661-31a2-47e1-b8e1-2d9b81925104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57D6169E</paraID>
      <start>0</start>
      <end>2</end>
      <status>unmodified</status>
      <modifiedWord/>
      <trackRevisions>false</trackRevisions>
    </reviewItem>
    <reviewItem>
      <errorID>4fffce9e-8234-4404-8fa3-f1d6af8c97dd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4B2E8F0D</paraID>
      <start>0</start>
      <end>2</end>
      <status>unmodified</status>
      <modifiedWord/>
      <trackRevisions>false</trackRevisions>
    </reviewItem>
    <reviewItem>
      <errorID>607fe710-0863-4399-9da7-8cb6b4468ee7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5432D5E4</paraID>
      <start>0</start>
      <end>2</end>
      <status>unmodified</status>
      <modifiedWord/>
      <trackRevisions>false</trackRevisions>
    </reviewItem>
    <reviewItem>
      <errorID>262d292b-eedf-4ce6-8148-5e595478ec2c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3D446272</paraID>
      <start>0</start>
      <end>2</end>
      <status>unmodified</status>
      <modifiedWord/>
      <trackRevisions>false</trackRevisions>
    </reviewItem>
    <reviewItem>
      <errorID>88795a98-e050-48b2-ba2e-bdd0c5f45bf0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381885C</paraID>
      <start>0</start>
      <end>2</end>
      <status>unmodified</status>
      <modifiedWord/>
      <trackRevisions>false</trackRevisions>
    </reviewItem>
    <reviewItem>
      <errorID>4a1fcd23-dbe0-4970-af25-01ba16bad080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1B58D5D7</paraID>
      <start>0</start>
      <end>2</end>
      <status>unmodified</status>
      <modifiedWord/>
      <trackRevisions>false</trackRevisions>
    </reviewItem>
    <reviewItem>
      <errorID>b10b486e-a7aa-4d68-8e71-4407f83342af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3A105739</paraID>
      <start>0</start>
      <end>2</end>
      <status>unmodified</status>
      <modifiedWord/>
      <trackRevisions>false</trackRevisions>
    </reviewItem>
    <reviewItem>
      <errorID>016d11c5-7b90-465d-9425-ab79bc9057fd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23769F4E</paraID>
      <start>0</start>
      <end>2</end>
      <status>unmodified</status>
      <modifiedWord/>
      <trackRevisions>false</trackRevisions>
    </reviewItem>
    <reviewItem>
      <errorID>94d66884-40e1-45c6-a136-52ea9ebae615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5A5A2055</paraID>
      <start>0</start>
      <end>2</end>
      <status>unmodified</status>
      <modifiedWord/>
      <trackRevisions>false</trackRevisions>
    </reviewItem>
    <reviewItem>
      <errorID>de6fec3f-0cd7-4359-9baa-00094e8552a9</errorID>
      <errorWord>5星级酒店</errorWord>
      <group>L1_Word</group>
      <groupName>字词问题</groupName>
      <ability>L2_Typo</ability>
      <abilityName>字词错误</abilityName>
      <candidateList>
        <item>五星级酒店</item>
      </candidateList>
      <explain/>
      <paraID>5A5A2055</paraID>
      <start>122</start>
      <end>127</end>
      <status>unmodified</status>
      <modifiedWord/>
      <trackRevisions>false</trackRevisions>
    </reviewItem>
    <reviewItem>
      <errorID>971a513f-edc1-416e-97f1-687c96740830</errorID>
      <errorWord>,</errorWord>
      <group>L1_Format</group>
      <groupName>格式问题</groupName>
      <ability>L2_HalfPunc</ability>
      <abilityName>全半角检查</abilityName>
      <candidateList>
        <item>，</item>
      </candidateList>
      <explain>文本全半角错误。</explain>
      <paraID>5A5A2055</paraID>
      <start>194</start>
      <end>195</end>
      <status>unmodified</status>
      <modifiedWord/>
      <trackRevisions>false</trackRevisions>
    </reviewItem>
    <reviewItem>
      <errorID>0593d8f0-8451-4602-a222-b4d370f00b67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4E973C39</paraID>
      <start>0</start>
      <end>2</end>
      <status>unmodified</status>
      <modifiedWord/>
      <trackRevisions>false</trackRevisions>
    </reviewItem>
    <reviewItem>
      <errorID>371cb076-9639-4849-997f-c66eab2b660c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1AEE490D</paraID>
      <start>0</start>
      <end>2</end>
      <status>unmodified</status>
      <modifiedWord/>
      <trackRevisions>false</trackRevisions>
    </reviewItem>
    <reviewItem>
      <errorID>32cc75a3-1eba-4dc5-aecf-12d6cd3a7129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2515490B</paraID>
      <start>0</start>
      <end>2</end>
      <status>unmodified</status>
      <modifiedWord/>
      <trackRevisions>false</trackRevisions>
    </reviewItem>
    <reviewItem>
      <errorID>adfe266f-37ea-4f12-bae3-62d57a3a9d5c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6D1FBA5D</paraID>
      <start>0</start>
      <end>2</end>
      <status>unmodified</status>
      <modifiedWord/>
      <trackRevisions>false</trackRevisions>
    </reviewItem>
    <reviewItem>
      <errorID>13f4b218-baca-4eb2-888c-786222aef8ff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753D765F</paraID>
      <start>0</start>
      <end>2</end>
      <status>unmodified</status>
      <modifiedWord/>
      <trackRevisions>false</trackRevisions>
    </reviewItem>
    <reviewItem>
      <errorID>25fff9d8-4318-4b2b-80a8-7439a845270a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7438488A</paraID>
      <start>0</start>
      <end>2</end>
      <status>unmodified</status>
      <modifiedWord/>
      <trackRevisions>false</trackRevisions>
    </reviewItem>
    <reviewItem>
      <errorID>7d874592-bc55-4805-856d-477909b000a6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2E43BDFC</paraID>
      <start>0</start>
      <end>2</end>
      <status>unmodified</status>
      <modifiedWord/>
      <trackRevisions>false</trackRevisions>
    </reviewItem>
    <reviewItem>
      <errorID>5e2c7149-ef57-45d8-bd80-d6d3588b32da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77DC3D17</paraID>
      <start>0</start>
      <end>2</end>
      <status>unmodified</status>
      <modifiedWord/>
      <trackRevisions>false</trackRevisions>
    </reviewItem>
    <reviewItem>
      <errorID>f0c620b5-5824-4292-a1b7-55814a6942ac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5720A5AC</paraID>
      <start>0</start>
      <end>2</end>
      <status>unmodified</status>
      <modifiedWord/>
      <trackRevisions>false</trackRevisions>
    </reviewItem>
    <reviewItem>
      <errorID>aa64decc-33a2-4e99-b1df-6cb7360fba50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1A809D51</paraID>
      <start>0</start>
      <end>2</end>
      <status>unmodified</status>
      <modifiedWord/>
      <trackRevisions>false</trackRevisions>
    </reviewItem>
    <reviewItem>
      <errorID>a3acf1a7-13c0-42b6-a970-d61b5a8e34fb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531FDA22</paraID>
      <start>0</start>
      <end>2</end>
      <status>unmodified</status>
      <modifiedWord/>
      <trackRevisions>false</trackRevisions>
    </reviewItem>
    <reviewItem>
      <errorID>7f7018f9-9f5c-42fc-8911-4781bf5d8e35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8001C8D</paraID>
      <start>0</start>
      <end>2</end>
      <status>unmodified</status>
      <modifiedWord/>
      <trackRevisions>false</trackRevisions>
    </reviewItem>
    <reviewItem>
      <errorID>c048f3b4-9c72-4807-a075-29b0437075ee</errorID>
      <errorWord>开展</errorWord>
      <group>L1_Grammar</group>
      <groupName>语法问题</groupName>
      <ability>L2_Grammar</ability>
      <abilityName>语法错误</abilityName>
      <candidateList>
        <item>召开</item>
      </candidateList>
      <explain>“开展～会议”搭配不当，建议修改为“召开～会议”。</explain>
      <paraID> 8001C8D</paraID>
      <start>14</start>
      <end>16</end>
      <status>unmodified</status>
      <modifiedWord/>
      <trackRevisions>false</trackRevisions>
    </reviewItem>
    <reviewItem>
      <errorID>3a3bb95f-dcb3-4c03-8d1f-f5881829ec97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7540AAB</paraID>
      <start>0</start>
      <end>2</end>
      <status>unmodified</status>
      <modifiedWord/>
      <trackRevisions>false</trackRevisions>
    </reviewItem>
    <reviewItem>
      <errorID>42aaf244-4cd8-4dfd-ad44-c87d16d0dfe4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3E29F380</paraID>
      <start>0</start>
      <end>2</end>
      <status>unmodified</status>
      <modifiedWord/>
      <trackRevisions>false</trackRevisions>
    </reviewItem>
    <reviewItem>
      <errorID>f9399ba0-5073-4304-bd44-6cb8c2721493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6A6F43DF</paraID>
      <start>0</start>
      <end>3</end>
      <status>unmodified</status>
      <modifiedWord/>
      <trackRevisions>false</trackRevisions>
    </reviewItem>
    <reviewItem>
      <errorID>4a90e8a5-2d87-48e3-a1e0-923501abd1c8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498BC210</paraID>
      <start>0</start>
      <end>3</end>
      <status>unmodified</status>
      <modifiedWord/>
      <trackRevisions>false</trackRevisions>
    </reviewItem>
    <reviewItem>
      <errorID>0610f820-4d0d-48dd-90a4-e9aa350e5d1e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11A0C9EA</paraID>
      <start>0</start>
      <end>3</end>
      <status>unmodified</status>
      <modifiedWord/>
      <trackRevisions>false</trackRevisions>
    </reviewItem>
    <reviewItem>
      <errorID>f00d2330-b394-4f1d-b6f2-2e9ebd5dd9bb</errorID>
      <errorWord>开展的</errorWord>
      <group>L1_Word</group>
      <groupName>字词问题</groupName>
      <ability>L2_Typo</ability>
      <abilityName>字词错误</abilityName>
      <candidateList>
        <item>开展</item>
      </candidateList>
      <explain>〈动〉展览会开始展出：一年一度的春节花展明天～。</explain>
      <paraID>11A0C9EA</paraID>
      <start>18</start>
      <end>20</end>
      <status>modified</status>
      <modifiedWord>开展</modifiedWord>
      <trackRevisions>false</trackRevisions>
    </reviewItem>
    <reviewItem>
      <errorID>0eb7f365-2742-4579-9391-f54235a01618</errorID>
      <errorWord>（</errorWord>
      <group>L1_Punc</group>
      <groupName>标点问题</groupName>
      <ability>L2_Punc</ability>
      <abilityName>标点符号检查</abilityName>
      <candidateList/>
      <explain>同一形式括号套用。</explain>
      <paraID>  67B793</paraID>
      <start>71</start>
      <end>72</end>
      <status>unmodified</status>
      <modifiedWord/>
      <trackRevisions>false</trackRevisions>
    </reviewItem>
    <reviewItem>
      <errorID>0b42b493-0809-4793-8b7d-87fea490f55c</errorID>
      <errorWord>）</errorWord>
      <group>L1_Punc</group>
      <groupName>标点问题</groupName>
      <ability>L2_Punc</ability>
      <abilityName>标点符号检查</abilityName>
      <candidateList/>
      <explain>同一形式括号套用。</explain>
      <paraID>  67B793</paraID>
      <start>73</start>
      <end>74</end>
      <status>unmodified</status>
      <modifiedWord/>
      <trackRevisions>false</trackRevisions>
    </reviewItem>
    <reviewItem>
      <errorID>16406d33-9431-4209-9ee2-8012c42672e3</errorID>
      <errorWord>至少提供一张及以上</errorWord>
      <group>L1_Grammar</group>
      <groupName>语法问题</groupName>
      <ability>L2_Grammar</ability>
      <abilityName>语法错误</abilityName>
      <candidateList>
        <item>至少提供一张及</item>
      </candidateList>
      <explain/>
      <paraID>144A2D75</paraID>
      <start>2</start>
      <end>11</end>
      <status>unmodified</status>
      <modifiedWord/>
      <trackRevisions>false</trackRevisions>
    </reviewItem>
    <reviewItem>
      <errorID>7538773b-e21b-4d73-9dc0-79792b7453ee</errorID>
      <errorWord>至少提供一张及以上</errorWord>
      <group>L1_Grammar</group>
      <groupName>语法问题</groupName>
      <ability>L2_Grammar</ability>
      <abilityName>语法错误</abilityName>
      <candidateList>
        <item>至少提供一张及</item>
      </candidateList>
      <explain/>
      <paraID>25CB7710</paraID>
      <start>2</start>
      <end>11</end>
      <status>unmodified</status>
      <modifiedWord/>
      <trackRevisions>false</trackRevisions>
    </reviewItem>
    <reviewItem>
      <errorID>f9598a04-b3fd-4692-b70d-746475777add</errorID>
      <errorWord>:</errorWord>
      <group>L1_Format</group>
      <groupName>格式问题</groupName>
      <ability>L2_HalfPunc</ability>
      <abilityName>全半角检查</abilityName>
      <candidateList>
        <item>：</item>
      </candidateList>
      <explain>文本全半角错误。</explain>
      <paraID> 31B80C1</paraID>
      <start>78</start>
      <end>79</end>
      <status>unmodified</status>
      <modifiedWord/>
      <trackRevisions>false</trackRevisions>
    </reviewItem>
    <reviewItem>
      <errorID>af3359f1-0103-4dad-9f07-2c16cf92b75f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6BABDB01</paraID>
      <start>0</start>
      <end>2</end>
      <status>unmodified</status>
      <modifiedWord/>
      <trackRevisions>false</trackRevisions>
    </reviewItem>
    <reviewItem>
      <errorID>4f9680a2-a0da-41b5-a8dd-4b992a95e4d2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3AFDB80A</paraID>
      <start>0</start>
      <end>2</end>
      <status>unmodified</status>
      <modifiedWord/>
      <trackRevisions>false</trackRevisions>
    </reviewItem>
    <reviewItem>
      <errorID>ce13ebf7-3218-46ec-be79-69812f0de408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328A2915</paraID>
      <start>0</start>
      <end>2</end>
      <status>unmodified</status>
      <modifiedWord/>
      <trackRevisions>false</trackRevisions>
    </reviewItem>
    <reviewItem>
      <errorID>89a00385-0e3a-42bc-b0b8-8b0a18da9069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4ADEA454</paraID>
      <start>0</start>
      <end>2</end>
      <status>unmodified</status>
      <modifiedWord/>
      <trackRevisions>false</trackRevisions>
    </reviewItem>
    <reviewItem>
      <errorID>79a0bf5d-0ed6-4a9a-8673-06517b9b4349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5A530806</paraID>
      <start>0</start>
      <end>2</end>
      <status>unmodified</status>
      <modifiedWord/>
      <trackRevisions>false</trackRevisions>
    </reviewItem>
    <reviewItem>
      <errorID>bb2176f9-d1d7-4c6b-8632-1fce27452d7f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3E67C265</paraID>
      <start>0</start>
      <end>2</end>
      <status>unmodified</status>
      <modifiedWord/>
      <trackRevisions>false</trackRevisions>
    </reviewItem>
    <reviewItem>
      <errorID>37b5c1e1-509a-467b-82b5-035f285e69a9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163935EC</paraID>
      <start>0</start>
      <end>2</end>
      <status>unmodified</status>
      <modifiedWord/>
      <trackRevisions>false</trackRevisions>
    </reviewItem>
    <reviewItem>
      <errorID>5687ee03-bdd7-48c5-af0c-2991af5f04ab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2BD664A5</paraID>
      <start>0</start>
      <end>2</end>
      <status>unmodified</status>
      <modifiedWord/>
      <trackRevisions>false</trackRevisions>
    </reviewItem>
    <reviewItem>
      <errorID>6a894f6c-9dc9-4329-bf0d-0b9d86659766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5ADFD379</paraID>
      <start>0</start>
      <end>2</end>
      <status>unmodified</status>
      <modifiedWord/>
      <trackRevisions>false</trackRevisions>
    </reviewItem>
    <reviewItem>
      <errorID>0e6b45c7-3900-4e37-bbff-fdc369a5525f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57C0B860</paraID>
      <start>0</start>
      <end>2</end>
      <status>unmodified</status>
      <modifiedWord/>
      <trackRevisions>false</trackRevisions>
    </reviewItem>
    <reviewItem>
      <errorID>509cc311-6049-4fe9-bf9e-413b78ad2645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176E188A</paraID>
      <start>0</start>
      <end>2</end>
      <status>unmodified</status>
      <modifiedWord/>
      <trackRevisions>false</trackRevisions>
    </reviewItem>
    <reviewItem>
      <errorID>9f089f6e-89b4-436e-acf0-47b26999f4fa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75B01B8E</paraID>
      <start>0</start>
      <end>2</end>
      <status>unmodified</status>
      <modifiedWord/>
      <trackRevisions>false</trackRevisions>
    </reviewItem>
    <reviewItem>
      <errorID>bc4e38a6-5076-4a11-b749-70aff83f267f</errorID>
      <errorWord>（</errorWord>
      <group>L1_Punc</group>
      <groupName>标点问题</groupName>
      <ability>L2_Punc</ability>
      <abilityName>标点符号检查</abilityName>
      <candidateList/>
      <explain>同一形式括号套用。</explain>
      <paraID>75B01B8E</paraID>
      <start>44</start>
      <end>45</end>
      <status>unmodified</status>
      <modifiedWord/>
      <trackRevisions>false</trackRevisions>
    </reviewItem>
    <reviewItem>
      <errorID>dbfeb2e2-c941-4eb2-8843-acab00ce26d4</errorID>
      <errorWord>）</errorWord>
      <group>L1_Punc</group>
      <groupName>标点问题</groupName>
      <ability>L2_Punc</ability>
      <abilityName>标点符号检查</abilityName>
      <candidateList/>
      <explain>同一形式括号套用。</explain>
      <paraID>75B01B8E</paraID>
      <start>46</start>
      <end>47</end>
      <status>unmodified</status>
      <modifiedWord/>
      <trackRevisions>false</trackRevisions>
    </reviewItem>
    <reviewItem>
      <errorID>be3c5e6d-df83-420b-9447-606dd8fcb834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1E03FC</paraID>
      <start>0</start>
      <end>2</end>
      <status>unmodified</status>
      <modifiedWord/>
      <trackRevisions>false</trackRevisions>
    </reviewItem>
    <reviewItem>
      <errorID>6f5c947d-b106-4b58-9769-48d97c85a4fe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1A8B9585</paraID>
      <start>0</start>
      <end>2</end>
      <status>unmodified</status>
      <modifiedWord/>
      <trackRevisions>false</trackRevisions>
    </reviewItem>
    <reviewItem>
      <errorID>56238a60-8aa6-49b5-8583-7fd1c13f5372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5D3CE904</paraID>
      <start>0</start>
      <end>2</end>
      <status>unmodified</status>
      <modifiedWord/>
      <trackRevisions>false</trackRevisions>
    </reviewItem>
    <reviewItem>
      <errorID>15bcbc6c-07b2-4a3c-8269-7b9dc6af2588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4C43538</paraID>
      <start>0</start>
      <end>2</end>
      <status>unmodified</status>
      <modifiedWord/>
      <trackRevisions>false</trackRevisions>
    </reviewItem>
    <reviewItem>
      <errorID>9b32dfdc-f115-4ad4-98cc-483463ada584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763A54FF</paraID>
      <start>0</start>
      <end>2</end>
      <status>unmodified</status>
      <modifiedWord/>
      <trackRevisions>false</trackRevisions>
    </reviewItem>
    <reviewItem>
      <errorID>eeddc6cb-e8f3-44cf-b561-f9009baea209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36DBA88F</paraID>
      <start>0</start>
      <end>2</end>
      <status>unmodified</status>
      <modifiedWord/>
      <trackRevisions>false</trackRevisions>
    </reviewItem>
    <reviewItem>
      <errorID>ca8e651e-6571-4f72-b103-1f0b99d66d3e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23DE3B69</paraID>
      <start>0</start>
      <end>2</end>
      <status>unmodified</status>
      <modifiedWord/>
      <trackRevisions>false</trackRevisions>
    </reviewItem>
    <reviewItem>
      <errorID>8d1e54d4-5edf-4e10-aa33-56890ec92487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1F99ED3C</paraID>
      <start>0</start>
      <end>2</end>
      <status>unmodified</status>
      <modifiedWord/>
      <trackRevisions>false</trackRevisions>
    </reviewItem>
    <reviewItem>
      <errorID>90f2cdd1-67da-43fa-8e39-ec1e73f3595c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6F2ED236</paraID>
      <start>0</start>
      <end>2</end>
      <status>unmodified</status>
      <modifiedWord/>
      <trackRevisions>false</trackRevisions>
    </reviewItem>
    <reviewItem>
      <errorID>e20a3b3a-95e8-41ff-a206-f12d1a7d4109</errorID>
      <errorWord>:</errorWord>
      <group>L1_Format</group>
      <groupName>格式问题</groupName>
      <ability>L2_HalfPunc</ability>
      <abilityName>全半角检查</abilityName>
      <candidateList>
        <item>：</item>
      </candidateList>
      <explain>文本全半角错误。</explain>
      <paraID>3BA0E5FE</paraID>
      <start>4</start>
      <end>5</end>
      <status>unmodified</status>
      <modifiedWord/>
      <trackRevisions>false</trackRevisions>
    </reviewItem>
    <reviewItem>
      <errorID>7aa88297-7adf-4267-ad2a-13ef61d1fca8</errorID>
      <errorWord>:</errorWord>
      <group>L1_Format</group>
      <groupName>格式问题</groupName>
      <ability>L2_HalfPunc</ability>
      <abilityName>全半角检查</abilityName>
      <candidateList>
        <item>：</item>
      </candidateList>
      <explain>文本全半角错误。</explain>
      <paraID>26A41D70</paraID>
      <start>2</start>
      <end>3</end>
      <status>unmodified</status>
      <modifiedWord/>
      <trackRevisions>false</trackRevisions>
    </reviewItem>
    <reviewItem>
      <errorID>d183e568-88a8-4591-ab36-63e607b4cee4</errorID>
      <errorWord>:</errorWord>
      <group>L1_Format</group>
      <groupName>格式问题</groupName>
      <ability>L2_HalfPunc</ability>
      <abilityName>全半角检查</abilityName>
      <candidateList>
        <item>：</item>
      </candidateList>
      <explain>文本全半角错误。</explain>
      <paraID> 10A1534</paraID>
      <start>2</start>
      <end>3</end>
      <status>unmodified</status>
      <modifiedWord/>
      <trackRevisions>false</trackRevisions>
    </reviewItem>
    <reviewItem>
      <errorID>6958398a-e2a4-426a-945e-569f38aa1fd4</errorID>
      <errorWord>:</errorWord>
      <group>L1_Format</group>
      <groupName>格式问题</groupName>
      <ability>L2_HalfPunc</ability>
      <abilityName>全半角检查</abilityName>
      <candidateList>
        <item>：</item>
      </candidateList>
      <explain>文本全半角错误。</explain>
      <paraID> 10A1534</paraID>
      <start>10</start>
      <end>11</end>
      <status>unmodified</status>
      <modifiedWord/>
      <trackRevisions>false</trackRevisions>
    </reviewItem>
    <reviewItem>
      <errorID>b8e900b0-75b7-43ef-9c86-6249dc46b6e4</errorID>
      <errorWord>:</errorWord>
      <group>L1_Format</group>
      <groupName>格式问题</groupName>
      <ability>L2_HalfPunc</ability>
      <abilityName>全半角检查</abilityName>
      <candidateList>
        <item>：</item>
      </candidateList>
      <explain>文本全半角错误。</explain>
      <paraID> 10A1534</paraID>
      <start>20</start>
      <end>21</end>
      <status>unmodified</status>
      <modifiedWord/>
      <trackRevisions>false</trackRevisions>
    </reviewItem>
    <reviewItem>
      <errorID>326efb49-b971-450e-b13d-897d26ce90e5</errorID>
      <errorWord>:</errorWord>
      <group>L1_Format</group>
      <groupName>格式问题</groupName>
      <ability>L2_HalfPunc</ability>
      <abilityName>全半角检查</abilityName>
      <candidateList>
        <item>：</item>
      </candidateList>
      <explain>文本全半角错误。</explain>
      <paraID> 10A1534</paraID>
      <start>29</start>
      <end>30</end>
      <status>unmodified</status>
      <modifiedWord/>
      <trackRevisions>false</trackRevisions>
    </reviewItem>
    <reviewItem>
      <errorID>f6ebdf57-8ec5-49ff-8e9d-22e467c4dffa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6ED0BD3F</paraID>
      <start>0</start>
      <end>2</end>
      <status>unmodified</status>
      <modifiedWord/>
      <trackRevisions>false</trackRevisions>
    </reviewItem>
    <reviewItem>
      <errorID>bb008616-da8d-4659-823d-e0145198b3fb</errorID>
      <errorWord>,</errorWord>
      <group>L1_Format</group>
      <groupName>格式问题</groupName>
      <ability>L2_HalfPunc</ability>
      <abilityName>全半角检查</abilityName>
      <candidateList>
        <item>，</item>
      </candidateList>
      <explain>文本全半角错误。</explain>
      <paraID> 23DC031</paraID>
      <start>47</start>
      <end>48</end>
      <status>unmodified</status>
      <modifiedWord/>
      <trackRevisions>false</trackRevisions>
    </reviewItem>
    <reviewItem>
      <errorID>3d7643d3-927c-4a6d-8b43-14a7de0bfa9c</errorID>
      <errorWord>，</errorWord>
      <group>L1_Word</group>
      <groupName>字词问题</groupName>
      <ability>L2_Typo</ability>
      <abilityName>字词错误</abilityName>
      <candidateList>
        <item>，并</item>
      </candidateList>
      <explain/>
      <paraID> 61A347B</paraID>
      <start>43</start>
      <end>44</end>
      <status>unmodified</status>
      <modifiedWord/>
      <trackRevisions>false</trackRevisions>
    </reviewItem>
    <reviewItem>
      <errorID>bf3e2ac1-f5a7-4e6d-af52-8043b6c8934d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47FBA81B</paraID>
      <start>0</start>
      <end>2</end>
      <status>unmodified</status>
      <modifiedWord/>
      <trackRevisions>false</trackRevisions>
    </reviewItem>
    <reviewItem>
      <errorID>fe572803-0198-4609-aa44-6e9b6f607b9b</errorID>
      <errorWord>(</errorWord>
      <group>L1_Format</group>
      <groupName>格式问题</groupName>
      <ability>L2_HalfPunc</ability>
      <abilityName>全半角检查</abilityName>
      <candidateList>
        <item>（</item>
      </candidateList>
      <explain>文本全半角错误。</explain>
      <paraID>2D646350</paraID>
      <start>2</start>
      <end>3</end>
      <status>unmodified</status>
      <modifiedWord/>
      <trackRevisions>false</trackRevisions>
    </reviewItem>
    <reviewItem>
      <errorID>e14f9687-323c-4866-a006-092028d2fbbc</errorID>
      <errorWord>(</errorWord>
      <group>L1_Format</group>
      <groupName>格式问题</groupName>
      <ability>L2_HalfPunc</ability>
      <abilityName>全半角检查</abilityName>
      <candidateList>
        <item>（</item>
      </candidateList>
      <explain>文本全半角错误。</explain>
      <paraID>463C94E9</paraID>
      <start>4</start>
      <end>5</end>
      <status>unmodified</status>
      <modifiedWord/>
      <trackRevisions>false</trackRevisions>
    </reviewItem>
    <reviewItem>
      <errorID>8024427e-ddde-4050-96f9-1bd2be441c92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48567A8D</paraID>
      <start>0</start>
      <end>2</end>
      <status>unmodified</status>
      <modifiedWord/>
      <trackRevisions>false</trackRevisions>
    </reviewItem>
    <reviewItem>
      <errorID>c08a2948-4984-44bb-ba8e-9029b1ff4674</errorID>
      <errorWord>5星级酒店</errorWord>
      <group>L1_Word</group>
      <groupName>字词问题</groupName>
      <ability>L2_Typo</ability>
      <abilityName>字词错误</abilityName>
      <candidateList>
        <item>五星级酒店</item>
      </candidateList>
      <explain/>
      <paraID>48567A8D</paraID>
      <start>112</start>
      <end>117</end>
      <status>unmodified</status>
      <modifiedWord/>
      <trackRevisions>false</trackRevisions>
    </reviewItem>
    <reviewItem>
      <errorID>584e06de-92ce-4b09-8980-3ce225bfe8c3</errorID>
      <errorWord>,</errorWord>
      <group>L1_Format</group>
      <groupName>格式问题</groupName>
      <ability>L2_HalfPunc</ability>
      <abilityName>全半角检查</abilityName>
      <candidateList>
        <item>，</item>
      </candidateList>
      <explain>文本全半角错误。</explain>
      <paraID>48567A8D</paraID>
      <start>185</start>
      <end>186</end>
      <status>unmodified</status>
      <modifiedWord/>
      <trackRevisions>false</trackRevisions>
    </reviewItem>
    <reviewItem>
      <errorID>05867876-40c0-4dba-baab-d4cc0f99e5db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38A84AAA</paraID>
      <start>0</start>
      <end>2</end>
      <status>unmodified</status>
      <modifiedWord/>
      <trackRevisions>false</trackRevisions>
    </reviewItem>
    <reviewItem>
      <errorID>72d5730e-cde7-4799-a3b3-2fff7d692cb0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2B4534A0</paraID>
      <start>0</start>
      <end>2</end>
      <status>unmodified</status>
      <modifiedWord/>
      <trackRevisions>false</trackRevisions>
    </reviewItem>
    <reviewItem>
      <errorID>0d31d603-8978-4a69-b80d-8a3bc5f7feb7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1900A1F0</paraID>
      <start>0</start>
      <end>2</end>
      <status>unmodified</status>
      <modifiedWord/>
      <trackRevisions>false</trackRevisions>
    </reviewItem>
    <reviewItem>
      <errorID>57f7b06e-3637-42fc-8371-056500ce5db8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4851366D</paraID>
      <start>0</start>
      <end>2</end>
      <status>unmodified</status>
      <modifiedWord/>
      <trackRevisions>false</trackRevisions>
    </reviewItem>
    <reviewItem>
      <errorID>43b3d1c9-a0c5-44e1-ab86-076a7b508bc1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6EA1BCF3</paraID>
      <start>0</start>
      <end>2</end>
      <status>unmodified</status>
      <modifiedWord/>
      <trackRevisions>false</trackRevisions>
    </reviewItem>
    <reviewItem>
      <errorID>8d75d59f-553c-409e-92d1-ec8cc4b234d3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4DDAAFCF</paraID>
      <start>0</start>
      <end>2</end>
      <status>unmodified</status>
      <modifiedWord/>
      <trackRevisions>false</trackRevisions>
    </reviewItem>
    <reviewItem>
      <errorID>d7d393db-5a62-48e4-bc75-b4f239d4ab3f</errorID>
      <errorWord>（</errorWord>
      <group>L1_Word</group>
      <groupName>字词问题</groupName>
      <ability>L2_Typo</ability>
      <abilityName>字词错误</abilityName>
      <candidateList>
        <item>（在</item>
      </candidateList>
      <explain/>
      <paraID> 68338C1</paraID>
      <start>39</start>
      <end>41</end>
      <status>modified</status>
      <modifiedWord>（在</modifiedWord>
      <trackRevisions>false</trackRevisions>
    </reviewItem>
    <reviewItem>
      <errorID>8bda1eac-0209-45e8-83f3-fa2fbaa5b81c</errorID>
      <errorWord>(</errorWord>
      <group>L1_Format</group>
      <groupName>格式问题</groupName>
      <ability>L2_HalfPunc</ability>
      <abilityName>全半角检查</abilityName>
      <candidateList>
        <item>（</item>
      </candidateList>
      <explain>文本全半角错误。</explain>
      <paraID>6753CCF0</paraID>
      <start>4</start>
      <end>5</end>
      <status>unmodified</status>
      <modifiedWord/>
      <trackRevisions>false</trackRevisions>
    </reviewItem>
    <reviewItem>
      <errorID>fa443e3a-f887-4a98-a2e5-f6de9b7e6a9a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47AF0CE0</paraID>
      <start>0</start>
      <end>2</end>
      <status>unmodified</status>
      <modifiedWord/>
      <trackRevisions>false</trackRevisions>
    </reviewItem>
    <reviewItem>
      <errorID>81908559-1537-4dcc-9c01-3b7e3cb7cc9c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218DC5DF</paraID>
      <start>0</start>
      <end>2</end>
      <status>unmodified</status>
      <modifiedWord/>
      <trackRevisions>false</trackRevisions>
    </reviewItem>
    <reviewItem>
      <errorID>985e0355-272c-49f4-9d05-030ba40dac31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56ECB3FB</paraID>
      <start>0</start>
      <end>2</end>
      <status>unmodified</status>
      <modifiedWord/>
      <trackRevisions>false</trackRevisions>
    </reviewItem>
    <reviewItem>
      <errorID>ddafc12d-9bf1-41f1-869a-f1ff016a1e1d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51C19852</paraID>
      <start>0</start>
      <end>2</end>
      <status>unmodified</status>
      <modifiedWord/>
      <trackRevisions>false</trackRevisions>
    </reviewItem>
    <reviewItem>
      <errorID>cdede607-dcfb-4c75-9600-c08685e0f81c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AFD7076</paraID>
      <start>0</start>
      <end>2</end>
      <status>unmodified</status>
      <modifiedWord/>
      <trackRevisions>false</trackRevisions>
    </reviewItem>
    <reviewItem>
      <errorID>6b1be50b-6491-4f05-8326-432fcfa5eec0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37D01D35</paraID>
      <start>0</start>
      <end>2</end>
      <status>unmodified</status>
      <modifiedWord/>
      <trackRevisions>false</trackRevisions>
    </reviewItem>
    <reviewItem>
      <errorID>0b0a90f1-b1dd-430f-91cc-91c1ee7345c0</errorID>
      <errorWord>（</errorWord>
      <group>L1_Word</group>
      <groupName>字词问题</groupName>
      <ability>L2_Typo</ability>
      <abilityName>字词错误</abilityName>
      <candidateList>
        <item>（在</item>
      </candidateList>
      <explain/>
      <paraID>5114638B</paraID>
      <start>39</start>
      <end>41</end>
      <status>modified</status>
      <modifiedWord>（在</modifiedWord>
      <trackRevisions>false</trackRevisions>
    </reviewItem>
    <reviewItem>
      <errorID>0ea59d21-62de-4c48-9e12-e99d2857a492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76D9AA3B</paraID>
      <start>0</start>
      <end>2</end>
      <status>unmodified</status>
      <modifiedWord/>
      <trackRevisions>false</trackRevisions>
    </reviewItem>
    <reviewItem>
      <errorID>a7c3257e-6aeb-41ce-a8d8-79d8bd5a09ba</errorID>
      <errorWord>未</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76D9AA3B</paraID>
      <start>3</start>
      <end>4</end>
      <status>modified</status>
      <modifiedWord>为</modifiedWord>
      <trackRevisions>false</trackRevisions>
    </reviewItem>
    <reviewItem>
      <errorID>2d45af65-9c61-4702-ab17-50384b9e2e47</errorID>
      <errorWord>,</errorWord>
      <group>L1_Format</group>
      <groupName>格式问题</groupName>
      <ability>L2_HalfPunc</ability>
      <abilityName>全半角检查</abilityName>
      <candidateList>
        <item>，</item>
      </candidateList>
      <explain>文本全半角错误。</explain>
      <paraID>76D9AA3B</paraID>
      <start>24</start>
      <end>25</end>
      <status>unmodified</status>
      <modifiedWord/>
      <trackRevisions>false</trackRevisions>
    </reviewItem>
    <reviewItem>
      <errorID>ca477780-9a10-41e5-9eff-0b3e87321507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37623E4F</paraID>
      <start>0</start>
      <end>2</end>
      <status>unmodified</status>
      <modifiedWord/>
      <trackRevisions>false</trackRevisions>
    </reviewItem>
    <reviewItem>
      <errorID>f14e3d40-fb1d-487a-a20e-8184a3204a32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7392BC8A</paraID>
      <start>0</start>
      <end>2</end>
      <status>unmodified</status>
      <modifiedWord/>
      <trackRevisions>false</trackRevisions>
    </reviewItem>
    <reviewItem>
      <errorID>70546b24-6234-4766-94ad-85de9eebeab2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5F57EE58</paraID>
      <start>0</start>
      <end>2</end>
      <status>unmodified</status>
      <modifiedWord/>
      <trackRevisions>false</trackRevisions>
    </reviewItem>
    <reviewItem>
      <errorID>fdd9e509-c24d-43df-a3a9-66fab96268db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4B5F9BAE</paraID>
      <start>0</start>
      <end>2</end>
      <status>unmodified</status>
      <modifiedWord/>
      <trackRevisions>false</trackRevisions>
    </reviewItem>
    <reviewItem>
      <errorID>119dff22-3753-4be7-a970-734f056574a1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2DE449C3</paraID>
      <start>0</start>
      <end>2</end>
      <status>unmodified</status>
      <modifiedWord/>
      <trackRevisions>false</trackRevisions>
    </reviewItem>
    <reviewItem>
      <errorID>87bf5334-80d8-43f1-a5c5-10e032bf2fe7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29EE98BB</paraID>
      <start>0</start>
      <end>2</end>
      <status>unmodified</status>
      <modifiedWord/>
      <trackRevisions>false</trackRevisions>
    </reviewItem>
    <reviewItem>
      <errorID>e28f2874-2f2e-4bd8-9ec5-6c256e6af8fa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3841790C</paraID>
      <start>0</start>
      <end>2</end>
      <status>unmodified</status>
      <modifiedWord/>
      <trackRevisions>false</trackRevisions>
    </reviewItem>
    <reviewItem>
      <errorID>c226558b-4e32-4410-90f3-2d3f63f3295f</errorID>
      <errorWord>（</errorWord>
      <group>L1_Punc</group>
      <groupName>标点问题</groupName>
      <ability>L2_Punc</ability>
      <abilityName>标点符号检查</abilityName>
      <candidateList/>
      <explain>同一形式括号套用。</explain>
      <paraID>367F29BB</paraID>
      <start>23</start>
      <end>24</end>
      <status>unmodified</status>
      <modifiedWord/>
      <trackRevisions>false</trackRevisions>
    </reviewItem>
    <reviewItem>
      <errorID>828423c8-01e6-406c-a514-eaf87f7bb661</errorID>
      <errorWord>）</errorWord>
      <group>L1_Punc</group>
      <groupName>标点问题</groupName>
      <ability>L2_Punc</ability>
      <abilityName>标点符号检查</abilityName>
      <candidateList/>
      <explain>同一形式括号套用。</explain>
      <paraID>367F29BB</paraID>
      <start>25</start>
      <end>26</end>
      <status>unmodified</status>
      <modifiedWord/>
      <trackRevisions>false</trackRevisions>
    </reviewItem>
    <reviewItem>
      <errorID>0ee3d102-1439-4e58-ad71-5949c482fa6c</errorID>
      <errorWord>（</errorWord>
      <group>L1_Punc</group>
      <groupName>标点问题</groupName>
      <ability>L2_Punc</ability>
      <abilityName>标点符号检查</abilityName>
      <candidateList/>
      <explain>同一形式括号套用。</explain>
      <paraID>367F29BB</paraID>
      <start>43</start>
      <end>44</end>
      <status>unmodified</status>
      <modifiedWord/>
      <trackRevisions>false</trackRevisions>
    </reviewItem>
    <reviewItem>
      <errorID>002ce5df-6c2d-4d4e-96b4-57cbf4d0d885</errorID>
      <errorWord>）</errorWord>
      <group>L1_Punc</group>
      <groupName>标点问题</groupName>
      <ability>L2_Punc</ability>
      <abilityName>标点符号检查</abilityName>
      <candidateList/>
      <explain>同一形式括号套用。</explain>
      <paraID>367F29BB</paraID>
      <start>45</start>
      <end>46</end>
      <status>unmodified</status>
      <modifiedWord/>
      <trackRevisions>false</trackRevisions>
    </reviewItem>
    <reviewItem>
      <errorID>0181a365-58dc-4f73-9054-538bfdf188e0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4770C2AD</paraID>
      <start>0</start>
      <end>2</end>
      <status>unmodified</status>
      <modifiedWord/>
      <trackRevisions>false</trackRevisions>
    </reviewItem>
    <reviewItem>
      <errorID>002fb024-9d1f-4a7b-b316-127079c99269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4BE93539</paraID>
      <start>0</start>
      <end>2</end>
      <status>unmodified</status>
      <modifiedWord/>
      <trackRevisions>false</trackRevisions>
    </reviewItem>
    <reviewItem>
      <errorID>4daf972c-251b-4d92-8962-5fe6751a7f8a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4CABA565</paraID>
      <start>0</start>
      <end>2</end>
      <status>unmodified</status>
      <modifiedWord/>
      <trackRevisions>false</trackRevisions>
    </reviewItem>
    <reviewItem>
      <errorID>1fbdc290-539c-4874-8f31-61f79b9b4d5c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6FF4FDCA</paraID>
      <start>0</start>
      <end>2</end>
      <status>unmodified</status>
      <modifiedWord/>
      <trackRevisions>false</trackRevisions>
    </reviewItem>
    <reviewItem>
      <errorID>8f6f0505-14c6-4225-9ba5-9932e96c5c37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63B52C8C</paraID>
      <start>0</start>
      <end>2</end>
      <status>unmodified</status>
      <modifiedWord/>
      <trackRevisions>false</trackRevisions>
    </reviewItem>
    <reviewItem>
      <errorID>acbe6580-0ba1-4ad4-a901-aea387362da9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36FA2BA5</paraID>
      <start>0</start>
      <end>2</end>
      <status>unmodified</status>
      <modifiedWord/>
      <trackRevisions>false</trackRevisions>
    </reviewItem>
    <reviewItem>
      <errorID>4897b076-9c84-4d12-bbb0-d80ee848f91f</errorID>
      <errorWord>至少提供一张及以上</errorWord>
      <group>L1_Grammar</group>
      <groupName>语法问题</groupName>
      <ability>L2_Grammar</ability>
      <abilityName>语法错误</abilityName>
      <candidateList>
        <item>至少提供一张及</item>
      </candidateList>
      <explain/>
      <paraID>36FA2BA5</paraID>
      <start>7</start>
      <end>16</end>
      <status>unmodified</status>
      <modifiedWord/>
      <trackRevisions>false</trackRevisions>
    </reviewItem>
    <reviewItem>
      <errorID>e05d3d09-b003-4364-ae9b-3ee1d02668f2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3669218C</paraID>
      <start>0</start>
      <end>2</end>
      <status>unmodified</status>
      <modifiedWord/>
      <trackRevisions>false</trackRevisions>
    </reviewItem>
    <reviewItem>
      <errorID>80a177ea-33cd-4177-9142-937250b7ce92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7A38D212</paraID>
      <start>0</start>
      <end>2</end>
      <status>unmodified</status>
      <modifiedWord/>
      <trackRevisions>false</trackRevisions>
    </reviewItem>
    <reviewItem>
      <errorID>305637a6-424a-48c9-b144-eb4d09512113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4250570C</paraID>
      <start>0</start>
      <end>2</end>
      <status>unmodified</status>
      <modifiedWord/>
      <trackRevisions>false</trackRevisions>
    </reviewItem>
    <reviewItem>
      <errorID>0354e045-f675-4620-96f0-b59e9db94bd5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7B9EBE73</paraID>
      <start>0</start>
      <end>2</end>
      <status>unmodified</status>
      <modifiedWord/>
      <trackRevisions>false</trackRevisions>
    </reviewItem>
    <reviewItem>
      <errorID>09e37987-edb2-411c-ac12-984c34884357</errorID>
      <errorWord>至少一张及以上</errorWord>
      <group>L1_Grammar</group>
      <groupName>语法问题</groupName>
      <ability>L2_Grammar</ability>
      <abilityName>语法错误</abilityName>
      <candidateList>
        <item>至少一张及</item>
      </candidateList>
      <explain/>
      <paraID>7B9EBE73</paraID>
      <start>12</start>
      <end>19</end>
      <status>unmodified</status>
      <modifiedWord/>
      <trackRevisions>false</trackRevisions>
    </reviewItem>
    <reviewItem>
      <errorID>c0127b38-ec18-474d-834c-4de520b19f11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13FD455B</paraID>
      <start>0</start>
      <end>2</end>
      <status>unmodified</status>
      <modifiedWord/>
      <trackRevisions>false</trackRevisions>
    </reviewItem>
    <reviewItem>
      <errorID>e7336609-06b0-47a0-98e2-3eabafb5823e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765A6608</paraID>
      <start>0</start>
      <end>2</end>
      <status>unmodified</status>
      <modifiedWord/>
      <trackRevisions>false</trackRevisions>
    </reviewItem>
    <reviewItem>
      <errorID>ddb1771a-79f5-44ad-a2f6-2b953bb85ffa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46CEC4F6</paraID>
      <start>0</start>
      <end>2</end>
      <status>unmodified</status>
      <modifiedWord/>
      <trackRevisions>false</trackRevisions>
    </reviewItem>
    <reviewItem>
      <errorID>4ce6477d-5914-4ff5-b4e8-4171b9ad1a67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36BE9432</paraID>
      <start>0</start>
      <end>2</end>
      <status>unmodified</status>
      <modifiedWord/>
      <trackRevisions>false</trackRevisions>
    </reviewItem>
    <reviewItem>
      <errorID>6df4f42f-f33b-4882-9712-33bdb6dcb922</errorID>
      <errorWord>至少一张及以上</errorWord>
      <group>L1_Grammar</group>
      <groupName>语法问题</groupName>
      <ability>L2_Grammar</ability>
      <abilityName>语法错误</abilityName>
      <candidateList>
        <item>至少一张及</item>
      </candidateList>
      <explain/>
      <paraID>36BE9432</paraID>
      <start>11</start>
      <end>18</end>
      <status>unmodified</status>
      <modifiedWord/>
      <trackRevisions>false</trackRevisions>
    </reviewItem>
    <reviewItem>
      <errorID>58b2fecd-b4a6-4c71-977e-1af1e4ace4af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48480F1E</paraID>
      <start>0</start>
      <end>2</end>
      <status>unmodified</status>
      <modifiedWord/>
      <trackRevisions>false</trackRevisions>
    </reviewItem>
    <reviewItem>
      <errorID>4ce6fd23-3f80-4d08-975c-e209d0e849b8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F78BA48</paraID>
      <start>0</start>
      <end>2</end>
      <status>unmodified</status>
      <modifiedWord/>
      <trackRevisions>false</trackRevisions>
    </reviewItem>
    <reviewItem>
      <errorID>2176949f-8616-44af-a920-510551c63569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3C5D7A1D</paraID>
      <start>0</start>
      <end>2</end>
      <status>unmodified</status>
      <modifiedWord/>
      <trackRevisions>false</trackRevisions>
    </reviewItem>
    <reviewItem>
      <errorID>46fbeba9-c864-4a5c-9ceb-d32da3521ac4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40F7CF43</paraID>
      <start>0</start>
      <end>2</end>
      <status>unmodified</status>
      <modifiedWord/>
      <trackRevisions>false</trackRevisions>
    </reviewItem>
    <reviewItem>
      <errorID>e79ff43b-37b4-42db-bab6-42c0f1b281b9</errorID>
      <errorWord>至少一张及以上</errorWord>
      <group>L1_Grammar</group>
      <groupName>语法问题</groupName>
      <ability>L2_Grammar</ability>
      <abilityName>语法错误</abilityName>
      <candidateList>
        <item>至少一张及</item>
      </candidateList>
      <explain/>
      <paraID>40F7CF43</paraID>
      <start>13</start>
      <end>20</end>
      <status>unmodified</status>
      <modifiedWord/>
      <trackRevisions>false</trackRevisions>
    </reviewItem>
    <reviewItem>
      <errorID>033f2325-270c-4e5c-88d8-bddcf3cf6b4f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7DD72064</paraID>
      <start>0</start>
      <end>2</end>
      <status>unmodified</status>
      <modifiedWord/>
      <trackRevisions>false</trackRevisions>
    </reviewItem>
    <reviewItem>
      <errorID>e1e3ccd8-4fd6-418d-b2c4-bea61d99f852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4102A17A</paraID>
      <start>0</start>
      <end>2</end>
      <status>unmodified</status>
      <modifiedWord/>
      <trackRevisions>false</trackRevisions>
    </reviewItem>
    <reviewItem>
      <errorID>7cc7d247-ef8d-491a-96d3-9d1f00f6f8e2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12E1D3B0</paraID>
      <start>0</start>
      <end>2</end>
      <status>unmodified</status>
      <modifiedWord/>
      <trackRevisions>false</trackRevisions>
    </reviewItem>
    <reviewItem>
      <errorID>526f126b-7130-4a5b-95b8-11e720b7c4bb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21A5534B</paraID>
      <start>0</start>
      <end>2</end>
      <status>unmodified</status>
      <modifiedWord/>
      <trackRevisions>false</trackRevisions>
    </reviewItem>
    <reviewItem>
      <errorID>0a23239c-3de1-4ebb-9dc4-88d17ad80d56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69DA1FFC</paraID>
      <start>0</start>
      <end>2</end>
      <status>unmodified</status>
      <modifiedWord/>
      <trackRevisions>false</trackRevisions>
    </reviewItem>
    <reviewItem>
      <errorID>130b77d3-e154-41c6-b8a1-6bdc41926691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48E605A0</paraID>
      <start>0</start>
      <end>2</end>
      <status>unmodified</status>
      <modifiedWord/>
      <trackRevisions>false</trackRevisions>
    </reviewItem>
    <reviewItem>
      <errorID>ec2ab96a-d512-43f0-83f2-71b7d60061f4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3B729AED</paraID>
      <start>0</start>
      <end>2</end>
      <status>unmodified</status>
      <modifiedWord/>
      <trackRevisions>false</trackRevisions>
    </reviewItem>
    <reviewItem>
      <errorID>5096b164-a369-482f-9159-e0f5242d46c1</errorID>
      <errorWord>里</errorWord>
      <group>L1_Word</group>
      <groupName>字词问题</groupName>
      <ability>L2_Typo</ability>
      <abilityName>字词错误</abilityName>
      <candidateList>
        <item>中</item>
      </candidateList>
      <explain>存在字形相近字词的误用。</explain>
      <paraID>55100075</paraID>
      <start>9</start>
      <end>10</end>
      <status>modified</status>
      <modifiedWord>中</modifiedWord>
      <trackRevisions>false</trackRevisions>
    </reviewItem>
    <reviewItem>
      <errorID>60923588-fb62-48e9-8fee-908c7cd2251e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61EE7140</paraID>
      <start>0</start>
      <end>2</end>
      <status>unmodified</status>
      <modifiedWord/>
      <trackRevisions>false</trackRevisions>
    </reviewItem>
    <reviewItem>
      <errorID>f1375fbd-478e-426c-a79c-4d9bc9b3ce7d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65C93178</paraID>
      <start>0</start>
      <end>2</end>
      <status>unmodified</status>
      <modifiedWord/>
      <trackRevisions>false</trackRevisions>
    </reviewItem>
    <reviewItem>
      <errorID>1203d1d7-4f3f-492d-987e-26d70c940560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727BBA78</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6F83D62-530F-48C5-AD2A-71BCE4A66188}">
  <ds:schemaRefs>
    <ds:schemaRef ds:uri="http://schemas.openxmlformats.org/officeDocument/2006/bibliography"/>
  </ds:schemaRefs>
</ds:datastoreItem>
</file>

<file path=customXml/itemProps2.xml><?xml version="1.0" encoding="utf-8"?>
<ds:datastoreItem xmlns:ds="http://schemas.openxmlformats.org/officeDocument/2006/customXml" ds:itemID="{CE31884B-D443-4055-9697-41275F110EE1}">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姚仲宇</cp:lastModifiedBy>
  <cp:revision>8</cp:revision>
  <dcterms:created xsi:type="dcterms:W3CDTF">2026-01-16T02:28:00Z</dcterms:created>
  <dcterms:modified xsi:type="dcterms:W3CDTF">2026-01-28T06:02:55Z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KSOTemplateDocerSaveRecord">
    <vt:lpwstr>eyJoZGlkIjoiMGRkN2EyMTBhMmJhOWI1ZDE2ODlkZWQ3Mjk4YzY0NWMiLCJ1c2VySWQiOiI2ODEzMTk4In0=</vt:lpwstr>
  </property>
  <property fmtid="{D5CDD505-2E9C-101B-9397-08002B2CF9AE}" pid="4" name="ICV">
    <vt:lpwstr>92BBC8C8FC154FF9B3F541E8EEE343D6_12</vt:lpwstr>
  </property>
</Properties>
</file>