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69"/>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69"/>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6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9"/>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6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9"/>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69"/>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2026年采购医疗设备一批项目</w:t>
      </w:r>
      <w:r>
        <w:rPr>
          <w:rFonts w:ascii="宋体" w:hAnsi="宋体"/>
          <w:bCs/>
          <w:color w:val="000000"/>
          <w:sz w:val="36"/>
          <w:szCs w:val="36"/>
          <w:highlight w:val="none"/>
        </w:rPr>
      </w:r>
      <w:r/>
    </w:p>
    <w:p>
      <w:pPr>
        <w:pStyle w:val="1069"/>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JSZC-320412-CTZB-G2026-0081</w:t>
      </w:r>
      <w:r>
        <w:rPr>
          <w:rFonts w:ascii="宋体" w:hAnsi="宋体"/>
          <w:bCs/>
          <w:color w:val="000000"/>
          <w:sz w:val="36"/>
          <w:szCs w:val="36"/>
          <w:highlight w:val="none"/>
        </w:rPr>
      </w:r>
      <w:r/>
    </w:p>
    <w:p>
      <w:pPr>
        <w:pStyle w:val="1069"/>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江苏常州经济开发区街道社区卫生服务中心</w:t>
      </w:r>
      <w:r>
        <w:rPr>
          <w:rFonts w:hint="eastAsia" w:ascii="宋体" w:hAnsi="宋体"/>
          <w:bCs/>
          <w:color w:val="000000"/>
          <w:sz w:val="36"/>
          <w:szCs w:val="36"/>
          <w:highlight w:val="none"/>
        </w:rPr>
      </w:r>
      <w:r/>
    </w:p>
    <w:p>
      <w:pPr>
        <w:pStyle w:val="1069"/>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69"/>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69"/>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121"/>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4"/>
          <w:color w:val="000000"/>
          <w:sz w:val="32"/>
          <w:szCs w:val="32"/>
          <w:highlight w:val="none"/>
        </w:rPr>
        <w:t xml:space="preserve">第一章   投标邀请</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4"/>
          <w:color w:val="000000"/>
          <w:sz w:val="32"/>
          <w:szCs w:val="32"/>
          <w:highlight w:val="none"/>
        </w:rPr>
        <w:t xml:space="preserve">第二章   投标人须知</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8</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4"/>
          <w:color w:val="000000"/>
          <w:sz w:val="32"/>
          <w:szCs w:val="32"/>
          <w:highlight w:val="none"/>
        </w:rPr>
        <w:t xml:space="preserve">第三章   资</w:t>
      </w:r>
      <w:bookmarkStart w:id="1" w:name="_Hlt100754117"/>
      <w:r>
        <w:rPr>
          <w:rStyle w:val="1144"/>
          <w:color w:val="000000"/>
          <w:sz w:val="32"/>
          <w:szCs w:val="32"/>
          <w:highlight w:val="none"/>
        </w:rPr>
        <w:t xml:space="preserve">格</w:t>
      </w:r>
      <w:bookmarkEnd w:id="1"/>
      <w:r>
        <w:rPr>
          <w:rStyle w:val="1144"/>
          <w:color w:val="000000"/>
          <w:sz w:val="32"/>
          <w:szCs w:val="32"/>
          <w:highlight w:val="none"/>
        </w:rPr>
        <w:t xml:space="preserve">审查</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4"/>
          <w:color w:val="000000"/>
          <w:sz w:val="32"/>
          <w:szCs w:val="32"/>
          <w:highlight w:val="none"/>
        </w:rPr>
        <w:t xml:space="preserve">第四章   评标程序、评标方法和评标标准</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4"/>
          <w:color w:val="000000"/>
          <w:sz w:val="32"/>
          <w:szCs w:val="32"/>
          <w:highlight w:val="none"/>
        </w:rPr>
        <w:t xml:space="preserve">第五章   采购</w:t>
      </w:r>
      <w:bookmarkStart w:id="2" w:name="_Hlt100754103"/>
      <w:r/>
      <w:bookmarkStart w:id="3" w:name="_Hlt100754102"/>
      <w:r>
        <w:rPr>
          <w:rStyle w:val="1144"/>
          <w:color w:val="000000"/>
          <w:sz w:val="32"/>
          <w:szCs w:val="32"/>
          <w:highlight w:val="none"/>
        </w:rPr>
        <w:t xml:space="preserve">需</w:t>
      </w:r>
      <w:bookmarkEnd w:id="2"/>
      <w:r/>
      <w:bookmarkEnd w:id="3"/>
      <w:r>
        <w:rPr>
          <w:rStyle w:val="1144"/>
          <w:color w:val="000000"/>
          <w:sz w:val="32"/>
          <w:szCs w:val="32"/>
          <w:highlight w:val="none"/>
        </w:rPr>
        <w:t xml:space="preserve">求</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4"/>
          <w:color w:val="000000"/>
          <w:sz w:val="32"/>
          <w:szCs w:val="32"/>
          <w:highlight w:val="none"/>
        </w:rPr>
        <w:t xml:space="preserve">第六章   拟签订的合同文本</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4"/>
          <w:color w:val="000000"/>
          <w:sz w:val="32"/>
          <w:szCs w:val="32"/>
          <w:highlight w:val="none"/>
        </w:rPr>
        <w:t xml:space="preserve">第七章   投标文件格式</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1"/>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69"/>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69"/>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江苏常州经济开发区街道社区卫生服务中心2026年采购医疗设备一批项目的潜在投标人应在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cs="宋体"/>
          <w:b/>
          <w:bCs/>
          <w:color w:val="000000"/>
          <w:sz w:val="32"/>
          <w:szCs w:val="32"/>
          <w:highlight w:val="none"/>
        </w:rPr>
        <w:t xml:space="preserve">2026年</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lang w:val="en-US" w:eastAsia="zh-CN"/>
        </w:rPr>
        <w:t xml:space="preserve">7</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w:t>
      </w:r>
      <w:r>
        <w:rPr>
          <w:rFonts w:hint="eastAsia" w:ascii="仿宋" w:hAnsi="仿宋" w:eastAsia="仿宋" w:cs="宋体"/>
          <w:b/>
          <w:bCs/>
          <w:color w:val="000000"/>
          <w:sz w:val="32"/>
          <w:szCs w:val="32"/>
          <w:highlight w:val="none"/>
          <w:lang w:val="en-US" w:eastAsia="zh-CN"/>
        </w:rPr>
        <w:t xml:space="preserve">5</w:t>
      </w:r>
      <w:r>
        <w:rPr>
          <w:rFonts w:hint="eastAsia" w:ascii="仿宋" w:hAnsi="仿宋" w:eastAsia="仿宋" w:cs="宋体"/>
          <w:b/>
          <w:bCs/>
          <w:color w:val="000000"/>
          <w:sz w:val="32"/>
          <w:szCs w:val="32"/>
          <w:highlight w:val="none"/>
        </w:rPr>
        <w:t xml:space="preserve">日09点30分（北京时间）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1"/>
        <w:ind w:firstLine="643"/>
        <w:jc w:val="left"/>
        <w:spacing w:before="240" w:line="360" w:lineRule="auto"/>
        <w:rPr>
          <w:rFonts w:ascii="仿宋" w:hAnsi="仿宋" w:eastAsia="仿宋"/>
          <w:color w:val="000000"/>
          <w:sz w:val="32"/>
          <w:szCs w:val="32"/>
          <w:highlight w:val="none"/>
        </w:rPr>
      </w:pPr>
      <w:r/>
      <w:bookmarkStart w:id="5" w:name="_Toc35393790"/>
      <w:r/>
      <w:bookmarkStart w:id="6" w:name="_Toc28359079"/>
      <w:r/>
      <w:bookmarkStart w:id="7" w:name="_Toc28359002"/>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69"/>
        <w:ind w:firstLine="640"/>
        <w:spacing w:line="360" w:lineRule="auto"/>
        <w:rPr>
          <w:rFonts w:ascii="仿宋" w:hAnsi="仿宋"/>
          <w:color w:val="000000"/>
          <w:sz w:val="32"/>
          <w:szCs w:val="32"/>
          <w:highlight w:val="none"/>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JSZC-320412-CTZB-G2026-0081</w:t>
      </w:r>
      <w:r>
        <w:rPr>
          <w:rFonts w:ascii="仿宋" w:hAnsi="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江苏常州经济开发区街道社区卫生服务中心2026年采购医疗设备一批项目</w:t>
      </w:r>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15.5万元</w:t>
      </w:r>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15.5万元</w:t>
      </w:r>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530"/>
        <w:gridCol w:w="1724"/>
        <w:gridCol w:w="996"/>
        <w:gridCol w:w="4281"/>
      </w:tblGrid>
      <w:tr>
        <w:trPr>
          <w:trHeight w:val="454"/>
        </w:trPr>
        <w:tc>
          <w:tcPr>
            <w:tcW w:w="382" w:type="dxa"/>
            <w:vAlign w:val="center"/>
            <w:textDirection w:val="lrTb"/>
            <w:noWrap w:val="false"/>
          </w:tcPr>
          <w:p>
            <w:pPr>
              <w:pStyle w:val="106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28" w:type="dxa"/>
            <w:vAlign w:val="center"/>
            <w:textDirection w:val="lrTb"/>
            <w:noWrap w:val="false"/>
          </w:tcPr>
          <w:p>
            <w:pPr>
              <w:pStyle w:val="106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33" w:type="dxa"/>
            <w:vAlign w:val="center"/>
            <w:textDirection w:val="lrTb"/>
            <w:noWrap w:val="false"/>
          </w:tcPr>
          <w:p>
            <w:pPr>
              <w:pStyle w:val="106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6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6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7" w:type="dxa"/>
            <w:vAlign w:val="center"/>
            <w:textDirection w:val="lrTb"/>
            <w:noWrap w:val="false"/>
          </w:tcPr>
          <w:p>
            <w:pPr>
              <w:pStyle w:val="1069"/>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69"/>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rPr>
              <w:t xml:space="preserve">0</w:t>
            </w:r>
            <w:r>
              <w:rPr>
                <w:rFonts w:hint="eastAsia" w:ascii="仿宋" w:hAnsi="仿宋" w:eastAsia="仿宋"/>
                <w:bCs/>
                <w:color w:val="000000"/>
                <w:sz w:val="32"/>
                <w:szCs w:val="32"/>
                <w:highlight w:val="none"/>
                <w:lang w:val="en-US" w:eastAsia="zh-CN"/>
              </w:rPr>
              <w:t xml:space="preserve">1</w:t>
            </w:r>
            <w:r>
              <w:rPr>
                <w:rFonts w:hint="eastAsia" w:ascii="仿宋" w:hAnsi="仿宋" w:eastAsia="仿宋"/>
                <w:bCs/>
                <w:color w:val="000000"/>
                <w:sz w:val="32"/>
                <w:szCs w:val="32"/>
                <w:highlight w:val="none"/>
                <w:lang w:eastAsia="zh-CN"/>
              </w:rPr>
            </w:r>
            <w:r/>
          </w:p>
        </w:tc>
        <w:tc>
          <w:tcPr>
            <w:tcW w:w="828" w:type="dxa"/>
            <w:vAlign w:val="center"/>
            <w:textDirection w:val="lrTb"/>
            <w:noWrap w:val="false"/>
          </w:tcPr>
          <w:p>
            <w:pPr>
              <w:pStyle w:val="1069"/>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牙科X射线机等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69"/>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15.5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69"/>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7" w:type="dxa"/>
            <w:vAlign w:val="center"/>
            <w:textDirection w:val="lrTb"/>
            <w:noWrap w:val="false"/>
          </w:tcPr>
          <w:p>
            <w:pPr>
              <w:pStyle w:val="1069"/>
              <w:jc w:val="center"/>
              <w:rPr>
                <w:rFonts w:ascii="仿宋" w:hAnsi="仿宋" w:eastAsia="仿宋"/>
                <w:color w:val="000000"/>
                <w:sz w:val="32"/>
                <w:szCs w:val="32"/>
                <w:highlight w:val="none"/>
              </w:rPr>
            </w:pPr>
            <w:r/>
            <w:bookmarkStart w:id="10" w:name="OLE_LINK4"/>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具体内容包括：设备的制造（采购）、运输、装卸、安装、调试、测试、售后服务、技术培训等，直至通过采购单位及其他相关部门的验收以及质保、免费维保等全部工作。</w:t>
            </w:r>
            <w:bookmarkEnd w:id="10"/>
            <w:r>
              <w:rPr>
                <w:rFonts w:ascii="仿宋" w:hAnsi="仿宋" w:eastAsia="仿宋"/>
                <w:color w:val="000000"/>
                <w:sz w:val="32"/>
                <w:szCs w:val="32"/>
                <w:highlight w:val="none"/>
              </w:rPr>
            </w:r>
            <w:r/>
          </w:p>
        </w:tc>
      </w:tr>
    </w:tbl>
    <w:p>
      <w:pPr>
        <w:pStyle w:val="1069"/>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合同履行期限：合同签订后30天内完成供货、安装、调试、培训，并通过采购人及有关部门（主管部门、财政部门）验收。</w:t>
      </w:r>
      <w:r>
        <w:rPr>
          <w:rFonts w:ascii="仿宋" w:hAnsi="仿宋" w:eastAsia="仿宋"/>
          <w:color w:val="000000"/>
          <w:sz w:val="32"/>
          <w:szCs w:val="32"/>
          <w:highlight w:val="none"/>
          <w:u w:val="single"/>
        </w:rPr>
      </w:r>
      <w:r/>
    </w:p>
    <w:p>
      <w:pPr>
        <w:pStyle w:val="106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3"/>
        <w:jc w:val="left"/>
        <w:spacing w:before="0" w:line="360" w:lineRule="auto"/>
        <w:rPr>
          <w:rFonts w:ascii="仿宋" w:hAnsi="仿宋" w:eastAsia="仿宋"/>
          <w:color w:val="000000"/>
          <w:sz w:val="32"/>
          <w:szCs w:val="32"/>
          <w:highlight w:val="none"/>
        </w:rPr>
      </w:pPr>
      <w:r/>
      <w:bookmarkStart w:id="11" w:name="_Toc35393791"/>
      <w:r/>
      <w:bookmarkStart w:id="12" w:name="_Toc28359080"/>
      <w:r/>
      <w:bookmarkStart w:id="13" w:name="_Toc35393622"/>
      <w:r/>
      <w:bookmarkStart w:id="14" w:name="_Toc28359003"/>
      <w:r>
        <w:rPr>
          <w:rFonts w:ascii="仿宋" w:hAnsi="仿宋" w:eastAsia="仿宋"/>
          <w:color w:val="000000"/>
          <w:sz w:val="32"/>
          <w:szCs w:val="32"/>
          <w:highlight w:val="none"/>
        </w:rPr>
        <w:t xml:space="preserve">二、申请人的资格要求（须同时满足）</w:t>
      </w:r>
      <w:bookmarkEnd w:id="11"/>
      <w:r/>
      <w:bookmarkEnd w:id="12"/>
      <w:r/>
      <w:bookmarkEnd w:id="13"/>
      <w:r/>
      <w:bookmarkEnd w:id="14"/>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bookmarkStart w:id="15" w:name="_Toc28359004"/>
      <w:r/>
      <w:bookmarkStart w:id="16"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69"/>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69"/>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69"/>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6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6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6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6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6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69"/>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bookmarkEnd w:id="15"/>
      <w:r/>
      <w:bookmarkEnd w:id="16"/>
      <w:r/>
      <w:bookmarkStart w:id="17" w:name="_Toc35393792"/>
      <w:r/>
      <w:bookmarkStart w:id="18" w:name="_Toc35393623"/>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69"/>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69"/>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hint="eastAsia" w:ascii="仿宋" w:hAnsi="仿宋" w:eastAsia="仿宋"/>
          <w:color w:val="000000"/>
          <w:sz w:val="32"/>
          <w:szCs w:val="32"/>
          <w:highlight w:val="none"/>
        </w:rPr>
      </w:r>
      <w:r/>
    </w:p>
    <w:p>
      <w:pPr>
        <w:pStyle w:val="1071"/>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7"/>
      <w:r/>
      <w:bookmarkEnd w:id="18"/>
      <w:r>
        <w:rPr>
          <w:rFonts w:ascii="仿宋" w:hAnsi="仿宋" w:eastAsia="仿宋"/>
          <w:color w:val="000000"/>
          <w:sz w:val="32"/>
          <w:szCs w:val="32"/>
          <w:highlight w:val="none"/>
        </w:rPr>
      </w:r>
      <w:r/>
    </w:p>
    <w:p>
      <w:pPr>
        <w:pStyle w:val="1069"/>
        <w:ind w:firstLine="640"/>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24</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01</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hint="eastAsia" w:ascii="仿宋" w:hAnsi="仿宋" w:eastAsia="仿宋"/>
          <w:color w:val="000000"/>
          <w:sz w:val="32"/>
          <w:szCs w:val="32"/>
          <w:highlight w:val="none"/>
          <w:lang w:bidi="ar"/>
        </w:rPr>
      </w:r>
      <w:r/>
    </w:p>
    <w:p>
      <w:pPr>
        <w:pStyle w:val="106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69"/>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69"/>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1"/>
        <w:ind w:firstLine="643"/>
        <w:jc w:val="left"/>
        <w:spacing w:before="0" w:line="360" w:lineRule="auto"/>
        <w:widowControl/>
        <w:rPr>
          <w:rFonts w:ascii="仿宋" w:hAnsi="仿宋" w:eastAsia="仿宋"/>
          <w:color w:val="000000"/>
          <w:sz w:val="32"/>
          <w:szCs w:val="32"/>
          <w:highlight w:val="none"/>
        </w:rPr>
      </w:pPr>
      <w:r/>
      <w:bookmarkStart w:id="19" w:name="_Toc28359082"/>
      <w:r/>
      <w:bookmarkStart w:id="20" w:name="_Toc28359005"/>
      <w:r/>
      <w:bookmarkStart w:id="21" w:name="_Toc35393624"/>
      <w:r/>
      <w:bookmarkStart w:id="22" w:name="_Toc35393793"/>
      <w:r>
        <w:rPr>
          <w:rFonts w:ascii="仿宋" w:hAnsi="仿宋" w:eastAsia="仿宋"/>
          <w:color w:val="000000"/>
          <w:sz w:val="32"/>
          <w:szCs w:val="32"/>
          <w:highlight w:val="none"/>
        </w:rPr>
        <w:t xml:space="preserve">四、提交投标文件</w:t>
      </w:r>
      <w:bookmarkEnd w:id="19"/>
      <w:r/>
      <w:bookmarkEnd w:id="20"/>
      <w:r>
        <w:rPr>
          <w:rFonts w:ascii="仿宋" w:hAnsi="仿宋" w:eastAsia="仿宋"/>
          <w:color w:val="000000"/>
          <w:sz w:val="32"/>
          <w:szCs w:val="32"/>
          <w:highlight w:val="none"/>
        </w:rPr>
        <w:t xml:space="preserve">截止时间、开标时间和地点</w:t>
      </w:r>
      <w:bookmarkEnd w:id="21"/>
      <w:r/>
      <w:bookmarkEnd w:id="22"/>
      <w:r>
        <w:rPr>
          <w:rFonts w:ascii="仿宋" w:hAnsi="仿宋" w:eastAsia="仿宋"/>
          <w:color w:val="000000"/>
          <w:sz w:val="32"/>
          <w:szCs w:val="32"/>
          <w:highlight w:val="none"/>
        </w:rPr>
      </w:r>
      <w:r/>
    </w:p>
    <w:p>
      <w:pPr>
        <w:pStyle w:val="1069"/>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s="宋体"/>
          <w:b/>
          <w:bCs/>
          <w:color w:val="000000"/>
          <w:sz w:val="32"/>
          <w:szCs w:val="32"/>
          <w:highlight w:val="none"/>
        </w:rPr>
        <w:t xml:space="preserve">2026年</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15</w:t>
      </w:r>
      <w:r>
        <w:rPr>
          <w:rFonts w:hint="eastAsia" w:ascii="仿宋" w:hAnsi="仿宋" w:eastAsia="仿宋" w:cs="宋体"/>
          <w:b/>
          <w:bCs/>
          <w:color w:val="000000"/>
          <w:sz w:val="32"/>
          <w:szCs w:val="32"/>
          <w:highlight w:val="none"/>
        </w:rPr>
        <w:t xml:space="preserve">日09点30分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69"/>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1"/>
        <w:ind w:firstLine="643"/>
        <w:jc w:val="left"/>
        <w:spacing w:before="0" w:line="360" w:lineRule="auto"/>
        <w:rPr>
          <w:rFonts w:ascii="仿宋" w:hAnsi="仿宋" w:eastAsia="仿宋"/>
          <w:color w:val="000000"/>
          <w:sz w:val="32"/>
          <w:szCs w:val="32"/>
          <w:highlight w:val="none"/>
        </w:rPr>
      </w:pPr>
      <w:r/>
      <w:bookmarkStart w:id="23" w:name="_Toc35393625"/>
      <w:r/>
      <w:bookmarkStart w:id="24" w:name="_Toc28359084"/>
      <w:r/>
      <w:bookmarkStart w:id="25" w:name="_Toc35393794"/>
      <w:r/>
      <w:bookmarkStart w:id="26" w:name="_Toc28359007"/>
      <w:r>
        <w:rPr>
          <w:rFonts w:ascii="仿宋" w:hAnsi="仿宋" w:eastAsia="仿宋"/>
          <w:color w:val="000000"/>
          <w:sz w:val="32"/>
          <w:szCs w:val="32"/>
          <w:highlight w:val="none"/>
        </w:rPr>
        <w:t xml:space="preserve">五、公告期限</w:t>
      </w:r>
      <w:bookmarkEnd w:id="23"/>
      <w:r/>
      <w:bookmarkEnd w:id="24"/>
      <w:r/>
      <w:bookmarkEnd w:id="25"/>
      <w:r/>
      <w:bookmarkEnd w:id="26"/>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1"/>
        <w:ind w:firstLine="643"/>
        <w:jc w:val="left"/>
        <w:spacing w:before="0" w:line="360" w:lineRule="auto"/>
        <w:rPr>
          <w:rFonts w:ascii="仿宋" w:hAnsi="仿宋" w:eastAsia="仿宋"/>
          <w:color w:val="000000"/>
          <w:sz w:val="32"/>
          <w:szCs w:val="32"/>
          <w:highlight w:val="none"/>
        </w:rPr>
      </w:pPr>
      <w:r/>
      <w:bookmarkStart w:id="27" w:name="_Toc35393626"/>
      <w:r/>
      <w:bookmarkStart w:id="28" w:name="_Toc35393795"/>
      <w:r>
        <w:rPr>
          <w:rFonts w:ascii="仿宋" w:hAnsi="仿宋" w:eastAsia="仿宋"/>
          <w:color w:val="000000"/>
          <w:sz w:val="32"/>
          <w:szCs w:val="32"/>
          <w:highlight w:val="none"/>
        </w:rPr>
        <w:t xml:space="preserve">六、其他补充事宜</w:t>
      </w:r>
      <w:bookmarkEnd w:id="27"/>
      <w:r/>
      <w:bookmarkEnd w:id="28"/>
      <w:r>
        <w:rPr>
          <w:rFonts w:ascii="仿宋" w:hAnsi="仿宋" w:eastAsia="仿宋"/>
          <w:color w:val="000000"/>
          <w:sz w:val="32"/>
          <w:szCs w:val="32"/>
          <w:highlight w:val="none"/>
        </w:rPr>
      </w:r>
      <w:r/>
    </w:p>
    <w:p>
      <w:pPr>
        <w:pStyle w:val="106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69"/>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6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69"/>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69"/>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1"/>
        <w:ind w:firstLine="643"/>
        <w:jc w:val="left"/>
        <w:spacing w:before="0" w:line="360" w:lineRule="auto"/>
        <w:rPr>
          <w:rFonts w:ascii="仿宋" w:hAnsi="仿宋" w:eastAsia="仿宋"/>
          <w:color w:val="000000"/>
          <w:sz w:val="32"/>
          <w:szCs w:val="32"/>
          <w:highlight w:val="none"/>
        </w:rPr>
      </w:pPr>
      <w:r/>
      <w:bookmarkStart w:id="29" w:name="_Toc35393627"/>
      <w:r/>
      <w:bookmarkStart w:id="30" w:name="_Toc35393796"/>
      <w:r/>
      <w:bookmarkStart w:id="31" w:name="_Toc28359008"/>
      <w:r/>
      <w:bookmarkStart w:id="32" w:name="_Toc28359085"/>
      <w:r>
        <w:rPr>
          <w:rFonts w:ascii="仿宋" w:hAnsi="仿宋" w:eastAsia="仿宋"/>
          <w:color w:val="000000"/>
          <w:sz w:val="32"/>
          <w:szCs w:val="32"/>
          <w:highlight w:val="none"/>
        </w:rPr>
        <w:t xml:space="preserve">七、对本次招标提出询问，请按以下方式联系。</w:t>
      </w:r>
      <w:bookmarkEnd w:id="29"/>
      <w:r/>
      <w:bookmarkEnd w:id="30"/>
      <w:r/>
      <w:bookmarkEnd w:id="31"/>
      <w:r/>
      <w:bookmarkEnd w:id="32"/>
      <w:r>
        <w:rPr>
          <w:rFonts w:ascii="仿宋" w:hAnsi="仿宋" w:eastAsia="仿宋"/>
          <w:color w:val="000000"/>
          <w:sz w:val="32"/>
          <w:szCs w:val="32"/>
          <w:highlight w:val="none"/>
        </w:rPr>
      </w:r>
      <w:r/>
    </w:p>
    <w:p>
      <w:pPr>
        <w:pStyle w:val="1069"/>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1.采购人信息</w:t>
      </w:r>
      <w:r>
        <w:rPr>
          <w:rFonts w:hint="eastAsia" w:ascii="仿宋" w:hAnsi="仿宋" w:eastAsia="仿宋"/>
          <w:b/>
          <w:bCs/>
          <w:color w:val="000000"/>
          <w:sz w:val="32"/>
          <w:szCs w:val="32"/>
          <w:highlight w:val="none"/>
        </w:rPr>
      </w:r>
      <w:r/>
    </w:p>
    <w:p>
      <w:pPr>
        <w:pStyle w:val="1069"/>
        <w:ind w:firstLine="640"/>
        <w:spacing w:line="360" w:lineRule="auto"/>
        <w:rPr>
          <w:rFonts w:hint="eastAsia" w:ascii="仿宋" w:hAnsi="仿宋" w:eastAsia="仿宋"/>
          <w:color w:val="000000"/>
          <w:sz w:val="32"/>
          <w:szCs w:val="32"/>
          <w:highlight w:val="none"/>
        </w:rPr>
      </w:pPr>
      <w:r/>
      <w:bookmarkStart w:id="33" w:name="_Toc28359009"/>
      <w:r/>
      <w:bookmarkStart w:id="34" w:name="_Toc28359086"/>
      <w:r>
        <w:rPr>
          <w:rFonts w:hint="eastAsia" w:ascii="仿宋" w:hAnsi="仿宋" w:eastAsia="仿宋"/>
          <w:color w:val="000000"/>
          <w:sz w:val="32"/>
          <w:szCs w:val="32"/>
          <w:highlight w:val="none"/>
        </w:rPr>
        <w:t xml:space="preserve">单位名称：江苏常州经济开发区街道社区卫生服务中心</w:t>
      </w:r>
      <w:r>
        <w:rPr>
          <w:rFonts w:hint="eastAsia" w:ascii="仿宋" w:hAnsi="仿宋" w:eastAsia="仿宋"/>
          <w:color w:val="000000"/>
          <w:sz w:val="32"/>
          <w:szCs w:val="32"/>
          <w:highlight w:val="none"/>
        </w:rPr>
      </w:r>
      <w:r/>
    </w:p>
    <w:p>
      <w:pPr>
        <w:pStyle w:val="106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单位地址：经开区潞城花苑71栋</w:t>
      </w:r>
      <w:r>
        <w:rPr>
          <w:rFonts w:hint="eastAsia" w:ascii="仿宋" w:hAnsi="仿宋" w:eastAsia="仿宋"/>
          <w:color w:val="000000"/>
          <w:sz w:val="32"/>
          <w:szCs w:val="32"/>
          <w:highlight w:val="none"/>
        </w:rPr>
      </w:r>
      <w:r/>
    </w:p>
    <w:p>
      <w:pPr>
        <w:pStyle w:val="106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联系人：钟女士</w:t>
      </w:r>
      <w:r>
        <w:rPr>
          <w:rFonts w:hint="eastAsia" w:ascii="仿宋" w:hAnsi="仿宋" w:eastAsia="仿宋"/>
          <w:color w:val="000000"/>
          <w:sz w:val="32"/>
          <w:szCs w:val="32"/>
          <w:highlight w:val="none"/>
        </w:rPr>
      </w:r>
      <w:r/>
    </w:p>
    <w:p>
      <w:pPr>
        <w:pStyle w:val="106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联系电话：0519-88401897</w:t>
      </w:r>
      <w:r>
        <w:rPr>
          <w:rFonts w:hint="eastAsia" w:ascii="仿宋" w:hAnsi="仿宋" w:eastAsia="仿宋"/>
          <w:color w:val="000000"/>
          <w:sz w:val="32"/>
          <w:szCs w:val="32"/>
          <w:highlight w:val="none"/>
        </w:rPr>
      </w:r>
      <w:r/>
    </w:p>
    <w:p>
      <w:pPr>
        <w:pStyle w:val="1069"/>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2.采购代理机构信息</w:t>
      </w:r>
      <w:bookmarkEnd w:id="33"/>
      <w:r/>
      <w:bookmarkEnd w:id="34"/>
      <w:r>
        <w:rPr>
          <w:rFonts w:hint="eastAsia" w:ascii="仿宋" w:hAnsi="仿宋" w:eastAsia="仿宋"/>
          <w:b/>
          <w:bCs/>
          <w:color w:val="000000"/>
          <w:sz w:val="32"/>
          <w:szCs w:val="32"/>
          <w:highlight w:val="none"/>
        </w:rPr>
      </w:r>
      <w:r/>
    </w:p>
    <w:p>
      <w:pPr>
        <w:pStyle w:val="1069"/>
        <w:ind w:firstLine="640"/>
        <w:spacing w:line="360" w:lineRule="auto"/>
        <w:rPr>
          <w:rFonts w:hint="eastAsia" w:ascii="仿宋" w:hAnsi="仿宋" w:eastAsia="仿宋"/>
          <w:color w:val="000000"/>
          <w:sz w:val="32"/>
          <w:szCs w:val="32"/>
          <w:highlight w:val="none"/>
        </w:rPr>
      </w:pPr>
      <w:r/>
      <w:bookmarkStart w:id="35" w:name="_Toc28359087"/>
      <w:r/>
      <w:bookmarkStart w:id="36"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6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69"/>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69"/>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5"/>
      <w:r/>
      <w:bookmarkEnd w:id="36"/>
      <w:r>
        <w:rPr>
          <w:rFonts w:hint="eastAsia" w:ascii="仿宋" w:hAnsi="仿宋" w:eastAsia="仿宋"/>
          <w:b/>
          <w:color w:val="000000"/>
          <w:sz w:val="32"/>
          <w:szCs w:val="32"/>
          <w:highlight w:val="none"/>
        </w:rPr>
      </w:r>
      <w:r/>
    </w:p>
    <w:p>
      <w:pPr>
        <w:pStyle w:val="106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hint="eastAsia" w:ascii="仿宋" w:hAnsi="仿宋" w:eastAsia="仿宋"/>
          <w:color w:val="000000"/>
          <w:sz w:val="32"/>
          <w:szCs w:val="32"/>
          <w:highlight w:val="none"/>
        </w:rPr>
      </w:r>
      <w:r/>
    </w:p>
    <w:p>
      <w:pPr>
        <w:pStyle w:val="1069"/>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w:t>
      </w:r>
      <w:r>
        <w:rPr>
          <w:rFonts w:ascii="仿宋" w:hAnsi="仿宋" w:eastAsia="仿宋"/>
          <w:color w:val="000000"/>
          <w:sz w:val="24"/>
          <w:highlight w:val="none"/>
        </w:rPr>
      </w:r>
      <w:r/>
    </w:p>
    <w:p>
      <w:pPr>
        <w:pStyle w:val="1069"/>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7" w:name="_Toc353825548"/>
      <w:r/>
      <w:bookmarkStart w:id="38" w:name="_Toc195842950"/>
      <w:r/>
      <w:bookmarkStart w:id="39" w:name="_Toc226965856"/>
      <w:r/>
      <w:bookmarkStart w:id="40" w:name="_Toc264969275"/>
      <w:r/>
      <w:bookmarkStart w:id="41" w:name="_Toc305158928"/>
      <w:r/>
      <w:bookmarkStart w:id="42" w:name="_Toc127151777"/>
      <w:r/>
      <w:bookmarkStart w:id="43" w:name="_Toc512937850"/>
      <w:r/>
      <w:bookmarkStart w:id="44" w:name="_Toc305158854"/>
      <w:r/>
      <w:bookmarkStart w:id="45" w:name="_Toc150774783"/>
      <w:r/>
      <w:bookmarkStart w:id="46" w:name="_Toc353873938"/>
      <w:r/>
      <w:bookmarkStart w:id="47" w:name="_Toc99301420"/>
      <w:r/>
      <w:bookmarkStart w:id="48" w:name="_Toc265228423"/>
      <w:r/>
      <w:bookmarkStart w:id="49" w:name="_Toc127161488"/>
      <w:r>
        <w:rPr>
          <w:rFonts w:ascii="宋体" w:hAnsi="宋体"/>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color w:val="000000"/>
          <w:sz w:val="32"/>
          <w:szCs w:val="32"/>
          <w:highlight w:val="none"/>
        </w:rPr>
      </w:r>
      <w:r/>
    </w:p>
    <w:p>
      <w:pPr>
        <w:pStyle w:val="1071"/>
        <w:spacing w:before="0" w:line="360" w:lineRule="auto"/>
        <w:tabs>
          <w:tab w:val="center" w:pos="4592" w:leader="none"/>
          <w:tab w:val="left" w:pos="7860" w:leader="none"/>
        </w:tabs>
        <w:rPr>
          <w:rFonts w:ascii="宋体" w:hAnsi="宋体" w:eastAsia="宋体"/>
          <w:color w:val="000000"/>
          <w:sz w:val="28"/>
          <w:highlight w:val="none"/>
        </w:rPr>
      </w:pPr>
      <w:r/>
      <w:bookmarkStart w:id="50" w:name="_Toc226965709"/>
      <w:r/>
      <w:bookmarkStart w:id="51" w:name="_Toc226309763"/>
      <w:r/>
      <w:bookmarkStart w:id="52" w:name="_Toc149720812"/>
      <w:r/>
      <w:bookmarkStart w:id="53" w:name="_Toc151193907"/>
      <w:r/>
      <w:bookmarkStart w:id="54" w:name="_Toc151193617"/>
      <w:r/>
      <w:bookmarkStart w:id="55" w:name="_Toc127151720"/>
      <w:r/>
      <w:bookmarkStart w:id="56" w:name="_Toc164229214"/>
      <w:r/>
      <w:bookmarkStart w:id="57" w:name="_Toc151190146"/>
      <w:r/>
      <w:bookmarkStart w:id="58" w:name="_Toc164229360"/>
      <w:r/>
      <w:bookmarkStart w:id="59" w:name="_Toc164351613"/>
      <w:r/>
      <w:bookmarkStart w:id="60" w:name="_Toc150774724"/>
      <w:r/>
      <w:bookmarkStart w:id="61" w:name="_Toc164608633"/>
      <w:r/>
      <w:bookmarkStart w:id="62" w:name="_Toc195842884"/>
      <w:r/>
      <w:bookmarkStart w:id="63" w:name="_Toc226965792"/>
      <w:r/>
      <w:bookmarkStart w:id="64" w:name="_Toc150480757"/>
      <w:r/>
      <w:bookmarkStart w:id="65" w:name="_Toc151193761"/>
      <w:r/>
      <w:bookmarkStart w:id="66" w:name="_Toc150509270"/>
      <w:r/>
      <w:bookmarkStart w:id="67" w:name="_Toc520356144"/>
      <w:r/>
      <w:bookmarkStart w:id="68" w:name="_Toc127161433"/>
      <w:r/>
      <w:bookmarkStart w:id="69" w:name="_Toc151193833"/>
      <w:r/>
      <w:bookmarkStart w:id="70" w:name="_Toc151193689"/>
      <w:r/>
      <w:bookmarkStart w:id="71" w:name="_Toc226337215"/>
      <w:r/>
      <w:bookmarkStart w:id="72" w:name="_Toc127151519"/>
      <w:r/>
      <w:bookmarkStart w:id="73" w:name="_Toc150774619"/>
      <w:r/>
      <w:bookmarkStart w:id="74" w:name="_Toc142311021"/>
      <w:r/>
      <w:bookmarkStart w:id="75" w:name="_Toc164608788"/>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69"/>
        <w:jc w:val="center"/>
        <w:rPr>
          <w:rFonts w:ascii="宋体" w:hAnsi="宋体"/>
          <w:b/>
          <w:color w:val="000000"/>
          <w:sz w:val="28"/>
          <w:szCs w:val="28"/>
          <w:highlight w:val="none"/>
        </w:rPr>
      </w:pPr>
      <w:r>
        <w:rPr>
          <w:rFonts w:ascii="宋体" w:hAnsi="宋体"/>
          <w:b/>
          <w:color w:val="000000"/>
          <w:sz w:val="28"/>
          <w:szCs w:val="28"/>
          <w:highlight w:val="none"/>
        </w:rPr>
      </w:r>
      <w:r/>
    </w:p>
    <w:p>
      <w:pPr>
        <w:pStyle w:val="10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9"/>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69"/>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69"/>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8"/>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8"/>
              <w:rPr>
                <w:rFonts w:hAnsi="宋体" w:cs="宋体"/>
                <w:color w:val="000000"/>
                <w:sz w:val="24"/>
                <w:szCs w:val="24"/>
                <w:highlight w:val="none"/>
              </w:rPr>
            </w:pPr>
            <w:r>
              <w:rPr>
                <w:rFonts w:hAnsi="宋体" w:cs="宋体"/>
                <w:color w:val="000000"/>
                <w:sz w:val="24"/>
                <w:szCs w:val="24"/>
                <w:highlight w:val="none"/>
              </w:rPr>
              <w:t xml:space="preserve">□</w:t>
            </w:r>
            <w:r>
              <w:rPr>
                <w:rFonts w:hAnsi="宋体" w:cs="宋体"/>
                <w:color w:val="000000"/>
                <w:sz w:val="24"/>
                <w:szCs w:val="24"/>
                <w:highlight w:val="none"/>
              </w:rPr>
              <w:t xml:space="preserve">本项目</w:t>
            </w:r>
            <w:r>
              <w:rPr>
                <w:rFonts w:hint="eastAsia" w:ascii="宋体" w:hAnsi="宋体" w:cs="宋体"/>
                <w:color w:val="000000"/>
                <w:sz w:val="24"/>
                <w:highlight w:val="none"/>
              </w:rPr>
              <w:t xml:space="preserve">____</w:t>
            </w:r>
            <w:r>
              <w:rPr>
                <w:rFonts w:hAnsi="宋体" w:cs="宋体"/>
                <w:color w:val="000000"/>
                <w:sz w:val="24"/>
                <w:szCs w:val="24"/>
                <w:highlight w:val="none"/>
              </w:rPr>
              <w:t xml:space="preserve">包为单一产品采购项目。</w:t>
            </w:r>
            <w:r>
              <w:rPr>
                <w:rFonts w:hAnsi="宋体" w:cs="宋体"/>
                <w:color w:val="000000"/>
                <w:sz w:val="24"/>
                <w:szCs w:val="24"/>
                <w:highlight w:val="none"/>
              </w:rPr>
            </w:r>
            <w:r/>
          </w:p>
          <w:p>
            <w:pPr>
              <w:pStyle w:val="1069"/>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本项目_0</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_包为非单一产品采购项目，</w:t>
            </w:r>
            <w:r>
              <w:rPr>
                <w:rFonts w:hint="eastAsia" w:ascii="宋体" w:hAnsi="宋体" w:cs="宋体"/>
                <w:b/>
                <w:bCs/>
                <w:color w:val="000000"/>
                <w:sz w:val="24"/>
                <w:highlight w:val="none"/>
                <w:lang w:eastAsia="zh-CN"/>
              </w:rPr>
              <w:t xml:space="preserve">包01</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呼吸机。</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69"/>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8"/>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69"/>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69"/>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1"/>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w:t>
            </w:r>
            <w:r>
              <w:rPr>
                <w:rFonts w:ascii="宋体" w:hAnsi="宋体" w:cs="宋体"/>
                <w:b/>
                <w:color w:val="000000"/>
                <w:sz w:val="24"/>
                <w:highlight w:val="none"/>
              </w:rPr>
              <w:t xml:space="preserve">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02</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69"/>
              <w:jc w:val="left"/>
              <w:rPr>
                <w:rFonts w:hint="eastAsia" w:ascii="宋体" w:hAnsi="宋体" w:cs="宋体"/>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Cs/>
                <w:color w:val="000000"/>
                <w:sz w:val="24"/>
                <w:highlight w:val="none"/>
              </w:rPr>
              <w:t xml:space="preserve">成交供应商须按其成交金额的0.8%计算并支付代理费。代理费按上述计算方法不足人民币3000元的，按人民币3000元收取。</w:t>
            </w:r>
            <w:r>
              <w:rPr>
                <w:rFonts w:hint="eastAsia" w:ascii="宋体" w:hAnsi="宋体" w:cs="宋体"/>
                <w:bCs/>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6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6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6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8"/>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69"/>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69"/>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69"/>
        <w:jc w:val="center"/>
        <w:spacing w:before="240" w:after="240"/>
        <w:rPr>
          <w:rFonts w:hint="eastAsia" w:ascii="宋体" w:hAnsi="宋体" w:cs="宋体"/>
          <w:b/>
          <w:color w:val="000000"/>
          <w:sz w:val="28"/>
          <w:szCs w:val="28"/>
          <w:highlight w:val="none"/>
        </w:rPr>
      </w:pPr>
      <w:r/>
      <w:bookmarkStart w:id="76" w:name="_Toc226965790"/>
      <w:r/>
      <w:bookmarkStart w:id="77" w:name="_Toc353873662"/>
      <w:r/>
      <w:bookmarkStart w:id="78" w:name="_Toc353873932"/>
      <w:r/>
      <w:bookmarkStart w:id="79" w:name="_Toc226337213"/>
      <w:r/>
      <w:bookmarkStart w:id="80" w:name="_Toc353825542"/>
      <w:r/>
      <w:bookmarkStart w:id="81" w:name="_Toc142311019"/>
      <w:r/>
      <w:bookmarkStart w:id="82" w:name="_Toc150480755"/>
      <w:r/>
      <w:bookmarkStart w:id="83" w:name="_Toc305158785"/>
      <w:r/>
      <w:bookmarkStart w:id="84" w:name="_Toc265228355"/>
      <w:r/>
      <w:bookmarkStart w:id="85" w:name="_Toc195842882"/>
      <w:r/>
      <w:bookmarkStart w:id="86" w:name="_Toc305158859"/>
      <w:r/>
      <w:bookmarkStart w:id="87" w:name="_Toc150774722"/>
      <w:r/>
      <w:bookmarkStart w:id="88" w:name="_Toc264969207"/>
      <w:r/>
      <w:bookmarkStart w:id="89" w:name="_Toc127151517"/>
      <w:r>
        <w:rPr>
          <w:rFonts w:hint="eastAsia" w:ascii="宋体" w:hAnsi="宋体" w:cs="宋体"/>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color w:val="000000"/>
          <w:sz w:val="28"/>
          <w:szCs w:val="28"/>
          <w:highlight w:val="none"/>
        </w:rPr>
      </w:r>
      <w:r/>
    </w:p>
    <w:p>
      <w:pPr>
        <w:pStyle w:val="1071"/>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90" w:name="_Toc150480756"/>
      <w:r/>
      <w:bookmarkStart w:id="91" w:name="_Toc226965708"/>
      <w:r/>
      <w:bookmarkStart w:id="92" w:name="_Toc226965791"/>
      <w:r/>
      <w:bookmarkStart w:id="93" w:name="_Toc226337214"/>
      <w:r/>
      <w:bookmarkStart w:id="94" w:name="_Toc264969208"/>
      <w:r/>
      <w:bookmarkStart w:id="95" w:name="_Toc150774723"/>
      <w:r/>
      <w:bookmarkStart w:id="96" w:name="_Toc520356143"/>
      <w:r/>
      <w:bookmarkStart w:id="97" w:name="_Toc195842883"/>
      <w:r/>
      <w:bookmarkStart w:id="98" w:name="_Toc151193760"/>
      <w:r/>
      <w:bookmarkStart w:id="99" w:name="_Toc265228356"/>
      <w:r/>
      <w:bookmarkStart w:id="100" w:name="_Toc305158860"/>
      <w:r/>
      <w:bookmarkStart w:id="101" w:name="_Toc150509269"/>
      <w:r/>
      <w:bookmarkStart w:id="102" w:name="_Toc150774618"/>
      <w:r/>
      <w:bookmarkStart w:id="103" w:name="_Toc151193906"/>
      <w:r/>
      <w:bookmarkStart w:id="104" w:name="_Toc127151518"/>
      <w:r/>
      <w:bookmarkStart w:id="105" w:name="_Toc305158786"/>
      <w:r/>
      <w:bookmarkStart w:id="106" w:name="_Toc142311020"/>
      <w:r/>
      <w:bookmarkStart w:id="107" w:name="_Toc151193832"/>
      <w:r/>
      <w:bookmarkStart w:id="108" w:name="_Toc151190145"/>
      <w:r/>
      <w:bookmarkStart w:id="109" w:name="_Toc226309762"/>
      <w:r/>
      <w:bookmarkStart w:id="110" w:name="_Toc151193616"/>
      <w:r/>
      <w:bookmarkStart w:id="111" w:name="_Toc151193688"/>
      <w:r>
        <w:rPr>
          <w:rFonts w:hint="eastAsia" w:ascii="宋体" w:hAnsi="宋体" w:eastAsia="宋体" w:cs="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color w:val="000000"/>
          <w:sz w:val="28"/>
          <w:highlight w:val="none"/>
        </w:rPr>
        <w:t xml:space="preserve">:</w:t>
      </w:r>
      <w:r>
        <w:rPr>
          <w:rFonts w:hint="eastAsia" w:ascii="宋体" w:hAnsi="宋体" w:eastAsia="宋体" w:cs="宋体"/>
          <w:color w:val="000000"/>
          <w:sz w:val="28"/>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2" w:name="_Toc265228357"/>
      <w:r/>
      <w:bookmarkStart w:id="113" w:name="_Toc305158861"/>
      <w:r/>
      <w:bookmarkStart w:id="114" w:name="_Toc305158787"/>
      <w:r/>
      <w:bookmarkStart w:id="115" w:name="_Toc264969209"/>
      <w:r>
        <w:rPr>
          <w:rFonts w:hint="eastAsia" w:ascii="宋体" w:hAnsi="宋体" w:cs="宋体"/>
          <w:b/>
          <w:color w:val="000000"/>
          <w:sz w:val="24"/>
          <w:highlight w:val="none"/>
        </w:rPr>
        <w:t xml:space="preserve">采购人、采购代理机构、投标人</w:t>
      </w:r>
      <w:bookmarkEnd w:id="112"/>
      <w:r/>
      <w:bookmarkEnd w:id="113"/>
      <w:r/>
      <w:bookmarkEnd w:id="114"/>
      <w:r/>
      <w:bookmarkEnd w:id="115"/>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6" w:name="_Toc264969210"/>
      <w:r/>
      <w:bookmarkStart w:id="117" w:name="_Toc127151721"/>
      <w:r/>
      <w:bookmarkStart w:id="118" w:name="_Toc150774620"/>
      <w:r/>
      <w:bookmarkStart w:id="119" w:name="_Toc164351614"/>
      <w:r/>
      <w:bookmarkStart w:id="120" w:name="_Toc151193690"/>
      <w:r/>
      <w:bookmarkStart w:id="121" w:name="_Toc127161434"/>
      <w:r/>
      <w:bookmarkStart w:id="122" w:name="_Toc226965710"/>
      <w:r/>
      <w:bookmarkStart w:id="123" w:name="_Toc150480758"/>
      <w:r/>
      <w:bookmarkStart w:id="124" w:name="_Toc142311022"/>
      <w:r/>
      <w:bookmarkStart w:id="125" w:name="_Toc149720813"/>
      <w:r/>
      <w:bookmarkStart w:id="126" w:name="_Toc150774725"/>
      <w:r/>
      <w:bookmarkStart w:id="127" w:name="_Toc151193762"/>
      <w:r/>
      <w:bookmarkStart w:id="128" w:name="_Toc265228358"/>
      <w:r/>
      <w:bookmarkStart w:id="129" w:name="_Toc226309764"/>
      <w:r/>
      <w:bookmarkStart w:id="130" w:name="_Toc151193908"/>
      <w:r/>
      <w:bookmarkStart w:id="131" w:name="_Toc164608789"/>
      <w:r/>
      <w:bookmarkStart w:id="132" w:name="_Toc127151520"/>
      <w:r/>
      <w:bookmarkStart w:id="133" w:name="_Toc164229215"/>
      <w:r/>
      <w:bookmarkStart w:id="134" w:name="_Toc195842885"/>
      <w:r/>
      <w:bookmarkStart w:id="135" w:name="_Toc150509271"/>
      <w:r/>
      <w:bookmarkStart w:id="136" w:name="_Toc305158862"/>
      <w:r/>
      <w:bookmarkStart w:id="137" w:name="_Toc151193834"/>
      <w:r/>
      <w:bookmarkStart w:id="138" w:name="_Toc164229361"/>
      <w:r/>
      <w:bookmarkStart w:id="139" w:name="_Toc151190147"/>
      <w:r/>
      <w:bookmarkStart w:id="140" w:name="_Toc164608634"/>
      <w:r/>
      <w:bookmarkStart w:id="141" w:name="_Toc226965793"/>
      <w:r/>
      <w:bookmarkStart w:id="142" w:name="_Toc226337216"/>
      <w:r/>
      <w:bookmarkStart w:id="143" w:name="_Toc151193618"/>
      <w:r/>
      <w:bookmarkStart w:id="144" w:name="_Toc305158788"/>
      <w:r>
        <w:rPr>
          <w:rFonts w:hint="eastAsia" w:ascii="宋体" w:hAnsi="宋体" w:cs="宋体"/>
          <w:b/>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5" w:name="_Toc264969212"/>
      <w:r/>
      <w:bookmarkStart w:id="146" w:name="_Toc520356146"/>
      <w:r/>
      <w:bookmarkStart w:id="147" w:name="_Toc151190149"/>
      <w:r/>
      <w:bookmarkStart w:id="148" w:name="_Toc150774622"/>
      <w:r/>
      <w:bookmarkStart w:id="149" w:name="_Toc142311024"/>
      <w:r/>
      <w:bookmarkStart w:id="150" w:name="_Toc305158864"/>
      <w:r/>
      <w:bookmarkStart w:id="151" w:name="_Toc265228360"/>
      <w:r/>
      <w:bookmarkStart w:id="152" w:name="_Toc151193692"/>
      <w:r/>
      <w:bookmarkStart w:id="153" w:name="_Toc226965712"/>
      <w:r/>
      <w:bookmarkStart w:id="154" w:name="_Toc151193836"/>
      <w:r/>
      <w:bookmarkStart w:id="155" w:name="_Toc226309766"/>
      <w:r/>
      <w:bookmarkStart w:id="156" w:name="_Toc150509273"/>
      <w:r/>
      <w:bookmarkStart w:id="157" w:name="_Toc305158790"/>
      <w:r/>
      <w:bookmarkStart w:id="158" w:name="_Toc127151522"/>
      <w:r/>
      <w:bookmarkStart w:id="159" w:name="_Toc226337218"/>
      <w:r/>
      <w:bookmarkStart w:id="160" w:name="_Toc151193620"/>
      <w:r/>
      <w:bookmarkStart w:id="161" w:name="_Toc195842887"/>
      <w:r/>
      <w:bookmarkStart w:id="162" w:name="_Toc151193910"/>
      <w:r/>
      <w:bookmarkStart w:id="163" w:name="_Toc150774727"/>
      <w:r/>
      <w:bookmarkStart w:id="164" w:name="_Toc150480760"/>
      <w:r/>
      <w:bookmarkStart w:id="165" w:name="_Toc151193764"/>
      <w:r/>
      <w:bookmarkStart w:id="166" w:name="_Toc226965795"/>
      <w:r>
        <w:rPr>
          <w:rFonts w:hint="eastAsia" w:ascii="宋体" w:hAnsi="宋体" w:cs="宋体"/>
          <w:color w:val="000000"/>
          <w:sz w:val="28"/>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69"/>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3"/>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3"/>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3"/>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69"/>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69"/>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6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6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6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69"/>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69"/>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3"/>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3"/>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69"/>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69"/>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69"/>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69"/>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69"/>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69"/>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69"/>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cs="宋体"/>
          <w:color w:val="000000"/>
          <w:sz w:val="24"/>
          <w:highlight w:val="none"/>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69"/>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69"/>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69"/>
        <w:ind w:firstLine="560"/>
        <w:spacing w:line="360" w:lineRule="auto"/>
        <w:tabs>
          <w:tab w:val="left" w:pos="1080" w:leader="none"/>
        </w:tabs>
        <w:rPr>
          <w:rFonts w:hint="eastAsia" w:ascii="宋体" w:hAnsi="宋体" w:cs="宋体"/>
          <w:color w:val="000000"/>
          <w:sz w:val="28"/>
          <w:highlight w:val="none"/>
        </w:rPr>
      </w:pPr>
      <w:r/>
      <w:bookmarkStart w:id="167" w:name="_1.8_计量单位"/>
      <w:r/>
      <w:bookmarkEnd w:id="167"/>
      <w:r>
        <w:rPr>
          <w:rFonts w:hint="eastAsia" w:ascii="宋体" w:hAnsi="宋体" w:cs="宋体"/>
          <w:color w:val="000000"/>
          <w:sz w:val="28"/>
          <w:highlight w:val="none"/>
        </w:rPr>
      </w:r>
      <w:r/>
    </w:p>
    <w:p>
      <w:pPr>
        <w:pStyle w:val="1071"/>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color w:val="000000"/>
          <w:sz w:val="28"/>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8" w:name="_Toc164608792"/>
      <w:r/>
      <w:bookmarkStart w:id="169" w:name="_Toc520356147"/>
      <w:r/>
      <w:bookmarkStart w:id="170" w:name="_Toc127151724"/>
      <w:r/>
      <w:bookmarkStart w:id="171" w:name="_Toc164229364"/>
      <w:r/>
      <w:bookmarkStart w:id="172" w:name="_Toc305158791"/>
      <w:r/>
      <w:bookmarkStart w:id="173" w:name="_Toc226309767"/>
      <w:r/>
      <w:bookmarkStart w:id="174" w:name="_Toc265228361"/>
      <w:r/>
      <w:bookmarkStart w:id="175" w:name="_Toc150774623"/>
      <w:r/>
      <w:bookmarkStart w:id="176" w:name="_Toc305158865"/>
      <w:r/>
      <w:bookmarkStart w:id="177" w:name="_Toc150480761"/>
      <w:r/>
      <w:bookmarkStart w:id="178" w:name="_Toc195842888"/>
      <w:r/>
      <w:bookmarkStart w:id="179" w:name="_Toc164608637"/>
      <w:r/>
      <w:bookmarkStart w:id="180" w:name="_Toc164351617"/>
      <w:r/>
      <w:bookmarkStart w:id="181" w:name="_Toc151193765"/>
      <w:r/>
      <w:bookmarkStart w:id="182" w:name="_Toc149720816"/>
      <w:r/>
      <w:bookmarkStart w:id="183" w:name="_Toc127161437"/>
      <w:r/>
      <w:bookmarkStart w:id="184" w:name="_Toc150774728"/>
      <w:r/>
      <w:bookmarkStart w:id="185" w:name="_Toc151193911"/>
      <w:r/>
      <w:bookmarkStart w:id="186" w:name="_Toc151193693"/>
      <w:r/>
      <w:bookmarkStart w:id="187" w:name="_Toc164229218"/>
      <w:r/>
      <w:bookmarkStart w:id="188" w:name="_Toc150509274"/>
      <w:r/>
      <w:bookmarkStart w:id="189" w:name="_Toc226965796"/>
      <w:r/>
      <w:bookmarkStart w:id="190" w:name="_Toc226965713"/>
      <w:r/>
      <w:bookmarkStart w:id="191" w:name="_Toc151193621"/>
      <w:r/>
      <w:bookmarkStart w:id="192" w:name="_Toc142311025"/>
      <w:r/>
      <w:bookmarkStart w:id="193" w:name="_Toc151190150"/>
      <w:r/>
      <w:bookmarkStart w:id="194" w:name="_Toc226337219"/>
      <w:r/>
      <w:bookmarkStart w:id="195" w:name="_Toc127151523"/>
      <w:r/>
      <w:bookmarkStart w:id="196" w:name="_Toc151193837"/>
      <w:r/>
      <w:bookmarkStart w:id="197" w:name="_Toc264969213"/>
      <w:r>
        <w:rPr>
          <w:rFonts w:hint="eastAsia" w:ascii="宋体" w:hAnsi="宋体" w:cs="宋体"/>
          <w:b/>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1"/>
        <w:ind w:firstLine="562"/>
        <w:spacing w:before="0" w:line="360" w:lineRule="auto"/>
        <w:rPr>
          <w:rFonts w:hint="eastAsia" w:ascii="宋体" w:hAnsi="宋体" w:eastAsia="宋体" w:cs="宋体"/>
          <w:color w:val="000000"/>
          <w:sz w:val="28"/>
          <w:highlight w:val="none"/>
        </w:rPr>
      </w:pPr>
      <w:r/>
      <w:bookmarkStart w:id="198" w:name="_Toc195842891"/>
      <w:r/>
      <w:bookmarkStart w:id="199" w:name="_Toc150480764"/>
      <w:r/>
      <w:bookmarkStart w:id="200" w:name="_Toc520356150"/>
      <w:r/>
      <w:bookmarkStart w:id="201" w:name="_Toc305158868"/>
      <w:r/>
      <w:bookmarkStart w:id="202" w:name="_Toc151193840"/>
      <w:r/>
      <w:bookmarkStart w:id="203" w:name="_Toc151193768"/>
      <w:r/>
      <w:bookmarkStart w:id="204" w:name="_Toc305158794"/>
      <w:r/>
      <w:bookmarkStart w:id="205" w:name="_Toc264969216"/>
      <w:r/>
      <w:bookmarkStart w:id="206" w:name="_Toc226337222"/>
      <w:r/>
      <w:bookmarkStart w:id="207" w:name="_Toc151193914"/>
      <w:r/>
      <w:bookmarkStart w:id="208" w:name="_Toc151193624"/>
      <w:r/>
      <w:bookmarkStart w:id="209" w:name="_Toc226309770"/>
      <w:r/>
      <w:bookmarkStart w:id="210" w:name="_Toc150774731"/>
      <w:r/>
      <w:bookmarkStart w:id="211" w:name="_Toc516367020"/>
      <w:r/>
      <w:bookmarkStart w:id="212" w:name="_Toc127151526"/>
      <w:r/>
      <w:bookmarkStart w:id="213" w:name="_Toc150509277"/>
      <w:r/>
      <w:bookmarkStart w:id="214" w:name="_Toc151193696"/>
      <w:r/>
      <w:bookmarkStart w:id="215" w:name="_Toc265228364"/>
      <w:r/>
      <w:bookmarkStart w:id="216" w:name="_Toc226965716"/>
      <w:r/>
      <w:bookmarkStart w:id="217" w:name="_Toc151190153"/>
      <w:r/>
      <w:bookmarkStart w:id="218" w:name="_Toc226965799"/>
      <w:r/>
      <w:bookmarkStart w:id="219" w:name="_Toc150774626"/>
      <w:r/>
      <w:bookmarkStart w:id="220" w:name="_Toc142311028"/>
      <w:r>
        <w:rPr>
          <w:rFonts w:hint="eastAsia" w:ascii="宋体" w:hAnsi="宋体" w:eastAsia="宋体" w:cs="宋体"/>
          <w:color w:val="000000"/>
          <w:sz w:val="28"/>
          <w:highlight w:val="none"/>
        </w:rPr>
        <w:t xml:space="preserve">三   投标文件</w:t>
      </w:r>
      <w:bookmarkEnd w:id="211"/>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color w:val="000000"/>
          <w:sz w:val="28"/>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1" w:name="_Toc226965717"/>
      <w:r/>
      <w:bookmarkStart w:id="222" w:name="_Toc151193625"/>
      <w:r/>
      <w:bookmarkStart w:id="223" w:name="_Toc264969217"/>
      <w:r/>
      <w:bookmarkStart w:id="224" w:name="_Toc142311029"/>
      <w:r/>
      <w:bookmarkStart w:id="225" w:name="_Toc151190154"/>
      <w:r/>
      <w:bookmarkStart w:id="226" w:name="_Toc150509278"/>
      <w:r/>
      <w:bookmarkStart w:id="227" w:name="_Toc516367021"/>
      <w:r/>
      <w:bookmarkStart w:id="228" w:name="_Toc151193697"/>
      <w:r/>
      <w:bookmarkStart w:id="229" w:name="_Toc151193915"/>
      <w:r/>
      <w:bookmarkStart w:id="230" w:name="_Toc127161441"/>
      <w:r/>
      <w:bookmarkStart w:id="231" w:name="_Toc150774627"/>
      <w:r/>
      <w:bookmarkStart w:id="232" w:name="_Toc164608796"/>
      <w:r/>
      <w:bookmarkStart w:id="233" w:name="_Toc195842892"/>
      <w:r/>
      <w:bookmarkStart w:id="234" w:name="_Toc151193769"/>
      <w:r/>
      <w:bookmarkStart w:id="235" w:name="_Toc226965800"/>
      <w:r/>
      <w:bookmarkStart w:id="236" w:name="_Toc151193841"/>
      <w:r/>
      <w:bookmarkStart w:id="237" w:name="_Toc305158869"/>
      <w:r/>
      <w:bookmarkStart w:id="238" w:name="_Toc226309771"/>
      <w:r/>
      <w:bookmarkStart w:id="239" w:name="_Toc149720820"/>
      <w:r/>
      <w:bookmarkStart w:id="240" w:name="_Toc150774732"/>
      <w:r/>
      <w:bookmarkStart w:id="241" w:name="_Toc164229368"/>
      <w:r/>
      <w:bookmarkStart w:id="242" w:name="_Toc127151527"/>
      <w:r/>
      <w:bookmarkStart w:id="243" w:name="_Toc164351621"/>
      <w:r/>
      <w:bookmarkStart w:id="244" w:name="_Toc164229222"/>
      <w:r/>
      <w:bookmarkStart w:id="245" w:name="_Toc150480765"/>
      <w:r/>
      <w:bookmarkStart w:id="246" w:name="_Toc520356151"/>
      <w:r/>
      <w:bookmarkStart w:id="247" w:name="_Toc265228365"/>
      <w:r/>
      <w:bookmarkStart w:id="248" w:name="_Toc127151728"/>
      <w:r/>
      <w:bookmarkStart w:id="249" w:name="_Toc305158795"/>
      <w:r/>
      <w:bookmarkStart w:id="250" w:name="_Toc226337223"/>
      <w:r/>
      <w:bookmarkStart w:id="251" w:name="_Toc164608641"/>
      <w:r>
        <w:rPr>
          <w:rFonts w:hint="eastAsia" w:ascii="宋体" w:hAnsi="宋体" w:cs="宋体"/>
          <w:b/>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2" w:name="_Toc151193770"/>
      <w:r/>
      <w:bookmarkStart w:id="253" w:name="_Toc164351622"/>
      <w:r/>
      <w:bookmarkStart w:id="254" w:name="_Toc149720821"/>
      <w:r/>
      <w:bookmarkStart w:id="255" w:name="_Toc164229369"/>
      <w:r/>
      <w:bookmarkStart w:id="256" w:name="_Toc195842893"/>
      <w:r/>
      <w:bookmarkStart w:id="257" w:name="_Toc164229223"/>
      <w:r/>
      <w:bookmarkStart w:id="258" w:name="_Toc305158796"/>
      <w:r/>
      <w:bookmarkStart w:id="259" w:name="_Ref467306195"/>
      <w:r/>
      <w:bookmarkStart w:id="260" w:name="_Toc516367022"/>
      <w:r/>
      <w:bookmarkStart w:id="261" w:name="_Ref467306676"/>
      <w:r/>
      <w:bookmarkStart w:id="262" w:name="_Toc150509279"/>
      <w:r/>
      <w:bookmarkStart w:id="263" w:name="_Toc150480766"/>
      <w:r/>
      <w:bookmarkStart w:id="264" w:name="_Toc151193916"/>
      <w:r/>
      <w:bookmarkStart w:id="265" w:name="_Toc226965718"/>
      <w:r/>
      <w:bookmarkStart w:id="266" w:name="_Toc226337224"/>
      <w:r/>
      <w:bookmarkStart w:id="267" w:name="_Toc226309772"/>
      <w:r/>
      <w:bookmarkStart w:id="268" w:name="_Toc127151528"/>
      <w:r/>
      <w:bookmarkStart w:id="269" w:name="_Toc127151729"/>
      <w:r/>
      <w:bookmarkStart w:id="270" w:name="_Toc151193698"/>
      <w:r/>
      <w:bookmarkStart w:id="271" w:name="_Toc127161442"/>
      <w:r/>
      <w:bookmarkStart w:id="272" w:name="_Toc264969218"/>
      <w:r/>
      <w:bookmarkStart w:id="273" w:name="_Toc142311030"/>
      <w:r/>
      <w:bookmarkStart w:id="274" w:name="_Toc164608642"/>
      <w:r/>
      <w:bookmarkStart w:id="275" w:name="_Toc305158870"/>
      <w:r/>
      <w:bookmarkStart w:id="276" w:name="_Toc150774628"/>
      <w:r/>
      <w:bookmarkStart w:id="277" w:name="_Toc150774733"/>
      <w:r/>
      <w:bookmarkStart w:id="278" w:name="_Toc151193626"/>
      <w:r/>
      <w:bookmarkStart w:id="279" w:name="_Toc151190155"/>
      <w:r/>
      <w:bookmarkStart w:id="280" w:name="_Toc164608797"/>
      <w:r/>
      <w:bookmarkStart w:id="281" w:name="_Toc226965801"/>
      <w:r/>
      <w:bookmarkStart w:id="282" w:name="_Toc520356152"/>
      <w:r/>
      <w:bookmarkStart w:id="283" w:name="_Toc265228366"/>
      <w:r/>
      <w:bookmarkStart w:id="284" w:name="_Toc151193842"/>
      <w:r>
        <w:rPr>
          <w:rFonts w:hint="eastAsia" w:ascii="宋体" w:hAnsi="宋体" w:cs="宋体"/>
          <w:b/>
          <w:color w:val="000000"/>
          <w:sz w:val="24"/>
          <w:highlight w:val="none"/>
        </w:rPr>
        <w:t xml:space="preserve">投标文件</w:t>
      </w:r>
      <w:bookmarkEnd w:id="259"/>
      <w:r/>
      <w:bookmarkEnd w:id="260"/>
      <w:r/>
      <w:bookmarkEnd w:id="261"/>
      <w:r>
        <w:rPr>
          <w:rFonts w:hint="eastAsia" w:ascii="宋体" w:hAnsi="宋体" w:cs="宋体"/>
          <w:b/>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5"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5"/>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6" w:name="_Toc149720823"/>
      <w:r/>
      <w:bookmarkStart w:id="287" w:name="_Toc127151731"/>
      <w:r/>
      <w:bookmarkStart w:id="288" w:name="_Toc520356155"/>
      <w:r/>
      <w:bookmarkStart w:id="289" w:name="_Toc164608799"/>
      <w:r/>
      <w:bookmarkStart w:id="290" w:name="_Toc151193700"/>
      <w:r/>
      <w:bookmarkStart w:id="291" w:name="_Toc151193918"/>
      <w:r/>
      <w:bookmarkStart w:id="292" w:name="_Toc151193772"/>
      <w:r/>
      <w:bookmarkStart w:id="293" w:name="_Toc151193628"/>
      <w:r/>
      <w:bookmarkStart w:id="294" w:name="_Toc164608644"/>
      <w:r/>
      <w:bookmarkStart w:id="295" w:name="_Toc164229225"/>
      <w:r/>
      <w:bookmarkStart w:id="296" w:name="_Toc195842895"/>
      <w:r/>
      <w:bookmarkStart w:id="297" w:name="_Toc142311032"/>
      <w:r/>
      <w:bookmarkStart w:id="298" w:name="_Toc127151530"/>
      <w:r/>
      <w:bookmarkStart w:id="299" w:name="_Toc164229371"/>
      <w:r/>
      <w:bookmarkStart w:id="300" w:name="_Toc127161444"/>
      <w:r/>
      <w:bookmarkStart w:id="301" w:name="_Toc151193844"/>
      <w:r/>
      <w:bookmarkStart w:id="302" w:name="_Toc150480768"/>
      <w:r/>
      <w:bookmarkStart w:id="303" w:name="_Toc164351624"/>
      <w:r/>
      <w:bookmarkStart w:id="304" w:name="_Toc150774630"/>
      <w:r/>
      <w:bookmarkStart w:id="305" w:name="_Toc150509281"/>
      <w:r/>
      <w:bookmarkStart w:id="306" w:name="_Toc151190157"/>
      <w:r/>
      <w:bookmarkStart w:id="307" w:name="_Toc150774735"/>
      <w:r>
        <w:rPr>
          <w:rFonts w:hint="eastAsia" w:ascii="宋体" w:hAnsi="宋体" w:cs="宋体"/>
          <w:b/>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8" w:name="_Toc164351625"/>
      <w:r/>
      <w:bookmarkStart w:id="309" w:name="_Toc520356156"/>
      <w:r/>
      <w:bookmarkStart w:id="310" w:name="_Toc150774631"/>
      <w:r/>
      <w:bookmarkStart w:id="311" w:name="_Toc226965804"/>
      <w:r/>
      <w:bookmarkStart w:id="312" w:name="_Toc151193701"/>
      <w:r/>
      <w:bookmarkStart w:id="313" w:name="_Toc305158873"/>
      <w:r/>
      <w:bookmarkStart w:id="314" w:name="_Toc151193773"/>
      <w:r/>
      <w:bookmarkStart w:id="315" w:name="_Toc149720824"/>
      <w:r/>
      <w:bookmarkStart w:id="316" w:name="_Toc226309775"/>
      <w:r/>
      <w:bookmarkStart w:id="317" w:name="_Toc150480769"/>
      <w:r/>
      <w:bookmarkStart w:id="318" w:name="_Ref467306513"/>
      <w:r/>
      <w:bookmarkStart w:id="319" w:name="_Toc226337227"/>
      <w:r/>
      <w:bookmarkStart w:id="320" w:name="_Toc265228369"/>
      <w:r/>
      <w:bookmarkStart w:id="321" w:name="_Toc127151732"/>
      <w:r/>
      <w:bookmarkStart w:id="322" w:name="_Toc164608645"/>
      <w:r/>
      <w:bookmarkStart w:id="323" w:name="_Toc195842896"/>
      <w:r/>
      <w:bookmarkStart w:id="324" w:name="_Toc264969221"/>
      <w:r/>
      <w:bookmarkStart w:id="325" w:name="_Toc164608800"/>
      <w:r/>
      <w:bookmarkStart w:id="326" w:name="_Toc151193919"/>
      <w:r/>
      <w:bookmarkStart w:id="327" w:name="_Toc164229372"/>
      <w:r/>
      <w:bookmarkStart w:id="328" w:name="_Toc142311033"/>
      <w:r/>
      <w:bookmarkStart w:id="329" w:name="_Toc150509282"/>
      <w:r/>
      <w:bookmarkStart w:id="330" w:name="_Toc164229226"/>
      <w:r/>
      <w:bookmarkStart w:id="331" w:name="_Toc226965721"/>
      <w:r/>
      <w:bookmarkStart w:id="332" w:name="_Toc151193845"/>
      <w:r/>
      <w:bookmarkStart w:id="333" w:name="_Toc151190158"/>
      <w:r/>
      <w:bookmarkStart w:id="334" w:name="_Toc151193629"/>
      <w:r/>
      <w:bookmarkStart w:id="335" w:name="_Toc127151531"/>
      <w:r/>
      <w:bookmarkStart w:id="336" w:name="_Toc127161445"/>
      <w:r/>
      <w:bookmarkStart w:id="337" w:name="_Toc150774736"/>
      <w:r/>
      <w:bookmarkStart w:id="338" w:name="_Toc305158799"/>
      <w:r>
        <w:rPr>
          <w:rFonts w:hint="eastAsia" w:ascii="宋体" w:hAnsi="宋体" w:cs="宋体"/>
          <w:b/>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color w:val="000000"/>
          <w:sz w:val="24"/>
          <w:highlight w:val="none"/>
        </w:rPr>
      </w:r>
      <w:r/>
    </w:p>
    <w:p>
      <w:pPr>
        <w:pStyle w:val="1069"/>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9" w:name="_Toc151193774"/>
      <w:r/>
      <w:bookmarkStart w:id="340" w:name="_Toc150774632"/>
      <w:r/>
      <w:bookmarkStart w:id="341" w:name="_Toc150774737"/>
      <w:r/>
      <w:bookmarkStart w:id="342" w:name="_Toc150509283"/>
      <w:r/>
      <w:bookmarkStart w:id="343" w:name="_Toc226309776"/>
      <w:r/>
      <w:bookmarkStart w:id="344" w:name="_Toc164229227"/>
      <w:r/>
      <w:bookmarkStart w:id="345" w:name="_Toc195842897"/>
      <w:r/>
      <w:bookmarkStart w:id="346" w:name="_Toc164608801"/>
      <w:r/>
      <w:bookmarkStart w:id="347" w:name="_Toc164229373"/>
      <w:r/>
      <w:bookmarkStart w:id="348" w:name="_Toc127161446"/>
      <w:r/>
      <w:bookmarkStart w:id="349" w:name="_Toc265228370"/>
      <w:r/>
      <w:bookmarkStart w:id="350" w:name="_Toc149720825"/>
      <w:r/>
      <w:bookmarkStart w:id="351" w:name="_Toc305158800"/>
      <w:r/>
      <w:bookmarkStart w:id="352" w:name="_Toc127151532"/>
      <w:r/>
      <w:bookmarkStart w:id="353" w:name="_Toc151193846"/>
      <w:r/>
      <w:bookmarkStart w:id="354" w:name="_Toc142311034"/>
      <w:r/>
      <w:bookmarkStart w:id="355" w:name="_Toc151193630"/>
      <w:r/>
      <w:bookmarkStart w:id="356" w:name="_Toc226965805"/>
      <w:r/>
      <w:bookmarkStart w:id="357" w:name="_Toc226965722"/>
      <w:r/>
      <w:bookmarkStart w:id="358" w:name="_Toc226337228"/>
      <w:r/>
      <w:bookmarkStart w:id="359" w:name="_Toc520356157"/>
      <w:r/>
      <w:bookmarkStart w:id="360" w:name="_Toc305158874"/>
      <w:r/>
      <w:bookmarkStart w:id="361" w:name="_Toc264969222"/>
      <w:r/>
      <w:bookmarkStart w:id="362" w:name="_Toc127151733"/>
      <w:r/>
      <w:bookmarkStart w:id="363" w:name="_Toc151190159"/>
      <w:r/>
      <w:bookmarkStart w:id="364" w:name="_Toc164608646"/>
      <w:r/>
      <w:bookmarkStart w:id="365" w:name="_Toc164351626"/>
      <w:r/>
      <w:bookmarkStart w:id="366" w:name="_Toc150480770"/>
      <w:r/>
      <w:bookmarkStart w:id="367" w:name="_Toc151193702"/>
      <w:r/>
      <w:bookmarkStart w:id="368" w:name="_Toc151193920"/>
      <w:r>
        <w:rPr>
          <w:rFonts w:hint="eastAsia" w:ascii="宋体" w:hAnsi="宋体" w:cs="宋体"/>
          <w:b/>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9" w:name="_Toc195842898"/>
      <w:r/>
      <w:bookmarkStart w:id="370" w:name="_Toc164229374"/>
      <w:r/>
      <w:bookmarkStart w:id="371" w:name="_Toc226337229"/>
      <w:r/>
      <w:bookmarkStart w:id="372" w:name="_Toc150509284"/>
      <w:r/>
      <w:bookmarkStart w:id="373" w:name="_Toc164229228"/>
      <w:r/>
      <w:bookmarkStart w:id="374" w:name="_Toc164351627"/>
      <w:r/>
      <w:bookmarkStart w:id="375" w:name="_Toc226965806"/>
      <w:r/>
      <w:bookmarkStart w:id="376" w:name="_Toc151193775"/>
      <w:r/>
      <w:bookmarkStart w:id="377" w:name="_Toc150774738"/>
      <w:r/>
      <w:bookmarkStart w:id="378" w:name="_Toc226965723"/>
      <w:r/>
      <w:bookmarkStart w:id="379" w:name="_Toc151193847"/>
      <w:r/>
      <w:bookmarkStart w:id="380" w:name="_Toc164608802"/>
      <w:r/>
      <w:bookmarkStart w:id="381" w:name="_Toc150480771"/>
      <w:r/>
      <w:bookmarkStart w:id="382" w:name="_Toc265228371"/>
      <w:r/>
      <w:bookmarkStart w:id="383" w:name="_Toc127161447"/>
      <w:r/>
      <w:bookmarkStart w:id="384" w:name="_Toc151190160"/>
      <w:r/>
      <w:bookmarkStart w:id="385" w:name="_Toc142311035"/>
      <w:r/>
      <w:bookmarkStart w:id="386" w:name="_Toc127151533"/>
      <w:r/>
      <w:bookmarkStart w:id="387" w:name="_Toc305158801"/>
      <w:r/>
      <w:bookmarkStart w:id="388" w:name="_Toc305158875"/>
      <w:r/>
      <w:bookmarkStart w:id="389" w:name="_Toc149720826"/>
      <w:r/>
      <w:bookmarkStart w:id="390" w:name="_Toc127151734"/>
      <w:r/>
      <w:bookmarkStart w:id="391" w:name="_Toc150774633"/>
      <w:r/>
      <w:bookmarkStart w:id="392" w:name="_Toc164608647"/>
      <w:r/>
      <w:bookmarkStart w:id="393" w:name="_Toc520356158"/>
      <w:r/>
      <w:bookmarkStart w:id="394" w:name="_Toc151193631"/>
      <w:r/>
      <w:bookmarkStart w:id="395" w:name="_Toc151193921"/>
      <w:r/>
      <w:bookmarkStart w:id="396" w:name="_Toc151193703"/>
      <w:r/>
      <w:bookmarkStart w:id="397" w:name="_Toc226309777"/>
      <w:r/>
      <w:bookmarkStart w:id="398" w:name="_Toc264969223"/>
      <w:r>
        <w:rPr>
          <w:rFonts w:hint="eastAsia" w:ascii="宋体" w:hAnsi="宋体" w:cs="宋体"/>
          <w:b/>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9" w:name="_Toc151193922"/>
      <w:r/>
      <w:bookmarkStart w:id="400" w:name="_Toc150509285"/>
      <w:r/>
      <w:bookmarkStart w:id="401" w:name="_Toc305158876"/>
      <w:r/>
      <w:bookmarkStart w:id="402" w:name="_Toc150774634"/>
      <w:r/>
      <w:bookmarkStart w:id="403" w:name="_Toc226965724"/>
      <w:r/>
      <w:bookmarkStart w:id="404" w:name="_Toc151193632"/>
      <w:r/>
      <w:bookmarkStart w:id="405" w:name="_Toc305158802"/>
      <w:r/>
      <w:bookmarkStart w:id="406" w:name="_Toc142311036"/>
      <w:r/>
      <w:bookmarkStart w:id="407" w:name="_Toc151193776"/>
      <w:r/>
      <w:bookmarkStart w:id="408" w:name="_Toc151193848"/>
      <w:r/>
      <w:bookmarkStart w:id="409" w:name="_Toc195842899"/>
      <w:r/>
      <w:bookmarkStart w:id="410" w:name="_Toc226337230"/>
      <w:r/>
      <w:bookmarkStart w:id="411" w:name="_Toc151193704"/>
      <w:r/>
      <w:bookmarkStart w:id="412" w:name="_Toc520356159"/>
      <w:r/>
      <w:bookmarkStart w:id="413" w:name="_Toc264969224"/>
      <w:r/>
      <w:bookmarkStart w:id="414" w:name="_Toc226965807"/>
      <w:r/>
      <w:bookmarkStart w:id="415" w:name="_Toc265228372"/>
      <w:r/>
      <w:bookmarkStart w:id="416" w:name="_Toc226309778"/>
      <w:r/>
      <w:bookmarkStart w:id="417" w:name="_Toc150480772"/>
      <w:r/>
      <w:bookmarkStart w:id="418" w:name="_Toc151190161"/>
      <w:r/>
      <w:bookmarkStart w:id="419" w:name="_Toc150774739"/>
      <w:r/>
      <w:bookmarkStart w:id="420" w:name="_Toc12715153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69"/>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1"/>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color w:val="000000"/>
          <w:sz w:val="28"/>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1" w:name="_Toc127151736"/>
      <w:r/>
      <w:bookmarkStart w:id="422" w:name="_Toc164351629"/>
      <w:r/>
      <w:bookmarkStart w:id="423" w:name="_Toc150774635"/>
      <w:r/>
      <w:bookmarkStart w:id="424" w:name="_Toc142311037"/>
      <w:r/>
      <w:bookmarkStart w:id="425" w:name="_Toc305158877"/>
      <w:r/>
      <w:bookmarkStart w:id="426" w:name="_Toc226337231"/>
      <w:r/>
      <w:bookmarkStart w:id="427" w:name="_Toc164608649"/>
      <w:r/>
      <w:bookmarkStart w:id="428" w:name="_Toc151193923"/>
      <w:r/>
      <w:bookmarkStart w:id="429" w:name="_Toc127161449"/>
      <w:r/>
      <w:bookmarkStart w:id="430" w:name="_Toc151190162"/>
      <w:r/>
      <w:bookmarkStart w:id="431" w:name="_Toc151193849"/>
      <w:r/>
      <w:bookmarkStart w:id="432" w:name="_Toc151193633"/>
      <w:r/>
      <w:bookmarkStart w:id="433" w:name="_Toc264969225"/>
      <w:r/>
      <w:bookmarkStart w:id="434" w:name="_Toc164229376"/>
      <w:r/>
      <w:bookmarkStart w:id="435" w:name="_Toc151193705"/>
      <w:r/>
      <w:bookmarkStart w:id="436" w:name="_Toc305158803"/>
      <w:r/>
      <w:bookmarkStart w:id="437" w:name="_Toc226309779"/>
      <w:r/>
      <w:bookmarkStart w:id="438" w:name="_Toc127151535"/>
      <w:r/>
      <w:bookmarkStart w:id="439" w:name="_Toc150774740"/>
      <w:r/>
      <w:bookmarkStart w:id="440" w:name="_Toc226965808"/>
      <w:r/>
      <w:bookmarkStart w:id="441" w:name="_Toc226965725"/>
      <w:r/>
      <w:bookmarkStart w:id="442" w:name="_Toc150480773"/>
      <w:r/>
      <w:bookmarkStart w:id="443" w:name="_Toc149720828"/>
      <w:r/>
      <w:bookmarkStart w:id="444" w:name="_Toc151193777"/>
      <w:r/>
      <w:bookmarkStart w:id="445" w:name="_Toc265228373"/>
      <w:r/>
      <w:bookmarkStart w:id="446" w:name="_Toc164608804"/>
      <w:r/>
      <w:bookmarkStart w:id="447" w:name="_Toc164229230"/>
      <w:r/>
      <w:bookmarkStart w:id="448" w:name="_Toc520356160"/>
      <w:r/>
      <w:bookmarkStart w:id="449" w:name="_Toc150509286"/>
      <w:r/>
      <w:bookmarkStart w:id="450" w:name="_Toc195842900"/>
      <w:r>
        <w:rPr>
          <w:rFonts w:hint="eastAsia" w:ascii="宋体" w:hAnsi="宋体" w:cs="宋体"/>
          <w:b/>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1" w:name="_Toc150509287"/>
      <w:r/>
      <w:bookmarkStart w:id="452" w:name="_Toc151193778"/>
      <w:r/>
      <w:bookmarkStart w:id="453" w:name="_Toc151193706"/>
      <w:r/>
      <w:bookmarkStart w:id="454" w:name="_Toc151190163"/>
      <w:r/>
      <w:bookmarkStart w:id="455" w:name="_Toc127161450"/>
      <w:r/>
      <w:bookmarkStart w:id="456" w:name="_Toc305158804"/>
      <w:r/>
      <w:bookmarkStart w:id="457" w:name="_Toc164608650"/>
      <w:r/>
      <w:bookmarkStart w:id="458" w:name="_Toc264969226"/>
      <w:r/>
      <w:bookmarkStart w:id="459" w:name="_Toc195842901"/>
      <w:r/>
      <w:bookmarkStart w:id="460" w:name="_Toc164608805"/>
      <w:r/>
      <w:bookmarkStart w:id="461" w:name="_Toc164229377"/>
      <w:r/>
      <w:bookmarkStart w:id="462" w:name="_Toc226965809"/>
      <w:r/>
      <w:bookmarkStart w:id="463" w:name="_Toc265228374"/>
      <w:r/>
      <w:bookmarkStart w:id="464" w:name="_Toc305158878"/>
      <w:r/>
      <w:bookmarkStart w:id="465" w:name="_Toc151193850"/>
      <w:r/>
      <w:bookmarkStart w:id="466" w:name="_Toc149720829"/>
      <w:r/>
      <w:bookmarkStart w:id="467" w:name="_Toc226965726"/>
      <w:r/>
      <w:bookmarkStart w:id="468" w:name="_Toc226309780"/>
      <w:r/>
      <w:bookmarkStart w:id="469" w:name="_Toc142311038"/>
      <w:r/>
      <w:bookmarkStart w:id="470" w:name="_Toc164351630"/>
      <w:r/>
      <w:bookmarkStart w:id="471" w:name="_Toc150774636"/>
      <w:r/>
      <w:bookmarkStart w:id="472" w:name="_Toc150480774"/>
      <w:r/>
      <w:bookmarkStart w:id="473" w:name="_Toc520356161"/>
      <w:r/>
      <w:bookmarkStart w:id="474" w:name="_Toc151193634"/>
      <w:r/>
      <w:bookmarkStart w:id="475" w:name="_Toc164229231"/>
      <w:r/>
      <w:bookmarkStart w:id="476" w:name="_Toc127151536"/>
      <w:r/>
      <w:bookmarkStart w:id="477" w:name="_Toc151193924"/>
      <w:r/>
      <w:bookmarkStart w:id="478" w:name="_Toc226337232"/>
      <w:r/>
      <w:bookmarkStart w:id="479" w:name="_Toc127151737"/>
      <w:r/>
      <w:bookmarkStart w:id="480" w:name="_Toc150774741"/>
      <w:r>
        <w:rPr>
          <w:rFonts w:hint="eastAsia" w:ascii="宋体" w:hAnsi="宋体" w:cs="宋体"/>
          <w:b/>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1" w:name="_Toc195842902"/>
      <w:r/>
      <w:bookmarkStart w:id="482" w:name="_Toc164608806"/>
      <w:r/>
      <w:bookmarkStart w:id="483" w:name="_Toc164608651"/>
      <w:r/>
      <w:bookmarkStart w:id="484" w:name="_Toc127161451"/>
      <w:r/>
      <w:bookmarkStart w:id="485" w:name="_Toc150480775"/>
      <w:r/>
      <w:bookmarkStart w:id="486" w:name="_Toc151193707"/>
      <w:r/>
      <w:bookmarkStart w:id="487" w:name="_Toc305158879"/>
      <w:r/>
      <w:bookmarkStart w:id="488" w:name="_Toc520356162"/>
      <w:r/>
      <w:bookmarkStart w:id="489" w:name="_Toc151193779"/>
      <w:r/>
      <w:bookmarkStart w:id="490" w:name="_Toc151193635"/>
      <w:r/>
      <w:bookmarkStart w:id="491" w:name="_Toc164229232"/>
      <w:r/>
      <w:bookmarkStart w:id="492" w:name="_Toc164229378"/>
      <w:r/>
      <w:bookmarkStart w:id="493" w:name="_Toc150509288"/>
      <w:r/>
      <w:bookmarkStart w:id="494" w:name="_Toc151193925"/>
      <w:r/>
      <w:bookmarkStart w:id="495" w:name="_Toc149720830"/>
      <w:r/>
      <w:bookmarkStart w:id="496" w:name="_Toc151190164"/>
      <w:r/>
      <w:bookmarkStart w:id="497" w:name="_Toc226337233"/>
      <w:r/>
      <w:bookmarkStart w:id="498" w:name="_Toc264969227"/>
      <w:r/>
      <w:bookmarkStart w:id="499" w:name="_Toc226965810"/>
      <w:r/>
      <w:bookmarkStart w:id="500" w:name="_Toc150774637"/>
      <w:r/>
      <w:bookmarkStart w:id="501" w:name="_Toc127151537"/>
      <w:r/>
      <w:bookmarkStart w:id="502" w:name="_Toc226309781"/>
      <w:r/>
      <w:bookmarkStart w:id="503" w:name="_Toc150774742"/>
      <w:r/>
      <w:bookmarkStart w:id="504" w:name="_Toc226965727"/>
      <w:r/>
      <w:bookmarkStart w:id="505" w:name="_Toc151193851"/>
      <w:r/>
      <w:bookmarkStart w:id="506" w:name="_Toc164351631"/>
      <w:r/>
      <w:bookmarkStart w:id="507" w:name="_Toc305158805"/>
      <w:r/>
      <w:bookmarkStart w:id="508" w:name="_Toc127151738"/>
      <w:r/>
      <w:bookmarkStart w:id="509" w:name="_Toc265228375"/>
      <w:r/>
      <w:bookmarkStart w:id="510" w:name="_Toc142311039"/>
      <w:r>
        <w:rPr>
          <w:rFonts w:hint="eastAsia" w:ascii="宋体" w:hAnsi="宋体" w:cs="宋体"/>
          <w:b/>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1"/>
        <w:ind w:firstLine="562"/>
        <w:spacing w:before="0" w:line="360" w:lineRule="auto"/>
        <w:rPr>
          <w:rFonts w:hint="eastAsia" w:ascii="宋体" w:hAnsi="宋体" w:eastAsia="宋体" w:cs="宋体"/>
          <w:color w:val="000000"/>
          <w:sz w:val="28"/>
          <w:highlight w:val="none"/>
        </w:rPr>
      </w:pPr>
      <w:r/>
      <w:bookmarkStart w:id="511" w:name="_Toc226337234"/>
      <w:r/>
      <w:bookmarkStart w:id="512" w:name="_Toc226309782"/>
      <w:r/>
      <w:bookmarkStart w:id="513" w:name="_Toc127151538"/>
      <w:r/>
      <w:bookmarkStart w:id="514" w:name="_Toc150509289"/>
      <w:r/>
      <w:bookmarkStart w:id="515" w:name="_Toc151193708"/>
      <w:r/>
      <w:bookmarkStart w:id="516" w:name="_Toc151193780"/>
      <w:r/>
      <w:bookmarkStart w:id="517" w:name="_Toc151190165"/>
      <w:r/>
      <w:bookmarkStart w:id="518" w:name="_Toc150480776"/>
      <w:r/>
      <w:bookmarkStart w:id="519" w:name="_Toc150774743"/>
      <w:r/>
      <w:bookmarkStart w:id="520" w:name="_Toc520356163"/>
      <w:r/>
      <w:bookmarkStart w:id="521" w:name="_Toc305158880"/>
      <w:r/>
      <w:bookmarkStart w:id="522" w:name="_Toc150774638"/>
      <w:r/>
      <w:bookmarkStart w:id="523" w:name="_Toc226965811"/>
      <w:r/>
      <w:bookmarkStart w:id="524" w:name="_Toc151193926"/>
      <w:r/>
      <w:bookmarkStart w:id="525" w:name="_Toc151193852"/>
      <w:r/>
      <w:bookmarkStart w:id="526" w:name="_Toc151193636"/>
      <w:r/>
      <w:bookmarkStart w:id="527" w:name="_Toc142311040"/>
      <w:r/>
      <w:bookmarkStart w:id="528" w:name="_Toc265228376"/>
      <w:r/>
      <w:bookmarkStart w:id="529" w:name="_Toc195842903"/>
      <w:r/>
      <w:bookmarkStart w:id="530" w:name="_Toc226965728"/>
      <w:r/>
      <w:bookmarkStart w:id="531" w:name="_Toc305158806"/>
      <w:r/>
      <w:bookmarkStart w:id="532" w:name="_Toc264969228"/>
      <w:r>
        <w:rPr>
          <w:rFonts w:hint="eastAsia" w:ascii="宋体" w:hAnsi="宋体" w:eastAsia="宋体" w:cs="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color w:val="000000"/>
          <w:sz w:val="28"/>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3" w:name="_Toc226309783"/>
      <w:r/>
      <w:bookmarkStart w:id="534" w:name="_Toc151193927"/>
      <w:r/>
      <w:bookmarkStart w:id="535" w:name="_Toc150480777"/>
      <w:r/>
      <w:bookmarkStart w:id="536" w:name="_Toc149720832"/>
      <w:r/>
      <w:bookmarkStart w:id="537" w:name="_Toc151193709"/>
      <w:r/>
      <w:bookmarkStart w:id="538" w:name="_Toc150774639"/>
      <w:r/>
      <w:bookmarkStart w:id="539" w:name="_Toc142311041"/>
      <w:r/>
      <w:bookmarkStart w:id="540" w:name="_Toc151190166"/>
      <w:r/>
      <w:bookmarkStart w:id="541" w:name="_Toc520356164"/>
      <w:r/>
      <w:bookmarkStart w:id="542" w:name="_Toc150509290"/>
      <w:r/>
      <w:bookmarkStart w:id="543" w:name="_Toc127151539"/>
      <w:r/>
      <w:bookmarkStart w:id="544" w:name="_Toc150774744"/>
      <w:r/>
      <w:bookmarkStart w:id="545" w:name="_Toc264969229"/>
      <w:r/>
      <w:bookmarkStart w:id="546" w:name="_Toc305158807"/>
      <w:r/>
      <w:bookmarkStart w:id="547" w:name="_Toc164608653"/>
      <w:r/>
      <w:bookmarkStart w:id="548" w:name="_Toc164608808"/>
      <w:r/>
      <w:bookmarkStart w:id="549" w:name="_Toc226965729"/>
      <w:r/>
      <w:bookmarkStart w:id="550" w:name="_Toc164351633"/>
      <w:r/>
      <w:bookmarkStart w:id="551" w:name="_Toc195842904"/>
      <w:r/>
      <w:bookmarkStart w:id="552" w:name="_Toc265228377"/>
      <w:r/>
      <w:bookmarkStart w:id="553" w:name="_Toc127161453"/>
      <w:r/>
      <w:bookmarkStart w:id="554" w:name="_Toc127151740"/>
      <w:r/>
      <w:bookmarkStart w:id="555" w:name="_Toc151193637"/>
      <w:r/>
      <w:bookmarkStart w:id="556" w:name="_Toc164229380"/>
      <w:r/>
      <w:bookmarkStart w:id="557" w:name="_Toc151193853"/>
      <w:r/>
      <w:bookmarkStart w:id="558" w:name="_Toc226337235"/>
      <w:r/>
      <w:bookmarkStart w:id="559" w:name="_Toc226965812"/>
      <w:r/>
      <w:bookmarkStart w:id="560" w:name="_Toc305158881"/>
      <w:r/>
      <w:bookmarkStart w:id="561" w:name="_Toc164229234"/>
      <w:r/>
      <w:bookmarkStart w:id="562" w:name="_Toc151193781"/>
      <w:r>
        <w:rPr>
          <w:rFonts w:hint="eastAsia" w:ascii="宋体" w:hAnsi="宋体" w:cs="宋体"/>
          <w:b/>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69"/>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6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6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6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6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69"/>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3"/>
      <w:r/>
      <w:bookmarkStart w:id="564" w:name="_Toc151193782"/>
      <w:r/>
      <w:bookmarkStart w:id="565" w:name="_Toc150774745"/>
      <w:r/>
      <w:bookmarkStart w:id="566" w:name="_Toc226337236"/>
      <w:r/>
      <w:bookmarkStart w:id="567" w:name="_Toc150480778"/>
      <w:r/>
      <w:bookmarkStart w:id="568" w:name="_Toc164229235"/>
      <w:r/>
      <w:bookmarkStart w:id="569" w:name="_Toc305158808"/>
      <w:r/>
      <w:bookmarkStart w:id="570" w:name="_Toc150509291"/>
      <w:r/>
      <w:bookmarkStart w:id="571" w:name="_Toc264969230"/>
      <w:r/>
      <w:bookmarkStart w:id="572" w:name="_Toc127151741"/>
      <w:r/>
      <w:bookmarkStart w:id="573" w:name="_Toc305158882"/>
      <w:r/>
      <w:bookmarkStart w:id="574" w:name="_Toc151193710"/>
      <w:r/>
      <w:bookmarkStart w:id="575" w:name="_Toc150774640"/>
      <w:r/>
      <w:bookmarkStart w:id="576" w:name="_Toc265228378"/>
      <w:r/>
      <w:bookmarkStart w:id="577" w:name="_Toc149720833"/>
      <w:r/>
      <w:bookmarkStart w:id="578" w:name="_Toc226965730"/>
      <w:r/>
      <w:bookmarkStart w:id="579" w:name="_Toc151193928"/>
      <w:r/>
      <w:bookmarkStart w:id="580" w:name="_Toc164608809"/>
      <w:r/>
      <w:bookmarkStart w:id="581" w:name="_Toc142311042"/>
      <w:r/>
      <w:bookmarkStart w:id="582" w:name="_Toc127161454"/>
      <w:r/>
      <w:bookmarkStart w:id="583" w:name="_Toc226309784"/>
      <w:r/>
      <w:bookmarkStart w:id="584" w:name="_Toc164229381"/>
      <w:r/>
      <w:bookmarkStart w:id="585" w:name="_Toc127151540"/>
      <w:r/>
      <w:bookmarkStart w:id="586" w:name="_Toc151190167"/>
      <w:r/>
      <w:bookmarkStart w:id="587" w:name="_Toc151193854"/>
      <w:r/>
      <w:bookmarkStart w:id="588" w:name="_Toc195842905"/>
      <w:r/>
      <w:bookmarkStart w:id="589" w:name="_Toc151193638"/>
      <w:r/>
      <w:bookmarkStart w:id="590" w:name="_Toc226965813"/>
      <w:r/>
      <w:bookmarkStart w:id="591" w:name="_Toc164608654"/>
      <w:r/>
      <w:bookmarkStart w:id="592" w:name="_Toc164351634"/>
      <w:r>
        <w:rPr>
          <w:rFonts w:hint="eastAsia" w:ascii="宋体" w:hAnsi="宋体" w:cs="宋体"/>
          <w:b/>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3" w:name="_Toc520356166"/>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69"/>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ind w:firstLine="562"/>
        <w:spacing w:before="0" w:line="360" w:lineRule="auto"/>
        <w:rPr>
          <w:rFonts w:hint="eastAsia" w:ascii="宋体" w:hAnsi="宋体" w:eastAsia="宋体" w:cs="宋体"/>
          <w:color w:val="000000"/>
          <w:sz w:val="28"/>
          <w:highlight w:val="none"/>
        </w:rPr>
      </w:pPr>
      <w:r/>
      <w:bookmarkStart w:id="595" w:name="_Toc142311047"/>
      <w:r/>
      <w:bookmarkStart w:id="596" w:name="_Toc150509296"/>
      <w:r/>
      <w:bookmarkStart w:id="597" w:name="_Toc226337241"/>
      <w:r/>
      <w:bookmarkStart w:id="598" w:name="_Toc150480783"/>
      <w:r/>
      <w:bookmarkStart w:id="599" w:name="_Toc151193859"/>
      <w:r/>
      <w:bookmarkStart w:id="600" w:name="_Toc195842910"/>
      <w:r/>
      <w:bookmarkStart w:id="601" w:name="_Toc226965735"/>
      <w:r/>
      <w:bookmarkStart w:id="602" w:name="_Toc305158887"/>
      <w:r/>
      <w:bookmarkStart w:id="603" w:name="_Toc151193933"/>
      <w:r/>
      <w:bookmarkStart w:id="604" w:name="_Toc305158813"/>
      <w:r/>
      <w:bookmarkStart w:id="605" w:name="_Toc264969235"/>
      <w:r/>
      <w:bookmarkStart w:id="606" w:name="_Toc226965818"/>
      <w:r/>
      <w:bookmarkStart w:id="607" w:name="_Toc151193643"/>
      <w:r/>
      <w:bookmarkStart w:id="608" w:name="_Toc150774750"/>
      <w:r/>
      <w:bookmarkStart w:id="609" w:name="_Toc150774645"/>
      <w:r/>
      <w:bookmarkStart w:id="610" w:name="_Toc265228383"/>
      <w:r/>
      <w:bookmarkStart w:id="611" w:name="_Toc151190172"/>
      <w:r/>
      <w:bookmarkStart w:id="612" w:name="_Toc127151545"/>
      <w:r/>
      <w:bookmarkStart w:id="613" w:name="_Toc226309789"/>
      <w:r/>
      <w:bookmarkStart w:id="614" w:name="_Toc151193715"/>
      <w:r/>
      <w:bookmarkStart w:id="615" w:name="_Toc151193787"/>
      <w:r>
        <w:rPr>
          <w:rFonts w:hint="eastAsia" w:ascii="宋体" w:hAnsi="宋体" w:eastAsia="宋体" w:cs="宋体"/>
          <w:color w:val="000000"/>
          <w:sz w:val="28"/>
          <w:highlight w:val="none"/>
        </w:rPr>
        <w:t xml:space="preserve">六   </w:t>
      </w:r>
      <w:bookmarkEnd w:id="594"/>
      <w:r>
        <w:rPr>
          <w:rFonts w:hint="eastAsia" w:ascii="宋体" w:hAnsi="宋体" w:eastAsia="宋体" w:cs="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27161461"/>
      <w:r/>
      <w:bookmarkStart w:id="617" w:name="_Toc164229388"/>
      <w:r/>
      <w:bookmarkStart w:id="618" w:name="_Toc164608661"/>
      <w:r/>
      <w:bookmarkStart w:id="619" w:name="_Toc226309791"/>
      <w:r/>
      <w:bookmarkStart w:id="620" w:name="_Toc127151748"/>
      <w:r/>
      <w:bookmarkStart w:id="621" w:name="_Toc226337243"/>
      <w:r/>
      <w:bookmarkStart w:id="622" w:name="_Toc151193861"/>
      <w:r/>
      <w:bookmarkStart w:id="623" w:name="_Toc305158815"/>
      <w:r/>
      <w:bookmarkStart w:id="624" w:name="_Toc149720840"/>
      <w:r/>
      <w:bookmarkStart w:id="625" w:name="_Toc265228385"/>
      <w:r/>
      <w:bookmarkStart w:id="626" w:name="_Toc151190174"/>
      <w:r/>
      <w:bookmarkStart w:id="627" w:name="_Toc127151547"/>
      <w:r/>
      <w:bookmarkStart w:id="628" w:name="_Toc151193717"/>
      <w:r/>
      <w:bookmarkStart w:id="629" w:name="_Toc164229242"/>
      <w:r/>
      <w:bookmarkStart w:id="630" w:name="_Toc264969237"/>
      <w:r/>
      <w:bookmarkStart w:id="631" w:name="_Toc150774647"/>
      <w:r/>
      <w:bookmarkStart w:id="632" w:name="_Toc226965737"/>
      <w:r/>
      <w:bookmarkStart w:id="633" w:name="_Toc164351641"/>
      <w:r/>
      <w:bookmarkStart w:id="634" w:name="_Toc305158889"/>
      <w:r/>
      <w:bookmarkStart w:id="635" w:name="_Toc226965820"/>
      <w:r/>
      <w:bookmarkStart w:id="636" w:name="_Toc151193935"/>
      <w:r/>
      <w:bookmarkStart w:id="637" w:name="_Toc151193789"/>
      <w:r/>
      <w:bookmarkStart w:id="638" w:name="_Toc151193645"/>
      <w:r/>
      <w:bookmarkStart w:id="639" w:name="_Toc142311049"/>
      <w:r/>
      <w:bookmarkStart w:id="640" w:name="_Toc195842912"/>
      <w:r/>
      <w:bookmarkStart w:id="641" w:name="_Toc150774752"/>
      <w:r/>
      <w:bookmarkStart w:id="642" w:name="_Toc150509298"/>
      <w:r/>
      <w:bookmarkStart w:id="643" w:name="_Toc150480785"/>
      <w:r/>
      <w:bookmarkStart w:id="644" w:name="_Toc164608816"/>
      <w:r>
        <w:rPr>
          <w:rFonts w:hint="eastAsia" w:ascii="宋体" w:hAnsi="宋体" w:eastAsia="宋体" w:cs="宋体"/>
          <w:color w:val="000000"/>
          <w:sz w:val="28"/>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5" w:name="_Toc226309793"/>
      <w:r/>
      <w:bookmarkStart w:id="646" w:name="_Toc142311051"/>
      <w:r/>
      <w:bookmarkStart w:id="647" w:name="_Toc149720842"/>
      <w:r/>
      <w:bookmarkStart w:id="648" w:name="_Toc305158891"/>
      <w:r/>
      <w:bookmarkStart w:id="649" w:name="_Toc164608818"/>
      <w:r/>
      <w:bookmarkStart w:id="650" w:name="_Toc150774649"/>
      <w:r/>
      <w:bookmarkStart w:id="651" w:name="_Toc127161463"/>
      <w:r/>
      <w:bookmarkStart w:id="652" w:name="_Toc264969239"/>
      <w:r/>
      <w:bookmarkStart w:id="653" w:name="_Ref467306425"/>
      <w:r/>
      <w:bookmarkStart w:id="654" w:name="_Toc520356176"/>
      <w:r/>
      <w:bookmarkStart w:id="655" w:name="_Ref467307090"/>
      <w:r/>
      <w:bookmarkStart w:id="656" w:name="_Toc150774754"/>
      <w:r/>
      <w:bookmarkStart w:id="657" w:name="_Toc164351643"/>
      <w:r/>
      <w:bookmarkStart w:id="658" w:name="_Toc150480787"/>
      <w:r/>
      <w:bookmarkStart w:id="659" w:name="_Toc151193937"/>
      <w:r/>
      <w:bookmarkStart w:id="660" w:name="_Toc127151549"/>
      <w:r/>
      <w:bookmarkStart w:id="661" w:name="_Toc127151750"/>
      <w:r/>
      <w:bookmarkStart w:id="662" w:name="_Toc305158817"/>
      <w:r/>
      <w:bookmarkStart w:id="663" w:name="_Toc226337245"/>
      <w:r/>
      <w:bookmarkStart w:id="664" w:name="_Toc151193647"/>
      <w:r/>
      <w:bookmarkStart w:id="665" w:name="_Toc164229244"/>
      <w:r/>
      <w:bookmarkStart w:id="666" w:name="_Toc151193719"/>
      <w:r/>
      <w:bookmarkStart w:id="667" w:name="_Toc151190176"/>
      <w:r/>
      <w:bookmarkStart w:id="668" w:name="_Toc226965822"/>
      <w:r/>
      <w:bookmarkStart w:id="669" w:name="_Toc195842914"/>
      <w:r/>
      <w:bookmarkStart w:id="670" w:name="_Toc150509300"/>
      <w:r/>
      <w:bookmarkStart w:id="671" w:name="_Toc151193791"/>
      <w:r/>
      <w:bookmarkStart w:id="672" w:name="_Toc164608663"/>
      <w:r/>
      <w:bookmarkStart w:id="673" w:name="_Toc226965739"/>
      <w:r/>
      <w:bookmarkStart w:id="674" w:name="_Toc151193863"/>
      <w:r/>
      <w:bookmarkStart w:id="675" w:name="_Toc164229390"/>
      <w:r/>
      <w:bookmarkStart w:id="676" w:name="_Toc265228387"/>
      <w:r>
        <w:rPr>
          <w:rFonts w:hint="eastAsia" w:ascii="宋体" w:hAnsi="宋体" w:cs="宋体"/>
          <w:b/>
          <w:color w:val="000000"/>
          <w:sz w:val="24"/>
          <w:highlight w:val="none"/>
        </w:rPr>
        <w:t xml:space="preserve">中标公告与中标通知书</w:t>
      </w:r>
      <w:bookmarkEnd w:id="648"/>
      <w:r/>
      <w:bookmarkEnd w:id="662"/>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69"/>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5"/>
      <w:r/>
      <w:bookmarkEnd w:id="646"/>
      <w:r/>
      <w:bookmarkEnd w:id="647"/>
      <w:r/>
      <w:bookmarkEnd w:id="649"/>
      <w:r/>
      <w:bookmarkEnd w:id="650"/>
      <w:r/>
      <w:bookmarkEnd w:id="651"/>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164608664"/>
      <w:r/>
      <w:bookmarkStart w:id="678" w:name="_Toc226337246"/>
      <w:r/>
      <w:bookmarkStart w:id="679" w:name="_Toc265228388"/>
      <w:r/>
      <w:bookmarkStart w:id="680" w:name="_Toc151193792"/>
      <w:r/>
      <w:bookmarkStart w:id="681" w:name="_Toc305158892"/>
      <w:r/>
      <w:bookmarkStart w:id="682" w:name="_Toc164229391"/>
      <w:r/>
      <w:bookmarkStart w:id="683" w:name="_Toc520356175"/>
      <w:r/>
      <w:bookmarkStart w:id="684" w:name="_Toc150509301"/>
      <w:r/>
      <w:bookmarkStart w:id="685" w:name="_Toc164229245"/>
      <w:r/>
      <w:bookmarkStart w:id="686" w:name="_Toc127151550"/>
      <w:r/>
      <w:bookmarkStart w:id="687" w:name="_Toc151193720"/>
      <w:r/>
      <w:bookmarkStart w:id="688" w:name="_Toc127161464"/>
      <w:r/>
      <w:bookmarkStart w:id="689" w:name="_Toc305158818"/>
      <w:r/>
      <w:bookmarkStart w:id="690" w:name="_Toc142311052"/>
      <w:r/>
      <w:bookmarkStart w:id="691" w:name="_Toc226965740"/>
      <w:r/>
      <w:bookmarkStart w:id="692" w:name="_Toc150774755"/>
      <w:r/>
      <w:bookmarkStart w:id="693" w:name="_Ref467307062"/>
      <w:r/>
      <w:bookmarkStart w:id="694" w:name="_Toc164608819"/>
      <w:r/>
      <w:bookmarkStart w:id="695" w:name="_Toc150774650"/>
      <w:r/>
      <w:bookmarkStart w:id="696" w:name="_Toc127151751"/>
      <w:r/>
      <w:bookmarkStart w:id="697" w:name="_Toc151193648"/>
      <w:r/>
      <w:bookmarkStart w:id="698" w:name="_Toc151193864"/>
      <w:r/>
      <w:bookmarkStart w:id="699" w:name="_Toc226965823"/>
      <w:r/>
      <w:bookmarkStart w:id="700" w:name="_Toc151193938"/>
      <w:r/>
      <w:bookmarkStart w:id="701" w:name="_Ref467307204"/>
      <w:r/>
      <w:bookmarkStart w:id="702" w:name="_Toc264969240"/>
      <w:r/>
      <w:bookmarkStart w:id="703" w:name="_Toc150480788"/>
      <w:r/>
      <w:bookmarkStart w:id="704" w:name="_Toc151190177"/>
      <w:r/>
      <w:bookmarkStart w:id="705" w:name="_Toc226309794"/>
      <w:r/>
      <w:bookmarkStart w:id="706" w:name="_Ref467306377"/>
      <w:r/>
      <w:bookmarkStart w:id="707" w:name="_Toc149720843"/>
      <w:r/>
      <w:bookmarkStart w:id="708" w:name="_Ref467306978"/>
      <w:r/>
      <w:bookmarkStart w:id="709" w:name="_Toc164351644"/>
      <w:r/>
      <w:bookmarkStart w:id="710" w:name="_Toc195842915"/>
      <w:r>
        <w:rPr>
          <w:rFonts w:hint="eastAsia" w:ascii="宋体" w:hAnsi="宋体" w:cs="宋体"/>
          <w:b/>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3"/>
      <w:r/>
      <w:bookmarkEnd w:id="654"/>
      <w:r/>
      <w:bookmarkEnd w:id="65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69"/>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4"/>
          <w:rFonts w:hint="eastAsia" w:ascii="宋体" w:hAnsi="宋体" w:cs="宋体"/>
          <w:color w:val="000000"/>
          <w:highlight w:val="none"/>
        </w:rPr>
        <w:t xml:space="preserve">http://gk</w:t>
      </w:r>
      <w:bookmarkStart w:id="711" w:name="_Hlt100654014"/>
      <w:r>
        <w:rPr>
          <w:rStyle w:val="1144"/>
          <w:rFonts w:hint="eastAsia" w:ascii="宋体" w:hAnsi="宋体" w:cs="宋体"/>
          <w:color w:val="000000"/>
          <w:highlight w:val="none"/>
        </w:rPr>
        <w:t xml:space="preserve">s</w:t>
      </w:r>
      <w:bookmarkEnd w:id="711"/>
      <w:r>
        <w:rPr>
          <w:rStyle w:val="1144"/>
          <w:rFonts w:hint="eastAsia" w:ascii="宋体" w:hAnsi="宋体" w:cs="宋体"/>
          <w:color w:val="000000"/>
          <w:highlight w:val="none"/>
        </w:rPr>
        <w:t xml:space="preserve">.m</w:t>
      </w:r>
      <w:bookmarkStart w:id="712" w:name="_Hlt100653993"/>
      <w:r/>
      <w:bookmarkStart w:id="713" w:name="_Hlt100653994"/>
      <w:r>
        <w:rPr>
          <w:rStyle w:val="1144"/>
          <w:rFonts w:hint="eastAsia" w:ascii="宋体" w:hAnsi="宋体" w:cs="宋体"/>
          <w:color w:val="000000"/>
          <w:highlight w:val="none"/>
        </w:rPr>
        <w:t xml:space="preserve">o</w:t>
      </w:r>
      <w:bookmarkEnd w:id="712"/>
      <w:r/>
      <w:bookmarkEnd w:id="713"/>
      <w:r>
        <w:rPr>
          <w:rStyle w:val="1144"/>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69"/>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69"/>
        <w:jc w:val="center"/>
        <w:spacing w:line="360" w:lineRule="auto"/>
        <w:rPr>
          <w:rFonts w:hint="eastAsia" w:ascii="宋体" w:hAnsi="宋体" w:cs="宋体"/>
          <w:b/>
          <w:color w:val="000000"/>
          <w:sz w:val="36"/>
          <w:szCs w:val="36"/>
          <w:highlight w:val="none"/>
        </w:rPr>
        <w:outlineLvl w:val="0"/>
      </w:pPr>
      <w:r/>
      <w:bookmarkStart w:id="714" w:name="_Toc353873934"/>
      <w:r/>
      <w:bookmarkStart w:id="715" w:name="_Toc305158896"/>
      <w:r/>
      <w:bookmarkStart w:id="716" w:name="_Toc142311056"/>
      <w:r/>
      <w:bookmarkStart w:id="717" w:name="_Toc150774759"/>
      <w:r/>
      <w:bookmarkStart w:id="718" w:name="_Toc264969244"/>
      <w:r/>
      <w:bookmarkStart w:id="719" w:name="_Toc265228392"/>
      <w:r/>
      <w:bookmarkStart w:id="720" w:name="_Toc353873664"/>
      <w:r/>
      <w:bookmarkStart w:id="721" w:name="_Toc226337250"/>
      <w:r/>
      <w:bookmarkStart w:id="722" w:name="_Toc127151554"/>
      <w:r/>
      <w:bookmarkStart w:id="723" w:name="_Toc353825544"/>
      <w:r/>
      <w:bookmarkStart w:id="724" w:name="_Toc150480792"/>
      <w:r/>
      <w:bookmarkStart w:id="725" w:name="_Toc226965827"/>
      <w:r/>
      <w:bookmarkStart w:id="726" w:name="_Toc305158822"/>
      <w:r>
        <w:rPr>
          <w:rFonts w:hint="eastAsia" w:ascii="宋体" w:hAnsi="宋体" w:cs="宋体"/>
          <w:color w:val="000000"/>
          <w:sz w:val="24"/>
          <w:highlight w:val="none"/>
        </w:rPr>
        <w:br w:type="page" w:clear="all"/>
      </w:r>
      <w:bookmarkStart w:id="727" w:name="_Toc99301421"/>
      <w:r>
        <w:rPr>
          <w:rFonts w:hint="eastAsia" w:ascii="宋体" w:hAnsi="宋体" w:cs="宋体"/>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cs="宋体"/>
          <w:b/>
          <w:color w:val="000000"/>
          <w:sz w:val="36"/>
          <w:szCs w:val="36"/>
          <w:highlight w:val="none"/>
        </w:rPr>
        <w:t xml:space="preserve">资格审查</w:t>
      </w:r>
      <w:bookmarkEnd w:id="727"/>
      <w:r/>
      <w:bookmarkStart w:id="728" w:name="_Toc487900382"/>
      <w:r>
        <w:rPr>
          <w:rFonts w:hint="eastAsia" w:ascii="宋体" w:hAnsi="宋体" w:cs="宋体"/>
          <w:b/>
          <w:color w:val="000000"/>
          <w:sz w:val="36"/>
          <w:szCs w:val="36"/>
          <w:highlight w:val="none"/>
        </w:rPr>
      </w:r>
      <w:r/>
    </w:p>
    <w:p>
      <w:pPr>
        <w:pStyle w:val="1069"/>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9" w:name="_Toc99301422"/>
      <w:r>
        <w:rPr>
          <w:rFonts w:hint="eastAsia" w:ascii="宋体" w:hAnsi="宋体" w:cs="宋体"/>
          <w:b/>
          <w:color w:val="000000"/>
          <w:sz w:val="24"/>
          <w:highlight w:val="none"/>
        </w:rPr>
        <w:t xml:space="preserve">一、资格审查程序</w:t>
      </w:r>
      <w:bookmarkEnd w:id="729"/>
      <w:r>
        <w:rPr>
          <w:rFonts w:hint="eastAsia" w:ascii="宋体" w:hAnsi="宋体" w:cs="宋体"/>
          <w:b/>
          <w:color w:val="000000"/>
          <w:sz w:val="24"/>
          <w:highlight w:val="none"/>
        </w:rPr>
      </w:r>
      <w:r/>
    </w:p>
    <w:p>
      <w:pPr>
        <w:pStyle w:val="1069"/>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69"/>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69"/>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69"/>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69"/>
              <w:jc w:val="center"/>
              <w:tabs>
                <w:tab w:val="left" w:pos="1080" w:leader="none"/>
              </w:tabs>
              <w:rPr>
                <w:rFonts w:hint="eastAsia" w:ascii="宋体" w:hAnsi="宋体" w:cs="宋体"/>
                <w:b/>
                <w:color w:val="000000"/>
                <w:sz w:val="24"/>
                <w:highlight w:val="none"/>
              </w:rPr>
            </w:pPr>
            <w:r/>
            <w:bookmarkStart w:id="730" w:name="_Hlt487972895"/>
            <w:r/>
            <w:bookmarkEnd w:id="730"/>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6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6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6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69"/>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69"/>
        <w:jc w:val="left"/>
        <w:widowControl/>
        <w:rPr>
          <w:rFonts w:hint="eastAsia" w:ascii="宋体" w:hAnsi="宋体" w:cs="宋体"/>
          <w:color w:val="000000"/>
          <w:sz w:val="24"/>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353825550"/>
      <w:r/>
      <w:bookmarkStart w:id="732" w:name="_Toc353873940"/>
      <w:r/>
      <w:bookmarkStart w:id="733" w:name="_Toc226965858"/>
      <w:r/>
      <w:bookmarkStart w:id="734" w:name="_Toc127161490"/>
      <w:r/>
      <w:bookmarkStart w:id="735"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69"/>
        <w:jc w:val="center"/>
        <w:spacing w:line="360" w:lineRule="auto"/>
        <w:rPr>
          <w:rFonts w:hint="eastAsia" w:ascii="宋体" w:hAnsi="宋体" w:cs="宋体"/>
          <w:b/>
          <w:color w:val="000000"/>
          <w:sz w:val="36"/>
          <w:szCs w:val="36"/>
          <w:highlight w:val="none"/>
        </w:rPr>
        <w:outlineLvl w:val="0"/>
      </w:pPr>
      <w:r/>
      <w:bookmarkStart w:id="736" w:name="_Toc99301423"/>
      <w:r>
        <w:rPr>
          <w:rFonts w:hint="eastAsia" w:ascii="宋体" w:hAnsi="宋体" w:cs="宋体"/>
          <w:b/>
          <w:color w:val="000000"/>
          <w:sz w:val="36"/>
          <w:szCs w:val="36"/>
          <w:highlight w:val="none"/>
        </w:rPr>
        <w:t xml:space="preserve">第四章   </w:t>
      </w:r>
      <w:bookmarkEnd w:id="731"/>
      <w:r/>
      <w:bookmarkEnd w:id="732"/>
      <w:r/>
      <w:bookmarkEnd w:id="733"/>
      <w:r/>
      <w:bookmarkEnd w:id="734"/>
      <w:r/>
      <w:bookmarkEnd w:id="735"/>
      <w:r/>
      <w:bookmarkStart w:id="737" w:name="_Hlt164229061"/>
      <w:r/>
      <w:bookmarkEnd w:id="737"/>
      <w:r>
        <w:rPr>
          <w:rFonts w:hint="eastAsia" w:ascii="宋体" w:hAnsi="宋体" w:cs="宋体"/>
          <w:b/>
          <w:color w:val="000000"/>
          <w:sz w:val="36"/>
          <w:szCs w:val="36"/>
          <w:highlight w:val="none"/>
        </w:rPr>
        <w:t xml:space="preserve">评标程序、评标方法和评标标准</w:t>
      </w:r>
      <w:bookmarkEnd w:id="736"/>
      <w:r>
        <w:rPr>
          <w:rFonts w:hint="eastAsia" w:ascii="宋体" w:hAnsi="宋体" w:cs="宋体"/>
          <w:b/>
          <w:color w:val="000000"/>
          <w:sz w:val="36"/>
          <w:szCs w:val="36"/>
          <w:highlight w:val="none"/>
        </w:rPr>
      </w:r>
      <w:r/>
    </w:p>
    <w:p>
      <w:pPr>
        <w:pStyle w:val="1069"/>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69"/>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color w:val="000000"/>
          <w:sz w:val="24"/>
          <w:highlight w:val="none"/>
        </w:rPr>
        <w:outlineLvl w:val="1"/>
      </w:pPr>
      <w:r/>
      <w:bookmarkStart w:id="738" w:name="_Toc127161455"/>
      <w:r/>
      <w:bookmarkStart w:id="739" w:name="_Toc164608810"/>
      <w:r/>
      <w:bookmarkStart w:id="740" w:name="_Toc226965814"/>
      <w:r/>
      <w:bookmarkStart w:id="741" w:name="_Toc151193639"/>
      <w:r/>
      <w:bookmarkStart w:id="742" w:name="_Toc305158809"/>
      <w:r/>
      <w:bookmarkStart w:id="743" w:name="_Toc226965731"/>
      <w:r/>
      <w:bookmarkStart w:id="744" w:name="_Toc150509292"/>
      <w:r/>
      <w:bookmarkStart w:id="745" w:name="_Toc264969231"/>
      <w:r/>
      <w:bookmarkStart w:id="746" w:name="_Toc195842906"/>
      <w:r/>
      <w:bookmarkStart w:id="747" w:name="_Toc151193711"/>
      <w:r/>
      <w:bookmarkStart w:id="748" w:name="_Toc305158883"/>
      <w:r/>
      <w:bookmarkStart w:id="749" w:name="_Toc150480779"/>
      <w:r/>
      <w:bookmarkStart w:id="750" w:name="_Toc127151541"/>
      <w:r/>
      <w:bookmarkStart w:id="751" w:name="_Toc226337237"/>
      <w:r/>
      <w:bookmarkStart w:id="752" w:name="_Toc164229236"/>
      <w:r/>
      <w:bookmarkStart w:id="753" w:name="_Toc149720834"/>
      <w:r/>
      <w:bookmarkStart w:id="754" w:name="_Toc164351635"/>
      <w:r/>
      <w:bookmarkStart w:id="755" w:name="_Toc164229382"/>
      <w:r/>
      <w:bookmarkStart w:id="756" w:name="_Toc226309785"/>
      <w:r/>
      <w:bookmarkStart w:id="757" w:name="_Toc151193783"/>
      <w:r/>
      <w:bookmarkStart w:id="758" w:name="_Toc164608655"/>
      <w:r/>
      <w:bookmarkStart w:id="759" w:name="_Toc150774641"/>
      <w:r/>
      <w:bookmarkStart w:id="760" w:name="_Toc127151742"/>
      <w:r/>
      <w:bookmarkStart w:id="761" w:name="_Toc151193929"/>
      <w:r/>
      <w:bookmarkStart w:id="762" w:name="_Toc151193855"/>
      <w:r/>
      <w:bookmarkStart w:id="763" w:name="_Toc150774746"/>
      <w:r/>
      <w:bookmarkStart w:id="764" w:name="_Toc151190168"/>
      <w:r/>
      <w:bookmarkStart w:id="765" w:name="_Toc265228379"/>
      <w:r/>
      <w:bookmarkStart w:id="766" w:name="_Toc142311043"/>
      <w:r/>
      <w:bookmarkStart w:id="767" w:name="_Toc353825551"/>
      <w:r/>
      <w:bookmarkStart w:id="768" w:name="_Toc353873941"/>
      <w:r/>
      <w:bookmarkStart w:id="769" w:name="_Toc305158897"/>
      <w:r/>
      <w:bookmarkStart w:id="770" w:name="_Toc226337251"/>
      <w:r/>
      <w:bookmarkStart w:id="771" w:name="_Toc264969245"/>
      <w:r/>
      <w:bookmarkStart w:id="772" w:name="_Toc226965828"/>
      <w:r/>
      <w:bookmarkStart w:id="773" w:name="_Toc353825545"/>
      <w:r/>
      <w:bookmarkStart w:id="774" w:name="_Toc353873935"/>
      <w:r/>
      <w:bookmarkStart w:id="775" w:name="_Toc127151555"/>
      <w:r/>
      <w:bookmarkStart w:id="776" w:name="_Toc265228393"/>
      <w:r/>
      <w:bookmarkStart w:id="777" w:name="_Toc195842920"/>
      <w:r/>
      <w:bookmarkStart w:id="778" w:name="_Toc353873665"/>
      <w:r/>
      <w:bookmarkStart w:id="779" w:name="_Toc142311057"/>
      <w:r/>
      <w:bookmarkStart w:id="780" w:name="_Toc150774760"/>
      <w:r/>
      <w:bookmarkStart w:id="781" w:name="_Toc150480793"/>
      <w:r/>
      <w:bookmarkStart w:id="782" w:name="_Toc305158823"/>
      <w:r>
        <w:rPr>
          <w:rFonts w:hint="eastAsia" w:ascii="宋体" w:hAnsi="宋体" w:cs="宋体"/>
          <w:b/>
          <w:color w:val="000000"/>
          <w:sz w:val="24"/>
          <w:highlight w:val="none"/>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b/>
          <w:color w:val="000000"/>
          <w:sz w:val="24"/>
          <w:highlight w:val="none"/>
        </w:rPr>
      </w:r>
      <w:r/>
    </w:p>
    <w:p>
      <w:pPr>
        <w:pStyle w:val="1069"/>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3" w:name="_Toc520356167"/>
      <w:r>
        <w:rPr>
          <w:rFonts w:hint="eastAsia" w:ascii="宋体" w:hAnsi="宋体" w:cs="宋体"/>
          <w:color w:val="000000"/>
          <w:sz w:val="24"/>
          <w:highlight w:val="none"/>
        </w:rPr>
      </w:r>
      <w:r/>
    </w:p>
    <w:p>
      <w:pPr>
        <w:pStyle w:val="1069"/>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6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6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6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69"/>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69"/>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bookmarkEnd w:id="767"/>
      <w:r/>
      <w:bookmarkEnd w:id="768"/>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69"/>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69"/>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69"/>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69"/>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69"/>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69"/>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69"/>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69"/>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6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6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6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6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6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6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6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69"/>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69"/>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69"/>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6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6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6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6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4" w:name="_Toc151193934"/>
      <w:r/>
      <w:bookmarkStart w:id="785" w:name="_Toc142311048"/>
      <w:r/>
      <w:bookmarkStart w:id="786" w:name="_Toc305158888"/>
      <w:r/>
      <w:bookmarkStart w:id="787" w:name="_Toc164229241"/>
      <w:r/>
      <w:bookmarkStart w:id="788" w:name="_Toc127151747"/>
      <w:r/>
      <w:bookmarkStart w:id="789" w:name="_Toc149720839"/>
      <w:r/>
      <w:bookmarkStart w:id="790" w:name="_Ref467307010"/>
      <w:r/>
      <w:bookmarkStart w:id="791" w:name="_Toc164229387"/>
      <w:r/>
      <w:bookmarkStart w:id="792" w:name="_Toc150480784"/>
      <w:r/>
      <w:bookmarkStart w:id="793" w:name="_Toc164608660"/>
      <w:r/>
      <w:bookmarkStart w:id="794" w:name="_Toc150509297"/>
      <w:r/>
      <w:bookmarkStart w:id="795" w:name="_Toc151190173"/>
      <w:r/>
      <w:bookmarkStart w:id="796" w:name="_Toc226309790"/>
      <w:r/>
      <w:bookmarkStart w:id="797" w:name="_Toc520356170"/>
      <w:r/>
      <w:bookmarkStart w:id="798" w:name="_Toc164351640"/>
      <w:r/>
      <w:bookmarkStart w:id="799" w:name="_Toc127161460"/>
      <w:r/>
      <w:bookmarkStart w:id="800" w:name="_Toc151193644"/>
      <w:r/>
      <w:bookmarkStart w:id="801" w:name="_Toc265228384"/>
      <w:r/>
      <w:bookmarkStart w:id="802" w:name="_Toc151193716"/>
      <w:r/>
      <w:bookmarkStart w:id="803" w:name="_Toc151193860"/>
      <w:r/>
      <w:bookmarkStart w:id="804" w:name="_Toc150774751"/>
      <w:r/>
      <w:bookmarkStart w:id="805" w:name="_Toc150774646"/>
      <w:r/>
      <w:bookmarkStart w:id="806" w:name="_Toc226337242"/>
      <w:r/>
      <w:bookmarkStart w:id="807" w:name="_Toc226965736"/>
      <w:r/>
      <w:bookmarkStart w:id="808" w:name="_Toc264969236"/>
      <w:r/>
      <w:bookmarkStart w:id="809" w:name="_Toc127151546"/>
      <w:r/>
      <w:bookmarkStart w:id="810" w:name="_Toc164608815"/>
      <w:r/>
      <w:bookmarkStart w:id="811" w:name="_Toc151193788"/>
      <w:r/>
      <w:bookmarkStart w:id="812" w:name="_Toc195842911"/>
      <w:r/>
      <w:bookmarkStart w:id="813" w:name="_Toc226965819"/>
      <w:r/>
      <w:bookmarkStart w:id="814" w:name="_Toc305158814"/>
      <w:r>
        <w:rPr>
          <w:rFonts w:hint="eastAsia" w:ascii="宋体" w:hAnsi="宋体" w:cs="宋体"/>
          <w:b/>
          <w:color w:val="000000"/>
          <w:sz w:val="24"/>
          <w:highlight w:val="none"/>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cs="宋体"/>
          <w:b/>
          <w:color w:val="000000"/>
          <w:sz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8"/>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8"/>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6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69"/>
        <w:spacing w:line="360" w:lineRule="auto"/>
        <w:tabs>
          <w:tab w:val="left" w:pos="0" w:leader="none"/>
          <w:tab w:val="left" w:pos="567"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69"/>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69"/>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263"/>
        <w:gridCol w:w="883"/>
        <w:gridCol w:w="3435"/>
        <w:gridCol w:w="2758"/>
      </w:tblGrid>
      <w:tr>
        <w:trPr>
          <w:trHeight w:val="170"/>
        </w:trPr>
        <w:tc>
          <w:tcPr>
            <w:tcW w:w="511" w:type="dxa"/>
            <w:vAlign w:val="center"/>
            <w:textDirection w:val="lrTb"/>
            <w:noWrap w:val="false"/>
          </w:tcPr>
          <w:p>
            <w:pPr>
              <w:pStyle w:val="1069"/>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9" w:type="dxa"/>
            <w:vAlign w:val="center"/>
            <w:textDirection w:val="lrTb"/>
            <w:noWrap w:val="false"/>
          </w:tcPr>
          <w:p>
            <w:pPr>
              <w:pStyle w:val="1069"/>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69"/>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849" w:type="dxa"/>
            <w:vAlign w:val="center"/>
            <w:textDirection w:val="lrTb"/>
            <w:noWrap w:val="false"/>
          </w:tcPr>
          <w:p>
            <w:pPr>
              <w:pStyle w:val="1069"/>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484" w:type="dxa"/>
            <w:vAlign w:val="center"/>
            <w:textDirection w:val="lrTb"/>
            <w:noWrap w:val="false"/>
          </w:tcPr>
          <w:p>
            <w:pPr>
              <w:pStyle w:val="1130"/>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1" w:type="dxa"/>
            <w:vAlign w:val="center"/>
            <w:textDirection w:val="lrTb"/>
            <w:noWrap w:val="false"/>
          </w:tcPr>
          <w:p>
            <w:pPr>
              <w:pStyle w:val="1069"/>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9"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rPr>
                <w:rFonts w:hint="eastAsia" w:ascii="宋体" w:hAnsi="宋体" w:cs="宋体"/>
                <w:color w:val="000000"/>
                <w:sz w:val="24"/>
                <w:highlight w:val="none"/>
              </w:rPr>
            </w:r>
            <w:r/>
          </w:p>
        </w:tc>
        <w:tc>
          <w:tcPr>
            <w:tcW w:w="1849" w:type="dxa"/>
            <w:vAlign w:val="center"/>
            <w:textDirection w:val="lrTb"/>
            <w:noWrap w:val="false"/>
          </w:tcPr>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69"/>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投标报价得分=（评标基准价/投标报价）*50</w:t>
            </w:r>
            <w:r>
              <w:rPr>
                <w:rFonts w:hint="eastAsia" w:ascii="宋体" w:hAnsi="宋体" w:cs="宋体"/>
                <w:b/>
                <w:color w:val="000000"/>
                <w:sz w:val="24"/>
                <w:highlight w:val="none"/>
              </w:rPr>
            </w:r>
            <w:r/>
          </w:p>
        </w:tc>
        <w:tc>
          <w:tcPr>
            <w:tcW w:w="1484" w:type="dxa"/>
            <w:vAlign w:val="center"/>
            <w:textDirection w:val="lrTb"/>
            <w:noWrap w:val="false"/>
          </w:tcPr>
          <w:p>
            <w:pPr>
              <w:pStyle w:val="106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9"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26</w:t>
            </w:r>
            <w:r>
              <w:rPr>
                <w:rFonts w:hint="eastAsia" w:ascii="宋体" w:hAnsi="宋体" w:cs="宋体"/>
                <w:color w:val="000000"/>
                <w:sz w:val="24"/>
                <w:highlight w:val="none"/>
              </w:rPr>
            </w:r>
            <w:r/>
          </w:p>
        </w:tc>
        <w:tc>
          <w:tcPr>
            <w:tcW w:w="1849" w:type="dxa"/>
            <w:vAlign w:val="center"/>
            <w:textDirection w:val="lrTb"/>
            <w:noWrap w:val="false"/>
          </w:tcPr>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1069"/>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9"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rPr>
            </w:r>
            <w:r/>
          </w:p>
        </w:tc>
        <w:tc>
          <w:tcPr>
            <w:tcW w:w="1849" w:type="dxa"/>
            <w:vAlign w:val="center"/>
            <w:textDirection w:val="lrTb"/>
            <w:noWrap w:val="false"/>
          </w:tcPr>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技术要求的符合性，即对提供货物的技术参数、配置、性能是否符合或优于招标文件要求进行评价。符合技术要求的得23分，技术要求中带“★”参数为实质性参数，未提供或负偏离将作无效投标处理；</w:t>
            </w:r>
            <w:r>
              <w:rPr>
                <w:rFonts w:hint="eastAsia" w:ascii="宋体" w:hAnsi="宋体" w:cs="宋体"/>
                <w:color w:val="000000"/>
                <w:sz w:val="24"/>
                <w:highlight w:val="none"/>
              </w:rPr>
            </w:r>
            <w:r/>
          </w:p>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技术要求中带“▲”参数为重要参数，每有一项负偏离的，扣2分；其他参数为一般参数，每有一项负偏离的，扣1分；扣完为止。</w:t>
            </w:r>
            <w:r>
              <w:rPr>
                <w:rFonts w:hint="eastAsia" w:ascii="宋体" w:hAnsi="宋体" w:cs="宋体"/>
                <w:color w:val="000000"/>
                <w:sz w:val="24"/>
                <w:highlight w:val="none"/>
              </w:rPr>
            </w:r>
            <w:r/>
          </w:p>
        </w:tc>
        <w:tc>
          <w:tcPr>
            <w:tcW w:w="1484" w:type="dxa"/>
            <w:vAlign w:val="center"/>
            <w:textDirection w:val="lrTb"/>
            <w:noWrap w:val="false"/>
          </w:tcPr>
          <w:p>
            <w:pPr>
              <w:pStyle w:val="1069"/>
              <w:spacing w:line="360" w:lineRule="auto"/>
              <w:widowControl/>
              <w:tabs>
                <w:tab w:val="left" w:pos="1200"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w:t>
            </w:r>
            <w:r>
              <w:rPr>
                <w:rFonts w:hint="eastAsia" w:ascii="宋体" w:hAnsi="宋体" w:cs="宋体"/>
                <w:b/>
                <w:color w:val="000000"/>
                <w:sz w:val="24"/>
                <w:highlight w:val="none"/>
              </w:rPr>
            </w:r>
            <w:r/>
          </w:p>
          <w:p>
            <w:pPr>
              <w:pStyle w:val="1069"/>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9"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849" w:type="dxa"/>
            <w:vAlign w:val="center"/>
            <w:textDirection w:val="lrTb"/>
            <w:noWrap w:val="false"/>
          </w:tcPr>
          <w:p>
            <w:pPr>
              <w:pStyle w:val="1130"/>
              <w:spacing w:before="0" w:beforeAutospacing="0" w:after="0" w:afterAutospacing="0" w:line="360" w:lineRule="exact"/>
              <w:widowControl w:val="off"/>
              <w:rPr>
                <w:rFonts w:hint="eastAsia"/>
                <w:b/>
                <w:color w:val="000000"/>
                <w:highlight w:val="none"/>
              </w:rPr>
            </w:pPr>
            <w:r>
              <w:rPr>
                <w:rFonts w:hint="eastAsia"/>
                <w:bCs/>
                <w:color w:val="000000"/>
                <w:highlight w:val="none"/>
                <w:lang w:bidi="ar"/>
              </w:rPr>
              <w:t xml:space="preserve">提供投标人或者制造商(含制造商其他代理商)自2023年1月1日以来在国内的销售合同（</w:t>
            </w:r>
            <w:r>
              <w:rPr>
                <w:rFonts w:hint="eastAsia"/>
                <w:b/>
                <w:color w:val="000000"/>
                <w:highlight w:val="none"/>
                <w:lang w:bidi="ar"/>
              </w:rPr>
              <w:t xml:space="preserve">合同内产品必须与投标产品或核心产品（非单一产品项目适用）为同品牌同型号</w:t>
            </w:r>
            <w:r>
              <w:rPr>
                <w:rFonts w:hint="eastAsia"/>
                <w:bCs/>
                <w:color w:val="000000"/>
                <w:highlight w:val="none"/>
                <w:lang w:bidi="ar"/>
              </w:rPr>
              <w:t xml:space="preserve">），每提供一份有效合同得1分，最多得2分。</w:t>
            </w:r>
            <w:r>
              <w:rPr>
                <w:rFonts w:hint="eastAsia"/>
                <w:b/>
                <w:color w:val="000000"/>
                <w:highlight w:val="none"/>
              </w:rPr>
            </w:r>
            <w:r/>
          </w:p>
        </w:tc>
        <w:tc>
          <w:tcPr>
            <w:tcW w:w="1484" w:type="dxa"/>
            <w:vAlign w:val="center"/>
            <w:textDirection w:val="lrTb"/>
            <w:noWrap w:val="false"/>
          </w:tcPr>
          <w:p>
            <w:pPr>
              <w:pStyle w:val="1069"/>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投标文件提供合同扫描件，未提供不得分。</w:t>
            </w: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9"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849" w:type="dxa"/>
            <w:vAlign w:val="center"/>
            <w:textDirection w:val="lrTb"/>
            <w:noWrap w:val="false"/>
          </w:tcPr>
          <w:p>
            <w:pPr>
              <w:pStyle w:val="1130"/>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484" w:type="dxa"/>
            <w:vAlign w:val="center"/>
            <w:textDirection w:val="lrTb"/>
            <w:noWrap w:val="false"/>
          </w:tcPr>
          <w:p>
            <w:pPr>
              <w:pStyle w:val="1069"/>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9"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1849" w:type="dxa"/>
            <w:vAlign w:val="center"/>
            <w:textDirection w:val="lrTb"/>
            <w:noWrap w:val="false"/>
          </w:tcPr>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1069"/>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679"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49" w:type="dxa"/>
            <w:vAlign w:val="center"/>
            <w:textDirection w:val="lrTb"/>
            <w:noWrap w:val="false"/>
          </w:tcPr>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w:t>
            </w:r>
            <w:r>
              <w:rPr>
                <w:rFonts w:hint="eastAsia" w:ascii="宋体" w:hAnsi="宋体" w:cs="宋体"/>
                <w:color w:val="000000"/>
                <w:sz w:val="24"/>
                <w:highlight w:val="none"/>
              </w:rPr>
            </w:r>
            <w:r/>
          </w:p>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69"/>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679"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运输安装调试方案</w:t>
            </w:r>
            <w:r>
              <w:rPr>
                <w:rFonts w:hint="eastAsia" w:ascii="宋体" w:hAnsi="宋体" w:cs="宋体"/>
                <w:color w:val="000000"/>
                <w:sz w:val="24"/>
                <w:highlight w:val="none"/>
              </w:rPr>
            </w:r>
            <w:r/>
          </w:p>
        </w:tc>
        <w:tc>
          <w:tcPr>
            <w:tcW w:w="475"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49" w:type="dxa"/>
            <w:vAlign w:val="center"/>
            <w:textDirection w:val="lrTb"/>
            <w:noWrap w:val="false"/>
          </w:tcPr>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提供针对本项目的运输安装调试方案，包括但不限于设备出库、运输及货物保障、设备安装及初始化调试、设备验收检查流程等。</w:t>
            </w:r>
            <w:r>
              <w:rPr>
                <w:rFonts w:hint="eastAsia" w:ascii="宋体" w:hAnsi="宋体" w:cs="宋体"/>
                <w:color w:val="000000"/>
                <w:sz w:val="24"/>
                <w:highlight w:val="none"/>
              </w:rPr>
            </w:r>
            <w:r/>
          </w:p>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69"/>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W w:w="679" w:type="dxa"/>
            <w:vAlign w:val="center"/>
            <w:textDirection w:val="lrTb"/>
            <w:noWrap w:val="false"/>
          </w:tcPr>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产品质量保障方案</w:t>
            </w:r>
            <w:r>
              <w:rPr>
                <w:rFonts w:hint="eastAsia" w:ascii="宋体" w:hAnsi="宋体" w:cs="宋体"/>
                <w:color w:val="000000"/>
                <w:sz w:val="24"/>
                <w:highlight w:val="none"/>
              </w:rPr>
            </w:r>
            <w:r/>
          </w:p>
        </w:tc>
        <w:tc>
          <w:tcPr>
            <w:tcW w:w="475" w:type="dxa"/>
            <w:vAlign w:val="center"/>
            <w:textDirection w:val="lrTb"/>
            <w:noWrap w:val="false"/>
          </w:tcPr>
          <w:p>
            <w:pPr>
              <w:pStyle w:val="106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49" w:type="dxa"/>
            <w:vAlign w:val="center"/>
            <w:textDirection w:val="lrTb"/>
            <w:noWrap w:val="false"/>
          </w:tcPr>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投标人提供产品质量保障方案，包括货物质量保证、货物检验标准、货物来源渠道等。</w:t>
            </w:r>
            <w:r>
              <w:rPr>
                <w:rFonts w:hint="eastAsia" w:ascii="宋体" w:hAnsi="宋体" w:cs="宋体"/>
                <w:color w:val="000000"/>
                <w:sz w:val="24"/>
                <w:highlight w:val="none"/>
              </w:rPr>
            </w:r>
            <w:r/>
          </w:p>
          <w:p>
            <w:pPr>
              <w:pStyle w:val="106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69"/>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rPr>
            </w:r>
            <w:r/>
          </w:p>
        </w:tc>
        <w:tc>
          <w:tcPr>
            <w:tcW w:w="679" w:type="dxa"/>
            <w:vAlign w:val="center"/>
            <w:textDirection w:val="lrTb"/>
            <w:noWrap w:val="false"/>
          </w:tcPr>
          <w:p>
            <w:pPr>
              <w:pStyle w:val="1130"/>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w:t>
            </w:r>
            <w:r>
              <w:rPr>
                <w:rFonts w:hint="eastAsia"/>
                <w:color w:val="000000"/>
                <w:highlight w:val="none"/>
              </w:rPr>
            </w:r>
            <w:r/>
          </w:p>
        </w:tc>
        <w:tc>
          <w:tcPr>
            <w:tcW w:w="475"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49" w:type="dxa"/>
            <w:vAlign w:val="center"/>
            <w:textDirection w:val="lrTb"/>
            <w:noWrap w:val="false"/>
          </w:tcPr>
          <w:p>
            <w:pPr>
              <w:pStyle w:val="1130"/>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69"/>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培训方案详细具体，可行性高，优于项目需求的得4分；</w:t>
            </w:r>
            <w:r>
              <w:rPr>
                <w:rFonts w:hint="eastAsia" w:ascii="宋体" w:hAnsi="宋体" w:cs="宋体"/>
                <w:color w:val="000000"/>
                <w:sz w:val="24"/>
                <w:highlight w:val="none"/>
              </w:rPr>
            </w:r>
            <w:r/>
          </w:p>
          <w:p>
            <w:pPr>
              <w:pStyle w:val="1069"/>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培训方案较为详细具体，可行性较高，满足项目需求的得2.5分；</w:t>
            </w:r>
            <w:r>
              <w:rPr>
                <w:rFonts w:hint="eastAsia" w:ascii="宋体" w:hAnsi="宋体" w:cs="宋体"/>
                <w:color w:val="000000"/>
                <w:sz w:val="24"/>
                <w:highlight w:val="none"/>
              </w:rPr>
            </w:r>
            <w:r/>
          </w:p>
          <w:p>
            <w:pPr>
              <w:pStyle w:val="1069"/>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30"/>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1069"/>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1"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color w:val="000000"/>
                <w:sz w:val="24"/>
                <w:highlight w:val="none"/>
              </w:rPr>
            </w:r>
            <w:r/>
          </w:p>
        </w:tc>
        <w:tc>
          <w:tcPr>
            <w:tcW w:w="679" w:type="dxa"/>
            <w:vAlign w:val="center"/>
            <w:textDirection w:val="lrTb"/>
            <w:noWrap w:val="false"/>
          </w:tcPr>
          <w:p>
            <w:pPr>
              <w:pStyle w:val="106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49" w:type="dxa"/>
            <w:vAlign w:val="center"/>
            <w:textDirection w:val="lrTb"/>
            <w:noWrap w:val="false"/>
          </w:tcPr>
          <w:p>
            <w:pPr>
              <w:pStyle w:val="1069"/>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69"/>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方案详细，可操作性强，完全满足项目需要的，得4分；</w:t>
            </w:r>
            <w:r>
              <w:rPr>
                <w:rFonts w:hint="eastAsia" w:ascii="宋体" w:hAnsi="宋体" w:cs="宋体"/>
                <w:color w:val="000000"/>
                <w:sz w:val="24"/>
                <w:highlight w:val="none"/>
              </w:rPr>
            </w:r>
            <w:r/>
          </w:p>
          <w:p>
            <w:pPr>
              <w:pStyle w:val="1069"/>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方案较详细，可操作性较强，基本满足项目需求，略有欠缺需要完善的，得2.5分；</w:t>
            </w:r>
            <w:r>
              <w:rPr>
                <w:rFonts w:hint="eastAsia" w:ascii="宋体" w:hAnsi="宋体" w:cs="宋体"/>
                <w:color w:val="000000"/>
                <w:sz w:val="24"/>
                <w:highlight w:val="none"/>
              </w:rPr>
            </w:r>
            <w:r/>
          </w:p>
          <w:p>
            <w:pPr>
              <w:pStyle w:val="1069"/>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69"/>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30"/>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1069"/>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46"/>
        </w:trPr>
        <w:tc>
          <w:tcPr>
            <w:tcW w:w="511"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3.6</w:t>
            </w:r>
            <w:r>
              <w:rPr>
                <w:rFonts w:hint="eastAsia" w:ascii="宋体" w:hAnsi="宋体" w:cs="宋体"/>
                <w:color w:val="000000"/>
                <w:sz w:val="24"/>
                <w:highlight w:val="none"/>
              </w:rPr>
            </w:r>
            <w:r/>
          </w:p>
        </w:tc>
        <w:tc>
          <w:tcPr>
            <w:tcW w:w="679" w:type="dxa"/>
            <w:vAlign w:val="center"/>
            <w:textDirection w:val="lrTb"/>
            <w:noWrap w:val="false"/>
          </w:tcPr>
          <w:p>
            <w:pPr>
              <w:pStyle w:val="1069"/>
              <w:jc w:val="left"/>
              <w:widowControl/>
              <w:rPr>
                <w:rFonts w:hint="eastAsia"/>
                <w:color w:val="000000"/>
                <w:highlight w:val="none"/>
              </w:rPr>
            </w:pPr>
            <w:r>
              <w:rPr>
                <w:rFonts w:hint="eastAsia" w:ascii="宋体" w:hAnsi="宋体" w:cs="宋体"/>
                <w:color w:val="000000"/>
                <w:sz w:val="24"/>
                <w:highlight w:val="none"/>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rPr>
            </w:r>
            <w:r/>
          </w:p>
        </w:tc>
        <w:tc>
          <w:tcPr>
            <w:tcW w:w="475" w:type="dxa"/>
            <w:vAlign w:val="center"/>
            <w:textDirection w:val="lrTb"/>
            <w:noWrap w:val="false"/>
          </w:tcPr>
          <w:p>
            <w:pPr>
              <w:pStyle w:val="10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49" w:type="dxa"/>
            <w:vAlign w:val="center"/>
            <w:textDirection w:val="lrTb"/>
            <w:noWrap w:val="false"/>
          </w:tcPr>
          <w:p>
            <w:pPr>
              <w:pStyle w:val="1130"/>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30"/>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color w:val="000000"/>
                <w:highlight w:val="none"/>
              </w:rPr>
            </w:r>
            <w:r/>
          </w:p>
        </w:tc>
        <w:tc>
          <w:tcPr>
            <w:tcW w:w="1484" w:type="dxa"/>
            <w:vAlign w:val="center"/>
            <w:textDirection w:val="lrTb"/>
            <w:noWrap w:val="false"/>
          </w:tcPr>
          <w:p>
            <w:pPr>
              <w:pStyle w:val="1069"/>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2"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69"/>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3" w:type="dxa"/>
            <w:vAlign w:val="center"/>
            <w:textDirection w:val="lrTb"/>
            <w:noWrap w:val="false"/>
          </w:tcPr>
          <w:p>
            <w:pPr>
              <w:pStyle w:val="1069"/>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6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6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69"/>
        <w:ind w:firstLine="482"/>
        <w:jc w:val="left"/>
        <w:spacing w:line="360" w:lineRule="auto"/>
        <w:rPr>
          <w:rFonts w:hint="eastAsia" w:ascii="宋体" w:hAnsi="宋体" w:cs="宋体"/>
          <w:b/>
          <w:color w:val="000000"/>
          <w:sz w:val="24"/>
          <w:highlight w:val="none"/>
          <w:lang w:bidi="ar"/>
        </w:rPr>
      </w:pPr>
      <w:r>
        <w:rPr>
          <w:rFonts w:hint="eastAsia" w:ascii="宋体" w:hAnsi="宋体"/>
          <w:b/>
          <w:bCs/>
          <w:i/>
          <w:iCs/>
          <w:color w:val="000000"/>
          <w:sz w:val="24"/>
          <w:highlight w:val="none"/>
        </w:rPr>
        <w:t xml:space="preserve">（采购需求中标注“★”项条款，均为实质性要求，必须满足并响应，按要求提供有关材料，否则投标无效。）</w:t>
      </w:r>
      <w:r>
        <w:rPr>
          <w:rFonts w:hint="eastAsia" w:ascii="宋体" w:hAnsi="宋体" w:cs="宋体"/>
          <w:b/>
          <w:color w:val="000000"/>
          <w:sz w:val="24"/>
          <w:highlight w:val="none"/>
          <w:lang w:bidi="ar"/>
        </w:rPr>
      </w:r>
      <w:r/>
    </w:p>
    <w:p>
      <w:pPr>
        <w:pStyle w:val="106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江苏常州经济开发区街道社区卫生服务中心2026年采购医疗设备一批项目，具体内容包括：设备的制造（采购）、运输、装卸、安装、调试、测试、售后服务、技术培训等，直至通过采购单位及其他相关部门的验收以及质保、免费维保等全部工作。</w:t>
      </w:r>
      <w:r>
        <w:rPr>
          <w:rFonts w:hint="eastAsia" w:ascii="宋体" w:hAnsi="宋体" w:cs="宋体"/>
          <w:color w:val="000000"/>
          <w:sz w:val="24"/>
          <w:highlight w:val="none"/>
        </w:rPr>
      </w:r>
      <w:r/>
    </w:p>
    <w:p>
      <w:pPr>
        <w:pStyle w:val="106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1069"/>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lang w:bidi="ar"/>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659"/>
        <w:gridCol w:w="3383"/>
        <w:gridCol w:w="845"/>
        <w:gridCol w:w="3489"/>
      </w:tblGrid>
      <w:tr>
        <w:trPr/>
        <w:tc>
          <w:tcPr>
            <w:tcW w:w="488" w:type="dxa"/>
            <w:vAlign w:val="center"/>
            <w:textDirection w:val="lrTb"/>
            <w:noWrap w:val="false"/>
          </w:tcPr>
          <w:p>
            <w:pPr>
              <w:pStyle w:val="1069"/>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包号</w:t>
            </w:r>
            <w:r>
              <w:rPr>
                <w:rFonts w:ascii="宋体" w:hAnsi="宋体" w:cs="宋体"/>
                <w:color w:val="000000"/>
                <w:sz w:val="24"/>
                <w:highlight w:val="none"/>
                <w:lang w:bidi="ar"/>
              </w:rPr>
            </w:r>
            <w:r/>
          </w:p>
        </w:tc>
        <w:tc>
          <w:tcPr>
            <w:tcW w:w="355" w:type="dxa"/>
            <w:vAlign w:val="center"/>
            <w:textDirection w:val="lrTb"/>
            <w:noWrap w:val="false"/>
          </w:tcPr>
          <w:p>
            <w:pPr>
              <w:pStyle w:val="1069"/>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序号</w:t>
            </w:r>
            <w:r>
              <w:rPr>
                <w:rFonts w:ascii="宋体" w:hAnsi="宋体" w:cs="宋体"/>
                <w:color w:val="000000"/>
                <w:sz w:val="24"/>
                <w:highlight w:val="none"/>
                <w:lang w:bidi="ar"/>
              </w:rPr>
            </w:r>
            <w:r/>
          </w:p>
        </w:tc>
        <w:tc>
          <w:tcPr>
            <w:tcW w:w="1822" w:type="dxa"/>
            <w:vAlign w:val="center"/>
            <w:textDirection w:val="lrTb"/>
            <w:noWrap w:val="false"/>
          </w:tcPr>
          <w:p>
            <w:pPr>
              <w:pStyle w:val="1069"/>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设备名称</w:t>
            </w:r>
            <w:r>
              <w:rPr>
                <w:rFonts w:ascii="宋体" w:hAnsi="宋体" w:cs="宋体"/>
                <w:color w:val="000000"/>
                <w:sz w:val="24"/>
                <w:highlight w:val="none"/>
                <w:lang w:bidi="ar"/>
              </w:rPr>
            </w:r>
            <w:r/>
          </w:p>
        </w:tc>
        <w:tc>
          <w:tcPr>
            <w:tcW w:w="455" w:type="dxa"/>
            <w:vAlign w:val="center"/>
            <w:textDirection w:val="lrTb"/>
            <w:noWrap w:val="false"/>
          </w:tcPr>
          <w:p>
            <w:pPr>
              <w:pStyle w:val="1069"/>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数量</w:t>
            </w:r>
            <w:r>
              <w:rPr>
                <w:rFonts w:ascii="宋体" w:hAnsi="宋体" w:cs="宋体"/>
                <w:color w:val="000000"/>
                <w:sz w:val="24"/>
                <w:highlight w:val="none"/>
                <w:lang w:bidi="ar"/>
              </w:rPr>
            </w:r>
            <w:r/>
          </w:p>
        </w:tc>
        <w:tc>
          <w:tcPr>
            <w:tcW w:w="1879" w:type="dxa"/>
            <w:vAlign w:val="center"/>
            <w:textDirection w:val="lrTb"/>
            <w:noWrap w:val="false"/>
          </w:tcPr>
          <w:p>
            <w:pPr>
              <w:pStyle w:val="1069"/>
              <w:jc w:val="center"/>
              <w:spacing w:line="360" w:lineRule="auto"/>
              <w:rPr>
                <w:rFonts w:ascii="宋体" w:hAnsi="宋体" w:cs="宋体"/>
                <w:i/>
                <w:iCs/>
                <w:color w:val="000000"/>
                <w:sz w:val="24"/>
                <w:highlight w:val="none"/>
                <w:lang w:bidi="ar"/>
              </w:rPr>
            </w:pPr>
            <w:r>
              <w:rPr>
                <w:rFonts w:hint="eastAsia" w:ascii="宋体" w:hAnsi="宋体" w:cs="宋体"/>
                <w:b/>
                <w:bCs/>
                <w:i/>
                <w:iCs/>
                <w:color w:val="000000"/>
                <w:sz w:val="24"/>
                <w:highlight w:val="none"/>
                <w:lang w:bidi="ar"/>
              </w:rPr>
              <w:t xml:space="preserve">★</w:t>
            </w:r>
            <w:r>
              <w:rPr>
                <w:rFonts w:hint="eastAsia" w:ascii="宋体" w:hAnsi="宋体" w:cs="宋体"/>
                <w:i/>
                <w:iCs/>
                <w:color w:val="000000"/>
                <w:sz w:val="24"/>
                <w:highlight w:val="none"/>
                <w:lang w:bidi="ar"/>
              </w:rPr>
              <w:t xml:space="preserve">备注</w:t>
            </w:r>
            <w:r>
              <w:rPr>
                <w:rFonts w:ascii="宋体" w:hAnsi="宋体" w:cs="宋体"/>
                <w:i/>
                <w:iCs/>
                <w:color w:val="000000"/>
                <w:sz w:val="24"/>
                <w:highlight w:val="none"/>
                <w:lang w:bidi="ar"/>
              </w:rPr>
            </w:r>
            <w:r/>
          </w:p>
        </w:tc>
      </w:tr>
      <w:tr>
        <w:trPr/>
        <w:tc>
          <w:tcPr>
            <w:tcW w:w="488" w:type="dxa"/>
            <w:vAlign w:val="center"/>
            <w:vMerge w:val="restart"/>
            <w:textDirection w:val="lrTb"/>
            <w:noWrap w:val="false"/>
          </w:tcPr>
          <w:p>
            <w:pPr>
              <w:pStyle w:val="1069"/>
              <w:jc w:val="center"/>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eastAsia="zh-CN" w:bidi="ar"/>
              </w:rPr>
              <w:t xml:space="preserve">包01</w:t>
            </w:r>
            <w:r>
              <w:rPr>
                <w:rFonts w:hint="eastAsia" w:ascii="宋体" w:hAnsi="宋体" w:eastAsia="宋体" w:cs="宋体"/>
                <w:color w:val="000000"/>
                <w:sz w:val="24"/>
                <w:highlight w:val="none"/>
                <w:lang w:eastAsia="zh-CN" w:bidi="ar"/>
              </w:rPr>
            </w:r>
            <w:r/>
          </w:p>
        </w:tc>
        <w:tc>
          <w:tcPr>
            <w:tcW w:w="355" w:type="dxa"/>
            <w:vAlign w:val="center"/>
            <w:textDirection w:val="lrTb"/>
            <w:noWrap w:val="false"/>
          </w:tcPr>
          <w:p>
            <w:pPr>
              <w:pStyle w:val="1069"/>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69"/>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牙科X射线机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1069"/>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9" w:type="dxa"/>
            <w:vAlign w:val="center"/>
            <w:textDirection w:val="lrTb"/>
            <w:noWrap w:val="false"/>
          </w:tcPr>
          <w:p>
            <w:pPr>
              <w:pStyle w:val="1069"/>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69"/>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69"/>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69"/>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呼吸机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1069"/>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9" w:type="dxa"/>
            <w:vAlign w:val="center"/>
            <w:textDirection w:val="lrTb"/>
            <w:noWrap w:val="false"/>
          </w:tcPr>
          <w:p>
            <w:pPr>
              <w:pStyle w:val="1069"/>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bl>
    <w:p>
      <w:pPr>
        <w:pStyle w:val="1069"/>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1069"/>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（一）牙科X射线机</w:t>
      </w:r>
      <w:r>
        <w:rPr>
          <w:rFonts w:hint="eastAsia" w:ascii="宋体" w:hAnsi="宋体" w:cs="宋体"/>
          <w:b/>
          <w:bCs/>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 电源要求</w:t>
      </w:r>
      <w:r>
        <w:rPr>
          <w:rFonts w:hint="eastAsia"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1.1频    率：40Hz-50Hz</w:t>
      </w:r>
      <w:r>
        <w:rPr>
          <w:rFonts w:ascii="宋体" w:hAnsi="宋体" w:cs="宋体"/>
          <w:color w:val="000000"/>
          <w:sz w:val="24"/>
          <w:highlight w:val="none"/>
        </w:rPr>
      </w:r>
      <w:r/>
    </w:p>
    <w:p>
      <w:pPr>
        <w:pStyle w:val="10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1.2最大功率：≤1100VA</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2、基础参数</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▲2.1管 电 压：65KV±10%</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▲2.2管 电 流：7mA±20%</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2.3剂 量 率：6mGy/s</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▲2.4球馆组件重量：≤4Kg</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2.5漏辐射率：1米处≤0.25mGy/h(65KV ,7mA，1S，加载间隔1S/30S)</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▲3、技术模式：采用高频直流技术，逆变频率60KHz-150KHz。</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4、曝光时间调节范围：最低单次曝光时间≤0.04S，最大单次曝光时间≥2S。</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5、报警功能：具有故障自动检测，故障代码显示功能。</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拍摄模式：胶片，扫描仪，传感器三种拍摄模式。可以根据人群选择儿童或者成人模式拍摄。至少有6组不同拍摄模式，每种模式均可选择前牙、磨牙、后磨牙。不同的牙位曝光时间可以单独设定并进行记忆存储。</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▲7、曝光方式：每次拍摄，需要在手控板上按一下曝光键，留有≥60秒的准备时间，在该时间之内可以通过无线遥控曝光器，在铅房外曝光。</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8、带可升降患者座椅</w:t>
      </w:r>
      <w:r>
        <w:rPr>
          <w:rFonts w:hint="eastAsia" w:ascii="宋体" w:hAnsi="宋体" w:cs="宋体"/>
          <w:b/>
          <w:bCs/>
          <w:color w:val="000000"/>
          <w:sz w:val="24"/>
          <w:highlight w:val="none"/>
        </w:rPr>
      </w:r>
      <w:r/>
    </w:p>
    <w:p>
      <w:pPr>
        <w:pStyle w:val="1069"/>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（二）呼吸机</w:t>
      </w:r>
      <w:r>
        <w:rPr>
          <w:rFonts w:hint="eastAsia" w:ascii="宋体" w:hAnsi="宋体" w:cs="宋体"/>
          <w:b/>
          <w:bCs/>
          <w:color w:val="000000"/>
          <w:sz w:val="24"/>
          <w:highlight w:val="none"/>
        </w:rPr>
      </w:r>
      <w:r/>
    </w:p>
    <w:p>
      <w:pPr>
        <w:pStyle w:val="1324"/>
        <w:ind w:firstLine="482"/>
        <w:spacing w:line="360" w:lineRule="auto"/>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★1、适用于对成人、小儿患者进行通气辅助及呼吸支持的呼吸机，中文操作界面。</w:t>
      </w:r>
      <w:r>
        <w:rPr>
          <w:rFonts w:hint="eastAsia" w:ascii="宋体" w:hAnsi="宋体" w:cs="宋体"/>
          <w:b/>
          <w:bCs/>
          <w:i/>
          <w:iCs/>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2、采用≥12英寸电容触摸屏，分辨率≥1280*800。</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3、电动电控。</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▲4、电池充满电后使用时间≥3小时</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5、有创通气模式：V-A/C、P-A/C、V-SIMV、P-SIMV、CPAP/PSV；无创通气模式：P-A/C、P-SIMV、CPAP/PSV、PSV-S/T。</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6、具有动态肺视图界面，以图形形式实时显示肺动力学参数</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7、吸气压力设置范围：1-80cmH2O；压力支持设置范围：0-80cmH2O</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8、具有高流量氧疗功能，氧疗流速：2-70L/min，可增氧、雾化、吸气保持、呼气保持、吸痰、手动呼吸</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9、可选比例通气模式，支持百分比：25-100%</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10、可选气道压力释放模式、双水平气道正压通气模式</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11、插管补偿功能，可根据病人的肺特性，调节吸气触发、压力上升时间和呼气触发参数</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12、潮气量范围：20-4000ml，最小潮气量≤20ml</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13、事件日志存储≥8000条，包括报警日志和操作日志；趋势图和趋势表数据存储≥160小时</w:t>
      </w:r>
      <w:r>
        <w:rPr>
          <w:rFonts w:hint="eastAsia" w:ascii="宋体" w:hAnsi="宋体" w:cs="宋体"/>
          <w:color w:val="000000"/>
          <w:sz w:val="24"/>
          <w:highlight w:val="none"/>
        </w:rPr>
      </w:r>
      <w:r/>
    </w:p>
    <w:p>
      <w:pPr>
        <w:pStyle w:val="1324"/>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14、自带屏幕录制功能，支持HDMI扩展显示，无需外接转接口</w:t>
      </w:r>
      <w:r>
        <w:rPr>
          <w:rFonts w:hint="eastAsia" w:ascii="宋体" w:hAnsi="宋体" w:cs="宋体"/>
          <w:color w:val="000000"/>
          <w:sz w:val="24"/>
          <w:highlight w:val="none"/>
        </w:rPr>
      </w:r>
      <w:r/>
    </w:p>
    <w:p>
      <w:pPr>
        <w:pStyle w:val="13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15、吸气安全阀和呼气安全阀组件可徒手拆卸，并能高温高压蒸汽消毒</w:t>
      </w:r>
      <w:r>
        <w:rPr>
          <w:rFonts w:hint="eastAsia" w:ascii="宋体" w:hAnsi="宋体" w:cs="宋体"/>
          <w:color w:val="000000"/>
          <w:sz w:val="24"/>
          <w:highlight w:val="none"/>
        </w:rPr>
      </w:r>
      <w:r/>
    </w:p>
    <w:p>
      <w:pPr>
        <w:pStyle w:val="106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69"/>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6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1、交货日期：合同签订后30天内完成供货、安装、调试、培训，并通过采购人及有关部门（主管部门、财政部门）验收。</w:t>
      </w:r>
      <w:r>
        <w:rPr>
          <w:rFonts w:hint="eastAsia" w:ascii="宋体" w:hAnsi="宋体" w:cs="宋体"/>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经开区潞城花苑71栋），由投标人负责办理运输和装卸等，费用由投标人负责，由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106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双方共同验收产品数量、质量等状况，由成交供应商负责并承担相关费用。成交供应商进行安装调试并经过性能测试后，由验收小组验收。验收合格后，开始进入质保期，若</w:t>
      </w:r>
      <w:r>
        <w:rPr>
          <w:rFonts w:hint="eastAsia" w:ascii="宋体" w:hAnsi="宋体" w:cs="宋体"/>
          <w:color w:val="000000"/>
          <w:sz w:val="24"/>
          <w:highlight w:val="none"/>
        </w:rPr>
        <w:t xml:space="preserve">检验不合格或不符合质量要求，成交供应商除无条件退货、返工外，还应承担采购人的一切损失。</w:t>
      </w:r>
      <w:r>
        <w:rPr>
          <w:rFonts w:hint="eastAsia" w:ascii="宋体" w:hAnsi="宋体" w:cs="宋体"/>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6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69"/>
        <w:ind w:firstLine="482"/>
        <w:jc w:val="left"/>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★（一）免费质保期：投标人报价时须承诺所供货物免费质保期不少于2年。投标人对质保期内所发生的设备维护、维修、更换等一切费用负责。</w:t>
      </w:r>
      <w:r>
        <w:rPr>
          <w:rFonts w:hint="eastAsia" w:ascii="宋体" w:hAnsi="宋体" w:cs="宋体"/>
          <w:b/>
          <w:bCs/>
          <w:i/>
          <w:iCs/>
          <w:color w:val="000000"/>
          <w:sz w:val="24"/>
          <w:highlight w:val="none"/>
          <w:lang w:bidi="ar"/>
        </w:rPr>
      </w:r>
      <w:r/>
    </w:p>
    <w:p>
      <w:pPr>
        <w:pStyle w:val="106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color w:val="000000"/>
          <w:sz w:val="24"/>
          <w:highlight w:val="none"/>
        </w:rPr>
        <w:t xml:space="preserve">质保期后，提供终生售后服务，保证零配件的供给，对于货物维修只收取基本材料备件费，不收取工时费。</w:t>
      </w:r>
      <w:r>
        <w:rPr>
          <w:rFonts w:hint="eastAsia" w:ascii="宋体" w:hAnsi="宋体" w:cs="宋体"/>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69"/>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106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163"/>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验收合格后两个月内一次性付清。</w:t>
      </w:r>
      <w:r>
        <w:rPr>
          <w:rFonts w:ascii="宋体" w:hAnsi="宋体"/>
          <w:color w:val="000000"/>
          <w:sz w:val="24"/>
          <w:szCs w:val="24"/>
          <w:highlight w:val="none"/>
        </w:rPr>
      </w:r>
      <w:r/>
    </w:p>
    <w:p>
      <w:pPr>
        <w:pStyle w:val="1069"/>
        <w:spacing w:line="440" w:lineRule="exact"/>
        <w:rPr>
          <w:rFonts w:ascii="宋体" w:hAnsi="宋体"/>
          <w:b/>
          <w:color w:val="000000"/>
          <w:highlight w:val="none"/>
        </w:rPr>
      </w:pPr>
      <w:r>
        <w:rPr>
          <w:rFonts w:ascii="宋体" w:hAnsi="宋体"/>
          <w:b/>
          <w:color w:val="000000"/>
          <w:highlight w:val="none"/>
        </w:rPr>
      </w:r>
      <w:r/>
    </w:p>
    <w:p>
      <w:pPr>
        <w:pStyle w:val="1069"/>
        <w:rPr>
          <w:rFonts w:ascii="宋体" w:hAnsi="宋体"/>
          <w:bCs/>
          <w:color w:val="000000"/>
          <w:highlight w:val="none"/>
        </w:rPr>
      </w:pPr>
      <w:r>
        <w:rPr>
          <w:rFonts w:ascii="宋体" w:hAnsi="宋体"/>
          <w:bCs/>
          <w:color w:val="000000"/>
          <w:highlight w:val="none"/>
        </w:rPr>
      </w:r>
      <w:r/>
    </w:p>
    <w:p>
      <w:pPr>
        <w:pStyle w:val="1069"/>
        <w:rPr>
          <w:rFonts w:ascii="宋体" w:hAnsi="宋体"/>
          <w:color w:val="000000"/>
          <w:highlight w:val="none"/>
        </w:rPr>
      </w:pPr>
      <w:r>
        <w:rPr>
          <w:rFonts w:ascii="宋体" w:hAnsi="宋体"/>
          <w:color w:val="000000"/>
          <w:highlight w:val="none"/>
        </w:rPr>
      </w:r>
      <w:r/>
    </w:p>
    <w:p>
      <w:pPr>
        <w:pStyle w:val="1069"/>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69"/>
        <w:jc w:val="center"/>
        <w:spacing w:line="360" w:lineRule="auto"/>
        <w:rPr>
          <w:rFonts w:ascii="宋体" w:hAnsi="宋体"/>
          <w:b/>
          <w:color w:val="000000"/>
          <w:sz w:val="36"/>
          <w:szCs w:val="36"/>
          <w:highlight w:val="none"/>
        </w:rPr>
        <w:outlineLvl w:val="0"/>
      </w:pPr>
      <w:r/>
      <w:bookmarkStart w:id="816" w:name="_Toc99301425"/>
      <w:r>
        <w:rPr>
          <w:rFonts w:ascii="宋体" w:hAnsi="宋体"/>
          <w:b/>
          <w:color w:val="000000"/>
          <w:sz w:val="36"/>
          <w:szCs w:val="36"/>
          <w:highlight w:val="none"/>
        </w:rPr>
        <w:t xml:space="preserve">第六章   拟签订的合同文本</w:t>
      </w:r>
      <w:bookmarkEnd w:id="816"/>
      <w:r>
        <w:rPr>
          <w:rFonts w:ascii="宋体" w:hAnsi="宋体"/>
          <w:b/>
          <w:color w:val="000000"/>
          <w:sz w:val="36"/>
          <w:szCs w:val="36"/>
          <w:highlight w:val="none"/>
        </w:rPr>
      </w:r>
      <w:r/>
    </w:p>
    <w:p>
      <w:pPr>
        <w:pStyle w:val="1069"/>
        <w:jc w:val="center"/>
        <w:spacing w:line="360" w:lineRule="auto"/>
        <w:rPr>
          <w:rFonts w:ascii="宋体" w:hAnsi="宋体"/>
          <w:b/>
          <w:color w:val="000000"/>
          <w:sz w:val="36"/>
          <w:szCs w:val="36"/>
          <w:highlight w:val="none"/>
        </w:rPr>
        <w:outlineLvl w:val="0"/>
      </w:pPr>
      <w:r/>
      <w:bookmarkStart w:id="817" w:name="_Toc99301426"/>
      <w:r>
        <w:rPr>
          <w:rFonts w:ascii="宋体" w:hAnsi="宋体"/>
          <w:b/>
          <w:color w:val="000000"/>
          <w:sz w:val="36"/>
          <w:szCs w:val="36"/>
          <w:highlight w:val="none"/>
        </w:rPr>
      </w:r>
      <w:r/>
    </w:p>
    <w:p>
      <w:pPr>
        <w:pStyle w:val="1108"/>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8"/>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3"/>
        <w:ind w:firstLine="456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69"/>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69"/>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69"/>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69"/>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69"/>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69"/>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69"/>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1069"/>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1069"/>
              <w:jc w:val="center"/>
              <w:spacing w:line="360" w:lineRule="exact"/>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rPr>
            </w:r>
            <w:r/>
          </w:p>
        </w:tc>
        <w:tc>
          <w:tcPr>
            <w:tcW w:w="595"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69"/>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69"/>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0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8"/>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69"/>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0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0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69"/>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0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08"/>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6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3.结算原则：固定总价</w:t>
      </w:r>
      <w:r>
        <w:rPr>
          <w:rFonts w:hint="eastAsia" w:ascii="宋体" w:hAnsi="宋体" w:cs="宋体"/>
          <w:b/>
          <w:bCs/>
          <w:color w:val="000000"/>
          <w:sz w:val="24"/>
          <w:highlight w:val="none"/>
        </w:rPr>
      </w:r>
      <w:r/>
    </w:p>
    <w:p>
      <w:pPr>
        <w:pStyle w:val="1163"/>
        <w:contextualSpacing/>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4.付款方式：</w:t>
      </w:r>
      <w:r>
        <w:rPr>
          <w:rFonts w:hint="eastAsia" w:ascii="宋体" w:hAnsi="宋体"/>
          <w:b/>
          <w:bCs/>
          <w:color w:val="000000"/>
          <w:sz w:val="24"/>
          <w:szCs w:val="24"/>
          <w:highlight w:val="none"/>
        </w:rPr>
        <w:t xml:space="preserve">验收合格后两个月内一次性付清。</w:t>
      </w:r>
      <w:r>
        <w:rPr>
          <w:rFonts w:hint="eastAsia" w:ascii="宋体" w:hAnsi="宋体" w:cs="宋体"/>
          <w:color w:val="000000"/>
          <w:sz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69"/>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69"/>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69"/>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69"/>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6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6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6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乙方投标属虚假承诺，或经权威部门监测提供的货物不能满足招标文件要求，或是由于乙方的过错造成合同无法继续履行的，乙方应向甲方支付不少于合同总价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6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2.除发生法律规定的不能预见、不能避免并不能克服的客观情况外，甲乙双方不得放弃或拒绝履行合同。乙方放弃或拒绝履行合同，承担相应的违约责任。</w:t>
      </w:r>
      <w:r>
        <w:rPr>
          <w:rFonts w:ascii="宋体" w:hAnsi="宋体" w:cs="宋体"/>
          <w:color w:val="000000"/>
          <w:sz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69"/>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69"/>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6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6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69"/>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9"/>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69"/>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69"/>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6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6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69"/>
        <w:spacing w:line="360" w:lineRule="auto"/>
        <w:rPr>
          <w:rFonts w:ascii="宋体" w:hAnsi="宋体" w:cs="宋体"/>
          <w:color w:val="000000"/>
          <w:sz w:val="24"/>
          <w:highlight w:val="none"/>
        </w:rPr>
      </w:pPr>
      <w:r>
        <w:rPr>
          <w:rFonts w:hint="eastAsia" w:ascii="宋体" w:hAnsi="宋体"/>
          <w:b/>
          <w:color w:val="000000"/>
          <w:sz w:val="36"/>
          <w:szCs w:val="36"/>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开户银行：        账号：</w:t>
      </w:r>
      <w:r>
        <w:rPr>
          <w:rFonts w:ascii="宋体" w:hAnsi="宋体" w:cs="宋体"/>
          <w:color w:val="000000"/>
          <w:sz w:val="24"/>
          <w:highlight w:val="none"/>
        </w:rPr>
      </w:r>
      <w:r/>
    </w:p>
    <w:p>
      <w:pPr>
        <w:pStyle w:val="106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17"/>
      <w:r>
        <w:rPr>
          <w:rFonts w:ascii="宋体" w:hAnsi="宋体"/>
          <w:b/>
          <w:color w:val="000000"/>
          <w:sz w:val="36"/>
          <w:szCs w:val="36"/>
          <w:highlight w:val="none"/>
        </w:rPr>
      </w:r>
      <w:r/>
    </w:p>
    <w:p>
      <w:pPr>
        <w:pStyle w:val="106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6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69"/>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6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6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69"/>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69"/>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69"/>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69"/>
        <w:jc w:val="left"/>
        <w:keepLines/>
        <w:keepNext/>
        <w:spacing w:before="120" w:line="300" w:lineRule="auto"/>
        <w:rPr>
          <w:rFonts w:ascii="宋体" w:hAnsi="宋体"/>
          <w:b/>
          <w:color w:val="000000"/>
          <w:sz w:val="30"/>
          <w:szCs w:val="20"/>
          <w:highlight w:val="none"/>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69"/>
        <w:rPr>
          <w:rFonts w:ascii="宋体" w:hAnsi="宋体"/>
          <w:b/>
          <w:color w:val="000000"/>
          <w:spacing w:val="20"/>
          <w:szCs w:val="21"/>
          <w:highlight w:val="none"/>
        </w:rPr>
      </w:pPr>
      <w:r>
        <w:rPr>
          <w:rFonts w:ascii="宋体" w:hAnsi="宋体"/>
          <w:b/>
          <w:color w:val="000000"/>
          <w:spacing w:val="20"/>
          <w:szCs w:val="21"/>
          <w:highlight w:val="none"/>
        </w:rPr>
      </w:r>
      <w:r/>
    </w:p>
    <w:p>
      <w:pPr>
        <w:pStyle w:val="1069"/>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69"/>
        <w:jc w:val="center"/>
        <w:rPr>
          <w:rFonts w:ascii="宋体" w:hAnsi="宋体"/>
          <w:color w:val="000000"/>
          <w:szCs w:val="21"/>
          <w:highlight w:val="none"/>
        </w:rPr>
      </w:pPr>
      <w:r>
        <w:rPr>
          <w:rFonts w:ascii="宋体" w:hAnsi="宋体"/>
          <w:color w:val="000000"/>
          <w:szCs w:val="21"/>
          <w:highlight w:val="none"/>
        </w:rPr>
      </w:r>
      <w:r/>
    </w:p>
    <w:p>
      <w:pPr>
        <w:pStyle w:val="1069"/>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6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6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6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6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6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6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6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9"/>
        <w:jc w:val="center"/>
        <w:rPr>
          <w:rFonts w:ascii="宋体" w:hAnsi="宋体"/>
          <w:b/>
          <w:color w:val="000000"/>
          <w:sz w:val="32"/>
          <w:szCs w:val="32"/>
          <w:highlight w:val="none"/>
        </w:rPr>
      </w:pPr>
      <w:r>
        <w:rPr>
          <w:rFonts w:ascii="宋体" w:hAnsi="宋体"/>
          <w:b/>
          <w:color w:val="000000"/>
          <w:sz w:val="32"/>
          <w:szCs w:val="32"/>
          <w:highlight w:val="none"/>
        </w:rPr>
      </w:r>
      <w:r/>
    </w:p>
    <w:p>
      <w:pPr>
        <w:pStyle w:val="1069"/>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69"/>
        <w:rPr>
          <w:rFonts w:ascii="宋体" w:hAnsi="宋体"/>
          <w:b/>
          <w:color w:val="000000"/>
          <w:highlight w:val="none"/>
        </w:rPr>
      </w:pPr>
      <w:r>
        <w:rPr>
          <w:rFonts w:ascii="宋体" w:hAnsi="宋体"/>
          <w:b/>
          <w:color w:val="000000"/>
          <w:highlight w:val="none"/>
        </w:rPr>
      </w:r>
      <w:r/>
    </w:p>
    <w:p>
      <w:pPr>
        <w:pStyle w:val="1069"/>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2"/>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6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6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3"/>
        <w:ind w:firstLine="480"/>
        <w:spacing w:line="460" w:lineRule="exact"/>
        <w:rPr>
          <w:rFonts w:hAnsi="宋体"/>
          <w:color w:val="000000"/>
          <w:highlight w:val="none"/>
        </w:rPr>
      </w:pP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3"/>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3"/>
        <w:ind w:firstLine="480"/>
        <w:spacing w:line="460" w:lineRule="exact"/>
        <w:rPr>
          <w:rFonts w:hAnsi="宋体"/>
          <w:color w:val="000000"/>
          <w:highlight w:val="none"/>
        </w:rPr>
      </w:pP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3"/>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3"/>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3"/>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3"/>
        <w:ind w:firstLine="480"/>
        <w:spacing w:line="460" w:lineRule="exact"/>
        <w:rPr>
          <w:rFonts w:hAnsi="宋体"/>
          <w:color w:val="000000"/>
          <w:highlight w:val="none"/>
        </w:rPr>
      </w:pPr>
      <w:r>
        <w:rPr>
          <w:rFonts w:hAnsi="宋体"/>
          <w:color w:val="000000"/>
          <w:highlight w:val="none"/>
        </w:rPr>
      </w:r>
      <w:r/>
    </w:p>
    <w:p>
      <w:pPr>
        <w:pStyle w:val="1083"/>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3"/>
        <w:ind w:firstLine="480"/>
        <w:spacing w:line="460" w:lineRule="exact"/>
        <w:rPr>
          <w:rFonts w:hAnsi="宋体"/>
          <w:color w:val="000000"/>
          <w:highlight w:val="none"/>
        </w:rPr>
      </w:pPr>
      <w:r>
        <w:rPr>
          <w:rFonts w:hAnsi="宋体"/>
          <w:color w:val="000000"/>
          <w:highlight w:val="none"/>
        </w:rPr>
      </w:r>
      <w:r/>
    </w:p>
    <w:p>
      <w:pPr>
        <w:pStyle w:val="1083"/>
        <w:ind w:firstLine="480"/>
        <w:spacing w:line="460" w:lineRule="exact"/>
        <w:rPr>
          <w:rFonts w:hAnsi="宋体"/>
          <w:color w:val="000000"/>
          <w:highlight w:val="none"/>
        </w:rPr>
      </w:pPr>
      <w:r>
        <w:rPr>
          <w:rFonts w:hAnsi="宋体"/>
          <w:color w:val="000000"/>
          <w:highlight w:val="none"/>
        </w:rPr>
      </w:r>
      <w:r/>
    </w:p>
    <w:p>
      <w:pPr>
        <w:pStyle w:val="1083"/>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3"/>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3"/>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6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9"/>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69"/>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6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6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69"/>
        <w:jc w:val="left"/>
        <w:widowControl/>
        <w:rPr>
          <w:rFonts w:ascii="宋体" w:hAnsi="宋体"/>
          <w:color w:val="000000"/>
          <w:sz w:val="24"/>
          <w:highlight w:val="none"/>
        </w:rPr>
      </w:pPr>
      <w:r>
        <w:rPr>
          <w:rFonts w:ascii="宋体" w:hAnsi="宋体"/>
          <w:color w:val="000000"/>
          <w:sz w:val="24"/>
          <w:highlight w:val="none"/>
        </w:rPr>
      </w:r>
      <w:r/>
    </w:p>
    <w:p>
      <w:pPr>
        <w:pStyle w:val="1069"/>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69"/>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8" w:name="_Toc150774761"/>
      <w:r/>
      <w:bookmarkStart w:id="819" w:name="_Toc480942349"/>
      <w:r/>
      <w:bookmarkStart w:id="820" w:name="_Toc142311058"/>
      <w:r/>
      <w:bookmarkStart w:id="821" w:name="_Toc226965746"/>
      <w:r/>
      <w:bookmarkStart w:id="822" w:name="_Toc127151556"/>
      <w:r/>
      <w:bookmarkStart w:id="823" w:name="_Toc195842921"/>
      <w:r/>
      <w:bookmarkStart w:id="824" w:name="_Toc226309800"/>
      <w:r/>
      <w:bookmarkStart w:id="825" w:name="_Toc226337252"/>
      <w:r/>
      <w:bookmarkStart w:id="826" w:name="_Toc520356217"/>
      <w:r/>
      <w:bookmarkStart w:id="827" w:name="_Ref467988698"/>
      <w:r/>
      <w:bookmarkStart w:id="828" w:name="_Toc226965829"/>
      <w:r/>
      <w:bookmarkStart w:id="829" w:name="_Toc150480794"/>
      <w:r>
        <w:rPr>
          <w:rFonts w:hint="eastAsia" w:ascii="宋体" w:hAnsi="宋体"/>
          <w:b/>
          <w:color w:val="000000"/>
          <w:sz w:val="32"/>
          <w:szCs w:val="32"/>
          <w:highlight w:val="none"/>
        </w:rPr>
      </w:r>
      <w:r/>
    </w:p>
    <w:p>
      <w:pPr>
        <w:pStyle w:val="106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9"/>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6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6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6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6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6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6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6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69"/>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69"/>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（4）如我方中标，我方将在法律规定的期限内与你方签订合同，并在合同约定的期限内完成合同规定的全部义务。</w:t>
      </w:r>
      <w:r>
        <w:rPr>
          <w:rFonts w:ascii="宋体" w:hAnsi="宋体"/>
          <w:color w:val="000000"/>
          <w:sz w:val="24"/>
          <w:highlight w:val="none"/>
        </w:rPr>
      </w:r>
      <w:r/>
    </w:p>
    <w:p>
      <w:pPr>
        <w:pStyle w:val="1069"/>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69"/>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69"/>
        <w:jc w:val="left"/>
        <w:widowControl/>
        <w:rPr>
          <w:rFonts w:hint="eastAsia" w:ascii="宋体" w:hAnsi="宋体"/>
          <w:b/>
          <w:color w:val="000000"/>
          <w:sz w:val="24"/>
          <w:highlight w:val="none"/>
        </w:rPr>
      </w:pPr>
      <w:r/>
      <w:bookmarkStart w:id="830" w:name="_Hlt520355938"/>
      <w:r/>
      <w:bookmarkEnd w:id="830"/>
      <w:r/>
      <w:bookmarkStart w:id="831" w:name="_Hlt520356243"/>
      <w:r/>
      <w:bookmarkEnd w:id="831"/>
      <w:r>
        <w:rPr>
          <w:rFonts w:ascii="宋体" w:hAnsi="宋体"/>
          <w:color w:val="000000"/>
          <w:sz w:val="24"/>
          <w:highlight w:val="none"/>
        </w:rPr>
        <w:br w:type="page" w:clear="all"/>
      </w:r>
      <w:r>
        <w:rPr>
          <w:rFonts w:hint="eastAsia" w:ascii="宋体" w:hAnsi="宋体"/>
          <w:b/>
          <w:color w:val="000000"/>
          <w:sz w:val="24"/>
          <w:highlight w:val="none"/>
        </w:rPr>
      </w:r>
      <w:r/>
    </w:p>
    <w:p>
      <w:pPr>
        <w:pStyle w:val="1069"/>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6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ascii="宋体" w:hAnsi="宋体"/>
          <w:color w:val="000000"/>
          <w:sz w:val="24"/>
          <w:highlight w:val="none"/>
        </w:rPr>
      </w:r>
      <w:r/>
    </w:p>
    <w:p>
      <w:pPr>
        <w:pStyle w:val="110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6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69"/>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6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1"/>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6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6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6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6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6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7"/>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69"/>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0"/>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0"/>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6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6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6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1"/>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69"/>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9"/>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69"/>
        <w:ind w:firstLine="640"/>
        <w:rPr>
          <w:rFonts w:ascii="宋体" w:hAnsi="宋体"/>
          <w:color w:val="000000"/>
          <w:highlight w:val="none"/>
        </w:rPr>
      </w:pPr>
      <w:r>
        <w:rPr>
          <w:rFonts w:ascii="宋体" w:hAnsi="宋体"/>
          <w:color w:val="000000"/>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6"/>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szCs w:val="20"/>
          <w:highlight w:val="none"/>
        </w:rPr>
        <w:outlineLvl w:val="2"/>
      </w:pPr>
      <w:r/>
      <w:bookmarkStart w:id="832" w:name="_Hlt520274065"/>
      <w:r/>
      <w:bookmarkEnd w:id="832"/>
      <w:r/>
      <w:bookmarkStart w:id="833" w:name="_Hlt520355504"/>
      <w:r/>
      <w:bookmarkEnd w:id="833"/>
      <w:r/>
      <w:bookmarkStart w:id="834" w:name="_Hlt520343000"/>
      <w:r/>
      <w:bookmarkEnd w:id="834"/>
      <w:r/>
      <w:bookmarkStart w:id="835" w:name="_Hlt520343392"/>
      <w:r/>
      <w:bookmarkEnd w:id="835"/>
      <w:r/>
      <w:bookmarkStart w:id="836" w:name="_Hlt520273711"/>
      <w:r/>
      <w:bookmarkEnd w:id="836"/>
      <w:r/>
      <w:bookmarkStart w:id="837" w:name="_Hlt520350918"/>
      <w:r/>
      <w:bookmarkEnd w:id="837"/>
      <w:r/>
      <w:bookmarkStart w:id="838" w:name="_Hlt520271212"/>
      <w:r/>
      <w:bookmarkEnd w:id="838"/>
      <w:r/>
      <w:bookmarkStart w:id="839" w:name="_Hlt520274121"/>
      <w:r/>
      <w:bookmarkEnd w:id="839"/>
      <w:r/>
      <w:bookmarkStart w:id="840" w:name="_Hlt520274407"/>
      <w:r/>
      <w:bookmarkEnd w:id="840"/>
      <w:r/>
      <w:bookmarkStart w:id="841" w:name="_Hlt520274393"/>
      <w:r/>
      <w:bookmarkEnd w:id="841"/>
      <w:r/>
      <w:bookmarkStart w:id="842" w:name="_Toc480942350"/>
      <w:r/>
      <w:bookmarkStart w:id="843" w:name="_Toc305158899"/>
      <w:r/>
      <w:bookmarkStart w:id="844" w:name="_Toc150774762"/>
      <w:r/>
      <w:bookmarkStart w:id="845" w:name="_Toc264969247"/>
      <w:r/>
      <w:bookmarkStart w:id="846" w:name="_Toc226309801"/>
      <w:r/>
      <w:bookmarkStart w:id="847" w:name="_Toc265228395"/>
      <w:r/>
      <w:bookmarkStart w:id="848" w:name="_Toc226965830"/>
      <w:r/>
      <w:bookmarkStart w:id="849" w:name="_Toc226965747"/>
      <w:r/>
      <w:bookmarkStart w:id="850" w:name="_Ref467988705"/>
      <w:r/>
      <w:bookmarkStart w:id="851" w:name="_Toc195842922"/>
      <w:r/>
      <w:bookmarkStart w:id="852" w:name="_Toc305158825"/>
      <w:r/>
      <w:bookmarkStart w:id="853" w:name="_Toc142311059"/>
      <w:r/>
      <w:bookmarkStart w:id="854" w:name="_Toc127151557"/>
      <w:r/>
      <w:bookmarkStart w:id="855" w:name="_Toc150480795"/>
      <w:r/>
      <w:bookmarkStart w:id="856" w:name="_Toc226337253"/>
      <w:r/>
      <w:bookmarkStart w:id="857" w:name="_Toc520356218"/>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9"/>
        <w:jc w:val="center"/>
        <w:spacing w:line="360" w:lineRule="exact"/>
        <w:rPr>
          <w:rFonts w:ascii="宋体" w:hAnsi="宋体"/>
          <w:b/>
          <w:color w:val="000000"/>
          <w:sz w:val="36"/>
          <w:szCs w:val="36"/>
          <w:highlight w:val="none"/>
        </w:rPr>
      </w:pPr>
      <w:r/>
      <w:bookmarkStart w:id="858" w:name="_Toc226337254"/>
      <w:r/>
      <w:bookmarkStart w:id="859" w:name="_Toc226965748"/>
      <w:r/>
      <w:bookmarkStart w:id="860" w:name="_Toc226309802"/>
      <w:r/>
      <w:bookmarkStart w:id="861" w:name="_Toc164608672"/>
      <w:r/>
      <w:bookmarkStart w:id="862" w:name="_Toc265228396"/>
      <w:r/>
      <w:bookmarkStart w:id="863" w:name="_Toc164608827"/>
      <w:r/>
      <w:bookmarkStart w:id="864" w:name="_Toc264969248"/>
      <w:r/>
      <w:bookmarkStart w:id="865" w:name="_Toc226965831"/>
      <w:r/>
      <w:bookmarkStart w:id="866" w:name="_Toc305158900"/>
      <w:r/>
      <w:bookmarkStart w:id="867" w:name="_Toc195842923"/>
      <w:r/>
      <w:bookmarkStart w:id="868" w:name="_Toc305158826"/>
      <w:r>
        <w:rPr>
          <w:rFonts w:hint="eastAsia" w:ascii="宋体" w:hAnsi="宋体"/>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36"/>
          <w:szCs w:val="36"/>
          <w:highlight w:val="none"/>
        </w:rPr>
      </w:r>
      <w:r/>
    </w:p>
    <w:p>
      <w:pPr>
        <w:pStyle w:val="106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6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69"/>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6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6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6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6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6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69"/>
        <w:jc w:val="left"/>
        <w:rPr>
          <w:rFonts w:ascii="宋体" w:hAnsi="宋体"/>
          <w:color w:val="000000"/>
          <w:sz w:val="24"/>
          <w:highlight w:val="none"/>
        </w:rPr>
      </w:pPr>
      <w:r>
        <w:rPr>
          <w:rFonts w:ascii="宋体" w:hAnsi="宋体"/>
          <w:color w:val="000000"/>
          <w:sz w:val="24"/>
          <w:highlight w:val="none"/>
        </w:rPr>
      </w:r>
      <w:r/>
    </w:p>
    <w:p>
      <w:pPr>
        <w:pStyle w:val="1069"/>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69"/>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szCs w:val="20"/>
          <w:highlight w:val="none"/>
        </w:rPr>
        <w:outlineLvl w:val="2"/>
      </w:pPr>
      <w:r/>
      <w:bookmarkStart w:id="869" w:name="_Toc142311060"/>
      <w:r/>
      <w:bookmarkStart w:id="870" w:name="_Toc264969249"/>
      <w:r/>
      <w:bookmarkStart w:id="871" w:name="_Toc226309803"/>
      <w:r/>
      <w:bookmarkStart w:id="872" w:name="_Toc226337255"/>
      <w:r/>
      <w:bookmarkStart w:id="873" w:name="_Toc226965749"/>
      <w:r/>
      <w:bookmarkStart w:id="874" w:name="_Toc305158901"/>
      <w:r/>
      <w:bookmarkStart w:id="875" w:name="_Toc150774763"/>
      <w:r/>
      <w:bookmarkStart w:id="876" w:name="_Toc195842924"/>
      <w:r/>
      <w:bookmarkStart w:id="877" w:name="_Toc265228397"/>
      <w:r/>
      <w:bookmarkStart w:id="878" w:name="_Toc127151558"/>
      <w:r/>
      <w:bookmarkStart w:id="879" w:name="_Toc226965832"/>
      <w:r/>
      <w:bookmarkStart w:id="880" w:name="_Toc305158827"/>
      <w:r/>
      <w:bookmarkStart w:id="881" w:name="_Toc150480796"/>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9"/>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69"/>
        <w:jc w:val="center"/>
        <w:spacing w:line="260" w:lineRule="exact"/>
        <w:rPr>
          <w:rFonts w:ascii="宋体" w:hAnsi="宋体"/>
          <w:color w:val="000000"/>
          <w:sz w:val="36"/>
          <w:szCs w:val="36"/>
        </w:rPr>
      </w:pPr>
      <w:r>
        <w:rPr>
          <w:rFonts w:ascii="宋体" w:hAnsi="宋体"/>
          <w:color w:val="000000"/>
          <w:sz w:val="36"/>
          <w:szCs w:val="36"/>
        </w:rPr>
      </w:r>
      <w:r/>
    </w:p>
    <w:p>
      <w:pPr>
        <w:pStyle w:val="1069"/>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69"/>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69"/>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69"/>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69"/>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69"/>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69"/>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69"/>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69"/>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106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106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106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106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106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1069"/>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9"/>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69"/>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69"/>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69"/>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69"/>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69"/>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69"/>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69"/>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9"/>
        <w:spacing w:before="25" w:after="25" w:line="360" w:lineRule="auto"/>
        <w:rPr>
          <w:rFonts w:ascii="宋体" w:hAnsi="宋体"/>
          <w:color w:val="000000"/>
          <w:sz w:val="24"/>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rPr>
        <w:t xml:space="preserve">日期：_____年______月______日</w:t>
      </w:r>
      <w:r>
        <w:rPr>
          <w:rFonts w:ascii="宋体" w:hAnsi="宋体"/>
          <w:color w:val="000000"/>
          <w:sz w:val="24"/>
          <w:highlight w:val="none"/>
          <w:lang w:val="zh-CN"/>
        </w:rPr>
      </w:r>
      <w:r/>
    </w:p>
    <w:p>
      <w:pPr>
        <w:pStyle w:val="1069"/>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69"/>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69"/>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69"/>
        <w:spacing w:line="360" w:lineRule="auto"/>
        <w:rPr>
          <w:rFonts w:ascii="宋体" w:hAnsi="宋体"/>
          <w:b/>
          <w:color w:val="000000"/>
          <w:sz w:val="24"/>
          <w:szCs w:val="20"/>
          <w:highlight w:val="none"/>
        </w:rPr>
        <w:outlineLvl w:val="2"/>
      </w:pPr>
      <w:r/>
      <w:bookmarkStart w:id="882" w:name="_Toc195842927"/>
      <w:r/>
      <w:bookmarkStart w:id="883" w:name="_Toc264969252"/>
      <w:r/>
      <w:bookmarkStart w:id="884" w:name="_Toc142311062"/>
      <w:r/>
      <w:bookmarkStart w:id="885" w:name="_Toc127151562"/>
      <w:r/>
      <w:bookmarkStart w:id="886" w:name="_Toc226337258"/>
      <w:r/>
      <w:bookmarkStart w:id="887" w:name="_Toc226965752"/>
      <w:r/>
      <w:bookmarkStart w:id="888" w:name="_Toc150480798"/>
      <w:r/>
      <w:bookmarkStart w:id="889" w:name="_Toc150774765"/>
      <w:r/>
      <w:bookmarkStart w:id="890" w:name="_Toc305158830"/>
      <w:r/>
      <w:bookmarkStart w:id="891" w:name="_Toc265228400"/>
      <w:r/>
      <w:bookmarkStart w:id="892" w:name="_Toc226965835"/>
      <w:r/>
      <w:bookmarkStart w:id="893" w:name="_Toc305158904"/>
      <w:r/>
      <w:bookmarkStart w:id="894" w:name="_Toc226309806"/>
      <w:r/>
      <w:bookmarkStart w:id="895" w:name="_Toc226965751"/>
      <w:r/>
      <w:bookmarkStart w:id="896" w:name="_Toc150480797"/>
      <w:r/>
      <w:bookmarkStart w:id="897" w:name="_Toc305158903"/>
      <w:r/>
      <w:bookmarkStart w:id="898" w:name="_Toc226337257"/>
      <w:r/>
      <w:bookmarkStart w:id="899" w:name="_Toc142311061"/>
      <w:r/>
      <w:bookmarkStart w:id="900" w:name="_Toc195842926"/>
      <w:r/>
      <w:bookmarkStart w:id="901" w:name="_Toc265228399"/>
      <w:r/>
      <w:bookmarkStart w:id="902" w:name="_Toc226309805"/>
      <w:r/>
      <w:bookmarkStart w:id="903" w:name="_Toc305158829"/>
      <w:r/>
      <w:bookmarkStart w:id="904" w:name="_Toc264969251"/>
      <w:r/>
      <w:bookmarkStart w:id="905" w:name="_Toc226965834"/>
      <w:r/>
      <w:bookmarkStart w:id="906" w:name="_Toc127151561"/>
      <w:r/>
      <w:bookmarkStart w:id="907" w:name="_Toc150774764"/>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9"/>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9"/>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6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6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6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bl>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69"/>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6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6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bl>
    <w:p>
      <w:pPr>
        <w:pStyle w:val="106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9"/>
        <w:rPr>
          <w:rFonts w:ascii="宋体" w:hAnsi="宋体"/>
          <w:color w:val="000000"/>
          <w:sz w:val="24"/>
          <w:szCs w:val="20"/>
          <w:highlight w:val="none"/>
        </w:rPr>
      </w:pPr>
      <w:r>
        <w:rPr>
          <w:rFonts w:ascii="宋体" w:hAnsi="宋体"/>
          <w:color w:val="000000"/>
          <w:sz w:val="24"/>
          <w:szCs w:val="20"/>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6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6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6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6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6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6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4"/>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69"/>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69"/>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69"/>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69"/>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69"/>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69"/>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69"/>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69"/>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69"/>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69"/>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69"/>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69"/>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6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6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6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9"/>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69"/>
        <w:ind w:firstLine="420"/>
        <w:jc w:val="left"/>
        <w:rPr>
          <w:rFonts w:ascii="宋体" w:hAnsi="宋体"/>
          <w:color w:val="000000"/>
          <w:sz w:val="24"/>
          <w:highlight w:val="none"/>
        </w:rPr>
      </w:pPr>
      <w:r>
        <w:rPr>
          <w:rFonts w:ascii="宋体" w:hAnsi="宋体"/>
          <w:color w:val="000000"/>
          <w:sz w:val="24"/>
          <w:highlight w:val="none"/>
        </w:rPr>
      </w:r>
      <w:r/>
    </w:p>
    <w:p>
      <w:pPr>
        <w:pStyle w:val="1069"/>
        <w:spacing w:line="360" w:lineRule="auto"/>
        <w:rPr>
          <w:rFonts w:ascii="宋体" w:hAnsi="宋体"/>
          <w:color w:val="000000"/>
          <w:sz w:val="24"/>
          <w:highlight w:val="none"/>
        </w:rPr>
      </w:pPr>
      <w:r>
        <w:rPr>
          <w:rFonts w:ascii="宋体" w:hAnsi="宋体"/>
          <w:color w:val="000000"/>
          <w:sz w:val="24"/>
          <w:highlight w:val="none"/>
        </w:rPr>
      </w:r>
      <w:r/>
    </w:p>
    <w:p>
      <w:pPr>
        <w:pStyle w:val="1069"/>
        <w:ind w:right="360"/>
        <w:jc w:val="center"/>
        <w:spacing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106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6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6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6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6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6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6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69"/>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69"/>
        <w:spacing w:line="360" w:lineRule="auto"/>
        <w:rPr>
          <w:rFonts w:ascii="宋体" w:hAnsi="宋体"/>
          <w:color w:val="000000"/>
          <w:sz w:val="24"/>
          <w:szCs w:val="20"/>
          <w:highlight w:val="none"/>
        </w:rPr>
        <w:outlineLvl w:val="2"/>
      </w:pPr>
      <w:r>
        <w:rPr>
          <w:color w:val="000000"/>
          <w:szCs w:val="20"/>
          <w:highlight w:val="none"/>
        </w:rPr>
        <w:br w:type="page" w:clear="all"/>
      </w:r>
      <w:r>
        <w:rPr>
          <w:rFonts w:hint="eastAsia" w:ascii="宋体" w:hAnsi="宋体"/>
          <w:b/>
          <w:color w:val="000000"/>
          <w:sz w:val="24"/>
          <w:szCs w:val="20"/>
          <w:highlight w:val="none"/>
        </w:rPr>
        <w:t xml:space="preserve">10</w:t>
      </w:r>
      <w:r>
        <w:rPr>
          <w:rFonts w:hint="eastAsia" w:ascii="宋体" w:hAnsi="宋体"/>
          <w:b/>
          <w:color w:val="000000"/>
          <w:sz w:val="24"/>
          <w:szCs w:val="20"/>
          <w:highlight w:val="none"/>
        </w:rPr>
        <w:t xml:space="preserve">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0"/>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0"/>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3"/>
          <w:rFonts w:hint="eastAsia" w:ascii="方正魏碑_GBK" w:hAnsi="方正魏碑_GBK" w:eastAsia="方正魏碑_GBK" w:cs="方正魏碑_GBK"/>
          <w:color w:val="000000"/>
          <w:highlight w:val="none"/>
          <w:u w:val="single"/>
          <w:shd w:val="clear" w:color="auto" w:fill="ffffff"/>
        </w:rPr>
        <w:t xml:space="preserve">（产品名称1）</w:t>
      </w:r>
      <w:r>
        <w:rPr>
          <w:rStyle w:val="1143"/>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3"/>
          <w:rFonts w:hint="eastAsia" w:ascii="方正魏碑_GBK" w:hAnsi="方正魏碑_GBK" w:eastAsia="方正魏碑_GBK" w:cs="方正魏碑_GBK"/>
          <w:color w:val="000000"/>
          <w:highlight w:val="none"/>
          <w:u w:val="single"/>
          <w:shd w:val="clear" w:color="auto" w:fill="ffffff"/>
        </w:rPr>
        <w:t xml:space="preserve">（厂名）</w:t>
      </w:r>
      <w:r>
        <w:rPr>
          <w:rStyle w:val="1143"/>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3"/>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3"/>
          <w:rFonts w:hint="eastAsia" w:ascii="方正魏碑_GBK" w:hAnsi="方正魏碑_GBK" w:eastAsia="方正魏碑_GBK" w:cs="方正魏碑_GBK"/>
          <w:color w:val="000000"/>
          <w:highlight w:val="none"/>
          <w:u w:val="single"/>
          <w:shd w:val="clear" w:color="auto" w:fill="ffffff"/>
        </w:rPr>
        <w:t xml:space="preserve">（规定</w:t>
      </w:r>
      <w:r>
        <w:rPr>
          <w:rStyle w:val="1143"/>
          <w:rFonts w:ascii="方正魏碑_GBK" w:hAnsi="方正魏碑_GBK" w:eastAsia="方正魏碑_GBK" w:cs="方正魏碑_GBK"/>
          <w:color w:val="000000"/>
          <w:highlight w:val="none"/>
          <w:u w:val="single"/>
          <w:shd w:val="clear" w:color="auto" w:fill="ffffff"/>
        </w:rPr>
        <w:t xml:space="preserve">比例</w:t>
      </w:r>
      <w:r>
        <w:rPr>
          <w:rStyle w:val="1143"/>
          <w:rFonts w:hint="eastAsia" w:ascii="方正魏碑_GBK" w:hAnsi="方正魏碑_GBK" w:eastAsia="方正魏碑_GBK" w:cs="方正魏碑_GBK"/>
          <w:color w:val="000000"/>
          <w:highlight w:val="none"/>
          <w:u w:val="single"/>
          <w:shd w:val="clear" w:color="auto" w:fill="ffffff"/>
        </w:rPr>
        <w:t xml:space="preserve">）</w:t>
      </w:r>
      <w:r>
        <w:rPr>
          <w:rStyle w:val="1143"/>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3"/>
          <w:rFonts w:hint="eastAsia" w:ascii="方正魏碑_GBK" w:hAnsi="方正魏碑_GBK" w:eastAsia="方正魏碑_GBK" w:cs="方正魏碑_GBK"/>
          <w:color w:val="000000"/>
          <w:highlight w:val="none"/>
          <w:u w:val="single"/>
          <w:shd w:val="clear" w:color="auto" w:fill="ffffff"/>
        </w:rPr>
        <w:t xml:space="preserve">（关键</w:t>
      </w:r>
      <w:r>
        <w:rPr>
          <w:rStyle w:val="1143"/>
          <w:rFonts w:ascii="方正魏碑_GBK" w:hAnsi="方正魏碑_GBK" w:eastAsia="方正魏碑_GBK" w:cs="方正魏碑_GBK"/>
          <w:color w:val="000000"/>
          <w:highlight w:val="none"/>
          <w:u w:val="single"/>
          <w:shd w:val="clear" w:color="auto" w:fill="ffffff"/>
        </w:rPr>
        <w:t xml:space="preserve">组件</w:t>
      </w:r>
      <w:r>
        <w:rPr>
          <w:rStyle w:val="1143"/>
          <w:rFonts w:hint="eastAsia" w:ascii="方正魏碑_GBK" w:hAnsi="方正魏碑_GBK" w:eastAsia="方正魏碑_GBK" w:cs="方正魏碑_GBK"/>
          <w:color w:val="000000"/>
          <w:highlight w:val="none"/>
          <w:u w:val="single"/>
          <w:shd w:val="clear" w:color="auto" w:fill="ffffff"/>
        </w:rPr>
        <w:t xml:space="preserve">）</w:t>
      </w:r>
      <w:r>
        <w:rPr>
          <w:rStyle w:val="1143"/>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3"/>
          <w:rFonts w:hint="eastAsia" w:ascii="方正魏碑_GBK" w:hAnsi="方正魏碑_GBK" w:eastAsia="方正魏碑_GBK" w:cs="方正魏碑_GBK"/>
          <w:color w:val="000000"/>
          <w:highlight w:val="none"/>
          <w:u w:val="single"/>
          <w:shd w:val="clear" w:color="auto" w:fill="ffffff"/>
        </w:rPr>
        <w:t xml:space="preserve">（关键工序）</w:t>
      </w:r>
      <w:r>
        <w:rPr>
          <w:rStyle w:val="1143"/>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3"/>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3"/>
          <w:rFonts w:hint="eastAsia" w:ascii="方正魏碑_GBK" w:hAnsi="方正魏碑_GBK" w:eastAsia="方正魏碑_GBK" w:cs="方正魏碑_GBK"/>
          <w:color w:val="000000"/>
          <w:highlight w:val="none"/>
          <w:u w:val="single"/>
          <w:shd w:val="clear" w:color="auto" w:fill="ffffff"/>
        </w:rPr>
        <w:t xml:space="preserve">（规定</w:t>
      </w:r>
      <w:r>
        <w:rPr>
          <w:rStyle w:val="1143"/>
          <w:rFonts w:ascii="方正魏碑_GBK" w:hAnsi="方正魏碑_GBK" w:eastAsia="方正魏碑_GBK" w:cs="方正魏碑_GBK"/>
          <w:color w:val="000000"/>
          <w:highlight w:val="none"/>
          <w:u w:val="single"/>
          <w:shd w:val="clear" w:color="auto" w:fill="ffffff"/>
        </w:rPr>
        <w:t xml:space="preserve">比例</w:t>
      </w:r>
      <w:r>
        <w:rPr>
          <w:rStyle w:val="114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3"/>
          <w:rFonts w:hint="eastAsia" w:ascii="方正魏碑_GBK" w:hAnsi="方正魏碑_GBK" w:eastAsia="方正魏碑_GBK" w:cs="方正魏碑_GBK"/>
          <w:color w:val="000000"/>
          <w:highlight w:val="none"/>
          <w:u w:val="single"/>
          <w:shd w:val="clear" w:color="auto" w:fill="ffffff"/>
        </w:rPr>
        <w:t xml:space="preserve">（关键</w:t>
      </w:r>
      <w:r>
        <w:rPr>
          <w:rStyle w:val="1143"/>
          <w:rFonts w:ascii="方正魏碑_GBK" w:hAnsi="方正魏碑_GBK" w:eastAsia="方正魏碑_GBK" w:cs="方正魏碑_GBK"/>
          <w:color w:val="000000"/>
          <w:highlight w:val="none"/>
          <w:u w:val="single"/>
          <w:shd w:val="clear" w:color="auto" w:fill="ffffff"/>
        </w:rPr>
        <w:t xml:space="preserve">组件</w:t>
      </w:r>
      <w:r>
        <w:rPr>
          <w:rStyle w:val="114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3"/>
          <w:rFonts w:hint="eastAsia" w:ascii="方正魏碑_GBK" w:hAnsi="方正魏碑_GBK" w:eastAsia="方正魏碑_GBK" w:cs="方正魏碑_GBK"/>
          <w:color w:val="000000"/>
          <w:highlight w:val="none"/>
          <w:u w:val="single"/>
          <w:shd w:val="clear" w:color="auto" w:fill="ffffff"/>
        </w:rPr>
        <w:t xml:space="preserve">（产品名称</w:t>
      </w:r>
      <w:r>
        <w:rPr>
          <w:rStyle w:val="1143"/>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3"/>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0"/>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0"/>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0"/>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0"/>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130"/>
        <w:spacing w:before="30" w:beforeAutospacing="0" w:after="30" w:afterAutospacing="0" w:line="0" w:lineRule="atLeast"/>
        <w:rPr>
          <w:b/>
          <w:color w:val="000000"/>
          <w:szCs w:val="20"/>
          <w:highlight w:val="none"/>
        </w:rPr>
      </w:pPr>
      <w:r>
        <w:rPr>
          <w:rFonts w:hint="eastAsia"/>
          <w:b/>
          <w:color w:val="000000"/>
          <w:highlight w:val="none"/>
        </w:rPr>
        <w:br w:type="page" w:clear="all"/>
      </w:r>
      <w:r>
        <w:rPr>
          <w:rFonts w:hint="eastAsia"/>
          <w:b/>
          <w:color w:val="000000"/>
          <w:highlight w:val="none"/>
        </w:rPr>
        <w:t xml:space="preserve">1</w:t>
      </w:r>
      <w:r>
        <w:rPr>
          <w:rFonts w:hint="eastAsia"/>
          <w:b/>
          <w:color w:val="000000"/>
          <w:highlight w:val="none"/>
          <w:lang w:val="en-US" w:eastAsia="zh-CN"/>
        </w:rPr>
        <w:t xml:space="preserve">1</w:t>
      </w:r>
      <w:r>
        <w:rPr>
          <w:b/>
          <w:color w:val="000000"/>
          <w:highlight w:val="none"/>
        </w:rPr>
        <w:t xml:space="preserve">  </w:t>
      </w:r>
      <w:r>
        <w:rPr>
          <w:rFonts w:hint="eastAsia"/>
          <w:b/>
          <w:color w:val="000000"/>
          <w:highlight w:val="none"/>
        </w:rPr>
        <w:t xml:space="preserve">项目实施方案等，包括但不限于如下主题：</w:t>
      </w:r>
      <w:r>
        <w:rPr>
          <w:b/>
          <w:color w:val="000000"/>
          <w:szCs w:val="20"/>
          <w:highlight w:val="none"/>
        </w:rPr>
      </w:r>
      <w:r/>
    </w:p>
    <w:p>
      <w:pPr>
        <w:pStyle w:val="106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6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6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6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69"/>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6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69"/>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6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69"/>
        <w:spacing w:line="360" w:lineRule="auto"/>
        <w:rPr>
          <w:rFonts w:ascii="宋体" w:hAnsi="宋体"/>
          <w:color w:val="000000"/>
          <w:sz w:val="22"/>
          <w:highlight w:val="none"/>
        </w:rPr>
      </w:pPr>
      <w:r>
        <w:rPr>
          <w:rFonts w:ascii="宋体" w:hAnsi="宋体"/>
          <w:color w:val="000000"/>
          <w:sz w:val="22"/>
          <w:highlight w:val="none"/>
        </w:rPr>
      </w:r>
      <w:r/>
    </w:p>
    <w:p>
      <w:pPr>
        <w:pStyle w:val="106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6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6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69"/>
        <w:spacing w:line="360" w:lineRule="auto"/>
        <w:rPr>
          <w:rFonts w:ascii="宋体" w:hAnsi="宋体"/>
          <w:color w:val="000000"/>
          <w:sz w:val="24"/>
          <w:highlight w:val="none"/>
        </w:rPr>
      </w:pPr>
      <w:r>
        <w:rPr>
          <w:rFonts w:ascii="宋体" w:hAnsi="宋体"/>
          <w:color w:val="000000"/>
          <w:sz w:val="24"/>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8" w:name="_Toc288738839"/>
      <w:r/>
      <w:bookmarkStart w:id="909" w:name="_Toc288738397"/>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69"/>
        <w:rPr>
          <w:rFonts w:ascii="宋体" w:hAnsi="宋体"/>
          <w:color w:val="000000"/>
          <w:sz w:val="24"/>
          <w:szCs w:val="20"/>
          <w:highlight w:val="none"/>
        </w:rPr>
      </w:pPr>
      <w:r>
        <w:rPr>
          <w:rFonts w:ascii="宋体" w:hAnsi="宋体"/>
          <w:color w:val="000000"/>
          <w:sz w:val="24"/>
          <w:szCs w:val="20"/>
          <w:highlight w:val="none"/>
        </w:rPr>
      </w:r>
      <w:r/>
    </w:p>
    <w:p>
      <w:pPr>
        <w:pStyle w:val="106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8"/>
      <w:r/>
      <w:bookmarkEnd w:id="909"/>
      <w:r>
        <w:rPr>
          <w:rFonts w:ascii="宋体" w:hAnsi="宋体"/>
          <w:b/>
          <w:color w:val="000000"/>
          <w:sz w:val="32"/>
          <w:szCs w:val="32"/>
          <w:highlight w:val="none"/>
        </w:rPr>
      </w:r>
      <w:r/>
    </w:p>
    <w:p>
      <w:pPr>
        <w:pStyle w:val="106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6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69"/>
        <w:spacing w:line="360" w:lineRule="auto"/>
        <w:rPr>
          <w:rFonts w:ascii="宋体" w:hAnsi="宋体" w:cs="宋体"/>
          <w:color w:val="000000"/>
          <w:sz w:val="24"/>
          <w:highlight w:val="none"/>
        </w:rPr>
      </w:pPr>
      <w:r>
        <w:rPr>
          <w:rFonts w:ascii="宋体" w:hAnsi="宋体" w:cs="宋体"/>
          <w:color w:val="000000"/>
          <w:sz w:val="24"/>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69"/>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69"/>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6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69"/>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right="360"/>
      <w:tabs>
        <w:tab w:val="center" w:pos="4153" w:leader="none"/>
        <w:tab w:val="right" w:pos="8306" w:leader="none"/>
      </w:tabs>
      <w:rPr>
        <w:rStyle w:val="1141"/>
      </w:rPr>
      <w:framePr w:wrap="around" w:vAnchor="text" w:hAnchor="margin" w:y="1"/>
    </w:pPr>
    <w:r>
      <w:rPr>
        <w:rStyle w:val="1141"/>
      </w:rPr>
    </w:r>
    <w:r/>
  </w:p>
  <w:p>
    <w:pPr>
      <w:pStyle w:val="1117"/>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1"/>
      </w:rPr>
      <w:framePr w:wrap="around" w:vAnchor="text" w:hAnchor="margin" w:xAlign="center" w:y="1"/>
    </w:pPr>
    <w:r>
      <w:fldChar w:fldCharType="begin"/>
    </w:r>
    <w:r>
      <w:rPr>
        <w:rStyle w:val="1141"/>
      </w:rPr>
      <w:instrText xml:space="preserve">PAGE  </w:instrText>
    </w:r>
    <w:r>
      <w:fldChar w:fldCharType="end"/>
    </w:r>
    <w:r>
      <w:rPr>
        <w:rStyle w:val="1141"/>
      </w:rPr>
    </w:r>
    <w:r/>
  </w:p>
  <w:p>
    <w:pPr>
      <w:pStyle w:val="111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1"/>
      </w:rPr>
      <w:framePr w:wrap="around" w:vAnchor="text" w:hAnchor="margin" w:xAlign="right" w:y="1"/>
    </w:pPr>
    <w:r>
      <w:rPr>
        <w:rStyle w:val="1141"/>
      </w:rPr>
    </w:r>
    <w:r/>
  </w:p>
  <w:p>
    <w:pPr>
      <w:pStyle w:val="1117"/>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1"/>
      </w:rPr>
      <w:framePr w:wrap="around" w:vAnchor="text" w:hAnchor="margin" w:xAlign="right" w:y="1"/>
    </w:pPr>
    <w:r>
      <w:rPr>
        <w:rStyle w:val="1141"/>
      </w:rPr>
      <w:fldChar w:fldCharType="begin"/>
    </w:r>
    <w:r>
      <w:rPr>
        <w:rStyle w:val="1141"/>
      </w:rPr>
      <w:instrText xml:space="preserve">PAGE  </w:instrText>
    </w:r>
    <w:r>
      <w:rPr>
        <w:rStyle w:val="1141"/>
      </w:rPr>
      <w:fldChar w:fldCharType="end"/>
    </w:r>
    <w:r>
      <w:rPr>
        <w:rStyle w:val="1141"/>
      </w:rPr>
    </w:r>
    <w:r/>
  </w:p>
  <w:p>
    <w:pPr>
      <w:pStyle w:val="1117"/>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rPr>
        <w:rStyle w:val="1141"/>
      </w:rPr>
      <w:framePr w:wrap="around" w:vAnchor="text" w:hAnchor="margin" w:xAlign="right" w:y="1"/>
    </w:pPr>
    <w:r>
      <w:rPr>
        <w:rStyle w:val="1141"/>
      </w:rPr>
      <w:fldChar w:fldCharType="begin"/>
    </w:r>
    <w:r>
      <w:rPr>
        <w:rStyle w:val="1141"/>
      </w:rPr>
      <w:instrText xml:space="preserve">PAGE  </w:instrText>
    </w:r>
    <w:r>
      <w:rPr>
        <w:rStyle w:val="1141"/>
      </w:rPr>
      <w:fldChar w:fldCharType="end"/>
    </w:r>
    <w:r>
      <w:rPr>
        <w:rStyle w:val="1141"/>
      </w:rPr>
    </w:r>
    <w:r/>
  </w:p>
  <w:p>
    <w:pPr>
      <w:pStyle w:val="1117"/>
      <w:ind w:right="360"/>
      <w:tabs>
        <w:tab w:val="center" w:pos="4153" w:leader="none"/>
        <w:tab w:val="right" w:pos="8306" w:leader="none"/>
      </w:tabs>
    </w:pPr>
    <w:r/>
    <w:r/>
  </w:p>
  <w:p>
    <w:pPr>
      <w:pStyle w:val="106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p>
    <w:pPr>
      <w:pStyle w:val="106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9"/>
        <w:ind w:left="4941" w:hanging="1140"/>
        <w:tabs>
          <w:tab w:val="num" w:pos="4941" w:leader="none"/>
        </w:tabs>
      </w:pPr>
      <w:rPr>
        <w:rFonts w:hint="eastAsia"/>
      </w:rPr>
    </w:lvl>
    <w:lvl w:ilvl="1">
      <w:start w:val="1"/>
      <w:numFmt w:val="lowerLetter"/>
      <w:isLgl w:val="false"/>
      <w:suff w:val="tab"/>
      <w:lvlText w:val="%2)"/>
      <w:lvlJc w:val="left"/>
      <w:pPr>
        <w:pStyle w:val="1069"/>
        <w:ind w:left="4641" w:hanging="420"/>
        <w:tabs>
          <w:tab w:val="num" w:pos="4641" w:leader="none"/>
        </w:tabs>
      </w:pPr>
    </w:lvl>
    <w:lvl w:ilvl="2">
      <w:start w:val="1"/>
      <w:numFmt w:val="lowerRoman"/>
      <w:isLgl w:val="false"/>
      <w:suff w:val="tab"/>
      <w:lvlText w:val="%3."/>
      <w:lvlJc w:val="right"/>
      <w:pPr>
        <w:pStyle w:val="1069"/>
        <w:ind w:left="5061" w:hanging="420"/>
        <w:tabs>
          <w:tab w:val="num" w:pos="5061" w:leader="none"/>
        </w:tabs>
      </w:pPr>
    </w:lvl>
    <w:lvl w:ilvl="3">
      <w:start w:val="1"/>
      <w:numFmt w:val="decimal"/>
      <w:isLgl w:val="false"/>
      <w:suff w:val="tab"/>
      <w:lvlText w:val="%4."/>
      <w:lvlJc w:val="left"/>
      <w:pPr>
        <w:pStyle w:val="1069"/>
        <w:ind w:left="5481" w:hanging="420"/>
        <w:tabs>
          <w:tab w:val="num" w:pos="5481" w:leader="none"/>
        </w:tabs>
      </w:pPr>
    </w:lvl>
    <w:lvl w:ilvl="4">
      <w:start w:val="1"/>
      <w:numFmt w:val="lowerLetter"/>
      <w:isLgl w:val="false"/>
      <w:suff w:val="tab"/>
      <w:lvlText w:val="%5)"/>
      <w:lvlJc w:val="left"/>
      <w:pPr>
        <w:pStyle w:val="1069"/>
        <w:ind w:left="5901" w:hanging="420"/>
        <w:tabs>
          <w:tab w:val="num" w:pos="5901" w:leader="none"/>
        </w:tabs>
      </w:pPr>
    </w:lvl>
    <w:lvl w:ilvl="5">
      <w:start w:val="1"/>
      <w:numFmt w:val="lowerRoman"/>
      <w:isLgl w:val="false"/>
      <w:suff w:val="tab"/>
      <w:lvlText w:val="%6."/>
      <w:lvlJc w:val="right"/>
      <w:pPr>
        <w:pStyle w:val="1069"/>
        <w:ind w:left="6321" w:hanging="420"/>
        <w:tabs>
          <w:tab w:val="num" w:pos="6321" w:leader="none"/>
        </w:tabs>
      </w:pPr>
    </w:lvl>
    <w:lvl w:ilvl="6">
      <w:start w:val="1"/>
      <w:numFmt w:val="decimal"/>
      <w:isLgl w:val="false"/>
      <w:suff w:val="tab"/>
      <w:lvlText w:val="%7."/>
      <w:lvlJc w:val="left"/>
      <w:pPr>
        <w:pStyle w:val="1069"/>
        <w:ind w:left="6741" w:hanging="420"/>
        <w:tabs>
          <w:tab w:val="num" w:pos="6741" w:leader="none"/>
        </w:tabs>
      </w:pPr>
    </w:lvl>
    <w:lvl w:ilvl="7">
      <w:start w:val="1"/>
      <w:numFmt w:val="lowerLetter"/>
      <w:isLgl w:val="false"/>
      <w:suff w:val="tab"/>
      <w:lvlText w:val="%8)"/>
      <w:lvlJc w:val="left"/>
      <w:pPr>
        <w:pStyle w:val="1069"/>
        <w:ind w:left="7161" w:hanging="420"/>
        <w:tabs>
          <w:tab w:val="num" w:pos="7161" w:leader="none"/>
        </w:tabs>
      </w:pPr>
    </w:lvl>
    <w:lvl w:ilvl="8">
      <w:start w:val="1"/>
      <w:numFmt w:val="lowerRoman"/>
      <w:isLgl w:val="false"/>
      <w:suff w:val="tab"/>
      <w:lvlText w:val="%9."/>
      <w:lvlJc w:val="right"/>
      <w:pPr>
        <w:pStyle w:val="1069"/>
        <w:ind w:left="7581" w:hanging="420"/>
        <w:tabs>
          <w:tab w:val="num" w:pos="7581" w:leader="none"/>
        </w:tabs>
      </w:pPr>
    </w:lvl>
  </w:abstractNum>
  <w:abstractNum w:abstractNumId="1">
    <w:multiLevelType w:val="hybridMultilevel"/>
    <w:lvl w:ilvl="0">
      <w:start w:val="1"/>
      <w:numFmt w:val="decimal"/>
      <w:pStyle w:val="1177"/>
      <w:isLgl w:val="false"/>
      <w:suff w:val="tab"/>
      <w:lvlText w:val="%1."/>
      <w:lvlJc w:val="left"/>
      <w:pPr>
        <w:pStyle w:val="1069"/>
        <w:ind w:left="420" w:hanging="420"/>
      </w:pPr>
    </w:lvl>
    <w:lvl w:ilvl="1">
      <w:start w:val="1"/>
      <w:numFmt w:val="decimal"/>
      <w:isLgl w:val="false"/>
      <w:suff w:val="tab"/>
      <w:lvlText w:val="（%2）"/>
      <w:lvlJc w:val="left"/>
      <w:pPr>
        <w:pStyle w:val="1069"/>
        <w:ind w:left="1140" w:hanging="720"/>
        <w:tabs>
          <w:tab w:val="num" w:pos="1140" w:leader="none"/>
        </w:tabs>
      </w:pPr>
      <w:rPr>
        <w:rFonts w:hint="eastAsia"/>
      </w:rPr>
    </w:lvl>
    <w:lvl w:ilvl="2">
      <w:start w:val="1"/>
      <w:numFmt w:val="lowerRoman"/>
      <w:isLgl w:val="false"/>
      <w:suff w:val="tab"/>
      <w:lvlText w:val="%3."/>
      <w:lvlJc w:val="right"/>
      <w:pPr>
        <w:pStyle w:val="1069"/>
        <w:ind w:left="1260" w:hanging="420"/>
      </w:pPr>
    </w:lvl>
    <w:lvl w:ilvl="3">
      <w:start w:val="1"/>
      <w:numFmt w:val="decimal"/>
      <w:isLgl w:val="false"/>
      <w:suff w:val="tab"/>
      <w:lvlText w:val="%4."/>
      <w:lvlJc w:val="left"/>
      <w:pPr>
        <w:pStyle w:val="1069"/>
        <w:ind w:left="1680" w:hanging="420"/>
      </w:pPr>
    </w:lvl>
    <w:lvl w:ilvl="4">
      <w:start w:val="1"/>
      <w:numFmt w:val="lowerLetter"/>
      <w:isLgl w:val="false"/>
      <w:suff w:val="tab"/>
      <w:lvlText w:val="%5)"/>
      <w:lvlJc w:val="left"/>
      <w:pPr>
        <w:pStyle w:val="1069"/>
        <w:ind w:left="2100" w:hanging="420"/>
      </w:pPr>
    </w:lvl>
    <w:lvl w:ilvl="5">
      <w:start w:val="1"/>
      <w:numFmt w:val="lowerRoman"/>
      <w:isLgl w:val="false"/>
      <w:suff w:val="tab"/>
      <w:lvlText w:val="%6."/>
      <w:lvlJc w:val="right"/>
      <w:pPr>
        <w:pStyle w:val="1069"/>
        <w:ind w:left="2520" w:hanging="420"/>
      </w:pPr>
    </w:lvl>
    <w:lvl w:ilvl="6">
      <w:start w:val="1"/>
      <w:numFmt w:val="decimal"/>
      <w:isLgl w:val="false"/>
      <w:suff w:val="tab"/>
      <w:lvlText w:val="%7."/>
      <w:lvlJc w:val="left"/>
      <w:pPr>
        <w:pStyle w:val="1069"/>
        <w:ind w:left="2940" w:hanging="420"/>
      </w:pPr>
    </w:lvl>
    <w:lvl w:ilvl="7">
      <w:start w:val="1"/>
      <w:numFmt w:val="lowerLetter"/>
      <w:isLgl w:val="false"/>
      <w:suff w:val="tab"/>
      <w:lvlText w:val="%8)"/>
      <w:lvlJc w:val="left"/>
      <w:pPr>
        <w:pStyle w:val="1069"/>
        <w:ind w:left="3360" w:hanging="420"/>
      </w:pPr>
    </w:lvl>
    <w:lvl w:ilvl="8">
      <w:start w:val="1"/>
      <w:numFmt w:val="lowerRoman"/>
      <w:isLgl w:val="false"/>
      <w:suff w:val="tab"/>
      <w:lvlText w:val="%9."/>
      <w:lvlJc w:val="right"/>
      <w:pPr>
        <w:pStyle w:val="1069"/>
        <w:ind w:left="3780" w:hanging="420"/>
      </w:pPr>
    </w:lvl>
  </w:abstractNum>
  <w:abstractNum w:abstractNumId="2">
    <w:multiLevelType w:val="hybridMultilevel"/>
    <w:lvl w:ilvl="0">
      <w:start w:val="1"/>
      <w:numFmt w:val="lowerLetter"/>
      <w:pStyle w:val="1252"/>
      <w:isLgl w:val="false"/>
      <w:suff w:val="tab"/>
      <w:lvlText w:val="%1)"/>
      <w:lvlJc w:val="left"/>
      <w:pPr>
        <w:pStyle w:val="1069"/>
        <w:ind w:left="902" w:hanging="420"/>
      </w:pPr>
      <w:rPr>
        <w:color w:val="000000"/>
      </w:rPr>
    </w:lvl>
    <w:lvl w:ilvl="1">
      <w:start w:val="1"/>
      <w:numFmt w:val="lowerLetter"/>
      <w:isLgl w:val="false"/>
      <w:suff w:val="tab"/>
      <w:lvlText w:val="%2)"/>
      <w:lvlJc w:val="left"/>
      <w:pPr>
        <w:pStyle w:val="1069"/>
        <w:ind w:left="1322" w:hanging="420"/>
      </w:pPr>
    </w:lvl>
    <w:lvl w:ilvl="2">
      <w:start w:val="1"/>
      <w:numFmt w:val="lowerRoman"/>
      <w:isLgl w:val="false"/>
      <w:suff w:val="tab"/>
      <w:lvlText w:val="%3."/>
      <w:lvlJc w:val="right"/>
      <w:pPr>
        <w:pStyle w:val="1069"/>
        <w:ind w:left="1742" w:hanging="420"/>
      </w:pPr>
    </w:lvl>
    <w:lvl w:ilvl="3">
      <w:start w:val="1"/>
      <w:numFmt w:val="decimal"/>
      <w:isLgl w:val="false"/>
      <w:suff w:val="tab"/>
      <w:lvlText w:val="%4."/>
      <w:lvlJc w:val="left"/>
      <w:pPr>
        <w:pStyle w:val="1069"/>
        <w:ind w:left="2162" w:hanging="420"/>
      </w:pPr>
    </w:lvl>
    <w:lvl w:ilvl="4">
      <w:start w:val="1"/>
      <w:numFmt w:val="lowerLetter"/>
      <w:isLgl w:val="false"/>
      <w:suff w:val="tab"/>
      <w:lvlText w:val="%5)"/>
      <w:lvlJc w:val="left"/>
      <w:pPr>
        <w:pStyle w:val="1069"/>
        <w:ind w:left="2582" w:hanging="420"/>
      </w:pPr>
    </w:lvl>
    <w:lvl w:ilvl="5">
      <w:start w:val="1"/>
      <w:numFmt w:val="lowerRoman"/>
      <w:isLgl w:val="false"/>
      <w:suff w:val="tab"/>
      <w:lvlText w:val="%6."/>
      <w:lvlJc w:val="right"/>
      <w:pPr>
        <w:pStyle w:val="1069"/>
        <w:ind w:left="3002" w:hanging="420"/>
      </w:pPr>
    </w:lvl>
    <w:lvl w:ilvl="6">
      <w:start w:val="1"/>
      <w:numFmt w:val="decimal"/>
      <w:isLgl w:val="false"/>
      <w:suff w:val="tab"/>
      <w:lvlText w:val="%7."/>
      <w:lvlJc w:val="left"/>
      <w:pPr>
        <w:pStyle w:val="1069"/>
        <w:ind w:left="3422" w:hanging="420"/>
      </w:pPr>
    </w:lvl>
    <w:lvl w:ilvl="7">
      <w:start w:val="1"/>
      <w:numFmt w:val="lowerLetter"/>
      <w:isLgl w:val="false"/>
      <w:suff w:val="tab"/>
      <w:lvlText w:val="%8)"/>
      <w:lvlJc w:val="left"/>
      <w:pPr>
        <w:pStyle w:val="1069"/>
        <w:ind w:left="3842" w:hanging="420"/>
      </w:pPr>
    </w:lvl>
    <w:lvl w:ilvl="8">
      <w:start w:val="1"/>
      <w:numFmt w:val="lowerRoman"/>
      <w:isLgl w:val="false"/>
      <w:suff w:val="tab"/>
      <w:lvlText w:val="%9."/>
      <w:lvlJc w:val="right"/>
      <w:pPr>
        <w:pStyle w:val="1069"/>
        <w:ind w:left="4262" w:hanging="420"/>
      </w:pPr>
    </w:lvl>
  </w:abstractNum>
  <w:abstractNum w:abstractNumId="3">
    <w:multiLevelType w:val="hybridMultilevel"/>
    <w:lvl w:ilvl="0">
      <w:start w:val="1"/>
      <w:numFmt w:val="decimal"/>
      <w:pStyle w:val="1222"/>
      <w:isLgl w:val="false"/>
      <w:suff w:val="tab"/>
      <w:lvlText w:val="%1."/>
      <w:lvlJc w:val="left"/>
      <w:pPr>
        <w:pStyle w:val="106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1"/>
      <w:isLgl w:val="false"/>
      <w:suff w:val="nothing"/>
      <w:lvlText w:val="%1　"/>
      <w:lvlJc w:val="left"/>
      <w:pPr>
        <w:pStyle w:val="106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9"/>
        <w:ind w:left="-25" w:firstLine="0"/>
      </w:pPr>
      <w:rPr>
        <w:rFonts w:ascii="Times New Roman" w:hAnsi="Times New Roman" w:eastAsia="黑体"/>
        <w:b/>
        <w:i w:val="0"/>
        <w:sz w:val="28"/>
      </w:rPr>
    </w:lvl>
    <w:lvl w:ilvl="3">
      <w:start w:val="1"/>
      <w:numFmt w:val="decimal"/>
      <w:pStyle w:val="1207"/>
      <w:isLgl w:val="false"/>
      <w:suff w:val="nothing"/>
      <w:lvlText w:val="%1.%2.%3.%4　"/>
      <w:lvlJc w:val="left"/>
      <w:pPr>
        <w:pStyle w:val="106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9"/>
        <w:ind w:left="-25" w:firstLine="0"/>
      </w:pPr>
      <w:rPr>
        <w:rFonts w:ascii="Times New Roman" w:hAnsi="Times New Roman" w:eastAsia="宋体"/>
        <w:b/>
        <w:i w:val="0"/>
        <w:sz w:val="28"/>
      </w:rPr>
    </w:lvl>
    <w:lvl w:ilvl="6">
      <w:start w:val="1"/>
      <w:numFmt w:val="lowerLetter"/>
      <w:pStyle w:val="1228"/>
      <w:isLgl w:val="false"/>
      <w:suff w:val="tab"/>
      <w:lvlText w:val="%7) "/>
      <w:lvlJc w:val="left"/>
      <w:pPr>
        <w:pStyle w:val="1069"/>
        <w:ind w:left="-125" w:firstLine="400"/>
        <w:tabs>
          <w:tab w:val="num" w:pos="635" w:leader="none"/>
        </w:tabs>
      </w:pPr>
      <w:rPr>
        <w:rFonts w:ascii="Times New Roman" w:hAnsi="Times New Roman" w:eastAsia="宋体"/>
        <w:b/>
        <w:i w:val="0"/>
        <w:color w:val="000000"/>
        <w:sz w:val="28"/>
        <w:u w:val="none"/>
      </w:rPr>
    </w:lvl>
    <w:lvl w:ilvl="7">
      <w:start w:val="1"/>
      <w:numFmt w:val="decimal"/>
      <w:pStyle w:val="1191"/>
      <w:isLgl w:val="false"/>
      <w:suff w:val="tab"/>
      <w:lvlText w:val="%8) "/>
      <w:lvlJc w:val="left"/>
      <w:pPr>
        <w:pStyle w:val="106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69"/>
        <w:ind w:left="768" w:hanging="360"/>
        <w:tabs>
          <w:tab w:val="num" w:pos="768" w:leader="none"/>
        </w:tabs>
      </w:pPr>
      <w:rPr>
        <w:rFonts w:hint="eastAsia"/>
      </w:rPr>
    </w:lvl>
    <w:lvl w:ilvl="1">
      <w:start w:val="1"/>
      <w:numFmt w:val="decimal"/>
      <w:pStyle w:val="1209"/>
      <w:isLgl w:val="false"/>
      <w:suff w:val="tab"/>
      <w:lvlText w:val="%2、"/>
      <w:lvlJc w:val="left"/>
      <w:pPr>
        <w:pStyle w:val="1069"/>
        <w:ind w:left="1188" w:hanging="360"/>
        <w:tabs>
          <w:tab w:val="num" w:pos="1188" w:leader="none"/>
        </w:tabs>
      </w:pPr>
      <w:rPr>
        <w:rFonts w:hint="eastAsia"/>
      </w:rPr>
    </w:lvl>
    <w:lvl w:ilvl="2">
      <w:start w:val="1"/>
      <w:numFmt w:val="decimal"/>
      <w:isLgl w:val="false"/>
      <w:suff w:val="tab"/>
      <w:lvlText w:val="（%3）"/>
      <w:lvlJc w:val="left"/>
      <w:pPr>
        <w:pStyle w:val="1069"/>
        <w:ind w:left="1968" w:hanging="720"/>
        <w:tabs>
          <w:tab w:val="num" w:pos="1968" w:leader="none"/>
        </w:tabs>
      </w:pPr>
      <w:rPr>
        <w:rFonts w:hint="eastAsia"/>
        <w:u w:val="none"/>
      </w:rPr>
    </w:lvl>
    <w:lvl w:ilvl="3">
      <w:start w:val="1"/>
      <w:numFmt w:val="decimal"/>
      <w:isLgl w:val="false"/>
      <w:suff w:val="tab"/>
      <w:lvlText w:val="%4."/>
      <w:lvlJc w:val="left"/>
      <w:pPr>
        <w:pStyle w:val="1069"/>
        <w:ind w:left="2088" w:hanging="420"/>
        <w:tabs>
          <w:tab w:val="num" w:pos="2088" w:leader="none"/>
        </w:tabs>
      </w:pPr>
    </w:lvl>
    <w:lvl w:ilvl="4">
      <w:start w:val="1"/>
      <w:numFmt w:val="lowerLetter"/>
      <w:isLgl w:val="false"/>
      <w:suff w:val="tab"/>
      <w:lvlText w:val="%5)"/>
      <w:lvlJc w:val="left"/>
      <w:pPr>
        <w:pStyle w:val="1069"/>
        <w:ind w:left="2508" w:hanging="420"/>
        <w:tabs>
          <w:tab w:val="num" w:pos="2508" w:leader="none"/>
        </w:tabs>
      </w:pPr>
    </w:lvl>
    <w:lvl w:ilvl="5">
      <w:start w:val="1"/>
      <w:numFmt w:val="lowerRoman"/>
      <w:isLgl w:val="false"/>
      <w:suff w:val="tab"/>
      <w:lvlText w:val="%6."/>
      <w:lvlJc w:val="right"/>
      <w:pPr>
        <w:pStyle w:val="1069"/>
        <w:ind w:left="2928" w:hanging="420"/>
        <w:tabs>
          <w:tab w:val="num" w:pos="2928" w:leader="none"/>
        </w:tabs>
      </w:pPr>
    </w:lvl>
    <w:lvl w:ilvl="6">
      <w:start w:val="1"/>
      <w:numFmt w:val="decimal"/>
      <w:isLgl w:val="false"/>
      <w:suff w:val="tab"/>
      <w:lvlText w:val="%7."/>
      <w:lvlJc w:val="left"/>
      <w:pPr>
        <w:pStyle w:val="1069"/>
        <w:ind w:left="3348" w:hanging="420"/>
        <w:tabs>
          <w:tab w:val="num" w:pos="3348" w:leader="none"/>
        </w:tabs>
      </w:pPr>
    </w:lvl>
    <w:lvl w:ilvl="7">
      <w:start w:val="1"/>
      <w:numFmt w:val="lowerLetter"/>
      <w:isLgl w:val="false"/>
      <w:suff w:val="tab"/>
      <w:lvlText w:val="%8)"/>
      <w:lvlJc w:val="left"/>
      <w:pPr>
        <w:pStyle w:val="1069"/>
        <w:ind w:left="3768" w:hanging="420"/>
        <w:tabs>
          <w:tab w:val="num" w:pos="3768" w:leader="none"/>
        </w:tabs>
      </w:pPr>
    </w:lvl>
    <w:lvl w:ilvl="8">
      <w:start w:val="1"/>
      <w:numFmt w:val="lowerRoman"/>
      <w:isLgl w:val="false"/>
      <w:suff w:val="tab"/>
      <w:lvlText w:val="%9."/>
      <w:lvlJc w:val="right"/>
      <w:pPr>
        <w:pStyle w:val="106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69"/>
        <w:ind w:left="900" w:hanging="900"/>
        <w:tabs>
          <w:tab w:val="num" w:pos="900" w:leader="none"/>
        </w:tabs>
      </w:pPr>
      <w:rPr>
        <w:rFonts w:hint="eastAsia"/>
        <w:b/>
      </w:rPr>
    </w:lvl>
    <w:lvl w:ilvl="1">
      <w:start w:val="1"/>
      <w:numFmt w:val="decimal"/>
      <w:isLgl w:val="false"/>
      <w:suff w:val="tab"/>
      <w:lvlText w:val="%1.%2"/>
      <w:lvlJc w:val="left"/>
      <w:pPr>
        <w:pStyle w:val="106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9"/>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7">
    <w:multiLevelType w:val="hybridMultilevel"/>
    <w:lvl w:ilvl="0">
      <w:start w:val="1"/>
      <w:numFmt w:val="decimal"/>
      <w:pStyle w:val="1176"/>
      <w:isLgl w:val="false"/>
      <w:suff w:val="tab"/>
      <w:lvlText w:val="%1)"/>
      <w:lvlJc w:val="left"/>
      <w:pPr>
        <w:pStyle w:val="1069"/>
        <w:ind w:left="420" w:hanging="420"/>
      </w:pPr>
    </w:lvl>
    <w:lvl w:ilvl="1">
      <w:start w:val="1"/>
      <w:numFmt w:val="lowerLetter"/>
      <w:isLgl w:val="false"/>
      <w:suff w:val="tab"/>
      <w:lvlText w:val="%2)"/>
      <w:lvlJc w:val="left"/>
      <w:pPr>
        <w:pStyle w:val="1069"/>
        <w:ind w:left="840" w:hanging="420"/>
      </w:pPr>
    </w:lvl>
    <w:lvl w:ilvl="2">
      <w:start w:val="1"/>
      <w:numFmt w:val="lowerRoman"/>
      <w:isLgl w:val="false"/>
      <w:suff w:val="tab"/>
      <w:lvlText w:val="%3."/>
      <w:lvlJc w:val="right"/>
      <w:pPr>
        <w:pStyle w:val="1069"/>
        <w:ind w:left="1260" w:hanging="420"/>
      </w:pPr>
    </w:lvl>
    <w:lvl w:ilvl="3">
      <w:start w:val="1"/>
      <w:numFmt w:val="decimal"/>
      <w:isLgl w:val="false"/>
      <w:suff w:val="tab"/>
      <w:lvlText w:val="%4."/>
      <w:lvlJc w:val="left"/>
      <w:pPr>
        <w:pStyle w:val="1069"/>
        <w:ind w:left="1680" w:hanging="420"/>
      </w:pPr>
    </w:lvl>
    <w:lvl w:ilvl="4">
      <w:start w:val="1"/>
      <w:numFmt w:val="lowerLetter"/>
      <w:isLgl w:val="false"/>
      <w:suff w:val="tab"/>
      <w:lvlText w:val="%5)"/>
      <w:lvlJc w:val="left"/>
      <w:pPr>
        <w:pStyle w:val="1069"/>
        <w:ind w:left="2100" w:hanging="420"/>
      </w:pPr>
    </w:lvl>
    <w:lvl w:ilvl="5">
      <w:start w:val="1"/>
      <w:numFmt w:val="lowerRoman"/>
      <w:isLgl w:val="false"/>
      <w:suff w:val="tab"/>
      <w:lvlText w:val="%6."/>
      <w:lvlJc w:val="right"/>
      <w:pPr>
        <w:pStyle w:val="1069"/>
        <w:ind w:left="2520" w:hanging="420"/>
      </w:pPr>
    </w:lvl>
    <w:lvl w:ilvl="6">
      <w:start w:val="1"/>
      <w:numFmt w:val="decimal"/>
      <w:isLgl w:val="false"/>
      <w:suff w:val="tab"/>
      <w:lvlText w:val="%7."/>
      <w:lvlJc w:val="left"/>
      <w:pPr>
        <w:pStyle w:val="1069"/>
        <w:ind w:left="2940" w:hanging="420"/>
      </w:pPr>
    </w:lvl>
    <w:lvl w:ilvl="7">
      <w:start w:val="1"/>
      <w:numFmt w:val="lowerLetter"/>
      <w:isLgl w:val="false"/>
      <w:suff w:val="tab"/>
      <w:lvlText w:val="%8)"/>
      <w:lvlJc w:val="left"/>
      <w:pPr>
        <w:pStyle w:val="1069"/>
        <w:ind w:left="3360" w:hanging="420"/>
      </w:pPr>
    </w:lvl>
    <w:lvl w:ilvl="8">
      <w:start w:val="1"/>
      <w:numFmt w:val="lowerRoman"/>
      <w:isLgl w:val="false"/>
      <w:suff w:val="tab"/>
      <w:lvlText w:val="%9."/>
      <w:lvlJc w:val="right"/>
      <w:pPr>
        <w:pStyle w:val="1069"/>
        <w:ind w:left="3780" w:hanging="420"/>
      </w:pPr>
    </w:lvl>
  </w:abstractNum>
  <w:abstractNum w:abstractNumId="8">
    <w:multiLevelType w:val="hybridMultilevel"/>
    <w:lvl w:ilvl="0">
      <w:start w:val="1"/>
      <w:numFmt w:val="decimal"/>
      <w:pStyle w:val="1277"/>
      <w:isLgl w:val="false"/>
      <w:suff w:val="tab"/>
      <w:lvlText w:val="%1"/>
      <w:lvlJc w:val="left"/>
      <w:pPr>
        <w:pStyle w:val="1069"/>
        <w:ind w:left="680" w:hanging="680"/>
      </w:pPr>
      <w:rPr>
        <w:rFonts w:hint="eastAsia" w:ascii="宋体" w:hAnsi="宋体" w:eastAsia="宋体"/>
      </w:rPr>
    </w:lvl>
    <w:lvl w:ilvl="1">
      <w:start w:val="1"/>
      <w:numFmt w:val="decimal"/>
      <w:pStyle w:val="1278"/>
      <w:isLgl w:val="false"/>
      <w:suff w:val="tab"/>
      <w:lvlText w:val="%1.%2"/>
      <w:lvlJc w:val="left"/>
      <w:pPr>
        <w:pStyle w:val="1069"/>
        <w:ind w:left="851" w:hanging="851"/>
      </w:pPr>
      <w:rPr>
        <w:rFonts w:hint="eastAsia" w:ascii="宋体" w:hAnsi="宋体" w:eastAsia="宋体"/>
        <w:color w:val="000000"/>
      </w:rPr>
    </w:lvl>
    <w:lvl w:ilvl="2">
      <w:start w:val="1"/>
      <w:numFmt w:val="decimal"/>
      <w:pStyle w:val="1279"/>
      <w:isLgl w:val="false"/>
      <w:suff w:val="tab"/>
      <w:lvlText w:val="%1.%2.%3"/>
      <w:lvlJc w:val="left"/>
      <w:pPr>
        <w:pStyle w:val="1069"/>
        <w:ind w:left="851" w:hanging="851"/>
      </w:pPr>
      <w:rPr>
        <w:rFonts w:hint="eastAsia"/>
      </w:rPr>
    </w:lvl>
    <w:lvl w:ilvl="3">
      <w:start w:val="1"/>
      <w:numFmt w:val="decimal"/>
      <w:isLgl w:val="false"/>
      <w:suff w:val="tab"/>
      <w:lvlText w:val="%1.%2.%3.%4"/>
      <w:lvlJc w:val="left"/>
      <w:pPr>
        <w:pStyle w:val="1069"/>
        <w:ind w:left="680" w:hanging="680"/>
      </w:pPr>
      <w:rPr>
        <w:rFonts w:hint="eastAsia"/>
      </w:rPr>
    </w:lvl>
    <w:lvl w:ilvl="4">
      <w:start w:val="1"/>
      <w:numFmt w:val="decimal"/>
      <w:isLgl w:val="false"/>
      <w:suff w:val="tab"/>
      <w:lvlText w:val="%1.%2.%3.%4.%5"/>
      <w:lvlJc w:val="left"/>
      <w:pPr>
        <w:pStyle w:val="1069"/>
        <w:ind w:left="680" w:hanging="680"/>
      </w:pPr>
      <w:rPr>
        <w:rFonts w:hint="eastAsia"/>
      </w:rPr>
    </w:lvl>
    <w:lvl w:ilvl="5">
      <w:start w:val="1"/>
      <w:numFmt w:val="decimal"/>
      <w:isLgl w:val="false"/>
      <w:suff w:val="tab"/>
      <w:lvlText w:val="%1.%2.%3.%4.%5.%6"/>
      <w:lvlJc w:val="left"/>
      <w:pPr>
        <w:pStyle w:val="1069"/>
        <w:ind w:left="680" w:hanging="680"/>
      </w:pPr>
      <w:rPr>
        <w:rFonts w:hint="eastAsia"/>
      </w:rPr>
    </w:lvl>
    <w:lvl w:ilvl="6">
      <w:start w:val="1"/>
      <w:numFmt w:val="decimal"/>
      <w:isLgl w:val="false"/>
      <w:suff w:val="tab"/>
      <w:lvlText w:val="%1.%2.%3.%4.%5.%6.%7"/>
      <w:lvlJc w:val="left"/>
      <w:pPr>
        <w:pStyle w:val="1069"/>
        <w:ind w:left="680" w:hanging="680"/>
      </w:pPr>
      <w:rPr>
        <w:rFonts w:hint="eastAsia"/>
      </w:rPr>
    </w:lvl>
    <w:lvl w:ilvl="7">
      <w:start w:val="1"/>
      <w:numFmt w:val="decimal"/>
      <w:isLgl w:val="false"/>
      <w:suff w:val="tab"/>
      <w:lvlText w:val="%1.%2.%3.%4.%5.%6.%7.%8"/>
      <w:lvlJc w:val="left"/>
      <w:pPr>
        <w:pStyle w:val="1069"/>
        <w:ind w:left="680" w:hanging="680"/>
      </w:pPr>
      <w:rPr>
        <w:rFonts w:hint="eastAsia"/>
      </w:rPr>
    </w:lvl>
    <w:lvl w:ilvl="8">
      <w:start w:val="1"/>
      <w:numFmt w:val="decimal"/>
      <w:isLgl w:val="false"/>
      <w:suff w:val="tab"/>
      <w:lvlText w:val="%1.%2.%3.%4.%5.%6.%7.%8.%9"/>
      <w:lvlJc w:val="left"/>
      <w:pPr>
        <w:pStyle w:val="1069"/>
        <w:ind w:left="680" w:hanging="680"/>
      </w:pPr>
      <w:rPr>
        <w:rFonts w:hint="eastAsia"/>
      </w:rPr>
    </w:lvl>
  </w:abstractNum>
  <w:abstractNum w:abstractNumId="9">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9"/>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9"/>
        <w:ind w:left="1980" w:hanging="900"/>
        <w:tabs>
          <w:tab w:val="num" w:pos="1980" w:leader="none"/>
        </w:tabs>
      </w:pPr>
      <w:rPr>
        <w:rFonts w:hint="eastAsia"/>
      </w:rPr>
    </w:lvl>
    <w:lvl w:ilvl="3">
      <w:start w:val="1"/>
      <w:numFmt w:val="decimal"/>
      <w:isLgl w:val="false"/>
      <w:suff w:val="tab"/>
      <w:lvlText w:val="%1.%2.%3.%4"/>
      <w:lvlJc w:val="left"/>
      <w:pPr>
        <w:pStyle w:val="1069"/>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9"/>
        <w:ind w:left="1980" w:hanging="900"/>
        <w:tabs>
          <w:tab w:val="num" w:pos="1980" w:leader="none"/>
        </w:tabs>
      </w:pPr>
      <w:rPr>
        <w:rFonts w:hint="eastAsia"/>
      </w:rPr>
    </w:lvl>
    <w:lvl w:ilvl="3">
      <w:start w:val="1"/>
      <w:numFmt w:val="decimal"/>
      <w:isLgl w:val="false"/>
      <w:suff w:val="tab"/>
      <w:lvlText w:val="%1.%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9"/>
        <w:ind w:left="205" w:hanging="322"/>
      </w:pPr>
      <w:rPr>
        <w:rFonts w:ascii="仿宋" w:hAnsi="仿宋" w:eastAsia="仿宋" w:cs="仿宋"/>
        <w:spacing w:val="-46"/>
        <w:sz w:val="30"/>
        <w:szCs w:val="30"/>
      </w:rPr>
    </w:lvl>
    <w:lvl w:ilvl="1">
      <w:start w:val="1"/>
      <w:numFmt w:val="lowerLetter"/>
      <w:isLgl w:val="false"/>
      <w:suff w:val="tab"/>
      <w:lvlText w:val="%2)"/>
      <w:lvlJc w:val="left"/>
      <w:pPr>
        <w:pStyle w:val="1069"/>
        <w:ind w:left="840" w:hanging="420"/>
      </w:pPr>
    </w:lvl>
    <w:lvl w:ilvl="2">
      <w:start w:val="1"/>
      <w:numFmt w:val="lowerRoman"/>
      <w:isLgl w:val="false"/>
      <w:suff w:val="tab"/>
      <w:lvlText w:val="%3."/>
      <w:lvlJc w:val="right"/>
      <w:pPr>
        <w:pStyle w:val="1069"/>
        <w:ind w:left="1260" w:hanging="420"/>
      </w:pPr>
    </w:lvl>
    <w:lvl w:ilvl="3">
      <w:start w:val="1"/>
      <w:numFmt w:val="decimal"/>
      <w:isLgl w:val="false"/>
      <w:suff w:val="tab"/>
      <w:lvlText w:val="%4."/>
      <w:lvlJc w:val="left"/>
      <w:pPr>
        <w:pStyle w:val="1069"/>
        <w:ind w:left="1680" w:hanging="420"/>
      </w:pPr>
    </w:lvl>
    <w:lvl w:ilvl="4">
      <w:start w:val="1"/>
      <w:numFmt w:val="lowerLetter"/>
      <w:isLgl w:val="false"/>
      <w:suff w:val="tab"/>
      <w:lvlText w:val="%5)"/>
      <w:lvlJc w:val="left"/>
      <w:pPr>
        <w:pStyle w:val="1069"/>
        <w:ind w:left="2100" w:hanging="420"/>
      </w:pPr>
    </w:lvl>
    <w:lvl w:ilvl="5">
      <w:start w:val="1"/>
      <w:numFmt w:val="lowerRoman"/>
      <w:isLgl w:val="false"/>
      <w:suff w:val="tab"/>
      <w:lvlText w:val="%6."/>
      <w:lvlJc w:val="right"/>
      <w:pPr>
        <w:pStyle w:val="1069"/>
        <w:ind w:left="2520" w:hanging="420"/>
      </w:pPr>
    </w:lvl>
    <w:lvl w:ilvl="6">
      <w:start w:val="1"/>
      <w:numFmt w:val="decimal"/>
      <w:isLgl w:val="false"/>
      <w:suff w:val="tab"/>
      <w:lvlText w:val="%7."/>
      <w:lvlJc w:val="left"/>
      <w:pPr>
        <w:pStyle w:val="1069"/>
        <w:ind w:left="2940" w:hanging="420"/>
      </w:pPr>
    </w:lvl>
    <w:lvl w:ilvl="7">
      <w:start w:val="1"/>
      <w:numFmt w:val="lowerLetter"/>
      <w:isLgl w:val="false"/>
      <w:suff w:val="tab"/>
      <w:lvlText w:val="%8)"/>
      <w:lvlJc w:val="left"/>
      <w:pPr>
        <w:pStyle w:val="1069"/>
        <w:ind w:left="3360" w:hanging="420"/>
      </w:pPr>
    </w:lvl>
    <w:lvl w:ilvl="8">
      <w:start w:val="1"/>
      <w:numFmt w:val="lowerRoman"/>
      <w:isLgl w:val="false"/>
      <w:suff w:val="tab"/>
      <w:lvlText w:val="%9."/>
      <w:lvlJc w:val="right"/>
      <w:pPr>
        <w:pStyle w:val="1069"/>
        <w:ind w:left="3780" w:hanging="420"/>
      </w:pPr>
    </w:lvl>
  </w:abstractNum>
  <w:abstractNum w:abstractNumId="13">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9"/>
        <w:ind w:left="1980" w:hanging="900"/>
        <w:tabs>
          <w:tab w:val="num" w:pos="1980" w:leader="none"/>
        </w:tabs>
      </w:pPr>
      <w:rPr>
        <w:rFonts w:hint="eastAsia"/>
      </w:rPr>
    </w:lvl>
    <w:lvl w:ilvl="3">
      <w:start w:val="1"/>
      <w:numFmt w:val="decimal"/>
      <w:isLgl w:val="false"/>
      <w:suff w:val="tab"/>
      <w:lvlText w:val="%1.%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69"/>
    <w:next w:val="1069"/>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69"/>
    <w:next w:val="1069"/>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69"/>
    <w:next w:val="1069"/>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69"/>
    <w:next w:val="1069"/>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69"/>
    <w:next w:val="1069"/>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69"/>
    <w:next w:val="1069"/>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69"/>
    <w:next w:val="1069"/>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69"/>
    <w:next w:val="1069"/>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69"/>
    <w:next w:val="1069"/>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No Spacing"/>
    <w:uiPriority w:val="1"/>
    <w:qFormat/>
    <w:pPr>
      <w:spacing w:before="0" w:after="0" w:line="240" w:lineRule="auto"/>
    </w:pPr>
  </w:style>
  <w:style w:type="paragraph" w:styleId="911">
    <w:name w:val="Title"/>
    <w:basedOn w:val="1069"/>
    <w:next w:val="1069"/>
    <w:link w:val="912"/>
    <w:uiPriority w:val="10"/>
    <w:qFormat/>
    <w:pPr>
      <w:contextualSpacing/>
      <w:spacing w:before="300" w:after="200"/>
    </w:pPr>
    <w:rPr>
      <w:sz w:val="48"/>
      <w:szCs w:val="48"/>
    </w:rPr>
  </w:style>
  <w:style w:type="character" w:styleId="912">
    <w:name w:val="Title Char"/>
    <w:link w:val="911"/>
    <w:uiPriority w:val="10"/>
    <w:rPr>
      <w:sz w:val="48"/>
      <w:szCs w:val="48"/>
    </w:rPr>
  </w:style>
  <w:style w:type="paragraph" w:styleId="913">
    <w:name w:val="Subtitle"/>
    <w:basedOn w:val="1069"/>
    <w:next w:val="1069"/>
    <w:link w:val="914"/>
    <w:uiPriority w:val="11"/>
    <w:qFormat/>
    <w:pPr>
      <w:spacing w:before="200" w:after="200"/>
    </w:pPr>
    <w:rPr>
      <w:sz w:val="24"/>
      <w:szCs w:val="24"/>
    </w:rPr>
  </w:style>
  <w:style w:type="character" w:styleId="914">
    <w:name w:val="Subtitle Char"/>
    <w:link w:val="913"/>
    <w:uiPriority w:val="11"/>
    <w:rPr>
      <w:sz w:val="24"/>
      <w:szCs w:val="24"/>
    </w:rPr>
  </w:style>
  <w:style w:type="paragraph" w:styleId="915">
    <w:name w:val="Quote"/>
    <w:basedOn w:val="1069"/>
    <w:next w:val="1069"/>
    <w:link w:val="916"/>
    <w:uiPriority w:val="29"/>
    <w:qFormat/>
    <w:pPr>
      <w:ind w:left="720" w:right="720"/>
    </w:pPr>
    <w:rPr>
      <w:i/>
    </w:rPr>
  </w:style>
  <w:style w:type="character" w:styleId="916">
    <w:name w:val="Quote Char"/>
    <w:link w:val="915"/>
    <w:uiPriority w:val="29"/>
    <w:rPr>
      <w:i/>
    </w:rPr>
  </w:style>
  <w:style w:type="paragraph" w:styleId="917">
    <w:name w:val="Intense Quote"/>
    <w:basedOn w:val="1069"/>
    <w:next w:val="1069"/>
    <w:link w:val="9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name w:val="Intense Quote Char"/>
    <w:link w:val="917"/>
    <w:uiPriority w:val="30"/>
    <w:rPr>
      <w:i/>
    </w:rPr>
  </w:style>
  <w:style w:type="paragraph" w:styleId="919">
    <w:name w:val="Header"/>
    <w:basedOn w:val="1069"/>
    <w:link w:val="920"/>
    <w:uiPriority w:val="99"/>
    <w:unhideWhenUsed/>
    <w:pPr>
      <w:spacing w:after="0" w:line="240" w:lineRule="auto"/>
      <w:tabs>
        <w:tab w:val="center" w:pos="7143" w:leader="none"/>
        <w:tab w:val="right" w:pos="14287" w:leader="none"/>
      </w:tabs>
    </w:pPr>
  </w:style>
  <w:style w:type="character" w:styleId="920">
    <w:name w:val="Header Char"/>
    <w:link w:val="919"/>
    <w:uiPriority w:val="99"/>
  </w:style>
  <w:style w:type="paragraph" w:styleId="921">
    <w:name w:val="Footer"/>
    <w:basedOn w:val="1069"/>
    <w:link w:val="924"/>
    <w:uiPriority w:val="99"/>
    <w:unhideWhenUsed/>
    <w:pPr>
      <w:spacing w:after="0" w:line="240" w:lineRule="auto"/>
      <w:tabs>
        <w:tab w:val="center" w:pos="7143" w:leader="none"/>
        <w:tab w:val="right" w:pos="14287" w:leader="none"/>
      </w:tabs>
    </w:pPr>
  </w:style>
  <w:style w:type="character" w:styleId="922">
    <w:name w:val="Footer Char"/>
    <w:link w:val="921"/>
    <w:uiPriority w:val="99"/>
  </w:style>
  <w:style w:type="paragraph" w:styleId="923">
    <w:name w:val="Caption"/>
    <w:basedOn w:val="1069"/>
    <w:next w:val="1069"/>
    <w:uiPriority w:val="35"/>
    <w:semiHidden/>
    <w:unhideWhenUsed/>
    <w:qFormat/>
    <w:pPr>
      <w:spacing w:line="276" w:lineRule="auto"/>
    </w:pPr>
    <w:rPr>
      <w:b/>
      <w:bCs/>
      <w:color w:val="4f81bd" w:themeColor="accent1"/>
      <w:sz w:val="18"/>
      <w:szCs w:val="18"/>
    </w:rPr>
  </w:style>
  <w:style w:type="character" w:styleId="924">
    <w:name w:val="Caption Char"/>
    <w:basedOn w:val="923"/>
    <w:link w:val="921"/>
    <w:uiPriority w:val="99"/>
  </w:style>
  <w:style w:type="table" w:styleId="9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1">
    <w:name w:val="Hyperlink"/>
    <w:uiPriority w:val="99"/>
    <w:unhideWhenUsed/>
    <w:rPr>
      <w:color w:val="0000ff" w:themeColor="hyperlink"/>
      <w:u w:val="single"/>
    </w:rPr>
  </w:style>
  <w:style w:type="paragraph" w:styleId="1052">
    <w:name w:val="footnote text"/>
    <w:basedOn w:val="1069"/>
    <w:link w:val="1053"/>
    <w:uiPriority w:val="99"/>
    <w:semiHidden/>
    <w:unhideWhenUsed/>
    <w:pPr>
      <w:spacing w:after="40" w:line="240" w:lineRule="auto"/>
    </w:pPr>
    <w:rPr>
      <w:sz w:val="18"/>
    </w:rPr>
  </w:style>
  <w:style w:type="character" w:styleId="1053">
    <w:name w:val="Footnote Text Char"/>
    <w:link w:val="1052"/>
    <w:uiPriority w:val="99"/>
    <w:rPr>
      <w:sz w:val="18"/>
    </w:rPr>
  </w:style>
  <w:style w:type="character" w:styleId="1054">
    <w:name w:val="footnote reference"/>
    <w:uiPriority w:val="99"/>
    <w:unhideWhenUsed/>
    <w:rPr>
      <w:vertAlign w:val="superscript"/>
    </w:rPr>
  </w:style>
  <w:style w:type="paragraph" w:styleId="1055">
    <w:name w:val="endnote text"/>
    <w:basedOn w:val="1069"/>
    <w:link w:val="1056"/>
    <w:uiPriority w:val="99"/>
    <w:semiHidden/>
    <w:unhideWhenUsed/>
    <w:pPr>
      <w:spacing w:after="0" w:line="240" w:lineRule="auto"/>
    </w:pPr>
    <w:rPr>
      <w:sz w:val="20"/>
    </w:rPr>
  </w:style>
  <w:style w:type="character" w:styleId="1056">
    <w:name w:val="Endnote Text Char"/>
    <w:link w:val="1055"/>
    <w:uiPriority w:val="99"/>
    <w:rPr>
      <w:sz w:val="20"/>
    </w:rPr>
  </w:style>
  <w:style w:type="character" w:styleId="1057">
    <w:name w:val="endnote reference"/>
    <w:uiPriority w:val="99"/>
    <w:semiHidden/>
    <w:unhideWhenUsed/>
    <w:rPr>
      <w:vertAlign w:val="superscript"/>
    </w:rPr>
  </w:style>
  <w:style w:type="paragraph" w:styleId="1058">
    <w:name w:val="toc 1"/>
    <w:basedOn w:val="1069"/>
    <w:next w:val="1069"/>
    <w:uiPriority w:val="39"/>
    <w:unhideWhenUsed/>
    <w:pPr>
      <w:ind w:left="0" w:right="0" w:firstLine="0"/>
      <w:spacing w:after="57"/>
    </w:pPr>
  </w:style>
  <w:style w:type="paragraph" w:styleId="1059">
    <w:name w:val="toc 2"/>
    <w:basedOn w:val="1069"/>
    <w:next w:val="1069"/>
    <w:uiPriority w:val="39"/>
    <w:unhideWhenUsed/>
    <w:pPr>
      <w:ind w:left="283" w:right="0" w:firstLine="0"/>
      <w:spacing w:after="57"/>
    </w:pPr>
  </w:style>
  <w:style w:type="paragraph" w:styleId="1060">
    <w:name w:val="toc 3"/>
    <w:basedOn w:val="1069"/>
    <w:next w:val="1069"/>
    <w:uiPriority w:val="39"/>
    <w:unhideWhenUsed/>
    <w:pPr>
      <w:ind w:left="567" w:right="0" w:firstLine="0"/>
      <w:spacing w:after="57"/>
    </w:pPr>
  </w:style>
  <w:style w:type="paragraph" w:styleId="1061">
    <w:name w:val="toc 4"/>
    <w:basedOn w:val="1069"/>
    <w:next w:val="1069"/>
    <w:uiPriority w:val="39"/>
    <w:unhideWhenUsed/>
    <w:pPr>
      <w:ind w:left="850" w:right="0" w:firstLine="0"/>
      <w:spacing w:after="57"/>
    </w:pPr>
  </w:style>
  <w:style w:type="paragraph" w:styleId="1062">
    <w:name w:val="toc 5"/>
    <w:basedOn w:val="1069"/>
    <w:next w:val="1069"/>
    <w:uiPriority w:val="39"/>
    <w:unhideWhenUsed/>
    <w:pPr>
      <w:ind w:left="1134" w:right="0" w:firstLine="0"/>
      <w:spacing w:after="57"/>
    </w:pPr>
  </w:style>
  <w:style w:type="paragraph" w:styleId="1063">
    <w:name w:val="toc 6"/>
    <w:basedOn w:val="1069"/>
    <w:next w:val="1069"/>
    <w:uiPriority w:val="39"/>
    <w:unhideWhenUsed/>
    <w:pPr>
      <w:ind w:left="1417" w:right="0" w:firstLine="0"/>
      <w:spacing w:after="57"/>
    </w:pPr>
  </w:style>
  <w:style w:type="paragraph" w:styleId="1064">
    <w:name w:val="toc 7"/>
    <w:basedOn w:val="1069"/>
    <w:next w:val="1069"/>
    <w:uiPriority w:val="39"/>
    <w:unhideWhenUsed/>
    <w:pPr>
      <w:ind w:left="1701" w:right="0" w:firstLine="0"/>
      <w:spacing w:after="57"/>
    </w:pPr>
  </w:style>
  <w:style w:type="paragraph" w:styleId="1065">
    <w:name w:val="toc 8"/>
    <w:basedOn w:val="1069"/>
    <w:next w:val="1069"/>
    <w:uiPriority w:val="39"/>
    <w:unhideWhenUsed/>
    <w:pPr>
      <w:ind w:left="1984" w:right="0" w:firstLine="0"/>
      <w:spacing w:after="57"/>
    </w:pPr>
  </w:style>
  <w:style w:type="paragraph" w:styleId="1066">
    <w:name w:val="toc 9"/>
    <w:basedOn w:val="1069"/>
    <w:next w:val="1069"/>
    <w:uiPriority w:val="39"/>
    <w:unhideWhenUsed/>
    <w:pPr>
      <w:ind w:left="2268" w:right="0" w:firstLine="0"/>
      <w:spacing w:after="57"/>
    </w:pPr>
  </w:style>
  <w:style w:type="paragraph" w:styleId="1067">
    <w:name w:val="TOC Heading"/>
    <w:uiPriority w:val="39"/>
    <w:unhideWhenUsed/>
  </w:style>
  <w:style w:type="paragraph" w:styleId="1068">
    <w:name w:val="table of figures"/>
    <w:basedOn w:val="1069"/>
    <w:next w:val="1069"/>
    <w:uiPriority w:val="99"/>
    <w:unhideWhenUsed/>
    <w:pPr>
      <w:spacing w:after="0" w:afterAutospacing="0"/>
    </w:pPr>
  </w:style>
  <w:style w:type="paragraph" w:styleId="1069" w:default="1">
    <w:name w:val="Normal"/>
    <w:next w:val="1069"/>
    <w:link w:val="1069"/>
    <w:qFormat/>
    <w:pPr>
      <w:jc w:val="both"/>
      <w:widowControl w:val="off"/>
    </w:pPr>
    <w:rPr>
      <w:sz w:val="21"/>
      <w:szCs w:val="24"/>
      <w:lang w:val="en-US" w:eastAsia="zh-CN" w:bidi="ar-SA"/>
    </w:rPr>
  </w:style>
  <w:style w:type="paragraph" w:styleId="1070">
    <w:name w:val="标题 1"/>
    <w:basedOn w:val="1069"/>
    <w:next w:val="1069"/>
    <w:link w:val="1081"/>
    <w:qFormat/>
    <w:pPr>
      <w:jc w:val="center"/>
      <w:keepLines/>
      <w:keepNext/>
      <w:spacing w:before="240" w:after="120" w:line="300" w:lineRule="auto"/>
      <w:outlineLvl w:val="0"/>
    </w:pPr>
    <w:rPr>
      <w:rFonts w:ascii="宋体"/>
      <w:b/>
      <w:sz w:val="32"/>
      <w:szCs w:val="20"/>
    </w:rPr>
  </w:style>
  <w:style w:type="paragraph" w:styleId="1071">
    <w:name w:val="标题 2"/>
    <w:basedOn w:val="1069"/>
    <w:next w:val="1083"/>
    <w:link w:val="1082"/>
    <w:qFormat/>
    <w:pPr>
      <w:jc w:val="center"/>
      <w:keepLines/>
      <w:keepNext/>
      <w:spacing w:before="120" w:line="300" w:lineRule="auto"/>
      <w:outlineLvl w:val="1"/>
    </w:pPr>
    <w:rPr>
      <w:rFonts w:ascii="Arial" w:hAnsi="Arial" w:eastAsia="黑体"/>
      <w:b/>
      <w:sz w:val="30"/>
      <w:szCs w:val="20"/>
    </w:rPr>
  </w:style>
  <w:style w:type="paragraph" w:styleId="1072">
    <w:name w:val="标题 3"/>
    <w:basedOn w:val="1069"/>
    <w:next w:val="1083"/>
    <w:link w:val="1085"/>
    <w:qFormat/>
    <w:pPr>
      <w:jc w:val="left"/>
      <w:keepLines/>
      <w:keepNext/>
      <w:spacing w:before="360" w:after="120"/>
      <w:outlineLvl w:val="2"/>
    </w:pPr>
    <w:rPr>
      <w:rFonts w:ascii="宋体"/>
      <w:b/>
      <w:sz w:val="24"/>
      <w:szCs w:val="20"/>
      <w:u w:val="single"/>
    </w:rPr>
  </w:style>
  <w:style w:type="paragraph" w:styleId="1073">
    <w:name w:val="标题 4"/>
    <w:basedOn w:val="1069"/>
    <w:next w:val="1069"/>
    <w:link w:val="1086"/>
    <w:qFormat/>
    <w:pPr>
      <w:keepLines/>
      <w:keepNext/>
      <w:spacing w:before="280" w:after="290" w:line="376" w:lineRule="atLeast"/>
      <w:outlineLvl w:val="3"/>
    </w:pPr>
    <w:rPr>
      <w:rFonts w:ascii="Arial" w:hAnsi="Arial" w:eastAsia="黑体"/>
      <w:b/>
      <w:sz w:val="28"/>
      <w:szCs w:val="20"/>
    </w:rPr>
  </w:style>
  <w:style w:type="paragraph" w:styleId="1074">
    <w:name w:val="标题 5"/>
    <w:basedOn w:val="1069"/>
    <w:next w:val="1069"/>
    <w:link w:val="1087"/>
    <w:qFormat/>
    <w:pPr>
      <w:keepLines/>
      <w:keepNext/>
      <w:spacing w:before="280" w:after="290" w:line="376" w:lineRule="atLeast"/>
      <w:outlineLvl w:val="4"/>
    </w:pPr>
    <w:rPr>
      <w:b/>
      <w:sz w:val="28"/>
      <w:szCs w:val="20"/>
    </w:rPr>
  </w:style>
  <w:style w:type="paragraph" w:styleId="1075">
    <w:name w:val="标题 6"/>
    <w:basedOn w:val="1069"/>
    <w:next w:val="1069"/>
    <w:link w:val="1088"/>
    <w:qFormat/>
    <w:pPr>
      <w:keepLines/>
      <w:keepNext/>
      <w:spacing w:before="240" w:after="64" w:line="320" w:lineRule="atLeast"/>
      <w:outlineLvl w:val="5"/>
    </w:pPr>
    <w:rPr>
      <w:rFonts w:ascii="Arial" w:hAnsi="Arial" w:eastAsia="黑体"/>
      <w:b/>
      <w:sz w:val="24"/>
      <w:szCs w:val="20"/>
    </w:rPr>
  </w:style>
  <w:style w:type="paragraph" w:styleId="1076">
    <w:name w:val="标题 7"/>
    <w:basedOn w:val="1069"/>
    <w:next w:val="1069"/>
    <w:link w:val="1089"/>
    <w:qFormat/>
    <w:pPr>
      <w:keepLines/>
      <w:keepNext/>
      <w:spacing w:before="240" w:after="64" w:line="320" w:lineRule="atLeast"/>
      <w:outlineLvl w:val="6"/>
    </w:pPr>
    <w:rPr>
      <w:b/>
      <w:sz w:val="24"/>
      <w:szCs w:val="20"/>
    </w:rPr>
  </w:style>
  <w:style w:type="paragraph" w:styleId="1077">
    <w:name w:val="标题 8"/>
    <w:basedOn w:val="1069"/>
    <w:next w:val="1069"/>
    <w:link w:val="1090"/>
    <w:qFormat/>
    <w:pPr>
      <w:keepLines/>
      <w:keepNext/>
      <w:spacing w:before="240" w:after="64" w:line="320" w:lineRule="atLeast"/>
      <w:outlineLvl w:val="7"/>
    </w:pPr>
    <w:rPr>
      <w:rFonts w:ascii="Arial" w:hAnsi="Arial" w:eastAsia="黑体"/>
      <w:sz w:val="24"/>
      <w:szCs w:val="20"/>
    </w:rPr>
  </w:style>
  <w:style w:type="paragraph" w:styleId="1078">
    <w:name w:val="标题 9"/>
    <w:basedOn w:val="1069"/>
    <w:next w:val="1069"/>
    <w:link w:val="1091"/>
    <w:qFormat/>
    <w:pPr>
      <w:keepLines/>
      <w:keepNext/>
      <w:spacing w:before="240" w:after="64" w:line="320" w:lineRule="atLeast"/>
      <w:outlineLvl w:val="8"/>
    </w:pPr>
    <w:rPr>
      <w:rFonts w:ascii="Arial" w:hAnsi="Arial" w:eastAsia="黑体"/>
      <w:szCs w:val="20"/>
    </w:rPr>
  </w:style>
  <w:style w:type="character" w:styleId="1079">
    <w:name w:val="默认段落字体"/>
    <w:next w:val="1079"/>
    <w:link w:val="1069"/>
    <w:uiPriority w:val="1"/>
    <w:unhideWhenUsed/>
    <w:qFormat/>
  </w:style>
  <w:style w:type="table" w:styleId="1080">
    <w:name w:val="普通表格"/>
    <w:next w:val="1080"/>
    <w:link w:val="1069"/>
    <w:uiPriority w:val="99"/>
    <w:unhideWhenUsed/>
    <w:qFormat/>
    <w:tblPr/>
  </w:style>
  <w:style w:type="character" w:styleId="1081">
    <w:name w:val="标题 1 字符"/>
    <w:next w:val="1081"/>
    <w:link w:val="1070"/>
    <w:qFormat/>
    <w:rPr>
      <w:rFonts w:ascii="宋体"/>
      <w:b/>
      <w:sz w:val="32"/>
    </w:rPr>
  </w:style>
  <w:style w:type="character" w:styleId="1082">
    <w:name w:val="标题 2 字符"/>
    <w:next w:val="1082"/>
    <w:link w:val="1071"/>
    <w:qFormat/>
    <w:rPr>
      <w:rFonts w:ascii="Arial" w:hAnsi="Arial" w:eastAsia="黑体"/>
      <w:b/>
      <w:sz w:val="30"/>
      <w:lang w:val="en-US" w:eastAsia="zh-CN" w:bidi="ar-SA"/>
    </w:rPr>
  </w:style>
  <w:style w:type="paragraph" w:styleId="1083">
    <w:name w:val="正文缩进"/>
    <w:basedOn w:val="1069"/>
    <w:next w:val="1083"/>
    <w:link w:val="1084"/>
    <w:uiPriority w:val="99"/>
    <w:qFormat/>
    <w:pPr>
      <w:ind w:firstLine="420"/>
      <w:jc w:val="left"/>
    </w:pPr>
    <w:rPr>
      <w:rFonts w:ascii="宋体"/>
      <w:sz w:val="24"/>
    </w:rPr>
  </w:style>
  <w:style w:type="character" w:styleId="1084">
    <w:name w:val="正文缩进 字符1"/>
    <w:next w:val="1084"/>
    <w:link w:val="1083"/>
    <w:qFormat/>
    <w:rPr>
      <w:rFonts w:ascii="宋体" w:eastAsia="宋体"/>
      <w:sz w:val="24"/>
      <w:szCs w:val="24"/>
      <w:lang w:val="en-US" w:eastAsia="zh-CN" w:bidi="ar-SA"/>
    </w:rPr>
  </w:style>
  <w:style w:type="character" w:styleId="1085">
    <w:name w:val="标题 3 字符"/>
    <w:next w:val="1085"/>
    <w:link w:val="1072"/>
    <w:qFormat/>
    <w:rPr>
      <w:rFonts w:ascii="宋体" w:eastAsia="宋体"/>
      <w:b/>
      <w:sz w:val="24"/>
      <w:u w:val="single"/>
      <w:lang w:val="en-US" w:eastAsia="zh-CN" w:bidi="ar-SA"/>
    </w:rPr>
  </w:style>
  <w:style w:type="character" w:styleId="1086">
    <w:name w:val="标题 4 字符"/>
    <w:next w:val="1086"/>
    <w:link w:val="1073"/>
    <w:qFormat/>
    <w:rPr>
      <w:rFonts w:ascii="Arial" w:hAnsi="Arial" w:eastAsia="黑体"/>
      <w:b/>
      <w:sz w:val="28"/>
    </w:rPr>
  </w:style>
  <w:style w:type="character" w:styleId="1087">
    <w:name w:val="标题 5 字符"/>
    <w:next w:val="1087"/>
    <w:link w:val="1074"/>
    <w:qFormat/>
    <w:rPr>
      <w:b/>
      <w:sz w:val="28"/>
    </w:rPr>
  </w:style>
  <w:style w:type="character" w:styleId="1088">
    <w:name w:val="标题 6 字符"/>
    <w:next w:val="1088"/>
    <w:link w:val="1075"/>
    <w:qFormat/>
    <w:rPr>
      <w:rFonts w:ascii="Arial" w:hAnsi="Arial" w:eastAsia="黑体"/>
      <w:b/>
      <w:sz w:val="24"/>
    </w:rPr>
  </w:style>
  <w:style w:type="character" w:styleId="1089">
    <w:name w:val="标题 7 字符"/>
    <w:next w:val="1089"/>
    <w:link w:val="1076"/>
    <w:qFormat/>
    <w:rPr>
      <w:b/>
      <w:sz w:val="24"/>
    </w:rPr>
  </w:style>
  <w:style w:type="character" w:styleId="1090">
    <w:name w:val="标题 8 字符"/>
    <w:next w:val="1090"/>
    <w:link w:val="1077"/>
    <w:qFormat/>
    <w:rPr>
      <w:rFonts w:ascii="Arial" w:hAnsi="Arial" w:eastAsia="黑体"/>
      <w:sz w:val="24"/>
    </w:rPr>
  </w:style>
  <w:style w:type="character" w:styleId="1091">
    <w:name w:val="标题 9 字符"/>
    <w:next w:val="1091"/>
    <w:link w:val="1078"/>
    <w:qFormat/>
    <w:rPr>
      <w:rFonts w:ascii="Arial" w:hAnsi="Arial" w:eastAsia="黑体"/>
      <w:sz w:val="21"/>
    </w:rPr>
  </w:style>
  <w:style w:type="paragraph" w:styleId="1092">
    <w:name w:val="目录 7"/>
    <w:basedOn w:val="1069"/>
    <w:next w:val="1069"/>
    <w:link w:val="1069"/>
    <w:qFormat/>
    <w:pPr>
      <w:ind w:left="2520"/>
    </w:pPr>
  </w:style>
  <w:style w:type="paragraph" w:styleId="1093">
    <w:name w:val="题注"/>
    <w:basedOn w:val="1069"/>
    <w:next w:val="1069"/>
    <w:link w:val="1069"/>
    <w:qFormat/>
    <w:pPr>
      <w:spacing w:line="480" w:lineRule="auto"/>
    </w:pPr>
    <w:rPr>
      <w:rFonts w:ascii="华文中宋" w:hAnsi="华文中宋" w:eastAsia="华文中宋"/>
      <w:sz w:val="36"/>
      <w:szCs w:val="20"/>
    </w:rPr>
  </w:style>
  <w:style w:type="paragraph" w:styleId="1094">
    <w:name w:val="文档结构图"/>
    <w:basedOn w:val="1069"/>
    <w:next w:val="1094"/>
    <w:link w:val="1095"/>
    <w:qFormat/>
    <w:pPr>
      <w:shd w:val="clear" w:color="auto" w:fill="000080"/>
    </w:pPr>
  </w:style>
  <w:style w:type="character" w:styleId="1095">
    <w:name w:val="文档结构图 字符"/>
    <w:next w:val="1095"/>
    <w:link w:val="1094"/>
    <w:qFormat/>
    <w:rPr>
      <w:sz w:val="21"/>
      <w:szCs w:val="24"/>
      <w:shd w:val="clear" w:color="auto" w:fill="000080"/>
    </w:rPr>
  </w:style>
  <w:style w:type="paragraph" w:styleId="1096">
    <w:name w:val="批注文字"/>
    <w:basedOn w:val="1069"/>
    <w:next w:val="1096"/>
    <w:link w:val="1097"/>
    <w:uiPriority w:val="99"/>
    <w:qFormat/>
    <w:pPr>
      <w:jc w:val="left"/>
    </w:pPr>
  </w:style>
  <w:style w:type="character" w:styleId="1097">
    <w:name w:val="批注文字 字符1"/>
    <w:next w:val="1097"/>
    <w:link w:val="1096"/>
    <w:uiPriority w:val="99"/>
    <w:qFormat/>
    <w:rPr>
      <w:sz w:val="21"/>
      <w:szCs w:val="24"/>
    </w:rPr>
  </w:style>
  <w:style w:type="paragraph" w:styleId="1098">
    <w:name w:val="正文文本 3"/>
    <w:basedOn w:val="1069"/>
    <w:next w:val="1098"/>
    <w:link w:val="1099"/>
    <w:qFormat/>
    <w:pPr>
      <w:spacing w:after="120"/>
    </w:pPr>
    <w:rPr>
      <w:sz w:val="16"/>
      <w:szCs w:val="16"/>
    </w:rPr>
  </w:style>
  <w:style w:type="character" w:styleId="1099">
    <w:name w:val="正文文本 3 字符"/>
    <w:next w:val="1099"/>
    <w:link w:val="1098"/>
    <w:qFormat/>
    <w:rPr>
      <w:sz w:val="16"/>
      <w:szCs w:val="16"/>
    </w:rPr>
  </w:style>
  <w:style w:type="paragraph" w:styleId="1100">
    <w:name w:val="正文文本"/>
    <w:basedOn w:val="1069"/>
    <w:next w:val="1100"/>
    <w:link w:val="1101"/>
    <w:qFormat/>
    <w:pPr>
      <w:spacing w:before="120" w:line="22" w:lineRule="atLeast"/>
      <w:tabs>
        <w:tab w:val="left" w:pos="567" w:leader="none"/>
      </w:tabs>
    </w:pPr>
    <w:rPr>
      <w:rFonts w:ascii="宋体" w:hAnsi="宋体"/>
      <w:sz w:val="24"/>
    </w:rPr>
  </w:style>
  <w:style w:type="character" w:styleId="1101">
    <w:name w:val="正文文本 字符1"/>
    <w:next w:val="1101"/>
    <w:link w:val="1100"/>
    <w:qFormat/>
    <w:rPr>
      <w:rFonts w:ascii="宋体" w:hAnsi="宋体"/>
      <w:sz w:val="24"/>
      <w:szCs w:val="24"/>
    </w:rPr>
  </w:style>
  <w:style w:type="paragraph" w:styleId="1102">
    <w:name w:val="正文文本缩进"/>
    <w:basedOn w:val="1069"/>
    <w:next w:val="1102"/>
    <w:link w:val="1103"/>
    <w:qFormat/>
    <w:pPr>
      <w:ind w:firstLine="570"/>
      <w:spacing w:line="360" w:lineRule="auto"/>
    </w:pPr>
    <w:rPr>
      <w:sz w:val="24"/>
    </w:rPr>
  </w:style>
  <w:style w:type="character" w:styleId="1103">
    <w:name w:val="正文文本缩进 字符"/>
    <w:next w:val="1103"/>
    <w:link w:val="1102"/>
    <w:qFormat/>
    <w:rPr>
      <w:rFonts w:eastAsia="宋体"/>
      <w:sz w:val="24"/>
      <w:szCs w:val="24"/>
      <w:lang w:val="en-US" w:eastAsia="zh-CN" w:bidi="ar-SA"/>
    </w:rPr>
  </w:style>
  <w:style w:type="paragraph" w:styleId="1104">
    <w:name w:val="列表 2"/>
    <w:basedOn w:val="1069"/>
    <w:next w:val="1104"/>
    <w:link w:val="1069"/>
    <w:qFormat/>
    <w:pPr>
      <w:ind w:left="100" w:hanging="200"/>
    </w:pPr>
  </w:style>
  <w:style w:type="paragraph" w:styleId="1105">
    <w:name w:val="文本块"/>
    <w:basedOn w:val="1069"/>
    <w:next w:val="1105"/>
    <w:link w:val="1069"/>
    <w:qFormat/>
    <w:pPr>
      <w:ind w:left="480" w:right="-341" w:firstLine="513"/>
      <w:widowControl/>
    </w:pPr>
    <w:rPr>
      <w:sz w:val="24"/>
      <w:szCs w:val="20"/>
    </w:rPr>
  </w:style>
  <w:style w:type="paragraph" w:styleId="1106">
    <w:name w:val="目录 5"/>
    <w:basedOn w:val="1069"/>
    <w:next w:val="1069"/>
    <w:link w:val="1069"/>
    <w:qFormat/>
    <w:pPr>
      <w:ind w:left="1680"/>
    </w:pPr>
  </w:style>
  <w:style w:type="paragraph" w:styleId="1107">
    <w:name w:val="目录 3"/>
    <w:basedOn w:val="1069"/>
    <w:next w:val="1069"/>
    <w:link w:val="1069"/>
    <w:uiPriority w:val="39"/>
    <w:qFormat/>
    <w:pPr>
      <w:ind w:left="840"/>
    </w:pPr>
  </w:style>
  <w:style w:type="paragraph" w:styleId="1108">
    <w:name w:val="纯文本"/>
    <w:basedOn w:val="1069"/>
    <w:next w:val="1108"/>
    <w:link w:val="1109"/>
    <w:uiPriority w:val="99"/>
    <w:qFormat/>
    <w:rPr>
      <w:rFonts w:hint="eastAsia" w:ascii="宋体" w:hAnsi="Courier New"/>
      <w:szCs w:val="20"/>
    </w:rPr>
  </w:style>
  <w:style w:type="character" w:styleId="1109">
    <w:name w:val="纯文本 字符2"/>
    <w:next w:val="1109"/>
    <w:link w:val="1108"/>
    <w:qFormat/>
    <w:rPr>
      <w:rFonts w:hint="eastAsia" w:ascii="宋体" w:hAnsi="Courier New" w:eastAsia="宋体" w:cs="宋体"/>
      <w:sz w:val="21"/>
    </w:rPr>
  </w:style>
  <w:style w:type="paragraph" w:styleId="1110">
    <w:name w:val="目录 8"/>
    <w:basedOn w:val="1069"/>
    <w:next w:val="1069"/>
    <w:link w:val="1069"/>
    <w:qFormat/>
    <w:pPr>
      <w:ind w:left="2940"/>
    </w:pPr>
  </w:style>
  <w:style w:type="paragraph" w:styleId="1111">
    <w:name w:val="日期"/>
    <w:basedOn w:val="1069"/>
    <w:next w:val="1069"/>
    <w:link w:val="1112"/>
    <w:qFormat/>
    <w:pPr>
      <w:ind w:left="100"/>
    </w:pPr>
    <w:rPr>
      <w:rFonts w:ascii="仿宋_GB2312" w:hAnsi="宋体" w:eastAsia="仿宋_GB2312"/>
      <w:color w:val="000000"/>
      <w:sz w:val="24"/>
    </w:rPr>
  </w:style>
  <w:style w:type="character" w:styleId="1112">
    <w:name w:val="日期 字符"/>
    <w:next w:val="1112"/>
    <w:link w:val="1111"/>
    <w:qFormat/>
    <w:rPr>
      <w:rFonts w:ascii="仿宋_GB2312" w:hAnsi="宋体" w:eastAsia="仿宋_GB2312"/>
      <w:color w:val="000000"/>
      <w:sz w:val="24"/>
      <w:szCs w:val="24"/>
    </w:rPr>
  </w:style>
  <w:style w:type="paragraph" w:styleId="1113">
    <w:name w:val="正文文本缩进 2"/>
    <w:basedOn w:val="1069"/>
    <w:next w:val="1113"/>
    <w:link w:val="1114"/>
    <w:qFormat/>
    <w:pPr>
      <w:ind w:firstLine="480"/>
    </w:pPr>
    <w:rPr>
      <w:rFonts w:ascii="仿宋_GB2312" w:eastAsia="仿宋_GB2312"/>
      <w:sz w:val="24"/>
    </w:rPr>
  </w:style>
  <w:style w:type="character" w:styleId="1114">
    <w:name w:val="正文文本缩进 2 字符"/>
    <w:next w:val="1114"/>
    <w:link w:val="1113"/>
    <w:qFormat/>
    <w:rPr>
      <w:rFonts w:ascii="仿宋_GB2312" w:eastAsia="仿宋_GB2312"/>
      <w:sz w:val="24"/>
      <w:szCs w:val="24"/>
    </w:rPr>
  </w:style>
  <w:style w:type="paragraph" w:styleId="1115">
    <w:name w:val="批注框文本"/>
    <w:basedOn w:val="1069"/>
    <w:next w:val="1115"/>
    <w:link w:val="1116"/>
    <w:qFormat/>
    <w:rPr>
      <w:sz w:val="18"/>
      <w:szCs w:val="18"/>
    </w:rPr>
  </w:style>
  <w:style w:type="character" w:styleId="1116">
    <w:name w:val="批注框文本 字符"/>
    <w:next w:val="1116"/>
    <w:link w:val="1115"/>
    <w:qFormat/>
    <w:rPr>
      <w:sz w:val="18"/>
      <w:szCs w:val="18"/>
    </w:rPr>
  </w:style>
  <w:style w:type="paragraph" w:styleId="1117">
    <w:name w:val="页脚"/>
    <w:basedOn w:val="1069"/>
    <w:next w:val="1117"/>
    <w:link w:val="1118"/>
    <w:uiPriority w:val="99"/>
    <w:qFormat/>
    <w:pPr>
      <w:jc w:val="left"/>
      <w:tabs>
        <w:tab w:val="center" w:pos="4153" w:leader="none"/>
        <w:tab w:val="right" w:pos="8306" w:leader="none"/>
      </w:tabs>
    </w:pPr>
    <w:rPr>
      <w:rFonts w:ascii="宋体"/>
      <w:sz w:val="18"/>
      <w:szCs w:val="20"/>
    </w:rPr>
  </w:style>
  <w:style w:type="character" w:styleId="1118">
    <w:name w:val="页脚 字符"/>
    <w:next w:val="1118"/>
    <w:link w:val="1117"/>
    <w:uiPriority w:val="99"/>
    <w:qFormat/>
    <w:rPr>
      <w:rFonts w:ascii="宋体" w:eastAsia="宋体"/>
      <w:sz w:val="18"/>
      <w:lang w:val="en-US" w:eastAsia="zh-CN" w:bidi="ar-SA"/>
    </w:rPr>
  </w:style>
  <w:style w:type="paragraph" w:styleId="1119">
    <w:name w:val="页眉"/>
    <w:basedOn w:val="1069"/>
    <w:next w:val="1119"/>
    <w:link w:val="1120"/>
    <w:qFormat/>
    <w:pPr>
      <w:jc w:val="center"/>
      <w:tabs>
        <w:tab w:val="center" w:pos="4153" w:leader="none"/>
        <w:tab w:val="right" w:pos="8306" w:leader="none"/>
      </w:tabs>
      <w:pBdr>
        <w:bottom w:val="single" w:color="000000" w:sz="6" w:space="1"/>
      </w:pBdr>
    </w:pPr>
    <w:rPr>
      <w:sz w:val="18"/>
      <w:szCs w:val="18"/>
    </w:rPr>
  </w:style>
  <w:style w:type="character" w:styleId="1120">
    <w:name w:val="页眉 字符"/>
    <w:next w:val="1120"/>
    <w:link w:val="1119"/>
    <w:qFormat/>
    <w:rPr>
      <w:rFonts w:eastAsia="宋体"/>
      <w:sz w:val="18"/>
      <w:szCs w:val="18"/>
      <w:lang w:val="en-US" w:eastAsia="zh-CN" w:bidi="ar-SA"/>
    </w:rPr>
  </w:style>
  <w:style w:type="paragraph" w:styleId="1121">
    <w:name w:val="目录 1"/>
    <w:basedOn w:val="1069"/>
    <w:next w:val="1069"/>
    <w:link w:val="1069"/>
    <w:uiPriority w:val="39"/>
    <w:qFormat/>
    <w:pPr>
      <w:spacing w:line="300" w:lineRule="auto"/>
      <w:tabs>
        <w:tab w:val="left" w:pos="1050" w:leader="none"/>
        <w:tab w:val="right" w:pos="8937" w:leader="dot"/>
      </w:tabs>
    </w:pPr>
    <w:rPr>
      <w:rFonts w:ascii="宋体" w:hAnsi="宋体"/>
      <w:b/>
      <w:sz w:val="24"/>
    </w:rPr>
  </w:style>
  <w:style w:type="paragraph" w:styleId="1122">
    <w:name w:val="目录 4"/>
    <w:basedOn w:val="1069"/>
    <w:next w:val="1069"/>
    <w:link w:val="1069"/>
    <w:qFormat/>
    <w:pPr>
      <w:ind w:left="1260"/>
    </w:pPr>
  </w:style>
  <w:style w:type="paragraph" w:styleId="1123">
    <w:name w:val="目录 6"/>
    <w:basedOn w:val="1069"/>
    <w:next w:val="1069"/>
    <w:link w:val="1069"/>
    <w:qFormat/>
    <w:pPr>
      <w:ind w:left="2100"/>
    </w:pPr>
  </w:style>
  <w:style w:type="paragraph" w:styleId="1124">
    <w:name w:val="正文文本缩进 3"/>
    <w:basedOn w:val="1069"/>
    <w:next w:val="1124"/>
    <w:link w:val="1125"/>
    <w:qFormat/>
    <w:pPr>
      <w:ind w:left="720" w:firstLine="480"/>
      <w:jc w:val="left"/>
      <w:spacing w:before="120" w:line="22" w:lineRule="atLeast"/>
    </w:pPr>
    <w:rPr>
      <w:rFonts w:ascii="宋体"/>
      <w:sz w:val="24"/>
      <w:szCs w:val="20"/>
    </w:rPr>
  </w:style>
  <w:style w:type="character" w:styleId="1125">
    <w:name w:val="正文文本缩进 3 字符"/>
    <w:next w:val="1125"/>
    <w:link w:val="1124"/>
    <w:qFormat/>
    <w:rPr>
      <w:rFonts w:ascii="宋体"/>
      <w:sz w:val="24"/>
    </w:rPr>
  </w:style>
  <w:style w:type="paragraph" w:styleId="1126">
    <w:name w:val="目录 2"/>
    <w:basedOn w:val="1069"/>
    <w:next w:val="1069"/>
    <w:link w:val="1069"/>
    <w:uiPriority w:val="39"/>
    <w:qFormat/>
    <w:pPr>
      <w:ind w:left="420"/>
      <w:spacing w:line="312" w:lineRule="auto"/>
      <w:tabs>
        <w:tab w:val="right" w:pos="8937" w:leader="dot"/>
      </w:tabs>
    </w:pPr>
  </w:style>
  <w:style w:type="paragraph" w:styleId="1127">
    <w:name w:val="目录 9"/>
    <w:basedOn w:val="1069"/>
    <w:next w:val="1069"/>
    <w:link w:val="1069"/>
    <w:qFormat/>
    <w:pPr>
      <w:ind w:left="3360"/>
    </w:pPr>
  </w:style>
  <w:style w:type="paragraph" w:styleId="1128">
    <w:name w:val="HTML 预设格式"/>
    <w:basedOn w:val="1069"/>
    <w:next w:val="1128"/>
    <w:link w:val="11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9">
    <w:name w:val="HTML 预设格式 字符"/>
    <w:next w:val="1129"/>
    <w:link w:val="1128"/>
    <w:qFormat/>
    <w:rPr>
      <w:rFonts w:ascii="宋体" w:hAnsi="宋体" w:cs="宋体"/>
      <w:sz w:val="24"/>
      <w:szCs w:val="24"/>
    </w:rPr>
  </w:style>
  <w:style w:type="paragraph" w:styleId="1130">
    <w:name w:val="普通(网站)"/>
    <w:basedOn w:val="1069"/>
    <w:next w:val="1130"/>
    <w:link w:val="1069"/>
    <w:uiPriority w:val="99"/>
    <w:unhideWhenUsed/>
    <w:qFormat/>
    <w:pPr>
      <w:jc w:val="left"/>
      <w:spacing w:before="100" w:beforeAutospacing="1" w:after="100" w:afterAutospacing="1"/>
      <w:widowControl/>
    </w:pPr>
    <w:rPr>
      <w:rFonts w:ascii="宋体" w:hAnsi="宋体" w:cs="宋体"/>
      <w:sz w:val="24"/>
    </w:rPr>
  </w:style>
  <w:style w:type="paragraph" w:styleId="1131">
    <w:name w:val="索引 1"/>
    <w:basedOn w:val="1069"/>
    <w:next w:val="1069"/>
    <w:link w:val="1069"/>
    <w:qFormat/>
    <w:rPr>
      <w:szCs w:val="20"/>
    </w:rPr>
  </w:style>
  <w:style w:type="paragraph" w:styleId="1132">
    <w:name w:val="标题"/>
    <w:basedOn w:val="1069"/>
    <w:next w:val="1132"/>
    <w:link w:val="1133"/>
    <w:qFormat/>
    <w:pPr>
      <w:jc w:val="center"/>
      <w:outlineLvl w:val="0"/>
    </w:pPr>
    <w:rPr>
      <w:b/>
      <w:sz w:val="32"/>
      <w:szCs w:val="20"/>
    </w:rPr>
  </w:style>
  <w:style w:type="character" w:styleId="1133">
    <w:name w:val="标题 字符"/>
    <w:next w:val="1133"/>
    <w:link w:val="1132"/>
    <w:qFormat/>
    <w:rPr>
      <w:b/>
      <w:sz w:val="32"/>
    </w:rPr>
  </w:style>
  <w:style w:type="paragraph" w:styleId="1134">
    <w:name w:val="批注主题"/>
    <w:basedOn w:val="1096"/>
    <w:next w:val="1096"/>
    <w:link w:val="1135"/>
    <w:qFormat/>
    <w:rPr>
      <w:b/>
      <w:bCs/>
    </w:rPr>
  </w:style>
  <w:style w:type="character" w:styleId="1135">
    <w:name w:val="批注主题 字符"/>
    <w:next w:val="1135"/>
    <w:link w:val="1134"/>
    <w:qFormat/>
    <w:rPr>
      <w:rFonts w:ascii="Times New Roman" w:hAnsi="Times New Roman" w:eastAsia="宋体" w:cs="Times New Roman"/>
      <w:b/>
      <w:bCs/>
      <w:sz w:val="21"/>
      <w:szCs w:val="24"/>
      <w:lang w:val="en-US" w:eastAsia="zh-CN" w:bidi="ar-SA"/>
    </w:rPr>
  </w:style>
  <w:style w:type="paragraph" w:styleId="1136">
    <w:name w:val="正文首行缩进 2"/>
    <w:basedOn w:val="1102"/>
    <w:next w:val="1136"/>
    <w:link w:val="1137"/>
    <w:qFormat/>
    <w:pPr>
      <w:ind w:left="420" w:firstLine="420"/>
      <w:spacing w:after="120" w:line="480" w:lineRule="exact"/>
    </w:pPr>
    <w:rPr>
      <w:szCs w:val="20"/>
    </w:rPr>
  </w:style>
  <w:style w:type="character" w:styleId="1137">
    <w:name w:val="正文首行缩进 2 字符"/>
    <w:next w:val="1137"/>
    <w:link w:val="1136"/>
    <w:qFormat/>
    <w:rPr>
      <w:rFonts w:eastAsia="宋体"/>
      <w:sz w:val="24"/>
      <w:szCs w:val="24"/>
      <w:lang w:val="en-US" w:eastAsia="zh-CN" w:bidi="ar-SA"/>
    </w:rPr>
  </w:style>
  <w:style w:type="table" w:styleId="1138">
    <w:name w:val="网格型"/>
    <w:basedOn w:val="1080"/>
    <w:next w:val="1138"/>
    <w:link w:val="1069"/>
    <w:uiPriority w:val="39"/>
    <w:qFormat/>
    <w:tblPr/>
  </w:style>
  <w:style w:type="table" w:styleId="1139">
    <w:name w:val="中等深浅网格 1 - 强调文字颜色 2"/>
    <w:basedOn w:val="1080"/>
    <w:next w:val="1139"/>
    <w:link w:val="1069"/>
    <w:qFormat/>
    <w:rPr>
      <w:sz w:val="21"/>
      <w:szCs w:val="24"/>
    </w:rPr>
    <w:tblPr/>
  </w:style>
  <w:style w:type="character" w:styleId="1140">
    <w:name w:val="要点"/>
    <w:next w:val="1140"/>
    <w:link w:val="1069"/>
    <w:qFormat/>
    <w:rPr>
      <w:b/>
      <w:bCs/>
    </w:rPr>
  </w:style>
  <w:style w:type="character" w:styleId="1141">
    <w:name w:val="页码"/>
    <w:next w:val="1141"/>
    <w:link w:val="1069"/>
    <w:qFormat/>
  </w:style>
  <w:style w:type="character" w:styleId="1142">
    <w:name w:val="已访问的超链接"/>
    <w:next w:val="1142"/>
    <w:link w:val="1069"/>
    <w:qFormat/>
    <w:rPr>
      <w:color w:val="800080"/>
      <w:u w:val="single"/>
    </w:rPr>
  </w:style>
  <w:style w:type="character" w:styleId="1143">
    <w:name w:val="强调"/>
    <w:next w:val="1143"/>
    <w:link w:val="1069"/>
    <w:qFormat/>
    <w:rPr>
      <w:color w:val="cc0033"/>
    </w:rPr>
  </w:style>
  <w:style w:type="character" w:styleId="1144">
    <w:name w:val="超链接"/>
    <w:next w:val="1144"/>
    <w:link w:val="1069"/>
    <w:uiPriority w:val="99"/>
    <w:qFormat/>
    <w:rPr>
      <w:color w:val="0000ff"/>
      <w:u w:val="single"/>
    </w:rPr>
  </w:style>
  <w:style w:type="character" w:styleId="1145">
    <w:name w:val="批注引用"/>
    <w:next w:val="1145"/>
    <w:link w:val="1069"/>
    <w:uiPriority w:val="99"/>
    <w:qFormat/>
    <w:rPr>
      <w:sz w:val="21"/>
      <w:szCs w:val="21"/>
    </w:rPr>
  </w:style>
  <w:style w:type="character" w:styleId="1146">
    <w:name w:val="HTML 引文"/>
    <w:next w:val="1146"/>
    <w:link w:val="1069"/>
    <w:qFormat/>
    <w:rPr>
      <w:i/>
      <w:iCs/>
    </w:rPr>
  </w:style>
  <w:style w:type="character" w:styleId="1147">
    <w:name w:val="批注文字 字符"/>
    <w:next w:val="1147"/>
    <w:link w:val="1069"/>
    <w:uiPriority w:val="99"/>
    <w:qFormat/>
    <w:rPr>
      <w:rFonts w:ascii="Times New Roman" w:hAnsi="Times New Roman" w:eastAsia="宋体" w:cs="Times New Roman"/>
      <w:sz w:val="24"/>
      <w:lang w:val="en-US" w:eastAsia="zh-CN" w:bidi="ar-SA"/>
    </w:rPr>
  </w:style>
  <w:style w:type="character" w:styleId="1148">
    <w:name w:val="c21"/>
    <w:next w:val="1148"/>
    <w:link w:val="1069"/>
    <w:qFormat/>
    <w:rPr>
      <w:rFonts w:ascii="ˎ̥" w:hAnsi="ˎ̥"/>
      <w:color w:val="000000"/>
      <w:sz w:val="20"/>
      <w:szCs w:val="20"/>
      <w:u w:val="none"/>
    </w:rPr>
  </w:style>
  <w:style w:type="character" w:styleId="1149">
    <w:name w:val="title4"/>
    <w:next w:val="1149"/>
    <w:link w:val="1069"/>
    <w:qFormat/>
    <w:rPr>
      <w:b/>
      <w:bCs/>
      <w:color w:val="1d87b3"/>
      <w:sz w:val="15"/>
      <w:szCs w:val="15"/>
    </w:rPr>
  </w:style>
  <w:style w:type="character" w:styleId="1150">
    <w:name w:val="标题 2 Char Char"/>
    <w:next w:val="1150"/>
    <w:link w:val="1069"/>
    <w:qFormat/>
    <w:rPr>
      <w:rFonts w:ascii="Arial" w:hAnsi="Arial" w:eastAsia="黑体"/>
      <w:b/>
      <w:bCs/>
      <w:sz w:val="32"/>
      <w:szCs w:val="32"/>
      <w:lang w:val="en-US" w:eastAsia="zh-CN" w:bidi="ar-SA"/>
    </w:rPr>
  </w:style>
  <w:style w:type="character" w:styleId="1151">
    <w:name w:val="black1"/>
    <w:next w:val="1151"/>
    <w:link w:val="1069"/>
    <w:qFormat/>
    <w:rPr>
      <w:color w:val="000000"/>
    </w:rPr>
  </w:style>
  <w:style w:type="character" w:styleId="1152">
    <w:name w:val="street-address"/>
    <w:next w:val="1152"/>
    <w:link w:val="1069"/>
    <w:qFormat/>
  </w:style>
  <w:style w:type="character" w:styleId="1153">
    <w:name w:val="locality"/>
    <w:next w:val="1153"/>
    <w:link w:val="1069"/>
    <w:qFormat/>
  </w:style>
  <w:style w:type="character" w:styleId="1154">
    <w:name w:val="正文文本缩进 Char1"/>
    <w:next w:val="1154"/>
    <w:link w:val="1155"/>
    <w:qFormat/>
    <w:rPr>
      <w:rFonts w:ascii="宋体" w:hAnsi="宋体" w:eastAsia="宋体"/>
      <w:sz w:val="24"/>
      <w:szCs w:val="24"/>
      <w:lang w:bidi="ar-SA"/>
    </w:rPr>
  </w:style>
  <w:style w:type="paragraph" w:styleId="1155">
    <w:name w:val="正文文本缩进1"/>
    <w:basedOn w:val="1069"/>
    <w:next w:val="1155"/>
    <w:link w:val="1154"/>
    <w:qFormat/>
    <w:pPr>
      <w:ind w:firstLine="480"/>
      <w:spacing w:line="480" w:lineRule="exact"/>
    </w:pPr>
    <w:rPr>
      <w:rFonts w:ascii="宋体" w:hAnsi="宋体"/>
      <w:sz w:val="24"/>
    </w:rPr>
  </w:style>
  <w:style w:type="character" w:styleId="1156">
    <w:name w:val="Char Char11"/>
    <w:next w:val="1156"/>
    <w:link w:val="1069"/>
    <w:qFormat/>
    <w:rPr>
      <w:rFonts w:ascii="宋体" w:eastAsia="宋体"/>
      <w:b/>
      <w:sz w:val="24"/>
      <w:u w:val="single"/>
      <w:lang w:val="en-US" w:eastAsia="zh-CN" w:bidi="ar-SA"/>
    </w:rPr>
  </w:style>
  <w:style w:type="character" w:styleId="1157">
    <w:name w:val="txt"/>
    <w:next w:val="1157"/>
    <w:link w:val="1069"/>
    <w:qFormat/>
  </w:style>
  <w:style w:type="character" w:styleId="1158">
    <w:name w:val="正文缩进 Char Char"/>
    <w:next w:val="1158"/>
    <w:link w:val="1159"/>
    <w:qFormat/>
    <w:rPr>
      <w:rFonts w:ascii="宋体" w:eastAsia="宋体"/>
      <w:color w:val="000000"/>
      <w:sz w:val="28"/>
      <w:lang w:bidi="ar-SA"/>
    </w:rPr>
  </w:style>
  <w:style w:type="paragraph" w:styleId="1159">
    <w:name w:val="正文缩进1"/>
    <w:basedOn w:val="1069"/>
    <w:next w:val="1159"/>
    <w:link w:val="1158"/>
    <w:qFormat/>
    <w:pPr>
      <w:ind w:firstLine="567"/>
      <w:spacing w:line="480" w:lineRule="exact"/>
      <w:widowControl/>
    </w:pPr>
    <w:rPr>
      <w:rFonts w:ascii="宋体"/>
      <w:color w:val="000000"/>
      <w:sz w:val="28"/>
      <w:szCs w:val="20"/>
    </w:rPr>
  </w:style>
  <w:style w:type="character" w:styleId="1160">
    <w:name w:val="普通文字1 Char1"/>
    <w:next w:val="1160"/>
    <w:link w:val="1069"/>
    <w:qFormat/>
    <w:rPr>
      <w:rFonts w:ascii="宋体" w:hAnsi="Courier New" w:eastAsia="宋体"/>
      <w:sz w:val="21"/>
      <w:lang w:val="en-US" w:eastAsia="zh-CN" w:bidi="ar-SA"/>
    </w:rPr>
  </w:style>
  <w:style w:type="character" w:styleId="1161">
    <w:name w:val="chanpin1"/>
    <w:next w:val="1161"/>
    <w:link w:val="1069"/>
    <w:qFormat/>
    <w:rPr>
      <w:rFonts w:ascii="ˎ̥" w:hAnsi="ˎ̥"/>
      <w:color w:val="000000"/>
      <w:sz w:val="20"/>
      <w:szCs w:val="20"/>
      <w:u w:val="none"/>
    </w:rPr>
  </w:style>
  <w:style w:type="character" w:styleId="1162">
    <w:name w:val="列出段落 字符"/>
    <w:next w:val="1162"/>
    <w:link w:val="1163"/>
    <w:uiPriority w:val="34"/>
    <w:qFormat/>
    <w:rPr>
      <w:rFonts w:ascii="Calibri" w:hAnsi="Calibri" w:eastAsia="宋体"/>
      <w:sz w:val="21"/>
      <w:szCs w:val="22"/>
      <w:lang w:val="en-US" w:eastAsia="zh-CN" w:bidi="ar-SA"/>
    </w:rPr>
  </w:style>
  <w:style w:type="paragraph" w:styleId="1163">
    <w:name w:val="列出段落"/>
    <w:basedOn w:val="1069"/>
    <w:next w:val="1163"/>
    <w:link w:val="1162"/>
    <w:uiPriority w:val="34"/>
    <w:qFormat/>
    <w:pPr>
      <w:ind w:firstLine="420"/>
    </w:pPr>
    <w:rPr>
      <w:rFonts w:ascii="Calibri" w:hAnsi="Calibri"/>
      <w:szCs w:val="22"/>
    </w:rPr>
  </w:style>
  <w:style w:type="character" w:styleId="1164">
    <w:name w:val="标题 3 Char Char"/>
    <w:next w:val="1164"/>
    <w:link w:val="1069"/>
    <w:qFormat/>
    <w:rPr>
      <w:rFonts w:eastAsia="宋体"/>
      <w:b/>
      <w:bCs/>
      <w:sz w:val="32"/>
      <w:szCs w:val="32"/>
      <w:lang w:val="en-US" w:eastAsia="zh-CN" w:bidi="ar-SA"/>
    </w:rPr>
  </w:style>
  <w:style w:type="character" w:styleId="1165">
    <w:name w:val="段1 Char"/>
    <w:next w:val="1165"/>
    <w:link w:val="1069"/>
    <w:qFormat/>
    <w:rPr>
      <w:rFonts w:ascii="宋体" w:eastAsia="宋体"/>
      <w:sz w:val="24"/>
      <w:lang w:val="en-US" w:eastAsia="zh-CN" w:bidi="ar-SA"/>
    </w:rPr>
  </w:style>
  <w:style w:type="character" w:styleId="1166">
    <w:name w:val="chanpin拷贝"/>
    <w:next w:val="1166"/>
    <w:link w:val="1069"/>
    <w:qFormat/>
  </w:style>
  <w:style w:type="character" w:styleId="1167">
    <w:name w:val="纯文本 Char1"/>
    <w:next w:val="1167"/>
    <w:link w:val="1069"/>
    <w:uiPriority w:val="99"/>
    <w:qFormat/>
    <w:rPr>
      <w:rFonts w:ascii="宋体" w:hAnsi="Courier New" w:eastAsia="宋体"/>
      <w:sz w:val="21"/>
      <w:lang w:val="en-US" w:eastAsia="zh-CN" w:bidi="ar-SA"/>
    </w:rPr>
  </w:style>
  <w:style w:type="character" w:styleId="1168">
    <w:name w:val="apple-style-span"/>
    <w:next w:val="1168"/>
    <w:link w:val="1069"/>
    <w:qFormat/>
    <w:rPr>
      <w:rFonts w:cs="Times New Roman"/>
    </w:rPr>
  </w:style>
  <w:style w:type="paragraph" w:styleId="1169">
    <w:name w:val="二级条标题"/>
    <w:basedOn w:val="1170"/>
    <w:next w:val="1069"/>
    <w:link w:val="1069"/>
    <w:qFormat/>
    <w:pPr>
      <w:numPr>
        <w:ilvl w:val="0"/>
        <w:numId w:val="0"/>
      </w:numPr>
      <w:ind w:hanging="840"/>
      <w:tabs>
        <w:tab w:val="left" w:pos="360" w:leader="none"/>
        <w:tab w:val="left" w:pos="840" w:leader="none"/>
      </w:tabs>
      <w:outlineLvl w:val="2"/>
    </w:pPr>
    <w:rPr>
      <w:rFonts w:ascii="宋体" w:eastAsia="宋体"/>
      <w:b w:val="0"/>
    </w:rPr>
  </w:style>
  <w:style w:type="paragraph" w:styleId="1170">
    <w:name w:val="一级条标题"/>
    <w:basedOn w:val="1171"/>
    <w:next w:val="1069"/>
    <w:link w:val="1069"/>
    <w:qFormat/>
    <w:pPr>
      <w:numPr>
        <w:ilvl w:val="1"/>
      </w:numPr>
      <w:ind w:left="0" w:hanging="840"/>
      <w:tabs>
        <w:tab w:val="left" w:pos="360" w:leader="none"/>
        <w:tab w:val="left" w:pos="840" w:leader="none"/>
      </w:tabs>
      <w:outlineLvl w:val="1"/>
    </w:pPr>
  </w:style>
  <w:style w:type="paragraph" w:styleId="1171">
    <w:name w:val="章标题"/>
    <w:next w:val="1069"/>
    <w:link w:val="106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2">
    <w:name w:val="font7"/>
    <w:basedOn w:val="1069"/>
    <w:next w:val="1172"/>
    <w:link w:val="1069"/>
    <w:qFormat/>
    <w:pPr>
      <w:jc w:val="left"/>
      <w:spacing w:before="100" w:beforeAutospacing="1" w:after="100" w:afterAutospacing="1"/>
      <w:widowControl/>
    </w:pPr>
    <w:rPr>
      <w:rFonts w:eastAsia="Arial Unicode MS"/>
      <w:b/>
      <w:bCs/>
      <w:color w:val="000000"/>
      <w:sz w:val="20"/>
      <w:szCs w:val="20"/>
    </w:rPr>
  </w:style>
  <w:style w:type="paragraph" w:styleId="1173">
    <w:name w:val="字元 字元"/>
    <w:basedOn w:val="1069"/>
    <w:next w:val="1173"/>
    <w:link w:val="1069"/>
    <w:qFormat/>
    <w:rPr>
      <w:rFonts w:ascii="Tahoma" w:hAnsi="Tahoma"/>
      <w:sz w:val="24"/>
      <w:szCs w:val="20"/>
    </w:rPr>
  </w:style>
  <w:style w:type="paragraph" w:styleId="1174">
    <w:name w:val="Char3 Char Char Char"/>
    <w:basedOn w:val="1069"/>
    <w:next w:val="1174"/>
    <w:link w:val="1069"/>
    <w:qFormat/>
    <w:rPr>
      <w:rFonts w:ascii="Tahoma" w:hAnsi="Tahoma"/>
      <w:sz w:val="24"/>
      <w:szCs w:val="20"/>
    </w:rPr>
  </w:style>
  <w:style w:type="paragraph" w:styleId="1175">
    <w:name w:val="font6"/>
    <w:basedOn w:val="1069"/>
    <w:next w:val="1175"/>
    <w:link w:val="1069"/>
    <w:qFormat/>
    <w:pPr>
      <w:jc w:val="left"/>
      <w:spacing w:before="100" w:beforeAutospacing="1" w:after="100" w:afterAutospacing="1"/>
      <w:widowControl/>
    </w:pPr>
    <w:rPr>
      <w:rFonts w:ascii="宋体" w:hAnsi="宋体" w:cs="宋体"/>
      <w:sz w:val="20"/>
      <w:szCs w:val="20"/>
    </w:rPr>
  </w:style>
  <w:style w:type="paragraph" w:styleId="1176">
    <w:name w:val="项目编号2"/>
    <w:basedOn w:val="1177"/>
    <w:next w:val="1176"/>
    <w:link w:val="1069"/>
    <w:qFormat/>
    <w:pPr>
      <w:numPr>
        <w:numId w:val="3"/>
      </w:numPr>
    </w:pPr>
  </w:style>
  <w:style w:type="paragraph" w:styleId="1177">
    <w:name w:val="项目编号1"/>
    <w:basedOn w:val="1069"/>
    <w:next w:val="1177"/>
    <w:link w:val="1069"/>
    <w:qFormat/>
    <w:pPr>
      <w:numPr>
        <w:ilvl w:val="0"/>
        <w:numId w:val="2"/>
      </w:numPr>
      <w:spacing w:before="100" w:beforeAutospacing="1" w:after="100" w:afterAutospacing="1" w:line="360" w:lineRule="auto"/>
    </w:pPr>
    <w:rPr>
      <w:sz w:val="24"/>
    </w:rPr>
  </w:style>
  <w:style w:type="paragraph" w:styleId="1178">
    <w:name w:val="图中文字"/>
    <w:basedOn w:val="1069"/>
    <w:next w:val="1178"/>
    <w:link w:val="1069"/>
    <w:qFormat/>
    <w:pPr>
      <w:jc w:val="center"/>
      <w:spacing w:line="0" w:lineRule="atLeast"/>
    </w:pPr>
    <w:rPr>
      <w:sz w:val="24"/>
      <w:szCs w:val="20"/>
    </w:rPr>
  </w:style>
  <w:style w:type="paragraph" w:styleId="1179">
    <w:name w:val="xl46"/>
    <w:basedOn w:val="1069"/>
    <w:next w:val="1179"/>
    <w:link w:val="106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0">
    <w:name w:val="xl25"/>
    <w:basedOn w:val="1069"/>
    <w:next w:val="1180"/>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1">
    <w:name w:val="Char2"/>
    <w:basedOn w:val="1069"/>
    <w:next w:val="1181"/>
    <w:link w:val="1069"/>
    <w:qFormat/>
    <w:rPr>
      <w:rFonts w:ascii="Tahoma" w:hAnsi="Tahoma"/>
      <w:sz w:val="24"/>
      <w:szCs w:val="20"/>
    </w:rPr>
  </w:style>
  <w:style w:type="paragraph" w:styleId="1182">
    <w:name w:val="xl35"/>
    <w:basedOn w:val="1069"/>
    <w:next w:val="1182"/>
    <w:link w:val="10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name w:val="xl40"/>
    <w:basedOn w:val="1069"/>
    <w:next w:val="1183"/>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name w:val="xl52"/>
    <w:basedOn w:val="1069"/>
    <w:next w:val="1184"/>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5">
    <w:name w:val="xl43"/>
    <w:basedOn w:val="1069"/>
    <w:next w:val="1185"/>
    <w:link w:val="10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background1"/>
    <w:basedOn w:val="1069"/>
    <w:next w:val="1186"/>
    <w:link w:val="1069"/>
    <w:qFormat/>
    <w:pPr>
      <w:jc w:val="left"/>
      <w:spacing w:before="100" w:beforeAutospacing="1" w:after="100" w:afterAutospacing="1"/>
      <w:widowControl/>
    </w:pPr>
    <w:rPr>
      <w:rFonts w:ascii="宋体" w:hAnsi="宋体" w:cs="宋体"/>
      <w:sz w:val="24"/>
    </w:rPr>
  </w:style>
  <w:style w:type="paragraph" w:styleId="1187">
    <w:name w:val="Char Char Char Char Char Char Char"/>
    <w:basedOn w:val="1069"/>
    <w:next w:val="1187"/>
    <w:link w:val="1069"/>
    <w:qFormat/>
    <w:pPr>
      <w:ind w:firstLine="200"/>
      <w:spacing w:line="360" w:lineRule="auto"/>
    </w:pPr>
    <w:rPr>
      <w:rFonts w:eastAsia="仿宋_GB2312"/>
      <w:sz w:val="24"/>
    </w:rPr>
  </w:style>
  <w:style w:type="paragraph" w:styleId="1188">
    <w:name w:val="xl38"/>
    <w:basedOn w:val="1069"/>
    <w:next w:val="1188"/>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9">
    <w:name w:val="xl36"/>
    <w:basedOn w:val="1069"/>
    <w:next w:val="1189"/>
    <w:link w:val="106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name w:val="正文 + 宋体"/>
    <w:basedOn w:val="1069"/>
    <w:next w:val="1190"/>
    <w:link w:val="1069"/>
    <w:qFormat/>
    <w:pPr>
      <w:ind w:left="360" w:hanging="360"/>
      <w:jc w:val="left"/>
      <w:widowControl/>
    </w:pPr>
    <w:rPr>
      <w:rFonts w:ascii="宋体" w:hAnsi="宋体" w:cs="宋体"/>
      <w:b/>
      <w:bCs/>
      <w:color w:val="000000"/>
      <w:sz w:val="18"/>
      <w:szCs w:val="18"/>
    </w:rPr>
  </w:style>
  <w:style w:type="paragraph" w:styleId="1191">
    <w:name w:val="正文列项_数字"/>
    <w:basedOn w:val="1069"/>
    <w:next w:val="1191"/>
    <w:link w:val="1069"/>
    <w:qFormat/>
    <w:pPr>
      <w:numPr>
        <w:ilvl w:val="7"/>
        <w:numId w:val="1"/>
      </w:numPr>
      <w:ind w:left="680" w:hanging="150"/>
      <w:spacing w:line="460" w:lineRule="exact"/>
      <w:tabs>
        <w:tab w:val="clear" w:pos="860" w:leader="none"/>
      </w:tabs>
      <w:outlineLvl w:val="7"/>
    </w:pPr>
    <w:rPr>
      <w:rFonts w:ascii="宋体"/>
      <w:sz w:val="28"/>
      <w:szCs w:val="20"/>
    </w:rPr>
  </w:style>
  <w:style w:type="paragraph" w:styleId="1192">
    <w:name w:val="xl39"/>
    <w:basedOn w:val="1069"/>
    <w:next w:val="1192"/>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name w:val="xl37"/>
    <w:basedOn w:val="1069"/>
    <w:next w:val="1193"/>
    <w:link w:val="10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xl32"/>
    <w:basedOn w:val="1069"/>
    <w:next w:val="1194"/>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font8"/>
    <w:basedOn w:val="1069"/>
    <w:next w:val="1195"/>
    <w:link w:val="1069"/>
    <w:qFormat/>
    <w:pPr>
      <w:jc w:val="left"/>
      <w:spacing w:before="100" w:beforeAutospacing="1" w:after="100" w:afterAutospacing="1"/>
      <w:widowControl/>
    </w:pPr>
    <w:rPr>
      <w:sz w:val="36"/>
      <w:szCs w:val="36"/>
    </w:rPr>
  </w:style>
  <w:style w:type="paragraph" w:styleId="1196">
    <w:name w:val="Char"/>
    <w:basedOn w:val="1069"/>
    <w:next w:val="1196"/>
    <w:link w:val="1069"/>
    <w:qFormat/>
    <w:pPr>
      <w:tabs>
        <w:tab w:val="left" w:pos="360" w:leader="none"/>
      </w:tabs>
    </w:pPr>
    <w:rPr>
      <w:sz w:val="24"/>
    </w:rPr>
  </w:style>
  <w:style w:type="paragraph" w:styleId="1197">
    <w:name w:val="Char Char Char Char Char Char Char Char Char Char Char Char Char Char Char Char"/>
    <w:basedOn w:val="1069"/>
    <w:next w:val="1197"/>
    <w:link w:val="1069"/>
    <w:qFormat/>
    <w:pPr>
      <w:jc w:val="center"/>
      <w:spacing w:after="160" w:line="240" w:lineRule="exact"/>
      <w:widowControl/>
    </w:pPr>
    <w:rPr>
      <w:rFonts w:ascii="宋体" w:hAnsi="宋体"/>
      <w:b/>
      <w:sz w:val="30"/>
      <w:szCs w:val="30"/>
      <w:lang w:eastAsia="en-US"/>
    </w:rPr>
  </w:style>
  <w:style w:type="paragraph" w:styleId="1198">
    <w:name w:val="xl45"/>
    <w:basedOn w:val="1069"/>
    <w:next w:val="1198"/>
    <w:link w:val="10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9">
    <w:name w:val="Char Char1 Char Char Char Char Char Char"/>
    <w:basedOn w:val="1069"/>
    <w:next w:val="1199"/>
    <w:link w:val="1069"/>
    <w:qFormat/>
    <w:pPr>
      <w:jc w:val="left"/>
      <w:spacing w:after="160" w:line="240" w:lineRule="exact"/>
      <w:widowControl/>
    </w:pPr>
    <w:rPr>
      <w:rFonts w:ascii="Verdana" w:hAnsi="Verdana" w:eastAsia="仿宋_GB2312"/>
      <w:sz w:val="24"/>
      <w:szCs w:val="20"/>
      <w:lang w:eastAsia="en-US"/>
    </w:rPr>
  </w:style>
  <w:style w:type="paragraph" w:styleId="1200">
    <w:name w:val="Char Char1"/>
    <w:basedOn w:val="1094"/>
    <w:next w:val="1200"/>
    <w:link w:val="1069"/>
    <w:qFormat/>
    <w:rPr>
      <w:rFonts w:ascii="Tahoma" w:hAnsi="Tahoma"/>
      <w:sz w:val="24"/>
    </w:rPr>
  </w:style>
  <w:style w:type="paragraph" w:styleId="1201">
    <w:name w:val="xl26"/>
    <w:basedOn w:val="1069"/>
    <w:next w:val="1201"/>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2">
    <w:name w:val="xl30"/>
    <w:basedOn w:val="1069"/>
    <w:next w:val="1202"/>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41"/>
    <w:basedOn w:val="1069"/>
    <w:next w:val="1203"/>
    <w:link w:val="106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4">
    <w:name w:val="样式 宋体 五号 行距: 单倍行距"/>
    <w:basedOn w:val="1069"/>
    <w:next w:val="1204"/>
    <w:link w:val="1069"/>
    <w:qFormat/>
    <w:pPr>
      <w:jc w:val="left"/>
    </w:pPr>
    <w:rPr>
      <w:rFonts w:ascii="宋体" w:hAnsi="宋体"/>
      <w:szCs w:val="20"/>
    </w:rPr>
  </w:style>
  <w:style w:type="paragraph" w:styleId="1205">
    <w:name w:val="Char1 Char Char Char1"/>
    <w:basedOn w:val="1069"/>
    <w:next w:val="1205"/>
    <w:link w:val="1069"/>
    <w:qFormat/>
    <w:rPr>
      <w:rFonts w:ascii="Tahoma" w:hAnsi="Tahoma" w:cs="仿宋_GB2312"/>
      <w:sz w:val="24"/>
      <w:szCs w:val="28"/>
    </w:rPr>
  </w:style>
  <w:style w:type="paragraph" w:styleId="1206">
    <w:name w:val="四级条标题"/>
    <w:basedOn w:val="1207"/>
    <w:next w:val="1069"/>
    <w:link w:val="1069"/>
    <w:qFormat/>
    <w:pPr>
      <w:numPr>
        <w:ilvl w:val="4"/>
      </w:numPr>
      <w:ind w:left="0" w:hanging="840"/>
      <w:tabs>
        <w:tab w:val="left" w:pos="360" w:leader="none"/>
        <w:tab w:val="left" w:pos="840" w:leader="none"/>
      </w:tabs>
      <w:outlineLvl w:val="4"/>
    </w:pPr>
  </w:style>
  <w:style w:type="paragraph" w:styleId="1207">
    <w:name w:val="三级条标题"/>
    <w:basedOn w:val="1169"/>
    <w:next w:val="1069"/>
    <w:link w:val="1069"/>
    <w:qFormat/>
    <w:pPr>
      <w:numPr>
        <w:ilvl w:val="3"/>
        <w:numId w:val="1"/>
      </w:numPr>
      <w:ind w:left="0" w:hanging="840"/>
      <w:tabs>
        <w:tab w:val="left" w:pos="360" w:leader="none"/>
        <w:tab w:val="left" w:pos="840" w:leader="none"/>
      </w:tabs>
      <w:outlineLvl w:val="3"/>
    </w:pPr>
  </w:style>
  <w:style w:type="paragraph" w:styleId="1208">
    <w:name w:val="??"/>
    <w:next w:val="1208"/>
    <w:link w:val="1069"/>
    <w:qFormat/>
    <w:pPr>
      <w:jc w:val="both"/>
      <w:widowControl w:val="off"/>
    </w:pPr>
    <w:rPr>
      <w:sz w:val="21"/>
      <w:lang w:val="en-US" w:eastAsia="en-US" w:bidi="ar-SA"/>
    </w:rPr>
  </w:style>
  <w:style w:type="paragraph" w:styleId="1209">
    <w:name w:val="样式 标题 2 + 宋体 五号 行距: 单倍行距"/>
    <w:basedOn w:val="1071"/>
    <w:next w:val="1209"/>
    <w:link w:val="106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0">
    <w:name w:val="List Paragraph1"/>
    <w:basedOn w:val="1069"/>
    <w:next w:val="1210"/>
    <w:link w:val="1069"/>
    <w:qFormat/>
    <w:pPr>
      <w:ind w:firstLine="420"/>
    </w:pPr>
    <w:rPr>
      <w:rFonts w:ascii="Calibri" w:hAnsi="Calibri"/>
      <w:szCs w:val="22"/>
    </w:rPr>
  </w:style>
  <w:style w:type="paragraph" w:styleId="1211">
    <w:name w:val="项目符号1"/>
    <w:basedOn w:val="1212"/>
    <w:next w:val="1211"/>
    <w:link w:val="1069"/>
    <w:qFormat/>
    <w:pPr>
      <w:ind w:left="-25" w:firstLine="0"/>
    </w:pPr>
  </w:style>
  <w:style w:type="paragraph" w:styleId="1212">
    <w:name w:val="正文文本样式"/>
    <w:basedOn w:val="1069"/>
    <w:next w:val="1212"/>
    <w:link w:val="1069"/>
    <w:qFormat/>
    <w:pPr>
      <w:ind w:firstLine="482"/>
      <w:spacing w:line="360" w:lineRule="auto"/>
    </w:pPr>
    <w:rPr>
      <w:rFonts w:cs="宋体"/>
      <w:sz w:val="24"/>
      <w:szCs w:val="20"/>
    </w:rPr>
  </w:style>
  <w:style w:type="paragraph" w:styleId="1213">
    <w:name w:val="xl27"/>
    <w:basedOn w:val="1069"/>
    <w:next w:val="1213"/>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4">
    <w:name w:val="font5"/>
    <w:basedOn w:val="1069"/>
    <w:next w:val="1214"/>
    <w:link w:val="1069"/>
    <w:qFormat/>
    <w:pPr>
      <w:jc w:val="left"/>
      <w:spacing w:before="100" w:beforeAutospacing="1" w:after="100" w:afterAutospacing="1"/>
      <w:widowControl/>
    </w:pPr>
    <w:rPr>
      <w:rFonts w:ascii="宋体" w:hAnsi="宋体" w:cs="宋体"/>
      <w:sz w:val="18"/>
      <w:szCs w:val="18"/>
    </w:rPr>
  </w:style>
  <w:style w:type="paragraph" w:styleId="1215">
    <w:name w:val="五级条标题"/>
    <w:basedOn w:val="1206"/>
    <w:next w:val="1069"/>
    <w:link w:val="1069"/>
    <w:qFormat/>
    <w:pPr>
      <w:numPr>
        <w:ilvl w:val="5"/>
      </w:numPr>
      <w:ind w:left="0" w:hanging="840"/>
      <w:tabs>
        <w:tab w:val="left" w:pos="360" w:leader="none"/>
        <w:tab w:val="left" w:pos="840" w:leader="none"/>
      </w:tabs>
      <w:outlineLvl w:val="5"/>
    </w:pPr>
  </w:style>
  <w:style w:type="paragraph" w:styleId="1216">
    <w:name w:val="xl49"/>
    <w:basedOn w:val="1069"/>
    <w:next w:val="1216"/>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7">
    <w:name w:val="文档正文"/>
    <w:basedOn w:val="1069"/>
    <w:next w:val="1217"/>
    <w:link w:val="1069"/>
    <w:qFormat/>
    <w:pPr>
      <w:spacing w:before="120" w:after="120" w:line="180" w:lineRule="auto"/>
    </w:pPr>
    <w:rPr>
      <w:rFonts w:ascii="Arial" w:hAnsi="Arial"/>
      <w:szCs w:val="20"/>
    </w:rPr>
  </w:style>
  <w:style w:type="paragraph" w:styleId="1218">
    <w:name w:val="xl33"/>
    <w:basedOn w:val="1069"/>
    <w:next w:val="1218"/>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xl42"/>
    <w:basedOn w:val="1069"/>
    <w:next w:val="1219"/>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0">
    <w:name w:val="Char Char Char1 Char"/>
    <w:basedOn w:val="1069"/>
    <w:next w:val="1220"/>
    <w:link w:val="1069"/>
    <w:qFormat/>
    <w:rPr>
      <w:rFonts w:ascii="Tahoma" w:hAnsi="Tahoma"/>
      <w:sz w:val="24"/>
      <w:szCs w:val="20"/>
    </w:rPr>
  </w:style>
  <w:style w:type="paragraph" w:styleId="1221">
    <w:name w:val="xl44"/>
    <w:basedOn w:val="1069"/>
    <w:next w:val="1221"/>
    <w:link w:val="10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2">
    <w:name w:val="1名"/>
    <w:basedOn w:val="1069"/>
    <w:next w:val="1222"/>
    <w:link w:val="1069"/>
    <w:qFormat/>
    <w:pPr>
      <w:numPr>
        <w:ilvl w:val="0"/>
        <w:numId w:val="5"/>
      </w:numPr>
      <w:spacing w:before="120"/>
      <w:tabs>
        <w:tab w:val="left" w:pos="360" w:leader="none"/>
      </w:tabs>
    </w:pPr>
    <w:rPr>
      <w:rFonts w:ascii="宋体"/>
      <w:sz w:val="28"/>
      <w:szCs w:val="20"/>
    </w:rPr>
  </w:style>
  <w:style w:type="paragraph" w:styleId="1223">
    <w:name w:val="font9"/>
    <w:basedOn w:val="1069"/>
    <w:next w:val="1223"/>
    <w:link w:val="1069"/>
    <w:qFormat/>
    <w:pPr>
      <w:jc w:val="left"/>
      <w:spacing w:before="100" w:beforeAutospacing="1" w:after="100" w:afterAutospacing="1"/>
      <w:widowControl/>
    </w:pPr>
    <w:rPr>
      <w:rFonts w:hint="eastAsia" w:ascii="宋体" w:hAnsi="宋体" w:cs="Arial Unicode MS"/>
      <w:color w:val="000000"/>
      <w:sz w:val="20"/>
      <w:szCs w:val="20"/>
    </w:rPr>
  </w:style>
  <w:style w:type="paragraph" w:styleId="1224">
    <w:name w:val="Char Char Char1 Char1"/>
    <w:basedOn w:val="1069"/>
    <w:next w:val="1224"/>
    <w:link w:val="1069"/>
    <w:qFormat/>
    <w:rPr>
      <w:rFonts w:ascii="Tahoma" w:hAnsi="Tahoma"/>
      <w:sz w:val="24"/>
      <w:szCs w:val="20"/>
    </w:rPr>
  </w:style>
  <w:style w:type="paragraph" w:styleId="1225">
    <w:name w:val="Char Char Char Char Char Char Char Char Char Char"/>
    <w:basedOn w:val="1069"/>
    <w:next w:val="1225"/>
    <w:link w:val="1069"/>
    <w:qFormat/>
  </w:style>
  <w:style w:type="paragraph" w:styleId="1226">
    <w:name w:val="Char Char1 Char Char Char Char Char Char Char Char"/>
    <w:basedOn w:val="1069"/>
    <w:next w:val="1226"/>
    <w:link w:val="1069"/>
    <w:qFormat/>
    <w:pPr>
      <w:jc w:val="left"/>
      <w:spacing w:after="160" w:line="240" w:lineRule="exact"/>
      <w:widowControl/>
    </w:pPr>
    <w:rPr>
      <w:rFonts w:ascii="Verdana" w:hAnsi="Verdana"/>
      <w:sz w:val="20"/>
      <w:szCs w:val="20"/>
      <w:lang w:eastAsia="en-US"/>
    </w:rPr>
  </w:style>
  <w:style w:type="paragraph" w:styleId="1227">
    <w:name w:val="Char1"/>
    <w:basedOn w:val="1069"/>
    <w:next w:val="1227"/>
    <w:link w:val="1069"/>
    <w:qFormat/>
    <w:pPr>
      <w:tabs>
        <w:tab w:val="left" w:pos="360" w:leader="none"/>
      </w:tabs>
    </w:pPr>
    <w:rPr>
      <w:sz w:val="24"/>
    </w:rPr>
  </w:style>
  <w:style w:type="paragraph" w:styleId="1228">
    <w:name w:val="正文列项_字母"/>
    <w:basedOn w:val="1069"/>
    <w:next w:val="1228"/>
    <w:link w:val="1069"/>
    <w:qFormat/>
    <w:pPr>
      <w:numPr>
        <w:ilvl w:val="6"/>
        <w:numId w:val="1"/>
      </w:numPr>
      <w:ind w:left="480" w:hanging="180"/>
      <w:spacing w:line="460" w:lineRule="exact"/>
      <w:tabs>
        <w:tab w:val="clear" w:pos="635" w:leader="none"/>
      </w:tabs>
      <w:outlineLvl w:val="6"/>
    </w:pPr>
    <w:rPr>
      <w:rFonts w:ascii="宋体"/>
      <w:sz w:val="28"/>
      <w:szCs w:val="20"/>
    </w:rPr>
  </w:style>
  <w:style w:type="paragraph" w:styleId="1229">
    <w:name w:val="xl28"/>
    <w:basedOn w:val="1069"/>
    <w:next w:val="1229"/>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0">
    <w:name w:val="xl47"/>
    <w:basedOn w:val="1069"/>
    <w:next w:val="1230"/>
    <w:link w:val="10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name w:val="默认段落字体 Para Char Char Char Char"/>
    <w:basedOn w:val="1069"/>
    <w:next w:val="1231"/>
    <w:link w:val="1069"/>
    <w:qFormat/>
    <w:rPr>
      <w:rFonts w:ascii="Arial" w:hAnsi="Arial" w:cs="Arial"/>
      <w:szCs w:val="21"/>
    </w:rPr>
  </w:style>
  <w:style w:type="paragraph" w:styleId="1232">
    <w:name w:val="xl48"/>
    <w:basedOn w:val="1069"/>
    <w:next w:val="1232"/>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3">
    <w:name w:val="xl31"/>
    <w:basedOn w:val="1069"/>
    <w:next w:val="1233"/>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4">
    <w:name w:val="xl53"/>
    <w:basedOn w:val="1069"/>
    <w:next w:val="1234"/>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Char Char Char"/>
    <w:basedOn w:val="1069"/>
    <w:next w:val="1235"/>
    <w:link w:val="1069"/>
    <w:qFormat/>
    <w:rPr>
      <w:rFonts w:ascii="Tahoma" w:hAnsi="Tahoma"/>
      <w:sz w:val="24"/>
      <w:szCs w:val="20"/>
    </w:rPr>
  </w:style>
  <w:style w:type="paragraph" w:styleId="1236">
    <w:name w:val="xl50"/>
    <w:basedOn w:val="1069"/>
    <w:next w:val="1236"/>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7">
    <w:name w:val="缺省文本"/>
    <w:basedOn w:val="1069"/>
    <w:next w:val="1237"/>
    <w:link w:val="1069"/>
    <w:qFormat/>
    <w:pPr>
      <w:jc w:val="left"/>
    </w:pPr>
    <w:rPr>
      <w:sz w:val="24"/>
    </w:rPr>
  </w:style>
  <w:style w:type="paragraph" w:styleId="1238">
    <w:name w:val="Char Char Char1"/>
    <w:basedOn w:val="1069"/>
    <w:next w:val="1238"/>
    <w:link w:val="1069"/>
    <w:qFormat/>
    <w:rPr>
      <w:rFonts w:ascii="Tahoma" w:hAnsi="Tahoma"/>
      <w:sz w:val="24"/>
      <w:szCs w:val="20"/>
    </w:rPr>
  </w:style>
  <w:style w:type="paragraph" w:styleId="1239">
    <w:name w:val="Char Char Char Char Char Char Char1"/>
    <w:basedOn w:val="1069"/>
    <w:next w:val="1239"/>
    <w:link w:val="1069"/>
    <w:qFormat/>
    <w:pPr>
      <w:ind w:firstLine="200"/>
      <w:spacing w:line="360" w:lineRule="auto"/>
    </w:pPr>
    <w:rPr>
      <w:rFonts w:eastAsia="仿宋_GB2312"/>
      <w:sz w:val="24"/>
    </w:rPr>
  </w:style>
  <w:style w:type="paragraph" w:styleId="1240">
    <w:name w:val="xl51"/>
    <w:basedOn w:val="1069"/>
    <w:next w:val="1240"/>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样式2"/>
    <w:basedOn w:val="1131"/>
    <w:next w:val="1241"/>
    <w:link w:val="1069"/>
    <w:qFormat/>
    <w:pPr>
      <w:jc w:val="center"/>
      <w:spacing w:line="360" w:lineRule="auto"/>
    </w:pPr>
    <w:rPr>
      <w:sz w:val="24"/>
    </w:rPr>
  </w:style>
  <w:style w:type="paragraph" w:styleId="1242">
    <w:name w:val="xl24"/>
    <w:basedOn w:val="1069"/>
    <w:next w:val="1242"/>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xl29"/>
    <w:basedOn w:val="1069"/>
    <w:next w:val="1243"/>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4">
    <w:name w:val="正文 + 楷体_GB2312"/>
    <w:basedOn w:val="1069"/>
    <w:next w:val="1244"/>
    <w:link w:val="1069"/>
    <w:qFormat/>
    <w:pPr>
      <w:jc w:val="left"/>
      <w:widowControl/>
    </w:pPr>
    <w:rPr>
      <w:rFonts w:ascii="楷体_GB2312" w:eastAsia="楷体_GB2312" w:cs="Arial"/>
      <w:sz w:val="24"/>
    </w:rPr>
  </w:style>
  <w:style w:type="paragraph" w:styleId="1245">
    <w:name w:val="xl34"/>
    <w:basedOn w:val="1069"/>
    <w:next w:val="1245"/>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6">
    <w:name w:val="1 Char Char Char Char"/>
    <w:basedOn w:val="1069"/>
    <w:next w:val="1246"/>
    <w:link w:val="1069"/>
    <w:qFormat/>
    <w:rPr>
      <w:rFonts w:ascii="Tahoma" w:hAnsi="Tahoma"/>
      <w:sz w:val="24"/>
      <w:szCs w:val="20"/>
    </w:rPr>
  </w:style>
  <w:style w:type="paragraph" w:styleId="1247">
    <w:name w:val="Default"/>
    <w:next w:val="1247"/>
    <w:link w:val="1069"/>
    <w:qFormat/>
    <w:pPr>
      <w:widowControl w:val="off"/>
    </w:pPr>
    <w:rPr>
      <w:rFonts w:ascii="Symbol" w:hAnsi="Symbol" w:cs="Symbol"/>
      <w:color w:val="000000"/>
      <w:sz w:val="24"/>
      <w:szCs w:val="24"/>
      <w:lang w:val="en-US" w:eastAsia="zh-CN" w:bidi="ar-SA"/>
    </w:rPr>
  </w:style>
  <w:style w:type="paragraph" w:styleId="1248">
    <w:name w:val="列出段落1"/>
    <w:basedOn w:val="1069"/>
    <w:next w:val="1248"/>
    <w:link w:val="1069"/>
    <w:qFormat/>
    <w:pPr>
      <w:ind w:firstLine="420"/>
    </w:pPr>
    <w:rPr>
      <w:rFonts w:ascii="Calibri" w:hAnsi="Calibri"/>
      <w:szCs w:val="22"/>
    </w:rPr>
  </w:style>
  <w:style w:type="paragraph" w:styleId="1249">
    <w:name w:val="default"/>
    <w:basedOn w:val="1069"/>
    <w:next w:val="1249"/>
    <w:link w:val="1069"/>
    <w:qFormat/>
    <w:pPr>
      <w:jc w:val="left"/>
      <w:spacing w:before="100" w:beforeAutospacing="1" w:after="100" w:afterAutospacing="1"/>
      <w:widowControl/>
    </w:pPr>
    <w:rPr>
      <w:rFonts w:ascii="宋体" w:hAnsi="宋体" w:cs="宋体"/>
      <w:sz w:val="24"/>
    </w:rPr>
  </w:style>
  <w:style w:type="paragraph" w:styleId="1250">
    <w:name w:val="字元 字元1"/>
    <w:basedOn w:val="1069"/>
    <w:next w:val="1250"/>
    <w:link w:val="1069"/>
    <w:qFormat/>
    <w:rPr>
      <w:rFonts w:ascii="Tahoma" w:hAnsi="Tahoma"/>
      <w:sz w:val="24"/>
      <w:szCs w:val="20"/>
    </w:rPr>
  </w:style>
  <w:style w:type="paragraph" w:styleId="1251">
    <w:name w:val="_Style 160"/>
    <w:next w:val="1251"/>
    <w:link w:val="1069"/>
    <w:qFormat/>
    <w:rPr>
      <w:sz w:val="21"/>
      <w:szCs w:val="24"/>
      <w:lang w:val="en-US" w:eastAsia="zh-CN" w:bidi="ar-SA"/>
    </w:rPr>
  </w:style>
  <w:style w:type="paragraph" w:styleId="1252">
    <w:name w:val="项目编号3"/>
    <w:basedOn w:val="1212"/>
    <w:next w:val="1252"/>
    <w:link w:val="1069"/>
    <w:qFormat/>
    <w:pPr>
      <w:numPr>
        <w:ilvl w:val="0"/>
        <w:numId w:val="6"/>
      </w:numPr>
    </w:pPr>
  </w:style>
  <w:style w:type="paragraph" w:styleId="1253">
    <w:name w:val="Char21"/>
    <w:basedOn w:val="1069"/>
    <w:next w:val="1253"/>
    <w:link w:val="1069"/>
    <w:qFormat/>
    <w:rPr>
      <w:rFonts w:ascii="Tahoma" w:hAnsi="Tahoma"/>
      <w:sz w:val="24"/>
      <w:szCs w:val="20"/>
    </w:rPr>
  </w:style>
  <w:style w:type="paragraph" w:styleId="1254">
    <w:name w:val="表格文字"/>
    <w:basedOn w:val="1102"/>
    <w:next w:val="1254"/>
    <w:link w:val="1069"/>
    <w:qFormat/>
    <w:pPr>
      <w:ind w:firstLine="0"/>
      <w:spacing w:before="20" w:after="20" w:line="240" w:lineRule="auto"/>
    </w:pPr>
    <w:rPr>
      <w:rFonts w:ascii="Century Gothic" w:hAnsi="Century Gothic"/>
      <w:sz w:val="20"/>
      <w:szCs w:val="20"/>
    </w:rPr>
  </w:style>
  <w:style w:type="paragraph" w:styleId="1255">
    <w:name w:val="Char Char Char Char Char Char Char Char Char Char1"/>
    <w:basedOn w:val="1069"/>
    <w:next w:val="1255"/>
    <w:link w:val="1069"/>
    <w:qFormat/>
    <w:rPr>
      <w:rFonts w:ascii="宋体" w:hAnsi="宋体" w:cs="Courier New"/>
      <w:sz w:val="32"/>
      <w:szCs w:val="32"/>
    </w:rPr>
  </w:style>
  <w:style w:type="paragraph" w:styleId="1256">
    <w:name w:val="正文文本样式 加粗"/>
    <w:basedOn w:val="1212"/>
    <w:next w:val="1256"/>
    <w:link w:val="1069"/>
    <w:qFormat/>
    <w:rPr>
      <w:b/>
    </w:rPr>
  </w:style>
  <w:style w:type="paragraph" w:styleId="1257">
    <w:name w:val="Char2 Char Char Char Char Char Char"/>
    <w:basedOn w:val="1069"/>
    <w:next w:val="1257"/>
    <w:link w:val="1069"/>
    <w:qFormat/>
    <w:pPr>
      <w:jc w:val="center"/>
      <w:spacing w:line="400" w:lineRule="exact"/>
      <w:widowControl/>
    </w:pPr>
  </w:style>
  <w:style w:type="paragraph" w:styleId="1258">
    <w:name w:val="Char Char4"/>
    <w:basedOn w:val="1069"/>
    <w:next w:val="1258"/>
    <w:link w:val="1069"/>
    <w:qFormat/>
    <w:pPr>
      <w:jc w:val="center"/>
      <w:spacing w:line="400" w:lineRule="exact"/>
      <w:widowControl/>
    </w:pPr>
  </w:style>
  <w:style w:type="paragraph" w:styleId="1259">
    <w:name w:val="Char3 Char Char Char1"/>
    <w:basedOn w:val="1069"/>
    <w:next w:val="1259"/>
    <w:link w:val="1069"/>
    <w:qFormat/>
    <w:rPr>
      <w:rFonts w:ascii="Tahoma" w:hAnsi="Tahoma"/>
      <w:sz w:val="24"/>
      <w:szCs w:val="20"/>
    </w:rPr>
  </w:style>
  <w:style w:type="paragraph" w:styleId="1260">
    <w:name w:val="无间隔"/>
    <w:next w:val="1260"/>
    <w:link w:val="1069"/>
    <w:qFormat/>
    <w:pPr>
      <w:jc w:val="both"/>
      <w:widowControl w:val="off"/>
    </w:pPr>
    <w:rPr>
      <w:sz w:val="21"/>
      <w:szCs w:val="24"/>
      <w:lang w:val="en-US" w:eastAsia="zh-CN" w:bidi="ar-SA"/>
    </w:rPr>
  </w:style>
  <w:style w:type="paragraph" w:styleId="1261">
    <w:name w:val="22222222222222"/>
    <w:basedOn w:val="1069"/>
    <w:next w:val="1261"/>
    <w:link w:val="1069"/>
    <w:qFormat/>
    <w:pPr>
      <w:ind w:firstLine="480"/>
      <w:jc w:val="left"/>
      <w:spacing w:line="360" w:lineRule="auto"/>
      <w:widowControl/>
    </w:pPr>
    <w:rPr>
      <w:color w:val="ff0000"/>
      <w:sz w:val="24"/>
      <w:szCs w:val="20"/>
    </w:rPr>
  </w:style>
  <w:style w:type="character" w:styleId="1262">
    <w:name w:val="中等深浅网格 1 - 强调文字颜色 2 Char"/>
    <w:next w:val="1262"/>
    <w:link w:val="1263"/>
    <w:qFormat/>
    <w:rPr>
      <w:sz w:val="21"/>
      <w:szCs w:val="24"/>
      <w:lang w:val="zh-CN" w:eastAsia="zh-CN" w:bidi="ar-SA"/>
    </w:rPr>
  </w:style>
  <w:style w:type="paragraph" w:styleId="1263">
    <w:name w:val="1"/>
    <w:next w:val="1263"/>
    <w:link w:val="1262"/>
    <w:qFormat/>
    <w:rPr>
      <w:sz w:val="21"/>
      <w:szCs w:val="24"/>
      <w:lang w:val="zh-CN" w:eastAsia="zh-CN" w:bidi="ar-SA"/>
    </w:rPr>
  </w:style>
  <w:style w:type="paragraph" w:styleId="1264">
    <w:name w:val="图文"/>
    <w:basedOn w:val="1069"/>
    <w:next w:val="1264"/>
    <w:link w:val="1069"/>
    <w:qFormat/>
    <w:pPr>
      <w:spacing w:after="50" w:line="360" w:lineRule="auto"/>
    </w:pPr>
    <w:rPr>
      <w:sz w:val="24"/>
    </w:rPr>
  </w:style>
  <w:style w:type="paragraph" w:styleId="1265">
    <w:name w:val="xl23"/>
    <w:basedOn w:val="1069"/>
    <w:next w:val="1265"/>
    <w:link w:val="1069"/>
    <w:qFormat/>
    <w:pPr>
      <w:spacing w:before="100" w:beforeAutospacing="1" w:after="100" w:afterAutospacing="1" w:line="360" w:lineRule="auto"/>
      <w:widowControl/>
    </w:pPr>
    <w:rPr>
      <w:sz w:val="24"/>
      <w:szCs w:val="20"/>
    </w:rPr>
  </w:style>
  <w:style w:type="paragraph" w:styleId="1266">
    <w:name w:val="正文表格"/>
    <w:basedOn w:val="1069"/>
    <w:next w:val="1266"/>
    <w:link w:val="1267"/>
    <w:qFormat/>
    <w:pPr>
      <w:jc w:val="left"/>
    </w:pPr>
    <w:rPr>
      <w:rFonts w:ascii="宋体" w:hAnsi="宋体"/>
      <w:color w:val="000000"/>
      <w:szCs w:val="21"/>
    </w:rPr>
  </w:style>
  <w:style w:type="character" w:styleId="1267">
    <w:name w:val="正文表格 Char"/>
    <w:next w:val="1267"/>
    <w:link w:val="1266"/>
    <w:qFormat/>
    <w:rPr>
      <w:rFonts w:ascii="宋体" w:hAnsi="宋体"/>
      <w:color w:val="000000"/>
      <w:sz w:val="21"/>
      <w:szCs w:val="21"/>
    </w:rPr>
  </w:style>
  <w:style w:type="paragraph" w:styleId="1268">
    <w:name w:val="正文重点"/>
    <w:basedOn w:val="1069"/>
    <w:next w:val="1268"/>
    <w:link w:val="1269"/>
    <w:qFormat/>
    <w:pPr>
      <w:ind w:firstLine="482"/>
      <w:jc w:val="left"/>
      <w:spacing w:line="360" w:lineRule="auto"/>
    </w:pPr>
    <w:rPr>
      <w:b/>
      <w:sz w:val="24"/>
      <w:szCs w:val="20"/>
    </w:rPr>
  </w:style>
  <w:style w:type="character" w:styleId="1269">
    <w:name w:val="正文重点 Char"/>
    <w:next w:val="1269"/>
    <w:link w:val="1268"/>
    <w:qFormat/>
    <w:rPr>
      <w:b/>
      <w:sz w:val="24"/>
    </w:rPr>
  </w:style>
  <w:style w:type="paragraph" w:styleId="1270">
    <w:name w:val="标题1-附件"/>
    <w:basedOn w:val="1070"/>
    <w:next w:val="1270"/>
    <w:link w:val="1069"/>
    <w:qFormat/>
    <w:pPr>
      <w:jc w:val="left"/>
    </w:pPr>
    <w:rPr>
      <w:sz w:val="24"/>
      <w:szCs w:val="24"/>
    </w:rPr>
  </w:style>
  <w:style w:type="paragraph" w:styleId="1271">
    <w:name w:val="正文小标题"/>
    <w:basedOn w:val="1069"/>
    <w:next w:val="1083"/>
    <w:link w:val="1272"/>
    <w:qFormat/>
    <w:pPr>
      <w:ind w:firstLine="482"/>
      <w:jc w:val="left"/>
      <w:spacing w:before="312" w:after="312"/>
    </w:pPr>
    <w:rPr>
      <w:rFonts w:ascii="宋体" w:hAnsi="宋体"/>
      <w:b/>
      <w:i/>
      <w:color w:val="ff0000"/>
      <w:sz w:val="24"/>
      <w:szCs w:val="20"/>
    </w:rPr>
  </w:style>
  <w:style w:type="character" w:styleId="1272">
    <w:name w:val="正文小标题 Char"/>
    <w:next w:val="1272"/>
    <w:link w:val="1271"/>
    <w:qFormat/>
    <w:rPr>
      <w:rFonts w:ascii="宋体" w:hAnsi="宋体"/>
      <w:b/>
      <w:i/>
      <w:color w:val="ff0000"/>
      <w:sz w:val="24"/>
    </w:rPr>
  </w:style>
  <w:style w:type="paragraph" w:styleId="1273">
    <w:name w:val="正文大标题"/>
    <w:basedOn w:val="1271"/>
    <w:next w:val="1083"/>
    <w:link w:val="1274"/>
    <w:qFormat/>
    <w:pPr>
      <w:jc w:val="center"/>
    </w:pPr>
    <w:rPr>
      <w:i w:val="0"/>
      <w:color w:val="000000"/>
      <w:sz w:val="28"/>
      <w:szCs w:val="21"/>
    </w:rPr>
  </w:style>
  <w:style w:type="character" w:styleId="1274">
    <w:name w:val="正文大标题 Char"/>
    <w:next w:val="1274"/>
    <w:link w:val="1273"/>
    <w:qFormat/>
    <w:rPr>
      <w:rFonts w:ascii="宋体" w:hAnsi="宋体"/>
      <w:b/>
      <w:color w:val="000000"/>
      <w:sz w:val="28"/>
      <w:szCs w:val="21"/>
    </w:rPr>
  </w:style>
  <w:style w:type="paragraph" w:styleId="1275">
    <w:name w:val="注释"/>
    <w:basedOn w:val="1069"/>
    <w:next w:val="1275"/>
    <w:link w:val="1276"/>
    <w:qFormat/>
    <w:pPr>
      <w:ind w:left="420" w:hanging="420"/>
      <w:jc w:val="left"/>
    </w:pPr>
    <w:rPr>
      <w:rFonts w:ascii="宋体" w:hAnsi="宋体"/>
      <w:szCs w:val="21"/>
    </w:rPr>
  </w:style>
  <w:style w:type="character" w:styleId="1276">
    <w:name w:val="注释 Char"/>
    <w:next w:val="1276"/>
    <w:link w:val="1275"/>
    <w:qFormat/>
    <w:rPr>
      <w:rFonts w:ascii="宋体" w:hAnsi="宋体"/>
      <w:sz w:val="21"/>
      <w:szCs w:val="21"/>
    </w:rPr>
  </w:style>
  <w:style w:type="paragraph" w:styleId="1277">
    <w:name w:val="正文须知-1级"/>
    <w:basedOn w:val="1069"/>
    <w:next w:val="1069"/>
    <w:link w:val="1069"/>
    <w:qFormat/>
    <w:pPr>
      <w:numPr>
        <w:ilvl w:val="0"/>
        <w:numId w:val="7"/>
      </w:numPr>
      <w:spacing w:line="300" w:lineRule="auto"/>
    </w:pPr>
    <w:rPr>
      <w:rFonts w:ascii="宋体" w:hAnsi="Calibri"/>
      <w:sz w:val="24"/>
      <w:szCs w:val="21"/>
    </w:rPr>
  </w:style>
  <w:style w:type="paragraph" w:styleId="1278">
    <w:name w:val="正文须知-2级"/>
    <w:basedOn w:val="1069"/>
    <w:next w:val="1278"/>
    <w:link w:val="1069"/>
    <w:qFormat/>
    <w:pPr>
      <w:numPr>
        <w:ilvl w:val="1"/>
        <w:numId w:val="7"/>
      </w:numPr>
      <w:spacing w:line="300" w:lineRule="auto"/>
    </w:pPr>
    <w:rPr>
      <w:rFonts w:ascii="宋体" w:hAnsi="Calibri"/>
      <w:sz w:val="24"/>
      <w:szCs w:val="21"/>
    </w:rPr>
  </w:style>
  <w:style w:type="paragraph" w:styleId="1279">
    <w:name w:val="正文须知-3级"/>
    <w:basedOn w:val="1069"/>
    <w:next w:val="1279"/>
    <w:link w:val="1069"/>
    <w:qFormat/>
    <w:pPr>
      <w:numPr>
        <w:ilvl w:val="2"/>
        <w:numId w:val="7"/>
      </w:numPr>
      <w:ind w:hanging="355"/>
      <w:spacing w:line="300" w:lineRule="auto"/>
    </w:pPr>
    <w:rPr>
      <w:rFonts w:ascii="宋体" w:hAnsi="Calibri"/>
      <w:sz w:val="24"/>
      <w:szCs w:val="21"/>
    </w:rPr>
  </w:style>
  <w:style w:type="character" w:styleId="1280">
    <w:name w:val="纯文本 字符"/>
    <w:next w:val="1280"/>
    <w:link w:val="1069"/>
    <w:uiPriority w:val="99"/>
    <w:qFormat/>
    <w:rPr>
      <w:rFonts w:ascii="宋体" w:hAnsi="Courier New" w:eastAsia="宋体" w:cs="Times New Roman"/>
      <w:sz w:val="21"/>
      <w:szCs w:val="21"/>
      <w:lang w:val="en-US" w:eastAsia="zh-CN" w:bidi="ar-SA"/>
    </w:rPr>
  </w:style>
  <w:style w:type="paragraph" w:styleId="1281">
    <w:name w:val="表格1"/>
    <w:basedOn w:val="1069"/>
    <w:next w:val="1281"/>
    <w:link w:val="1069"/>
    <w:qFormat/>
    <w:pPr>
      <w:ind w:firstLine="480"/>
      <w:jc w:val="center"/>
    </w:pPr>
    <w:rPr>
      <w:sz w:val="24"/>
      <w:szCs w:val="20"/>
    </w:rPr>
  </w:style>
  <w:style w:type="character" w:styleId="1282">
    <w:name w:val="纯文本 字符1"/>
    <w:next w:val="1282"/>
    <w:link w:val="1069"/>
    <w:qFormat/>
    <w:rPr>
      <w:rFonts w:ascii="宋体" w:hAnsi="Courier New"/>
    </w:rPr>
  </w:style>
  <w:style w:type="character" w:styleId="1283">
    <w:name w:val="bjh-p"/>
    <w:next w:val="1283"/>
    <w:link w:val="1069"/>
    <w:qFormat/>
  </w:style>
  <w:style w:type="paragraph" w:styleId="1284">
    <w:name w:val="无标题条"/>
    <w:next w:val="1069"/>
    <w:link w:val="1069"/>
    <w:qFormat/>
    <w:pPr>
      <w:jc w:val="both"/>
    </w:pPr>
    <w:rPr>
      <w:sz w:val="21"/>
      <w:lang w:val="en-US" w:eastAsia="zh-CN" w:bidi="ar-SA"/>
    </w:rPr>
  </w:style>
  <w:style w:type="character" w:styleId="1285">
    <w:name w:val="正文格式 Char"/>
    <w:next w:val="1285"/>
    <w:link w:val="1286"/>
    <w:qFormat/>
    <w:rPr>
      <w:rFonts w:ascii="宋体" w:hAnsi="宋体"/>
      <w:sz w:val="24"/>
      <w:szCs w:val="24"/>
      <w:lang w:val="en-GB"/>
    </w:rPr>
  </w:style>
  <w:style w:type="paragraph" w:styleId="1286">
    <w:name w:val="正文格式"/>
    <w:basedOn w:val="1069"/>
    <w:next w:val="1286"/>
    <w:link w:val="1285"/>
    <w:qFormat/>
    <w:pPr>
      <w:ind w:firstLine="480"/>
      <w:spacing w:line="360" w:lineRule="auto"/>
    </w:pPr>
    <w:rPr>
      <w:rFonts w:ascii="宋体" w:hAnsi="宋体"/>
      <w:sz w:val="24"/>
      <w:lang w:val="en-GB"/>
    </w:rPr>
  </w:style>
  <w:style w:type="character" w:styleId="1287">
    <w:name w:val="标题 3 Char"/>
    <w:next w:val="1287"/>
    <w:link w:val="1069"/>
    <w:qFormat/>
    <w:rPr>
      <w:rFonts w:ascii="宋体" w:eastAsia="宋体"/>
      <w:b/>
      <w:sz w:val="24"/>
      <w:u w:val="single"/>
      <w:lang w:val="en-US" w:eastAsia="zh-CN" w:bidi="ar-SA"/>
    </w:rPr>
  </w:style>
  <w:style w:type="character" w:styleId="1288">
    <w:name w:val="正文缩进 Char"/>
    <w:next w:val="1288"/>
    <w:link w:val="1069"/>
    <w:qFormat/>
    <w:rPr>
      <w:rFonts w:ascii="宋体" w:eastAsia="宋体"/>
      <w:sz w:val="24"/>
      <w:szCs w:val="24"/>
      <w:lang w:val="en-US" w:eastAsia="zh-CN" w:bidi="ar-SA"/>
    </w:rPr>
  </w:style>
  <w:style w:type="character" w:styleId="1289">
    <w:name w:val="Char Char111"/>
    <w:next w:val="1289"/>
    <w:link w:val="1069"/>
    <w:qFormat/>
    <w:rPr>
      <w:rFonts w:ascii="宋体" w:eastAsia="宋体"/>
      <w:b/>
      <w:sz w:val="24"/>
      <w:u w:val="single"/>
      <w:lang w:val="en-US" w:eastAsia="zh-CN" w:bidi="ar-SA"/>
    </w:rPr>
  </w:style>
  <w:style w:type="character" w:styleId="1290">
    <w:name w:val="正文文本缩进 Char"/>
    <w:next w:val="1290"/>
    <w:link w:val="1069"/>
    <w:qFormat/>
    <w:rPr>
      <w:rFonts w:eastAsia="宋体"/>
      <w:sz w:val="24"/>
      <w:szCs w:val="24"/>
      <w:lang w:val="en-US" w:eastAsia="zh-CN" w:bidi="ar-SA"/>
    </w:rPr>
  </w:style>
  <w:style w:type="character" w:styleId="1291">
    <w:name w:val="列出段落 Char"/>
    <w:next w:val="1291"/>
    <w:link w:val="1069"/>
    <w:qFormat/>
    <w:rPr>
      <w:rFonts w:ascii="Calibri" w:hAnsi="Calibri" w:eastAsia="宋体"/>
      <w:sz w:val="21"/>
      <w:szCs w:val="22"/>
      <w:lang w:val="en-US" w:eastAsia="zh-CN" w:bidi="ar-SA"/>
    </w:rPr>
  </w:style>
  <w:style w:type="character" w:styleId="1292">
    <w:name w:val="页眉 Char"/>
    <w:next w:val="1292"/>
    <w:link w:val="1069"/>
    <w:qFormat/>
    <w:rPr>
      <w:rFonts w:eastAsia="宋体"/>
      <w:sz w:val="18"/>
      <w:szCs w:val="18"/>
      <w:lang w:val="en-US" w:eastAsia="zh-CN" w:bidi="ar-SA"/>
    </w:rPr>
  </w:style>
  <w:style w:type="character" w:styleId="1293">
    <w:name w:val="标题 2 Char"/>
    <w:next w:val="1293"/>
    <w:link w:val="1069"/>
    <w:qFormat/>
    <w:rPr>
      <w:rFonts w:ascii="Arial" w:hAnsi="Arial" w:eastAsia="黑体"/>
      <w:b/>
      <w:sz w:val="30"/>
      <w:lang w:val="en-US" w:eastAsia="zh-CN" w:bidi="ar-SA"/>
    </w:rPr>
  </w:style>
  <w:style w:type="paragraph" w:styleId="1294">
    <w:name w:val="字元 字元2"/>
    <w:basedOn w:val="1069"/>
    <w:next w:val="1294"/>
    <w:link w:val="1069"/>
    <w:qFormat/>
    <w:rPr>
      <w:rFonts w:ascii="Tahoma" w:hAnsi="Tahoma"/>
      <w:sz w:val="24"/>
      <w:szCs w:val="20"/>
    </w:rPr>
  </w:style>
  <w:style w:type="paragraph" w:styleId="1295">
    <w:name w:val="Char3 Char Char Char2"/>
    <w:basedOn w:val="1069"/>
    <w:next w:val="1295"/>
    <w:link w:val="1069"/>
    <w:qFormat/>
    <w:rPr>
      <w:rFonts w:ascii="Tahoma" w:hAnsi="Tahoma"/>
      <w:sz w:val="24"/>
      <w:szCs w:val="20"/>
    </w:rPr>
  </w:style>
  <w:style w:type="paragraph" w:styleId="1296">
    <w:name w:val="正文文本缩进2"/>
    <w:basedOn w:val="1069"/>
    <w:next w:val="1296"/>
    <w:link w:val="1069"/>
    <w:qFormat/>
    <w:pPr>
      <w:ind w:firstLine="480"/>
      <w:spacing w:line="480" w:lineRule="exact"/>
    </w:pPr>
    <w:rPr>
      <w:rFonts w:ascii="宋体" w:hAnsi="宋体"/>
      <w:sz w:val="24"/>
      <w:lang w:val="zh-CN" w:eastAsia="zh-CN"/>
    </w:rPr>
  </w:style>
  <w:style w:type="paragraph" w:styleId="1297">
    <w:name w:val="Char3"/>
    <w:basedOn w:val="1069"/>
    <w:next w:val="1297"/>
    <w:link w:val="1069"/>
    <w:qFormat/>
    <w:pPr>
      <w:tabs>
        <w:tab w:val="left" w:pos="360" w:leader="none"/>
      </w:tabs>
    </w:pPr>
    <w:rPr>
      <w:sz w:val="24"/>
    </w:rPr>
  </w:style>
  <w:style w:type="paragraph" w:styleId="1298">
    <w:name w:val="Char Char Char Char Char Char Char Char Char Char Char Char Char Char Char Char1"/>
    <w:basedOn w:val="1069"/>
    <w:next w:val="1298"/>
    <w:link w:val="1069"/>
    <w:qFormat/>
    <w:pPr>
      <w:jc w:val="center"/>
      <w:spacing w:after="160" w:line="240" w:lineRule="exact"/>
      <w:widowControl/>
    </w:pPr>
    <w:rPr>
      <w:rFonts w:ascii="宋体" w:hAnsi="宋体"/>
      <w:b/>
      <w:sz w:val="30"/>
      <w:szCs w:val="30"/>
      <w:lang w:eastAsia="en-US"/>
    </w:rPr>
  </w:style>
  <w:style w:type="paragraph" w:styleId="1299">
    <w:name w:val="Char Char1 Char Char Char Char Char Char1"/>
    <w:basedOn w:val="1069"/>
    <w:next w:val="1299"/>
    <w:link w:val="1069"/>
    <w:qFormat/>
    <w:pPr>
      <w:jc w:val="left"/>
      <w:spacing w:after="160" w:line="240" w:lineRule="exact"/>
      <w:widowControl/>
    </w:pPr>
    <w:rPr>
      <w:rFonts w:ascii="Verdana" w:hAnsi="Verdana" w:eastAsia="仿宋_GB2312"/>
      <w:sz w:val="24"/>
      <w:szCs w:val="20"/>
      <w:lang w:eastAsia="en-US"/>
    </w:rPr>
  </w:style>
  <w:style w:type="paragraph" w:styleId="1300">
    <w:name w:val="列出段落2"/>
    <w:basedOn w:val="1069"/>
    <w:next w:val="1300"/>
    <w:link w:val="1069"/>
    <w:qFormat/>
    <w:pPr>
      <w:ind w:firstLine="420"/>
    </w:pPr>
    <w:rPr>
      <w:rFonts w:ascii="Calibri" w:hAnsi="Calibri"/>
      <w:szCs w:val="22"/>
    </w:rPr>
  </w:style>
  <w:style w:type="paragraph" w:styleId="1301">
    <w:name w:val="Char Char Char1 Char2"/>
    <w:basedOn w:val="1069"/>
    <w:next w:val="1301"/>
    <w:link w:val="1069"/>
    <w:qFormat/>
    <w:rPr>
      <w:rFonts w:ascii="Tahoma" w:hAnsi="Tahoma"/>
      <w:sz w:val="24"/>
      <w:szCs w:val="20"/>
    </w:rPr>
  </w:style>
  <w:style w:type="paragraph" w:styleId="1302">
    <w:name w:val="Char Char Char2"/>
    <w:basedOn w:val="1069"/>
    <w:next w:val="1302"/>
    <w:link w:val="1069"/>
    <w:qFormat/>
    <w:rPr>
      <w:rFonts w:ascii="Tahoma" w:hAnsi="Tahoma"/>
      <w:sz w:val="24"/>
      <w:szCs w:val="20"/>
    </w:rPr>
  </w:style>
  <w:style w:type="paragraph" w:styleId="1303">
    <w:name w:val="Char Char Char Char Char Char Char2"/>
    <w:basedOn w:val="1069"/>
    <w:next w:val="1303"/>
    <w:link w:val="1069"/>
    <w:qFormat/>
    <w:pPr>
      <w:ind w:firstLine="200"/>
      <w:spacing w:line="360" w:lineRule="auto"/>
    </w:pPr>
    <w:rPr>
      <w:rFonts w:eastAsia="仿宋_GB2312"/>
      <w:sz w:val="24"/>
    </w:rPr>
  </w:style>
  <w:style w:type="paragraph" w:styleId="1304">
    <w:name w:val="正文缩进2"/>
    <w:basedOn w:val="1069"/>
    <w:next w:val="1304"/>
    <w:link w:val="1069"/>
    <w:qFormat/>
    <w:pPr>
      <w:ind w:firstLine="567"/>
      <w:spacing w:line="480" w:lineRule="exact"/>
      <w:widowControl/>
    </w:pPr>
    <w:rPr>
      <w:rFonts w:ascii="宋体"/>
      <w:color w:val="000000"/>
      <w:sz w:val="28"/>
      <w:szCs w:val="20"/>
      <w:lang w:val="zh-CN" w:eastAsia="zh-CN"/>
    </w:rPr>
  </w:style>
  <w:style w:type="paragraph" w:styleId="1305">
    <w:name w:val="Revision"/>
    <w:next w:val="1305"/>
    <w:link w:val="1069"/>
    <w:qFormat/>
    <w:rPr>
      <w:sz w:val="21"/>
      <w:szCs w:val="24"/>
      <w:lang w:val="en-US" w:eastAsia="zh-CN" w:bidi="ar-SA"/>
    </w:rPr>
  </w:style>
  <w:style w:type="paragraph" w:styleId="1306">
    <w:name w:val="Char22"/>
    <w:basedOn w:val="1069"/>
    <w:next w:val="1306"/>
    <w:link w:val="1069"/>
    <w:qFormat/>
    <w:rPr>
      <w:rFonts w:ascii="Tahoma" w:hAnsi="Tahoma"/>
      <w:sz w:val="24"/>
      <w:szCs w:val="20"/>
    </w:rPr>
  </w:style>
  <w:style w:type="paragraph" w:styleId="1307">
    <w:name w:val="Char Char Char Char Char Char Char Char Char Char2"/>
    <w:basedOn w:val="1069"/>
    <w:next w:val="1307"/>
    <w:link w:val="1069"/>
    <w:qFormat/>
    <w:rPr>
      <w:rFonts w:ascii="宋体" w:hAnsi="宋体" w:cs="Courier New"/>
      <w:sz w:val="32"/>
      <w:szCs w:val="32"/>
    </w:rPr>
  </w:style>
  <w:style w:type="paragraph" w:styleId="1308">
    <w:name w:val="Char2 Char Char Char Char Char Char1"/>
    <w:basedOn w:val="1069"/>
    <w:next w:val="1308"/>
    <w:link w:val="1069"/>
    <w:qFormat/>
    <w:pPr>
      <w:jc w:val="center"/>
      <w:spacing w:line="400" w:lineRule="exact"/>
      <w:widowControl/>
    </w:pPr>
  </w:style>
  <w:style w:type="character" w:styleId="1309">
    <w:name w:val="页脚 Char"/>
    <w:next w:val="1309"/>
    <w:link w:val="1069"/>
    <w:qFormat/>
    <w:rPr>
      <w:rFonts w:ascii="宋体" w:eastAsia="宋体"/>
      <w:sz w:val="18"/>
      <w:lang w:val="en-US" w:eastAsia="zh-CN" w:bidi="ar-SA"/>
    </w:rPr>
  </w:style>
  <w:style w:type="paragraph" w:styleId="1310">
    <w:name w:val="Char Char41"/>
    <w:basedOn w:val="1069"/>
    <w:next w:val="1310"/>
    <w:link w:val="1069"/>
    <w:qFormat/>
    <w:pPr>
      <w:jc w:val="center"/>
      <w:spacing w:line="400" w:lineRule="exact"/>
      <w:widowControl/>
    </w:pPr>
  </w:style>
  <w:style w:type="character" w:styleId="1311">
    <w:name w:val="批注文字 Char"/>
    <w:next w:val="1311"/>
    <w:link w:val="1069"/>
    <w:uiPriority w:val="99"/>
    <w:qFormat/>
    <w:rPr>
      <w:sz w:val="21"/>
      <w:szCs w:val="24"/>
    </w:rPr>
  </w:style>
  <w:style w:type="character" w:styleId="1312">
    <w:name w:val="标题 Char"/>
    <w:next w:val="1312"/>
    <w:link w:val="1069"/>
    <w:qFormat/>
    <w:rPr>
      <w:b/>
      <w:sz w:val="32"/>
    </w:rPr>
  </w:style>
  <w:style w:type="paragraph" w:styleId="1313">
    <w:name w:val="图例"/>
    <w:basedOn w:val="1069"/>
    <w:next w:val="1313"/>
    <w:link w:val="1069"/>
    <w:qFormat/>
    <w:pPr>
      <w:jc w:val="center"/>
      <w:spacing w:before="120" w:after="120" w:line="360" w:lineRule="auto"/>
    </w:pPr>
    <w:rPr>
      <w:rFonts w:eastAsia="仿宋_GB2312"/>
      <w:b/>
      <w:sz w:val="24"/>
      <w:szCs w:val="20"/>
    </w:rPr>
  </w:style>
  <w:style w:type="table" w:styleId="1314">
    <w:name w:val="Table Normal"/>
    <w:next w:val="1314"/>
    <w:link w:val="1069"/>
    <w:uiPriority w:val="2"/>
    <w:unhideWhenUsed/>
    <w:qFormat/>
    <w:pPr>
      <w:widowControl w:val="off"/>
    </w:pPr>
    <w:rPr>
      <w:rFonts w:ascii="Calibri" w:hAnsi="Calibri"/>
      <w:sz w:val="22"/>
      <w:szCs w:val="22"/>
      <w:lang w:val="en-US" w:eastAsia="en-US" w:bidi="ar-SA"/>
    </w:rPr>
    <w:tblPr/>
  </w:style>
  <w:style w:type="paragraph" w:styleId="1315">
    <w:name w:val="Table Paragraph"/>
    <w:basedOn w:val="1069"/>
    <w:next w:val="1315"/>
    <w:link w:val="1069"/>
    <w:uiPriority w:val="1"/>
    <w:qFormat/>
    <w:pPr>
      <w:jc w:val="left"/>
    </w:pPr>
    <w:rPr>
      <w:rFonts w:ascii="宋体" w:hAnsi="宋体" w:cs="宋体"/>
      <w:sz w:val="22"/>
      <w:szCs w:val="22"/>
      <w:lang w:eastAsia="en-US"/>
    </w:rPr>
  </w:style>
  <w:style w:type="paragraph" w:styleId="1316">
    <w:name w:val="成文日期"/>
    <w:basedOn w:val="1069"/>
    <w:next w:val="1316"/>
    <w:link w:val="1317"/>
    <w:qFormat/>
    <w:pPr>
      <w:ind w:right="400" w:firstLine="200"/>
      <w:jc w:val="right"/>
      <w:spacing w:line="570" w:lineRule="exact"/>
    </w:pPr>
    <w:rPr>
      <w:rFonts w:ascii="仿宋_GB2312" w:eastAsia="仿宋_GB2312"/>
      <w:sz w:val="32"/>
      <w:szCs w:val="20"/>
    </w:rPr>
  </w:style>
  <w:style w:type="character" w:styleId="1317">
    <w:name w:val="成文日期 Char"/>
    <w:next w:val="1317"/>
    <w:link w:val="1316"/>
    <w:rPr>
      <w:rFonts w:ascii="仿宋_GB2312" w:eastAsia="仿宋_GB2312"/>
      <w:sz w:val="32"/>
    </w:rPr>
  </w:style>
  <w:style w:type="paragraph" w:styleId="1318">
    <w:name w:val="修订"/>
    <w:next w:val="1318"/>
    <w:link w:val="1069"/>
    <w:uiPriority w:val="99"/>
    <w:unhideWhenUsed/>
    <w:rPr>
      <w:sz w:val="21"/>
      <w:szCs w:val="24"/>
      <w:lang w:val="en-US" w:eastAsia="zh-CN" w:bidi="ar-SA"/>
    </w:rPr>
  </w:style>
  <w:style w:type="character" w:styleId="1319">
    <w:name w:val="正文缩进 字符"/>
    <w:next w:val="1319"/>
    <w:link w:val="1069"/>
    <w:uiPriority w:val="99"/>
    <w:qFormat/>
    <w:rPr>
      <w:rFonts w:ascii="宋体" w:hAnsi="Times New Roman" w:eastAsia="宋体" w:cs="Times New Roman"/>
      <w:sz w:val="24"/>
    </w:rPr>
  </w:style>
  <w:style w:type="character" w:styleId="1320">
    <w:name w:val="正文文本 字符"/>
    <w:next w:val="1320"/>
    <w:link w:val="1069"/>
    <w:qFormat/>
    <w:rPr>
      <w:rFonts w:ascii="宋体" w:hAnsi="宋体"/>
      <w:sz w:val="24"/>
      <w:szCs w:val="24"/>
    </w:rPr>
  </w:style>
  <w:style w:type="paragraph" w:styleId="1321">
    <w:name w:val="纯文本1"/>
    <w:next w:val="1122"/>
    <w:link w:val="1069"/>
    <w:qFormat/>
    <w:pPr>
      <w:jc w:val="both"/>
      <w:widowControl w:val="off"/>
    </w:pPr>
    <w:rPr>
      <w:rFonts w:ascii="宋体" w:hAnsi="宋体"/>
      <w:sz w:val="26"/>
      <w:szCs w:val="24"/>
      <w:lang w:val="en-US" w:eastAsia="zh-CN" w:bidi="ar-SA"/>
    </w:rPr>
  </w:style>
  <w:style w:type="paragraph" w:styleId="1322">
    <w:name w:val="AONormal"/>
    <w:next w:val="1322"/>
    <w:link w:val="1069"/>
    <w:qFormat/>
    <w:pPr>
      <w:ind w:firstLine="440"/>
      <w:spacing w:line="400" w:lineRule="exact"/>
    </w:pPr>
    <w:rPr>
      <w:rFonts w:ascii="华文楷体" w:hAnsi="华文楷体" w:eastAsia="华文楷体" w:cs="华文楷体"/>
      <w:sz w:val="22"/>
      <w:szCs w:val="21"/>
      <w:lang w:val="en-US" w:eastAsia="zh-CN" w:bidi="ar-SA"/>
    </w:rPr>
  </w:style>
  <w:style w:type="paragraph" w:styleId="1323">
    <w:name w:val="样式"/>
    <w:next w:val="1323"/>
    <w:link w:val="1069"/>
    <w:qFormat/>
    <w:pPr>
      <w:widowControl w:val="off"/>
    </w:pPr>
    <w:rPr>
      <w:rFonts w:ascii="Calibri" w:hAnsi="Calibri"/>
      <w:sz w:val="24"/>
      <w:szCs w:val="24"/>
      <w:lang w:val="en-US" w:eastAsia="zh-CN" w:bidi="ar-SA"/>
    </w:rPr>
  </w:style>
  <w:style w:type="paragraph" w:styleId="1324">
    <w:name w:val="List Paragraph"/>
    <w:basedOn w:val="1069"/>
    <w:next w:val="1324"/>
    <w:link w:val="1069"/>
    <w:uiPriority w:val="34"/>
    <w:qFormat/>
    <w:pPr>
      <w:ind w:firstLine="420"/>
    </w:pPr>
  </w:style>
  <w:style w:type="character" w:styleId="1325">
    <w:name w:val="font41"/>
    <w:next w:val="1325"/>
    <w:link w:val="1069"/>
    <w:rPr>
      <w:rFonts w:hint="eastAsia" w:ascii="宋体" w:hAnsi="宋体" w:eastAsia="宋体" w:cs="宋体"/>
      <w:i w:val="0"/>
      <w:iCs w:val="0"/>
      <w:color w:val="000000"/>
      <w:sz w:val="22"/>
      <w:szCs w:val="22"/>
      <w:u w:val="none"/>
    </w:rPr>
  </w:style>
  <w:style w:type="character" w:styleId="1326">
    <w:name w:val="font01"/>
    <w:next w:val="1326"/>
    <w:link w:val="1069"/>
    <w:rPr>
      <w:rFonts w:ascii="Arial" w:hAnsi="Arial" w:cs="Arial"/>
      <w:i w:val="0"/>
      <w:iCs w:val="0"/>
      <w:color w:val="000000"/>
      <w:sz w:val="22"/>
      <w:szCs w:val="22"/>
      <w:u w:val="none"/>
    </w:rPr>
  </w:style>
  <w:style w:type="character" w:styleId="1327">
    <w:name w:val="font11"/>
    <w:next w:val="1327"/>
    <w:link w:val="1069"/>
    <w:rPr>
      <w:rFonts w:hint="eastAsia" w:ascii="宋体" w:hAnsi="宋体" w:eastAsia="宋体" w:cs="宋体"/>
      <w:i w:val="0"/>
      <w:iCs w:val="0"/>
      <w:color w:val="000000"/>
      <w:sz w:val="22"/>
      <w:szCs w:val="22"/>
      <w:u w:val="none"/>
    </w:rPr>
  </w:style>
  <w:style w:type="character" w:styleId="1328">
    <w:name w:val="16"/>
    <w:next w:val="1328"/>
    <w:link w:val="1069"/>
    <w:rPr>
      <w:rFonts w:hint="eastAsia" w:ascii="宋体" w:hAnsi="宋体" w:eastAsia="宋体" w:cs="宋体"/>
      <w:color w:val="000000"/>
      <w:sz w:val="22"/>
      <w:szCs w:val="22"/>
    </w:rPr>
  </w:style>
  <w:style w:type="character" w:styleId="1329">
    <w:name w:val="15"/>
    <w:next w:val="1329"/>
    <w:link w:val="1069"/>
    <w:qFormat/>
    <w:rPr>
      <w:rFonts w:ascii="Arial" w:hAnsi="Arial" w:cs="Arial"/>
      <w:color w:val="000000"/>
      <w:sz w:val="22"/>
      <w:szCs w:val="22"/>
    </w:rPr>
  </w:style>
  <w:style w:type="character" w:styleId="1330">
    <w:name w:val="17"/>
    <w:next w:val="1330"/>
    <w:link w:val="1069"/>
    <w:qFormat/>
    <w:rPr>
      <w:rFonts w:hint="eastAsia" w:ascii="宋体" w:hAnsi="宋体" w:eastAsia="宋体" w:cs="宋体"/>
      <w:color w:val="000000"/>
      <w:sz w:val="22"/>
      <w:szCs w:val="22"/>
    </w:rPr>
  </w:style>
  <w:style w:type="character" w:styleId="1331" w:default="1">
    <w:name w:val="Default Paragraph Font"/>
    <w:uiPriority w:val="1"/>
    <w:semiHidden/>
    <w:unhideWhenUsed/>
  </w:style>
  <w:style w:type="numbering" w:styleId="1332" w:default="1">
    <w:name w:val="No List"/>
    <w:uiPriority w:val="99"/>
    <w:semiHidden/>
    <w:unhideWhenUsed/>
  </w:style>
  <w:style w:type="table" w:styleId="13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6</cp:revision>
  <dcterms:created xsi:type="dcterms:W3CDTF">2026-01-23T17:32:00Z</dcterms:created>
  <dcterms:modified xsi:type="dcterms:W3CDTF">2026-06-23T09:10:14Z</dcterms:modified>
</cp:coreProperties>
</file>