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5AEC" w:rsidRDefault="00195AEC">
      <w:pPr>
        <w:rPr>
          <w:rFonts w:asciiTheme="minorEastAsia" w:eastAsiaTheme="minorEastAsia" w:hAnsiTheme="minorEastAsia"/>
          <w:b/>
          <w:sz w:val="72"/>
          <w:szCs w:val="72"/>
        </w:rPr>
      </w:pPr>
    </w:p>
    <w:p w:rsidR="00195AEC" w:rsidRDefault="00195AEC">
      <w:pPr>
        <w:rPr>
          <w:rFonts w:asciiTheme="minorEastAsia" w:eastAsiaTheme="minorEastAsia" w:hAnsiTheme="minorEastAsia"/>
          <w:b/>
          <w:sz w:val="72"/>
          <w:szCs w:val="72"/>
        </w:rPr>
      </w:pPr>
    </w:p>
    <w:p w:rsidR="00195AEC" w:rsidRDefault="00B1404C">
      <w:pPr>
        <w:spacing w:line="1040" w:lineRule="exact"/>
        <w:jc w:val="center"/>
        <w:rPr>
          <w:rFonts w:asciiTheme="minorEastAsia" w:eastAsiaTheme="minorEastAsia" w:hAnsiTheme="minorEastAsia"/>
          <w:b/>
          <w:sz w:val="72"/>
          <w:szCs w:val="72"/>
        </w:rPr>
      </w:pPr>
      <w:r>
        <w:rPr>
          <w:rFonts w:asciiTheme="minorEastAsia" w:eastAsiaTheme="minorEastAsia" w:hAnsiTheme="minorEastAsia" w:hint="eastAsia"/>
          <w:b/>
          <w:sz w:val="72"/>
          <w:szCs w:val="72"/>
        </w:rPr>
        <w:t>政府采购封闭式框架协议采购征集文件</w:t>
      </w:r>
    </w:p>
    <w:p w:rsidR="00195AEC" w:rsidRDefault="00195AEC">
      <w:pPr>
        <w:tabs>
          <w:tab w:val="center" w:pos="4621"/>
        </w:tabs>
        <w:jc w:val="left"/>
        <w:rPr>
          <w:rFonts w:asciiTheme="minorEastAsia" w:eastAsiaTheme="minorEastAsia" w:hAnsiTheme="minorEastAsia"/>
          <w:b/>
          <w:sz w:val="72"/>
        </w:rPr>
      </w:pPr>
    </w:p>
    <w:p w:rsidR="00195AEC" w:rsidRDefault="00195AEC">
      <w:pPr>
        <w:rPr>
          <w:rFonts w:asciiTheme="minorEastAsia" w:eastAsiaTheme="minorEastAsia" w:hAnsiTheme="minorEastAsia"/>
          <w:b/>
          <w:sz w:val="32"/>
        </w:rPr>
      </w:pPr>
    </w:p>
    <w:p w:rsidR="00195AEC" w:rsidRDefault="00B1404C">
      <w:pPr>
        <w:spacing w:line="760" w:lineRule="exact"/>
        <w:ind w:firstLine="354"/>
        <w:rPr>
          <w:rFonts w:asciiTheme="minorEastAsia" w:eastAsiaTheme="minorEastAsia" w:hAnsiTheme="minorEastAsia"/>
          <w:b/>
          <w:sz w:val="36"/>
        </w:rPr>
      </w:pPr>
      <w:r>
        <w:rPr>
          <w:rFonts w:asciiTheme="minorEastAsia" w:eastAsiaTheme="minorEastAsia" w:hAnsiTheme="minorEastAsia" w:hint="eastAsia"/>
          <w:b/>
          <w:sz w:val="36"/>
          <w:szCs w:val="36"/>
        </w:rPr>
        <w:t>项目名称：</w:t>
      </w:r>
      <w:r>
        <w:rPr>
          <w:rFonts w:asciiTheme="minorEastAsia" w:eastAsiaTheme="minorEastAsia" w:hAnsiTheme="minorEastAsia" w:hint="eastAsia"/>
          <w:b/>
          <w:sz w:val="36"/>
        </w:rPr>
        <w:t>盱眙县审计局投资审计项目复审服务框架协议采购项目</w:t>
      </w:r>
    </w:p>
    <w:p w:rsidR="00195AEC" w:rsidRDefault="00195AEC">
      <w:pPr>
        <w:spacing w:line="760" w:lineRule="exact"/>
        <w:rPr>
          <w:rFonts w:asciiTheme="minorEastAsia" w:eastAsiaTheme="minorEastAsia" w:hAnsiTheme="minorEastAsia"/>
          <w:b/>
          <w:sz w:val="36"/>
        </w:rPr>
      </w:pPr>
    </w:p>
    <w:p w:rsidR="00195AEC" w:rsidRDefault="00195AEC">
      <w:pPr>
        <w:ind w:left="-359" w:firstLine="360"/>
        <w:jc w:val="center"/>
        <w:rPr>
          <w:rFonts w:ascii="宋体" w:hAnsi="宋体" w:cs="宋体"/>
          <w:b/>
          <w:spacing w:val="1"/>
          <w:sz w:val="32"/>
          <w:szCs w:val="22"/>
        </w:rPr>
      </w:pPr>
    </w:p>
    <w:p w:rsidR="00195AEC" w:rsidRDefault="00B1404C">
      <w:pPr>
        <w:ind w:left="-359" w:firstLine="360"/>
        <w:jc w:val="center"/>
        <w:rPr>
          <w:rFonts w:ascii="宋体" w:hAnsi="宋体" w:cs="宋体"/>
          <w:b/>
          <w:spacing w:val="1"/>
          <w:sz w:val="32"/>
          <w:szCs w:val="22"/>
        </w:rPr>
      </w:pPr>
      <w:r>
        <w:rPr>
          <w:rFonts w:ascii="宋体" w:hAnsi="宋体" w:cs="宋体"/>
          <w:b/>
          <w:spacing w:val="1"/>
          <w:sz w:val="32"/>
          <w:szCs w:val="22"/>
        </w:rPr>
        <w:t>项目编号：</w:t>
      </w:r>
      <w:r w:rsidR="002B32A5" w:rsidRPr="002B32A5">
        <w:rPr>
          <w:rFonts w:ascii="宋体" w:hAnsi="宋体" w:cs="宋体"/>
          <w:b/>
          <w:spacing w:val="1"/>
          <w:sz w:val="32"/>
          <w:szCs w:val="22"/>
        </w:rPr>
        <w:t>JSZC-320830-ZQHJ-K2026-0030</w:t>
      </w:r>
    </w:p>
    <w:p w:rsidR="00195AEC" w:rsidRDefault="00195AEC">
      <w:pPr>
        <w:ind w:left="-359" w:firstLine="360"/>
        <w:rPr>
          <w:rFonts w:asciiTheme="minorEastAsia" w:eastAsiaTheme="minorEastAsia" w:hAnsiTheme="minorEastAsia"/>
          <w:b/>
          <w:sz w:val="32"/>
        </w:rPr>
      </w:pPr>
    </w:p>
    <w:p w:rsidR="00195AEC" w:rsidRDefault="00195AEC">
      <w:pPr>
        <w:ind w:left="-359" w:firstLine="360"/>
        <w:rPr>
          <w:rFonts w:asciiTheme="minorEastAsia" w:eastAsiaTheme="minorEastAsia" w:hAnsiTheme="minorEastAsia"/>
          <w:b/>
          <w:sz w:val="32"/>
        </w:rPr>
      </w:pPr>
    </w:p>
    <w:p w:rsidR="00195AEC" w:rsidRDefault="00195AEC">
      <w:pPr>
        <w:ind w:left="-359" w:firstLine="360"/>
        <w:rPr>
          <w:rFonts w:asciiTheme="minorEastAsia" w:eastAsiaTheme="minorEastAsia" w:hAnsiTheme="minorEastAsia"/>
          <w:b/>
          <w:sz w:val="32"/>
        </w:rPr>
      </w:pPr>
    </w:p>
    <w:p w:rsidR="00195AEC" w:rsidRDefault="00195AEC">
      <w:pPr>
        <w:ind w:left="-359" w:firstLine="360"/>
        <w:rPr>
          <w:rFonts w:asciiTheme="minorEastAsia" w:eastAsiaTheme="minorEastAsia" w:hAnsiTheme="minorEastAsia"/>
          <w:b/>
          <w:sz w:val="32"/>
        </w:rPr>
      </w:pPr>
    </w:p>
    <w:p w:rsidR="00195AEC" w:rsidRDefault="00195AEC">
      <w:pPr>
        <w:rPr>
          <w:rFonts w:asciiTheme="minorEastAsia" w:eastAsiaTheme="minorEastAsia" w:hAnsiTheme="minorEastAsia"/>
          <w:b/>
          <w:sz w:val="32"/>
        </w:rPr>
      </w:pPr>
    </w:p>
    <w:p w:rsidR="00195AEC" w:rsidRDefault="00195AEC">
      <w:pPr>
        <w:rPr>
          <w:rFonts w:asciiTheme="minorEastAsia" w:eastAsiaTheme="minorEastAsia" w:hAnsiTheme="minorEastAsia"/>
          <w:b/>
          <w:sz w:val="32"/>
        </w:rPr>
      </w:pPr>
    </w:p>
    <w:p w:rsidR="00195AEC" w:rsidRDefault="00B1404C">
      <w:pPr>
        <w:tabs>
          <w:tab w:val="left" w:pos="9134"/>
        </w:tabs>
        <w:spacing w:line="360" w:lineRule="auto"/>
        <w:jc w:val="center"/>
        <w:rPr>
          <w:rFonts w:hAnsi="Calibri"/>
          <w:b/>
          <w:sz w:val="32"/>
          <w:szCs w:val="22"/>
        </w:rPr>
      </w:pPr>
      <w:r>
        <w:rPr>
          <w:rFonts w:ascii="宋体" w:hAnsi="宋体" w:cs="宋体" w:hint="eastAsia"/>
          <w:b/>
          <w:spacing w:val="1"/>
          <w:sz w:val="32"/>
          <w:szCs w:val="22"/>
        </w:rPr>
        <w:t>征集人：盱眙县审计局</w:t>
      </w:r>
    </w:p>
    <w:p w:rsidR="00195AEC" w:rsidRDefault="00B1404C">
      <w:pPr>
        <w:spacing w:before="295" w:line="360" w:lineRule="auto"/>
        <w:jc w:val="center"/>
        <w:rPr>
          <w:rFonts w:hAnsi="Calibri"/>
          <w:b/>
          <w:sz w:val="32"/>
          <w:szCs w:val="22"/>
        </w:rPr>
      </w:pPr>
      <w:r>
        <w:rPr>
          <w:rFonts w:ascii="宋体" w:hAnsi="宋体" w:cs="宋体" w:hint="eastAsia"/>
          <w:b/>
          <w:spacing w:val="1"/>
          <w:sz w:val="32"/>
          <w:szCs w:val="22"/>
        </w:rPr>
        <w:t>采购代理机构：中企华建友工程管理有限公司</w:t>
      </w:r>
    </w:p>
    <w:p w:rsidR="00195AEC" w:rsidRDefault="00195AEC">
      <w:pPr>
        <w:rPr>
          <w:rFonts w:asciiTheme="minorEastAsia" w:eastAsiaTheme="minorEastAsia" w:hAnsiTheme="minorEastAsia"/>
          <w:b/>
          <w:sz w:val="32"/>
        </w:rPr>
      </w:pPr>
    </w:p>
    <w:p w:rsidR="00195AEC" w:rsidRDefault="00195AEC">
      <w:pPr>
        <w:rPr>
          <w:rFonts w:asciiTheme="minorEastAsia" w:eastAsiaTheme="minorEastAsia" w:hAnsiTheme="minorEastAsia"/>
          <w:b/>
          <w:sz w:val="32"/>
        </w:rPr>
      </w:pPr>
    </w:p>
    <w:p w:rsidR="00195AEC" w:rsidRDefault="00B1404C">
      <w:pPr>
        <w:tabs>
          <w:tab w:val="center" w:pos="5215"/>
        </w:tabs>
        <w:spacing w:line="600" w:lineRule="exact"/>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t>2026年7月</w:t>
      </w:r>
    </w:p>
    <w:p w:rsidR="00195AEC" w:rsidRDefault="00B1404C">
      <w:pPr>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br w:type="page" w:clear="all"/>
      </w:r>
      <w:r>
        <w:rPr>
          <w:rFonts w:ascii="黑体" w:eastAsia="黑体" w:hAnsi="黑体" w:cs="黑体" w:hint="eastAsia"/>
          <w:bCs/>
          <w:sz w:val="36"/>
          <w:szCs w:val="36"/>
        </w:rPr>
        <w:lastRenderedPageBreak/>
        <w:t>第一章  参加征集活动的邀请</w:t>
      </w:r>
    </w:p>
    <w:p w:rsidR="00195AEC" w:rsidRDefault="00B1404C" w:rsidP="00B84A0D">
      <w:pPr>
        <w:spacing w:line="440" w:lineRule="exact"/>
        <w:ind w:firstLine="482"/>
        <w:rPr>
          <w:rFonts w:ascii="宋体" w:hAnsi="宋体" w:cs="宋体"/>
          <w:sz w:val="24"/>
        </w:rPr>
      </w:pPr>
      <w:r>
        <w:rPr>
          <w:rFonts w:ascii="宋体" w:hAnsi="宋体" w:cs="宋体" w:hint="eastAsia"/>
          <w:sz w:val="24"/>
        </w:rPr>
        <w:t>中企华建友工程管理有限公司受盱眙县审计局委托，就盱眙县审计局投资审计项目复审服务框架协议采购项目征集供应商，欢迎符合条件的供应商参加本次框架协议采购活动。</w:t>
      </w:r>
    </w:p>
    <w:p w:rsidR="00195AEC" w:rsidRDefault="00B1404C" w:rsidP="00B84A0D">
      <w:pPr>
        <w:spacing w:line="440" w:lineRule="exact"/>
        <w:ind w:firstLine="482"/>
        <w:rPr>
          <w:rFonts w:ascii="宋体" w:hAnsi="宋体" w:cs="宋体"/>
          <w:sz w:val="24"/>
        </w:rPr>
      </w:pPr>
      <w:r>
        <w:rPr>
          <w:rFonts w:ascii="宋体" w:hAnsi="宋体" w:cs="宋体" w:hint="eastAsia"/>
          <w:sz w:val="24"/>
        </w:rPr>
        <w:t>项目概况：盱眙县审计局投资审计项目复审服务框架协议采购项目的潜在供应商应在“中国政府采购网或江苏政府采购网或淮安市政府采购网”自行免费下载征集文件，并于</w:t>
      </w:r>
      <w:r w:rsidR="00365E5E">
        <w:rPr>
          <w:rFonts w:ascii="宋体" w:hAnsi="宋体" w:cs="宋体" w:hint="eastAsia"/>
          <w:sz w:val="24"/>
        </w:rPr>
        <w:t>2026</w:t>
      </w:r>
      <w:r>
        <w:rPr>
          <w:rFonts w:ascii="宋体" w:hAnsi="宋体" w:cs="宋体" w:hint="eastAsia"/>
          <w:sz w:val="24"/>
        </w:rPr>
        <w:t>年</w:t>
      </w:r>
      <w:r w:rsidR="00365E5E">
        <w:rPr>
          <w:rFonts w:ascii="宋体" w:hAnsi="宋体" w:cs="宋体" w:hint="eastAsia"/>
          <w:sz w:val="24"/>
        </w:rPr>
        <w:t>8</w:t>
      </w:r>
      <w:r>
        <w:rPr>
          <w:rFonts w:ascii="宋体" w:hAnsi="宋体" w:cs="宋体" w:hint="eastAsia"/>
          <w:sz w:val="24"/>
        </w:rPr>
        <w:t>月</w:t>
      </w:r>
      <w:r w:rsidR="00B84A0D">
        <w:rPr>
          <w:rFonts w:ascii="宋体" w:hAnsi="宋体" w:cs="宋体" w:hint="eastAsia"/>
          <w:sz w:val="24"/>
        </w:rPr>
        <w:t>17</w:t>
      </w:r>
      <w:r>
        <w:rPr>
          <w:rFonts w:ascii="宋体" w:hAnsi="宋体" w:cs="宋体" w:hint="eastAsia"/>
          <w:sz w:val="24"/>
        </w:rPr>
        <w:t>日上午</w:t>
      </w:r>
      <w:r w:rsidR="00365E5E">
        <w:rPr>
          <w:rFonts w:ascii="宋体" w:hAnsi="宋体" w:cs="宋体" w:hint="eastAsia"/>
          <w:sz w:val="24"/>
        </w:rPr>
        <w:t>9</w:t>
      </w:r>
      <w:r>
        <w:rPr>
          <w:rFonts w:ascii="宋体" w:hAnsi="宋体" w:cs="宋体" w:hint="eastAsia"/>
          <w:sz w:val="24"/>
        </w:rPr>
        <w:t>点</w:t>
      </w:r>
      <w:r w:rsidR="00365E5E">
        <w:rPr>
          <w:rFonts w:ascii="宋体" w:hAnsi="宋体" w:cs="宋体" w:hint="eastAsia"/>
          <w:sz w:val="24"/>
        </w:rPr>
        <w:t>00</w:t>
      </w:r>
      <w:r>
        <w:rPr>
          <w:rFonts w:ascii="宋体" w:hAnsi="宋体" w:cs="宋体" w:hint="eastAsia"/>
          <w:sz w:val="24"/>
        </w:rPr>
        <w:t>分（北京时间）前提交响应文件。</w:t>
      </w:r>
    </w:p>
    <w:p w:rsidR="00195AEC" w:rsidRDefault="00B1404C" w:rsidP="00B84A0D">
      <w:pPr>
        <w:spacing w:line="440" w:lineRule="exact"/>
        <w:ind w:firstLine="482"/>
        <w:rPr>
          <w:rFonts w:ascii="黑体" w:eastAsia="黑体" w:hAnsi="黑体" w:cs="黑体"/>
          <w:sz w:val="24"/>
        </w:rPr>
      </w:pPr>
      <w:r>
        <w:rPr>
          <w:rFonts w:ascii="黑体" w:eastAsia="黑体" w:hAnsi="黑体" w:cs="黑体" w:hint="eastAsia"/>
          <w:sz w:val="24"/>
        </w:rPr>
        <w:t>一、项目基本情况</w:t>
      </w:r>
    </w:p>
    <w:p w:rsidR="00195AEC" w:rsidRDefault="00B1404C" w:rsidP="00B84A0D">
      <w:pPr>
        <w:spacing w:line="440" w:lineRule="exact"/>
        <w:ind w:firstLine="482"/>
        <w:rPr>
          <w:rFonts w:ascii="宋体" w:hAnsi="宋体" w:cs="宋体"/>
          <w:sz w:val="24"/>
        </w:rPr>
      </w:pPr>
      <w:r>
        <w:rPr>
          <w:rFonts w:ascii="宋体" w:hAnsi="宋体" w:cs="宋体" w:hint="eastAsia"/>
          <w:sz w:val="24"/>
        </w:rPr>
        <w:t>（一）项目编号：</w:t>
      </w:r>
      <w:r w:rsidR="002B32A5" w:rsidRPr="002B32A5">
        <w:rPr>
          <w:rFonts w:ascii="宋体" w:hAnsi="宋体" w:cs="宋体"/>
          <w:sz w:val="24"/>
        </w:rPr>
        <w:t>JSZC-320830-ZQHJ-K2026-0030</w:t>
      </w:r>
    </w:p>
    <w:p w:rsidR="00195AEC" w:rsidRDefault="00B1404C" w:rsidP="00B84A0D">
      <w:pPr>
        <w:spacing w:line="440" w:lineRule="exact"/>
        <w:ind w:firstLine="482"/>
        <w:rPr>
          <w:rFonts w:ascii="宋体" w:hAnsi="宋体" w:cs="宋体"/>
          <w:sz w:val="24"/>
        </w:rPr>
      </w:pPr>
      <w:r>
        <w:rPr>
          <w:rFonts w:ascii="宋体" w:hAnsi="宋体" w:cs="宋体" w:hint="eastAsia"/>
          <w:sz w:val="24"/>
        </w:rPr>
        <w:t>（二）项目名称：盱眙县审计局投资审计项目复审服务</w:t>
      </w:r>
      <w:bookmarkStart w:id="0" w:name="OLE_LINK2"/>
      <w:r>
        <w:rPr>
          <w:rFonts w:ascii="宋体" w:hAnsi="宋体" w:cs="宋体" w:hint="eastAsia"/>
          <w:sz w:val="24"/>
        </w:rPr>
        <w:t>框架协议</w:t>
      </w:r>
      <w:bookmarkEnd w:id="0"/>
      <w:r>
        <w:rPr>
          <w:rFonts w:ascii="宋体" w:hAnsi="宋体" w:cs="宋体" w:hint="eastAsia"/>
          <w:sz w:val="24"/>
        </w:rPr>
        <w:t>采购</w:t>
      </w:r>
    </w:p>
    <w:p w:rsidR="00195AEC" w:rsidRDefault="00B1404C" w:rsidP="00B84A0D">
      <w:pPr>
        <w:pStyle w:val="aa"/>
        <w:spacing w:line="440" w:lineRule="exact"/>
        <w:ind w:firstLine="482"/>
        <w:rPr>
          <w:rFonts w:ascii="宋体" w:eastAsia="宋体" w:cs="宋体"/>
          <w:bCs w:val="0"/>
          <w:color w:val="auto"/>
          <w:sz w:val="24"/>
        </w:rPr>
      </w:pPr>
      <w:r>
        <w:rPr>
          <w:rFonts w:ascii="宋体" w:eastAsia="宋体" w:cs="宋体" w:hint="eastAsia"/>
          <w:bCs w:val="0"/>
          <w:color w:val="auto"/>
          <w:sz w:val="24"/>
        </w:rPr>
        <w:t>（三）预算金额：预算金额为300万元。</w:t>
      </w:r>
    </w:p>
    <w:p w:rsidR="00195AEC" w:rsidRDefault="00B1404C" w:rsidP="00B84A0D">
      <w:pPr>
        <w:spacing w:line="440" w:lineRule="exact"/>
        <w:ind w:firstLine="482"/>
        <w:rPr>
          <w:rFonts w:ascii="宋体" w:hAnsi="宋体" w:cs="宋体"/>
          <w:sz w:val="24"/>
        </w:rPr>
      </w:pPr>
      <w:r>
        <w:rPr>
          <w:rFonts w:ascii="宋体" w:hAnsi="宋体" w:cs="宋体" w:hint="eastAsia"/>
          <w:sz w:val="24"/>
        </w:rPr>
        <w:t>（四）最高限制单价：依据江苏省物价局、江苏省住房和城乡建设厅《关于规范工程造价咨询服务收费标准及有关事项的通知》（苏价服〔2014〕383号）中</w:t>
      </w:r>
      <w:bookmarkStart w:id="1" w:name="_Hlk148021857"/>
      <w:r>
        <w:rPr>
          <w:rFonts w:ascii="宋体" w:hAnsi="宋体" w:cs="宋体" w:hint="eastAsia"/>
          <w:sz w:val="24"/>
        </w:rPr>
        <w:t>第12项工程结算审核收费标准</w:t>
      </w:r>
      <w:bookmarkStart w:id="2" w:name="_Hlk148021968"/>
      <w:r>
        <w:rPr>
          <w:rFonts w:ascii="宋体" w:hAnsi="宋体" w:cs="宋体" w:hint="eastAsia"/>
          <w:sz w:val="24"/>
        </w:rPr>
        <w:t>（仅计取效益收费）</w:t>
      </w:r>
      <w:bookmarkEnd w:id="1"/>
      <w:bookmarkEnd w:id="2"/>
      <w:r>
        <w:rPr>
          <w:rFonts w:ascii="宋体" w:hAnsi="宋体" w:cs="宋体" w:hint="eastAsia"/>
          <w:sz w:val="24"/>
        </w:rPr>
        <w:t>：以“初审后的建安工程造价”为基数，复审核减额的6%计算。</w:t>
      </w:r>
    </w:p>
    <w:p w:rsidR="00195AEC" w:rsidRDefault="00B1404C" w:rsidP="00B84A0D">
      <w:pPr>
        <w:spacing w:line="440" w:lineRule="exact"/>
        <w:ind w:firstLine="482"/>
        <w:rPr>
          <w:rFonts w:ascii="宋体" w:cs="宋体"/>
          <w:b/>
          <w:sz w:val="24"/>
        </w:rPr>
      </w:pPr>
      <w:r>
        <w:rPr>
          <w:rFonts w:ascii="宋体" w:cs="宋体" w:hint="eastAsia"/>
          <w:b/>
          <w:sz w:val="24"/>
        </w:rPr>
        <w:t>注：</w:t>
      </w:r>
      <w:bookmarkStart w:id="3" w:name="OLE_LINK13"/>
    </w:p>
    <w:p w:rsidR="00195AEC" w:rsidRDefault="00B1404C" w:rsidP="00B84A0D">
      <w:pPr>
        <w:spacing w:line="440" w:lineRule="exact"/>
        <w:ind w:firstLine="482"/>
        <w:rPr>
          <w:rFonts w:ascii="宋体" w:cs="宋体"/>
          <w:b/>
          <w:sz w:val="24"/>
        </w:rPr>
      </w:pPr>
      <w:r>
        <w:rPr>
          <w:rFonts w:ascii="宋体" w:cs="宋体" w:hint="eastAsia"/>
          <w:b/>
          <w:sz w:val="24"/>
        </w:rPr>
        <w:t>1.单个复审项目送审价超过3000万的按上述方式计算最高不超过20万元，单个复审项目送审价介于400万和3000万之间的按上述方式计算最高不超过5万元，若不足500元的，按500元/个计算。</w:t>
      </w:r>
    </w:p>
    <w:p w:rsidR="00195AEC" w:rsidRDefault="00B1404C" w:rsidP="00B84A0D">
      <w:pPr>
        <w:spacing w:line="440" w:lineRule="exact"/>
        <w:ind w:firstLine="482"/>
        <w:rPr>
          <w:rFonts w:ascii="宋体" w:hAnsi="宋体" w:cs="宋体"/>
          <w:b/>
          <w:bCs/>
          <w:sz w:val="24"/>
        </w:rPr>
      </w:pPr>
      <w:r>
        <w:rPr>
          <w:rFonts w:ascii="宋体" w:hAnsi="宋体" w:cs="宋体" w:hint="eastAsia"/>
          <w:b/>
          <w:bCs/>
          <w:sz w:val="24"/>
        </w:rPr>
        <w:t>2.最终结算费用须综合单个项目履约考核结果计算，具体计算规则如下：</w:t>
      </w:r>
    </w:p>
    <w:p w:rsidR="00195AEC" w:rsidRDefault="00B1404C" w:rsidP="00B84A0D">
      <w:pPr>
        <w:spacing w:line="440" w:lineRule="exact"/>
        <w:ind w:firstLine="482"/>
        <w:rPr>
          <w:rFonts w:ascii="宋体" w:hAnsi="宋体" w:cs="宋体"/>
          <w:b/>
          <w:bCs/>
          <w:sz w:val="24"/>
        </w:rPr>
      </w:pPr>
      <w:r>
        <w:rPr>
          <w:rFonts w:ascii="宋体" w:hAnsi="宋体" w:cs="宋体" w:hint="eastAsia"/>
          <w:b/>
          <w:bCs/>
          <w:sz w:val="24"/>
        </w:rPr>
        <w:t>（1）履约考核结果≥90分的单个复审项目，按上述计算方式×100%；</w:t>
      </w:r>
    </w:p>
    <w:p w:rsidR="00195AEC" w:rsidRDefault="00B1404C" w:rsidP="00B84A0D">
      <w:pPr>
        <w:spacing w:line="440" w:lineRule="exact"/>
        <w:ind w:firstLine="482"/>
        <w:rPr>
          <w:rFonts w:ascii="宋体" w:hAnsi="宋体" w:cs="宋体"/>
          <w:b/>
          <w:bCs/>
          <w:sz w:val="24"/>
        </w:rPr>
      </w:pPr>
      <w:r>
        <w:rPr>
          <w:rFonts w:ascii="宋体" w:hAnsi="宋体" w:cs="宋体" w:hint="eastAsia"/>
          <w:b/>
          <w:bCs/>
          <w:sz w:val="24"/>
        </w:rPr>
        <w:t>（2）80≤履约考核结果&lt;90分的单个复审项目，按上述计算方式×95%；</w:t>
      </w:r>
    </w:p>
    <w:p w:rsidR="00195AEC" w:rsidRDefault="00B1404C" w:rsidP="00B84A0D">
      <w:pPr>
        <w:spacing w:line="440" w:lineRule="exact"/>
        <w:ind w:firstLine="482"/>
        <w:rPr>
          <w:rFonts w:ascii="宋体" w:hAnsi="宋体" w:cs="宋体"/>
          <w:b/>
          <w:bCs/>
          <w:sz w:val="24"/>
        </w:rPr>
      </w:pPr>
      <w:r>
        <w:rPr>
          <w:rFonts w:ascii="宋体" w:hAnsi="宋体" w:cs="宋体" w:hint="eastAsia"/>
          <w:b/>
          <w:bCs/>
          <w:sz w:val="24"/>
        </w:rPr>
        <w:t>（3）70≤履约考核结果&lt;80分的单个复审项目，按上述计算方式×90%；</w:t>
      </w:r>
    </w:p>
    <w:p w:rsidR="00195AEC" w:rsidRDefault="00B1404C" w:rsidP="00B84A0D">
      <w:pPr>
        <w:spacing w:line="440" w:lineRule="exact"/>
        <w:ind w:firstLine="482"/>
        <w:rPr>
          <w:rFonts w:ascii="宋体" w:hAnsi="宋体" w:cs="宋体"/>
          <w:b/>
          <w:bCs/>
          <w:i/>
          <w:iCs/>
          <w:sz w:val="24"/>
        </w:rPr>
      </w:pPr>
      <w:r>
        <w:rPr>
          <w:rFonts w:ascii="宋体" w:hAnsi="宋体" w:cs="宋体" w:hint="eastAsia"/>
          <w:b/>
          <w:bCs/>
          <w:sz w:val="24"/>
        </w:rPr>
        <w:t>（4）60≤履约考核结果&lt;70分的单个复审项目，按上述计算方式×85%。</w:t>
      </w:r>
    </w:p>
    <w:bookmarkEnd w:id="3"/>
    <w:p w:rsidR="00195AEC" w:rsidRDefault="00B1404C" w:rsidP="00B84A0D">
      <w:pPr>
        <w:spacing w:line="440" w:lineRule="exact"/>
        <w:ind w:firstLine="482"/>
        <w:rPr>
          <w:rFonts w:ascii="宋体" w:hAnsi="宋体" w:cs="宋体"/>
          <w:sz w:val="24"/>
        </w:rPr>
      </w:pPr>
      <w:r>
        <w:rPr>
          <w:rFonts w:ascii="宋体" w:hAnsi="宋体" w:cs="宋体" w:hint="eastAsia"/>
          <w:sz w:val="24"/>
        </w:rPr>
        <w:t>（五）适用本次框架协议的采购人或服务对象范围：盱眙县审计局。</w:t>
      </w:r>
    </w:p>
    <w:p w:rsidR="00195AEC" w:rsidRDefault="00B1404C" w:rsidP="00B84A0D">
      <w:pPr>
        <w:spacing w:line="440" w:lineRule="exact"/>
        <w:ind w:firstLine="482"/>
        <w:rPr>
          <w:rFonts w:ascii="宋体" w:hAnsi="宋体" w:cs="宋体"/>
          <w:sz w:val="24"/>
        </w:rPr>
      </w:pPr>
      <w:r>
        <w:rPr>
          <w:rFonts w:ascii="宋体" w:hAnsi="宋体" w:cs="宋体" w:hint="eastAsia"/>
          <w:sz w:val="24"/>
        </w:rPr>
        <w:t>（六）采购需求：主要采购需求为盱眙县审计局投资审计项目的复审服务等。</w:t>
      </w:r>
      <w:r>
        <w:rPr>
          <w:rFonts w:ascii="宋体" w:hAnsi="宋体" w:cs="宋体" w:hint="eastAsia"/>
          <w:b/>
          <w:bCs/>
          <w:sz w:val="24"/>
        </w:rPr>
        <w:t>详见征集文件第三章</w:t>
      </w:r>
      <w:r>
        <w:rPr>
          <w:rFonts w:ascii="宋体" w:hAnsi="宋体" w:cs="宋体" w:hint="eastAsia"/>
          <w:sz w:val="24"/>
        </w:rPr>
        <w:t>。</w:t>
      </w:r>
    </w:p>
    <w:p w:rsidR="00195AEC" w:rsidRDefault="00B1404C" w:rsidP="00B84A0D">
      <w:pPr>
        <w:spacing w:line="440" w:lineRule="exact"/>
        <w:ind w:firstLine="482"/>
        <w:rPr>
          <w:rFonts w:ascii="宋体" w:hAnsi="宋体" w:cs="宋体"/>
          <w:sz w:val="24"/>
        </w:rPr>
      </w:pPr>
      <w:r>
        <w:rPr>
          <w:rFonts w:ascii="宋体" w:hAnsi="宋体" w:cs="宋体" w:hint="eastAsia"/>
          <w:sz w:val="24"/>
        </w:rPr>
        <w:t>（七）协议履行期限：自协议签订之日起两年内。</w:t>
      </w:r>
    </w:p>
    <w:p w:rsidR="00195AEC" w:rsidRDefault="00B1404C" w:rsidP="00B84A0D">
      <w:pPr>
        <w:spacing w:line="440" w:lineRule="exact"/>
        <w:ind w:firstLine="482"/>
        <w:rPr>
          <w:rFonts w:ascii="宋体" w:hAnsi="宋体" w:cs="宋体"/>
          <w:sz w:val="24"/>
        </w:rPr>
      </w:pPr>
      <w:r>
        <w:rPr>
          <w:rFonts w:ascii="宋体" w:hAnsi="宋体" w:cs="宋体" w:hint="eastAsia"/>
          <w:sz w:val="24"/>
        </w:rPr>
        <w:t>（八）本项目不接受联合体投标。</w:t>
      </w:r>
    </w:p>
    <w:p w:rsidR="00195AEC" w:rsidRDefault="00B1404C" w:rsidP="00B84A0D">
      <w:pPr>
        <w:spacing w:line="440" w:lineRule="exact"/>
        <w:ind w:firstLine="482"/>
        <w:rPr>
          <w:rFonts w:ascii="宋体" w:hAnsi="宋体" w:cs="宋体"/>
          <w:sz w:val="24"/>
          <w:u w:val="single"/>
        </w:rPr>
      </w:pPr>
      <w:r>
        <w:rPr>
          <w:rFonts w:ascii="宋体" w:hAnsi="宋体" w:cs="宋体" w:hint="eastAsia"/>
          <w:sz w:val="24"/>
        </w:rPr>
        <w:t>（九）本项目采购标的对应的中小企业划分标准所属行业为：</w:t>
      </w:r>
      <w:r>
        <w:rPr>
          <w:rFonts w:ascii="宋体" w:hAnsi="宋体" w:cs="宋体" w:hint="eastAsia"/>
          <w:sz w:val="24"/>
          <w:u w:val="single"/>
        </w:rPr>
        <w:t>租赁和商务</w:t>
      </w:r>
      <w:r>
        <w:rPr>
          <w:rFonts w:ascii="宋体" w:hAnsi="宋体" w:cs="宋体" w:hint="eastAsia"/>
          <w:sz w:val="24"/>
          <w:u w:val="single"/>
        </w:rPr>
        <w:lastRenderedPageBreak/>
        <w:t>服务业。</w:t>
      </w:r>
      <w:bookmarkStart w:id="4" w:name="_Toc38985264"/>
      <w:bookmarkStart w:id="5" w:name="_Toc28359080"/>
      <w:bookmarkStart w:id="6" w:name="_Toc28359003"/>
      <w:bookmarkStart w:id="7" w:name="_Toc35393791"/>
      <w:bookmarkStart w:id="8" w:name="_Toc35393622"/>
    </w:p>
    <w:p w:rsidR="00195AEC" w:rsidRDefault="00B1404C" w:rsidP="00B84A0D">
      <w:pPr>
        <w:spacing w:line="440" w:lineRule="exact"/>
        <w:ind w:firstLine="482"/>
        <w:rPr>
          <w:rFonts w:ascii="黑体" w:eastAsia="黑体" w:hAnsi="黑体" w:cs="黑体"/>
          <w:sz w:val="24"/>
          <w:u w:val="single"/>
        </w:rPr>
      </w:pPr>
      <w:r>
        <w:rPr>
          <w:rFonts w:ascii="黑体" w:eastAsia="黑体" w:hAnsi="黑体" w:cs="黑体" w:hint="eastAsia"/>
          <w:sz w:val="24"/>
        </w:rPr>
        <w:t>二、供应商的资格要求</w:t>
      </w:r>
      <w:bookmarkEnd w:id="4"/>
      <w:bookmarkEnd w:id="5"/>
      <w:bookmarkEnd w:id="6"/>
      <w:bookmarkEnd w:id="7"/>
      <w:bookmarkEnd w:id="8"/>
    </w:p>
    <w:p w:rsidR="00195AEC" w:rsidRDefault="00B1404C" w:rsidP="00B84A0D">
      <w:pPr>
        <w:spacing w:line="440" w:lineRule="exact"/>
        <w:ind w:firstLine="482"/>
        <w:rPr>
          <w:rFonts w:ascii="宋体" w:hAnsi="宋体" w:cs="宋体"/>
          <w:sz w:val="24"/>
        </w:rPr>
      </w:pPr>
      <w:r>
        <w:rPr>
          <w:rFonts w:ascii="宋体" w:hAnsi="宋体" w:cs="宋体" w:hint="eastAsia"/>
          <w:color w:val="000000"/>
          <w:sz w:val="24"/>
        </w:rPr>
        <w:t>（</w:t>
      </w:r>
      <w:r>
        <w:rPr>
          <w:rFonts w:ascii="宋体" w:hAnsi="宋体" w:cs="宋体" w:hint="eastAsia"/>
          <w:sz w:val="24"/>
        </w:rPr>
        <w:t>一）通用资格要求</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1.满足《中华人民共和国政府采购法》第二十二条规定，并提供下列材料：</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bookmarkStart w:id="9" w:name="OLE_LINK93"/>
      <w:bookmarkStart w:id="10" w:name="OLE_LINK94"/>
      <w:r>
        <w:rPr>
          <w:rFonts w:ascii="宋体" w:hAnsi="宋体" w:cs="宋体" w:hint="eastAsia"/>
          <w:sz w:val="24"/>
        </w:rPr>
        <w:t>1.1供应商可任选其中一项（提供下列任一项材料即可，原件扫描件上传电子标书）</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（1）法定代表人资格证明（格式按照示范格式一要求）和法定代表人身份证</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（2）</w:t>
      </w:r>
      <w:bookmarkStart w:id="11" w:name="OLE_LINK97"/>
      <w:r>
        <w:rPr>
          <w:rFonts w:ascii="宋体" w:hAnsi="宋体" w:cs="宋体" w:hint="eastAsia"/>
          <w:sz w:val="24"/>
        </w:rPr>
        <w:t>授权委托书（格式按照示范格式二要求）和受托人身份证</w:t>
      </w:r>
      <w:bookmarkEnd w:id="11"/>
    </w:p>
    <w:bookmarkEnd w:id="9"/>
    <w:bookmarkEnd w:id="10"/>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1.2有效的营业执照（</w:t>
      </w:r>
      <w:bookmarkStart w:id="12" w:name="OLE_LINK95"/>
      <w:bookmarkStart w:id="13" w:name="OLE_LINK96"/>
      <w:r>
        <w:rPr>
          <w:rFonts w:ascii="宋体" w:hAnsi="宋体" w:cs="宋体" w:hint="eastAsia"/>
          <w:sz w:val="24"/>
        </w:rPr>
        <w:t>原件扫描件上传电子标书</w:t>
      </w:r>
      <w:bookmarkEnd w:id="12"/>
      <w:bookmarkEnd w:id="13"/>
      <w:r>
        <w:rPr>
          <w:rFonts w:ascii="宋体" w:hAnsi="宋体" w:cs="宋体" w:hint="eastAsia"/>
          <w:sz w:val="24"/>
        </w:rPr>
        <w:t>）；</w:t>
      </w:r>
    </w:p>
    <w:p w:rsidR="00195AEC" w:rsidRDefault="00B1404C" w:rsidP="00B84A0D">
      <w:pPr>
        <w:spacing w:line="440" w:lineRule="exact"/>
        <w:ind w:firstLine="482"/>
        <w:rPr>
          <w:rFonts w:ascii="宋体" w:hAnsi="宋体" w:cs="宋体"/>
          <w:sz w:val="24"/>
        </w:rPr>
      </w:pPr>
      <w:r>
        <w:rPr>
          <w:rFonts w:ascii="宋体" w:hAnsi="宋体" w:cs="宋体" w:hint="eastAsia"/>
          <w:sz w:val="24"/>
        </w:rPr>
        <w:t>1.3符合《中华人民共和国政府采购法》第二十二条规定及承诺书（格式按照示范格式三要求，原件扫描件上传电子标书）；</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1.4供应商信用承诺书（格式按照示范格式四要求，原件扫描件上传电子标书）；</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1.5服务承诺（格式自拟，原件扫描件上传电子标书）；</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2.供应商未被“信用中国”网（https://www.creditchina.gov.cn/）列入失信被执行人、重大税收违法案件当事人名单。供应商未被“</w:t>
      </w:r>
      <w:bookmarkStart w:id="14" w:name="OLE_LINK4"/>
      <w:bookmarkStart w:id="15" w:name="OLE_LINK5"/>
      <w:r>
        <w:rPr>
          <w:rFonts w:ascii="宋体" w:hAnsi="宋体" w:cs="宋体" w:hint="eastAsia"/>
          <w:sz w:val="24"/>
        </w:rPr>
        <w:t>中国政府采购网</w:t>
      </w:r>
      <w:bookmarkEnd w:id="14"/>
      <w:bookmarkEnd w:id="15"/>
      <w:r>
        <w:rPr>
          <w:rFonts w:ascii="宋体" w:hAnsi="宋体" w:cs="宋体" w:hint="eastAsia"/>
          <w:sz w:val="24"/>
        </w:rPr>
        <w:t>”（http://www.ccgp.gov.cn/）列入政府采购严重违法失信行为记录名单。由采购单位（采购代理单位）在资格审查时查询，一旦被查询存在上述失信行为记录名单的，将视为资格审查不通过）。</w:t>
      </w:r>
    </w:p>
    <w:p w:rsidR="00195AEC" w:rsidRDefault="00B1404C" w:rsidP="00B84A0D">
      <w:pPr>
        <w:pStyle w:val="af6"/>
        <w:spacing w:before="0" w:beforeAutospacing="0" w:after="0" w:afterAutospacing="0" w:line="440" w:lineRule="exact"/>
        <w:ind w:firstLine="482"/>
      </w:pPr>
      <w:r>
        <w:rPr>
          <w:rFonts w:hint="eastAsia"/>
        </w:rPr>
        <w:t>备注：本次招标采用资格后审方式，在整个采购过程中，由采购人及招标代理将对投标人的资格进行审查，若发现投标人的资格条件不符合招标文件要求，可随时取消其投标或中标资格。</w:t>
      </w:r>
    </w:p>
    <w:p w:rsidR="00195AEC" w:rsidRDefault="00B1404C" w:rsidP="00B84A0D">
      <w:pPr>
        <w:spacing w:line="440" w:lineRule="exact"/>
        <w:ind w:firstLine="482"/>
        <w:rPr>
          <w:rFonts w:ascii="宋体" w:hAnsi="宋体" w:cs="宋体"/>
          <w:sz w:val="24"/>
        </w:rPr>
      </w:pPr>
      <w:r>
        <w:rPr>
          <w:rFonts w:ascii="宋体" w:hAnsi="宋体" w:cs="宋体" w:hint="eastAsia"/>
          <w:sz w:val="24"/>
        </w:rPr>
        <w:t>3.落实政府采购政策需满足的资格要求：</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bookmarkStart w:id="16" w:name="OLE_LINK11"/>
      <w:bookmarkStart w:id="17" w:name="OLE_LINK10"/>
      <w:r>
        <w:rPr>
          <w:rFonts w:ascii="宋体" w:hAnsi="宋体" w:cs="宋体" w:hint="eastAsia"/>
          <w:sz w:val="24"/>
        </w:rPr>
        <w:t>本项目按照以下第</w:t>
      </w:r>
      <w:r>
        <w:rPr>
          <w:rFonts w:ascii="宋体" w:hAnsi="宋体" w:cs="宋体" w:hint="eastAsia"/>
          <w:sz w:val="24"/>
          <w:u w:val="single"/>
        </w:rPr>
        <w:t>3.1</w:t>
      </w:r>
      <w:r>
        <w:rPr>
          <w:rFonts w:ascii="宋体" w:hAnsi="宋体" w:cs="宋体" w:hint="eastAsia"/>
          <w:sz w:val="24"/>
        </w:rPr>
        <w:t>种方式落实政府采购促进中小企业发展的要求：</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3.1</w:t>
      </w:r>
      <w:bookmarkStart w:id="18" w:name="OLE_LINK45"/>
      <w:bookmarkStart w:id="19" w:name="OLE_LINK44"/>
      <w:r>
        <w:rPr>
          <w:rFonts w:ascii="宋体" w:hAnsi="宋体" w:cs="宋体" w:hint="eastAsia"/>
          <w:sz w:val="24"/>
        </w:rPr>
        <w:t>本项目为专门面向中小企业采购的项目，供应商必须为中小微企业，不接受非中小型企业参与本项目投标。</w:t>
      </w:r>
      <w:bookmarkEnd w:id="18"/>
      <w:bookmarkEnd w:id="19"/>
    </w:p>
    <w:p w:rsidR="00195AEC" w:rsidRDefault="00B1404C" w:rsidP="00B84A0D">
      <w:pPr>
        <w:pStyle w:val="af6"/>
        <w:shd w:val="clear" w:color="auto" w:fill="FFFFFF"/>
        <w:spacing w:before="0" w:beforeAutospacing="0" w:after="0" w:afterAutospacing="0" w:line="440" w:lineRule="exact"/>
        <w:ind w:firstLine="482"/>
        <w:jc w:val="both"/>
      </w:pPr>
      <w:r>
        <w:rPr>
          <w:rFonts w:hint="eastAsia"/>
        </w:rPr>
        <w:t>3.2本项目通过以下第（ ）种方式预留部分采购份额采购中小企业服务：</w:t>
      </w:r>
    </w:p>
    <w:p w:rsidR="00195AEC" w:rsidRDefault="00B1404C" w:rsidP="00B84A0D">
      <w:pPr>
        <w:pStyle w:val="af6"/>
        <w:shd w:val="clear" w:color="auto" w:fill="FFFFFF"/>
        <w:spacing w:before="0" w:beforeAutospacing="0" w:after="0" w:afterAutospacing="0" w:line="440" w:lineRule="exact"/>
        <w:ind w:firstLine="482"/>
        <w:jc w:val="both"/>
      </w:pPr>
      <w:r>
        <w:rPr>
          <w:rFonts w:hint="eastAsia"/>
        </w:rPr>
        <w:lastRenderedPageBreak/>
        <w:t>（1）本项目要求供应商以联合体形式参加，中小企业合同金额应当达到的比例为 %，其中小微企业所占比例应为 %（两项比例均应符合《政府采购促进中小企业发展管理办法》第八条规定）。</w:t>
      </w:r>
    </w:p>
    <w:p w:rsidR="00195AEC" w:rsidRDefault="00B1404C" w:rsidP="00B84A0D">
      <w:pPr>
        <w:pStyle w:val="af6"/>
        <w:shd w:val="clear" w:color="auto" w:fill="FFFFFF"/>
        <w:spacing w:before="0" w:beforeAutospacing="0" w:after="0" w:afterAutospacing="0" w:line="440" w:lineRule="exact"/>
        <w:ind w:firstLine="482"/>
        <w:jc w:val="both"/>
      </w:pPr>
      <w:r>
        <w:rPr>
          <w:rFonts w:hint="eastAsia"/>
        </w:rPr>
        <w:t>（2）本项目要求供应商进行合同分包，中小企业合同金额应当达到的比例为 %，其中小微企业所占比例应为 %（两项比例均应符合《政府采购促进中小企业发展管理办法》第八条规定）。</w:t>
      </w:r>
    </w:p>
    <w:p w:rsidR="00195AEC" w:rsidRDefault="00B1404C" w:rsidP="00B84A0D">
      <w:pPr>
        <w:pStyle w:val="af6"/>
        <w:shd w:val="clear" w:color="auto" w:fill="FFFFFF"/>
        <w:spacing w:before="0" w:beforeAutospacing="0" w:after="0" w:afterAutospacing="0" w:line="440" w:lineRule="exact"/>
        <w:ind w:firstLine="482"/>
        <w:jc w:val="both"/>
      </w:pPr>
      <w:r>
        <w:rPr>
          <w:rFonts w:hint="eastAsia"/>
        </w:rPr>
        <w:t>3.3本项目为非预留份额的采购项目，对小微企业报价给予扣除，用扣除后的价格参加评审。</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注：监狱企业、残疾人福利性单位、符合中小企业划分标准的个体工商户视同小微企业。提供下列任一项材料即可（扫描件上传至电子投标文件）：中小企业声明函或残疾人福利性单位声明函或由省级以上监狱管理局、戒毒管理局（含新疆生产建设兵团）出具的属于监狱企业的证明文件。</w:t>
      </w:r>
      <w:bookmarkEnd w:id="16"/>
      <w:bookmarkEnd w:id="17"/>
    </w:p>
    <w:p w:rsidR="00195AEC" w:rsidRDefault="00B1404C" w:rsidP="00B84A0D">
      <w:pPr>
        <w:spacing w:line="440" w:lineRule="exact"/>
        <w:ind w:firstLine="482"/>
        <w:rPr>
          <w:rFonts w:ascii="宋体" w:hAnsi="宋体" w:cs="宋体"/>
          <w:sz w:val="24"/>
        </w:rPr>
      </w:pPr>
      <w:r>
        <w:rPr>
          <w:rFonts w:ascii="宋体" w:hAnsi="宋体" w:cs="宋体" w:hint="eastAsia"/>
          <w:sz w:val="24"/>
        </w:rPr>
        <w:t>（二）本项目的特定资格要求：</w:t>
      </w:r>
      <w:bookmarkStart w:id="20" w:name="OLE_LINK8"/>
      <w:bookmarkStart w:id="21" w:name="OLE_LINK9"/>
      <w:r>
        <w:rPr>
          <w:rFonts w:ascii="宋体" w:hAnsi="宋体" w:cs="宋体" w:hint="eastAsia"/>
          <w:sz w:val="24"/>
        </w:rPr>
        <w:t>无</w:t>
      </w:r>
      <w:bookmarkEnd w:id="20"/>
      <w:bookmarkEnd w:id="21"/>
    </w:p>
    <w:p w:rsidR="00195AEC" w:rsidRDefault="00B1404C" w:rsidP="00B84A0D">
      <w:pPr>
        <w:spacing w:line="440" w:lineRule="exact"/>
        <w:ind w:firstLine="482"/>
        <w:rPr>
          <w:rFonts w:ascii="黑体" w:eastAsia="黑体" w:hAnsi="黑体" w:cs="黑体"/>
          <w:sz w:val="24"/>
        </w:rPr>
      </w:pPr>
      <w:r>
        <w:rPr>
          <w:rFonts w:ascii="黑体" w:eastAsia="黑体" w:hAnsi="黑体" w:cs="黑体" w:hint="eastAsia"/>
          <w:sz w:val="24"/>
        </w:rPr>
        <w:t>三、征集文件的获取</w:t>
      </w:r>
    </w:p>
    <w:p w:rsidR="00195AEC" w:rsidRDefault="00B1404C" w:rsidP="00B84A0D">
      <w:pPr>
        <w:spacing w:line="440" w:lineRule="exact"/>
        <w:ind w:firstLine="482"/>
        <w:rPr>
          <w:rFonts w:ascii="宋体" w:hAnsi="宋体" w:cs="宋体"/>
          <w:sz w:val="24"/>
        </w:rPr>
      </w:pPr>
      <w:r>
        <w:rPr>
          <w:rFonts w:ascii="宋体" w:hAnsi="宋体" w:cs="宋体" w:hint="eastAsia"/>
          <w:sz w:val="24"/>
        </w:rPr>
        <w:t>1.时间：自征集公告发布之日起五个工作日（不包括发布当天）。</w:t>
      </w:r>
    </w:p>
    <w:p w:rsidR="00195AEC" w:rsidRDefault="00B1404C" w:rsidP="00B84A0D">
      <w:pPr>
        <w:spacing w:line="440" w:lineRule="exact"/>
        <w:ind w:firstLine="482"/>
        <w:rPr>
          <w:rFonts w:ascii="宋体" w:hAnsi="宋体" w:cs="宋体"/>
          <w:sz w:val="24"/>
        </w:rPr>
      </w:pPr>
      <w:r>
        <w:rPr>
          <w:rFonts w:ascii="宋体" w:hAnsi="宋体" w:cs="宋体" w:hint="eastAsia"/>
          <w:sz w:val="24"/>
        </w:rPr>
        <w:t>2.获取方式：</w:t>
      </w:r>
    </w:p>
    <w:p w:rsidR="00195AEC" w:rsidRDefault="00B1404C" w:rsidP="00B84A0D">
      <w:pPr>
        <w:spacing w:line="440" w:lineRule="exact"/>
        <w:ind w:firstLine="482"/>
        <w:rPr>
          <w:rFonts w:ascii="宋体" w:hAnsi="宋体" w:cs="宋体"/>
          <w:sz w:val="24"/>
        </w:rPr>
      </w:pPr>
      <w:r>
        <w:rPr>
          <w:rFonts w:ascii="宋体" w:hAnsi="宋体" w:cs="宋体" w:hint="eastAsia"/>
          <w:sz w:val="24"/>
        </w:rPr>
        <w:t>供应商登录江苏省政府采购网或者淮安市政府采购网免费获取征集文件。供应商在网站首页点击“苏采云”→使用CA锁登录系统（新用户需进行“平台用户注册”）→“项目参与”进行登记，在“可参与项目”中选择“我要参与”，参与成功后到“已参与项目”界面中找到该项目并进行响应操作。</w:t>
      </w:r>
    </w:p>
    <w:p w:rsidR="00195AEC" w:rsidRDefault="00B1404C" w:rsidP="00B84A0D">
      <w:pPr>
        <w:spacing w:line="440" w:lineRule="exact"/>
        <w:ind w:firstLine="482"/>
        <w:rPr>
          <w:rFonts w:ascii="宋体" w:hAnsi="宋体" w:cs="宋体"/>
          <w:sz w:val="24"/>
        </w:rPr>
      </w:pPr>
      <w:r>
        <w:rPr>
          <w:rFonts w:ascii="宋体" w:hAnsi="宋体" w:cs="宋体" w:hint="eastAsia"/>
          <w:sz w:val="24"/>
        </w:rPr>
        <w:t>供应商如确定参加本次框架协议采购活动，可在苏采云智能客服平台在线查看《“苏采云”框架协议操作手册》（以下简称《操作手册》）。《“苏采云”供应商政务CA办理指南》（http://www.ccgp-jiangsu.gov.cn/jiangsu/zlxz/ee/ee3a4bc5a3454aa2b0d9312230633ce9.html以下简称《办理指南》），按照《办理指南》规定领取CA和办理电子签章（办理地址和具体联系方式见《办理指南》），已办理过江苏政务CA并在江苏省内参加过“苏采云”政府采购电子化项目的可直接使用，不需要再重复办理）。</w:t>
      </w:r>
    </w:p>
    <w:p w:rsidR="00195AEC" w:rsidRDefault="00B1404C" w:rsidP="00B84A0D">
      <w:pPr>
        <w:spacing w:line="440" w:lineRule="exact"/>
        <w:ind w:firstLine="482"/>
        <w:rPr>
          <w:rFonts w:ascii="黑体" w:eastAsia="黑体" w:hAnsi="黑体" w:cs="黑体"/>
          <w:sz w:val="24"/>
        </w:rPr>
      </w:pPr>
      <w:r>
        <w:rPr>
          <w:rFonts w:ascii="黑体" w:eastAsia="黑体" w:hAnsi="黑体" w:cs="黑体" w:hint="eastAsia"/>
          <w:sz w:val="24"/>
        </w:rPr>
        <w:t>四、响应文件的提交方式、提交截止时间和地点，开启方式、时间和地点</w:t>
      </w:r>
    </w:p>
    <w:p w:rsidR="00195AEC" w:rsidRDefault="00B1404C" w:rsidP="00B84A0D">
      <w:pPr>
        <w:spacing w:line="440" w:lineRule="exact"/>
        <w:ind w:firstLine="482"/>
        <w:rPr>
          <w:rFonts w:ascii="宋体" w:hAnsi="宋体" w:cs="宋体"/>
          <w:sz w:val="24"/>
        </w:rPr>
      </w:pPr>
      <w:r>
        <w:rPr>
          <w:rFonts w:ascii="宋体" w:hAnsi="宋体" w:cs="宋体" w:hint="eastAsia"/>
          <w:sz w:val="24"/>
        </w:rPr>
        <w:t>（一）响应文件提交截止时间和开启时间：</w:t>
      </w:r>
      <w:r w:rsidR="00365E5E">
        <w:rPr>
          <w:rFonts w:ascii="宋体" w:hAnsi="宋体" w:cs="宋体" w:hint="eastAsia"/>
          <w:sz w:val="24"/>
        </w:rPr>
        <w:t>2026</w:t>
      </w:r>
      <w:r>
        <w:rPr>
          <w:rFonts w:ascii="宋体" w:hAnsi="宋体" w:cs="宋体" w:hint="eastAsia"/>
          <w:sz w:val="24"/>
        </w:rPr>
        <w:t>年</w:t>
      </w:r>
      <w:r w:rsidR="00365E5E">
        <w:rPr>
          <w:rFonts w:ascii="宋体" w:hAnsi="宋体" w:cs="宋体" w:hint="eastAsia"/>
          <w:sz w:val="24"/>
        </w:rPr>
        <w:t>8</w:t>
      </w:r>
      <w:r>
        <w:rPr>
          <w:rFonts w:ascii="宋体" w:hAnsi="宋体" w:cs="宋体" w:hint="eastAsia"/>
          <w:sz w:val="24"/>
        </w:rPr>
        <w:t>月</w:t>
      </w:r>
      <w:r w:rsidR="00B84A0D">
        <w:rPr>
          <w:rFonts w:ascii="宋体" w:hAnsi="宋体" w:cs="宋体" w:hint="eastAsia"/>
          <w:sz w:val="24"/>
        </w:rPr>
        <w:t>17</w:t>
      </w:r>
      <w:r>
        <w:rPr>
          <w:rFonts w:ascii="宋体" w:hAnsi="宋体" w:cs="宋体" w:hint="eastAsia"/>
          <w:sz w:val="24"/>
        </w:rPr>
        <w:t>日上午</w:t>
      </w:r>
      <w:r w:rsidR="00365E5E">
        <w:rPr>
          <w:rFonts w:ascii="宋体" w:hAnsi="宋体" w:cs="宋体" w:hint="eastAsia"/>
          <w:sz w:val="24"/>
        </w:rPr>
        <w:t>9:00</w:t>
      </w:r>
      <w:r w:rsidR="00B84A0D">
        <w:rPr>
          <w:rFonts w:ascii="宋体" w:hAnsi="宋体" w:cs="宋体" w:hint="eastAsia"/>
          <w:sz w:val="24"/>
        </w:rPr>
        <w:t>分</w:t>
      </w:r>
    </w:p>
    <w:p w:rsidR="00195AEC" w:rsidRDefault="00B1404C" w:rsidP="00B84A0D">
      <w:pPr>
        <w:spacing w:line="440" w:lineRule="exact"/>
        <w:ind w:firstLine="482"/>
        <w:rPr>
          <w:rFonts w:ascii="宋体" w:hAnsi="宋体" w:cs="宋体"/>
          <w:sz w:val="24"/>
        </w:rPr>
      </w:pPr>
      <w:r>
        <w:rPr>
          <w:rFonts w:ascii="宋体" w:hAnsi="宋体" w:cs="宋体" w:hint="eastAsia"/>
          <w:sz w:val="24"/>
        </w:rPr>
        <w:t>（二）响应文件提交地址：http://jszfcg.jsczt.cn/jszc/login</w:t>
      </w:r>
    </w:p>
    <w:p w:rsidR="00195AEC" w:rsidRDefault="00B1404C" w:rsidP="00B84A0D">
      <w:pPr>
        <w:spacing w:line="440" w:lineRule="exact"/>
        <w:ind w:firstLine="482"/>
        <w:rPr>
          <w:rFonts w:ascii="宋体" w:hAnsi="宋体" w:cs="宋体"/>
          <w:sz w:val="24"/>
        </w:rPr>
      </w:pPr>
      <w:r>
        <w:rPr>
          <w:rFonts w:ascii="宋体" w:hAnsi="宋体" w:cs="宋体" w:hint="eastAsia"/>
          <w:sz w:val="24"/>
        </w:rPr>
        <w:t>（三）开启地点：江苏省政府采购一体化不见面开标（采购）大厅。</w:t>
      </w:r>
    </w:p>
    <w:p w:rsidR="00195AEC" w:rsidRDefault="00B1404C" w:rsidP="00B84A0D">
      <w:pPr>
        <w:spacing w:line="440" w:lineRule="exact"/>
        <w:ind w:firstLine="482"/>
        <w:rPr>
          <w:rFonts w:ascii="黑体" w:eastAsia="黑体" w:hAnsi="黑体" w:cs="黑体"/>
          <w:sz w:val="24"/>
        </w:rPr>
      </w:pPr>
      <w:r>
        <w:rPr>
          <w:rFonts w:ascii="黑体" w:eastAsia="黑体" w:hAnsi="黑体" w:cs="黑体" w:hint="eastAsia"/>
          <w:sz w:val="24"/>
        </w:rPr>
        <w:lastRenderedPageBreak/>
        <w:t>五、公告期限</w:t>
      </w:r>
    </w:p>
    <w:p w:rsidR="00195AEC" w:rsidRDefault="00B1404C" w:rsidP="00B84A0D">
      <w:pPr>
        <w:spacing w:line="440" w:lineRule="exact"/>
        <w:ind w:firstLine="482"/>
        <w:rPr>
          <w:rFonts w:ascii="宋体" w:hAnsi="宋体" w:cs="宋体"/>
          <w:sz w:val="24"/>
        </w:rPr>
      </w:pPr>
      <w:r>
        <w:rPr>
          <w:rFonts w:ascii="宋体" w:hAnsi="宋体" w:cs="宋体" w:hint="eastAsia"/>
          <w:sz w:val="24"/>
        </w:rPr>
        <w:t>自本公告发布之日起五个工作日（不包括发布当天）。</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黑体" w:eastAsia="黑体" w:hAnsi="黑体" w:cs="黑体"/>
          <w:sz w:val="24"/>
        </w:rPr>
      </w:pPr>
      <w:r>
        <w:rPr>
          <w:rFonts w:ascii="黑体" w:eastAsia="黑体" w:hAnsi="黑体" w:cs="黑体" w:hint="eastAsia"/>
          <w:sz w:val="24"/>
        </w:rPr>
        <w:t>六、其他补充事宜</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sz w:val="24"/>
        </w:rPr>
      </w:pPr>
      <w:r>
        <w:rPr>
          <w:rFonts w:ascii="宋体" w:hAnsi="宋体" w:cs="宋体" w:hint="eastAsia"/>
          <w:sz w:val="24"/>
        </w:rPr>
        <w:t>1.本次不收取投标保证金。</w:t>
      </w:r>
    </w:p>
    <w:p w:rsidR="00195AEC" w:rsidRDefault="00B1404C" w:rsidP="00B84A0D">
      <w:pPr>
        <w:spacing w:line="440" w:lineRule="exact"/>
        <w:ind w:firstLine="480"/>
        <w:rPr>
          <w:rFonts w:ascii="宋体" w:hAnsi="宋体" w:cs="宋体"/>
          <w:sz w:val="24"/>
        </w:rPr>
      </w:pPr>
      <w:r>
        <w:rPr>
          <w:rFonts w:ascii="宋体" w:hAnsi="宋体" w:cs="宋体" w:hint="eastAsia"/>
          <w:sz w:val="24"/>
        </w:rPr>
        <w:t>2.履约保证金：无。</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0"/>
        <w:rPr>
          <w:rFonts w:ascii="宋体" w:hAnsi="宋体" w:cs="宋体"/>
          <w:sz w:val="24"/>
        </w:rPr>
      </w:pPr>
      <w:r>
        <w:rPr>
          <w:rFonts w:ascii="宋体" w:hAnsi="宋体" w:cs="宋体" w:hint="eastAsia"/>
          <w:sz w:val="24"/>
        </w:rPr>
        <w:t>3.本项目采用“苏采云全流程不见面交易”模式，通过不见面交易系统及相应的配套硬件设备（摄像头、话筒、麦克风等）完成远程解密、澄清等交互环节。相关要求和说明详见操作手册。</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hyperlink r:id="rId8" w:tooltip="http://www.ccgp-jiangsu.gov.cn/jiangsu/zlxz/ee/ee3a4bc5a3454aa2b0d9312230633ce9.html" w:history="1">
        <w:r>
          <w:rPr>
            <w:rFonts w:ascii="宋体" w:hAnsi="宋体" w:cs="宋体" w:hint="eastAsia"/>
            <w:sz w:val="24"/>
          </w:rPr>
          <w:t>http://www.ccgp-jiangsu.gov.cn/jiangsu/zlxz/ee/ee3a4bc5a3454aa2b0d9312230633ce9.html</w:t>
        </w:r>
      </w:hyperlink>
      <w:r>
        <w:rPr>
          <w:rFonts w:ascii="宋体" w:hAnsi="宋体" w:cs="宋体" w:hint="eastAsia"/>
          <w:sz w:val="24"/>
        </w:rPr>
        <w:t>。</w:t>
      </w:r>
    </w:p>
    <w:p w:rsidR="00195AEC" w:rsidRDefault="00B1404C" w:rsidP="00B84A0D">
      <w:pPr>
        <w:pBdr>
          <w:top w:val="none" w:sz="0" w:space="0" w:color="000000"/>
          <w:left w:val="none" w:sz="0" w:space="0" w:color="000000"/>
          <w:bottom w:val="none" w:sz="0" w:space="0" w:color="000000"/>
          <w:right w:val="none" w:sz="0" w:space="0" w:color="000000"/>
        </w:pBdr>
        <w:spacing w:line="440" w:lineRule="exact"/>
        <w:ind w:firstLine="482"/>
        <w:rPr>
          <w:rFonts w:ascii="宋体" w:hAnsi="宋体" w:cs="宋体"/>
          <w:sz w:val="24"/>
        </w:rPr>
      </w:pPr>
      <w:r>
        <w:rPr>
          <w:rFonts w:ascii="宋体" w:hAnsi="宋体" w:cs="宋体" w:hint="eastAsia"/>
          <w:sz w:val="24"/>
        </w:rPr>
        <w:t>5.有关本次招标的事项若存在变动或修改，敬请及时关注中国政府采购网或江苏政府采购网或淮安市政府采购网发布的更正公告，否则产生的后果由供应商自行承担。</w:t>
      </w:r>
    </w:p>
    <w:p w:rsidR="00195AEC" w:rsidRDefault="00B1404C" w:rsidP="00B84A0D">
      <w:pPr>
        <w:spacing w:line="440" w:lineRule="exact"/>
        <w:ind w:firstLine="482"/>
        <w:rPr>
          <w:rFonts w:ascii="黑体" w:eastAsia="黑体" w:hAnsi="黑体" w:cs="黑体"/>
          <w:sz w:val="24"/>
        </w:rPr>
      </w:pPr>
      <w:r>
        <w:rPr>
          <w:rFonts w:ascii="黑体" w:eastAsia="黑体" w:hAnsi="黑体" w:cs="黑体" w:hint="eastAsia"/>
          <w:sz w:val="24"/>
        </w:rPr>
        <w:t>七、对本次采购提出询问，请按以下方式联系</w:t>
      </w:r>
    </w:p>
    <w:p w:rsidR="00195AEC" w:rsidRDefault="00B1404C" w:rsidP="00B84A0D">
      <w:pPr>
        <w:spacing w:line="440" w:lineRule="exact"/>
        <w:ind w:firstLine="482"/>
        <w:rPr>
          <w:rFonts w:ascii="宋体" w:hAnsi="宋体" w:cs="宋体"/>
          <w:sz w:val="24"/>
        </w:rPr>
      </w:pPr>
      <w:r>
        <w:rPr>
          <w:rFonts w:ascii="宋体" w:hAnsi="宋体" w:cs="宋体" w:hint="eastAsia"/>
          <w:sz w:val="24"/>
        </w:rPr>
        <w:t>1.征集人信息</w:t>
      </w:r>
    </w:p>
    <w:p w:rsidR="00195AEC" w:rsidRDefault="00B1404C" w:rsidP="00B84A0D">
      <w:pPr>
        <w:spacing w:line="440" w:lineRule="exact"/>
        <w:ind w:firstLine="482"/>
        <w:rPr>
          <w:rFonts w:ascii="宋体" w:hAnsi="宋体" w:cs="宋体"/>
          <w:sz w:val="24"/>
        </w:rPr>
      </w:pPr>
      <w:r>
        <w:rPr>
          <w:rFonts w:ascii="宋体" w:hAnsi="宋体" w:cs="宋体" w:hint="eastAsia"/>
          <w:sz w:val="24"/>
        </w:rPr>
        <w:t>名称：盱眙县审计局</w:t>
      </w:r>
    </w:p>
    <w:p w:rsidR="00195AEC" w:rsidRDefault="00B1404C" w:rsidP="00B84A0D">
      <w:pPr>
        <w:spacing w:line="440" w:lineRule="exact"/>
        <w:ind w:firstLine="482"/>
        <w:rPr>
          <w:rFonts w:ascii="宋体" w:hAnsi="宋体" w:cs="宋体"/>
          <w:sz w:val="24"/>
        </w:rPr>
      </w:pPr>
      <w:r>
        <w:rPr>
          <w:rFonts w:ascii="宋体" w:hAnsi="宋体" w:cs="宋体" w:hint="eastAsia"/>
          <w:sz w:val="24"/>
        </w:rPr>
        <w:t>地址：</w:t>
      </w:r>
      <w:bookmarkStart w:id="22" w:name="OLE_LINK91"/>
      <w:bookmarkStart w:id="23" w:name="OLE_LINK92"/>
      <w:r>
        <w:rPr>
          <w:rFonts w:ascii="宋体" w:hAnsi="宋体" w:cs="宋体" w:hint="eastAsia"/>
          <w:sz w:val="24"/>
        </w:rPr>
        <w:t>盱眙县太和街道创客中心7楼</w:t>
      </w:r>
      <w:bookmarkEnd w:id="22"/>
      <w:bookmarkEnd w:id="23"/>
    </w:p>
    <w:p w:rsidR="00195AEC" w:rsidRDefault="00B1404C" w:rsidP="00B84A0D">
      <w:pPr>
        <w:spacing w:line="440" w:lineRule="exact"/>
        <w:ind w:firstLine="482"/>
        <w:rPr>
          <w:rFonts w:ascii="宋体" w:hAnsi="宋体" w:cs="宋体"/>
          <w:sz w:val="24"/>
        </w:rPr>
      </w:pPr>
      <w:r>
        <w:rPr>
          <w:rFonts w:ascii="宋体" w:hAnsi="宋体" w:cs="宋体" w:hint="eastAsia"/>
          <w:sz w:val="24"/>
        </w:rPr>
        <w:t>联系人：孙伟佳</w:t>
      </w:r>
    </w:p>
    <w:p w:rsidR="00195AEC" w:rsidRDefault="00B1404C" w:rsidP="00B84A0D">
      <w:pPr>
        <w:spacing w:line="440" w:lineRule="exact"/>
        <w:ind w:firstLine="482"/>
        <w:rPr>
          <w:rFonts w:ascii="宋体" w:hAnsi="宋体" w:cs="宋体"/>
        </w:rPr>
      </w:pPr>
      <w:r>
        <w:rPr>
          <w:rFonts w:ascii="宋体" w:hAnsi="宋体" w:cs="宋体" w:hint="eastAsia"/>
          <w:sz w:val="24"/>
        </w:rPr>
        <w:t>联系方式：</w:t>
      </w:r>
      <w:bookmarkStart w:id="24" w:name="OLE_LINK12"/>
      <w:bookmarkStart w:id="25" w:name="OLE_LINK7"/>
      <w:bookmarkStart w:id="26" w:name="OLE_LINK90"/>
      <w:r>
        <w:rPr>
          <w:rFonts w:ascii="宋体" w:hAnsi="宋体" w:cs="宋体" w:hint="eastAsia"/>
          <w:sz w:val="24"/>
        </w:rPr>
        <w:t>0517-89610866</w:t>
      </w:r>
      <w:bookmarkEnd w:id="24"/>
      <w:bookmarkEnd w:id="25"/>
      <w:bookmarkEnd w:id="26"/>
    </w:p>
    <w:p w:rsidR="00195AEC" w:rsidRDefault="00B1404C" w:rsidP="00B84A0D">
      <w:pPr>
        <w:spacing w:line="440" w:lineRule="exact"/>
        <w:ind w:firstLine="482"/>
        <w:rPr>
          <w:rFonts w:ascii="宋体" w:hAnsi="宋体" w:cs="宋体"/>
          <w:sz w:val="24"/>
        </w:rPr>
      </w:pPr>
      <w:r>
        <w:rPr>
          <w:rFonts w:ascii="宋体" w:hAnsi="宋体" w:cs="宋体" w:hint="eastAsia"/>
          <w:sz w:val="24"/>
        </w:rPr>
        <w:t>2.采购代理机构信息</w:t>
      </w:r>
    </w:p>
    <w:p w:rsidR="00195AEC" w:rsidRDefault="00B1404C" w:rsidP="00B84A0D">
      <w:pPr>
        <w:spacing w:line="440" w:lineRule="exact"/>
        <w:ind w:firstLine="482"/>
        <w:rPr>
          <w:rFonts w:ascii="宋体" w:hAnsi="宋体" w:cs="宋体"/>
          <w:sz w:val="24"/>
        </w:rPr>
      </w:pPr>
      <w:r>
        <w:rPr>
          <w:rFonts w:ascii="宋体" w:hAnsi="宋体" w:cs="宋体" w:hint="eastAsia"/>
          <w:sz w:val="24"/>
        </w:rPr>
        <w:t>名称：</w:t>
      </w:r>
      <w:bookmarkStart w:id="27" w:name="OLE_LINK6"/>
      <w:bookmarkStart w:id="28" w:name="OLE_LINK1"/>
      <w:r>
        <w:rPr>
          <w:rFonts w:ascii="宋体" w:hAnsi="宋体" w:cs="宋体" w:hint="eastAsia"/>
          <w:sz w:val="24"/>
        </w:rPr>
        <w:t>中企华建友工程管理有限公司</w:t>
      </w:r>
      <w:bookmarkEnd w:id="27"/>
      <w:bookmarkEnd w:id="28"/>
    </w:p>
    <w:p w:rsidR="00195AEC" w:rsidRDefault="00B1404C" w:rsidP="00B84A0D">
      <w:pPr>
        <w:spacing w:line="440" w:lineRule="exact"/>
        <w:ind w:firstLine="482"/>
        <w:rPr>
          <w:rFonts w:ascii="宋体" w:hAnsi="宋体" w:cs="宋体"/>
          <w:sz w:val="24"/>
        </w:rPr>
      </w:pPr>
      <w:r>
        <w:rPr>
          <w:rFonts w:ascii="宋体" w:hAnsi="宋体" w:cs="宋体" w:hint="eastAsia"/>
          <w:sz w:val="24"/>
        </w:rPr>
        <w:t>地址：</w:t>
      </w:r>
      <w:bookmarkStart w:id="29" w:name="OLE_LINK89"/>
      <w:r>
        <w:rPr>
          <w:rFonts w:ascii="宋体" w:hAnsi="宋体" w:cs="宋体" w:hint="eastAsia"/>
          <w:sz w:val="24"/>
        </w:rPr>
        <w:t>盱眙县金桂大道15号</w:t>
      </w:r>
      <w:bookmarkEnd w:id="29"/>
    </w:p>
    <w:p w:rsidR="00195AEC" w:rsidRDefault="00B1404C" w:rsidP="00B84A0D">
      <w:pPr>
        <w:spacing w:line="440" w:lineRule="exact"/>
        <w:ind w:firstLine="482"/>
        <w:rPr>
          <w:rFonts w:ascii="宋体" w:hAnsi="宋体" w:cs="宋体"/>
          <w:sz w:val="24"/>
        </w:rPr>
      </w:pPr>
      <w:r>
        <w:rPr>
          <w:rFonts w:ascii="宋体" w:hAnsi="宋体" w:cs="宋体" w:hint="eastAsia"/>
          <w:sz w:val="24"/>
        </w:rPr>
        <w:t>联系人：</w:t>
      </w:r>
      <w:r w:rsidR="00365E5E">
        <w:rPr>
          <w:rFonts w:ascii="宋体" w:hAnsi="宋体" w:cs="宋体" w:hint="eastAsia"/>
          <w:sz w:val="24"/>
        </w:rPr>
        <w:t>姚素珍</w:t>
      </w:r>
    </w:p>
    <w:p w:rsidR="00195AEC" w:rsidRDefault="00B1404C">
      <w:pPr>
        <w:spacing w:line="360" w:lineRule="auto"/>
        <w:ind w:firstLine="480"/>
        <w:rPr>
          <w:rFonts w:ascii="宋体" w:hAnsi="宋体" w:cs="宋体"/>
          <w:sz w:val="24"/>
        </w:rPr>
      </w:pPr>
      <w:r>
        <w:rPr>
          <w:rFonts w:ascii="宋体" w:hAnsi="宋体" w:cs="宋体" w:hint="eastAsia"/>
          <w:sz w:val="24"/>
        </w:rPr>
        <w:t>联系方式：0517-88226767</w:t>
      </w:r>
    </w:p>
    <w:p w:rsidR="00195AEC" w:rsidRDefault="00195AEC">
      <w:pPr>
        <w:spacing w:line="360" w:lineRule="auto"/>
        <w:ind w:firstLine="480"/>
        <w:rPr>
          <w:rFonts w:asciiTheme="minorEastAsia" w:eastAsiaTheme="minorEastAsia" w:hAnsiTheme="minorEastAsia"/>
          <w:sz w:val="24"/>
        </w:rPr>
      </w:pPr>
    </w:p>
    <w:p w:rsidR="00195AEC" w:rsidRDefault="00B1404C">
      <w:pPr>
        <w:spacing w:line="360" w:lineRule="auto"/>
        <w:jc w:val="center"/>
        <w:rPr>
          <w:rFonts w:asciiTheme="minorEastAsia" w:eastAsiaTheme="minorEastAsia" w:hAnsiTheme="minorEastAsia"/>
          <w:b/>
          <w:sz w:val="36"/>
          <w:szCs w:val="36"/>
        </w:rPr>
      </w:pPr>
      <w:r>
        <w:rPr>
          <w:rFonts w:asciiTheme="minorEastAsia" w:eastAsiaTheme="minorEastAsia" w:hAnsiTheme="minorEastAsia" w:hint="eastAsia"/>
          <w:b/>
          <w:sz w:val="36"/>
          <w:szCs w:val="36"/>
        </w:rPr>
        <w:br w:type="page" w:clear="all"/>
      </w:r>
      <w:r>
        <w:rPr>
          <w:rFonts w:ascii="黑体" w:eastAsia="黑体" w:hAnsi="黑体" w:cs="黑体" w:hint="eastAsia"/>
          <w:bCs/>
          <w:sz w:val="36"/>
          <w:szCs w:val="36"/>
        </w:rPr>
        <w:lastRenderedPageBreak/>
        <w:t>第二章  供应商须知</w:t>
      </w:r>
    </w:p>
    <w:p w:rsidR="00195AEC" w:rsidRDefault="00B1404C">
      <w:pPr>
        <w:spacing w:line="360" w:lineRule="auto"/>
        <w:ind w:firstLine="480"/>
        <w:rPr>
          <w:rFonts w:ascii="黑体" w:eastAsia="黑体" w:hAnsi="黑体" w:cs="黑体"/>
          <w:bCs/>
          <w:sz w:val="24"/>
          <w:szCs w:val="32"/>
        </w:rPr>
      </w:pPr>
      <w:r>
        <w:rPr>
          <w:rFonts w:ascii="黑体" w:eastAsia="黑体" w:hAnsi="黑体" w:cs="黑体" w:hint="eastAsia"/>
          <w:bCs/>
          <w:sz w:val="24"/>
          <w:szCs w:val="32"/>
        </w:rPr>
        <w:t>一、总则</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1.适用范围</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本征集文件仅适用于征集公告中所述项目的采购。</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2.合格的供应商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2.1满足第一章参加征集活动的邀请中供应商资格要求的规定。</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2.2满足征集文件中实质性条款的规定。</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3.参加征集活动的费用</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3.1供应商应自行承担所有与参加本次征集活动有关的费用。不论征集活动的结果如何，盱眙县审计局（以下简称采购人）在任何情况下均无义务和责任承担这些费用。</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3.2本次采购项目不收取标书工本费和中标管理费。</w:t>
      </w:r>
    </w:p>
    <w:p w:rsidR="00195AEC" w:rsidRDefault="00B1404C">
      <w:pPr>
        <w:pStyle w:val="aa"/>
        <w:spacing w:line="360" w:lineRule="auto"/>
        <w:ind w:firstLine="480"/>
        <w:rPr>
          <w:rFonts w:ascii="宋体" w:eastAsia="宋体" w:cs="宋体"/>
          <w:i/>
          <w:iCs/>
          <w:color w:val="auto"/>
          <w:sz w:val="24"/>
          <w:szCs w:val="28"/>
          <w:highlight w:val="yellow"/>
        </w:rPr>
      </w:pPr>
      <w:r>
        <w:rPr>
          <w:rFonts w:ascii="宋体" w:eastAsia="宋体" w:cs="宋体" w:hint="eastAsia"/>
          <w:color w:val="auto"/>
          <w:sz w:val="24"/>
          <w:szCs w:val="28"/>
        </w:rPr>
        <w:t>3.3采购代理费和专家评审费用均由采购人统一支付给采购代理机构。</w:t>
      </w:r>
    </w:p>
    <w:p w:rsidR="00195AEC" w:rsidRDefault="00B1404C">
      <w:pPr>
        <w:spacing w:line="360" w:lineRule="auto"/>
        <w:ind w:firstLine="480"/>
        <w:rPr>
          <w:rFonts w:ascii="黑体" w:eastAsia="黑体" w:hAnsi="黑体" w:cs="黑体"/>
          <w:bCs/>
          <w:sz w:val="24"/>
          <w:szCs w:val="32"/>
        </w:rPr>
      </w:pPr>
      <w:r>
        <w:rPr>
          <w:rFonts w:ascii="黑体" w:eastAsia="黑体" w:hAnsi="黑体" w:cs="黑体" w:hint="eastAsia"/>
          <w:bCs/>
          <w:sz w:val="24"/>
          <w:szCs w:val="32"/>
        </w:rPr>
        <w:t>二、征集文件</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4.征集文件由以下部分组成：</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4.1参加征集活动的邀请</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4.2供应商须知</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4.3评审标准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4.4合同格式及条款</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4.5项目采购需求</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4.6响应文件</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5.征集文件的澄清</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5.1任何要求对征集文件进行澄清的供应商，均应在响应文件提交截止时间十日前按征集公告中的通讯地址，以书面形式通知采购人，采购人对响应文件提交截止时间前十日收到的任何澄清要求予以答复。</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6.征集文件的更正或补充</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6.1在响应文件提交截止时间十五日前，采购人可主动或在解答供应商提出的澄清问题时对征集文件采用更正公告的方式进行修正。</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6.2对征集文件的更正将在江苏省政府采购网、淮安市政府采购网、淮安</w:t>
      </w:r>
      <w:r>
        <w:rPr>
          <w:rFonts w:ascii="宋体" w:hAnsi="宋体" w:cs="宋体" w:hint="eastAsia"/>
          <w:sz w:val="24"/>
          <w:szCs w:val="28"/>
        </w:rPr>
        <w:lastRenderedPageBreak/>
        <w:t>市公共资源交易网进行公告。更正公告将作为征集文件的组成部分，对所有参加本次征集活动的供应商都具有约束力。</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 xml:space="preserve">6.3为使供应商有足够的时间按征集文件的更正要求修正响应文件，采购人有权按照相关法定的要求推迟响应文件的提交截止时间和开启日期。 </w:t>
      </w:r>
    </w:p>
    <w:p w:rsidR="00195AEC" w:rsidRDefault="00B1404C">
      <w:pPr>
        <w:spacing w:line="360" w:lineRule="auto"/>
        <w:ind w:firstLine="480"/>
        <w:rPr>
          <w:rFonts w:ascii="黑体" w:eastAsia="黑体" w:hAnsi="黑体" w:cs="黑体"/>
          <w:bCs/>
          <w:sz w:val="24"/>
          <w:szCs w:val="32"/>
        </w:rPr>
      </w:pPr>
      <w:r>
        <w:rPr>
          <w:rFonts w:ascii="黑体" w:eastAsia="黑体" w:hAnsi="黑体" w:cs="黑体" w:hint="eastAsia"/>
          <w:bCs/>
          <w:sz w:val="24"/>
          <w:szCs w:val="32"/>
        </w:rPr>
        <w:t>三、响应文件的编制</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7.响应文件的编制</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7.1供应商编制的响应文件应按征集文件第六章“响应文件”中的要求编制。</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7.2供应商提交的响应文件以及供应商与采购人就采购活动的所有来往通知、函件和文件均应使用简体中文。</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7.3除技术性能另有规定外，响应文件所使用的度量衡单位，均须采用国家法定计量单位。</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7.4如标书制作工具中格式和内容与“淮安市政府采购网”发布的征集文件不一致，请以“淮安市政府采购网”发布的征集文件为准。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8.开标一览表</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8.1供应商必须按照征集文件中提供的报价一览表的规定格式完整、清晰、正确填写，不得自行增减内容。</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8.2报价一览表中不得填报有选择性报价方案，表中内容应与响应文件中的内容完全一致。</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9.报价</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9.1供应商的任何错漏、优惠、竞争性报价不得作为减轻责任、减少服务、增加收费、降低质量的理由。</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9.2采购人不接受备选的方案或有选择的报价。</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9.3报价应以人民币为货币单位。</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10.响应偏离</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10.1如有要求供应商应对征集文件中的技术、服务要求逐项作出响应或偏离，否则该响应文件将被拒绝。</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11.服务承诺</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11.1如有要求供应商的服务承诺不能低于征集文件中对于服务的要求。</w:t>
      </w:r>
    </w:p>
    <w:p w:rsidR="00195AEC" w:rsidRDefault="00B1404C">
      <w:pPr>
        <w:spacing w:line="360" w:lineRule="auto"/>
        <w:ind w:firstLine="480"/>
        <w:rPr>
          <w:rFonts w:ascii="宋体" w:hAnsi="宋体" w:cs="宋体"/>
          <w:bCs/>
          <w:sz w:val="24"/>
          <w:szCs w:val="28"/>
        </w:rPr>
      </w:pPr>
      <w:r>
        <w:rPr>
          <w:rFonts w:ascii="宋体" w:hAnsi="宋体" w:cs="宋体" w:hint="eastAsia"/>
          <w:bCs/>
          <w:sz w:val="24"/>
          <w:szCs w:val="28"/>
        </w:rPr>
        <w:t>12.投标保证金</w:t>
      </w:r>
    </w:p>
    <w:p w:rsidR="00195AEC" w:rsidRDefault="00B1404C">
      <w:pPr>
        <w:spacing w:line="360" w:lineRule="auto"/>
        <w:ind w:firstLine="480"/>
        <w:rPr>
          <w:rFonts w:ascii="宋体" w:hAnsi="宋体" w:cs="宋体"/>
          <w:bCs/>
          <w:sz w:val="24"/>
          <w:szCs w:val="28"/>
        </w:rPr>
      </w:pPr>
      <w:r>
        <w:rPr>
          <w:rFonts w:ascii="宋体" w:hAnsi="宋体" w:cs="宋体" w:hint="eastAsia"/>
          <w:bCs/>
          <w:sz w:val="24"/>
          <w:szCs w:val="28"/>
        </w:rPr>
        <w:lastRenderedPageBreak/>
        <w:t>12.1本项目不收取投标保证金。</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13.响应文件有效期</w:t>
      </w:r>
      <w:r>
        <w:rPr>
          <w:rFonts w:ascii="宋体" w:hAnsi="宋体" w:cs="宋体" w:hint="eastAsia"/>
          <w:sz w:val="24"/>
          <w:szCs w:val="28"/>
        </w:rPr>
        <w:tab/>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13.1响应文件有效期为响应文件提交截止时间之日起计算的九十天。响应文件有效期比规定短的将被视为非响应征集文件而予以拒绝。</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13.2在特殊情况下，采购人于原响应文件有效期满之前，可向供应商提出延长响应文件有效期的要求，这种要求与答复均应采用书面形式。供应商可以拒绝接受这一要求而放弃参加采购活动。同意延长的供应商既不能要求也不允许修改其响应文件，受响应文件有效期约束的所有权利与义务均延长至新的有效期。</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14.响应文件的签署</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14.1响应文件仅需要在供应商进行签章的位置应进行电子签章。响应文件不得涂改、行间插字或删除，如果出现上述情况应重新编制。</w:t>
      </w:r>
    </w:p>
    <w:p w:rsidR="00195AEC" w:rsidRDefault="00B1404C">
      <w:pPr>
        <w:spacing w:line="360" w:lineRule="auto"/>
        <w:ind w:firstLine="480"/>
        <w:rPr>
          <w:rFonts w:ascii="黑体" w:eastAsia="黑体" w:hAnsi="黑体" w:cs="黑体"/>
          <w:bCs/>
          <w:sz w:val="24"/>
          <w:szCs w:val="32"/>
        </w:rPr>
      </w:pPr>
      <w:r>
        <w:rPr>
          <w:rFonts w:ascii="黑体" w:eastAsia="黑体" w:hAnsi="黑体" w:cs="黑体" w:hint="eastAsia"/>
          <w:bCs/>
          <w:sz w:val="24"/>
          <w:szCs w:val="32"/>
        </w:rPr>
        <w:t>四、电子响应文件上传</w:t>
      </w:r>
    </w:p>
    <w:p w:rsidR="00195AEC" w:rsidRDefault="00B1404C">
      <w:pPr>
        <w:spacing w:line="360" w:lineRule="auto"/>
        <w:ind w:firstLine="480"/>
        <w:rPr>
          <w:rFonts w:ascii="宋体" w:hAnsi="宋体" w:cs="宋体"/>
          <w:sz w:val="24"/>
          <w:szCs w:val="28"/>
        </w:rPr>
      </w:pPr>
      <w:bookmarkStart w:id="30" w:name="_Toc162083530"/>
      <w:r>
        <w:rPr>
          <w:rFonts w:ascii="宋体" w:hAnsi="宋体" w:cs="宋体" w:hint="eastAsia"/>
          <w:sz w:val="24"/>
          <w:szCs w:val="28"/>
        </w:rPr>
        <w:t>15.响应文件的上传</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15.1供应商在“苏采云”系统在线编制电子响应文件后即可将响应文件上传至“苏采云”系统中。供应商应在征集邀请规定的响应文件提交截止时间前完成网上电子响应文件的上传。</w:t>
      </w:r>
    </w:p>
    <w:p w:rsidR="00195AEC" w:rsidRDefault="00B1404C">
      <w:pPr>
        <w:spacing w:line="360" w:lineRule="auto"/>
        <w:ind w:firstLine="480"/>
        <w:rPr>
          <w:rFonts w:ascii="宋体" w:hAnsi="宋体" w:cs="宋体"/>
          <w:bCs/>
          <w:sz w:val="24"/>
          <w:szCs w:val="28"/>
          <w:lang w:val="zh-CN"/>
        </w:rPr>
      </w:pPr>
      <w:r>
        <w:rPr>
          <w:rFonts w:ascii="宋体" w:hAnsi="宋体" w:cs="宋体" w:hint="eastAsia"/>
          <w:bCs/>
          <w:sz w:val="24"/>
          <w:szCs w:val="28"/>
        </w:rPr>
        <w:t>15.2供应商上传的电子响应文件内容不清楚或不清晰的（含扫描件），造成无法评审或部分影响评审的，</w:t>
      </w:r>
      <w:r>
        <w:rPr>
          <w:rFonts w:ascii="宋体" w:hAnsi="宋体" w:cs="宋体" w:hint="eastAsia"/>
          <w:bCs/>
          <w:sz w:val="24"/>
          <w:szCs w:val="28"/>
          <w:lang w:val="zh-CN"/>
        </w:rPr>
        <w:t>责任由</w:t>
      </w:r>
      <w:r>
        <w:rPr>
          <w:rFonts w:ascii="宋体" w:hAnsi="宋体" w:cs="宋体" w:hint="eastAsia"/>
          <w:bCs/>
          <w:sz w:val="24"/>
          <w:szCs w:val="28"/>
        </w:rPr>
        <w:t>供应商</w:t>
      </w:r>
      <w:r>
        <w:rPr>
          <w:rFonts w:ascii="宋体" w:hAnsi="宋体" w:cs="宋体" w:hint="eastAsia"/>
          <w:bCs/>
          <w:sz w:val="24"/>
          <w:szCs w:val="28"/>
          <w:lang w:val="zh-CN"/>
        </w:rPr>
        <w:t>自负。</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15.3采购人可以按第6条规定，通过修改征集文件有权酌情延长响应文件接收截止时间。在此情况下，供应商的所有权利和义务以及供应商受制约的截止日期均应以延长后新的截止日期为准。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16.响应文件被拒绝接收的情形</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16.1在征集文件规定的提交响应文件截止时间后上传的电子响应文件。</w:t>
      </w:r>
    </w:p>
    <w:p w:rsidR="00195AEC" w:rsidRDefault="00B1404C">
      <w:pPr>
        <w:spacing w:line="360" w:lineRule="auto"/>
        <w:ind w:firstLine="480"/>
        <w:rPr>
          <w:rFonts w:ascii="宋体" w:hAnsi="宋体" w:cs="宋体"/>
          <w:b/>
          <w:sz w:val="24"/>
          <w:szCs w:val="28"/>
        </w:rPr>
      </w:pPr>
      <w:r>
        <w:rPr>
          <w:rFonts w:ascii="宋体" w:hAnsi="宋体" w:cs="宋体" w:hint="eastAsia"/>
          <w:sz w:val="24"/>
          <w:szCs w:val="28"/>
        </w:rPr>
        <w:t>17.响应文件的修改和撤回</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17.1供应商在上传电子响应文件后可以对其修改或撤回，但这种修改和撤回，必须在规定的响应文件提交截止时间之前，具体操作方法见《操作手册》。</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17.2对于电子响应文件的修改，供应商可在响应文件截止时间前登录“苏采云”系统撤回电子响应文件，并上传新的电子响应文件。电子响应文件以最终完成上传的为准。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lastRenderedPageBreak/>
        <w:t>17.3供应商不得在响应文件提交截止时间以后修改电子响应文件。</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17.4供应商不得在提交电子响应文件截止时间起至响应文件有效期满前撤回电子响应文件。</w:t>
      </w:r>
    </w:p>
    <w:p w:rsidR="00195AEC" w:rsidRDefault="00B1404C">
      <w:pPr>
        <w:spacing w:line="360" w:lineRule="auto"/>
        <w:ind w:firstLine="480"/>
        <w:rPr>
          <w:rFonts w:ascii="黑体" w:eastAsia="黑体" w:hAnsi="黑体" w:cs="黑体"/>
          <w:bCs/>
          <w:sz w:val="24"/>
          <w:szCs w:val="32"/>
        </w:rPr>
      </w:pPr>
      <w:r>
        <w:rPr>
          <w:rFonts w:ascii="黑体" w:eastAsia="黑体" w:hAnsi="黑体" w:cs="黑体" w:hint="eastAsia"/>
          <w:bCs/>
          <w:sz w:val="24"/>
          <w:szCs w:val="32"/>
        </w:rPr>
        <w:t>五、响应文件的开启与评审</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18.“苏采云”系统相关说明</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18.1由于“苏采云”系统自身原因导致项目不能正常进行的，项目作废标处理。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18.2本项目中的时间均以国家授时中心发布的时间为准。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18.3本项目的下载征集文件、上传响应文件均通过互联网操作，请供应商充分考虑网络拥堵及平台操作所需时间等因素。因供应商自身原因导致操作失败的，其责任自负。</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18.4本项目响应文件的编制使用“苏采云”政府采购一体化平台，供应商响应文件的编制和上传，应按照征集文件的规定进行。如未按征集文件要求编制、上传电子响应文件，将可能作无效响应文件处理，其后果由供应商自负。供应商如对正确使用“苏采云”政府采购一体化平台有疑问的，请与软件公司技术人员联系，联系电话：0517-83638013。</w:t>
      </w:r>
    </w:p>
    <w:p w:rsidR="00195AEC" w:rsidRDefault="00B1404C">
      <w:pPr>
        <w:spacing w:line="360" w:lineRule="auto"/>
        <w:ind w:firstLine="480"/>
        <w:rPr>
          <w:rFonts w:ascii="宋体" w:hAnsi="宋体" w:cs="宋体"/>
          <w:color w:val="0000FF"/>
          <w:sz w:val="24"/>
          <w:szCs w:val="28"/>
          <w:highlight w:val="yellow"/>
        </w:rPr>
      </w:pPr>
      <w:r>
        <w:rPr>
          <w:rFonts w:ascii="宋体" w:hAnsi="宋体" w:cs="宋体" w:hint="eastAsia"/>
          <w:sz w:val="24"/>
          <w:szCs w:val="28"/>
        </w:rPr>
        <w:t>18.5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 xml:space="preserve">18.6电子响应文件开启时间前，各供应商的授权委托人或法人代表提前进入江苏省政府采购一体化不见面开标大厅，根据操作手册验证CA与签章是否正常，以免影响响应文件的解密。 </w:t>
      </w:r>
    </w:p>
    <w:p w:rsidR="00195AEC" w:rsidRDefault="00B1404C">
      <w:pPr>
        <w:spacing w:line="360" w:lineRule="auto"/>
        <w:ind w:firstLine="480"/>
        <w:rPr>
          <w:rFonts w:ascii="宋体" w:hAnsi="宋体" w:cs="宋体"/>
          <w:sz w:val="24"/>
          <w:szCs w:val="28"/>
          <w:highlight w:val="yellow"/>
        </w:rPr>
      </w:pPr>
      <w:r>
        <w:rPr>
          <w:rFonts w:ascii="宋体" w:hAnsi="宋体" w:cs="宋体" w:hint="eastAsia"/>
          <w:sz w:val="24"/>
          <w:szCs w:val="28"/>
        </w:rPr>
        <w:t>18.7电子响应文件开启后，采购人将在系统内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w:t>
      </w:r>
      <w:r>
        <w:rPr>
          <w:rFonts w:ascii="宋体" w:hAnsi="宋体" w:cs="宋体" w:hint="eastAsia"/>
          <w:sz w:val="24"/>
          <w:szCs w:val="28"/>
        </w:rPr>
        <w:lastRenderedPageBreak/>
        <w:t>定的解密时间内，只要有任一家投标人解密成功，即视为“苏采云”系统运行无故障。</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18.9为顺利实现本项目交易活动组织的远程交互，建议供应商配置相关软硬件设施，具体包括：</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 xml:space="preserve">18.9.1软件设施：谷歌浏览器，同时必须安装“苏采云”政府采购客户端所要求的驱动。 </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18.9.2硬件设施：高配置电脑（内存4G以上，建议屏幕分辨率用1024*768像素或以上，不要使用上网本）、高速稳定的网络、CA锁、音视频设备｛话筒、耳麦、高清摄像头（支持分辨率720P及以上）、音响｝等。</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18.10供应商在制作上传电子响应文件、观看活动组织、响应文件解密等技术方面遇到问题时，请与软件公司技术人员咨询，联系电话：0517-83638013、0517-80996047。</w:t>
      </w:r>
      <w:bookmarkEnd w:id="30"/>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19.开启</w:t>
      </w:r>
    </w:p>
    <w:p w:rsidR="00195AEC" w:rsidRDefault="00B1404C">
      <w:pPr>
        <w:spacing w:line="360" w:lineRule="auto"/>
        <w:ind w:firstLine="480"/>
        <w:rPr>
          <w:rFonts w:ascii="宋体" w:hAnsi="宋体" w:cs="宋体"/>
          <w:sz w:val="24"/>
          <w:highlight w:val="yellow"/>
        </w:rPr>
      </w:pPr>
      <w:r>
        <w:rPr>
          <w:rFonts w:ascii="宋体" w:hAnsi="宋体" w:cs="宋体" w:hint="eastAsia"/>
          <w:sz w:val="24"/>
          <w:szCs w:val="28"/>
        </w:rPr>
        <w:t>19.1采购人将在征集公告中规定的时间和地点组织开启响应文件。供应商应当按照《操作手册》规定，参加响应文件开启和在苏采云系统规定的时间内对电子响应文件进行解密。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19.2响应文件开启仪式由采购人组织，苏采云系统将自动公布各供应商的报价。</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19.3供应商在响应文件开启过程中涉及的响应文件解密、结果确认等工作，应按照《操作手册》规定执行。</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19.4供应商如果对响应文件开启过程和开启记录有疑义，应当根据《操作</w:t>
      </w:r>
      <w:r>
        <w:rPr>
          <w:rFonts w:ascii="宋体" w:hAnsi="宋体" w:cs="宋体" w:hint="eastAsia"/>
          <w:sz w:val="24"/>
          <w:szCs w:val="28"/>
        </w:rPr>
        <w:lastRenderedPageBreak/>
        <w:t>手册》规定提出，如苏采云系统中《报价记录表》宣布后5分钟内未提出的，视同认可开启结果。</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20.评审</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20.1评审组织</w:t>
      </w:r>
    </w:p>
    <w:p w:rsidR="00195AEC" w:rsidRDefault="00B1404C">
      <w:pPr>
        <w:spacing w:line="360" w:lineRule="auto"/>
        <w:ind w:firstLine="480"/>
        <w:rPr>
          <w:rFonts w:ascii="宋体" w:hAnsi="宋体" w:cs="宋体"/>
          <w:sz w:val="24"/>
          <w:szCs w:val="28"/>
        </w:rPr>
      </w:pPr>
      <w:r>
        <w:rPr>
          <w:rFonts w:ascii="宋体" w:hAnsi="宋体" w:cs="宋体" w:hint="eastAsia"/>
          <w:sz w:val="24"/>
          <w:szCs w:val="28"/>
          <w:lang w:val="zh-CN"/>
        </w:rPr>
        <w:t>2</w:t>
      </w:r>
      <w:r>
        <w:rPr>
          <w:rFonts w:ascii="宋体" w:hAnsi="宋体" w:cs="宋体" w:hint="eastAsia"/>
          <w:sz w:val="24"/>
          <w:szCs w:val="28"/>
        </w:rPr>
        <w:t>0</w:t>
      </w:r>
      <w:r>
        <w:rPr>
          <w:rFonts w:ascii="宋体" w:hAnsi="宋体" w:cs="宋体" w:hint="eastAsia"/>
          <w:sz w:val="24"/>
          <w:szCs w:val="28"/>
          <w:lang w:val="zh-CN"/>
        </w:rPr>
        <w:t>.1.1评审工作由</w:t>
      </w:r>
      <w:r>
        <w:rPr>
          <w:rFonts w:ascii="宋体" w:hAnsi="宋体" w:cs="宋体" w:hint="eastAsia"/>
          <w:sz w:val="24"/>
          <w:szCs w:val="28"/>
        </w:rPr>
        <w:t>采购人</w:t>
      </w:r>
      <w:r>
        <w:rPr>
          <w:rFonts w:ascii="宋体" w:hAnsi="宋体" w:cs="宋体" w:hint="eastAsia"/>
          <w:sz w:val="24"/>
          <w:szCs w:val="28"/>
          <w:lang w:val="zh-CN"/>
        </w:rPr>
        <w:t>负责组织，具体评标事务由依法组建的评审小组负责，并独立履行</w:t>
      </w:r>
      <w:r>
        <w:rPr>
          <w:rFonts w:ascii="宋体" w:hAnsi="宋体" w:cs="宋体" w:hint="eastAsia"/>
          <w:sz w:val="24"/>
          <w:szCs w:val="28"/>
        </w:rPr>
        <w:t>下列职责：</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（1）审查、评价响应文件是否符合征集文件的商务、技术等实质性要求；</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（2）要求供应商对响应文件有关事项作出澄清或者说明；</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（3）对响应文件进行比较和评价；</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（4）确定入围供应商名单；</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（5）向财政部门报告评标中发现的违法行为。</w:t>
      </w:r>
    </w:p>
    <w:p w:rsidR="00195AEC" w:rsidRDefault="00B1404C">
      <w:pPr>
        <w:spacing w:line="360" w:lineRule="auto"/>
        <w:ind w:firstLine="480"/>
        <w:rPr>
          <w:rFonts w:ascii="宋体" w:hAnsi="宋体" w:cs="宋体"/>
          <w:sz w:val="24"/>
          <w:szCs w:val="28"/>
          <w:lang w:val="zh-CN"/>
        </w:rPr>
      </w:pPr>
      <w:r>
        <w:rPr>
          <w:rFonts w:ascii="宋体" w:hAnsi="宋体" w:cs="宋体" w:hint="eastAsia"/>
          <w:bCs/>
          <w:sz w:val="24"/>
          <w:szCs w:val="28"/>
          <w:lang w:val="zh-CN"/>
        </w:rPr>
        <w:t>2</w:t>
      </w:r>
      <w:r>
        <w:rPr>
          <w:rFonts w:ascii="宋体" w:hAnsi="宋体" w:cs="宋体" w:hint="eastAsia"/>
          <w:bCs/>
          <w:sz w:val="24"/>
          <w:szCs w:val="28"/>
        </w:rPr>
        <w:t>0</w:t>
      </w:r>
      <w:r>
        <w:rPr>
          <w:rFonts w:ascii="宋体" w:hAnsi="宋体" w:cs="宋体" w:hint="eastAsia"/>
          <w:bCs/>
          <w:sz w:val="24"/>
          <w:szCs w:val="28"/>
          <w:lang w:val="zh-CN"/>
        </w:rPr>
        <w:t>.1.2</w:t>
      </w:r>
      <w:r>
        <w:rPr>
          <w:rFonts w:ascii="宋体" w:hAnsi="宋体" w:cs="宋体" w:hint="eastAsia"/>
          <w:sz w:val="24"/>
          <w:szCs w:val="28"/>
          <w:lang w:val="zh-CN"/>
        </w:rPr>
        <w:t>评审小组由有关技术、经济等方面的专家组成，独立开展评审工作。</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20.2评审程序</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20.2.1供应商资格审查</w:t>
      </w:r>
    </w:p>
    <w:p w:rsidR="00195AEC" w:rsidRDefault="00B1404C">
      <w:pPr>
        <w:spacing w:line="360" w:lineRule="auto"/>
        <w:ind w:firstLine="480"/>
        <w:rPr>
          <w:rFonts w:ascii="宋体" w:hAnsi="宋体" w:cs="宋体"/>
          <w:sz w:val="24"/>
        </w:rPr>
      </w:pPr>
      <w:r>
        <w:rPr>
          <w:rFonts w:ascii="宋体" w:hAnsi="宋体" w:cs="宋体" w:hint="eastAsia"/>
          <w:sz w:val="24"/>
          <w:szCs w:val="28"/>
        </w:rPr>
        <w:t>20.2.1.1响应文件开启后，征集人依法根据征集文件的规定对供应商的资格</w:t>
      </w:r>
      <w:r>
        <w:rPr>
          <w:rFonts w:ascii="宋体" w:hAnsi="宋体" w:cs="宋体" w:hint="eastAsia"/>
          <w:sz w:val="24"/>
        </w:rPr>
        <w:t>进行审查。</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2</w:t>
      </w:r>
      <w:r>
        <w:rPr>
          <w:rFonts w:ascii="宋体" w:hAnsi="宋体" w:cs="宋体" w:hint="eastAsia"/>
          <w:color w:val="000000"/>
          <w:sz w:val="24"/>
          <w:szCs w:val="28"/>
        </w:rPr>
        <w:t>0</w:t>
      </w:r>
      <w:r>
        <w:rPr>
          <w:rFonts w:ascii="宋体" w:hAnsi="宋体" w:cs="宋体" w:hint="eastAsia"/>
          <w:color w:val="000000"/>
          <w:sz w:val="24"/>
          <w:szCs w:val="28"/>
          <w:lang w:val="zh-CN"/>
        </w:rPr>
        <w:t>.2.1.2资格审查：依据法律法规和征集文件的规定，对响应文件中的资格证明文件进行审查，以确定供应商是否具备征集资格。</w:t>
      </w:r>
    </w:p>
    <w:p w:rsidR="00195AEC" w:rsidRDefault="00B1404C">
      <w:pPr>
        <w:spacing w:line="360" w:lineRule="auto"/>
        <w:ind w:firstLine="480"/>
        <w:rPr>
          <w:rFonts w:ascii="宋体" w:hAnsi="宋体" w:cs="宋体"/>
          <w:sz w:val="24"/>
          <w:szCs w:val="28"/>
        </w:rPr>
      </w:pPr>
      <w:r>
        <w:rPr>
          <w:rFonts w:ascii="宋体" w:hAnsi="宋体" w:cs="宋体" w:hint="eastAsia"/>
          <w:color w:val="000000"/>
          <w:sz w:val="24"/>
          <w:szCs w:val="28"/>
          <w:lang w:val="zh-CN"/>
        </w:rPr>
        <w:t>2</w:t>
      </w:r>
      <w:r>
        <w:rPr>
          <w:rFonts w:ascii="宋体" w:hAnsi="宋体" w:cs="宋体" w:hint="eastAsia"/>
          <w:color w:val="000000"/>
          <w:sz w:val="24"/>
          <w:szCs w:val="28"/>
        </w:rPr>
        <w:t>0</w:t>
      </w:r>
      <w:r>
        <w:rPr>
          <w:rFonts w:ascii="宋体" w:hAnsi="宋体" w:cs="宋体" w:hint="eastAsia"/>
          <w:color w:val="000000"/>
          <w:sz w:val="24"/>
          <w:szCs w:val="28"/>
          <w:lang w:val="zh-CN"/>
        </w:rPr>
        <w:t>.2.1.3响应文件有下列情况之一的，在资格性审查时按照无效响应处理：</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w:t>
      </w:r>
      <w:r>
        <w:rPr>
          <w:rFonts w:ascii="宋体" w:hAnsi="宋体" w:cs="宋体" w:hint="eastAsia"/>
          <w:color w:val="000000"/>
          <w:sz w:val="24"/>
          <w:szCs w:val="28"/>
        </w:rPr>
        <w:t>1</w:t>
      </w:r>
      <w:r>
        <w:rPr>
          <w:rFonts w:ascii="宋体" w:hAnsi="宋体" w:cs="宋体" w:hint="eastAsia"/>
          <w:color w:val="000000"/>
          <w:sz w:val="24"/>
          <w:szCs w:val="28"/>
          <w:lang w:val="zh-CN"/>
        </w:rPr>
        <w:t>）不具备征集文件中规定的资格要求的；</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w:t>
      </w:r>
      <w:r>
        <w:rPr>
          <w:rFonts w:ascii="宋体" w:hAnsi="宋体" w:cs="宋体" w:hint="eastAsia"/>
          <w:color w:val="000000"/>
          <w:sz w:val="24"/>
          <w:szCs w:val="28"/>
        </w:rPr>
        <w:t>2</w:t>
      </w:r>
      <w:r>
        <w:rPr>
          <w:rFonts w:ascii="宋体" w:hAnsi="宋体" w:cs="宋体" w:hint="eastAsia"/>
          <w:color w:val="000000"/>
          <w:sz w:val="24"/>
          <w:szCs w:val="28"/>
          <w:lang w:val="zh-CN"/>
        </w:rPr>
        <w:t>）</w:t>
      </w:r>
      <w:r>
        <w:rPr>
          <w:rFonts w:ascii="宋体" w:hAnsi="宋体" w:cs="宋体" w:hint="eastAsia"/>
          <w:color w:val="000000"/>
          <w:sz w:val="24"/>
          <w:szCs w:val="28"/>
        </w:rPr>
        <w:t>供应商被“信用中国”网站、“中国政府采购网”列入失信被执行人、重大税收违法案件当事人名单、政府采购严重违法失信行为记录名单。</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20.2.2响应文件符合性审查</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2</w:t>
      </w:r>
      <w:r>
        <w:rPr>
          <w:rFonts w:ascii="宋体" w:hAnsi="宋体" w:cs="宋体" w:hint="eastAsia"/>
          <w:color w:val="000000"/>
          <w:sz w:val="24"/>
          <w:szCs w:val="28"/>
        </w:rPr>
        <w:t>0</w:t>
      </w:r>
      <w:r>
        <w:rPr>
          <w:rFonts w:ascii="宋体" w:hAnsi="宋体" w:cs="宋体" w:hint="eastAsia"/>
          <w:color w:val="000000"/>
          <w:sz w:val="24"/>
          <w:szCs w:val="28"/>
          <w:lang w:val="zh-CN"/>
        </w:rPr>
        <w:t>.2.2.1评委会将依据法律法规和征集文件的规定，对响应文件的有效性、完整性和对征集文件的响应程度进行审查，以确定是否对征集文件的实质性要求作出响应。</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20.2.2.2实质性响应是与征集文件要求的全部条款、条件和项目服务要求相符。</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2</w:t>
      </w:r>
      <w:r>
        <w:rPr>
          <w:rFonts w:ascii="宋体" w:hAnsi="宋体" w:cs="宋体" w:hint="eastAsia"/>
          <w:color w:val="000000"/>
          <w:sz w:val="24"/>
          <w:szCs w:val="28"/>
        </w:rPr>
        <w:t>0</w:t>
      </w:r>
      <w:r>
        <w:rPr>
          <w:rFonts w:ascii="宋体" w:hAnsi="宋体" w:cs="宋体" w:hint="eastAsia"/>
          <w:color w:val="000000"/>
          <w:sz w:val="24"/>
          <w:szCs w:val="28"/>
          <w:lang w:val="zh-CN"/>
        </w:rPr>
        <w:t>.2.2.3如果响应文件实质上没有响应征集文件的要求，评审小组将予以拒绝，供应商不得通过修改或撤销不符合要求的偏离或保留而使其响应文件成</w:t>
      </w:r>
      <w:r>
        <w:rPr>
          <w:rFonts w:ascii="宋体" w:hAnsi="宋体" w:cs="宋体" w:hint="eastAsia"/>
          <w:color w:val="000000"/>
          <w:sz w:val="24"/>
          <w:szCs w:val="28"/>
          <w:lang w:val="zh-CN"/>
        </w:rPr>
        <w:lastRenderedPageBreak/>
        <w:t>为实质性响应文件。</w:t>
      </w:r>
    </w:p>
    <w:p w:rsidR="00195AEC" w:rsidRDefault="00B1404C">
      <w:pPr>
        <w:spacing w:line="360" w:lineRule="auto"/>
        <w:ind w:firstLine="480"/>
        <w:rPr>
          <w:rFonts w:ascii="宋体" w:hAnsi="宋体" w:cs="宋体"/>
          <w:bCs/>
          <w:sz w:val="24"/>
          <w:szCs w:val="28"/>
        </w:rPr>
      </w:pPr>
      <w:r>
        <w:rPr>
          <w:rFonts w:ascii="宋体" w:hAnsi="宋体" w:cs="宋体" w:hint="eastAsia"/>
          <w:sz w:val="24"/>
          <w:szCs w:val="28"/>
        </w:rPr>
        <w:t>20.2.2.4</w:t>
      </w:r>
      <w:r>
        <w:rPr>
          <w:rFonts w:ascii="宋体" w:hAnsi="宋体" w:cs="宋体" w:hint="eastAsia"/>
          <w:bCs/>
          <w:sz w:val="24"/>
          <w:szCs w:val="28"/>
        </w:rPr>
        <w:t>评审小组将对确定为实质性响应文件进行进一步审核，看其是否有计算上或累加上的算术错误，修正错误的原则如下：</w:t>
      </w:r>
    </w:p>
    <w:p w:rsidR="00195AEC" w:rsidRDefault="00B1404C">
      <w:pPr>
        <w:spacing w:line="360" w:lineRule="auto"/>
        <w:ind w:firstLine="480"/>
        <w:rPr>
          <w:rFonts w:ascii="宋体" w:hAnsi="宋体" w:cs="宋体"/>
          <w:bCs/>
          <w:sz w:val="24"/>
          <w:szCs w:val="28"/>
        </w:rPr>
      </w:pPr>
      <w:r>
        <w:rPr>
          <w:rFonts w:ascii="宋体" w:hAnsi="宋体" w:cs="宋体" w:hint="eastAsia"/>
          <w:bCs/>
          <w:sz w:val="24"/>
          <w:szCs w:val="28"/>
        </w:rPr>
        <w:t>（1）大写金额和小写金额不一致的，以大写金额为准。</w:t>
      </w:r>
    </w:p>
    <w:p w:rsidR="00195AEC" w:rsidRDefault="00B1404C">
      <w:pPr>
        <w:spacing w:line="360" w:lineRule="auto"/>
        <w:ind w:firstLine="480"/>
        <w:rPr>
          <w:rFonts w:ascii="宋体" w:hAnsi="宋体" w:cs="宋体"/>
          <w:bCs/>
          <w:sz w:val="24"/>
          <w:szCs w:val="28"/>
        </w:rPr>
      </w:pPr>
      <w:r>
        <w:rPr>
          <w:rFonts w:ascii="宋体" w:hAnsi="宋体" w:cs="宋体" w:hint="eastAsia"/>
          <w:bCs/>
          <w:sz w:val="24"/>
          <w:szCs w:val="28"/>
        </w:rPr>
        <w:t>（2）单价金额小数点或者百分比有明显错位的，以开标一览表的总价为准，并修改单价。</w:t>
      </w:r>
    </w:p>
    <w:p w:rsidR="00195AEC" w:rsidRDefault="00B1404C">
      <w:pPr>
        <w:spacing w:line="360" w:lineRule="auto"/>
        <w:ind w:firstLine="480"/>
        <w:rPr>
          <w:rFonts w:ascii="宋体" w:hAnsi="宋体" w:cs="宋体"/>
          <w:bCs/>
          <w:sz w:val="24"/>
          <w:szCs w:val="28"/>
        </w:rPr>
      </w:pPr>
      <w:r>
        <w:rPr>
          <w:rFonts w:ascii="宋体" w:hAnsi="宋体" w:cs="宋体" w:hint="eastAsia"/>
          <w:bCs/>
          <w:sz w:val="24"/>
          <w:szCs w:val="28"/>
        </w:rPr>
        <w:t>（3）总价金额与按单价汇总金额不一致的，以单价金额计算结果为准。</w:t>
      </w:r>
    </w:p>
    <w:p w:rsidR="00195AEC" w:rsidRDefault="00B1404C">
      <w:pPr>
        <w:spacing w:line="360" w:lineRule="auto"/>
        <w:ind w:firstLine="480"/>
        <w:rPr>
          <w:rFonts w:ascii="宋体" w:hAnsi="宋体" w:cs="宋体"/>
          <w:bCs/>
          <w:sz w:val="24"/>
          <w:szCs w:val="28"/>
        </w:rPr>
      </w:pPr>
      <w:r>
        <w:rPr>
          <w:rFonts w:ascii="宋体" w:hAnsi="宋体" w:cs="宋体" w:hint="eastAsia"/>
          <w:bCs/>
          <w:sz w:val="24"/>
          <w:szCs w:val="28"/>
        </w:rPr>
        <w:t>同时出现两种以上错误的，按照前款规定的顺序修正。</w:t>
      </w:r>
    </w:p>
    <w:p w:rsidR="00195AEC" w:rsidRDefault="00B1404C">
      <w:pPr>
        <w:spacing w:line="360" w:lineRule="auto"/>
        <w:ind w:firstLine="480"/>
        <w:rPr>
          <w:rFonts w:ascii="宋体" w:hAnsi="宋体" w:cs="宋体"/>
          <w:bCs/>
          <w:sz w:val="24"/>
          <w:szCs w:val="28"/>
        </w:rPr>
      </w:pPr>
      <w:r>
        <w:rPr>
          <w:rFonts w:ascii="宋体" w:hAnsi="宋体" w:cs="宋体" w:hint="eastAsia"/>
          <w:bCs/>
          <w:sz w:val="24"/>
          <w:szCs w:val="28"/>
        </w:rPr>
        <w:t>评委会将按上述修正错误的方法调整征集文件中的报价，调整后的价格应对供应商具有约束力。如果供应商不同意修正的，其响应文件无效。</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20.2.3响应文件的澄清</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20.2.3.1在评审期间，为有助于对响应文件的审查、评价和比较，评审小组有权要求供应商对其响应文件中含义不明确、同类问题表述不一致或者有明显文字和计算错误的内容进行澄清。但并非对每个供应商都作澄清要求。</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20.2.3.2对响应文件中含义不明确、同类问题表述不一致或者明显文字错误的内容，评审小组将通过开标大厅进行视频交流并要求供应商作出必要的澄清、说明或者补正</w:t>
      </w:r>
      <w:r>
        <w:rPr>
          <w:rFonts w:ascii="宋体" w:hAnsi="宋体" w:cs="宋体" w:hint="eastAsia"/>
          <w:b/>
          <w:sz w:val="24"/>
          <w:szCs w:val="28"/>
        </w:rPr>
        <w:t>（在视频交流时，评审小组首先会核实授权委托人或法人代表的身份信息，如身份信息不符则视同供应商放弃澄清、说明或者补正的权利）</w:t>
      </w:r>
      <w:r>
        <w:rPr>
          <w:rFonts w:ascii="宋体" w:hAnsi="宋体" w:cs="宋体" w:hint="eastAsia"/>
          <w:sz w:val="24"/>
          <w:szCs w:val="28"/>
        </w:rPr>
        <w:t>。供应商的澄清、说明、补正要通过开标大厅向评审小组进行澄清回复，同时必须将澄清、说明、补正的内容形成电子文件加盖电子签章通过开标大厅上传。供应商的澄清、说明、补正不得超出响应文件的范围或者改变响应文件的实质性内容。</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20.2.3.3接到评审小组澄清要求的供应商如未按第20.2.3.2条的规定作出澄清，将视为放弃该权利。</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bCs/>
          <w:color w:val="000000"/>
          <w:sz w:val="24"/>
          <w:szCs w:val="28"/>
        </w:rPr>
        <w:t>20.2.4</w:t>
      </w:r>
      <w:r>
        <w:rPr>
          <w:rFonts w:ascii="宋体" w:hAnsi="宋体" w:cs="宋体" w:hint="eastAsia"/>
          <w:color w:val="000000"/>
          <w:sz w:val="24"/>
          <w:szCs w:val="28"/>
          <w:lang w:val="zh-CN"/>
        </w:rPr>
        <w:t>响应文件有下列情况之一的，在符合性审查时按照无效响应文件处理：</w:t>
      </w:r>
    </w:p>
    <w:p w:rsidR="00195AEC" w:rsidRDefault="00B1404C">
      <w:pPr>
        <w:widowControl/>
        <w:spacing w:line="360" w:lineRule="auto"/>
        <w:ind w:firstLine="480"/>
        <w:jc w:val="left"/>
        <w:rPr>
          <w:rFonts w:ascii="宋体" w:hAnsi="宋体" w:cs="宋体"/>
          <w:color w:val="000000"/>
          <w:sz w:val="24"/>
          <w:szCs w:val="28"/>
          <w:lang w:val="zh-CN"/>
        </w:rPr>
      </w:pPr>
      <w:r>
        <w:rPr>
          <w:rFonts w:ascii="宋体" w:hAnsi="宋体" w:cs="宋体" w:hint="eastAsia"/>
          <w:color w:val="000000"/>
          <w:sz w:val="24"/>
          <w:szCs w:val="28"/>
          <w:lang w:val="zh-CN"/>
        </w:rPr>
        <w:t>（1）</w:t>
      </w:r>
      <w:r>
        <w:rPr>
          <w:rFonts w:ascii="宋体" w:hAnsi="宋体" w:cs="宋体" w:hint="eastAsia"/>
          <w:color w:val="000000"/>
          <w:sz w:val="24"/>
          <w:szCs w:val="28"/>
        </w:rPr>
        <w:t>未按照响应文件规定要求</w:t>
      </w:r>
      <w:r>
        <w:rPr>
          <w:rFonts w:ascii="宋体" w:hAnsi="宋体" w:cs="宋体" w:hint="eastAsia"/>
          <w:sz w:val="24"/>
          <w:szCs w:val="20"/>
        </w:rPr>
        <w:t>进行电子签章的</w:t>
      </w:r>
      <w:r>
        <w:rPr>
          <w:rFonts w:ascii="宋体" w:hAnsi="宋体" w:cs="宋体" w:hint="eastAsia"/>
          <w:color w:val="000000"/>
          <w:sz w:val="24"/>
          <w:szCs w:val="28"/>
          <w:lang w:val="zh-CN"/>
        </w:rPr>
        <w:t>；</w:t>
      </w:r>
    </w:p>
    <w:p w:rsidR="00195AEC" w:rsidRDefault="00B1404C">
      <w:pPr>
        <w:widowControl/>
        <w:spacing w:line="360" w:lineRule="auto"/>
        <w:ind w:firstLine="480"/>
        <w:jc w:val="left"/>
        <w:rPr>
          <w:rFonts w:ascii="宋体" w:hAnsi="宋体" w:cs="宋体"/>
          <w:sz w:val="24"/>
          <w:szCs w:val="28"/>
        </w:rPr>
      </w:pPr>
      <w:r>
        <w:rPr>
          <w:rFonts w:ascii="宋体" w:hAnsi="宋体" w:cs="宋体" w:hint="eastAsia"/>
          <w:sz w:val="24"/>
          <w:szCs w:val="28"/>
        </w:rPr>
        <w:t>（2）已上传电子响应文件但</w:t>
      </w:r>
      <w:r>
        <w:rPr>
          <w:rFonts w:ascii="宋体" w:hAnsi="宋体" w:cs="宋体" w:hint="eastAsia"/>
          <w:sz w:val="24"/>
        </w:rPr>
        <w:t>因供应商原因未在规定时间前进行</w:t>
      </w:r>
      <w:r>
        <w:rPr>
          <w:rFonts w:ascii="宋体" w:hAnsi="宋体" w:cs="宋体" w:hint="eastAsia"/>
          <w:sz w:val="24"/>
          <w:szCs w:val="28"/>
        </w:rPr>
        <w:t>解密的；</w:t>
      </w:r>
    </w:p>
    <w:p w:rsidR="00195AEC" w:rsidRDefault="00B1404C">
      <w:pPr>
        <w:widowControl/>
        <w:spacing w:line="360" w:lineRule="auto"/>
        <w:ind w:firstLine="480"/>
        <w:jc w:val="left"/>
        <w:rPr>
          <w:rFonts w:ascii="宋体" w:hAnsi="宋体" w:cs="宋体"/>
          <w:sz w:val="24"/>
          <w:szCs w:val="28"/>
        </w:rPr>
      </w:pPr>
      <w:r>
        <w:rPr>
          <w:rFonts w:ascii="宋体" w:hAnsi="宋体" w:cs="宋体" w:hint="eastAsia"/>
          <w:sz w:val="24"/>
          <w:szCs w:val="28"/>
        </w:rPr>
        <w:lastRenderedPageBreak/>
        <w:t>（3）因供应商网络与电源不稳定、未按操作手册要求解密CA锁发生故障或用错、故意不在要求时限内完成解密等自身原因，导致响应文件在规定时间内未能解密、解密失败或解密超时导致未在规定时间内成功解密响应文件的；</w:t>
      </w:r>
    </w:p>
    <w:p w:rsidR="00195AEC" w:rsidRDefault="00B1404C">
      <w:pPr>
        <w:widowControl/>
        <w:spacing w:line="360" w:lineRule="auto"/>
        <w:ind w:firstLine="480"/>
        <w:jc w:val="left"/>
        <w:rPr>
          <w:rFonts w:ascii="宋体" w:hAnsi="宋体" w:cs="宋体"/>
          <w:color w:val="000000"/>
          <w:sz w:val="24"/>
          <w:szCs w:val="28"/>
          <w:lang w:val="zh-CN"/>
        </w:rPr>
      </w:pPr>
      <w:r>
        <w:rPr>
          <w:rFonts w:ascii="宋体" w:hAnsi="宋体" w:cs="宋体" w:hint="eastAsia"/>
          <w:color w:val="000000"/>
          <w:sz w:val="24"/>
          <w:szCs w:val="28"/>
          <w:lang w:val="zh-CN"/>
        </w:rPr>
        <w:t>（</w:t>
      </w:r>
      <w:r>
        <w:rPr>
          <w:rFonts w:ascii="宋体" w:hAnsi="宋体" w:cs="宋体" w:hint="eastAsia"/>
          <w:color w:val="000000"/>
          <w:sz w:val="24"/>
          <w:szCs w:val="28"/>
        </w:rPr>
        <w:t>4</w:t>
      </w:r>
      <w:r>
        <w:rPr>
          <w:rFonts w:ascii="宋体" w:hAnsi="宋体" w:cs="宋体" w:hint="eastAsia"/>
          <w:color w:val="000000"/>
          <w:sz w:val="24"/>
          <w:szCs w:val="28"/>
          <w:lang w:val="zh-CN"/>
        </w:rPr>
        <w:t>）报价超出征集文件规定的预算金额或者最高限价的；</w:t>
      </w:r>
    </w:p>
    <w:p w:rsidR="00195AEC" w:rsidRDefault="00B1404C">
      <w:pPr>
        <w:widowControl/>
        <w:spacing w:line="360" w:lineRule="auto"/>
        <w:ind w:firstLine="480"/>
        <w:jc w:val="left"/>
        <w:rPr>
          <w:rFonts w:ascii="宋体" w:hAnsi="宋体" w:cs="宋体"/>
          <w:color w:val="000000"/>
          <w:sz w:val="24"/>
          <w:szCs w:val="28"/>
          <w:lang w:val="zh-CN"/>
        </w:rPr>
      </w:pPr>
      <w:r>
        <w:rPr>
          <w:rFonts w:ascii="宋体" w:hAnsi="宋体" w:cs="宋体" w:hint="eastAsia"/>
          <w:color w:val="000000"/>
          <w:sz w:val="24"/>
          <w:szCs w:val="28"/>
          <w:lang w:val="zh-CN"/>
        </w:rPr>
        <w:t>（</w:t>
      </w:r>
      <w:r>
        <w:rPr>
          <w:rFonts w:ascii="宋体" w:hAnsi="宋体" w:cs="宋体" w:hint="eastAsia"/>
          <w:color w:val="000000"/>
          <w:sz w:val="24"/>
          <w:szCs w:val="28"/>
        </w:rPr>
        <w:t>5</w:t>
      </w:r>
      <w:r>
        <w:rPr>
          <w:rFonts w:ascii="宋体" w:hAnsi="宋体" w:cs="宋体" w:hint="eastAsia"/>
          <w:color w:val="000000"/>
          <w:sz w:val="24"/>
          <w:szCs w:val="28"/>
          <w:lang w:val="zh-CN"/>
        </w:rPr>
        <w:t>）供应商同一分包提交两个（含两个）以上不同的报价的。</w:t>
      </w:r>
    </w:p>
    <w:p w:rsidR="00195AEC" w:rsidRDefault="00B1404C">
      <w:pPr>
        <w:widowControl/>
        <w:spacing w:line="360" w:lineRule="auto"/>
        <w:ind w:firstLine="480"/>
        <w:jc w:val="left"/>
        <w:rPr>
          <w:rFonts w:ascii="宋体" w:hAnsi="宋体" w:cs="宋体"/>
          <w:color w:val="000000"/>
          <w:sz w:val="24"/>
          <w:szCs w:val="28"/>
          <w:lang w:val="zh-CN"/>
        </w:rPr>
      </w:pPr>
      <w:r>
        <w:rPr>
          <w:rFonts w:ascii="宋体" w:hAnsi="宋体" w:cs="宋体" w:hint="eastAsia"/>
          <w:color w:val="000000"/>
          <w:sz w:val="24"/>
          <w:szCs w:val="28"/>
        </w:rPr>
        <w:t>（6）不同供应商的响应文件由同一单位或者个人编制；</w:t>
      </w:r>
    </w:p>
    <w:p w:rsidR="00195AEC" w:rsidRDefault="00B1404C">
      <w:pPr>
        <w:widowControl/>
        <w:spacing w:line="360" w:lineRule="auto"/>
        <w:ind w:firstLine="480"/>
        <w:jc w:val="left"/>
        <w:rPr>
          <w:rFonts w:ascii="宋体" w:hAnsi="宋体" w:cs="宋体"/>
          <w:color w:val="000000"/>
          <w:sz w:val="24"/>
          <w:szCs w:val="28"/>
          <w:lang w:val="zh-CN"/>
        </w:rPr>
      </w:pPr>
      <w:r>
        <w:rPr>
          <w:rFonts w:ascii="宋体" w:hAnsi="宋体" w:cs="宋体" w:hint="eastAsia"/>
          <w:color w:val="000000"/>
          <w:sz w:val="24"/>
          <w:szCs w:val="28"/>
        </w:rPr>
        <w:t>（7）不同供应商委托同一单位或者个人办理参与采购活动事宜；</w:t>
      </w:r>
    </w:p>
    <w:p w:rsidR="00195AEC" w:rsidRDefault="00B1404C">
      <w:pPr>
        <w:widowControl/>
        <w:spacing w:line="360" w:lineRule="auto"/>
        <w:ind w:firstLine="480"/>
        <w:jc w:val="left"/>
        <w:rPr>
          <w:rFonts w:ascii="宋体" w:hAnsi="宋体" w:cs="宋体"/>
          <w:color w:val="000000"/>
          <w:sz w:val="24"/>
          <w:szCs w:val="28"/>
          <w:lang w:val="zh-CN"/>
        </w:rPr>
      </w:pPr>
      <w:r>
        <w:rPr>
          <w:rFonts w:ascii="宋体" w:hAnsi="宋体" w:cs="宋体" w:hint="eastAsia"/>
          <w:color w:val="000000"/>
          <w:sz w:val="24"/>
          <w:szCs w:val="28"/>
        </w:rPr>
        <w:t>（8）不同供应商的响应文件载明的项目管理成员或者联系人员为同一人；</w:t>
      </w:r>
    </w:p>
    <w:p w:rsidR="00195AEC" w:rsidRDefault="00B1404C">
      <w:pPr>
        <w:widowControl/>
        <w:spacing w:line="360" w:lineRule="auto"/>
        <w:ind w:firstLine="480"/>
        <w:jc w:val="left"/>
        <w:rPr>
          <w:rFonts w:ascii="宋体" w:hAnsi="宋体" w:cs="宋体"/>
          <w:color w:val="000000"/>
          <w:sz w:val="24"/>
          <w:szCs w:val="28"/>
        </w:rPr>
      </w:pPr>
      <w:r>
        <w:rPr>
          <w:rFonts w:ascii="宋体" w:hAnsi="宋体" w:cs="宋体" w:hint="eastAsia"/>
          <w:color w:val="000000"/>
          <w:sz w:val="24"/>
          <w:szCs w:val="28"/>
        </w:rPr>
        <w:t>（9）不同供应商的响应文件异常一致或者投标报价呈规律性差异；</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w:t>
      </w:r>
      <w:r>
        <w:rPr>
          <w:rFonts w:ascii="宋体" w:hAnsi="宋体" w:cs="宋体" w:hint="eastAsia"/>
          <w:color w:val="000000"/>
          <w:sz w:val="24"/>
          <w:szCs w:val="28"/>
        </w:rPr>
        <w:t>10</w:t>
      </w:r>
      <w:r>
        <w:rPr>
          <w:rFonts w:ascii="宋体" w:hAnsi="宋体" w:cs="宋体" w:hint="eastAsia"/>
          <w:color w:val="000000"/>
          <w:sz w:val="24"/>
          <w:szCs w:val="28"/>
          <w:lang w:val="zh-CN"/>
        </w:rPr>
        <w:t>）响应文件含有采购人不能接受的附加条件的；</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w:t>
      </w:r>
      <w:r>
        <w:rPr>
          <w:rFonts w:ascii="宋体" w:hAnsi="宋体" w:cs="宋体" w:hint="eastAsia"/>
          <w:color w:val="000000"/>
          <w:sz w:val="24"/>
          <w:szCs w:val="28"/>
        </w:rPr>
        <w:t>11</w:t>
      </w:r>
      <w:r>
        <w:rPr>
          <w:rFonts w:ascii="宋体" w:hAnsi="宋体" w:cs="宋体" w:hint="eastAsia"/>
          <w:color w:val="000000"/>
          <w:sz w:val="24"/>
          <w:szCs w:val="28"/>
          <w:lang w:val="zh-CN"/>
        </w:rPr>
        <w:t>）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（1</w:t>
      </w:r>
      <w:r>
        <w:rPr>
          <w:rFonts w:ascii="宋体" w:hAnsi="宋体" w:cs="宋体" w:hint="eastAsia"/>
          <w:color w:val="000000"/>
          <w:sz w:val="24"/>
          <w:szCs w:val="28"/>
        </w:rPr>
        <w:t>2</w:t>
      </w:r>
      <w:r>
        <w:rPr>
          <w:rFonts w:ascii="宋体" w:hAnsi="宋体" w:cs="宋体" w:hint="eastAsia"/>
          <w:color w:val="000000"/>
          <w:sz w:val="24"/>
          <w:szCs w:val="28"/>
          <w:lang w:val="zh-CN"/>
        </w:rPr>
        <w:t>）不符合法律、法规和征集文件规定的其他无效情形；</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（1</w:t>
      </w:r>
      <w:r>
        <w:rPr>
          <w:rFonts w:ascii="宋体" w:hAnsi="宋体" w:cs="宋体" w:hint="eastAsia"/>
          <w:color w:val="000000"/>
          <w:sz w:val="24"/>
          <w:szCs w:val="28"/>
        </w:rPr>
        <w:t>3</w:t>
      </w:r>
      <w:r>
        <w:rPr>
          <w:rFonts w:ascii="宋体" w:hAnsi="宋体" w:cs="宋体" w:hint="eastAsia"/>
          <w:color w:val="000000"/>
          <w:sz w:val="24"/>
          <w:szCs w:val="28"/>
          <w:lang w:val="zh-CN"/>
        </w:rPr>
        <w:t>）不符合征集文件中规定的其他实质性要求和条件的【本招标文件中用带星号（“★”）的商务和技术要求】</w:t>
      </w:r>
      <w:r>
        <w:rPr>
          <w:rFonts w:ascii="宋体" w:hAnsi="宋体" w:cs="宋体" w:hint="eastAsia"/>
          <w:sz w:val="24"/>
        </w:rPr>
        <w:t>。</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2</w:t>
      </w:r>
      <w:r>
        <w:rPr>
          <w:rFonts w:ascii="宋体" w:hAnsi="宋体" w:cs="宋体" w:hint="eastAsia"/>
          <w:color w:val="000000"/>
          <w:sz w:val="24"/>
          <w:szCs w:val="28"/>
        </w:rPr>
        <w:t>0</w:t>
      </w:r>
      <w:r>
        <w:rPr>
          <w:rFonts w:ascii="宋体" w:hAnsi="宋体" w:cs="宋体" w:hint="eastAsia"/>
          <w:color w:val="000000"/>
          <w:sz w:val="24"/>
          <w:szCs w:val="28"/>
          <w:lang w:val="zh-CN"/>
        </w:rPr>
        <w:t>.2.6有下列情形之一的采购活动予以终止：</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（1）符合专业条件的供应商或者对征集文件作实质性响应的供应商不足三家的；</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（2）出现影响采购公正的违法、违规行为的；</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（3）因苏采云系统故障原因造成响应文件开启不成功的。</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（4）因重大变故，采购任务取消的；</w:t>
      </w:r>
    </w:p>
    <w:p w:rsidR="00195AEC" w:rsidRDefault="00B1404C">
      <w:pPr>
        <w:spacing w:line="360" w:lineRule="auto"/>
        <w:ind w:firstLine="480"/>
        <w:rPr>
          <w:rFonts w:ascii="宋体" w:hAnsi="宋体" w:cs="宋体"/>
          <w:color w:val="000000"/>
          <w:sz w:val="24"/>
          <w:szCs w:val="28"/>
          <w:lang w:val="zh-CN"/>
        </w:rPr>
      </w:pPr>
      <w:r>
        <w:rPr>
          <w:rFonts w:ascii="宋体" w:hAnsi="宋体" w:cs="宋体" w:hint="eastAsia"/>
          <w:color w:val="000000"/>
          <w:sz w:val="24"/>
          <w:szCs w:val="28"/>
          <w:lang w:val="zh-CN"/>
        </w:rPr>
        <w:t>（5）征集文件存在歧义、重大缺陷，或者征集文件内容违反国家有关强制性规定的。</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20.3评审小组将对通过资格性审查和符合性审查的响应文件进行评价和比较。</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20.4评审小组按征集文件第三章中公布的评审标准对每份合格响应文件进行评审，确定入围供应商。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21.评审过程的保密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lastRenderedPageBreak/>
        <w:t>21.1凡属于审查、澄清、评价、比较响应文件和入围意向等有关信息，相关当事人均不得泄露给任何供应商或与评审工作无关的人员。</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21.2采购人和评审小组不向未入围的供应商解释未入围原因，也不公布评审过程中的相关细节。</w:t>
      </w:r>
    </w:p>
    <w:p w:rsidR="00195AEC" w:rsidRDefault="00B1404C">
      <w:pPr>
        <w:spacing w:line="360" w:lineRule="auto"/>
        <w:ind w:firstLine="482"/>
        <w:rPr>
          <w:rFonts w:ascii="宋体" w:hAnsi="宋体" w:cs="宋体"/>
          <w:b/>
          <w:bCs/>
          <w:sz w:val="24"/>
          <w:szCs w:val="28"/>
        </w:rPr>
      </w:pPr>
      <w:r>
        <w:rPr>
          <w:rFonts w:ascii="宋体" w:hAnsi="宋体" w:cs="宋体" w:hint="eastAsia"/>
          <w:b/>
          <w:bCs/>
          <w:sz w:val="24"/>
          <w:szCs w:val="28"/>
        </w:rPr>
        <w:t>六、入围、确定成交供应商</w:t>
      </w:r>
    </w:p>
    <w:p w:rsidR="00195AEC" w:rsidRDefault="00B1404C">
      <w:pPr>
        <w:spacing w:line="360" w:lineRule="auto"/>
        <w:ind w:firstLine="480"/>
        <w:rPr>
          <w:rFonts w:ascii="宋体" w:hAnsi="宋体" w:cs="宋体"/>
          <w:color w:val="000000"/>
          <w:sz w:val="24"/>
          <w:szCs w:val="28"/>
        </w:rPr>
      </w:pPr>
      <w:r>
        <w:rPr>
          <w:rFonts w:ascii="宋体" w:hAnsi="宋体" w:cs="宋体" w:hint="eastAsia"/>
          <w:sz w:val="24"/>
          <w:szCs w:val="28"/>
        </w:rPr>
        <w:t>22.确定第</w:t>
      </w:r>
      <w:r>
        <w:rPr>
          <w:rFonts w:ascii="宋体" w:hAnsi="宋体" w:cs="宋体" w:hint="eastAsia"/>
          <w:color w:val="000000"/>
          <w:sz w:val="24"/>
          <w:szCs w:val="28"/>
        </w:rPr>
        <w:t>一阶段入围供应商</w:t>
      </w:r>
    </w:p>
    <w:p w:rsidR="00195AEC" w:rsidRDefault="00B1404C">
      <w:pPr>
        <w:spacing w:line="360" w:lineRule="auto"/>
        <w:ind w:firstLine="480"/>
        <w:rPr>
          <w:rFonts w:ascii="宋体" w:hAnsi="宋体" w:cs="宋体"/>
          <w:b/>
          <w:bCs/>
          <w:color w:val="000000"/>
          <w:sz w:val="24"/>
          <w:szCs w:val="28"/>
        </w:rPr>
      </w:pPr>
      <w:r>
        <w:rPr>
          <w:rFonts w:ascii="宋体" w:hAnsi="宋体" w:cs="宋体" w:hint="eastAsia"/>
          <w:b/>
          <w:bCs/>
          <w:color w:val="000000"/>
          <w:sz w:val="24"/>
          <w:szCs w:val="28"/>
        </w:rPr>
        <w:t>22.1入围供应商的选取原则和数量见征集文件第三章规定。</w:t>
      </w:r>
    </w:p>
    <w:p w:rsidR="00195AEC" w:rsidRDefault="00B1404C">
      <w:pPr>
        <w:spacing w:line="360" w:lineRule="auto"/>
        <w:ind w:firstLine="480"/>
        <w:rPr>
          <w:rFonts w:ascii="宋体" w:hAnsi="宋体" w:cs="宋体"/>
          <w:b/>
          <w:bCs/>
          <w:color w:val="000000"/>
          <w:sz w:val="24"/>
          <w:szCs w:val="28"/>
          <w:highlight w:val="yellow"/>
        </w:rPr>
      </w:pPr>
      <w:r>
        <w:rPr>
          <w:rFonts w:ascii="宋体" w:hAnsi="宋体" w:cs="宋体" w:hint="eastAsia"/>
          <w:b/>
          <w:bCs/>
          <w:sz w:val="24"/>
        </w:rPr>
        <w:t>按上述方式评审</w:t>
      </w:r>
      <w:r>
        <w:rPr>
          <w:rFonts w:ascii="宋体" w:hAnsi="宋体" w:cs="宋体" w:hint="eastAsia"/>
          <w:b/>
          <w:bCs/>
          <w:color w:val="000000"/>
          <w:sz w:val="24"/>
          <w:szCs w:val="28"/>
        </w:rPr>
        <w:t>得分相同的，按技术组织方案分高低依次选取，若技术组织方案分仍相同的，按商务技术分高低依次选取，若上述情况仍均相同的，由采购人现场抽签选取。</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22.2采购人将在江苏省政府采购网、淮安市政府采购网发布入围结果公告，公告期限为1个工作日。</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22.3入围供应商有下列情形之一，尚未签订框架协议的，取消其入围资格；已经签订框架协议的，解除与其签订的框架协议：</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（1）恶意串通谋取入围或者合同成交的。</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（2）提供虚假材料谋取入围或者合同成交的。 </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（3）无正当理由拒不接受合同授予的。</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（4）不履行合同义务或者履行合同义务不符合约定，经采购人要求履行后仍不履行或者仍未按约定履行的。</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（5）框架协议有效期内，因违法行为被禁止或限制参加政府采购活动的。</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（6）框架协议约定的其他情形。</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（7）被取消入围资格或者被解除框架协议的供应商不得参加同一封闭式框架协议补充征集。</w:t>
      </w:r>
    </w:p>
    <w:p w:rsidR="00195AEC" w:rsidRDefault="00B1404C">
      <w:pPr>
        <w:spacing w:line="360" w:lineRule="auto"/>
        <w:ind w:firstLine="480"/>
        <w:rPr>
          <w:rFonts w:ascii="宋体" w:hAnsi="宋体" w:cs="宋体"/>
          <w:color w:val="000000"/>
          <w:sz w:val="24"/>
          <w:szCs w:val="28"/>
        </w:rPr>
      </w:pPr>
      <w:r>
        <w:rPr>
          <w:rFonts w:ascii="宋体" w:hAnsi="宋体" w:cs="宋体" w:hint="eastAsia"/>
          <w:color w:val="000000"/>
          <w:sz w:val="24"/>
          <w:szCs w:val="28"/>
        </w:rPr>
        <w:t>22.4供应商电子响应文件将作为本次征集活动的电子档案保存，电子档案与纸质档案具有同等效力。</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22.5入围供应商在框架协议约定期限内，应当以不高于其报价的价格向适用框架协议的采购人或服务对象提供便捷、优质服务。</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23.确定第二阶段成交供应商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23.1确定第二阶段成交供应商的方式为直接选定。采购人根据工作计划、业务需求、内控管理、用户评价等因素，从第一阶段入围供应商中</w:t>
      </w:r>
      <w:r>
        <w:rPr>
          <w:rFonts w:ascii="宋体" w:hAnsi="宋体" w:cs="宋体" w:hint="eastAsia"/>
          <w:b/>
          <w:bCs/>
          <w:sz w:val="24"/>
          <w:szCs w:val="28"/>
        </w:rPr>
        <w:t>直接选定</w:t>
      </w:r>
      <w:r>
        <w:rPr>
          <w:rFonts w:ascii="宋体" w:hAnsi="宋体" w:cs="宋体" w:hint="eastAsia"/>
          <w:sz w:val="24"/>
          <w:szCs w:val="28"/>
        </w:rPr>
        <w:t>。</w:t>
      </w:r>
      <w:r>
        <w:rPr>
          <w:rFonts w:ascii="宋体" w:hAnsi="宋体" w:cs="宋体" w:hint="eastAsia"/>
          <w:sz w:val="24"/>
          <w:szCs w:val="28"/>
        </w:rPr>
        <w:lastRenderedPageBreak/>
        <w:t>第一阶段执行的指导价收费标准（详见“第三章采购需求”）是确定第二阶段成交供应商的最高限价。</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23.2采购人在确定成交供应商后，双方应当按照框架协议中规定的“</w:t>
      </w:r>
      <w:r>
        <w:rPr>
          <w:rFonts w:ascii="宋体" w:hAnsi="宋体" w:cs="宋体" w:hint="eastAsia"/>
          <w:sz w:val="24"/>
          <w:szCs w:val="28"/>
          <w:shd w:val="clear" w:color="auto" w:fill="FFFFFF"/>
        </w:rPr>
        <w:t>框架协议文本附件1</w:t>
      </w:r>
      <w:r>
        <w:rPr>
          <w:rFonts w:ascii="宋体" w:hAnsi="宋体" w:cs="宋体" w:hint="eastAsia"/>
          <w:sz w:val="24"/>
          <w:szCs w:val="28"/>
        </w:rPr>
        <w:t>”格式签订采购合同，不得擅自改变框架协议约定的合同实质性条款。</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24.签订框架协议</w:t>
      </w:r>
    </w:p>
    <w:p w:rsidR="00195AEC" w:rsidRDefault="00B1404C">
      <w:pPr>
        <w:spacing w:line="360" w:lineRule="auto"/>
        <w:ind w:firstLine="480"/>
        <w:rPr>
          <w:rFonts w:ascii="宋体" w:hAnsi="宋体" w:cs="宋体"/>
          <w:sz w:val="24"/>
          <w:szCs w:val="28"/>
        </w:rPr>
      </w:pPr>
      <w:bookmarkStart w:id="31" w:name="_Toc16938553"/>
      <w:bookmarkStart w:id="32" w:name="_Toc20823309"/>
      <w:bookmarkStart w:id="33" w:name="_Toc513029237"/>
      <w:r>
        <w:rPr>
          <w:rFonts w:ascii="宋体" w:hAnsi="宋体" w:cs="宋体" w:hint="eastAsia"/>
          <w:sz w:val="24"/>
          <w:szCs w:val="28"/>
        </w:rPr>
        <w:t>24.l采购人在入围通知书发出之</w:t>
      </w:r>
      <w:r>
        <w:rPr>
          <w:rFonts w:ascii="宋体" w:hAnsi="宋体" w:cs="宋体" w:hint="eastAsia"/>
          <w:color w:val="000000"/>
          <w:sz w:val="24"/>
          <w:szCs w:val="28"/>
        </w:rPr>
        <w:t>日起</w:t>
      </w:r>
      <w:r>
        <w:rPr>
          <w:rFonts w:ascii="宋体" w:hAnsi="宋体" w:cs="宋体" w:hint="eastAsia"/>
          <w:b/>
          <w:bCs/>
          <w:color w:val="000000"/>
          <w:sz w:val="24"/>
          <w:szCs w:val="28"/>
        </w:rPr>
        <w:t>30日内</w:t>
      </w:r>
      <w:r>
        <w:rPr>
          <w:rFonts w:ascii="宋体" w:hAnsi="宋体" w:cs="宋体" w:hint="eastAsia"/>
          <w:color w:val="000000"/>
          <w:sz w:val="24"/>
          <w:szCs w:val="28"/>
        </w:rPr>
        <w:t>和入围供应商签订电子框架协议，入围供应商在接到采购人通知后需</w:t>
      </w:r>
      <w:r>
        <w:rPr>
          <w:rFonts w:ascii="宋体" w:hAnsi="宋体" w:cs="宋体" w:hint="eastAsia"/>
          <w:sz w:val="24"/>
          <w:szCs w:val="28"/>
        </w:rPr>
        <w:t>及时使用CA锁登录“苏采云”系统完成电子框架协议的签订工作，框架协议不得对征集文件确定的事项以及入围供应商的响应文件作出实质性修改。入围供应商如无正当理由不及时签订框架协议的，应承担《中华人民共和国政府采购法实施条例》第七十二条第一款第（二）项规定的法律责任。</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24.2征集文件、入围供应商的响应文件及评审过程中有关澄清、承诺文件均应作为框架协议的附件。</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24.3签订框架协议后，入围供应商不得将产品及其他相关服务进行转包。未经采购人同意，入围供应商也不得采用分包的形式履行合同，否则采购人有权终止框架协议及采购合同。转包或分包造成采购人损失的，入围供应商及其授权分支机构应承担相应赔偿责任。</w:t>
      </w:r>
      <w:bookmarkEnd w:id="31"/>
      <w:bookmarkEnd w:id="32"/>
      <w:bookmarkEnd w:id="33"/>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24.4入围供应商非因不可抗力未履行征集文件、响应文件和合同规定的义务，一经查实，征集人将根据具体情况提请相关部门作出相应处理。</w:t>
      </w:r>
    </w:p>
    <w:p w:rsidR="00195AEC" w:rsidRDefault="00B1404C">
      <w:pPr>
        <w:tabs>
          <w:tab w:val="left" w:pos="945"/>
          <w:tab w:val="left" w:pos="1155"/>
        </w:tabs>
        <w:spacing w:line="360" w:lineRule="auto"/>
        <w:ind w:firstLine="480"/>
        <w:outlineLvl w:val="1"/>
        <w:rPr>
          <w:rFonts w:ascii="宋体" w:hAnsi="宋体" w:cs="宋体"/>
          <w:sz w:val="24"/>
          <w:szCs w:val="28"/>
        </w:rPr>
      </w:pPr>
      <w:bookmarkStart w:id="34" w:name="_Toc16535"/>
      <w:bookmarkStart w:id="35" w:name="_Toc175672273"/>
      <w:r>
        <w:rPr>
          <w:rFonts w:ascii="宋体" w:hAnsi="宋体" w:cs="宋体" w:hint="eastAsia"/>
          <w:sz w:val="24"/>
          <w:szCs w:val="28"/>
        </w:rPr>
        <w:t>25.入围供应商的清退和补充规则：</w:t>
      </w:r>
      <w:bookmarkEnd w:id="34"/>
      <w:bookmarkEnd w:id="35"/>
    </w:p>
    <w:p w:rsidR="00195AEC" w:rsidRDefault="00B1404C">
      <w:pPr>
        <w:tabs>
          <w:tab w:val="left" w:pos="525"/>
          <w:tab w:val="left" w:pos="945"/>
          <w:tab w:val="left" w:pos="1260"/>
          <w:tab w:val="left" w:pos="1540"/>
        </w:tabs>
        <w:spacing w:line="360" w:lineRule="auto"/>
        <w:ind w:firstLine="480"/>
        <w:rPr>
          <w:rFonts w:ascii="宋体" w:hAnsi="宋体" w:cs="宋体"/>
          <w:sz w:val="24"/>
          <w:szCs w:val="28"/>
        </w:rPr>
      </w:pPr>
      <w:r>
        <w:rPr>
          <w:rFonts w:ascii="宋体" w:hAnsi="宋体" w:cs="宋体" w:hint="eastAsia"/>
          <w:sz w:val="24"/>
          <w:szCs w:val="28"/>
        </w:rPr>
        <w:t>25.1清退规则：入围供应商存在《政府采购框架协议采购方式管理暂行办法》（中华人民共和国财政部令第110号）第十九条规定的情形以及征集文件中规定的其他相应情形的，尚未签订框架协议的，取消其入围资格；已经签订框架协议的，解除与其签订的框架协议。</w:t>
      </w:r>
    </w:p>
    <w:p w:rsidR="00195AEC" w:rsidRDefault="00B1404C">
      <w:pPr>
        <w:tabs>
          <w:tab w:val="left" w:pos="525"/>
          <w:tab w:val="left" w:pos="945"/>
          <w:tab w:val="left" w:pos="1260"/>
          <w:tab w:val="left" w:pos="1540"/>
        </w:tabs>
        <w:spacing w:line="360" w:lineRule="auto"/>
        <w:ind w:firstLine="480"/>
        <w:rPr>
          <w:rFonts w:ascii="宋体" w:hAnsi="宋体" w:cs="宋体"/>
          <w:sz w:val="24"/>
          <w:szCs w:val="28"/>
        </w:rPr>
      </w:pPr>
      <w:r>
        <w:rPr>
          <w:rFonts w:ascii="宋体" w:hAnsi="宋体" w:cs="宋体" w:hint="eastAsia"/>
          <w:sz w:val="24"/>
          <w:szCs w:val="28"/>
        </w:rPr>
        <w:t>25.2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26．用户反馈和评价机制</w:t>
      </w:r>
    </w:p>
    <w:p w:rsidR="00195AEC" w:rsidRDefault="00B1404C">
      <w:pPr>
        <w:spacing w:line="360" w:lineRule="auto"/>
        <w:ind w:firstLine="480"/>
        <w:rPr>
          <w:rFonts w:ascii="宋体" w:hAnsi="宋体" w:cs="宋体"/>
          <w:sz w:val="24"/>
          <w:szCs w:val="28"/>
          <w:highlight w:val="magenta"/>
        </w:rPr>
      </w:pPr>
      <w:r>
        <w:rPr>
          <w:rFonts w:ascii="宋体" w:hAnsi="宋体" w:cs="宋体" w:hint="eastAsia"/>
          <w:sz w:val="24"/>
          <w:szCs w:val="28"/>
        </w:rPr>
        <w:lastRenderedPageBreak/>
        <w:t>26.1本项目建立用户反馈和评价机制，接受采购人和服务对象对入围供应商履行框架协议和采购合同情况的反馈与评价，并将用户反馈和评价情况向采购人和服务对象公开，作为第二阶段直接选定成交供应商的参考。</w:t>
      </w:r>
    </w:p>
    <w:p w:rsidR="00195AEC" w:rsidRDefault="00B1404C">
      <w:pPr>
        <w:spacing w:line="360" w:lineRule="auto"/>
        <w:ind w:firstLine="480"/>
        <w:rPr>
          <w:rFonts w:ascii="黑体" w:eastAsia="黑体" w:hAnsi="黑体" w:cs="黑体"/>
          <w:bCs/>
          <w:sz w:val="24"/>
          <w:szCs w:val="32"/>
        </w:rPr>
      </w:pPr>
      <w:r>
        <w:rPr>
          <w:rFonts w:ascii="黑体" w:eastAsia="黑体" w:hAnsi="黑体" w:cs="黑体" w:hint="eastAsia"/>
          <w:bCs/>
          <w:sz w:val="24"/>
          <w:szCs w:val="32"/>
        </w:rPr>
        <w:t>七、质疑处理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27.质疑处理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27.1供应商认为征集文件、采购过程和入围结果使自己的权益受到损害的，可以在知道或者应知其权益受到损害之日起七个工作日内，以书面形式向采购人提出质疑。未以书面形式提交的、七个工作日之外以及未按27.5条的要求提供质疑的均不予受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27.2上述应知其权益受到损害之日是指：</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（1）对征集文件提出质疑的，为征集文件公告期限届满之日起计算；</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（2）对采购过程提出质疑的，为各采购程序环节结束之日起计算；</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（3）对入围结果提出质疑的，为入围结果公告期限届满之日起计算。</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27.3质疑供应商是指直接参加本次封闭式框架协议采购活动的供应商，未参加本次采购活动的供应商或在本次采购活动中自身权益未受到损害的供应商所提出的质疑不予受理。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27.4质疑供应商在法定质疑期内应当一次性提出针对同一采购环节提出质疑。</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27.5质疑函应当包括以下主要内容</w:t>
      </w:r>
      <w:r>
        <w:rPr>
          <w:rFonts w:ascii="宋体" w:hAnsi="宋体" w:cs="宋体" w:hint="eastAsia"/>
          <w:color w:val="000000"/>
          <w:sz w:val="24"/>
          <w:szCs w:val="28"/>
        </w:rPr>
        <w:t>，附上相关证明材料。否则，采购人不予受理。</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（1）质疑供应商的名称、地址、邮编、联系人及联系电话；</w:t>
      </w:r>
    </w:p>
    <w:p w:rsidR="00195AEC" w:rsidRDefault="00B1404C">
      <w:pPr>
        <w:spacing w:line="360" w:lineRule="auto"/>
        <w:ind w:firstLine="480"/>
        <w:rPr>
          <w:rFonts w:ascii="宋体" w:hAnsi="宋体" w:cs="宋体"/>
          <w:sz w:val="24"/>
          <w:szCs w:val="28"/>
        </w:rPr>
      </w:pPr>
      <w:r>
        <w:rPr>
          <w:rFonts w:ascii="宋体" w:hAnsi="宋体" w:cs="宋体" w:hint="eastAsia"/>
          <w:sz w:val="24"/>
          <w:szCs w:val="28"/>
        </w:rPr>
        <w:t>（2）质疑项目的名称、编号；</w:t>
      </w:r>
    </w:p>
    <w:p w:rsidR="00195AEC" w:rsidRDefault="00B1404C">
      <w:pPr>
        <w:spacing w:line="360" w:lineRule="auto"/>
        <w:ind w:firstLine="480"/>
        <w:outlineLvl w:val="0"/>
        <w:rPr>
          <w:rFonts w:ascii="宋体" w:hAnsi="宋体" w:cs="宋体"/>
          <w:sz w:val="24"/>
          <w:szCs w:val="28"/>
        </w:rPr>
      </w:pPr>
      <w:r>
        <w:rPr>
          <w:rFonts w:ascii="宋体" w:hAnsi="宋体" w:cs="宋体" w:hint="eastAsia"/>
          <w:sz w:val="24"/>
          <w:szCs w:val="28"/>
        </w:rPr>
        <w:t>（3）具体、明确的质疑事项和与质疑事实相关的请求；</w:t>
      </w:r>
    </w:p>
    <w:p w:rsidR="00195AEC" w:rsidRDefault="00B1404C">
      <w:pPr>
        <w:spacing w:line="360" w:lineRule="auto"/>
        <w:ind w:firstLine="480"/>
        <w:outlineLvl w:val="0"/>
        <w:rPr>
          <w:rFonts w:ascii="宋体" w:hAnsi="宋体" w:cs="宋体"/>
          <w:sz w:val="24"/>
          <w:szCs w:val="28"/>
        </w:rPr>
      </w:pPr>
      <w:r>
        <w:rPr>
          <w:rFonts w:ascii="宋体" w:hAnsi="宋体" w:cs="宋体" w:hint="eastAsia"/>
          <w:sz w:val="24"/>
          <w:szCs w:val="28"/>
        </w:rPr>
        <w:t>（4）事实依据；</w:t>
      </w:r>
    </w:p>
    <w:p w:rsidR="00195AEC" w:rsidRDefault="00B1404C">
      <w:pPr>
        <w:spacing w:line="360" w:lineRule="auto"/>
        <w:ind w:firstLine="480"/>
        <w:outlineLvl w:val="0"/>
        <w:rPr>
          <w:rFonts w:ascii="宋体" w:hAnsi="宋体" w:cs="宋体"/>
          <w:sz w:val="24"/>
          <w:szCs w:val="28"/>
        </w:rPr>
      </w:pPr>
      <w:r>
        <w:rPr>
          <w:rFonts w:ascii="宋体" w:hAnsi="宋体" w:cs="宋体" w:hint="eastAsia"/>
          <w:sz w:val="24"/>
          <w:szCs w:val="28"/>
        </w:rPr>
        <w:t>（5）必要的法律依据；</w:t>
      </w:r>
    </w:p>
    <w:p w:rsidR="00195AEC" w:rsidRDefault="00B1404C">
      <w:pPr>
        <w:spacing w:line="300" w:lineRule="exact"/>
        <w:ind w:firstLine="480"/>
        <w:outlineLvl w:val="0"/>
        <w:rPr>
          <w:rFonts w:ascii="宋体" w:hAnsi="宋体" w:cs="宋体"/>
          <w:sz w:val="24"/>
          <w:szCs w:val="28"/>
        </w:rPr>
      </w:pPr>
      <w:r>
        <w:rPr>
          <w:rFonts w:ascii="宋体" w:hAnsi="宋体" w:cs="宋体" w:hint="eastAsia"/>
          <w:sz w:val="24"/>
          <w:szCs w:val="28"/>
        </w:rPr>
        <w:t>（6）提起质疑的日期；</w:t>
      </w:r>
    </w:p>
    <w:p w:rsidR="00195AEC" w:rsidRDefault="00B1404C">
      <w:pPr>
        <w:spacing w:line="420" w:lineRule="exact"/>
        <w:ind w:firstLine="482"/>
        <w:outlineLvl w:val="0"/>
        <w:rPr>
          <w:rFonts w:ascii="宋体" w:hAnsi="宋体" w:cs="宋体"/>
          <w:b/>
          <w:bCs/>
          <w:sz w:val="24"/>
          <w:szCs w:val="28"/>
        </w:rPr>
      </w:pPr>
      <w:r>
        <w:rPr>
          <w:rFonts w:ascii="宋体" w:hAnsi="宋体" w:cs="宋体" w:hint="eastAsia"/>
          <w:b/>
          <w:bCs/>
          <w:color w:val="000000"/>
          <w:sz w:val="24"/>
          <w:szCs w:val="28"/>
        </w:rPr>
        <w:t>【质疑函必</w:t>
      </w:r>
      <w:r>
        <w:rPr>
          <w:rFonts w:ascii="宋体" w:hAnsi="宋体" w:cs="宋体" w:hint="eastAsia"/>
          <w:b/>
          <w:bCs/>
          <w:sz w:val="24"/>
          <w:szCs w:val="28"/>
        </w:rPr>
        <w:t>须署名，由法定代表人或者其授权代表签字，并加盖单位公章；授权代表签字的，还需提供法定代表人出具的办理质疑事项授权书（授权中必须载明具体权限、期限和事项）】</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27.6采购人收到质疑函后，将对质疑的形式和内容进行审查，如质疑函内</w:t>
      </w:r>
      <w:r>
        <w:rPr>
          <w:rFonts w:ascii="宋体" w:hAnsi="宋体" w:cs="宋体" w:hint="eastAsia"/>
          <w:sz w:val="24"/>
          <w:szCs w:val="28"/>
        </w:rPr>
        <w:lastRenderedPageBreak/>
        <w:t>容、格式不符合规定，采购人将告知质疑人进行补正。质疑人应当在法定质疑期限内进行补正并重新提交质疑函，拒不补正或者超过法定期限后未重新提交质疑函的，为无效质疑，采购人有权不予受理。</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27.7对于内容、格式符合规定的质疑函，采购人将在七个工作日内以书面形式作出答复，但质疑答复的内容不涉及商业秘密。</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 xml:space="preserve">27.8供应商提出的质疑必须有理、有据，不得恶意质疑或提交虚假质疑。否则，一经查实，采购人有权依据政府采购的有关规定，报请政府采购监管部门对该供应商进行相应的行政处罚和记录该供应商的失信信息。 </w:t>
      </w:r>
    </w:p>
    <w:p w:rsidR="00195AEC" w:rsidRDefault="00B1404C">
      <w:pPr>
        <w:spacing w:line="420" w:lineRule="exact"/>
        <w:ind w:firstLine="480"/>
        <w:rPr>
          <w:rFonts w:ascii="黑体" w:eastAsia="黑体" w:hAnsi="黑体" w:cs="黑体"/>
          <w:sz w:val="24"/>
          <w:szCs w:val="28"/>
        </w:rPr>
      </w:pPr>
      <w:r>
        <w:rPr>
          <w:rFonts w:ascii="黑体" w:eastAsia="黑体" w:hAnsi="黑体" w:cs="黑体" w:hint="eastAsia"/>
          <w:sz w:val="24"/>
          <w:szCs w:val="28"/>
        </w:rPr>
        <w:t>八、政府采购政策功能落实</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28.政策功能落实</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28.1小微型企业价格扣除</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lang w:val="zh-CN"/>
        </w:rPr>
        <w:t>对于未预留份额专门面向中小企业采购的采购项目，供应商提供的货物或者服务</w:t>
      </w:r>
      <w:r>
        <w:rPr>
          <w:rFonts w:ascii="宋体" w:hAnsi="宋体" w:cs="宋体" w:hint="eastAsia"/>
          <w:sz w:val="24"/>
          <w:szCs w:val="28"/>
        </w:rPr>
        <w:t>符合下列情形的，享受本办法规定的中小企业扶持政策给予小微企业报价15%的扣除，用扣除后的价格参与评审。</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28.2小微型企业</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（1）供应商须按照征集文件的要求提供相应的《企业声明函》，详见征集文件第六章示范格式。</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（2）企业标准请参照《政府采购促进中小企业发展管理办法》（财库〔2020〕46号）文件规定自行填写。</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28.3残疾人福利单位</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（1）残疾人福利单位需按照招标文件的要求提供《残疾人福利性单位声明函》，详见招标文件第六章示范格式。</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（2）残疾人福利单位标准请参照《关于促进残疾人就业政府采购政策的通知》（财库〔2017〕141号）。</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28.4监狱和戒毒企业</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（1）监狱企业参加政府采购活动时，需提供由省级以上监狱管理局、戒毒管理局（含新疆生产建设兵团）出具的属于监狱企业的证明文件）（投标文件中上传加盖出具单位公章的电子件）。</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（2）监狱企业标准请参照《关于政府采购支持监狱企业发展有关问题的通知》（财库〔2014〕68号）。</w:t>
      </w:r>
    </w:p>
    <w:p w:rsidR="00195AEC" w:rsidRDefault="00B1404C">
      <w:pPr>
        <w:spacing w:line="420" w:lineRule="exact"/>
        <w:ind w:firstLine="480"/>
        <w:rPr>
          <w:rFonts w:ascii="宋体" w:hAnsi="宋体" w:cs="宋体"/>
          <w:sz w:val="24"/>
          <w:szCs w:val="28"/>
        </w:rPr>
      </w:pPr>
      <w:r>
        <w:rPr>
          <w:rFonts w:ascii="宋体" w:hAnsi="宋体" w:cs="宋体" w:hint="eastAsia"/>
          <w:sz w:val="24"/>
          <w:szCs w:val="28"/>
        </w:rPr>
        <w:t>28.5促进绿色发展有关政策</w:t>
      </w:r>
    </w:p>
    <w:p w:rsidR="00195AEC" w:rsidRDefault="00B1404C">
      <w:pPr>
        <w:spacing w:line="420" w:lineRule="exact"/>
        <w:ind w:firstLine="480"/>
        <w:rPr>
          <w:rFonts w:asciiTheme="minorEastAsia" w:eastAsiaTheme="minorEastAsia" w:hAnsiTheme="minorEastAsia"/>
          <w:sz w:val="28"/>
          <w:szCs w:val="28"/>
        </w:rPr>
      </w:pPr>
      <w:r>
        <w:rPr>
          <w:rFonts w:ascii="宋体" w:hAnsi="宋体" w:cs="宋体" w:hint="eastAsia"/>
          <w:sz w:val="24"/>
          <w:szCs w:val="28"/>
        </w:rPr>
        <w:t>供应商向采购人提供商品及相关快递服务的，其包装要参考财政部办公厅、生态环境部办公厅、国家邮政局办公室印发的《商品包装政府采购需求标准</w:t>
      </w:r>
      <w:r>
        <w:rPr>
          <w:rFonts w:ascii="宋体" w:hAnsi="宋体" w:cs="宋体" w:hint="eastAsia"/>
          <w:sz w:val="24"/>
          <w:szCs w:val="28"/>
        </w:rPr>
        <w:lastRenderedPageBreak/>
        <w:t>（试行）》《快递包装政府采购需求标准（试行）》（财办库〔2020〕123号文件）。提倡供应商优先采购绿色包装产品、绿色物流配送服务以及循环利用产品。充分认识限制一次性消费用品的重要意义，不主动提供一次性消费用品。</w:t>
      </w:r>
    </w:p>
    <w:p w:rsidR="00195AEC" w:rsidRDefault="00B1404C">
      <w:pPr>
        <w:rPr>
          <w:rFonts w:ascii="黑体" w:eastAsia="黑体" w:hAnsi="黑体" w:cs="黑体"/>
          <w:sz w:val="36"/>
          <w:szCs w:val="36"/>
        </w:rPr>
      </w:pPr>
      <w:r>
        <w:rPr>
          <w:rFonts w:ascii="黑体" w:eastAsia="黑体" w:hAnsi="黑体" w:cs="黑体"/>
          <w:sz w:val="36"/>
          <w:szCs w:val="36"/>
        </w:rPr>
        <w:br w:type="page"/>
      </w:r>
    </w:p>
    <w:p w:rsidR="00195AEC" w:rsidRDefault="00B1404C">
      <w:pPr>
        <w:spacing w:line="360" w:lineRule="auto"/>
        <w:jc w:val="center"/>
        <w:outlineLvl w:val="0"/>
        <w:rPr>
          <w:rFonts w:ascii="黑体" w:eastAsia="黑体" w:hAnsi="黑体" w:cs="黑体"/>
          <w:sz w:val="36"/>
          <w:szCs w:val="36"/>
        </w:rPr>
      </w:pPr>
      <w:r>
        <w:rPr>
          <w:rFonts w:ascii="黑体" w:eastAsia="黑体" w:hAnsi="黑体" w:cs="黑体" w:hint="eastAsia"/>
          <w:sz w:val="36"/>
          <w:szCs w:val="36"/>
        </w:rPr>
        <w:lastRenderedPageBreak/>
        <w:t>第三章采购需求和有关说明</w:t>
      </w:r>
    </w:p>
    <w:p w:rsidR="00195AEC" w:rsidRDefault="00B1404C">
      <w:pPr>
        <w:tabs>
          <w:tab w:val="left" w:pos="945"/>
          <w:tab w:val="left" w:pos="1155"/>
        </w:tabs>
        <w:spacing w:line="360" w:lineRule="auto"/>
        <w:ind w:firstLine="480"/>
        <w:outlineLvl w:val="1"/>
        <w:rPr>
          <w:rFonts w:ascii="黑体" w:eastAsia="黑体" w:hAnsi="黑体" w:cs="黑体"/>
          <w:sz w:val="24"/>
        </w:rPr>
      </w:pPr>
      <w:bookmarkStart w:id="36" w:name="_Toc6984"/>
      <w:bookmarkStart w:id="37" w:name="_Toc175672278"/>
      <w:r>
        <w:rPr>
          <w:rFonts w:ascii="黑体" w:eastAsia="黑体" w:hAnsi="黑体" w:cs="黑体" w:hint="eastAsia"/>
          <w:sz w:val="24"/>
        </w:rPr>
        <w:t>一、采购需求</w:t>
      </w:r>
      <w:bookmarkEnd w:id="36"/>
      <w:bookmarkEnd w:id="37"/>
    </w:p>
    <w:p w:rsidR="00195AEC" w:rsidRDefault="00B1404C">
      <w:pPr>
        <w:tabs>
          <w:tab w:val="left" w:pos="525"/>
          <w:tab w:val="left" w:pos="945"/>
          <w:tab w:val="left" w:pos="1260"/>
        </w:tabs>
        <w:spacing w:line="360" w:lineRule="auto"/>
        <w:ind w:left="420"/>
        <w:rPr>
          <w:rFonts w:ascii="宋体" w:hAnsi="宋体" w:cs="宋体"/>
          <w:sz w:val="24"/>
        </w:rPr>
      </w:pPr>
      <w:r>
        <w:rPr>
          <w:rFonts w:ascii="宋体" w:hAnsi="宋体" w:cs="宋体" w:hint="eastAsia"/>
          <w:sz w:val="24"/>
        </w:rPr>
        <w:t>1.项目概述</w:t>
      </w:r>
    </w:p>
    <w:p w:rsidR="00195AEC" w:rsidRDefault="00B1404C">
      <w:pPr>
        <w:pStyle w:val="aff6"/>
        <w:tabs>
          <w:tab w:val="left" w:pos="0"/>
          <w:tab w:val="left" w:pos="1120"/>
        </w:tabs>
        <w:spacing w:line="360" w:lineRule="auto"/>
        <w:ind w:left="420"/>
        <w:contextualSpacing w:val="0"/>
        <w:rPr>
          <w:rFonts w:ascii="宋体" w:hAnsi="宋体" w:cs="宋体"/>
          <w:sz w:val="24"/>
        </w:rPr>
      </w:pPr>
      <w:r>
        <w:rPr>
          <w:rFonts w:ascii="宋体" w:hAnsi="宋体" w:cs="宋体" w:hint="eastAsia"/>
          <w:sz w:val="24"/>
        </w:rPr>
        <w:t>（1）项目名称：盱眙县审计局投资审计项目复审服务</w:t>
      </w:r>
    </w:p>
    <w:p w:rsidR="00195AEC" w:rsidRDefault="00B1404C">
      <w:pPr>
        <w:pStyle w:val="aff6"/>
        <w:tabs>
          <w:tab w:val="left" w:pos="0"/>
          <w:tab w:val="left" w:pos="1120"/>
        </w:tabs>
        <w:spacing w:line="360" w:lineRule="auto"/>
        <w:ind w:left="420"/>
        <w:contextualSpacing w:val="0"/>
        <w:rPr>
          <w:rFonts w:ascii="宋体" w:hAnsi="宋体" w:cs="宋体"/>
          <w:sz w:val="24"/>
        </w:rPr>
      </w:pPr>
      <w:r>
        <w:rPr>
          <w:rFonts w:ascii="宋体" w:hAnsi="宋体" w:cs="宋体" w:hint="eastAsia"/>
          <w:sz w:val="24"/>
        </w:rPr>
        <w:t>（2）框架协议的期限：自协议签订之日起两年内</w:t>
      </w:r>
    </w:p>
    <w:p w:rsidR="00195AEC" w:rsidRDefault="00B1404C">
      <w:pPr>
        <w:pStyle w:val="aff6"/>
        <w:tabs>
          <w:tab w:val="left" w:pos="0"/>
          <w:tab w:val="left" w:pos="1120"/>
        </w:tabs>
        <w:spacing w:line="360" w:lineRule="auto"/>
        <w:ind w:left="420"/>
        <w:contextualSpacing w:val="0"/>
        <w:rPr>
          <w:rFonts w:ascii="宋体" w:hAnsi="宋体" w:cs="宋体"/>
          <w:sz w:val="24"/>
        </w:rPr>
      </w:pPr>
      <w:r>
        <w:rPr>
          <w:rFonts w:ascii="宋体" w:hAnsi="宋体" w:cs="宋体" w:hint="eastAsia"/>
          <w:sz w:val="24"/>
        </w:rPr>
        <w:t>（3）采购方式：封闭式框架协议采购</w:t>
      </w:r>
    </w:p>
    <w:p w:rsidR="00195AEC" w:rsidRDefault="00B1404C">
      <w:pPr>
        <w:pStyle w:val="aff6"/>
        <w:tabs>
          <w:tab w:val="left" w:pos="0"/>
          <w:tab w:val="left" w:pos="1120"/>
        </w:tabs>
        <w:spacing w:line="360" w:lineRule="auto"/>
        <w:ind w:left="420"/>
        <w:contextualSpacing w:val="0"/>
        <w:rPr>
          <w:rFonts w:ascii="宋体" w:hAnsi="宋体" w:cs="宋体"/>
          <w:sz w:val="24"/>
          <w:highlight w:val="yellow"/>
        </w:rPr>
      </w:pPr>
      <w:r>
        <w:rPr>
          <w:rFonts w:ascii="宋体" w:hAnsi="宋体" w:cs="宋体" w:hint="eastAsia"/>
          <w:sz w:val="24"/>
        </w:rPr>
        <w:t>（4）第一阶段入围供应商数量：16家</w:t>
      </w:r>
    </w:p>
    <w:p w:rsidR="00195AEC" w:rsidRDefault="00B1404C">
      <w:pPr>
        <w:pStyle w:val="aff6"/>
        <w:tabs>
          <w:tab w:val="left" w:pos="0"/>
          <w:tab w:val="left" w:pos="1120"/>
        </w:tabs>
        <w:spacing w:line="360" w:lineRule="auto"/>
        <w:ind w:left="420"/>
        <w:contextualSpacing w:val="0"/>
        <w:rPr>
          <w:rFonts w:ascii="宋体" w:hAnsi="宋体" w:cs="宋体"/>
          <w:sz w:val="24"/>
        </w:rPr>
      </w:pPr>
      <w:r>
        <w:rPr>
          <w:rFonts w:ascii="宋体" w:hAnsi="宋体" w:cs="宋体" w:hint="eastAsia"/>
          <w:sz w:val="24"/>
        </w:rPr>
        <w:t>（5）征集人：盱眙县审计局</w:t>
      </w:r>
    </w:p>
    <w:p w:rsidR="00195AEC" w:rsidRDefault="00B1404C">
      <w:pPr>
        <w:pStyle w:val="aff6"/>
        <w:tabs>
          <w:tab w:val="left" w:pos="0"/>
          <w:tab w:val="left" w:pos="1120"/>
        </w:tabs>
        <w:spacing w:line="360" w:lineRule="auto"/>
        <w:ind w:left="420"/>
        <w:contextualSpacing w:val="0"/>
        <w:rPr>
          <w:rFonts w:ascii="宋体" w:hAnsi="宋体" w:cs="宋体"/>
          <w:sz w:val="24"/>
        </w:rPr>
      </w:pPr>
      <w:r>
        <w:rPr>
          <w:rFonts w:ascii="宋体" w:hAnsi="宋体" w:cs="宋体" w:hint="eastAsia"/>
          <w:sz w:val="24"/>
        </w:rPr>
        <w:t>（6）服务范围：主要采购需求为盱眙县审计局投资审计项目复审服务等。</w:t>
      </w:r>
    </w:p>
    <w:p w:rsidR="00195AEC" w:rsidRDefault="00B1404C">
      <w:pPr>
        <w:tabs>
          <w:tab w:val="left" w:pos="525"/>
          <w:tab w:val="left" w:pos="945"/>
          <w:tab w:val="left" w:pos="1260"/>
        </w:tabs>
        <w:spacing w:line="360" w:lineRule="auto"/>
        <w:ind w:left="420"/>
        <w:rPr>
          <w:rFonts w:ascii="宋体" w:hAnsi="宋体" w:cs="宋体"/>
          <w:sz w:val="24"/>
        </w:rPr>
      </w:pPr>
      <w:r>
        <w:rPr>
          <w:rFonts w:ascii="宋体" w:hAnsi="宋体" w:cs="宋体" w:hint="eastAsia"/>
          <w:sz w:val="24"/>
        </w:rPr>
        <w:t>2.采购要求</w:t>
      </w:r>
    </w:p>
    <w:p w:rsidR="00195AEC" w:rsidRDefault="00B1404C">
      <w:pPr>
        <w:pStyle w:val="aff6"/>
        <w:tabs>
          <w:tab w:val="left" w:pos="0"/>
          <w:tab w:val="left" w:pos="1120"/>
        </w:tabs>
        <w:spacing w:line="360" w:lineRule="auto"/>
        <w:ind w:left="420"/>
        <w:contextualSpacing w:val="0"/>
        <w:rPr>
          <w:rFonts w:ascii="宋体" w:hAnsi="宋体" w:cs="宋体"/>
          <w:sz w:val="24"/>
        </w:rPr>
      </w:pPr>
      <w:r>
        <w:rPr>
          <w:rFonts w:ascii="宋体" w:hAnsi="宋体" w:cs="宋体" w:hint="eastAsia"/>
          <w:sz w:val="24"/>
        </w:rPr>
        <w:t>（1）需求标准</w:t>
      </w:r>
    </w:p>
    <w:p w:rsidR="00195AEC" w:rsidRDefault="00B1404C">
      <w:pPr>
        <w:spacing w:line="360" w:lineRule="auto"/>
        <w:ind w:firstLine="480"/>
        <w:rPr>
          <w:rFonts w:ascii="宋体" w:hAnsi="宋体" w:cs="宋体"/>
          <w:sz w:val="24"/>
        </w:rPr>
      </w:pPr>
      <w:r>
        <w:rPr>
          <w:rFonts w:ascii="宋体" w:hAnsi="宋体" w:cs="宋体" w:hint="eastAsia"/>
          <w:sz w:val="24"/>
        </w:rPr>
        <w:t>征集人根据工作需要聘请第三方专业机构协助开展盱眙县审计局投资项目复审服务。入围供应商应能提供专业工程造价咨询服务，严格按照国家政策、行业规定、征集人要求开展协审工作，发表专业意见并出具成果文件，对成果的真实性、完整性、准确性负责。</w:t>
      </w:r>
      <w:r>
        <w:rPr>
          <w:rFonts w:ascii="宋体" w:hAnsi="宋体" w:cs="宋体" w:hint="eastAsia"/>
          <w:b/>
          <w:bCs/>
          <w:sz w:val="24"/>
        </w:rPr>
        <w:t>协审工作开展期间，现场协审人员必须与响应文件中所拟派人员一致，且必须赴项目所在地按规定时限要求开展协审工作，后期将作为考核内容之一。</w:t>
      </w:r>
      <w:r>
        <w:rPr>
          <w:rFonts w:ascii="宋体" w:hAnsi="宋体" w:cs="宋体" w:hint="eastAsia"/>
          <w:sz w:val="24"/>
        </w:rPr>
        <w:t>对不能达到上述要求的，征集人有权取消该项目的委托资格，重新进行选定。</w:t>
      </w:r>
    </w:p>
    <w:p w:rsidR="00195AEC" w:rsidRDefault="00B1404C">
      <w:pPr>
        <w:spacing w:line="360" w:lineRule="auto"/>
        <w:ind w:firstLine="480"/>
        <w:rPr>
          <w:rFonts w:ascii="宋体" w:hAnsi="宋体" w:cs="宋体"/>
          <w:sz w:val="24"/>
        </w:rPr>
      </w:pPr>
      <w:r>
        <w:rPr>
          <w:rFonts w:ascii="宋体" w:hAnsi="宋体" w:cs="宋体" w:hint="eastAsia"/>
          <w:sz w:val="24"/>
        </w:rPr>
        <w:t>3.报价方式：本项目无报价。关于《报价一览表》（格式见附件）的填报要求，详见该表“说明”。</w:t>
      </w:r>
    </w:p>
    <w:p w:rsidR="00195AEC" w:rsidRDefault="00B1404C">
      <w:pPr>
        <w:spacing w:line="360" w:lineRule="auto"/>
        <w:ind w:firstLine="480"/>
        <w:rPr>
          <w:rFonts w:ascii="宋体" w:hAnsi="宋体" w:cs="宋体"/>
          <w:i/>
          <w:iCs/>
          <w:sz w:val="24"/>
        </w:rPr>
      </w:pPr>
      <w:r>
        <w:rPr>
          <w:rFonts w:ascii="宋体" w:hAnsi="宋体" w:cs="宋体" w:hint="eastAsia"/>
          <w:sz w:val="24"/>
        </w:rPr>
        <w:t>4.确定第一阶段入围供应商的评审方法：质量优先法，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rFonts w:ascii="宋体" w:hAnsi="宋体" w:cs="宋体" w:hint="eastAsia"/>
          <w:b/>
          <w:bCs/>
          <w:sz w:val="24"/>
        </w:rPr>
        <w:t>本项目入围供应商上限为16家</w:t>
      </w:r>
      <w:r>
        <w:rPr>
          <w:rFonts w:ascii="宋体" w:hAnsi="宋体" w:cs="宋体" w:hint="eastAsia"/>
          <w:i/>
          <w:iCs/>
          <w:sz w:val="24"/>
        </w:rPr>
        <w:t>。</w:t>
      </w:r>
    </w:p>
    <w:p w:rsidR="00195AEC" w:rsidRDefault="00B1404C">
      <w:pPr>
        <w:spacing w:line="360" w:lineRule="auto"/>
        <w:ind w:firstLine="480"/>
        <w:rPr>
          <w:rFonts w:ascii="宋体" w:hAnsi="宋体" w:cs="宋体"/>
          <w:sz w:val="24"/>
        </w:rPr>
      </w:pPr>
      <w:r>
        <w:rPr>
          <w:rFonts w:ascii="宋体" w:hAnsi="宋体" w:cs="宋体" w:hint="eastAsia"/>
          <w:sz w:val="24"/>
        </w:rPr>
        <w:t>5.确定第二阶段成交供应商的方法：</w:t>
      </w:r>
      <w:r>
        <w:rPr>
          <w:rFonts w:ascii="宋体" w:hAnsi="宋体" w:cs="宋体" w:hint="eastAsia"/>
          <w:b/>
          <w:bCs/>
          <w:sz w:val="24"/>
        </w:rPr>
        <w:t>直接选定</w:t>
      </w:r>
      <w:r>
        <w:rPr>
          <w:rFonts w:ascii="宋体" w:hAnsi="宋体" w:cs="宋体" w:hint="eastAsia"/>
          <w:sz w:val="24"/>
        </w:rPr>
        <w:t>。</w:t>
      </w:r>
    </w:p>
    <w:p w:rsidR="00195AEC" w:rsidRDefault="00B1404C">
      <w:pPr>
        <w:tabs>
          <w:tab w:val="left" w:pos="0"/>
          <w:tab w:val="left" w:pos="1120"/>
        </w:tabs>
        <w:spacing w:line="360" w:lineRule="auto"/>
        <w:ind w:firstLine="480"/>
        <w:rPr>
          <w:rFonts w:ascii="宋体" w:hAnsi="宋体" w:cs="宋体"/>
          <w:sz w:val="24"/>
        </w:rPr>
      </w:pPr>
      <w:r>
        <w:rPr>
          <w:rFonts w:ascii="宋体" w:hAnsi="宋体" w:cs="宋体" w:hint="eastAsia"/>
          <w:sz w:val="24"/>
        </w:rPr>
        <w:t>6.商务技术要求</w:t>
      </w:r>
    </w:p>
    <w:p w:rsidR="00195AEC" w:rsidRDefault="00B1404C">
      <w:pPr>
        <w:spacing w:line="360" w:lineRule="auto"/>
        <w:ind w:firstLine="480"/>
        <w:rPr>
          <w:rFonts w:ascii="宋体" w:hAnsi="宋体" w:cs="宋体"/>
          <w:sz w:val="24"/>
        </w:rPr>
      </w:pPr>
      <w:r>
        <w:rPr>
          <w:rFonts w:ascii="宋体" w:hAnsi="宋体" w:cs="宋体" w:hint="eastAsia"/>
          <w:sz w:val="24"/>
        </w:rPr>
        <w:t>①技术要求：</w:t>
      </w:r>
    </w:p>
    <w:p w:rsidR="00195AEC" w:rsidRDefault="00B1404C">
      <w:pPr>
        <w:tabs>
          <w:tab w:val="left" w:pos="1050"/>
        </w:tabs>
        <w:spacing w:line="360" w:lineRule="auto"/>
        <w:ind w:firstLine="482"/>
        <w:rPr>
          <w:rFonts w:ascii="宋体" w:hAnsi="宋体" w:cs="宋体"/>
          <w:b/>
          <w:bCs/>
          <w:sz w:val="24"/>
        </w:rPr>
      </w:pPr>
      <w:r>
        <w:rPr>
          <w:rFonts w:ascii="宋体" w:hAnsi="宋体" w:cs="宋体" w:hint="eastAsia"/>
          <w:b/>
          <w:bCs/>
          <w:sz w:val="24"/>
        </w:rPr>
        <w:lastRenderedPageBreak/>
        <w:t>A.供应商应详细填列《供应商拟投入盱眙投资审计项目复审服务人员一览表》（仅限投标供应商在盱眙项目人员），并按要求提供证明材料。本项目服务有效期内的各单项协审工作，只可由入围供应商在《供应商拟投入盱眙投资审计项目复审服务人员一览表》中委派满足项目要求的人员承接。</w:t>
      </w:r>
    </w:p>
    <w:p w:rsidR="00195AEC" w:rsidRDefault="00B1404C">
      <w:pPr>
        <w:tabs>
          <w:tab w:val="left" w:pos="1050"/>
        </w:tabs>
        <w:spacing w:line="360" w:lineRule="auto"/>
        <w:ind w:firstLine="482"/>
        <w:rPr>
          <w:rFonts w:ascii="宋体" w:hAnsi="宋体" w:cs="宋体"/>
          <w:b/>
          <w:bCs/>
          <w:sz w:val="24"/>
        </w:rPr>
      </w:pPr>
      <w:r>
        <w:rPr>
          <w:rFonts w:ascii="宋体" w:hAnsi="宋体" w:cs="宋体" w:hint="eastAsia"/>
          <w:b/>
          <w:bCs/>
          <w:sz w:val="24"/>
        </w:rPr>
        <w:t>B.为保证人员稳定，入围供应商派人员在协议有效期内不得增加或更换（供应商如需更换或调整人员的须向采购人申请并经采购人同意）。</w:t>
      </w:r>
    </w:p>
    <w:p w:rsidR="00195AEC" w:rsidRDefault="00B1404C">
      <w:pPr>
        <w:tabs>
          <w:tab w:val="left" w:pos="1050"/>
        </w:tabs>
        <w:spacing w:line="360" w:lineRule="auto"/>
        <w:ind w:firstLine="482"/>
        <w:rPr>
          <w:rFonts w:ascii="宋体" w:hAnsi="宋体" w:cs="宋体"/>
          <w:b/>
          <w:bCs/>
          <w:sz w:val="24"/>
        </w:rPr>
      </w:pPr>
      <w:r>
        <w:rPr>
          <w:rFonts w:ascii="宋体" w:hAnsi="宋体" w:cs="宋体" w:hint="eastAsia"/>
          <w:b/>
          <w:bCs/>
          <w:sz w:val="24"/>
        </w:rPr>
        <w:t>C.入围协审机构应选派1名固定代表为盱眙项目负责人，负责联系、沟通、协调及处理审计事项。</w:t>
      </w:r>
    </w:p>
    <w:p w:rsidR="00195AEC" w:rsidRDefault="00B1404C">
      <w:pPr>
        <w:spacing w:line="360" w:lineRule="auto"/>
        <w:ind w:firstLine="482"/>
        <w:rPr>
          <w:rFonts w:ascii="宋体" w:hAnsi="宋体" w:cs="宋体"/>
          <w:b/>
          <w:bCs/>
          <w:sz w:val="24"/>
        </w:rPr>
      </w:pPr>
      <w:r>
        <w:rPr>
          <w:rFonts w:ascii="宋体" w:hAnsi="宋体" w:cs="宋体" w:hint="eastAsia"/>
          <w:b/>
          <w:bCs/>
          <w:sz w:val="24"/>
        </w:rPr>
        <w:t>D.审核要求</w:t>
      </w:r>
    </w:p>
    <w:p w:rsidR="00195AEC" w:rsidRDefault="00B1404C">
      <w:pPr>
        <w:tabs>
          <w:tab w:val="left" w:pos="1050"/>
        </w:tabs>
        <w:spacing w:line="360" w:lineRule="auto"/>
        <w:ind w:firstLine="482"/>
        <w:rPr>
          <w:rFonts w:ascii="宋体" w:hAnsi="宋体" w:cs="宋体"/>
          <w:b/>
          <w:bCs/>
          <w:sz w:val="24"/>
        </w:rPr>
      </w:pPr>
      <w:r>
        <w:rPr>
          <w:rFonts w:ascii="宋体" w:hAnsi="宋体" w:cs="宋体" w:hint="eastAsia"/>
          <w:b/>
          <w:bCs/>
          <w:sz w:val="24"/>
        </w:rPr>
        <w:t>为了确保协审工作质量，委托人将对协审机构在服务周期内进行复审服务工作考核，考核内容详见</w:t>
      </w:r>
      <w:r>
        <w:rPr>
          <w:rFonts w:asciiTheme="minorEastAsia" w:eastAsiaTheme="minorEastAsia" w:hAnsiTheme="minorEastAsia" w:cs="宋体" w:hint="eastAsia"/>
          <w:b/>
          <w:bCs/>
          <w:sz w:val="24"/>
          <w:lang w:val="zh-CN" w:bidi="zh-CN"/>
        </w:rPr>
        <w:t>《盱眙县审计局复审单位复审履约考核表（暂行）》（附件）</w:t>
      </w:r>
      <w:r>
        <w:rPr>
          <w:rFonts w:ascii="宋体" w:hAnsi="宋体" w:cs="宋体" w:hint="eastAsia"/>
          <w:b/>
          <w:bCs/>
          <w:sz w:val="24"/>
        </w:rPr>
        <w:t>。</w:t>
      </w:r>
    </w:p>
    <w:p w:rsidR="00195AEC" w:rsidRDefault="00B1404C">
      <w:pPr>
        <w:tabs>
          <w:tab w:val="left" w:pos="1050"/>
        </w:tabs>
        <w:spacing w:line="360" w:lineRule="auto"/>
        <w:ind w:firstLine="482"/>
        <w:rPr>
          <w:rFonts w:ascii="宋体" w:hAnsi="宋体" w:cs="宋体"/>
          <w:b/>
          <w:bCs/>
          <w:sz w:val="24"/>
        </w:rPr>
      </w:pPr>
      <w:r>
        <w:rPr>
          <w:rFonts w:ascii="宋体" w:hAnsi="宋体" w:cs="宋体" w:hint="eastAsia"/>
          <w:b/>
          <w:bCs/>
          <w:sz w:val="24"/>
        </w:rPr>
        <w:t>除此之外，包括因项目工期、资料延误、人身伤害保险等等在内的各种情况，协审机构不再收取其他任何费用，不得向与委托内容相关的施工等单位收取任何费用。</w:t>
      </w:r>
    </w:p>
    <w:p w:rsidR="00195AEC" w:rsidRDefault="00B1404C">
      <w:pPr>
        <w:spacing w:line="360" w:lineRule="auto"/>
        <w:ind w:firstLine="480"/>
        <w:rPr>
          <w:rFonts w:ascii="宋体" w:hAnsi="宋体" w:cs="宋体"/>
          <w:sz w:val="24"/>
        </w:rPr>
      </w:pPr>
      <w:r>
        <w:rPr>
          <w:rFonts w:ascii="宋体" w:hAnsi="宋体" w:cs="宋体" w:hint="eastAsia"/>
          <w:sz w:val="24"/>
        </w:rPr>
        <w:t>②商务要求</w:t>
      </w:r>
    </w:p>
    <w:p w:rsidR="00195AEC" w:rsidRDefault="00B1404C">
      <w:pPr>
        <w:tabs>
          <w:tab w:val="left" w:pos="1050"/>
        </w:tabs>
        <w:spacing w:line="360" w:lineRule="auto"/>
        <w:ind w:firstLine="480"/>
        <w:rPr>
          <w:rFonts w:ascii="宋体" w:hAnsi="宋体" w:cs="宋体"/>
          <w:sz w:val="24"/>
        </w:rPr>
      </w:pPr>
      <w:r>
        <w:rPr>
          <w:rFonts w:ascii="宋体" w:hAnsi="宋体" w:cs="宋体" w:hint="eastAsia"/>
          <w:sz w:val="24"/>
        </w:rPr>
        <w:t>A.费用标准</w:t>
      </w:r>
    </w:p>
    <w:p w:rsidR="00195AEC" w:rsidRDefault="00B1404C">
      <w:pPr>
        <w:spacing w:line="360" w:lineRule="auto"/>
        <w:ind w:firstLine="480"/>
        <w:rPr>
          <w:rFonts w:ascii="宋体" w:hAnsi="宋体" w:cs="宋体"/>
          <w:sz w:val="24"/>
        </w:rPr>
      </w:pPr>
      <w:r>
        <w:rPr>
          <w:rFonts w:ascii="宋体" w:hAnsi="宋体" w:cs="宋体" w:hint="eastAsia"/>
          <w:sz w:val="24"/>
        </w:rPr>
        <w:t>本项目无需报价，根据委托项目的类型及专业特点，确定服务费用及支付方式。依据江苏省物价局、江苏省住房和城乡建设厅《关于规范工程造价咨询服务收费标准及有关事项的通知》（苏价服〔2014〕383号）中第12项工程结算审核收费标准（仅计取效益收费）：以“初审后的建安工程造价”为基数，复审核减额的6%计算。</w:t>
      </w:r>
    </w:p>
    <w:p w:rsidR="00195AEC" w:rsidRDefault="00B1404C">
      <w:pPr>
        <w:spacing w:line="360" w:lineRule="auto"/>
        <w:ind w:firstLine="480"/>
        <w:rPr>
          <w:rFonts w:ascii="宋体" w:cs="宋体"/>
          <w:b/>
          <w:sz w:val="24"/>
        </w:rPr>
      </w:pPr>
      <w:r>
        <w:rPr>
          <w:rFonts w:ascii="宋体" w:cs="宋体" w:hint="eastAsia"/>
          <w:b/>
          <w:sz w:val="24"/>
        </w:rPr>
        <w:t>注：</w:t>
      </w:r>
    </w:p>
    <w:p w:rsidR="00195AEC" w:rsidRDefault="00B1404C">
      <w:pPr>
        <w:spacing w:line="360" w:lineRule="auto"/>
        <w:ind w:firstLine="480"/>
        <w:rPr>
          <w:rFonts w:ascii="宋体" w:cs="宋体"/>
          <w:b/>
          <w:sz w:val="24"/>
        </w:rPr>
      </w:pPr>
      <w:r>
        <w:rPr>
          <w:rFonts w:ascii="宋体" w:cs="宋体" w:hint="eastAsia"/>
          <w:b/>
          <w:sz w:val="24"/>
        </w:rPr>
        <w:t>1.单个复审项目送审价超过3000万的按上述方式计算最高不超过20万元，单个复审项目送审价介于400万和3000万之间的按上述方式计算最高不超过5万元，若不足500元的，按500元/个计算。</w:t>
      </w:r>
    </w:p>
    <w:p w:rsidR="00195AEC" w:rsidRDefault="00B1404C">
      <w:pPr>
        <w:spacing w:line="360" w:lineRule="auto"/>
        <w:ind w:firstLine="480"/>
        <w:rPr>
          <w:rFonts w:ascii="宋体" w:hAnsi="宋体" w:cs="宋体"/>
          <w:b/>
          <w:sz w:val="24"/>
        </w:rPr>
      </w:pPr>
      <w:r>
        <w:rPr>
          <w:rFonts w:ascii="宋体" w:hAnsi="宋体" w:cs="宋体" w:hint="eastAsia"/>
          <w:b/>
          <w:sz w:val="24"/>
        </w:rPr>
        <w:t>2.最终结算费用须综合单个项目履约考核结果计算，具体计算规则如下：</w:t>
      </w:r>
    </w:p>
    <w:p w:rsidR="00195AEC" w:rsidRDefault="00B1404C">
      <w:pPr>
        <w:spacing w:line="360" w:lineRule="auto"/>
        <w:ind w:firstLine="480"/>
        <w:rPr>
          <w:rFonts w:ascii="宋体" w:hAnsi="宋体" w:cs="宋体"/>
          <w:b/>
          <w:sz w:val="24"/>
        </w:rPr>
      </w:pPr>
      <w:r>
        <w:rPr>
          <w:rFonts w:ascii="宋体" w:hAnsi="宋体" w:cs="宋体" w:hint="eastAsia"/>
          <w:b/>
          <w:sz w:val="24"/>
        </w:rPr>
        <w:t>（1）履约考核结果≥90分的单个复审项目，按上述计算方式×100%；</w:t>
      </w:r>
    </w:p>
    <w:p w:rsidR="00195AEC" w:rsidRDefault="00B1404C">
      <w:pPr>
        <w:spacing w:line="360" w:lineRule="auto"/>
        <w:ind w:firstLine="480"/>
        <w:rPr>
          <w:rFonts w:ascii="宋体" w:hAnsi="宋体" w:cs="宋体"/>
          <w:b/>
          <w:sz w:val="24"/>
        </w:rPr>
      </w:pPr>
      <w:r>
        <w:rPr>
          <w:rFonts w:ascii="宋体" w:hAnsi="宋体" w:cs="宋体" w:hint="eastAsia"/>
          <w:b/>
          <w:sz w:val="24"/>
        </w:rPr>
        <w:t>（2）80≤履约考核结果&lt;90分的单个复审项目，按上述计算方式×95%；</w:t>
      </w:r>
    </w:p>
    <w:p w:rsidR="00195AEC" w:rsidRDefault="00B1404C">
      <w:pPr>
        <w:spacing w:line="360" w:lineRule="auto"/>
        <w:ind w:firstLine="480"/>
        <w:rPr>
          <w:rFonts w:ascii="宋体" w:hAnsi="宋体" w:cs="宋体"/>
          <w:b/>
          <w:sz w:val="24"/>
        </w:rPr>
      </w:pPr>
      <w:r>
        <w:rPr>
          <w:rFonts w:ascii="宋体" w:hAnsi="宋体" w:cs="宋体" w:hint="eastAsia"/>
          <w:b/>
          <w:sz w:val="24"/>
        </w:rPr>
        <w:t>（3）70≤履约考核结果&lt;80分的单个复审项目，按上述计算方式×90%；</w:t>
      </w:r>
    </w:p>
    <w:p w:rsidR="00195AEC" w:rsidRDefault="00B1404C">
      <w:pPr>
        <w:spacing w:line="360" w:lineRule="auto"/>
        <w:ind w:firstLine="480"/>
        <w:rPr>
          <w:rFonts w:ascii="宋体" w:hAnsi="宋体" w:cs="宋体"/>
          <w:i/>
          <w:iCs/>
          <w:sz w:val="24"/>
          <w:highlight w:val="yellow"/>
        </w:rPr>
      </w:pPr>
      <w:r>
        <w:rPr>
          <w:rFonts w:ascii="宋体" w:hAnsi="宋体" w:cs="宋体" w:hint="eastAsia"/>
          <w:b/>
          <w:sz w:val="24"/>
        </w:rPr>
        <w:lastRenderedPageBreak/>
        <w:t>（4）60≤履约考核结果&lt;70分的单个复审项目，按上述计算方式×85%。</w:t>
      </w:r>
    </w:p>
    <w:p w:rsidR="00195AEC" w:rsidRDefault="00B1404C">
      <w:pPr>
        <w:spacing w:line="360" w:lineRule="auto"/>
        <w:ind w:firstLine="480"/>
        <w:rPr>
          <w:rFonts w:ascii="宋体" w:hAnsi="宋体" w:cs="宋体"/>
          <w:sz w:val="24"/>
        </w:rPr>
      </w:pPr>
      <w:r>
        <w:rPr>
          <w:rFonts w:ascii="宋体" w:hAnsi="宋体" w:cs="宋体" w:hint="eastAsia"/>
          <w:sz w:val="24"/>
        </w:rPr>
        <w:t>B.违约责任</w:t>
      </w:r>
    </w:p>
    <w:p w:rsidR="00195AEC" w:rsidRDefault="00B1404C">
      <w:pPr>
        <w:spacing w:line="360" w:lineRule="auto"/>
        <w:ind w:firstLine="480"/>
        <w:rPr>
          <w:rFonts w:ascii="宋体" w:hAnsi="宋体" w:cs="宋体"/>
          <w:sz w:val="24"/>
        </w:rPr>
      </w:pPr>
      <w:r>
        <w:rPr>
          <w:rFonts w:ascii="宋体" w:hAnsi="宋体" w:cs="宋体" w:hint="eastAsia"/>
          <w:sz w:val="24"/>
        </w:rPr>
        <w:t>（1）在本项目规定的服务有效期内如发现中标单位相关人员有行贿、受贿、经济犯罪等违法行为，一经查实，征集人有权单方解除政府采购合同；</w:t>
      </w:r>
    </w:p>
    <w:p w:rsidR="00195AEC" w:rsidRDefault="00B1404C">
      <w:pPr>
        <w:spacing w:line="360" w:lineRule="auto"/>
        <w:ind w:firstLine="480"/>
        <w:rPr>
          <w:rFonts w:ascii="宋体" w:hAnsi="宋体" w:cs="宋体"/>
          <w:sz w:val="24"/>
        </w:rPr>
      </w:pPr>
      <w:r>
        <w:rPr>
          <w:rFonts w:ascii="宋体" w:hAnsi="宋体" w:cs="宋体" w:hint="eastAsia"/>
          <w:sz w:val="24"/>
        </w:rPr>
        <w:t>（2）中标方涂改、倒卖、出租、出借资质证书，或者以其他形式非法转让资质证书；擅自变更、转让、租借承接的工程造价咨询业务；一经查实，征集人有权依法解除政府采购合同；</w:t>
      </w:r>
    </w:p>
    <w:p w:rsidR="00195AEC" w:rsidRDefault="00B1404C">
      <w:pPr>
        <w:spacing w:line="360" w:lineRule="auto"/>
        <w:ind w:firstLine="480"/>
        <w:rPr>
          <w:rFonts w:ascii="宋体" w:hAnsi="宋体" w:cs="宋体"/>
          <w:sz w:val="24"/>
        </w:rPr>
      </w:pPr>
      <w:r>
        <w:rPr>
          <w:rFonts w:ascii="宋体" w:hAnsi="宋体" w:cs="宋体" w:hint="eastAsia"/>
          <w:sz w:val="24"/>
        </w:rPr>
        <w:t>（3）在协审工作中，因中标方原因造成违约或疏忽，延误工程实施进度或审核工作出现错误并造成重大影响的，将终止其在服务周期内盱眙县审计局工程造价管理服务资格，必要时并采取法律手段解决索赔事宜；</w:t>
      </w:r>
    </w:p>
    <w:p w:rsidR="00195AEC" w:rsidRDefault="00B1404C">
      <w:pPr>
        <w:spacing w:line="360" w:lineRule="auto"/>
        <w:ind w:firstLine="480"/>
        <w:rPr>
          <w:rFonts w:ascii="宋体" w:hAnsi="宋体" w:cs="宋体"/>
          <w:sz w:val="24"/>
        </w:rPr>
      </w:pPr>
      <w:r>
        <w:rPr>
          <w:rFonts w:ascii="宋体" w:hAnsi="宋体" w:cs="宋体" w:hint="eastAsia"/>
          <w:sz w:val="24"/>
        </w:rPr>
        <w:t>（4）对提供不实或内容虚假的协审结果以及自行对外提供协审咨询报告的，由中标方自行承担责任，情节严重的，依法提请有关部门追究事务所和相关责任人的法律责任。</w:t>
      </w:r>
    </w:p>
    <w:p w:rsidR="00195AEC" w:rsidRDefault="00B1404C">
      <w:pPr>
        <w:tabs>
          <w:tab w:val="left" w:pos="945"/>
          <w:tab w:val="left" w:pos="1155"/>
        </w:tabs>
        <w:spacing w:line="360" w:lineRule="auto"/>
        <w:ind w:firstLine="480"/>
        <w:outlineLvl w:val="1"/>
        <w:rPr>
          <w:rFonts w:ascii="宋体" w:hAnsi="宋体" w:cs="宋体"/>
          <w:sz w:val="24"/>
        </w:rPr>
      </w:pPr>
      <w:bookmarkStart w:id="38" w:name="_Toc19779"/>
      <w:bookmarkStart w:id="39" w:name="_Toc175672279"/>
      <w:r>
        <w:rPr>
          <w:rFonts w:ascii="黑体" w:eastAsia="黑体" w:hAnsi="黑体" w:cs="黑体" w:hint="eastAsia"/>
          <w:sz w:val="24"/>
        </w:rPr>
        <w:t>二、有关说明</w:t>
      </w:r>
      <w:bookmarkEnd w:id="38"/>
      <w:bookmarkEnd w:id="39"/>
    </w:p>
    <w:p w:rsidR="00195AEC" w:rsidRDefault="00B1404C">
      <w:pPr>
        <w:tabs>
          <w:tab w:val="left" w:pos="525"/>
          <w:tab w:val="left" w:pos="945"/>
          <w:tab w:val="left" w:pos="1260"/>
        </w:tabs>
        <w:spacing w:line="360" w:lineRule="auto"/>
        <w:ind w:firstLine="480"/>
        <w:rPr>
          <w:rFonts w:ascii="宋体" w:hAnsi="宋体" w:cs="宋体"/>
          <w:sz w:val="24"/>
        </w:rPr>
      </w:pPr>
      <w:r>
        <w:rPr>
          <w:rFonts w:ascii="宋体" w:hAnsi="宋体" w:cs="宋体" w:hint="eastAsia"/>
          <w:sz w:val="24"/>
        </w:rPr>
        <w:t>1.征集人保留对供应商所提供的数据及书面证明资料进行外调核查的权利。</w:t>
      </w:r>
    </w:p>
    <w:p w:rsidR="00195AEC" w:rsidRDefault="00B1404C">
      <w:pPr>
        <w:tabs>
          <w:tab w:val="left" w:pos="525"/>
          <w:tab w:val="left" w:pos="945"/>
          <w:tab w:val="left" w:pos="1260"/>
        </w:tabs>
        <w:spacing w:line="360" w:lineRule="auto"/>
        <w:ind w:firstLine="480"/>
        <w:rPr>
          <w:rFonts w:ascii="宋体" w:hAnsi="宋体" w:cs="宋体"/>
          <w:sz w:val="24"/>
        </w:rPr>
      </w:pPr>
      <w:r>
        <w:rPr>
          <w:rFonts w:ascii="宋体" w:hAnsi="宋体" w:cs="宋体" w:hint="eastAsia"/>
          <w:sz w:val="24"/>
        </w:rPr>
        <w:t>2.供应商必须满足征集文件要求，如有偏离请于征集文件需求偏离表中说明，本项目不接受负偏离。</w:t>
      </w:r>
    </w:p>
    <w:p w:rsidR="00195AEC" w:rsidRDefault="00B1404C">
      <w:pPr>
        <w:tabs>
          <w:tab w:val="left" w:pos="525"/>
          <w:tab w:val="left" w:pos="945"/>
          <w:tab w:val="left" w:pos="1260"/>
        </w:tabs>
        <w:spacing w:line="360" w:lineRule="auto"/>
        <w:ind w:firstLine="480"/>
        <w:rPr>
          <w:rFonts w:ascii="宋体" w:hAnsi="宋体" w:cs="宋体"/>
          <w:sz w:val="24"/>
        </w:rPr>
      </w:pPr>
      <w:r>
        <w:rPr>
          <w:rFonts w:ascii="宋体" w:hAnsi="宋体" w:cs="宋体" w:hint="eastAsia"/>
          <w:sz w:val="24"/>
        </w:rPr>
        <w:t>3.征集活动开始后，供应商须自行准备设备（包括但不限于笔记本电脑、无线网络）登录“政府采购交易管理一体化系统”，按征集文件规定时间解密后，在评审过程中保持在线，等待评审小组的询标和评审结果，中途不得离开。如未按要求应答，由此所产生的损失及风险由供应商自行承担。</w:t>
      </w:r>
    </w:p>
    <w:p w:rsidR="00195AEC" w:rsidRDefault="00B1404C">
      <w:pPr>
        <w:tabs>
          <w:tab w:val="left" w:pos="525"/>
          <w:tab w:val="left" w:pos="945"/>
          <w:tab w:val="left" w:pos="1260"/>
        </w:tabs>
        <w:spacing w:line="360" w:lineRule="auto"/>
        <w:ind w:firstLine="482"/>
        <w:rPr>
          <w:rFonts w:ascii="宋体" w:hAnsi="宋体" w:cs="宋体"/>
          <w:sz w:val="24"/>
        </w:rPr>
      </w:pPr>
      <w:bookmarkStart w:id="40" w:name="OLE_LINK3"/>
      <w:r>
        <w:rPr>
          <w:rFonts w:ascii="宋体" w:hAnsi="宋体" w:cs="宋体" w:hint="eastAsia"/>
          <w:b/>
          <w:bCs/>
          <w:sz w:val="24"/>
        </w:rPr>
        <w:t>4.第一阶段入围的供应商服务期限内不得参与采购人组织的政府投资项目跟踪审计、结算审计等类型的初审服务采购项目的投标，否则取消其复审资格</w:t>
      </w:r>
      <w:r>
        <w:rPr>
          <w:rFonts w:ascii="宋体" w:hAnsi="宋体" w:cs="宋体" w:hint="eastAsia"/>
          <w:sz w:val="24"/>
        </w:rPr>
        <w:t>。</w:t>
      </w:r>
    </w:p>
    <w:p w:rsidR="00195AEC" w:rsidRDefault="00B1404C">
      <w:pPr>
        <w:tabs>
          <w:tab w:val="left" w:pos="525"/>
          <w:tab w:val="left" w:pos="945"/>
          <w:tab w:val="left" w:pos="1260"/>
        </w:tabs>
        <w:spacing w:line="360" w:lineRule="auto"/>
        <w:ind w:firstLine="482"/>
        <w:rPr>
          <w:rFonts w:ascii="宋体" w:hAnsi="宋体" w:cs="宋体"/>
          <w:i/>
          <w:iCs/>
          <w:sz w:val="24"/>
          <w:highlight w:val="yellow"/>
        </w:rPr>
      </w:pPr>
      <w:r>
        <w:rPr>
          <w:rFonts w:ascii="宋体" w:hAnsi="宋体" w:cs="宋体" w:hint="eastAsia"/>
          <w:b/>
          <w:bCs/>
          <w:sz w:val="24"/>
        </w:rPr>
        <w:t>5.第一阶段入围供应商须在入围结果公告期满1个月内在盱眙设立固定办公场所。</w:t>
      </w:r>
    </w:p>
    <w:p w:rsidR="00195AEC" w:rsidRDefault="00B1404C">
      <w:pPr>
        <w:tabs>
          <w:tab w:val="left" w:pos="525"/>
          <w:tab w:val="left" w:pos="945"/>
          <w:tab w:val="left" w:pos="1260"/>
        </w:tabs>
        <w:spacing w:line="360" w:lineRule="auto"/>
        <w:ind w:firstLine="480"/>
        <w:rPr>
          <w:rFonts w:ascii="宋体" w:hAnsi="宋体" w:cs="宋体"/>
          <w:sz w:val="24"/>
        </w:rPr>
      </w:pPr>
      <w:r>
        <w:rPr>
          <w:rFonts w:ascii="宋体" w:hAnsi="宋体" w:cs="宋体" w:hint="eastAsia"/>
          <w:sz w:val="24"/>
        </w:rPr>
        <w:t>6.第一阶段入围的供应商须接受采购人的考核，考核细则另附。</w:t>
      </w:r>
      <w:bookmarkEnd w:id="40"/>
    </w:p>
    <w:p w:rsidR="00195AEC" w:rsidRDefault="00B1404C">
      <w:pPr>
        <w:rPr>
          <w:rFonts w:ascii="黑体" w:eastAsia="黑体" w:hAnsi="黑体" w:cs="黑体"/>
          <w:sz w:val="36"/>
          <w:szCs w:val="36"/>
        </w:rPr>
      </w:pPr>
      <w:r>
        <w:rPr>
          <w:rFonts w:ascii="黑体" w:eastAsia="黑体" w:hAnsi="黑体" w:cs="黑体"/>
          <w:sz w:val="36"/>
          <w:szCs w:val="36"/>
        </w:rPr>
        <w:br w:type="page"/>
      </w:r>
    </w:p>
    <w:p w:rsidR="00195AEC" w:rsidRDefault="00B1404C">
      <w:pPr>
        <w:spacing w:before="120" w:after="120" w:line="360" w:lineRule="auto"/>
        <w:jc w:val="center"/>
        <w:outlineLvl w:val="0"/>
        <w:rPr>
          <w:rFonts w:ascii="黑体" w:eastAsia="黑体" w:hAnsi="黑体" w:cs="黑体"/>
          <w:sz w:val="36"/>
          <w:szCs w:val="36"/>
        </w:rPr>
      </w:pPr>
      <w:r>
        <w:rPr>
          <w:rFonts w:ascii="黑体" w:eastAsia="黑体" w:hAnsi="黑体" w:cs="黑体" w:hint="eastAsia"/>
          <w:sz w:val="36"/>
          <w:szCs w:val="36"/>
        </w:rPr>
        <w:lastRenderedPageBreak/>
        <w:t>第四章 评审方法和评审标准</w:t>
      </w:r>
    </w:p>
    <w:p w:rsidR="00195AEC" w:rsidRDefault="00B1404C">
      <w:pPr>
        <w:tabs>
          <w:tab w:val="left" w:pos="945"/>
          <w:tab w:val="left" w:pos="1155"/>
        </w:tabs>
        <w:spacing w:line="360" w:lineRule="auto"/>
        <w:ind w:firstLine="480"/>
        <w:outlineLvl w:val="1"/>
        <w:rPr>
          <w:rFonts w:ascii="黑体" w:eastAsia="黑体" w:hAnsi="黑体" w:cs="黑体"/>
          <w:bCs/>
          <w:sz w:val="24"/>
        </w:rPr>
      </w:pPr>
      <w:bookmarkStart w:id="41" w:name="_Toc175672281"/>
      <w:bookmarkStart w:id="42" w:name="_Toc32153"/>
      <w:r>
        <w:rPr>
          <w:rFonts w:ascii="黑体" w:eastAsia="黑体" w:hAnsi="黑体" w:cs="黑体" w:hint="eastAsia"/>
          <w:bCs/>
          <w:sz w:val="24"/>
        </w:rPr>
        <w:t>一、评审方法</w:t>
      </w:r>
      <w:bookmarkEnd w:id="41"/>
      <w:bookmarkEnd w:id="42"/>
    </w:p>
    <w:p w:rsidR="00195AEC" w:rsidRDefault="00B1404C">
      <w:pPr>
        <w:tabs>
          <w:tab w:val="left" w:pos="525"/>
          <w:tab w:val="left" w:pos="630"/>
          <w:tab w:val="left" w:pos="945"/>
          <w:tab w:val="left" w:pos="1365"/>
        </w:tabs>
        <w:spacing w:line="360" w:lineRule="auto"/>
        <w:ind w:firstLine="480"/>
        <w:rPr>
          <w:rFonts w:ascii="宋体" w:hAnsi="宋体" w:cs="宋体"/>
          <w:bCs/>
          <w:sz w:val="24"/>
          <w:shd w:val="pct10" w:color="auto" w:fill="FFFFFF"/>
        </w:rPr>
      </w:pPr>
      <w:r>
        <w:rPr>
          <w:rFonts w:ascii="宋体" w:hAnsi="宋体" w:cs="宋体" w:hint="eastAsia"/>
          <w:sz w:val="24"/>
        </w:rPr>
        <w:t>本</w:t>
      </w:r>
      <w:bookmarkStart w:id="43" w:name="_Toc175672282"/>
      <w:bookmarkStart w:id="44" w:name="_Toc28600"/>
      <w:r>
        <w:rPr>
          <w:rFonts w:ascii="宋体" w:hAnsi="宋体" w:cs="宋体" w:hint="eastAsia"/>
          <w:bCs/>
          <w:sz w:val="24"/>
        </w:rPr>
        <w:t>项目确定第一阶段入围供应商的评审方法采用</w:t>
      </w:r>
      <w:r>
        <w:rPr>
          <w:rFonts w:ascii="宋体" w:hAnsi="宋体" w:cs="宋体" w:hint="eastAsia"/>
          <w:sz w:val="24"/>
        </w:rPr>
        <w:t>质量优先法，是指对满足采购需求且响应报价不超过最高限制单价的货物、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w:t>
      </w:r>
      <w:r>
        <w:rPr>
          <w:rFonts w:ascii="宋体" w:hAnsi="宋体" w:cs="宋体" w:hint="eastAsia"/>
          <w:bCs/>
          <w:sz w:val="24"/>
        </w:rPr>
        <w:t>评审后得分（即最终得分）</w:t>
      </w:r>
      <w:r>
        <w:rPr>
          <w:rFonts w:ascii="宋体" w:hAnsi="宋体" w:cs="宋体" w:hint="eastAsia"/>
          <w:sz w:val="24"/>
        </w:rPr>
        <w:t>为各评委所评定分值的平均值，按高低顺序排列，并按排列顺序依次选取前16家确定入围供应商。</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二、评分标准</w:t>
      </w:r>
      <w:bookmarkEnd w:id="43"/>
      <w:bookmarkEnd w:id="44"/>
    </w:p>
    <w:tbl>
      <w:tblPr>
        <w:tblW w:w="9839"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1277"/>
        <w:gridCol w:w="7850"/>
        <w:gridCol w:w="712"/>
      </w:tblGrid>
      <w:tr w:rsidR="00195AEC">
        <w:trPr>
          <w:trHeight w:val="624"/>
          <w:jc w:val="center"/>
        </w:trPr>
        <w:tc>
          <w:tcPr>
            <w:tcW w:w="1277" w:type="dxa"/>
            <w:noWrap/>
            <w:vAlign w:val="center"/>
          </w:tcPr>
          <w:p w:rsidR="00195AEC" w:rsidRDefault="00B1404C">
            <w:pPr>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评分因素</w:t>
            </w:r>
          </w:p>
        </w:tc>
        <w:tc>
          <w:tcPr>
            <w:tcW w:w="7850" w:type="dxa"/>
            <w:noWrap/>
            <w:vAlign w:val="center"/>
          </w:tcPr>
          <w:p w:rsidR="00195AEC" w:rsidRDefault="00B1404C">
            <w:pPr>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评分细则</w:t>
            </w:r>
          </w:p>
        </w:tc>
        <w:tc>
          <w:tcPr>
            <w:tcW w:w="712" w:type="dxa"/>
            <w:noWrap/>
            <w:vAlign w:val="center"/>
          </w:tcPr>
          <w:p w:rsidR="00195AEC" w:rsidRDefault="00B1404C">
            <w:pPr>
              <w:jc w:val="center"/>
              <w:rPr>
                <w:rFonts w:asciiTheme="minorEastAsia" w:eastAsiaTheme="minorEastAsia" w:hAnsiTheme="minorEastAsia" w:cs="宋体"/>
                <w:b/>
                <w:sz w:val="24"/>
              </w:rPr>
            </w:pPr>
            <w:r>
              <w:rPr>
                <w:rFonts w:asciiTheme="minorEastAsia" w:eastAsiaTheme="minorEastAsia" w:hAnsiTheme="minorEastAsia" w:cs="宋体" w:hint="eastAsia"/>
                <w:b/>
                <w:sz w:val="24"/>
              </w:rPr>
              <w:t>分值</w:t>
            </w:r>
          </w:p>
        </w:tc>
      </w:tr>
      <w:tr w:rsidR="00195AEC">
        <w:trPr>
          <w:trHeight w:val="624"/>
          <w:jc w:val="center"/>
        </w:trPr>
        <w:tc>
          <w:tcPr>
            <w:tcW w:w="9839" w:type="dxa"/>
            <w:gridSpan w:val="3"/>
            <w:noWrap/>
            <w:vAlign w:val="center"/>
          </w:tcPr>
          <w:p w:rsidR="00195AEC" w:rsidRDefault="00B1404C">
            <w:pPr>
              <w:jc w:val="center"/>
              <w:rPr>
                <w:rFonts w:asciiTheme="minorEastAsia" w:eastAsiaTheme="minorEastAsia" w:hAnsiTheme="minorEastAsia" w:cs="宋体"/>
                <w:sz w:val="24"/>
              </w:rPr>
            </w:pPr>
            <w:r>
              <w:rPr>
                <w:rFonts w:asciiTheme="minorEastAsia" w:eastAsiaTheme="minorEastAsia" w:hAnsiTheme="minorEastAsia" w:cs="黑体" w:hint="eastAsia"/>
                <w:b/>
                <w:bCs/>
                <w:sz w:val="24"/>
              </w:rPr>
              <w:t>一、商务技术分（75分）</w:t>
            </w:r>
          </w:p>
        </w:tc>
      </w:tr>
      <w:tr w:rsidR="00195AEC">
        <w:trPr>
          <w:trHeight w:val="6973"/>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b/>
                <w:bCs/>
                <w:sz w:val="24"/>
              </w:rPr>
              <w:t>1.供应商业绩情况（27分）</w:t>
            </w:r>
          </w:p>
        </w:tc>
        <w:tc>
          <w:tcPr>
            <w:tcW w:w="7850" w:type="dxa"/>
            <w:noWrap/>
            <w:vAlign w:val="center"/>
          </w:tcPr>
          <w:p w:rsidR="00195AEC" w:rsidRDefault="00B1404C">
            <w:pPr>
              <w:tabs>
                <w:tab w:val="left" w:pos="945"/>
                <w:tab w:val="left" w:pos="1155"/>
              </w:tabs>
              <w:spacing w:line="360" w:lineRule="exact"/>
              <w:rPr>
                <w:rFonts w:asciiTheme="minorEastAsia" w:eastAsiaTheme="minorEastAsia" w:hAnsiTheme="minorEastAsia" w:cs="宋体"/>
                <w:b/>
                <w:bCs/>
                <w:sz w:val="24"/>
              </w:rPr>
            </w:pPr>
            <w:r>
              <w:rPr>
                <w:rFonts w:asciiTheme="minorEastAsia" w:eastAsiaTheme="minorEastAsia" w:hAnsiTheme="minorEastAsia" w:cs="宋体" w:hint="eastAsia"/>
                <w:bCs/>
                <w:sz w:val="24"/>
              </w:rPr>
              <w:t>（1）评分标准（以供应商填列的《供应商业绩汇总表》及按要求提供的证明材料为准）：</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供应商</w:t>
            </w:r>
            <w:r>
              <w:rPr>
                <w:rFonts w:asciiTheme="minorEastAsia" w:eastAsiaTheme="minorEastAsia" w:hAnsiTheme="minorEastAsia" w:cs="宋体" w:hint="eastAsia"/>
                <w:sz w:val="24"/>
              </w:rPr>
              <w:t>自2023年6月以来</w:t>
            </w:r>
            <w:r>
              <w:rPr>
                <w:rFonts w:asciiTheme="minorEastAsia" w:eastAsiaTheme="minorEastAsia" w:hAnsiTheme="minorEastAsia" w:cs="宋体" w:hint="eastAsia"/>
                <w:bCs/>
                <w:sz w:val="24"/>
              </w:rPr>
              <w:t>具有政府投资</w:t>
            </w:r>
            <w:r>
              <w:rPr>
                <w:rFonts w:asciiTheme="minorEastAsia" w:eastAsiaTheme="minorEastAsia" w:hAnsiTheme="minorEastAsia" w:cs="宋体" w:hint="eastAsia"/>
                <w:bCs/>
                <w:i/>
                <w:iCs/>
                <w:sz w:val="24"/>
              </w:rPr>
              <w:t>或国有资金投资金额</w:t>
            </w:r>
            <w:r>
              <w:rPr>
                <w:rFonts w:asciiTheme="minorEastAsia" w:eastAsiaTheme="minorEastAsia" w:hAnsiTheme="minorEastAsia" w:cs="宋体" w:hint="eastAsia"/>
                <w:bCs/>
                <w:sz w:val="24"/>
              </w:rPr>
              <w:t>400万元及以上项目全过程跟踪审核（含结算审核）、结算审核之一业绩的，每有一个得3分，每单个专业（土木建筑工程、安装工程、交通运输工程、水利工程）业绩最多得9分，最高27分。</w:t>
            </w:r>
          </w:p>
          <w:p w:rsidR="00195AEC" w:rsidRDefault="00B1404C">
            <w:pPr>
              <w:tabs>
                <w:tab w:val="left" w:pos="945"/>
                <w:tab w:val="left" w:pos="1155"/>
              </w:tabs>
              <w:spacing w:line="360" w:lineRule="exact"/>
              <w:rPr>
                <w:rFonts w:asciiTheme="minorEastAsia" w:eastAsiaTheme="minorEastAsia" w:hAnsiTheme="minorEastAsia" w:cs="宋体"/>
                <w:bCs/>
                <w:sz w:val="24"/>
              </w:rPr>
            </w:pPr>
            <w:r>
              <w:rPr>
                <w:rFonts w:asciiTheme="minorEastAsia" w:eastAsiaTheme="minorEastAsia" w:hAnsiTheme="minorEastAsia" w:cs="宋体" w:hint="eastAsia"/>
                <w:bCs/>
                <w:sz w:val="24"/>
              </w:rPr>
              <w:t>（2）相关说明：</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①业绩必须为审核已完成的项目，以最终出具审核报告时间为准；</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②联合体单位业绩不予得分，</w:t>
            </w:r>
            <w:r>
              <w:rPr>
                <w:rFonts w:asciiTheme="minorEastAsia" w:eastAsiaTheme="minorEastAsia" w:hAnsiTheme="minorEastAsia" w:cs="宋体" w:hint="eastAsia"/>
                <w:b/>
                <w:sz w:val="24"/>
              </w:rPr>
              <w:t>供应商分公司或子公司的业绩不予计分</w:t>
            </w:r>
            <w:r>
              <w:rPr>
                <w:rFonts w:asciiTheme="minorEastAsia" w:eastAsiaTheme="minorEastAsia" w:hAnsiTheme="minorEastAsia" w:cs="宋体" w:hint="eastAsia"/>
                <w:bCs/>
                <w:sz w:val="24"/>
              </w:rPr>
              <w:t>；</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③投资金额400万元是单个项目</w:t>
            </w:r>
            <w:r>
              <w:rPr>
                <w:rFonts w:asciiTheme="minorEastAsia" w:eastAsiaTheme="minorEastAsia" w:hAnsiTheme="minorEastAsia" w:cs="宋体" w:hint="eastAsia"/>
                <w:b/>
                <w:sz w:val="24"/>
              </w:rPr>
              <w:t>施工合同</w:t>
            </w:r>
            <w:r>
              <w:rPr>
                <w:rFonts w:asciiTheme="minorEastAsia" w:eastAsiaTheme="minorEastAsia" w:hAnsiTheme="minorEastAsia" w:cs="宋体" w:hint="eastAsia"/>
                <w:bCs/>
                <w:sz w:val="24"/>
              </w:rPr>
              <w:t>金额；</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④</w:t>
            </w:r>
            <w:r>
              <w:rPr>
                <w:rFonts w:asciiTheme="minorEastAsia" w:eastAsiaTheme="minorEastAsia" w:hAnsiTheme="minorEastAsia" w:cs="宋体"/>
                <w:bCs/>
                <w:sz w:val="24"/>
              </w:rPr>
              <w:t>一个合同对应一个造价咨询报告书或审核报告方可算一个业绩</w:t>
            </w:r>
            <w:r>
              <w:rPr>
                <w:rFonts w:asciiTheme="minorEastAsia" w:eastAsiaTheme="minorEastAsia" w:hAnsiTheme="minorEastAsia" w:cs="宋体" w:hint="eastAsia"/>
                <w:bCs/>
                <w:sz w:val="24"/>
              </w:rPr>
              <w:t>；</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⑤单个业绩涉及多个专业的仅计其中一个专业分，且该业绩不重复计分。</w:t>
            </w:r>
          </w:p>
          <w:p w:rsidR="00195AEC" w:rsidRDefault="00B1404C">
            <w:pPr>
              <w:tabs>
                <w:tab w:val="left" w:pos="945"/>
                <w:tab w:val="left" w:pos="1155"/>
              </w:tabs>
              <w:spacing w:line="360" w:lineRule="exact"/>
              <w:rPr>
                <w:rFonts w:asciiTheme="minorEastAsia" w:eastAsiaTheme="minorEastAsia" w:hAnsiTheme="minorEastAsia" w:cs="宋体"/>
                <w:bCs/>
                <w:sz w:val="24"/>
              </w:rPr>
            </w:pPr>
            <w:r>
              <w:rPr>
                <w:rFonts w:asciiTheme="minorEastAsia" w:eastAsiaTheme="minorEastAsia" w:hAnsiTheme="minorEastAsia" w:cs="宋体" w:hint="eastAsia"/>
                <w:bCs/>
                <w:sz w:val="24"/>
              </w:rPr>
              <w:t>（3）证明材料：</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①项目委托合同的</w:t>
            </w:r>
            <w:r>
              <w:rPr>
                <w:rFonts w:asciiTheme="minorEastAsia" w:eastAsiaTheme="minorEastAsia" w:hAnsiTheme="minorEastAsia" w:cs="宋体" w:hint="eastAsia"/>
                <w:b/>
                <w:sz w:val="24"/>
              </w:rPr>
              <w:t>原件</w:t>
            </w:r>
            <w:r>
              <w:rPr>
                <w:rFonts w:asciiTheme="minorEastAsia" w:eastAsiaTheme="minorEastAsia" w:hAnsiTheme="minorEastAsia" w:cs="宋体" w:hint="eastAsia"/>
                <w:bCs/>
                <w:sz w:val="24"/>
              </w:rPr>
              <w:t>扫描件加盖公章；</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②与委托合同一致的项目造价咨询报告书或审核报告的</w:t>
            </w:r>
            <w:r>
              <w:rPr>
                <w:rFonts w:asciiTheme="minorEastAsia" w:eastAsiaTheme="minorEastAsia" w:hAnsiTheme="minorEastAsia" w:cs="宋体" w:hint="eastAsia"/>
                <w:b/>
                <w:sz w:val="24"/>
              </w:rPr>
              <w:t>原件</w:t>
            </w:r>
            <w:r>
              <w:rPr>
                <w:rFonts w:asciiTheme="minorEastAsia" w:eastAsiaTheme="minorEastAsia" w:hAnsiTheme="minorEastAsia" w:cs="宋体" w:hint="eastAsia"/>
                <w:bCs/>
                <w:sz w:val="24"/>
              </w:rPr>
              <w:t>扫描件加盖公章；</w:t>
            </w:r>
          </w:p>
          <w:p w:rsidR="00195AEC" w:rsidRDefault="00B1404C">
            <w:pPr>
              <w:tabs>
                <w:tab w:val="left" w:pos="945"/>
                <w:tab w:val="left" w:pos="1155"/>
              </w:tabs>
              <w:spacing w:line="360" w:lineRule="exact"/>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③国有企业投资建设项目需提供该单位性质的佐证资料。</w:t>
            </w:r>
          </w:p>
          <w:p w:rsidR="00195AEC" w:rsidRDefault="00B1404C">
            <w:pPr>
              <w:tabs>
                <w:tab w:val="left" w:pos="945"/>
                <w:tab w:val="left" w:pos="1155"/>
              </w:tabs>
              <w:spacing w:line="360" w:lineRule="exact"/>
              <w:ind w:firstLine="482"/>
              <w:rPr>
                <w:rFonts w:asciiTheme="minorEastAsia" w:eastAsiaTheme="minorEastAsia" w:hAnsiTheme="minorEastAsia" w:cs="宋体"/>
                <w:bCs/>
                <w:sz w:val="24"/>
              </w:rPr>
            </w:pPr>
            <w:r>
              <w:rPr>
                <w:rFonts w:asciiTheme="minorEastAsia" w:eastAsiaTheme="minorEastAsia" w:hAnsiTheme="minorEastAsia" w:cs="宋体" w:hint="eastAsia"/>
                <w:b/>
                <w:sz w:val="24"/>
              </w:rPr>
              <w:t>注：证明材料必须体现实施主体及实施时间且满足上述所有要求，否则不予得分。</w:t>
            </w:r>
          </w:p>
        </w:tc>
        <w:tc>
          <w:tcPr>
            <w:tcW w:w="712" w:type="dxa"/>
            <w:noWrap/>
            <w:vAlign w:val="center"/>
          </w:tcPr>
          <w:p w:rsidR="00195AEC" w:rsidRDefault="00B1404C">
            <w:pPr>
              <w:tabs>
                <w:tab w:val="left" w:pos="945"/>
                <w:tab w:val="left" w:pos="1155"/>
              </w:tabs>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27</w:t>
            </w:r>
          </w:p>
        </w:tc>
      </w:tr>
      <w:tr w:rsidR="00195AEC">
        <w:trPr>
          <w:trHeight w:val="90"/>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b/>
                <w:bCs/>
                <w:sz w:val="24"/>
              </w:rPr>
              <w:lastRenderedPageBreak/>
              <w:t>2项目造价人员配置情况（30分）</w:t>
            </w:r>
          </w:p>
        </w:tc>
        <w:tc>
          <w:tcPr>
            <w:tcW w:w="7850" w:type="dxa"/>
            <w:noWrap/>
            <w:vAlign w:val="center"/>
          </w:tcPr>
          <w:p w:rsidR="00195AEC" w:rsidRDefault="00B1404C">
            <w:pPr>
              <w:spacing w:line="344" w:lineRule="auto"/>
              <w:rPr>
                <w:rFonts w:asciiTheme="minorEastAsia" w:eastAsiaTheme="minorEastAsia" w:hAnsiTheme="minorEastAsia" w:cs="宋体"/>
                <w:sz w:val="24"/>
              </w:rPr>
            </w:pPr>
            <w:r>
              <w:rPr>
                <w:rFonts w:asciiTheme="minorEastAsia" w:eastAsiaTheme="minorEastAsia" w:hAnsiTheme="minorEastAsia" w:cs="宋体" w:hint="eastAsia"/>
                <w:sz w:val="24"/>
              </w:rPr>
              <w:t>（1）评分标准（</w:t>
            </w:r>
            <w:r>
              <w:rPr>
                <w:rFonts w:asciiTheme="minorEastAsia" w:eastAsiaTheme="minorEastAsia" w:hAnsiTheme="minorEastAsia" w:cs="宋体" w:hint="eastAsia"/>
                <w:b/>
                <w:bCs/>
                <w:sz w:val="24"/>
              </w:rPr>
              <w:t>供应商必须报《供应商拟投入盱眙投资审计项目复审服务造价人员一览表》，列明投入造价人员</w:t>
            </w:r>
            <w:r>
              <w:rPr>
                <w:rFonts w:asciiTheme="minorEastAsia" w:eastAsiaTheme="minorEastAsia" w:hAnsiTheme="minorEastAsia" w:cs="宋体" w:hint="eastAsia"/>
                <w:sz w:val="24"/>
              </w:rPr>
              <w:t>）：</w:t>
            </w:r>
          </w:p>
          <w:p w:rsidR="00195AEC" w:rsidRDefault="00B1404C">
            <w:pPr>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得分最终由基本分和得分系数相乘所决定，其中基本分由拟投入盱眙投资审计项目复审服务</w:t>
            </w:r>
            <w:r>
              <w:rPr>
                <w:rFonts w:asciiTheme="minorEastAsia" w:eastAsiaTheme="minorEastAsia" w:hAnsiTheme="minorEastAsia" w:cs="宋体" w:hint="eastAsia"/>
                <w:b/>
                <w:sz w:val="24"/>
              </w:rPr>
              <w:t>一级造价师的人数</w:t>
            </w:r>
            <w:r>
              <w:rPr>
                <w:rFonts w:asciiTheme="minorEastAsia" w:eastAsiaTheme="minorEastAsia" w:hAnsiTheme="minorEastAsia" w:cs="宋体" w:hint="eastAsia"/>
                <w:bCs/>
                <w:sz w:val="24"/>
              </w:rPr>
              <w:t>决定，得分系数由拟投入</w:t>
            </w:r>
            <w:r>
              <w:rPr>
                <w:rFonts w:asciiTheme="minorEastAsia" w:eastAsiaTheme="minorEastAsia" w:hAnsiTheme="minorEastAsia" w:cs="宋体" w:hint="eastAsia"/>
                <w:b/>
                <w:sz w:val="24"/>
              </w:rPr>
              <w:t>一级造价师的专业数</w:t>
            </w:r>
            <w:r>
              <w:rPr>
                <w:rFonts w:asciiTheme="minorEastAsia" w:eastAsiaTheme="minorEastAsia" w:hAnsiTheme="minorEastAsia" w:cs="宋体" w:hint="eastAsia"/>
                <w:bCs/>
                <w:sz w:val="24"/>
              </w:rPr>
              <w:t>所决定。</w:t>
            </w:r>
          </w:p>
          <w:p w:rsidR="00195AEC" w:rsidRDefault="00B1404C">
            <w:pPr>
              <w:spacing w:line="344" w:lineRule="auto"/>
              <w:ind w:firstLine="480"/>
              <w:rPr>
                <w:rFonts w:asciiTheme="minorEastAsia" w:eastAsiaTheme="minorEastAsia" w:hAnsiTheme="minorEastAsia" w:cs="宋体"/>
                <w:i/>
                <w:iCs/>
                <w:sz w:val="24"/>
              </w:rPr>
            </w:pPr>
            <w:r>
              <w:rPr>
                <w:rFonts w:asciiTheme="minorEastAsia" w:eastAsiaTheme="minorEastAsia" w:hAnsiTheme="minorEastAsia" w:cs="宋体" w:hint="eastAsia"/>
                <w:bCs/>
                <w:sz w:val="24"/>
              </w:rPr>
              <w:t>①基本分：拟投入一级造价工程师达4</w:t>
            </w:r>
            <w:r>
              <w:rPr>
                <w:rFonts w:asciiTheme="minorEastAsia" w:eastAsiaTheme="minorEastAsia" w:hAnsiTheme="minorEastAsia" w:cs="宋体" w:hint="eastAsia"/>
                <w:sz w:val="24"/>
              </w:rPr>
              <w:t>人的得基准分20分，若不足4人则每缺一人扣5分（扣完为止），若超过4人则每增加一人得5分，计分方式为（20</w:t>
            </w:r>
            <w:r>
              <w:rPr>
                <w:rFonts w:asciiTheme="minorEastAsia" w:eastAsiaTheme="minorEastAsia" w:hAnsiTheme="minorEastAsia" w:cs="宋体" w:hint="eastAsia"/>
                <w:bCs/>
                <w:sz w:val="24"/>
              </w:rPr>
              <w:t>±5×n），</w:t>
            </w:r>
            <w:r>
              <w:rPr>
                <w:rFonts w:asciiTheme="minorEastAsia" w:eastAsiaTheme="minorEastAsia" w:hAnsiTheme="minorEastAsia" w:cs="宋体" w:hint="eastAsia"/>
                <w:sz w:val="24"/>
              </w:rPr>
              <w:t>最高不超过30分。</w:t>
            </w:r>
          </w:p>
          <w:p w:rsidR="00195AEC" w:rsidRDefault="00B1404C">
            <w:pPr>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sz w:val="24"/>
              </w:rPr>
              <w:t>②得分系数：拟投入</w:t>
            </w:r>
            <w:r>
              <w:rPr>
                <w:rFonts w:asciiTheme="minorEastAsia" w:eastAsiaTheme="minorEastAsia" w:hAnsiTheme="minorEastAsia" w:cs="宋体" w:hint="eastAsia"/>
                <w:bCs/>
                <w:sz w:val="24"/>
              </w:rPr>
              <w:t>一级造价工程师若包含全专业（土木建筑工程、安装工程、交通运输工程、水利工程），则得分系数为100%，若不满足则每缺少一个专业得分系数降低2%。</w:t>
            </w:r>
          </w:p>
          <w:p w:rsidR="00195AEC" w:rsidRDefault="00B1404C">
            <w:pPr>
              <w:spacing w:line="344" w:lineRule="auto"/>
              <w:ind w:left="473" w:firstLine="480"/>
              <w:rPr>
                <w:rFonts w:asciiTheme="minorEastAsia" w:eastAsiaTheme="minorEastAsia" w:hAnsiTheme="minorEastAsia" w:cs="宋体"/>
                <w:sz w:val="24"/>
              </w:rPr>
            </w:pPr>
            <w:r>
              <w:rPr>
                <w:rFonts w:asciiTheme="minorEastAsia" w:eastAsiaTheme="minorEastAsia" w:hAnsiTheme="minorEastAsia" w:cs="宋体" w:hint="eastAsia"/>
                <w:bCs/>
                <w:sz w:val="24"/>
              </w:rPr>
              <w:t>注：本项最终得分=（20±5×n）×得分系数（n为缺少或增加人数，20±5×n不超过30）</w:t>
            </w:r>
            <w:r>
              <w:rPr>
                <w:rFonts w:asciiTheme="minorEastAsia" w:eastAsiaTheme="minorEastAsia" w:hAnsiTheme="minorEastAsia" w:cs="宋体" w:hint="eastAsia"/>
                <w:sz w:val="24"/>
              </w:rPr>
              <w:t>。</w:t>
            </w:r>
          </w:p>
          <w:p w:rsidR="00195AEC" w:rsidRDefault="00B1404C">
            <w:pPr>
              <w:tabs>
                <w:tab w:val="left" w:pos="945"/>
                <w:tab w:val="left" w:pos="1155"/>
              </w:tabs>
              <w:spacing w:line="344"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（2）相关说明：</w:t>
            </w:r>
          </w:p>
          <w:p w:rsidR="00195AEC" w:rsidRDefault="00B1404C">
            <w:pPr>
              <w:spacing w:line="344"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①已在征集截止日前办理注册手续但正处于注册过程中的一级造价工程师，需另行提供设区市市级及以上造价行业主管部门注册执业过程证明及职业资格证书；</w:t>
            </w:r>
          </w:p>
          <w:p w:rsidR="00195AEC" w:rsidRDefault="00B1404C">
            <w:pPr>
              <w:tabs>
                <w:tab w:val="left" w:pos="945"/>
                <w:tab w:val="left" w:pos="1155"/>
              </w:tabs>
              <w:spacing w:line="344" w:lineRule="auto"/>
              <w:ind w:firstLine="482"/>
              <w:rPr>
                <w:rFonts w:asciiTheme="minorEastAsia" w:eastAsiaTheme="minorEastAsia" w:hAnsiTheme="minorEastAsia" w:cs="宋体"/>
                <w:bCs/>
                <w:sz w:val="24"/>
              </w:rPr>
            </w:pPr>
            <w:r>
              <w:rPr>
                <w:rFonts w:asciiTheme="minorEastAsia" w:eastAsiaTheme="minorEastAsia" w:hAnsiTheme="minorEastAsia" w:cs="宋体" w:hint="eastAsia"/>
                <w:bCs/>
                <w:sz w:val="24"/>
              </w:rPr>
              <w:t>②已通过一级造价工程师考试，但尚未拿到证书的，不予计分；</w:t>
            </w:r>
          </w:p>
          <w:p w:rsidR="00195AEC" w:rsidRDefault="00B1404C">
            <w:pPr>
              <w:tabs>
                <w:tab w:val="left" w:pos="945"/>
                <w:tab w:val="left" w:pos="1155"/>
              </w:tabs>
              <w:spacing w:line="344" w:lineRule="auto"/>
              <w:ind w:firstLine="482"/>
              <w:rPr>
                <w:rFonts w:asciiTheme="minorEastAsia" w:eastAsiaTheme="minorEastAsia" w:hAnsiTheme="minorEastAsia" w:cs="宋体"/>
                <w:bCs/>
                <w:sz w:val="24"/>
              </w:rPr>
            </w:pPr>
            <w:r>
              <w:rPr>
                <w:rFonts w:asciiTheme="minorEastAsia" w:eastAsiaTheme="minorEastAsia" w:hAnsiTheme="minorEastAsia" w:cs="宋体" w:hint="eastAsia"/>
                <w:bCs/>
                <w:sz w:val="24"/>
              </w:rPr>
              <w:t>③造价师注册单位须同供应商名称一致，社保可在分公司或子公司缴纳。</w:t>
            </w:r>
          </w:p>
          <w:p w:rsidR="00195AEC" w:rsidRDefault="00B1404C">
            <w:pPr>
              <w:tabs>
                <w:tab w:val="left" w:pos="945"/>
                <w:tab w:val="left" w:pos="1155"/>
              </w:tabs>
              <w:spacing w:line="344" w:lineRule="auto"/>
              <w:ind w:firstLineChars="200"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（3）证明材料：</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①一级造价工程师资格证书和注册证书原件扫描件加盖公章；</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②土木建筑和安装注册造价师提供中价协网站注册信息查询截图</w:t>
            </w:r>
            <w:r>
              <w:rPr>
                <w:rFonts w:asciiTheme="minorEastAsia" w:eastAsiaTheme="minorEastAsia" w:hAnsiTheme="minorEastAsia" w:cs="宋体" w:hint="eastAsia"/>
                <w:b/>
                <w:sz w:val="24"/>
              </w:rPr>
              <w:t>（需显示注册单位并加盖公司公章），水利注册造价师提供水利部政务服务平台查询截图（需显示注册单位并加盖公司公章），交通注册造价工程师提供公路工程造价人员管理系统查询截图（需显示注册单位并加盖公司公章）；</w:t>
            </w:r>
          </w:p>
          <w:p w:rsidR="00195AEC" w:rsidRDefault="00B1404C">
            <w:pPr>
              <w:tabs>
                <w:tab w:val="left" w:pos="945"/>
                <w:tab w:val="left" w:pos="1155"/>
              </w:tabs>
              <w:spacing w:line="344" w:lineRule="auto"/>
              <w:ind w:firstLine="480"/>
              <w:rPr>
                <w:rFonts w:asciiTheme="minorEastAsia" w:eastAsiaTheme="minorEastAsia" w:hAnsiTheme="minorEastAsia" w:cs="宋体"/>
                <w:sz w:val="24"/>
              </w:rPr>
            </w:pPr>
            <w:r>
              <w:rPr>
                <w:rFonts w:asciiTheme="minorEastAsia" w:eastAsiaTheme="minorEastAsia" w:hAnsiTheme="minorEastAsia" w:cs="宋体" w:hint="eastAsia"/>
                <w:bCs/>
                <w:sz w:val="24"/>
              </w:rPr>
              <w:t>③供应商为其缴纳的</w:t>
            </w:r>
            <w:r>
              <w:rPr>
                <w:rFonts w:asciiTheme="minorEastAsia" w:eastAsiaTheme="minorEastAsia" w:hAnsiTheme="minorEastAsia" w:cs="宋体" w:hint="eastAsia"/>
                <w:b/>
                <w:sz w:val="24"/>
              </w:rPr>
              <w:t>近六个月</w:t>
            </w:r>
            <w:r>
              <w:rPr>
                <w:rFonts w:asciiTheme="minorEastAsia" w:eastAsiaTheme="minorEastAsia" w:hAnsiTheme="minorEastAsia" w:cs="宋体" w:hint="eastAsia"/>
                <w:bCs/>
                <w:sz w:val="24"/>
              </w:rPr>
              <w:t>度任意一个月</w:t>
            </w:r>
            <w:r>
              <w:rPr>
                <w:rFonts w:asciiTheme="minorEastAsia" w:eastAsiaTheme="minorEastAsia" w:hAnsiTheme="minorEastAsia" w:cs="宋体" w:hint="eastAsia"/>
                <w:b/>
                <w:sz w:val="24"/>
              </w:rPr>
              <w:t>（不含征集活动截止当月）</w:t>
            </w:r>
            <w:r>
              <w:rPr>
                <w:rFonts w:asciiTheme="minorEastAsia" w:eastAsiaTheme="minorEastAsia" w:hAnsiTheme="minorEastAsia" w:cs="宋体" w:hint="eastAsia"/>
                <w:bCs/>
                <w:sz w:val="24"/>
              </w:rPr>
              <w:t>的社保缴纳证明材料</w:t>
            </w:r>
            <w:r>
              <w:rPr>
                <w:rFonts w:asciiTheme="minorEastAsia" w:eastAsiaTheme="minorEastAsia" w:hAnsiTheme="minorEastAsia" w:cs="宋体" w:hint="eastAsia"/>
                <w:b/>
                <w:sz w:val="24"/>
              </w:rPr>
              <w:t>（须有社保部门印章）</w:t>
            </w:r>
            <w:r>
              <w:rPr>
                <w:rFonts w:asciiTheme="minorEastAsia" w:eastAsiaTheme="minorEastAsia" w:hAnsiTheme="minorEastAsia" w:cs="宋体" w:hint="eastAsia"/>
                <w:sz w:val="24"/>
              </w:rPr>
              <w:t>。</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
                <w:sz w:val="24"/>
              </w:rPr>
              <w:t>注：上述证明材料必须为原件扫描件上传且必须满足上述要求，否则不得分。</w:t>
            </w:r>
          </w:p>
        </w:tc>
        <w:tc>
          <w:tcPr>
            <w:tcW w:w="712"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30</w:t>
            </w:r>
          </w:p>
        </w:tc>
      </w:tr>
      <w:tr w:rsidR="00195AEC">
        <w:trPr>
          <w:trHeight w:val="3515"/>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b/>
                <w:bCs/>
                <w:sz w:val="24"/>
              </w:rPr>
              <w:lastRenderedPageBreak/>
              <w:t>3.专业负责人业绩情况（18分）</w:t>
            </w:r>
          </w:p>
        </w:tc>
        <w:tc>
          <w:tcPr>
            <w:tcW w:w="7850" w:type="dxa"/>
            <w:noWrap/>
            <w:vAlign w:val="center"/>
          </w:tcPr>
          <w:p w:rsidR="00195AEC" w:rsidRDefault="00B1404C">
            <w:pPr>
              <w:tabs>
                <w:tab w:val="left" w:pos="510"/>
                <w:tab w:val="left" w:pos="945"/>
                <w:tab w:val="left" w:pos="1155"/>
              </w:tabs>
              <w:spacing w:line="344" w:lineRule="auto"/>
              <w:rPr>
                <w:rFonts w:asciiTheme="minorEastAsia" w:eastAsiaTheme="minorEastAsia" w:hAnsiTheme="minorEastAsia" w:cs="宋体"/>
                <w:b/>
                <w:bCs/>
                <w:sz w:val="24"/>
              </w:rPr>
            </w:pPr>
            <w:r>
              <w:rPr>
                <w:rFonts w:asciiTheme="minorEastAsia" w:eastAsiaTheme="minorEastAsia" w:hAnsiTheme="minorEastAsia" w:cs="宋体" w:hint="eastAsia"/>
                <w:bCs/>
                <w:sz w:val="24"/>
              </w:rPr>
              <w:t>（1）评分标准（</w:t>
            </w:r>
            <w:r>
              <w:rPr>
                <w:rFonts w:asciiTheme="minorEastAsia" w:eastAsiaTheme="minorEastAsia" w:hAnsiTheme="minorEastAsia" w:cs="宋体" w:hint="eastAsia"/>
                <w:b/>
                <w:sz w:val="24"/>
              </w:rPr>
              <w:t>以供应商填列的《拟派盱眙投资审计项目复审服务各专业项目负责人业绩汇总表》（各专业类别须明确1名相应专业一级造价师专业负责人）及按要求提供的证明材料为准</w:t>
            </w:r>
            <w:r>
              <w:rPr>
                <w:rFonts w:asciiTheme="minorEastAsia" w:eastAsiaTheme="minorEastAsia" w:hAnsiTheme="minorEastAsia" w:cs="宋体" w:hint="eastAsia"/>
                <w:bCs/>
                <w:sz w:val="24"/>
              </w:rPr>
              <w:t>）：</w:t>
            </w:r>
          </w:p>
          <w:p w:rsidR="00195AEC" w:rsidRDefault="00B1404C">
            <w:pPr>
              <w:tabs>
                <w:tab w:val="left" w:pos="525"/>
                <w:tab w:val="left" w:pos="945"/>
                <w:tab w:val="left" w:pos="1155"/>
                <w:tab w:val="left" w:pos="2250"/>
                <w:tab w:val="left" w:pos="3823"/>
              </w:tabs>
              <w:spacing w:line="344" w:lineRule="auto"/>
              <w:ind w:firstLine="482"/>
              <w:rPr>
                <w:rFonts w:asciiTheme="minorEastAsia" w:eastAsiaTheme="minorEastAsia" w:hAnsiTheme="minorEastAsia" w:cs="宋体"/>
                <w:bCs/>
                <w:sz w:val="24"/>
              </w:rPr>
            </w:pPr>
            <w:r>
              <w:rPr>
                <w:rFonts w:asciiTheme="minorEastAsia" w:eastAsiaTheme="minorEastAsia" w:hAnsiTheme="minorEastAsia" w:cs="宋体" w:hint="eastAsia"/>
                <w:b/>
                <w:bCs/>
                <w:sz w:val="24"/>
              </w:rPr>
              <w:t>①拟派土木建筑类（含房屋建筑、市政工程、装饰装修等）项目负责人业绩（6分）：</w:t>
            </w:r>
            <w:r>
              <w:rPr>
                <w:rFonts w:asciiTheme="minorEastAsia" w:eastAsiaTheme="minorEastAsia" w:hAnsiTheme="minorEastAsia" w:cs="宋体" w:hint="eastAsia"/>
                <w:bCs/>
                <w:sz w:val="24"/>
              </w:rPr>
              <w:t>拟派人员作为</w:t>
            </w:r>
            <w:r>
              <w:rPr>
                <w:rFonts w:asciiTheme="minorEastAsia" w:eastAsiaTheme="minorEastAsia" w:hAnsiTheme="minorEastAsia" w:cs="宋体" w:hint="eastAsia"/>
                <w:b/>
                <w:sz w:val="24"/>
              </w:rPr>
              <w:t>项目负责人</w:t>
            </w:r>
            <w:r>
              <w:rPr>
                <w:rFonts w:asciiTheme="minorEastAsia" w:eastAsiaTheme="minorEastAsia" w:hAnsiTheme="minorEastAsia" w:cs="宋体" w:hint="eastAsia"/>
                <w:sz w:val="24"/>
              </w:rPr>
              <w:t>自2023年6月以来</w:t>
            </w:r>
            <w:r>
              <w:rPr>
                <w:rFonts w:asciiTheme="minorEastAsia" w:eastAsiaTheme="minorEastAsia" w:hAnsiTheme="minorEastAsia" w:cs="宋体" w:hint="eastAsia"/>
                <w:bCs/>
                <w:sz w:val="24"/>
              </w:rPr>
              <w:t>具有政府投资或国有资金投资金额400万元及以上土木建筑类（含房屋建筑、市政工程、装饰装修等）项目全过程跟踪审核（含结算审核）、结算审核之一业绩的，每有一个得3分，最高6分。</w:t>
            </w:r>
          </w:p>
          <w:p w:rsidR="00195AEC" w:rsidRDefault="00B1404C">
            <w:pPr>
              <w:tabs>
                <w:tab w:val="left" w:pos="525"/>
                <w:tab w:val="left" w:pos="945"/>
                <w:tab w:val="left" w:pos="1155"/>
                <w:tab w:val="left" w:pos="2250"/>
                <w:tab w:val="left" w:pos="3823"/>
              </w:tabs>
              <w:spacing w:line="344"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②拟派安装类项目负责人业绩（6分）：</w:t>
            </w:r>
            <w:r>
              <w:rPr>
                <w:rFonts w:asciiTheme="minorEastAsia" w:eastAsiaTheme="minorEastAsia" w:hAnsiTheme="minorEastAsia" w:cs="宋体" w:hint="eastAsia"/>
                <w:bCs/>
                <w:sz w:val="24"/>
              </w:rPr>
              <w:t>拟派人员作为</w:t>
            </w:r>
            <w:r>
              <w:rPr>
                <w:rFonts w:asciiTheme="minorEastAsia" w:eastAsiaTheme="minorEastAsia" w:hAnsiTheme="minorEastAsia" w:cs="宋体" w:hint="eastAsia"/>
                <w:b/>
                <w:sz w:val="24"/>
              </w:rPr>
              <w:t>项目负责人</w:t>
            </w:r>
            <w:r>
              <w:rPr>
                <w:rFonts w:asciiTheme="minorEastAsia" w:eastAsiaTheme="minorEastAsia" w:hAnsiTheme="minorEastAsia" w:cs="宋体" w:hint="eastAsia"/>
                <w:sz w:val="24"/>
              </w:rPr>
              <w:t>自2023年6月以来</w:t>
            </w:r>
            <w:r>
              <w:rPr>
                <w:rFonts w:asciiTheme="minorEastAsia" w:eastAsiaTheme="minorEastAsia" w:hAnsiTheme="minorEastAsia" w:cs="宋体" w:hint="eastAsia"/>
                <w:bCs/>
                <w:sz w:val="24"/>
              </w:rPr>
              <w:t>具有政府投资或国有资金投资金额400万元及以上安装类项目全过程跟踪审核（含结算审核）、结算审核之一业绩的，每有一个得3分，最高6分。</w:t>
            </w:r>
          </w:p>
          <w:p w:rsidR="00195AEC" w:rsidRDefault="00B1404C">
            <w:pPr>
              <w:tabs>
                <w:tab w:val="left" w:pos="525"/>
                <w:tab w:val="left" w:pos="945"/>
                <w:tab w:val="left" w:pos="1155"/>
                <w:tab w:val="left" w:pos="2250"/>
                <w:tab w:val="left" w:pos="3823"/>
              </w:tabs>
              <w:spacing w:line="344" w:lineRule="auto"/>
              <w:ind w:firstLine="482"/>
              <w:rPr>
                <w:rFonts w:asciiTheme="minorEastAsia" w:eastAsiaTheme="minorEastAsia" w:hAnsiTheme="minorEastAsia" w:cs="宋体"/>
                <w:b/>
                <w:bCs/>
                <w:sz w:val="24"/>
              </w:rPr>
            </w:pPr>
            <w:r>
              <w:rPr>
                <w:rFonts w:asciiTheme="minorEastAsia" w:eastAsiaTheme="minorEastAsia" w:hAnsiTheme="minorEastAsia" w:cs="宋体" w:hint="eastAsia"/>
                <w:b/>
                <w:bCs/>
                <w:sz w:val="24"/>
              </w:rPr>
              <w:t>③拟派交通运输类项目负责人业绩（4分）：</w:t>
            </w:r>
            <w:r>
              <w:rPr>
                <w:rFonts w:asciiTheme="minorEastAsia" w:eastAsiaTheme="minorEastAsia" w:hAnsiTheme="minorEastAsia" w:cs="宋体" w:hint="eastAsia"/>
                <w:bCs/>
                <w:sz w:val="24"/>
              </w:rPr>
              <w:t>拟派人员作为</w:t>
            </w:r>
            <w:r>
              <w:rPr>
                <w:rFonts w:asciiTheme="minorEastAsia" w:eastAsiaTheme="minorEastAsia" w:hAnsiTheme="minorEastAsia" w:cs="宋体" w:hint="eastAsia"/>
                <w:b/>
                <w:sz w:val="24"/>
              </w:rPr>
              <w:t>项目负责人</w:t>
            </w:r>
            <w:r>
              <w:rPr>
                <w:rFonts w:asciiTheme="minorEastAsia" w:eastAsiaTheme="minorEastAsia" w:hAnsiTheme="minorEastAsia" w:cs="宋体" w:hint="eastAsia"/>
                <w:sz w:val="24"/>
              </w:rPr>
              <w:t>自2023年6月以来</w:t>
            </w:r>
            <w:r>
              <w:rPr>
                <w:rFonts w:asciiTheme="minorEastAsia" w:eastAsiaTheme="minorEastAsia" w:hAnsiTheme="minorEastAsia" w:cs="宋体" w:hint="eastAsia"/>
                <w:bCs/>
                <w:sz w:val="24"/>
              </w:rPr>
              <w:t>具有政府投资或国有资金投资金额400万元及以上交通运输类项目全过程跟踪审核（含结算审核）、结算审核之一业绩的，每有一个得2分，最高4分。</w:t>
            </w:r>
          </w:p>
          <w:p w:rsidR="00195AEC" w:rsidRDefault="00B1404C">
            <w:pPr>
              <w:tabs>
                <w:tab w:val="left" w:pos="525"/>
                <w:tab w:val="left" w:pos="945"/>
                <w:tab w:val="left" w:pos="1155"/>
                <w:tab w:val="left" w:pos="2250"/>
                <w:tab w:val="left" w:pos="3823"/>
              </w:tabs>
              <w:spacing w:line="344" w:lineRule="auto"/>
              <w:ind w:firstLine="482"/>
              <w:rPr>
                <w:rFonts w:asciiTheme="minorEastAsia" w:eastAsiaTheme="minorEastAsia" w:hAnsiTheme="minorEastAsia" w:cs="宋体"/>
                <w:b/>
                <w:bCs/>
                <w:sz w:val="24"/>
                <w:highlight w:val="yellow"/>
              </w:rPr>
            </w:pPr>
            <w:r>
              <w:rPr>
                <w:rFonts w:asciiTheme="minorEastAsia" w:eastAsiaTheme="minorEastAsia" w:hAnsiTheme="minorEastAsia" w:cs="宋体" w:hint="eastAsia"/>
                <w:b/>
                <w:bCs/>
                <w:sz w:val="24"/>
              </w:rPr>
              <w:t>④拟派水利类项目负责人业绩（2分）：</w:t>
            </w:r>
            <w:r>
              <w:rPr>
                <w:rFonts w:asciiTheme="minorEastAsia" w:eastAsiaTheme="minorEastAsia" w:hAnsiTheme="minorEastAsia" w:cs="宋体" w:hint="eastAsia"/>
                <w:bCs/>
                <w:sz w:val="24"/>
              </w:rPr>
              <w:t>拟派人员作为</w:t>
            </w:r>
            <w:r>
              <w:rPr>
                <w:rFonts w:asciiTheme="minorEastAsia" w:eastAsiaTheme="minorEastAsia" w:hAnsiTheme="minorEastAsia" w:cs="宋体" w:hint="eastAsia"/>
                <w:b/>
                <w:sz w:val="24"/>
              </w:rPr>
              <w:t>项目负责人</w:t>
            </w:r>
            <w:r>
              <w:rPr>
                <w:rFonts w:asciiTheme="minorEastAsia" w:eastAsiaTheme="minorEastAsia" w:hAnsiTheme="minorEastAsia" w:cs="宋体" w:hint="eastAsia"/>
                <w:sz w:val="24"/>
              </w:rPr>
              <w:t>自2023年6月以来</w:t>
            </w:r>
            <w:r>
              <w:rPr>
                <w:rFonts w:asciiTheme="minorEastAsia" w:eastAsiaTheme="minorEastAsia" w:hAnsiTheme="minorEastAsia" w:cs="宋体" w:hint="eastAsia"/>
                <w:bCs/>
                <w:sz w:val="24"/>
              </w:rPr>
              <w:t>具有政府投资或国有资金投资金额400万元及以上水利类项目全过程跟踪审核（含结算审核）、结算审核之一业绩的，每有一个得2分，最高2分。</w:t>
            </w:r>
          </w:p>
          <w:p w:rsidR="00195AEC" w:rsidRDefault="00B1404C">
            <w:pPr>
              <w:tabs>
                <w:tab w:val="left" w:pos="945"/>
                <w:tab w:val="left" w:pos="1155"/>
              </w:tabs>
              <w:spacing w:line="344"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（2）相关说明：</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①业绩必须为审核已完成的项目，以最终出具审核报告时间为准；</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②联合体单位业绩不予得分，</w:t>
            </w:r>
            <w:r>
              <w:rPr>
                <w:rFonts w:asciiTheme="minorEastAsia" w:eastAsiaTheme="minorEastAsia" w:hAnsiTheme="minorEastAsia" w:cs="宋体" w:hint="eastAsia"/>
                <w:b/>
                <w:sz w:val="24"/>
              </w:rPr>
              <w:t>供应商分公司或子公司的业绩不予计分</w:t>
            </w:r>
            <w:r>
              <w:rPr>
                <w:rFonts w:asciiTheme="minorEastAsia" w:eastAsiaTheme="minorEastAsia" w:hAnsiTheme="minorEastAsia" w:cs="宋体" w:hint="eastAsia"/>
                <w:bCs/>
                <w:sz w:val="24"/>
              </w:rPr>
              <w:t>；</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③单个专业类别有且仅有1名相应专业一级造价师负责人，仅该名专业负责人业绩得分，其他人员业绩均不得分；</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④具有多个专业一级造价师执业证书的造价师，可同时担任多个专业负责人；</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⑤投资金额400万元是单个项目</w:t>
            </w:r>
            <w:r>
              <w:rPr>
                <w:rFonts w:asciiTheme="minorEastAsia" w:eastAsiaTheme="minorEastAsia" w:hAnsiTheme="minorEastAsia" w:cs="宋体" w:hint="eastAsia"/>
                <w:b/>
                <w:sz w:val="24"/>
              </w:rPr>
              <w:t>施工合同</w:t>
            </w:r>
            <w:r>
              <w:rPr>
                <w:rFonts w:asciiTheme="minorEastAsia" w:eastAsiaTheme="minorEastAsia" w:hAnsiTheme="minorEastAsia" w:cs="宋体" w:hint="eastAsia"/>
                <w:bCs/>
                <w:sz w:val="24"/>
              </w:rPr>
              <w:t>金额；</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⑥国有企业投资建设项目需提供该单位性质的佐证资料；</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⑦</w:t>
            </w:r>
            <w:r>
              <w:rPr>
                <w:rFonts w:asciiTheme="minorEastAsia" w:eastAsiaTheme="minorEastAsia" w:hAnsiTheme="minorEastAsia" w:cs="宋体"/>
                <w:bCs/>
                <w:sz w:val="24"/>
              </w:rPr>
              <w:t>按本征集文件要求提交一个合同对应一个造价咨询报告书或审核</w:t>
            </w:r>
            <w:r>
              <w:rPr>
                <w:rFonts w:asciiTheme="minorEastAsia" w:eastAsiaTheme="minorEastAsia" w:hAnsiTheme="minorEastAsia" w:cs="宋体"/>
                <w:bCs/>
                <w:sz w:val="24"/>
              </w:rPr>
              <w:lastRenderedPageBreak/>
              <w:t>报告方可算一个业绩</w:t>
            </w:r>
            <w:r>
              <w:rPr>
                <w:rFonts w:asciiTheme="minorEastAsia" w:eastAsiaTheme="minorEastAsia" w:hAnsiTheme="minorEastAsia" w:cs="宋体" w:hint="eastAsia"/>
                <w:bCs/>
                <w:sz w:val="24"/>
              </w:rPr>
              <w:t>；</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highlight w:val="yellow"/>
              </w:rPr>
            </w:pPr>
            <w:r>
              <w:rPr>
                <w:rFonts w:asciiTheme="minorEastAsia" w:eastAsiaTheme="minorEastAsia" w:hAnsiTheme="minorEastAsia" w:cs="宋体" w:hint="eastAsia"/>
                <w:bCs/>
                <w:sz w:val="24"/>
              </w:rPr>
              <w:t>⑧单个业绩涉及多个专业的仅计其中一个专业分，且该项目不重复计分。</w:t>
            </w:r>
          </w:p>
          <w:p w:rsidR="00195AEC" w:rsidRDefault="00B1404C">
            <w:pPr>
              <w:tabs>
                <w:tab w:val="left" w:pos="945"/>
                <w:tab w:val="left" w:pos="1155"/>
              </w:tabs>
              <w:spacing w:line="344"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（3）证明材料：</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①项目委托合同的原件扫描件加盖公章；</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②委托合同一致的项目造价咨询报告书或审核报告（</w:t>
            </w:r>
            <w:r>
              <w:rPr>
                <w:rFonts w:asciiTheme="minorEastAsia" w:eastAsiaTheme="minorEastAsia" w:hAnsiTheme="minorEastAsia" w:cs="宋体" w:hint="eastAsia"/>
                <w:b/>
                <w:bCs/>
                <w:sz w:val="24"/>
              </w:rPr>
              <w:t>包括对应的工程审定单，多张审定单的需提供项目审定汇总表</w:t>
            </w:r>
            <w:r>
              <w:rPr>
                <w:rFonts w:asciiTheme="minorEastAsia" w:eastAsiaTheme="minorEastAsia" w:hAnsiTheme="minorEastAsia" w:cs="宋体" w:hint="eastAsia"/>
                <w:bCs/>
                <w:sz w:val="24"/>
              </w:rPr>
              <w:t>）的原件扫描件。否则不予得分。</w:t>
            </w:r>
          </w:p>
          <w:p w:rsidR="00195AEC" w:rsidRDefault="00B1404C">
            <w:pPr>
              <w:tabs>
                <w:tab w:val="left" w:pos="945"/>
                <w:tab w:val="left" w:pos="1155"/>
              </w:tabs>
              <w:spacing w:line="344" w:lineRule="auto"/>
              <w:ind w:firstLine="482"/>
              <w:rPr>
                <w:rFonts w:asciiTheme="minorEastAsia" w:eastAsiaTheme="minorEastAsia" w:hAnsiTheme="minorEastAsia" w:cs="宋体"/>
                <w:b/>
                <w:sz w:val="24"/>
              </w:rPr>
            </w:pPr>
            <w:r>
              <w:rPr>
                <w:rFonts w:asciiTheme="minorEastAsia" w:eastAsiaTheme="minorEastAsia" w:hAnsiTheme="minorEastAsia" w:cs="宋体" w:hint="eastAsia"/>
                <w:b/>
                <w:sz w:val="24"/>
              </w:rPr>
              <w:t>注：证明材料必须体现项目负责人、实施主体及实施时间且满足上述所有要求，否则不予得分。</w:t>
            </w:r>
          </w:p>
          <w:p w:rsidR="00195AEC" w:rsidRDefault="00B1404C">
            <w:pPr>
              <w:tabs>
                <w:tab w:val="left" w:pos="945"/>
                <w:tab w:val="left" w:pos="1155"/>
              </w:tabs>
              <w:spacing w:line="344"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（4）另需符合以下条件并提供相关证明材料：</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①专业负责人须与《供应商拟投入盱眙投资审计项目复审服务人员一览表》中保存一致，专业负责人业绩仅指由响应本项目所配置的一级造价师相应专业负责人的审核业绩，</w:t>
            </w:r>
            <w:r>
              <w:rPr>
                <w:rFonts w:asciiTheme="minorEastAsia" w:eastAsiaTheme="minorEastAsia" w:hAnsiTheme="minorEastAsia" w:cs="宋体" w:hint="eastAsia"/>
                <w:b/>
                <w:sz w:val="24"/>
              </w:rPr>
              <w:t>业绩需注明对应的拟派人员负责的专业类别</w:t>
            </w:r>
            <w:r>
              <w:rPr>
                <w:rFonts w:asciiTheme="minorEastAsia" w:eastAsiaTheme="minorEastAsia" w:hAnsiTheme="minorEastAsia" w:cs="宋体" w:hint="eastAsia"/>
                <w:bCs/>
                <w:sz w:val="24"/>
              </w:rPr>
              <w:t>，否则不予得分；</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②</w:t>
            </w:r>
            <w:r>
              <w:rPr>
                <w:rFonts w:asciiTheme="minorEastAsia" w:eastAsiaTheme="minorEastAsia" w:hAnsiTheme="minorEastAsia" w:cs="宋体" w:hint="eastAsia"/>
                <w:b/>
                <w:sz w:val="24"/>
              </w:rPr>
              <w:t>人员业绩不重复得分</w:t>
            </w:r>
            <w:r>
              <w:rPr>
                <w:rFonts w:asciiTheme="minorEastAsia" w:eastAsiaTheme="minorEastAsia" w:hAnsiTheme="minorEastAsia" w:cs="宋体" w:hint="eastAsia"/>
                <w:bCs/>
                <w:sz w:val="24"/>
              </w:rPr>
              <w:t>，</w:t>
            </w:r>
            <w:r>
              <w:rPr>
                <w:rFonts w:asciiTheme="minorEastAsia" w:hAnsiTheme="minorEastAsia" w:cs="宋体" w:hint="eastAsia"/>
                <w:bCs/>
                <w:sz w:val="24"/>
              </w:rPr>
              <w:t>单个审核项目业绩仅能作为该项目负责人一人业绩</w:t>
            </w:r>
            <w:r>
              <w:rPr>
                <w:rFonts w:asciiTheme="minorEastAsia" w:eastAsiaTheme="minorEastAsia" w:hAnsiTheme="minorEastAsia" w:cs="宋体" w:hint="eastAsia"/>
                <w:bCs/>
                <w:sz w:val="24"/>
              </w:rPr>
              <w:t>，不得重复计取</w:t>
            </w:r>
            <w:r>
              <w:rPr>
                <w:rFonts w:asciiTheme="minorEastAsia" w:hAnsiTheme="minorEastAsia" w:cs="宋体" w:hint="eastAsia"/>
                <w:bCs/>
                <w:sz w:val="24"/>
              </w:rPr>
              <w:t>，若该项目涉及多个专业，则仅计取其中任意一个专业业绩。</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③项目负责人必须为委托合同内明确的项目负责人，如委托合同未明确项目负责人或人员发生更换的，需提供委托方相关证明材料。</w:t>
            </w:r>
          </w:p>
          <w:p w:rsidR="00195AEC" w:rsidRDefault="00B1404C">
            <w:pPr>
              <w:tabs>
                <w:tab w:val="left" w:pos="945"/>
                <w:tab w:val="left" w:pos="1155"/>
              </w:tabs>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④结算审核项目、全过程跟踪审核（含结算审核）项目以项目负责人在结算审核报告（包括项目审定汇总表及对应的全部工程审定单）上的签字或盖章为准。资料上签字不一致的不予得分。</w:t>
            </w:r>
          </w:p>
          <w:p w:rsidR="00195AEC" w:rsidRDefault="00B1404C">
            <w:pPr>
              <w:spacing w:line="344" w:lineRule="auto"/>
              <w:ind w:firstLine="480"/>
              <w:rPr>
                <w:rFonts w:asciiTheme="minorEastAsia" w:eastAsiaTheme="minorEastAsia" w:hAnsiTheme="minorEastAsia" w:cs="宋体"/>
                <w:bCs/>
                <w:sz w:val="24"/>
              </w:rPr>
            </w:pPr>
            <w:r>
              <w:rPr>
                <w:rFonts w:asciiTheme="minorEastAsia" w:eastAsiaTheme="minorEastAsia" w:hAnsiTheme="minorEastAsia" w:cs="宋体" w:hint="eastAsia"/>
                <w:bCs/>
                <w:sz w:val="24"/>
              </w:rPr>
              <w:t>⑤</w:t>
            </w:r>
            <w:r>
              <w:rPr>
                <w:rFonts w:ascii="宋体" w:hAnsi="宋体" w:cs="宋体" w:hint="eastAsia"/>
                <w:bCs/>
                <w:sz w:val="24"/>
              </w:rPr>
              <w:t>专业</w:t>
            </w:r>
            <w:r>
              <w:rPr>
                <w:rFonts w:cs="宋体" w:hint="eastAsia"/>
                <w:bCs/>
                <w:sz w:val="24"/>
              </w:rPr>
              <w:t>负责人业绩产生单位须与投标供应商的名称一致，不一致的不予计分。</w:t>
            </w:r>
          </w:p>
          <w:p w:rsidR="00195AEC" w:rsidRDefault="00B1404C">
            <w:pPr>
              <w:spacing w:line="344" w:lineRule="auto"/>
              <w:ind w:firstLine="480"/>
              <w:rPr>
                <w:rFonts w:asciiTheme="minorEastAsia" w:hAnsiTheme="minorEastAsia" w:cs="宋体"/>
                <w:bCs/>
                <w:szCs w:val="21"/>
              </w:rPr>
            </w:pPr>
            <w:r>
              <w:rPr>
                <w:rFonts w:ascii="宋体" w:hAnsi="宋体" w:cs="宋体" w:hint="eastAsia"/>
                <w:bCs/>
                <w:sz w:val="24"/>
              </w:rPr>
              <w:t>⑥</w:t>
            </w:r>
            <w:r>
              <w:rPr>
                <w:rFonts w:asciiTheme="minorEastAsia" w:hAnsiTheme="minorEastAsia" w:cs="宋体" w:hint="eastAsia"/>
                <w:bCs/>
                <w:sz w:val="24"/>
              </w:rPr>
              <w:t>人员业绩与供应商业绩可以重复得分。</w:t>
            </w:r>
          </w:p>
          <w:p w:rsidR="00195AEC" w:rsidRDefault="00B1404C">
            <w:pPr>
              <w:spacing w:line="344" w:lineRule="auto"/>
              <w:ind w:firstLine="480"/>
              <w:rPr>
                <w:rFonts w:cs="宋体"/>
                <w:bCs/>
                <w:sz w:val="24"/>
              </w:rPr>
            </w:pPr>
            <w:r>
              <w:rPr>
                <w:rFonts w:ascii="宋体" w:hAnsi="宋体" w:cs="宋体" w:hint="eastAsia"/>
                <w:bCs/>
                <w:sz w:val="24"/>
              </w:rPr>
              <w:t>⑦</w:t>
            </w:r>
            <w:r>
              <w:rPr>
                <w:rFonts w:asciiTheme="minorEastAsia" w:eastAsiaTheme="minorEastAsia" w:hAnsiTheme="minorEastAsia" w:cs="宋体" w:hint="eastAsia"/>
                <w:bCs/>
                <w:sz w:val="24"/>
              </w:rPr>
              <w:t>以上涉及资料均须提供</w:t>
            </w:r>
            <w:r>
              <w:rPr>
                <w:rFonts w:asciiTheme="minorEastAsia" w:eastAsiaTheme="minorEastAsia" w:hAnsiTheme="minorEastAsia" w:cs="宋体" w:hint="eastAsia"/>
                <w:b/>
                <w:sz w:val="24"/>
              </w:rPr>
              <w:t>原件</w:t>
            </w:r>
            <w:r>
              <w:rPr>
                <w:rFonts w:asciiTheme="minorEastAsia" w:eastAsiaTheme="minorEastAsia" w:hAnsiTheme="minorEastAsia" w:cs="宋体" w:hint="eastAsia"/>
                <w:bCs/>
                <w:sz w:val="24"/>
              </w:rPr>
              <w:t>扫描件且</w:t>
            </w:r>
            <w:r>
              <w:rPr>
                <w:rFonts w:asciiTheme="minorEastAsia" w:eastAsiaTheme="minorEastAsia" w:hAnsiTheme="minorEastAsia" w:cs="宋体" w:hint="eastAsia"/>
                <w:b/>
                <w:sz w:val="24"/>
              </w:rPr>
              <w:t>必须符合上述所有要求</w:t>
            </w:r>
            <w:r>
              <w:rPr>
                <w:rFonts w:asciiTheme="minorEastAsia" w:eastAsiaTheme="minorEastAsia" w:hAnsiTheme="minorEastAsia" w:cs="宋体" w:hint="eastAsia"/>
                <w:bCs/>
                <w:sz w:val="24"/>
              </w:rPr>
              <w:t>，否则不得分。</w:t>
            </w:r>
          </w:p>
          <w:p w:rsidR="00195AEC" w:rsidRDefault="00195AEC">
            <w:pPr>
              <w:spacing w:line="344" w:lineRule="auto"/>
              <w:ind w:firstLine="480"/>
              <w:rPr>
                <w:rFonts w:cs="宋体"/>
                <w:bCs/>
                <w:sz w:val="24"/>
              </w:rPr>
            </w:pPr>
          </w:p>
          <w:p w:rsidR="00195AEC" w:rsidRDefault="00195AEC">
            <w:pPr>
              <w:spacing w:line="344" w:lineRule="auto"/>
              <w:ind w:firstLine="480"/>
              <w:rPr>
                <w:rFonts w:cs="宋体"/>
                <w:bCs/>
                <w:sz w:val="24"/>
              </w:rPr>
            </w:pPr>
          </w:p>
          <w:p w:rsidR="00195AEC" w:rsidRDefault="00195AEC" w:rsidP="0061367C">
            <w:pPr>
              <w:spacing w:line="344" w:lineRule="auto"/>
              <w:rPr>
                <w:rFonts w:cs="宋体"/>
                <w:bCs/>
                <w:sz w:val="24"/>
              </w:rPr>
            </w:pPr>
          </w:p>
        </w:tc>
        <w:tc>
          <w:tcPr>
            <w:tcW w:w="712"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lastRenderedPageBreak/>
              <w:t>18</w:t>
            </w:r>
          </w:p>
        </w:tc>
      </w:tr>
      <w:tr w:rsidR="00195AEC">
        <w:trPr>
          <w:trHeight w:val="850"/>
          <w:jc w:val="center"/>
        </w:trPr>
        <w:tc>
          <w:tcPr>
            <w:tcW w:w="9839" w:type="dxa"/>
            <w:gridSpan w:val="3"/>
            <w:noWrap/>
            <w:vAlign w:val="center"/>
          </w:tcPr>
          <w:p w:rsidR="00195AEC" w:rsidRDefault="00B1404C">
            <w:pPr>
              <w:jc w:val="center"/>
              <w:rPr>
                <w:rFonts w:asciiTheme="minorEastAsia" w:eastAsiaTheme="minorEastAsia" w:hAnsiTheme="minorEastAsia" w:cs="黑体"/>
                <w:b/>
                <w:bCs/>
                <w:sz w:val="24"/>
              </w:rPr>
            </w:pPr>
            <w:r>
              <w:rPr>
                <w:rFonts w:asciiTheme="minorEastAsia" w:eastAsiaTheme="minorEastAsia" w:hAnsiTheme="minorEastAsia" w:cs="黑体" w:hint="eastAsia"/>
                <w:b/>
                <w:bCs/>
                <w:sz w:val="24"/>
              </w:rPr>
              <w:lastRenderedPageBreak/>
              <w:t>二、技术组织方案分（25分）</w:t>
            </w:r>
          </w:p>
          <w:p w:rsidR="00195AEC" w:rsidRDefault="00B1404C">
            <w:pPr>
              <w:jc w:val="center"/>
              <w:rPr>
                <w:rFonts w:asciiTheme="minorEastAsia" w:eastAsiaTheme="minorEastAsia" w:hAnsiTheme="minorEastAsia" w:cs="宋体"/>
                <w:sz w:val="24"/>
              </w:rPr>
            </w:pPr>
            <w:r>
              <w:rPr>
                <w:rFonts w:asciiTheme="minorEastAsia" w:eastAsiaTheme="minorEastAsia" w:hAnsiTheme="minorEastAsia" w:cs="黑体" w:hint="eastAsia"/>
                <w:b/>
                <w:bCs/>
                <w:sz w:val="24"/>
              </w:rPr>
              <w:t>注：评委打分需保留两位小数，没有内容的不得分。</w:t>
            </w:r>
          </w:p>
        </w:tc>
      </w:tr>
      <w:tr w:rsidR="00195AEC">
        <w:trPr>
          <w:trHeight w:val="2324"/>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b/>
                <w:bCs/>
                <w:sz w:val="24"/>
              </w:rPr>
              <w:t>4.企业组织管理情况（5分）</w:t>
            </w:r>
          </w:p>
        </w:tc>
        <w:tc>
          <w:tcPr>
            <w:tcW w:w="7850" w:type="dxa"/>
            <w:noWrap/>
            <w:vAlign w:val="center"/>
          </w:tcPr>
          <w:p w:rsidR="00195AEC" w:rsidRDefault="00B1404C">
            <w:pPr>
              <w:spacing w:line="344" w:lineRule="auto"/>
              <w:rPr>
                <w:rFonts w:asciiTheme="minorEastAsia" w:eastAsiaTheme="minorEastAsia" w:hAnsiTheme="minorEastAsia" w:cs="宋体"/>
                <w:sz w:val="24"/>
              </w:rPr>
            </w:pPr>
            <w:r>
              <w:rPr>
                <w:rFonts w:asciiTheme="minorEastAsia" w:eastAsiaTheme="minorEastAsia" w:hAnsiTheme="minorEastAsia" w:cs="宋体" w:hint="eastAsia"/>
                <w:sz w:val="24"/>
              </w:rPr>
              <w:t>评分标准：</w:t>
            </w:r>
          </w:p>
          <w:p w:rsidR="00195AEC" w:rsidRDefault="00B1404C">
            <w:pPr>
              <w:spacing w:line="344"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供应商提供方案包括以下内容：已建立完善的企业管理制度（须加盖公章，形式不做要求），且</w:t>
            </w:r>
            <w:r>
              <w:rPr>
                <w:rFonts w:ascii="宋体" w:hAnsi="宋体" w:cs="宋体" w:hint="eastAsia"/>
                <w:sz w:val="24"/>
              </w:rPr>
              <w:t>组织构架清晰、人员配备完整、复审工作流程清晰等</w:t>
            </w:r>
            <w:r>
              <w:rPr>
                <w:rFonts w:asciiTheme="minorEastAsia" w:eastAsiaTheme="minorEastAsia" w:hAnsiTheme="minorEastAsia" w:cs="宋体" w:hint="eastAsia"/>
                <w:sz w:val="24"/>
              </w:rPr>
              <w:t>。</w:t>
            </w:r>
          </w:p>
          <w:p w:rsidR="00195AEC" w:rsidRDefault="00B1404C">
            <w:pPr>
              <w:spacing w:line="344" w:lineRule="auto"/>
              <w:ind w:firstLineChars="100" w:firstLine="240"/>
              <w:rPr>
                <w:rFonts w:ascii="宋体" w:hAnsi="宋体" w:cs="宋体"/>
                <w:sz w:val="24"/>
              </w:rPr>
            </w:pPr>
            <w:r>
              <w:rPr>
                <w:rFonts w:asciiTheme="minorEastAsia" w:eastAsiaTheme="minorEastAsia" w:hAnsiTheme="minorEastAsia" w:cs="宋体" w:hint="eastAsia"/>
                <w:sz w:val="24"/>
              </w:rPr>
              <w:t>（1）企业管理制度完善、</w:t>
            </w:r>
            <w:r>
              <w:rPr>
                <w:rFonts w:ascii="宋体" w:hAnsi="宋体" w:cs="宋体" w:hint="eastAsia"/>
                <w:sz w:val="24"/>
              </w:rPr>
              <w:t>组织构架清晰、人员配备完整、复审工作流程清晰，得5分；</w:t>
            </w:r>
          </w:p>
          <w:p w:rsidR="00195AEC" w:rsidRDefault="00B1404C">
            <w:pPr>
              <w:spacing w:line="344" w:lineRule="auto"/>
              <w:ind w:firstLineChars="100" w:firstLine="240"/>
              <w:rPr>
                <w:rFonts w:ascii="宋体" w:hAnsi="宋体" w:cs="宋体"/>
                <w:sz w:val="24"/>
              </w:rPr>
            </w:pPr>
            <w:r>
              <w:rPr>
                <w:rFonts w:asciiTheme="minorEastAsia" w:eastAsiaTheme="minorEastAsia" w:hAnsiTheme="minorEastAsia" w:cs="宋体" w:hint="eastAsia"/>
                <w:sz w:val="24"/>
              </w:rPr>
              <w:t>（2）企业管理制度基本完善、</w:t>
            </w:r>
            <w:r>
              <w:rPr>
                <w:rFonts w:ascii="宋体" w:hAnsi="宋体" w:cs="宋体" w:hint="eastAsia"/>
                <w:sz w:val="24"/>
              </w:rPr>
              <w:t>组织构架基本清晰、人员配备基本完整、复审工作流程基本清晰，得4分；</w:t>
            </w:r>
          </w:p>
          <w:p w:rsidR="00195AEC" w:rsidRDefault="00B1404C">
            <w:pPr>
              <w:spacing w:line="344" w:lineRule="auto"/>
              <w:ind w:firstLineChars="100" w:firstLine="240"/>
              <w:rPr>
                <w:rFonts w:ascii="宋体" w:hAnsi="宋体" w:cs="宋体"/>
                <w:sz w:val="24"/>
              </w:rPr>
            </w:pPr>
            <w:r>
              <w:rPr>
                <w:rFonts w:asciiTheme="minorEastAsia" w:eastAsiaTheme="minorEastAsia" w:hAnsiTheme="minorEastAsia" w:cs="宋体" w:hint="eastAsia"/>
                <w:sz w:val="24"/>
              </w:rPr>
              <w:t>（3）企业管理制度不完善、</w:t>
            </w:r>
            <w:r>
              <w:rPr>
                <w:rFonts w:ascii="宋体" w:hAnsi="宋体" w:cs="宋体" w:hint="eastAsia"/>
                <w:sz w:val="24"/>
              </w:rPr>
              <w:t>组织构架不清晰、人员配备不完整、复审工作流程不清晰，得3分；</w:t>
            </w:r>
          </w:p>
          <w:p w:rsidR="00195AEC" w:rsidRDefault="00B1404C">
            <w:pPr>
              <w:spacing w:line="344" w:lineRule="auto"/>
              <w:ind w:firstLineChars="100" w:firstLine="240"/>
              <w:rPr>
                <w:rFonts w:asciiTheme="minorEastAsia" w:eastAsiaTheme="minorEastAsia" w:hAnsiTheme="minorEastAsia" w:cs="宋体"/>
                <w:bCs/>
                <w:sz w:val="24"/>
              </w:rPr>
            </w:pPr>
            <w:r>
              <w:rPr>
                <w:rFonts w:asciiTheme="minorEastAsia" w:eastAsiaTheme="minorEastAsia" w:hAnsiTheme="minorEastAsia" w:cs="宋体" w:hint="eastAsia"/>
                <w:sz w:val="24"/>
              </w:rPr>
              <w:t>（4）无企业内部管理制度，不得分。</w:t>
            </w:r>
          </w:p>
        </w:tc>
        <w:tc>
          <w:tcPr>
            <w:tcW w:w="712"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195AEC">
        <w:trPr>
          <w:trHeight w:val="2324"/>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b/>
                <w:bCs/>
                <w:sz w:val="24"/>
              </w:rPr>
              <w:t>5.复审质量控制情况（5分）</w:t>
            </w:r>
          </w:p>
        </w:tc>
        <w:tc>
          <w:tcPr>
            <w:tcW w:w="7850" w:type="dxa"/>
            <w:noWrap/>
            <w:vAlign w:val="center"/>
          </w:tcPr>
          <w:p w:rsidR="00195AEC" w:rsidRDefault="00B1404C">
            <w:pPr>
              <w:spacing w:line="344" w:lineRule="auto"/>
              <w:rPr>
                <w:rFonts w:asciiTheme="minorEastAsia" w:eastAsiaTheme="minorEastAsia" w:hAnsiTheme="minorEastAsia" w:cs="宋体"/>
                <w:sz w:val="24"/>
              </w:rPr>
            </w:pPr>
            <w:r>
              <w:rPr>
                <w:rFonts w:asciiTheme="minorEastAsia" w:eastAsiaTheme="minorEastAsia" w:hAnsiTheme="minorEastAsia" w:cs="宋体" w:hint="eastAsia"/>
                <w:sz w:val="24"/>
              </w:rPr>
              <w:t>评分标准：</w:t>
            </w:r>
          </w:p>
          <w:p w:rsidR="00195AEC" w:rsidRDefault="00B1404C">
            <w:pPr>
              <w:spacing w:line="344"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供应商提供方案包括以下内容：有健全的协审质量控制方案（须加盖公章，形式不做要求），包括但不限于问题发现途径、重要关注事项、主要协审措施、项目组人员分工、质量保障措施、内部复核机制、底稿留痕机制等。</w:t>
            </w:r>
          </w:p>
          <w:p w:rsidR="00195AEC" w:rsidRDefault="00B1404C">
            <w:pPr>
              <w:spacing w:line="344" w:lineRule="auto"/>
              <w:ind w:firstLineChars="100" w:firstLine="240"/>
              <w:rPr>
                <w:rFonts w:ascii="宋体" w:hAnsi="宋体" w:cs="仿宋_GB2312"/>
                <w:bCs/>
                <w:sz w:val="24"/>
              </w:rPr>
            </w:pPr>
            <w:r>
              <w:rPr>
                <w:rFonts w:ascii="宋体" w:hAnsi="宋体" w:cs="仿宋_GB2312" w:hint="eastAsia"/>
                <w:bCs/>
                <w:sz w:val="24"/>
              </w:rPr>
              <w:t>（1）所制定方案有针对性、全面性、合理性、操作性强的得5分；</w:t>
            </w:r>
          </w:p>
          <w:p w:rsidR="00195AEC" w:rsidRDefault="00B1404C">
            <w:pPr>
              <w:spacing w:line="344" w:lineRule="auto"/>
              <w:ind w:firstLineChars="100" w:firstLine="240"/>
              <w:rPr>
                <w:rFonts w:asciiTheme="minorEastAsia" w:eastAsiaTheme="minorEastAsia" w:hAnsiTheme="minorEastAsia" w:cs="宋体"/>
                <w:sz w:val="24"/>
              </w:rPr>
            </w:pPr>
            <w:r>
              <w:rPr>
                <w:rFonts w:ascii="宋体" w:hAnsi="宋体" w:cs="仿宋_GB2312" w:hint="eastAsia"/>
                <w:bCs/>
                <w:sz w:val="24"/>
              </w:rPr>
              <w:t>（2）所制定方案针对性、全面性、合理性、操作性较强的得4分；</w:t>
            </w:r>
          </w:p>
          <w:p w:rsidR="00195AEC" w:rsidRDefault="00B1404C">
            <w:pPr>
              <w:spacing w:line="344" w:lineRule="auto"/>
              <w:ind w:firstLineChars="100" w:firstLine="240"/>
              <w:rPr>
                <w:rFonts w:asciiTheme="minorEastAsia" w:eastAsiaTheme="minorEastAsia" w:hAnsiTheme="minorEastAsia" w:cs="宋体"/>
                <w:sz w:val="24"/>
              </w:rPr>
            </w:pPr>
            <w:r>
              <w:rPr>
                <w:rFonts w:ascii="宋体" w:hAnsi="宋体" w:cs="仿宋_GB2312" w:hint="eastAsia"/>
                <w:bCs/>
                <w:sz w:val="24"/>
              </w:rPr>
              <w:t>（3）所制定方案针对性、全面性、合理性、操作性弱的得3分；</w:t>
            </w:r>
          </w:p>
          <w:p w:rsidR="00195AEC" w:rsidRDefault="00B1404C">
            <w:pPr>
              <w:spacing w:line="344" w:lineRule="auto"/>
              <w:ind w:firstLineChars="100" w:firstLine="240"/>
              <w:rPr>
                <w:rFonts w:asciiTheme="minorEastAsia" w:eastAsiaTheme="minorEastAsia" w:hAnsiTheme="minorEastAsia" w:cs="宋体"/>
                <w:sz w:val="24"/>
              </w:rPr>
            </w:pPr>
            <w:r>
              <w:rPr>
                <w:rFonts w:ascii="宋体" w:hAnsi="宋体" w:cs="仿宋_GB2312" w:hint="eastAsia"/>
                <w:bCs/>
                <w:sz w:val="24"/>
              </w:rPr>
              <w:t>（4）供应商无质量控制体系资料文件不得分。</w:t>
            </w:r>
          </w:p>
        </w:tc>
        <w:tc>
          <w:tcPr>
            <w:tcW w:w="712"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195AEC">
        <w:trPr>
          <w:trHeight w:val="2324"/>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b/>
                <w:bCs/>
                <w:sz w:val="24"/>
              </w:rPr>
              <w:t>6.复审进度管理情况（5分）</w:t>
            </w:r>
          </w:p>
        </w:tc>
        <w:tc>
          <w:tcPr>
            <w:tcW w:w="7850" w:type="dxa"/>
            <w:noWrap/>
            <w:vAlign w:val="center"/>
          </w:tcPr>
          <w:p w:rsidR="00195AEC" w:rsidRDefault="00B1404C">
            <w:pPr>
              <w:spacing w:line="344" w:lineRule="auto"/>
              <w:rPr>
                <w:rFonts w:asciiTheme="minorEastAsia" w:eastAsiaTheme="minorEastAsia" w:hAnsiTheme="minorEastAsia" w:cs="宋体"/>
                <w:sz w:val="24"/>
              </w:rPr>
            </w:pPr>
            <w:r>
              <w:rPr>
                <w:rFonts w:asciiTheme="minorEastAsia" w:eastAsiaTheme="minorEastAsia" w:hAnsiTheme="minorEastAsia" w:cs="宋体" w:hint="eastAsia"/>
                <w:sz w:val="24"/>
              </w:rPr>
              <w:t>评分标准：</w:t>
            </w:r>
          </w:p>
          <w:p w:rsidR="00195AEC" w:rsidRDefault="00B1404C">
            <w:pPr>
              <w:spacing w:line="344"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供应商提供方案包括以下内容：已建立完善的复审进度控制方案（须加盖公章，形式不做要求），过程管理清晰，预警措施有效、复审进度计划详实等，满足征集人咨询服务要求。</w:t>
            </w:r>
          </w:p>
          <w:p w:rsidR="00195AEC" w:rsidRDefault="00B1404C">
            <w:pPr>
              <w:widowControl/>
              <w:spacing w:line="360" w:lineRule="auto"/>
              <w:ind w:firstLineChars="100" w:firstLine="240"/>
              <w:rPr>
                <w:rFonts w:ascii="宋体" w:hAnsi="宋体" w:cs="仿宋_GB2312"/>
                <w:bCs/>
                <w:sz w:val="24"/>
              </w:rPr>
            </w:pPr>
            <w:r>
              <w:rPr>
                <w:rFonts w:ascii="宋体" w:hAnsi="宋体" w:cs="仿宋_GB2312" w:hint="eastAsia"/>
                <w:bCs/>
                <w:sz w:val="24"/>
              </w:rPr>
              <w:t>（1）阐述内容全面的得5分；</w:t>
            </w:r>
          </w:p>
          <w:p w:rsidR="00195AEC" w:rsidRDefault="00B1404C">
            <w:pPr>
              <w:widowControl/>
              <w:spacing w:line="360" w:lineRule="auto"/>
              <w:ind w:firstLineChars="100" w:firstLine="240"/>
              <w:rPr>
                <w:rFonts w:asciiTheme="minorEastAsia" w:eastAsiaTheme="minorEastAsia" w:hAnsiTheme="minorEastAsia" w:cs="宋体"/>
                <w:bCs/>
                <w:sz w:val="24"/>
              </w:rPr>
            </w:pPr>
            <w:r>
              <w:rPr>
                <w:rFonts w:ascii="宋体" w:hAnsi="宋体" w:cs="仿宋_GB2312" w:hint="eastAsia"/>
                <w:bCs/>
                <w:sz w:val="24"/>
              </w:rPr>
              <w:t>（2）阐述内容基本全面的得4分；</w:t>
            </w:r>
          </w:p>
          <w:p w:rsidR="00195AEC" w:rsidRDefault="00B1404C">
            <w:pPr>
              <w:widowControl/>
              <w:spacing w:line="360" w:lineRule="auto"/>
              <w:ind w:firstLineChars="100" w:firstLine="240"/>
              <w:rPr>
                <w:rFonts w:asciiTheme="minorEastAsia" w:eastAsiaTheme="minorEastAsia" w:hAnsiTheme="minorEastAsia" w:cs="宋体"/>
                <w:bCs/>
                <w:sz w:val="24"/>
              </w:rPr>
            </w:pPr>
            <w:r>
              <w:rPr>
                <w:rFonts w:ascii="宋体" w:hAnsi="宋体" w:cs="仿宋_GB2312" w:hint="eastAsia"/>
                <w:bCs/>
                <w:sz w:val="24"/>
              </w:rPr>
              <w:t>（3）阐述内容有缺漏，控制方案基本可行的得3分；</w:t>
            </w:r>
          </w:p>
          <w:p w:rsidR="00195AEC" w:rsidRDefault="00B1404C">
            <w:pPr>
              <w:spacing w:line="344" w:lineRule="auto"/>
              <w:ind w:firstLineChars="100" w:firstLine="240"/>
              <w:jc w:val="left"/>
              <w:rPr>
                <w:rFonts w:asciiTheme="minorEastAsia" w:eastAsiaTheme="minorEastAsia" w:hAnsiTheme="minorEastAsia" w:cs="宋体"/>
                <w:bCs/>
                <w:sz w:val="24"/>
              </w:rPr>
            </w:pPr>
            <w:r>
              <w:rPr>
                <w:rFonts w:ascii="宋体" w:hAnsi="宋体" w:cs="仿宋_GB2312" w:hint="eastAsia"/>
                <w:bCs/>
                <w:sz w:val="24"/>
              </w:rPr>
              <w:t>（4）无审核</w:t>
            </w:r>
            <w:r>
              <w:rPr>
                <w:rFonts w:asciiTheme="minorEastAsia" w:eastAsiaTheme="minorEastAsia" w:hAnsiTheme="minorEastAsia" w:cs="宋体" w:hint="eastAsia"/>
                <w:sz w:val="24"/>
              </w:rPr>
              <w:t>进度控制</w:t>
            </w:r>
            <w:r>
              <w:rPr>
                <w:rFonts w:ascii="宋体" w:hAnsi="宋体" w:cs="仿宋_GB2312" w:hint="eastAsia"/>
                <w:bCs/>
                <w:sz w:val="24"/>
              </w:rPr>
              <w:t>方案不得分。</w:t>
            </w:r>
          </w:p>
        </w:tc>
        <w:tc>
          <w:tcPr>
            <w:tcW w:w="712"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195AEC">
        <w:trPr>
          <w:trHeight w:val="2324"/>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b/>
                <w:bCs/>
                <w:sz w:val="24"/>
              </w:rPr>
              <w:lastRenderedPageBreak/>
              <w:t>7.</w:t>
            </w:r>
            <w:r>
              <w:rPr>
                <w:rFonts w:asciiTheme="minorEastAsia" w:eastAsiaTheme="minorEastAsia" w:hAnsiTheme="minorEastAsia" w:cs="宋体" w:hint="eastAsia"/>
                <w:b/>
                <w:bCs/>
                <w:sz w:val="24"/>
                <w:lang w:val="zh-CN"/>
              </w:rPr>
              <w:t>廉政</w:t>
            </w:r>
            <w:r>
              <w:rPr>
                <w:rFonts w:asciiTheme="minorEastAsia" w:eastAsiaTheme="minorEastAsia" w:hAnsiTheme="minorEastAsia" w:cs="宋体" w:hint="eastAsia"/>
                <w:b/>
                <w:bCs/>
                <w:sz w:val="24"/>
              </w:rPr>
              <w:t>管理情况（5分）</w:t>
            </w:r>
          </w:p>
        </w:tc>
        <w:tc>
          <w:tcPr>
            <w:tcW w:w="7850" w:type="dxa"/>
            <w:noWrap/>
            <w:vAlign w:val="center"/>
          </w:tcPr>
          <w:p w:rsidR="00195AEC" w:rsidRDefault="00B1404C">
            <w:pPr>
              <w:spacing w:line="344" w:lineRule="auto"/>
              <w:rPr>
                <w:rFonts w:asciiTheme="minorEastAsia" w:eastAsiaTheme="minorEastAsia" w:hAnsiTheme="minorEastAsia" w:cs="宋体"/>
                <w:sz w:val="24"/>
              </w:rPr>
            </w:pPr>
            <w:r>
              <w:rPr>
                <w:rFonts w:asciiTheme="minorEastAsia" w:eastAsiaTheme="minorEastAsia" w:hAnsiTheme="minorEastAsia" w:cs="宋体" w:hint="eastAsia"/>
                <w:sz w:val="24"/>
              </w:rPr>
              <w:t>评分标准：</w:t>
            </w:r>
          </w:p>
          <w:p w:rsidR="00195AEC" w:rsidRDefault="00B1404C">
            <w:pPr>
              <w:spacing w:line="344"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供应商提供方案包括以下内容：已建立企业内部廉政管理制度（须加盖公章，形式不做要求），能涵盖协审工作过程中廉政风险点排查、监督措施有效执行、惩罚方式合理有效等。</w:t>
            </w:r>
          </w:p>
          <w:p w:rsidR="00195AEC" w:rsidRDefault="00B1404C">
            <w:pPr>
              <w:spacing w:line="344" w:lineRule="auto"/>
              <w:ind w:firstLineChars="100" w:firstLine="240"/>
              <w:rPr>
                <w:rFonts w:ascii="宋体" w:hAnsi="宋体" w:cs="仿宋_GB2312"/>
                <w:bCs/>
                <w:sz w:val="24"/>
              </w:rPr>
            </w:pPr>
            <w:r>
              <w:rPr>
                <w:rFonts w:ascii="宋体" w:hAnsi="宋体" w:cs="仿宋_GB2312" w:hint="eastAsia"/>
                <w:bCs/>
                <w:sz w:val="24"/>
              </w:rPr>
              <w:t>（1）所制定方案有针对性、全面性、合理性、操作性强的得5分；</w:t>
            </w:r>
          </w:p>
          <w:p w:rsidR="00195AEC" w:rsidRDefault="00B1404C">
            <w:pPr>
              <w:spacing w:line="344" w:lineRule="auto"/>
              <w:ind w:firstLineChars="100" w:firstLine="240"/>
              <w:rPr>
                <w:rFonts w:asciiTheme="minorEastAsia" w:eastAsiaTheme="minorEastAsia" w:hAnsiTheme="minorEastAsia" w:cs="宋体"/>
                <w:sz w:val="24"/>
              </w:rPr>
            </w:pPr>
            <w:r>
              <w:rPr>
                <w:rFonts w:ascii="宋体" w:hAnsi="宋体" w:cs="仿宋_GB2312" w:hint="eastAsia"/>
                <w:bCs/>
                <w:sz w:val="24"/>
              </w:rPr>
              <w:t>（2）所制定方案针对性、全面性、合理性、操作性较强的得4分；</w:t>
            </w:r>
          </w:p>
          <w:p w:rsidR="00195AEC" w:rsidRDefault="00B1404C">
            <w:pPr>
              <w:spacing w:line="344" w:lineRule="auto"/>
              <w:ind w:firstLineChars="100" w:firstLine="240"/>
              <w:rPr>
                <w:rFonts w:asciiTheme="minorEastAsia" w:eastAsiaTheme="minorEastAsia" w:hAnsiTheme="minorEastAsia" w:cs="宋体"/>
                <w:sz w:val="24"/>
              </w:rPr>
            </w:pPr>
            <w:r>
              <w:rPr>
                <w:rFonts w:ascii="宋体" w:hAnsi="宋体" w:cs="仿宋_GB2312" w:hint="eastAsia"/>
                <w:bCs/>
                <w:sz w:val="24"/>
              </w:rPr>
              <w:t>（3）所制定方案针对性、全面性、合理性、操作性弱的得3分；</w:t>
            </w:r>
          </w:p>
          <w:p w:rsidR="00195AEC" w:rsidRDefault="00B1404C">
            <w:pPr>
              <w:spacing w:line="344" w:lineRule="auto"/>
              <w:ind w:firstLineChars="100" w:firstLine="240"/>
              <w:rPr>
                <w:rFonts w:asciiTheme="minorEastAsia" w:eastAsiaTheme="minorEastAsia" w:hAnsiTheme="minorEastAsia" w:cs="宋体"/>
                <w:sz w:val="24"/>
              </w:rPr>
            </w:pPr>
            <w:r>
              <w:rPr>
                <w:rFonts w:ascii="宋体" w:hAnsi="宋体" w:cs="仿宋_GB2312" w:hint="eastAsia"/>
                <w:bCs/>
                <w:sz w:val="24"/>
              </w:rPr>
              <w:t>（4）供应商无</w:t>
            </w:r>
            <w:r>
              <w:rPr>
                <w:rFonts w:asciiTheme="minorEastAsia" w:eastAsiaTheme="minorEastAsia" w:hAnsiTheme="minorEastAsia" w:cs="宋体" w:hint="eastAsia"/>
                <w:sz w:val="24"/>
              </w:rPr>
              <w:t>内部廉政管理制度</w:t>
            </w:r>
            <w:r>
              <w:rPr>
                <w:rFonts w:ascii="宋体" w:hAnsi="宋体" w:cs="仿宋_GB2312" w:hint="eastAsia"/>
                <w:bCs/>
                <w:sz w:val="24"/>
              </w:rPr>
              <w:t>不得分。</w:t>
            </w:r>
          </w:p>
        </w:tc>
        <w:tc>
          <w:tcPr>
            <w:tcW w:w="712"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r w:rsidR="00195AEC">
        <w:trPr>
          <w:trHeight w:val="2324"/>
          <w:jc w:val="center"/>
        </w:trPr>
        <w:tc>
          <w:tcPr>
            <w:tcW w:w="1277" w:type="dxa"/>
            <w:noWrap/>
            <w:vAlign w:val="center"/>
          </w:tcPr>
          <w:p w:rsidR="00195AEC" w:rsidRDefault="00B1404C">
            <w:pPr>
              <w:spacing w:line="344" w:lineRule="auto"/>
              <w:jc w:val="center"/>
              <w:rPr>
                <w:rFonts w:asciiTheme="minorEastAsia" w:eastAsiaTheme="minorEastAsia" w:hAnsiTheme="minorEastAsia" w:cs="宋体"/>
                <w:b/>
                <w:bCs/>
                <w:sz w:val="24"/>
              </w:rPr>
            </w:pPr>
            <w:r>
              <w:rPr>
                <w:rFonts w:asciiTheme="minorEastAsia" w:eastAsiaTheme="minorEastAsia" w:hAnsiTheme="minorEastAsia" w:cs="宋体" w:hint="eastAsia"/>
                <w:b/>
                <w:bCs/>
                <w:sz w:val="24"/>
              </w:rPr>
              <w:t>8.档案管理情况（5分）</w:t>
            </w:r>
          </w:p>
        </w:tc>
        <w:tc>
          <w:tcPr>
            <w:tcW w:w="7850" w:type="dxa"/>
            <w:noWrap/>
            <w:vAlign w:val="center"/>
          </w:tcPr>
          <w:p w:rsidR="00195AEC" w:rsidRDefault="00B1404C">
            <w:pPr>
              <w:spacing w:line="344" w:lineRule="auto"/>
              <w:rPr>
                <w:rFonts w:asciiTheme="minorEastAsia" w:eastAsiaTheme="minorEastAsia" w:hAnsiTheme="minorEastAsia" w:cs="宋体"/>
                <w:sz w:val="24"/>
              </w:rPr>
            </w:pPr>
            <w:r>
              <w:rPr>
                <w:rFonts w:asciiTheme="minorEastAsia" w:eastAsiaTheme="minorEastAsia" w:hAnsiTheme="minorEastAsia" w:cs="宋体" w:hint="eastAsia"/>
                <w:sz w:val="24"/>
              </w:rPr>
              <w:t>评分标准：</w:t>
            </w:r>
          </w:p>
          <w:p w:rsidR="00195AEC" w:rsidRDefault="00B1404C">
            <w:pPr>
              <w:spacing w:line="344"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供应商提供方案包括以下内容：有健全的档案管理制度（须加盖公章，形式不做要求），重点包括</w:t>
            </w:r>
            <w:r>
              <w:rPr>
                <w:rFonts w:ascii="宋体" w:hAnsi="宋体" w:cs="宋体" w:hint="eastAsia"/>
                <w:sz w:val="24"/>
              </w:rPr>
              <w:t>资料接收、资料管理、资料归档等方面，能保证</w:t>
            </w:r>
            <w:r>
              <w:rPr>
                <w:rFonts w:asciiTheme="minorEastAsia" w:eastAsiaTheme="minorEastAsia" w:hAnsiTheme="minorEastAsia" w:cs="宋体" w:hint="eastAsia"/>
                <w:sz w:val="24"/>
              </w:rPr>
              <w:t>档案资料保存和整理规范、整洁。</w:t>
            </w:r>
          </w:p>
          <w:p w:rsidR="00195AEC" w:rsidRDefault="00B1404C">
            <w:pPr>
              <w:widowControl/>
              <w:spacing w:line="360" w:lineRule="auto"/>
              <w:ind w:firstLineChars="100" w:firstLine="240"/>
              <w:rPr>
                <w:rFonts w:ascii="宋体" w:hAnsi="宋体" w:cs="仿宋_GB2312"/>
                <w:bCs/>
                <w:sz w:val="24"/>
              </w:rPr>
            </w:pPr>
            <w:r>
              <w:rPr>
                <w:rFonts w:ascii="宋体" w:hAnsi="宋体" w:cs="仿宋_GB2312" w:hint="eastAsia"/>
                <w:bCs/>
                <w:sz w:val="24"/>
              </w:rPr>
              <w:t>（1）阐述内容全面的得5分；</w:t>
            </w:r>
          </w:p>
          <w:p w:rsidR="00195AEC" w:rsidRDefault="00B1404C">
            <w:pPr>
              <w:widowControl/>
              <w:spacing w:line="360" w:lineRule="auto"/>
              <w:ind w:firstLineChars="100" w:firstLine="240"/>
              <w:rPr>
                <w:rFonts w:ascii="宋体" w:hAnsi="宋体" w:cs="仿宋_GB2312"/>
                <w:bCs/>
                <w:sz w:val="24"/>
              </w:rPr>
            </w:pPr>
            <w:r>
              <w:rPr>
                <w:rFonts w:ascii="宋体" w:hAnsi="宋体" w:cs="仿宋_GB2312" w:hint="eastAsia"/>
                <w:bCs/>
                <w:sz w:val="24"/>
              </w:rPr>
              <w:t>（2）阐述内容基本全面的得4分；</w:t>
            </w:r>
          </w:p>
          <w:p w:rsidR="00195AEC" w:rsidRDefault="00B1404C">
            <w:pPr>
              <w:widowControl/>
              <w:spacing w:line="360" w:lineRule="auto"/>
              <w:ind w:firstLineChars="100" w:firstLine="240"/>
              <w:rPr>
                <w:rFonts w:ascii="宋体" w:hAnsi="宋体" w:cs="仿宋_GB2312"/>
                <w:bCs/>
                <w:sz w:val="24"/>
              </w:rPr>
            </w:pPr>
            <w:r>
              <w:rPr>
                <w:rFonts w:ascii="宋体" w:hAnsi="宋体" w:cs="仿宋_GB2312" w:hint="eastAsia"/>
                <w:bCs/>
                <w:sz w:val="24"/>
              </w:rPr>
              <w:t>（3）阐述内容有缺漏，控制方案基本可行的得3分；</w:t>
            </w:r>
          </w:p>
          <w:p w:rsidR="00195AEC" w:rsidRDefault="00B1404C">
            <w:pPr>
              <w:spacing w:line="344" w:lineRule="auto"/>
              <w:ind w:firstLineChars="100" w:firstLine="240"/>
              <w:rPr>
                <w:rFonts w:asciiTheme="minorEastAsia" w:eastAsiaTheme="minorEastAsia" w:hAnsiTheme="minorEastAsia" w:cs="宋体"/>
                <w:sz w:val="24"/>
              </w:rPr>
            </w:pPr>
            <w:r>
              <w:rPr>
                <w:rFonts w:ascii="宋体" w:hAnsi="宋体" w:cs="仿宋_GB2312" w:hint="eastAsia"/>
                <w:bCs/>
                <w:sz w:val="24"/>
              </w:rPr>
              <w:t>（4）无</w:t>
            </w:r>
            <w:r>
              <w:rPr>
                <w:rFonts w:asciiTheme="minorEastAsia" w:eastAsiaTheme="minorEastAsia" w:hAnsiTheme="minorEastAsia" w:cs="宋体" w:hint="eastAsia"/>
                <w:sz w:val="24"/>
              </w:rPr>
              <w:t>企业档案管理制度</w:t>
            </w:r>
            <w:r>
              <w:rPr>
                <w:rFonts w:ascii="宋体" w:hAnsi="宋体" w:cs="仿宋_GB2312" w:hint="eastAsia"/>
                <w:bCs/>
                <w:sz w:val="24"/>
              </w:rPr>
              <w:t>不得分。</w:t>
            </w:r>
          </w:p>
        </w:tc>
        <w:tc>
          <w:tcPr>
            <w:tcW w:w="712" w:type="dxa"/>
            <w:noWrap/>
            <w:vAlign w:val="center"/>
          </w:tcPr>
          <w:p w:rsidR="00195AEC" w:rsidRDefault="00B1404C">
            <w:pPr>
              <w:spacing w:line="344"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5</w:t>
            </w:r>
          </w:p>
        </w:tc>
      </w:tr>
    </w:tbl>
    <w:p w:rsidR="00195AEC" w:rsidRDefault="00B1404C">
      <w:pPr>
        <w:widowControl/>
        <w:spacing w:line="360" w:lineRule="auto"/>
        <w:jc w:val="center"/>
        <w:rPr>
          <w:rFonts w:asciiTheme="minorEastAsia" w:eastAsiaTheme="minorEastAsia" w:hAnsiTheme="minorEastAsia"/>
          <w:sz w:val="30"/>
          <w:szCs w:val="30"/>
        </w:rPr>
      </w:pPr>
      <w:r>
        <w:rPr>
          <w:rFonts w:asciiTheme="minorEastAsia" w:eastAsiaTheme="minorEastAsia" w:hAnsiTheme="minorEastAsia" w:cs="宋体" w:hint="eastAsia"/>
          <w:sz w:val="24"/>
        </w:rPr>
        <w:br w:type="page" w:clear="all"/>
      </w:r>
      <w:bookmarkStart w:id="45" w:name="_Toc175672283"/>
      <w:bookmarkStart w:id="46" w:name="_Toc175732838"/>
      <w:r>
        <w:rPr>
          <w:rFonts w:ascii="黑体" w:eastAsia="黑体" w:hAnsi="黑体" w:cs="黑体" w:hint="eastAsia"/>
          <w:sz w:val="36"/>
          <w:szCs w:val="36"/>
        </w:rPr>
        <w:lastRenderedPageBreak/>
        <w:t>第五章框架协议（范本）</w:t>
      </w:r>
      <w:bookmarkEnd w:id="45"/>
      <w:bookmarkEnd w:id="46"/>
    </w:p>
    <w:p w:rsidR="00195AEC" w:rsidRDefault="00B1404C">
      <w:pPr>
        <w:spacing w:line="360" w:lineRule="auto"/>
        <w:rPr>
          <w:rFonts w:ascii="宋体" w:hAnsi="宋体" w:cs="宋体"/>
          <w:sz w:val="24"/>
          <w:shd w:val="clear" w:color="auto" w:fill="FFFFFF"/>
        </w:rPr>
      </w:pPr>
      <w:r>
        <w:rPr>
          <w:rFonts w:ascii="宋体" w:hAnsi="宋体" w:cs="宋体" w:hint="eastAsia"/>
          <w:sz w:val="24"/>
          <w:shd w:val="clear" w:color="auto" w:fill="FFFFFF"/>
        </w:rPr>
        <w:t>甲方（征集人）：</w:t>
      </w:r>
    </w:p>
    <w:p w:rsidR="00195AEC" w:rsidRDefault="00B1404C">
      <w:pPr>
        <w:spacing w:line="360" w:lineRule="auto"/>
        <w:rPr>
          <w:rFonts w:ascii="宋体" w:hAnsi="宋体" w:cs="宋体"/>
          <w:sz w:val="24"/>
          <w:shd w:val="clear" w:color="auto" w:fill="FFFFFF"/>
        </w:rPr>
      </w:pPr>
      <w:r>
        <w:rPr>
          <w:rFonts w:ascii="宋体" w:hAnsi="宋体" w:cs="宋体" w:hint="eastAsia"/>
          <w:sz w:val="24"/>
          <w:shd w:val="clear" w:color="auto" w:fill="FFFFFF"/>
        </w:rPr>
        <w:t>乙方（入围供应商）：</w:t>
      </w:r>
    </w:p>
    <w:p w:rsidR="00195AEC" w:rsidRDefault="00B1404C">
      <w:pPr>
        <w:spacing w:line="360" w:lineRule="auto"/>
        <w:rPr>
          <w:rFonts w:ascii="宋体" w:hAnsi="宋体" w:cs="宋体"/>
          <w:sz w:val="24"/>
          <w:shd w:val="clear" w:color="auto" w:fill="FFFFFF"/>
        </w:rPr>
      </w:pPr>
      <w:r>
        <w:rPr>
          <w:rFonts w:ascii="宋体" w:hAnsi="宋体" w:cs="宋体" w:hint="eastAsia"/>
          <w:sz w:val="24"/>
          <w:shd w:val="clear" w:color="auto" w:fill="FFFFFF"/>
        </w:rPr>
        <w:t>项目名称：</w:t>
      </w:r>
    </w:p>
    <w:p w:rsidR="00195AEC" w:rsidRDefault="00B1404C">
      <w:pPr>
        <w:spacing w:line="360" w:lineRule="auto"/>
        <w:rPr>
          <w:rFonts w:ascii="宋体" w:hAnsi="宋体" w:cs="宋体"/>
          <w:b/>
          <w:sz w:val="24"/>
          <w:lang w:val="de-DE"/>
        </w:rPr>
      </w:pPr>
      <w:r>
        <w:rPr>
          <w:rFonts w:ascii="宋体" w:hAnsi="宋体" w:cs="宋体" w:hint="eastAsia"/>
          <w:sz w:val="24"/>
          <w:shd w:val="clear" w:color="auto" w:fill="FFFFFF"/>
        </w:rPr>
        <w:t>项目编号：</w:t>
      </w:r>
    </w:p>
    <w:p w:rsidR="00195AEC" w:rsidRDefault="00B1404C">
      <w:pPr>
        <w:spacing w:line="360" w:lineRule="auto"/>
        <w:ind w:firstLine="480"/>
        <w:rPr>
          <w:rFonts w:ascii="宋体" w:hAnsi="宋体" w:cs="宋体"/>
          <w:sz w:val="24"/>
        </w:rPr>
      </w:pPr>
      <w:r>
        <w:rPr>
          <w:rFonts w:ascii="宋体" w:hAnsi="宋体" w:cs="宋体" w:hint="eastAsia"/>
          <w:sz w:val="24"/>
        </w:rPr>
        <w:t>甲、乙双方根据盱眙县审计局投资审计项目复审服务封闭式框架协议采购的结果，签署本协议。</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一、项目基本情况</w:t>
      </w:r>
    </w:p>
    <w:p w:rsidR="00195AEC" w:rsidRDefault="00B1404C">
      <w:pPr>
        <w:spacing w:line="360" w:lineRule="auto"/>
        <w:ind w:firstLine="480"/>
        <w:rPr>
          <w:rFonts w:ascii="宋体" w:hAnsi="宋体" w:cs="宋体"/>
          <w:bCs/>
          <w:sz w:val="24"/>
        </w:rPr>
      </w:pPr>
      <w:r>
        <w:rPr>
          <w:rFonts w:ascii="宋体" w:hAnsi="宋体" w:cs="宋体" w:hint="eastAsia"/>
          <w:bCs/>
          <w:sz w:val="24"/>
        </w:rPr>
        <w:t>1.采购需求：</w:t>
      </w:r>
      <w:r>
        <w:rPr>
          <w:rFonts w:ascii="宋体" w:hAnsi="宋体" w:cs="宋体" w:hint="eastAsia"/>
          <w:bCs/>
          <w:sz w:val="24"/>
          <w:u w:val="single"/>
        </w:rPr>
        <w:t>见征集文件第三章</w:t>
      </w:r>
    </w:p>
    <w:p w:rsidR="00195AEC" w:rsidRDefault="00B1404C">
      <w:pPr>
        <w:spacing w:line="360" w:lineRule="auto"/>
        <w:ind w:firstLine="480"/>
        <w:rPr>
          <w:rFonts w:ascii="宋体" w:hAnsi="宋体" w:cs="宋体"/>
          <w:bCs/>
          <w:sz w:val="24"/>
        </w:rPr>
      </w:pPr>
      <w:r>
        <w:rPr>
          <w:rFonts w:ascii="宋体" w:hAnsi="宋体" w:cs="宋体" w:hint="eastAsia"/>
          <w:bCs/>
          <w:sz w:val="24"/>
        </w:rPr>
        <w:t>2.产品最高限制单价：</w:t>
      </w:r>
      <w:r>
        <w:rPr>
          <w:rFonts w:ascii="宋体" w:hAnsi="宋体" w:cs="宋体" w:hint="eastAsia"/>
          <w:bCs/>
          <w:sz w:val="24"/>
          <w:u w:val="single"/>
        </w:rPr>
        <w:t>见征集文件</w:t>
      </w:r>
    </w:p>
    <w:p w:rsidR="00195AEC" w:rsidRDefault="00B1404C">
      <w:pPr>
        <w:spacing w:line="360" w:lineRule="auto"/>
        <w:ind w:firstLine="480"/>
        <w:rPr>
          <w:rFonts w:ascii="宋体" w:hAnsi="宋体" w:cs="宋体"/>
          <w:bCs/>
          <w:sz w:val="24"/>
        </w:rPr>
      </w:pPr>
      <w:r>
        <w:rPr>
          <w:rFonts w:ascii="宋体" w:hAnsi="宋体" w:cs="宋体" w:hint="eastAsia"/>
          <w:bCs/>
          <w:sz w:val="24"/>
        </w:rPr>
        <w:t>3.适用本次框架协议的采购人或服务对象范围：</w:t>
      </w:r>
      <w:r>
        <w:rPr>
          <w:rFonts w:ascii="宋体" w:hAnsi="宋体" w:cs="宋体" w:hint="eastAsia"/>
          <w:bCs/>
          <w:sz w:val="24"/>
          <w:u w:val="single"/>
        </w:rPr>
        <w:t>盱眙县审计局</w:t>
      </w:r>
    </w:p>
    <w:p w:rsidR="00195AEC" w:rsidRDefault="00B1404C">
      <w:pPr>
        <w:spacing w:line="360" w:lineRule="auto"/>
        <w:ind w:firstLine="480"/>
        <w:rPr>
          <w:rFonts w:ascii="宋体" w:hAnsi="宋体" w:cs="宋体"/>
          <w:bCs/>
          <w:sz w:val="24"/>
        </w:rPr>
      </w:pPr>
      <w:r>
        <w:rPr>
          <w:rFonts w:ascii="宋体" w:hAnsi="宋体" w:cs="宋体" w:hint="eastAsia"/>
          <w:bCs/>
          <w:sz w:val="24"/>
        </w:rPr>
        <w:t>1.4 履行合同的地域范围：</w:t>
      </w:r>
      <w:r>
        <w:rPr>
          <w:rFonts w:ascii="宋体" w:hAnsi="宋体" w:cs="宋体" w:hint="eastAsia"/>
          <w:bCs/>
          <w:sz w:val="24"/>
          <w:u w:val="single"/>
        </w:rPr>
        <w:t>由使用单位指定</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二、第一阶段入围产品的相关信息</w:t>
      </w:r>
    </w:p>
    <w:p w:rsidR="00195AEC" w:rsidRDefault="00B1404C">
      <w:pPr>
        <w:spacing w:line="360" w:lineRule="auto"/>
        <w:ind w:firstLine="480"/>
        <w:rPr>
          <w:rFonts w:ascii="宋体" w:hAnsi="宋体" w:cs="宋体"/>
          <w:bCs/>
          <w:sz w:val="24"/>
        </w:rPr>
      </w:pPr>
      <w:r>
        <w:rPr>
          <w:rFonts w:ascii="宋体" w:hAnsi="宋体" w:cs="宋体" w:hint="eastAsia"/>
          <w:bCs/>
          <w:sz w:val="24"/>
        </w:rPr>
        <w:t>1.入围产品详细技术规格：</w:t>
      </w:r>
      <w:r>
        <w:rPr>
          <w:rFonts w:ascii="宋体" w:hAnsi="宋体" w:cs="宋体" w:hint="eastAsia"/>
          <w:bCs/>
          <w:sz w:val="24"/>
          <w:u w:val="single"/>
        </w:rPr>
        <w:t>见响应文件</w:t>
      </w:r>
    </w:p>
    <w:p w:rsidR="00195AEC" w:rsidRDefault="00B1404C">
      <w:pPr>
        <w:spacing w:line="360" w:lineRule="auto"/>
        <w:ind w:firstLine="480"/>
        <w:rPr>
          <w:rFonts w:ascii="宋体" w:hAnsi="宋体" w:cs="宋体"/>
          <w:bCs/>
          <w:sz w:val="24"/>
        </w:rPr>
      </w:pPr>
      <w:r>
        <w:rPr>
          <w:rFonts w:ascii="宋体" w:hAnsi="宋体" w:cs="宋体" w:hint="eastAsia"/>
          <w:bCs/>
          <w:sz w:val="24"/>
        </w:rPr>
        <w:t>2.服务标准：</w:t>
      </w:r>
      <w:r>
        <w:rPr>
          <w:rFonts w:ascii="宋体" w:hAnsi="宋体" w:cs="宋体" w:hint="eastAsia"/>
          <w:bCs/>
          <w:sz w:val="24"/>
          <w:u w:val="single"/>
        </w:rPr>
        <w:t>见响应文件</w:t>
      </w:r>
    </w:p>
    <w:p w:rsidR="00195AEC" w:rsidRDefault="00B1404C">
      <w:pPr>
        <w:spacing w:line="360" w:lineRule="auto"/>
        <w:ind w:firstLine="480"/>
        <w:rPr>
          <w:rFonts w:ascii="宋体" w:hAnsi="宋体" w:cs="宋体"/>
          <w:bCs/>
          <w:sz w:val="24"/>
          <w:u w:val="single"/>
        </w:rPr>
      </w:pPr>
      <w:r>
        <w:rPr>
          <w:rFonts w:ascii="宋体" w:hAnsi="宋体" w:cs="宋体" w:hint="eastAsia"/>
          <w:bCs/>
          <w:sz w:val="24"/>
        </w:rPr>
        <w:t>3.服务协议价格：</w:t>
      </w:r>
      <w:r>
        <w:rPr>
          <w:rFonts w:ascii="宋体" w:hAnsi="宋体" w:cs="宋体" w:hint="eastAsia"/>
          <w:bCs/>
          <w:sz w:val="24"/>
          <w:u w:val="single"/>
        </w:rPr>
        <w:t>协审项目完成后，征集人依据江苏省物价局、江苏省住房和城乡建设厅《关于规范工程造价咨询服务收费标准及有关事项的通知》（苏价服〔2014〕383号）中第12项工程结算审核收费标准（仅计取效益收费）：以“初审后的建安工程造价”为基数，复审核减额的6%计算复审服务费用。</w:t>
      </w:r>
    </w:p>
    <w:p w:rsidR="00195AEC" w:rsidRDefault="00B1404C">
      <w:pPr>
        <w:spacing w:line="360" w:lineRule="auto"/>
        <w:ind w:firstLine="482"/>
        <w:rPr>
          <w:rFonts w:ascii="宋体" w:hAnsi="宋体" w:cs="宋体"/>
          <w:b/>
          <w:sz w:val="24"/>
          <w:u w:val="single"/>
        </w:rPr>
      </w:pPr>
      <w:r>
        <w:rPr>
          <w:rFonts w:ascii="宋体" w:hAnsi="宋体" w:cs="宋体" w:hint="eastAsia"/>
          <w:b/>
          <w:sz w:val="24"/>
          <w:u w:val="single"/>
        </w:rPr>
        <w:t>注：</w:t>
      </w:r>
    </w:p>
    <w:p w:rsidR="00195AEC" w:rsidRDefault="00B1404C">
      <w:pPr>
        <w:spacing w:line="360" w:lineRule="auto"/>
        <w:ind w:firstLine="482"/>
        <w:rPr>
          <w:rFonts w:ascii="宋体" w:hAnsi="宋体" w:cs="宋体"/>
          <w:b/>
          <w:sz w:val="24"/>
          <w:u w:val="single"/>
        </w:rPr>
      </w:pPr>
      <w:r>
        <w:rPr>
          <w:rFonts w:ascii="宋体" w:hAnsi="宋体" w:cs="宋体" w:hint="eastAsia"/>
          <w:b/>
          <w:sz w:val="24"/>
          <w:u w:val="single"/>
        </w:rPr>
        <w:t>1.单个复审项目送审价超过3000万的按上述方式计算最高不超过20万元，单个复审项目送审价介于400万和3000万之间的按上述方式计算最高不超过5万元，若不足500元的，按500元/个计算。</w:t>
      </w:r>
    </w:p>
    <w:p w:rsidR="00195AEC" w:rsidRDefault="00B1404C">
      <w:pPr>
        <w:spacing w:line="360" w:lineRule="auto"/>
        <w:ind w:firstLine="482"/>
        <w:rPr>
          <w:rFonts w:ascii="宋体" w:hAnsi="宋体" w:cs="宋体"/>
          <w:b/>
          <w:sz w:val="24"/>
          <w:u w:val="single"/>
        </w:rPr>
      </w:pPr>
      <w:r>
        <w:rPr>
          <w:rFonts w:ascii="宋体" w:hAnsi="宋体" w:cs="宋体" w:hint="eastAsia"/>
          <w:b/>
          <w:sz w:val="24"/>
          <w:u w:val="single"/>
        </w:rPr>
        <w:t>2.最终结算费用须综合单个项目履约考核结果计算，具体计算规则如下：</w:t>
      </w:r>
    </w:p>
    <w:p w:rsidR="00195AEC" w:rsidRDefault="00B1404C">
      <w:pPr>
        <w:spacing w:line="360" w:lineRule="auto"/>
        <w:ind w:firstLine="480"/>
        <w:rPr>
          <w:rFonts w:ascii="宋体" w:hAnsi="宋体" w:cs="宋体"/>
          <w:b/>
          <w:sz w:val="24"/>
        </w:rPr>
      </w:pPr>
      <w:r>
        <w:rPr>
          <w:rFonts w:ascii="宋体" w:hAnsi="宋体" w:cs="宋体" w:hint="eastAsia"/>
          <w:b/>
          <w:sz w:val="24"/>
        </w:rPr>
        <w:t>（1）履约考核结果≥90分的单个复审项目，按上述计算方式×100%；</w:t>
      </w:r>
    </w:p>
    <w:p w:rsidR="00195AEC" w:rsidRDefault="00B1404C">
      <w:pPr>
        <w:spacing w:line="360" w:lineRule="auto"/>
        <w:ind w:firstLine="480"/>
        <w:rPr>
          <w:rFonts w:ascii="宋体" w:hAnsi="宋体" w:cs="宋体"/>
          <w:b/>
          <w:sz w:val="24"/>
        </w:rPr>
      </w:pPr>
      <w:r>
        <w:rPr>
          <w:rFonts w:ascii="宋体" w:hAnsi="宋体" w:cs="宋体" w:hint="eastAsia"/>
          <w:b/>
          <w:sz w:val="24"/>
        </w:rPr>
        <w:t>（2）80≤履约考核结果&lt;90分的单个复审项目，按上述计算方式×95%。</w:t>
      </w:r>
    </w:p>
    <w:p w:rsidR="00195AEC" w:rsidRDefault="00B1404C">
      <w:pPr>
        <w:spacing w:line="360" w:lineRule="auto"/>
        <w:ind w:firstLine="480"/>
        <w:rPr>
          <w:rFonts w:ascii="宋体" w:hAnsi="宋体" w:cs="宋体"/>
          <w:b/>
          <w:sz w:val="24"/>
        </w:rPr>
      </w:pPr>
      <w:r>
        <w:rPr>
          <w:rFonts w:ascii="宋体" w:hAnsi="宋体" w:cs="宋体" w:hint="eastAsia"/>
          <w:b/>
          <w:sz w:val="24"/>
        </w:rPr>
        <w:t>（3）70≤履约考核结果&lt;80分的单个复审项目，按上述计算方式×90%。</w:t>
      </w:r>
    </w:p>
    <w:p w:rsidR="00195AEC" w:rsidRDefault="00B1404C">
      <w:pPr>
        <w:spacing w:line="360" w:lineRule="auto"/>
        <w:ind w:firstLine="480"/>
        <w:rPr>
          <w:rFonts w:ascii="宋体" w:hAnsi="宋体" w:cs="宋体"/>
          <w:b/>
          <w:sz w:val="24"/>
        </w:rPr>
      </w:pPr>
      <w:r>
        <w:rPr>
          <w:rFonts w:ascii="宋体" w:hAnsi="宋体" w:cs="宋体" w:hint="eastAsia"/>
          <w:b/>
          <w:sz w:val="24"/>
        </w:rPr>
        <w:t>（4）60≤履约考核结果&lt;70分的单个复审项目，按上述计算方式×85%。</w:t>
      </w:r>
    </w:p>
    <w:p w:rsidR="00195AEC" w:rsidRDefault="00B1404C">
      <w:pPr>
        <w:spacing w:line="360" w:lineRule="auto"/>
        <w:ind w:firstLine="480"/>
        <w:rPr>
          <w:rFonts w:ascii="黑体" w:eastAsia="黑体" w:hAnsi="黑体" w:cs="黑体"/>
          <w:bCs/>
          <w:sz w:val="24"/>
          <w:highlight w:val="yellow"/>
        </w:rPr>
      </w:pPr>
      <w:r>
        <w:rPr>
          <w:rFonts w:asciiTheme="minorEastAsia" w:eastAsiaTheme="minorEastAsia" w:hAnsiTheme="minorEastAsia" w:cs="宋体" w:hint="eastAsia"/>
          <w:b/>
          <w:sz w:val="24"/>
        </w:rPr>
        <w:lastRenderedPageBreak/>
        <w:t>后续征集人可根据履约考核结果择优选择供应商。</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三、确定第二阶段成交供应商的方式</w:t>
      </w:r>
    </w:p>
    <w:p w:rsidR="00195AEC" w:rsidRDefault="00B1404C">
      <w:pPr>
        <w:spacing w:line="360" w:lineRule="auto"/>
        <w:ind w:firstLine="480"/>
        <w:rPr>
          <w:rFonts w:ascii="黑体" w:eastAsia="黑体" w:hAnsi="黑体" w:cs="黑体"/>
          <w:bCs/>
          <w:sz w:val="24"/>
        </w:rPr>
      </w:pPr>
      <w:r>
        <w:rPr>
          <w:rFonts w:ascii="宋体" w:hAnsi="宋体" w:cs="宋体" w:hint="eastAsia"/>
          <w:bCs/>
          <w:sz w:val="24"/>
        </w:rPr>
        <w:t>采购人根据工作计划、业务需求、内控管理、用户评价等因素，在入围供应商中以直接选定方式选定受托单位。</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四、资金支付方式、时间和条件</w:t>
      </w:r>
    </w:p>
    <w:p w:rsidR="00195AEC" w:rsidRDefault="00B1404C">
      <w:pPr>
        <w:spacing w:line="360" w:lineRule="auto"/>
        <w:ind w:firstLine="480"/>
        <w:rPr>
          <w:rFonts w:ascii="黑体" w:eastAsia="黑体" w:hAnsi="黑体" w:cs="黑体"/>
          <w:bCs/>
          <w:sz w:val="24"/>
        </w:rPr>
      </w:pPr>
      <w:r>
        <w:rPr>
          <w:rFonts w:ascii="宋体" w:hAnsi="宋体" w:cs="宋体" w:hint="eastAsia"/>
          <w:bCs/>
          <w:sz w:val="24"/>
        </w:rPr>
        <w:t>由使用单位和供应商协商确定。</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五、框架协议期限</w:t>
      </w:r>
    </w:p>
    <w:p w:rsidR="00195AEC" w:rsidRDefault="00B1404C">
      <w:pPr>
        <w:spacing w:line="360" w:lineRule="auto"/>
        <w:ind w:firstLine="480"/>
        <w:rPr>
          <w:rFonts w:ascii="黑体" w:hAnsi="黑体" w:cs="黑体"/>
          <w:bCs/>
          <w:sz w:val="24"/>
        </w:rPr>
      </w:pPr>
      <w:r>
        <w:rPr>
          <w:rFonts w:ascii="宋体" w:hAnsi="宋体" w:cs="宋体" w:hint="eastAsia"/>
          <w:bCs/>
          <w:sz w:val="24"/>
        </w:rPr>
        <w:t>自协议签订之日起两年内。</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六、入围供应商的清退和补充规则</w:t>
      </w:r>
    </w:p>
    <w:p w:rsidR="00195AEC" w:rsidRDefault="00B1404C">
      <w:pPr>
        <w:spacing w:line="360" w:lineRule="auto"/>
        <w:ind w:firstLine="480"/>
        <w:rPr>
          <w:rFonts w:ascii="宋体" w:hAnsi="宋体" w:cs="宋体"/>
          <w:bCs/>
          <w:sz w:val="24"/>
        </w:rPr>
      </w:pPr>
      <w:r>
        <w:rPr>
          <w:rFonts w:ascii="宋体" w:hAnsi="宋体" w:cs="宋体" w:hint="eastAsia"/>
          <w:bCs/>
          <w:sz w:val="24"/>
        </w:rPr>
        <w:t>1.清退规则 入围供应商存在《政府采购框架协议采购方式管理暂行办法》第十九条规定情形的，尚未签订框架协议的，取消其入围资格；已经签订框架协议的，解除与其签订的框架协议。</w:t>
      </w:r>
    </w:p>
    <w:p w:rsidR="00195AEC" w:rsidRDefault="00B1404C">
      <w:pPr>
        <w:spacing w:line="360" w:lineRule="auto"/>
        <w:ind w:firstLine="480"/>
        <w:rPr>
          <w:rFonts w:ascii="黑体" w:eastAsia="黑体" w:hAnsi="黑体" w:cs="黑体"/>
          <w:bCs/>
          <w:sz w:val="24"/>
        </w:rPr>
      </w:pPr>
      <w:r>
        <w:rPr>
          <w:rFonts w:ascii="宋体" w:hAnsi="宋体" w:cs="宋体" w:hint="eastAsia"/>
          <w:bCs/>
          <w:sz w:val="24"/>
        </w:rPr>
        <w:t>2.补充规则 如出现剩余入围供应商不足入围供应商总数70%且影响框架协议执行的情形时，交易中心报监管部门同意后，将进行补充征集供应商。补充征集的条件、程序、评审方法和淘汰比例与初次征集相同。补充征集遵守原框架协议的有效期。补充征集期间，原框架协议继续履行。</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七、采购合同文本</w:t>
      </w:r>
    </w:p>
    <w:p w:rsidR="00195AEC" w:rsidRDefault="00B1404C">
      <w:pPr>
        <w:spacing w:line="360" w:lineRule="auto"/>
        <w:ind w:firstLine="480"/>
        <w:rPr>
          <w:rFonts w:ascii="宋体" w:hAnsi="宋体" w:cs="宋体"/>
          <w:bCs/>
          <w:sz w:val="24"/>
        </w:rPr>
      </w:pPr>
      <w:r>
        <w:rPr>
          <w:rFonts w:ascii="宋体" w:hAnsi="宋体" w:cs="宋体" w:hint="eastAsia"/>
          <w:bCs/>
          <w:sz w:val="24"/>
        </w:rPr>
        <w:t>见“框架协议文本附件3”（乙方在“苏采云”系统中与采购人签订电子采购合同）</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八、甲乙双方的权利和义务</w:t>
      </w:r>
    </w:p>
    <w:p w:rsidR="00195AEC" w:rsidRDefault="00B1404C">
      <w:pPr>
        <w:spacing w:line="360" w:lineRule="auto"/>
        <w:ind w:firstLine="480"/>
        <w:rPr>
          <w:rFonts w:ascii="宋体" w:hAnsi="宋体" w:cs="宋体"/>
          <w:bCs/>
          <w:sz w:val="24"/>
        </w:rPr>
      </w:pPr>
      <w:r>
        <w:rPr>
          <w:rFonts w:ascii="宋体" w:hAnsi="宋体" w:cs="宋体" w:hint="eastAsia"/>
          <w:bCs/>
          <w:sz w:val="24"/>
        </w:rPr>
        <w:t>8.1甲方的权利</w:t>
      </w:r>
    </w:p>
    <w:p w:rsidR="00195AEC" w:rsidRDefault="00B1404C">
      <w:pPr>
        <w:spacing w:line="360" w:lineRule="auto"/>
        <w:ind w:firstLine="480"/>
        <w:rPr>
          <w:rFonts w:ascii="宋体" w:hAnsi="宋体" w:cs="宋体"/>
          <w:bCs/>
          <w:sz w:val="24"/>
        </w:rPr>
      </w:pPr>
      <w:r>
        <w:rPr>
          <w:rFonts w:ascii="宋体" w:hAnsi="宋体" w:cs="宋体" w:hint="eastAsia"/>
          <w:bCs/>
          <w:sz w:val="24"/>
        </w:rPr>
        <w:t>（1）确定框架协议采购需求。</w:t>
      </w:r>
    </w:p>
    <w:p w:rsidR="00195AEC" w:rsidRDefault="00B1404C">
      <w:pPr>
        <w:spacing w:line="360" w:lineRule="auto"/>
        <w:ind w:firstLine="480"/>
        <w:rPr>
          <w:rFonts w:ascii="宋体" w:hAnsi="宋体" w:cs="宋体"/>
          <w:bCs/>
          <w:sz w:val="24"/>
        </w:rPr>
      </w:pPr>
      <w:r>
        <w:rPr>
          <w:rFonts w:ascii="宋体" w:hAnsi="宋体" w:cs="宋体" w:hint="eastAsia"/>
          <w:bCs/>
          <w:sz w:val="24"/>
        </w:rPr>
        <w:t>（2）确定最高限制单价。</w:t>
      </w:r>
    </w:p>
    <w:p w:rsidR="00195AEC" w:rsidRDefault="00B1404C">
      <w:pPr>
        <w:spacing w:line="360" w:lineRule="auto"/>
        <w:ind w:firstLine="480"/>
        <w:rPr>
          <w:rFonts w:ascii="宋体" w:hAnsi="宋体" w:cs="宋体"/>
          <w:bCs/>
          <w:sz w:val="24"/>
        </w:rPr>
      </w:pPr>
      <w:r>
        <w:rPr>
          <w:rFonts w:ascii="宋体" w:hAnsi="宋体" w:cs="宋体" w:hint="eastAsia"/>
          <w:bCs/>
          <w:sz w:val="24"/>
        </w:rPr>
        <w:t>（3）确定框架协议有效期。</w:t>
      </w:r>
    </w:p>
    <w:p w:rsidR="00195AEC" w:rsidRDefault="00B1404C">
      <w:pPr>
        <w:spacing w:line="360" w:lineRule="auto"/>
        <w:ind w:firstLine="480"/>
        <w:rPr>
          <w:rFonts w:ascii="宋体" w:hAnsi="宋体" w:cs="宋体"/>
          <w:bCs/>
          <w:sz w:val="24"/>
        </w:rPr>
      </w:pPr>
      <w:r>
        <w:rPr>
          <w:rFonts w:ascii="宋体" w:hAnsi="宋体" w:cs="宋体" w:hint="eastAsia"/>
          <w:bCs/>
          <w:sz w:val="24"/>
        </w:rPr>
        <w:t>（4）制定统一的采购合同文本供采购人、供应商使用，并明确要求采购人、供应商不得擅自改变框架协议约定的合同实质性条款。</w:t>
      </w:r>
    </w:p>
    <w:p w:rsidR="00195AEC" w:rsidRDefault="00B1404C">
      <w:pPr>
        <w:spacing w:line="360" w:lineRule="auto"/>
        <w:ind w:firstLine="480"/>
        <w:rPr>
          <w:rFonts w:ascii="宋体" w:hAnsi="宋体" w:cs="宋体"/>
          <w:bCs/>
          <w:sz w:val="24"/>
        </w:rPr>
      </w:pPr>
      <w:r>
        <w:rPr>
          <w:rFonts w:ascii="宋体" w:hAnsi="宋体" w:cs="宋体" w:hint="eastAsia"/>
          <w:bCs/>
          <w:sz w:val="24"/>
        </w:rPr>
        <w:t>（5）乙方存在《政府采购框架协议采购方式管理暂行办法》第十九条第一款规定的情形时，取消入围供应商的入围资格，或解除与其签订的框架协议。</w:t>
      </w:r>
    </w:p>
    <w:p w:rsidR="00195AEC" w:rsidRDefault="00B1404C">
      <w:pPr>
        <w:spacing w:line="360" w:lineRule="auto"/>
        <w:ind w:firstLine="480"/>
        <w:rPr>
          <w:rFonts w:ascii="宋体" w:hAnsi="宋体" w:cs="宋体"/>
          <w:bCs/>
          <w:sz w:val="24"/>
        </w:rPr>
      </w:pPr>
      <w:r>
        <w:rPr>
          <w:rFonts w:ascii="宋体" w:hAnsi="宋体" w:cs="宋体" w:hint="eastAsia"/>
          <w:bCs/>
          <w:sz w:val="24"/>
        </w:rPr>
        <w:t>（6）在框架协议期内，随时对乙方及其委托的授权分支机构履约情况进行检查。</w:t>
      </w:r>
    </w:p>
    <w:p w:rsidR="00195AEC" w:rsidRDefault="00B1404C">
      <w:pPr>
        <w:spacing w:line="360" w:lineRule="auto"/>
        <w:ind w:firstLine="480"/>
        <w:rPr>
          <w:rFonts w:ascii="宋体" w:hAnsi="宋体" w:cs="宋体"/>
          <w:bCs/>
          <w:sz w:val="24"/>
        </w:rPr>
      </w:pPr>
      <w:r>
        <w:rPr>
          <w:rFonts w:ascii="宋体" w:hAnsi="宋体" w:cs="宋体" w:hint="eastAsia"/>
          <w:bCs/>
          <w:sz w:val="24"/>
        </w:rPr>
        <w:lastRenderedPageBreak/>
        <w:t>（7）按《盱眙县审计局中介机构复审履约考核表》（附件）进行考核，考核结果不合格的，有权与其解除框架协议。。</w:t>
      </w:r>
    </w:p>
    <w:p w:rsidR="00195AEC" w:rsidRDefault="00B1404C">
      <w:pPr>
        <w:spacing w:line="360" w:lineRule="auto"/>
        <w:ind w:firstLine="480"/>
        <w:rPr>
          <w:rFonts w:ascii="宋体" w:hAnsi="宋体" w:cs="宋体"/>
          <w:bCs/>
          <w:sz w:val="24"/>
        </w:rPr>
      </w:pPr>
      <w:r>
        <w:rPr>
          <w:rFonts w:ascii="宋体" w:hAnsi="宋体" w:cs="宋体" w:hint="eastAsia"/>
          <w:bCs/>
          <w:sz w:val="24"/>
        </w:rPr>
        <w:t>8.2甲方的义务</w:t>
      </w:r>
    </w:p>
    <w:p w:rsidR="00195AEC" w:rsidRDefault="00B1404C">
      <w:pPr>
        <w:spacing w:line="360" w:lineRule="auto"/>
        <w:ind w:firstLine="480"/>
        <w:rPr>
          <w:rFonts w:ascii="宋体" w:hAnsi="宋体" w:cs="宋体"/>
          <w:bCs/>
          <w:sz w:val="24"/>
        </w:rPr>
      </w:pPr>
      <w:r>
        <w:rPr>
          <w:rFonts w:ascii="宋体" w:hAnsi="宋体" w:cs="宋体" w:hint="eastAsia"/>
          <w:bCs/>
          <w:sz w:val="24"/>
        </w:rPr>
        <w:t>（1）为第二阶段合同授予提供工作便利。</w:t>
      </w:r>
    </w:p>
    <w:p w:rsidR="00195AEC" w:rsidRDefault="00B1404C">
      <w:pPr>
        <w:spacing w:line="360" w:lineRule="auto"/>
        <w:ind w:firstLine="480"/>
        <w:rPr>
          <w:rFonts w:ascii="宋体" w:hAnsi="宋体" w:cs="宋体"/>
          <w:bCs/>
          <w:sz w:val="24"/>
        </w:rPr>
      </w:pPr>
      <w:r>
        <w:rPr>
          <w:rFonts w:ascii="宋体" w:hAnsi="宋体" w:cs="宋体" w:hint="eastAsia"/>
          <w:bCs/>
          <w:sz w:val="24"/>
        </w:rPr>
        <w:t>（2）对第二阶段最高限价和需求标准执行情况进行管理。</w:t>
      </w:r>
    </w:p>
    <w:p w:rsidR="00195AEC" w:rsidRDefault="00B1404C">
      <w:pPr>
        <w:spacing w:line="360" w:lineRule="auto"/>
        <w:ind w:firstLine="480"/>
        <w:rPr>
          <w:rFonts w:ascii="宋体" w:hAnsi="宋体" w:cs="宋体"/>
          <w:bCs/>
          <w:sz w:val="24"/>
        </w:rPr>
      </w:pPr>
      <w:r>
        <w:rPr>
          <w:rFonts w:ascii="宋体" w:hAnsi="宋体" w:cs="宋体" w:hint="eastAsia"/>
          <w:bCs/>
          <w:sz w:val="24"/>
        </w:rPr>
        <w:t>（3）对第二阶段确定成交供应商情况进行管理。</w:t>
      </w:r>
    </w:p>
    <w:p w:rsidR="00195AEC" w:rsidRDefault="00B1404C">
      <w:pPr>
        <w:spacing w:line="360" w:lineRule="auto"/>
        <w:ind w:firstLine="480"/>
        <w:rPr>
          <w:rFonts w:ascii="宋体" w:hAnsi="宋体" w:cs="宋体"/>
          <w:bCs/>
          <w:sz w:val="24"/>
        </w:rPr>
      </w:pPr>
      <w:r>
        <w:rPr>
          <w:rFonts w:ascii="宋体" w:hAnsi="宋体" w:cs="宋体" w:hint="eastAsia"/>
          <w:bCs/>
          <w:sz w:val="24"/>
        </w:rPr>
        <w:t>（4）建立用户反馈和评价机制，接受采购人和服务对象对入围供应商履行框架协议和采购合同情况的反馈与评价，并将用户反馈和评价情况向采购人和服务对象公开，作为第二阶段直接选定成交供应商的参考。</w:t>
      </w:r>
    </w:p>
    <w:p w:rsidR="00195AEC" w:rsidRDefault="00B1404C">
      <w:pPr>
        <w:spacing w:line="360" w:lineRule="auto"/>
        <w:ind w:firstLine="480"/>
        <w:rPr>
          <w:rFonts w:ascii="宋体" w:hAnsi="宋体" w:cs="宋体"/>
          <w:bCs/>
          <w:sz w:val="24"/>
        </w:rPr>
      </w:pPr>
      <w:r>
        <w:rPr>
          <w:rFonts w:ascii="宋体" w:hAnsi="宋体" w:cs="宋体" w:hint="eastAsia"/>
          <w:bCs/>
          <w:sz w:val="24"/>
        </w:rPr>
        <w:t>（5）公开封闭式框架协议的第二阶段成交结果。</w:t>
      </w:r>
    </w:p>
    <w:p w:rsidR="00195AEC" w:rsidRDefault="00B1404C">
      <w:pPr>
        <w:spacing w:line="360" w:lineRule="auto"/>
        <w:ind w:firstLine="480"/>
        <w:rPr>
          <w:rFonts w:ascii="宋体" w:hAnsi="宋体" w:cs="宋体"/>
          <w:bCs/>
          <w:sz w:val="24"/>
        </w:rPr>
      </w:pPr>
      <w:r>
        <w:rPr>
          <w:rFonts w:ascii="宋体" w:hAnsi="宋体" w:cs="宋体" w:hint="eastAsia"/>
          <w:bCs/>
          <w:sz w:val="24"/>
        </w:rPr>
        <w:t>（6）办理入围供应商清退和补充相关事宜。</w:t>
      </w:r>
    </w:p>
    <w:p w:rsidR="00195AEC" w:rsidRDefault="00B1404C">
      <w:pPr>
        <w:spacing w:line="360" w:lineRule="auto"/>
        <w:ind w:firstLine="480"/>
        <w:rPr>
          <w:rFonts w:ascii="宋体" w:hAnsi="宋体" w:cs="宋体"/>
          <w:bCs/>
          <w:sz w:val="24"/>
        </w:rPr>
      </w:pPr>
      <w:r>
        <w:rPr>
          <w:rFonts w:ascii="宋体" w:hAnsi="宋体" w:cs="宋体" w:hint="eastAsia"/>
          <w:bCs/>
          <w:sz w:val="24"/>
        </w:rPr>
        <w:t>（7）建立真实完整的框架协议采购档案，妥善保存每项采购活动的采购文件资料。</w:t>
      </w:r>
    </w:p>
    <w:p w:rsidR="00195AEC" w:rsidRDefault="00B1404C">
      <w:pPr>
        <w:spacing w:line="360" w:lineRule="auto"/>
        <w:ind w:firstLine="480"/>
        <w:rPr>
          <w:rFonts w:ascii="宋体" w:hAnsi="宋体" w:cs="宋体"/>
          <w:bCs/>
          <w:sz w:val="24"/>
        </w:rPr>
      </w:pPr>
      <w:r>
        <w:rPr>
          <w:rFonts w:ascii="宋体" w:hAnsi="宋体" w:cs="宋体" w:hint="eastAsia"/>
          <w:bCs/>
          <w:sz w:val="24"/>
        </w:rPr>
        <w:t>8.3乙方的权利</w:t>
      </w:r>
    </w:p>
    <w:p w:rsidR="00195AEC" w:rsidRDefault="00B1404C">
      <w:pPr>
        <w:spacing w:line="360" w:lineRule="auto"/>
        <w:ind w:firstLine="480"/>
        <w:rPr>
          <w:rFonts w:ascii="宋体" w:hAnsi="宋体" w:cs="宋体"/>
          <w:bCs/>
          <w:sz w:val="24"/>
        </w:rPr>
      </w:pPr>
      <w:r>
        <w:rPr>
          <w:rFonts w:ascii="宋体" w:hAnsi="宋体" w:cs="宋体" w:hint="eastAsia"/>
          <w:bCs/>
          <w:sz w:val="24"/>
        </w:rPr>
        <w:t>（1）乙方（及其委托的授权分支机构，以下统称乙方）具有为采购人提供相关服务的资格。</w:t>
      </w:r>
    </w:p>
    <w:p w:rsidR="00195AEC" w:rsidRDefault="00B1404C">
      <w:pPr>
        <w:spacing w:line="360" w:lineRule="auto"/>
        <w:ind w:firstLine="480"/>
        <w:rPr>
          <w:rFonts w:ascii="宋体" w:hAnsi="宋体" w:cs="宋体"/>
          <w:bCs/>
          <w:sz w:val="24"/>
        </w:rPr>
      </w:pPr>
      <w:r>
        <w:rPr>
          <w:rFonts w:ascii="宋体" w:hAnsi="宋体" w:cs="宋体" w:hint="eastAsia"/>
          <w:bCs/>
          <w:sz w:val="24"/>
        </w:rPr>
        <w:t xml:space="preserve">（2）乙方有权拒绝采购人提出的以本次框架协议采购名义购买非入围货物、服务、配件或满足采购人超出响应承诺以外的其他要求。 </w:t>
      </w:r>
    </w:p>
    <w:p w:rsidR="00195AEC" w:rsidRDefault="00B1404C">
      <w:pPr>
        <w:spacing w:line="360" w:lineRule="auto"/>
        <w:ind w:firstLine="480"/>
        <w:rPr>
          <w:rFonts w:ascii="宋体" w:hAnsi="宋体" w:cs="宋体"/>
          <w:bCs/>
          <w:sz w:val="24"/>
        </w:rPr>
      </w:pPr>
      <w:r>
        <w:rPr>
          <w:rFonts w:ascii="宋体" w:hAnsi="宋体" w:cs="宋体" w:hint="eastAsia"/>
          <w:bCs/>
          <w:sz w:val="24"/>
        </w:rPr>
        <w:t xml:space="preserve">（3）对采购人在购买入围服务过程中的不正当要求和违规行为进行投诉，并要求有关部门做出处理。 </w:t>
      </w:r>
    </w:p>
    <w:p w:rsidR="00195AEC" w:rsidRDefault="00B1404C">
      <w:pPr>
        <w:spacing w:line="360" w:lineRule="auto"/>
        <w:ind w:firstLine="480"/>
        <w:rPr>
          <w:rFonts w:ascii="宋体" w:hAnsi="宋体" w:cs="宋体"/>
          <w:bCs/>
          <w:sz w:val="24"/>
        </w:rPr>
      </w:pPr>
      <w:r>
        <w:rPr>
          <w:rFonts w:ascii="宋体" w:hAnsi="宋体" w:cs="宋体" w:hint="eastAsia"/>
          <w:bCs/>
          <w:sz w:val="24"/>
        </w:rPr>
        <w:t>（4）有权拒绝任何个人以采购人名义按照协议价格购买入围服务和进行现金交易。</w:t>
      </w:r>
    </w:p>
    <w:p w:rsidR="00195AEC" w:rsidRDefault="00B1404C">
      <w:pPr>
        <w:spacing w:line="360" w:lineRule="auto"/>
        <w:ind w:firstLine="480"/>
        <w:rPr>
          <w:rFonts w:ascii="宋体" w:hAnsi="宋体" w:cs="宋体"/>
          <w:bCs/>
          <w:sz w:val="24"/>
        </w:rPr>
      </w:pPr>
      <w:r>
        <w:rPr>
          <w:rFonts w:ascii="宋体" w:hAnsi="宋体" w:cs="宋体" w:hint="eastAsia"/>
          <w:bCs/>
          <w:sz w:val="24"/>
        </w:rPr>
        <w:t>8.4乙方的义务</w:t>
      </w:r>
    </w:p>
    <w:p w:rsidR="00195AEC" w:rsidRDefault="00B1404C">
      <w:pPr>
        <w:spacing w:line="360" w:lineRule="auto"/>
        <w:ind w:firstLine="480"/>
        <w:rPr>
          <w:rFonts w:ascii="宋体" w:hAnsi="宋体" w:cs="宋体"/>
          <w:bCs/>
          <w:sz w:val="24"/>
        </w:rPr>
      </w:pPr>
      <w:r>
        <w:rPr>
          <w:rFonts w:ascii="宋体" w:hAnsi="宋体" w:cs="宋体" w:hint="eastAsia"/>
          <w:bCs/>
          <w:sz w:val="24"/>
        </w:rPr>
        <w:t xml:space="preserve">（1）严格执行国家法律法规，严格按照响应文件承诺的价格和服务履约，遵守本合同条款。 </w:t>
      </w:r>
    </w:p>
    <w:p w:rsidR="00195AEC" w:rsidRDefault="00B1404C">
      <w:pPr>
        <w:spacing w:line="360" w:lineRule="auto"/>
        <w:ind w:firstLine="480"/>
        <w:rPr>
          <w:rFonts w:ascii="宋体" w:hAnsi="宋体" w:cs="宋体"/>
          <w:bCs/>
          <w:sz w:val="24"/>
        </w:rPr>
      </w:pPr>
      <w:r>
        <w:rPr>
          <w:rFonts w:ascii="宋体" w:hAnsi="宋体" w:cs="宋体" w:hint="eastAsia"/>
          <w:bCs/>
          <w:sz w:val="24"/>
        </w:rPr>
        <w:t>（2）乙方如授权分支机构代其接受采购人合同授予并履行采购合同，在签订框架协议时需提供授权分支机构名单，作为框架协议的附件。</w:t>
      </w:r>
    </w:p>
    <w:p w:rsidR="00195AEC" w:rsidRDefault="00B1404C">
      <w:pPr>
        <w:spacing w:line="360" w:lineRule="auto"/>
        <w:ind w:firstLine="480"/>
        <w:rPr>
          <w:rFonts w:ascii="宋体" w:hAnsi="宋体" w:cs="宋体"/>
          <w:bCs/>
          <w:sz w:val="24"/>
        </w:rPr>
      </w:pPr>
      <w:r>
        <w:rPr>
          <w:rFonts w:ascii="宋体" w:hAnsi="宋体" w:cs="宋体" w:hint="eastAsia"/>
          <w:bCs/>
          <w:sz w:val="24"/>
        </w:rPr>
        <w:t xml:space="preserve">（3）随时接受并配合甲方的监督检查，并配合财政部门对采购人和其他入围供应商对框架协议执行情况进行监督，发现违规违约情形的，及时向财政部门报告。 </w:t>
      </w:r>
    </w:p>
    <w:p w:rsidR="00195AEC" w:rsidRDefault="00B1404C">
      <w:pPr>
        <w:spacing w:line="360" w:lineRule="auto"/>
        <w:ind w:firstLine="480"/>
        <w:rPr>
          <w:rFonts w:ascii="宋体" w:hAnsi="宋体" w:cs="宋体"/>
          <w:bCs/>
          <w:sz w:val="24"/>
        </w:rPr>
      </w:pPr>
      <w:r>
        <w:rPr>
          <w:rFonts w:ascii="宋体" w:hAnsi="宋体" w:cs="宋体" w:hint="eastAsia"/>
          <w:bCs/>
          <w:sz w:val="24"/>
        </w:rPr>
        <w:lastRenderedPageBreak/>
        <w:t>（4）在框架协议有效期内，按照不高于协议价格的价格，向采购人提供相关服务。</w:t>
      </w:r>
    </w:p>
    <w:p w:rsidR="00195AEC" w:rsidRDefault="00B1404C">
      <w:pPr>
        <w:spacing w:line="360" w:lineRule="auto"/>
        <w:ind w:firstLine="480"/>
        <w:rPr>
          <w:rFonts w:ascii="宋体" w:hAnsi="宋体" w:cs="宋体"/>
          <w:bCs/>
          <w:sz w:val="24"/>
        </w:rPr>
      </w:pPr>
      <w:r>
        <w:rPr>
          <w:rFonts w:ascii="宋体" w:hAnsi="宋体" w:cs="宋体" w:hint="eastAsia"/>
          <w:bCs/>
          <w:sz w:val="24"/>
        </w:rPr>
        <w:t>（5）乙方及其委托的聘用专家对本项目承担连带责任，乙方委托的聘用专家必须履行乙方在响应文件中承诺的责任和义务。</w:t>
      </w:r>
    </w:p>
    <w:p w:rsidR="00195AEC" w:rsidRDefault="00B1404C">
      <w:pPr>
        <w:spacing w:line="360" w:lineRule="auto"/>
        <w:ind w:firstLine="480"/>
        <w:rPr>
          <w:rFonts w:ascii="黑体" w:eastAsia="黑体" w:hAnsi="黑体" w:cs="黑体"/>
          <w:bCs/>
          <w:sz w:val="24"/>
        </w:rPr>
      </w:pPr>
      <w:r>
        <w:rPr>
          <w:rFonts w:ascii="宋体" w:hAnsi="宋体" w:cs="宋体" w:hint="eastAsia"/>
          <w:bCs/>
          <w:sz w:val="24"/>
        </w:rPr>
        <w:t>（6）乙方要积极配合甲方及采购人的管理并符合管理要求。</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九、税费</w:t>
      </w:r>
    </w:p>
    <w:p w:rsidR="00195AEC" w:rsidRDefault="00B1404C">
      <w:pPr>
        <w:spacing w:line="360" w:lineRule="auto"/>
        <w:ind w:firstLine="480"/>
        <w:rPr>
          <w:rFonts w:ascii="黑体" w:eastAsia="黑体" w:hAnsi="黑体" w:cs="黑体"/>
          <w:bCs/>
          <w:sz w:val="24"/>
        </w:rPr>
      </w:pPr>
      <w:r>
        <w:rPr>
          <w:rFonts w:ascii="宋体" w:hAnsi="宋体" w:cs="宋体" w:hint="eastAsia"/>
          <w:bCs/>
          <w:sz w:val="24"/>
        </w:rPr>
        <w:t>本框架协议执行中相关的一切税费均由乙方负担。</w:t>
      </w:r>
    </w:p>
    <w:p w:rsidR="00195AEC" w:rsidRDefault="00B1404C">
      <w:pPr>
        <w:spacing w:line="360" w:lineRule="auto"/>
        <w:ind w:firstLine="480"/>
        <w:rPr>
          <w:rFonts w:ascii="黑体" w:eastAsia="黑体" w:hAnsi="黑体" w:cs="黑体"/>
          <w:bCs/>
          <w:sz w:val="24"/>
        </w:rPr>
      </w:pPr>
      <w:r>
        <w:rPr>
          <w:rFonts w:ascii="黑体" w:eastAsia="黑体" w:hAnsi="黑体" w:cs="黑体" w:hint="eastAsia"/>
          <w:bCs/>
          <w:sz w:val="24"/>
        </w:rPr>
        <w:t>十、框架协议文本的生效及其它</w:t>
      </w:r>
    </w:p>
    <w:p w:rsidR="00195AEC" w:rsidRDefault="00B1404C">
      <w:pPr>
        <w:spacing w:line="360" w:lineRule="auto"/>
        <w:ind w:firstLine="480"/>
        <w:rPr>
          <w:rFonts w:ascii="宋体" w:hAnsi="宋体" w:cs="宋体"/>
          <w:bCs/>
          <w:sz w:val="24"/>
        </w:rPr>
      </w:pPr>
      <w:r>
        <w:rPr>
          <w:rFonts w:ascii="宋体" w:hAnsi="宋体" w:cs="宋体" w:hint="eastAsia"/>
          <w:bCs/>
          <w:sz w:val="24"/>
        </w:rPr>
        <w:t>1.本框架协议文本经甲乙双方法定代表人或授权委托代表人签字并加盖单位公章后生效。</w:t>
      </w:r>
    </w:p>
    <w:p w:rsidR="00195AEC" w:rsidRDefault="00B1404C">
      <w:pPr>
        <w:spacing w:line="360" w:lineRule="auto"/>
        <w:ind w:firstLine="480"/>
        <w:rPr>
          <w:rFonts w:ascii="宋体" w:hAnsi="宋体" w:cs="宋体"/>
          <w:bCs/>
          <w:sz w:val="24"/>
        </w:rPr>
      </w:pPr>
      <w:r>
        <w:rPr>
          <w:rFonts w:ascii="宋体" w:hAnsi="宋体" w:cs="宋体" w:hint="eastAsia"/>
          <w:bCs/>
          <w:sz w:val="24"/>
        </w:rPr>
        <w:t>2.本框架协议文本未尽事宜，遵照《中华人民共和国民法典》有关条文执行。</w:t>
      </w:r>
    </w:p>
    <w:p w:rsidR="00195AEC" w:rsidRDefault="00B1404C">
      <w:pPr>
        <w:spacing w:line="360" w:lineRule="auto"/>
        <w:ind w:firstLine="480"/>
        <w:rPr>
          <w:rFonts w:ascii="黑体" w:eastAsia="黑体" w:hAnsi="黑体" w:cs="黑体"/>
          <w:bCs/>
          <w:sz w:val="24"/>
        </w:rPr>
      </w:pPr>
      <w:r>
        <w:rPr>
          <w:rFonts w:ascii="宋体" w:hAnsi="宋体" w:cs="宋体" w:hint="eastAsia"/>
          <w:bCs/>
          <w:sz w:val="24"/>
        </w:rPr>
        <w:t>3.本框架协议文本正本一式两份，具有同等法律效力，甲方、乙方各执一份。</w:t>
      </w:r>
    </w:p>
    <w:p w:rsidR="00195AEC" w:rsidRDefault="00B1404C">
      <w:pPr>
        <w:tabs>
          <w:tab w:val="left" w:pos="6162"/>
        </w:tabs>
        <w:spacing w:line="360" w:lineRule="auto"/>
        <w:ind w:firstLine="480"/>
        <w:jc w:val="left"/>
        <w:rPr>
          <w:rFonts w:ascii="黑体" w:eastAsia="黑体" w:hAnsi="黑体" w:cs="黑体"/>
          <w:sz w:val="24"/>
        </w:rPr>
      </w:pPr>
      <w:r>
        <w:rPr>
          <w:rFonts w:ascii="黑体" w:eastAsia="黑体" w:hAnsi="黑体" w:cs="黑体" w:hint="eastAsia"/>
          <w:sz w:val="24"/>
        </w:rPr>
        <w:t>十一、附件</w:t>
      </w:r>
    </w:p>
    <w:p w:rsidR="00195AEC" w:rsidRDefault="00B1404C">
      <w:pPr>
        <w:tabs>
          <w:tab w:val="left" w:pos="6162"/>
        </w:tabs>
        <w:spacing w:line="360" w:lineRule="auto"/>
        <w:ind w:firstLine="480"/>
        <w:jc w:val="left"/>
        <w:rPr>
          <w:rFonts w:ascii="宋体" w:hAnsi="宋体" w:cs="宋体"/>
          <w:sz w:val="24"/>
        </w:rPr>
      </w:pPr>
      <w:r>
        <w:rPr>
          <w:rFonts w:ascii="宋体" w:hAnsi="宋体" w:cs="宋体" w:hint="eastAsia"/>
          <w:sz w:val="24"/>
        </w:rPr>
        <w:t>1.附件1：《审计“四严禁”工作要求》《审计“八不准”工作纪律》</w:t>
      </w:r>
    </w:p>
    <w:p w:rsidR="00195AEC" w:rsidRDefault="00B1404C">
      <w:pPr>
        <w:tabs>
          <w:tab w:val="left" w:pos="6162"/>
        </w:tabs>
        <w:spacing w:line="360" w:lineRule="auto"/>
        <w:ind w:firstLine="480"/>
        <w:jc w:val="left"/>
        <w:rPr>
          <w:rFonts w:ascii="宋体" w:hAnsi="宋体" w:cs="宋体"/>
          <w:sz w:val="24"/>
        </w:rPr>
      </w:pPr>
      <w:r>
        <w:rPr>
          <w:rFonts w:ascii="宋体" w:hAnsi="宋体" w:cs="宋体" w:hint="eastAsia"/>
          <w:sz w:val="24"/>
        </w:rPr>
        <w:t>2.附件2：廉洁从审承诺书</w:t>
      </w:r>
    </w:p>
    <w:p w:rsidR="00195AEC" w:rsidRDefault="00B1404C">
      <w:pPr>
        <w:tabs>
          <w:tab w:val="left" w:pos="6162"/>
        </w:tabs>
        <w:spacing w:line="360" w:lineRule="auto"/>
        <w:ind w:firstLine="480"/>
        <w:jc w:val="left"/>
        <w:rPr>
          <w:rFonts w:ascii="宋体" w:hAnsi="宋体" w:cs="宋体"/>
          <w:sz w:val="24"/>
        </w:rPr>
      </w:pPr>
      <w:r>
        <w:rPr>
          <w:rFonts w:ascii="宋体" w:hAnsi="宋体" w:cs="宋体" w:hint="eastAsia"/>
          <w:sz w:val="24"/>
        </w:rPr>
        <w:t>3.附件3：采购合同文本</w:t>
      </w:r>
    </w:p>
    <w:p w:rsidR="00195AEC" w:rsidRDefault="00B1404C">
      <w:pPr>
        <w:tabs>
          <w:tab w:val="left" w:pos="6162"/>
        </w:tabs>
        <w:spacing w:line="360" w:lineRule="auto"/>
        <w:ind w:firstLine="480"/>
        <w:jc w:val="left"/>
        <w:rPr>
          <w:rFonts w:ascii="宋体" w:hAnsi="宋体" w:cs="宋体"/>
          <w:sz w:val="24"/>
        </w:rPr>
      </w:pPr>
      <w:r>
        <w:rPr>
          <w:rFonts w:ascii="宋体" w:hAnsi="宋体" w:cs="宋体" w:hint="eastAsia"/>
          <w:sz w:val="24"/>
        </w:rPr>
        <w:tab/>
      </w:r>
    </w:p>
    <w:tbl>
      <w:tblPr>
        <w:tblW w:w="9356" w:type="dxa"/>
        <w:jc w:val="center"/>
        <w:tblLayout w:type="fixed"/>
        <w:tblLook w:val="04A0"/>
      </w:tblPr>
      <w:tblGrid>
        <w:gridCol w:w="4536"/>
        <w:gridCol w:w="284"/>
        <w:gridCol w:w="4536"/>
      </w:tblGrid>
      <w:tr w:rsidR="00195AEC">
        <w:trPr>
          <w:jc w:val="center"/>
        </w:trPr>
        <w:tc>
          <w:tcPr>
            <w:tcW w:w="4536" w:type="dxa"/>
            <w:noWrap/>
          </w:tcPr>
          <w:p w:rsidR="00195AEC" w:rsidRDefault="00B1404C">
            <w:pPr>
              <w:spacing w:line="360" w:lineRule="auto"/>
              <w:rPr>
                <w:rFonts w:ascii="宋体" w:hAnsi="宋体" w:cs="宋体"/>
                <w:bCs/>
                <w:sz w:val="24"/>
                <w:u w:val="single"/>
              </w:rPr>
            </w:pPr>
            <w:r>
              <w:rPr>
                <w:rFonts w:ascii="宋体" w:hAnsi="宋体" w:cs="宋体" w:hint="eastAsia"/>
                <w:bCs/>
                <w:sz w:val="24"/>
              </w:rPr>
              <w:t>甲方（采购单位）：</w:t>
            </w:r>
            <w:r>
              <w:rPr>
                <w:rFonts w:ascii="宋体" w:hAnsi="宋体" w:cs="宋体" w:hint="eastAsia"/>
                <w:bCs/>
                <w:sz w:val="24"/>
                <w:u w:val="single"/>
              </w:rPr>
              <w:t xml:space="preserve">  　       </w:t>
            </w:r>
            <w:r>
              <w:rPr>
                <w:rFonts w:ascii="宋体" w:hAnsi="宋体" w:cs="宋体" w:hint="eastAsia"/>
                <w:bCs/>
                <w:sz w:val="24"/>
              </w:rPr>
              <w:t>（盖章）</w:t>
            </w:r>
          </w:p>
        </w:tc>
        <w:tc>
          <w:tcPr>
            <w:tcW w:w="284" w:type="dxa"/>
            <w:noWrap/>
          </w:tcPr>
          <w:p w:rsidR="00195AEC" w:rsidRDefault="00195AEC">
            <w:pPr>
              <w:spacing w:line="360" w:lineRule="auto"/>
              <w:rPr>
                <w:rFonts w:ascii="宋体" w:hAnsi="宋体" w:cs="宋体"/>
                <w:sz w:val="24"/>
              </w:rPr>
            </w:pPr>
          </w:p>
        </w:tc>
        <w:tc>
          <w:tcPr>
            <w:tcW w:w="4536" w:type="dxa"/>
            <w:noWrap/>
          </w:tcPr>
          <w:p w:rsidR="00195AEC" w:rsidRDefault="00B1404C">
            <w:pPr>
              <w:spacing w:line="360" w:lineRule="auto"/>
              <w:rPr>
                <w:rFonts w:ascii="宋体" w:hAnsi="宋体" w:cs="宋体"/>
                <w:bCs/>
                <w:sz w:val="24"/>
                <w:u w:val="single"/>
              </w:rPr>
            </w:pPr>
            <w:r>
              <w:rPr>
                <w:rFonts w:ascii="宋体" w:hAnsi="宋体" w:cs="宋体" w:hint="eastAsia"/>
                <w:bCs/>
                <w:sz w:val="24"/>
              </w:rPr>
              <w:t>乙方（成交单位）：</w:t>
            </w:r>
            <w:r>
              <w:rPr>
                <w:rFonts w:ascii="宋体" w:hAnsi="宋体" w:cs="宋体" w:hint="eastAsia"/>
                <w:bCs/>
                <w:sz w:val="24"/>
                <w:u w:val="single"/>
              </w:rPr>
              <w:t xml:space="preserve">  　       </w:t>
            </w:r>
            <w:r>
              <w:rPr>
                <w:rFonts w:ascii="宋体" w:hAnsi="宋体" w:cs="宋体" w:hint="eastAsia"/>
                <w:bCs/>
                <w:sz w:val="24"/>
              </w:rPr>
              <w:t>（盖章）</w:t>
            </w:r>
          </w:p>
        </w:tc>
      </w:tr>
      <w:tr w:rsidR="00195AEC">
        <w:trPr>
          <w:jc w:val="center"/>
        </w:trPr>
        <w:tc>
          <w:tcPr>
            <w:tcW w:w="4536" w:type="dxa"/>
            <w:noWrap/>
          </w:tcPr>
          <w:p w:rsidR="00195AEC" w:rsidRDefault="00B1404C">
            <w:pPr>
              <w:spacing w:line="360" w:lineRule="auto"/>
              <w:rPr>
                <w:rFonts w:ascii="宋体" w:hAnsi="宋体" w:cs="宋体"/>
                <w:sz w:val="24"/>
              </w:rPr>
            </w:pPr>
            <w:r>
              <w:rPr>
                <w:rFonts w:ascii="宋体" w:hAnsi="宋体" w:cs="宋体" w:hint="eastAsia"/>
                <w:bCs/>
                <w:sz w:val="24"/>
              </w:rPr>
              <w:t>地址：</w:t>
            </w:r>
            <w:r>
              <w:rPr>
                <w:rFonts w:ascii="宋体" w:hAnsi="宋体" w:cs="宋体" w:hint="eastAsia"/>
                <w:bCs/>
                <w:sz w:val="24"/>
                <w:u w:val="single"/>
              </w:rPr>
              <w:t xml:space="preserve">　　　　　　　　　　　　　　　</w:t>
            </w:r>
          </w:p>
        </w:tc>
        <w:tc>
          <w:tcPr>
            <w:tcW w:w="284" w:type="dxa"/>
            <w:noWrap/>
          </w:tcPr>
          <w:p w:rsidR="00195AEC" w:rsidRDefault="00195AEC">
            <w:pPr>
              <w:spacing w:line="360" w:lineRule="auto"/>
              <w:rPr>
                <w:rFonts w:ascii="宋体" w:hAnsi="宋体" w:cs="宋体"/>
                <w:sz w:val="24"/>
              </w:rPr>
            </w:pPr>
          </w:p>
        </w:tc>
        <w:tc>
          <w:tcPr>
            <w:tcW w:w="4536" w:type="dxa"/>
            <w:noWrap/>
          </w:tcPr>
          <w:p w:rsidR="00195AEC" w:rsidRDefault="00B1404C">
            <w:pPr>
              <w:spacing w:line="360" w:lineRule="auto"/>
              <w:rPr>
                <w:rFonts w:ascii="宋体" w:hAnsi="宋体" w:cs="宋体"/>
                <w:sz w:val="24"/>
              </w:rPr>
            </w:pPr>
            <w:r>
              <w:rPr>
                <w:rFonts w:ascii="宋体" w:hAnsi="宋体" w:cs="宋体" w:hint="eastAsia"/>
                <w:bCs/>
                <w:sz w:val="24"/>
              </w:rPr>
              <w:t>地址：</w:t>
            </w:r>
            <w:r>
              <w:rPr>
                <w:rFonts w:ascii="宋体" w:hAnsi="宋体" w:cs="宋体" w:hint="eastAsia"/>
                <w:bCs/>
                <w:sz w:val="24"/>
                <w:u w:val="single"/>
              </w:rPr>
              <w:t xml:space="preserve">　　　　　　　　　　　　　　　</w:t>
            </w:r>
          </w:p>
        </w:tc>
      </w:tr>
      <w:tr w:rsidR="00195AEC">
        <w:trPr>
          <w:jc w:val="center"/>
        </w:trPr>
        <w:tc>
          <w:tcPr>
            <w:tcW w:w="4536" w:type="dxa"/>
            <w:noWrap/>
          </w:tcPr>
          <w:p w:rsidR="00195AEC" w:rsidRDefault="00B1404C">
            <w:pPr>
              <w:spacing w:line="360" w:lineRule="auto"/>
              <w:rPr>
                <w:rFonts w:ascii="宋体" w:hAnsi="宋体" w:cs="宋体"/>
                <w:sz w:val="24"/>
                <w:u w:val="single"/>
              </w:rPr>
            </w:pPr>
            <w:r>
              <w:rPr>
                <w:rFonts w:ascii="宋体" w:hAnsi="宋体" w:cs="宋体" w:hint="eastAsia"/>
                <w:bCs/>
                <w:sz w:val="24"/>
              </w:rPr>
              <w:t>法定（授权）代表人：</w:t>
            </w:r>
          </w:p>
        </w:tc>
        <w:tc>
          <w:tcPr>
            <w:tcW w:w="284" w:type="dxa"/>
            <w:noWrap/>
          </w:tcPr>
          <w:p w:rsidR="00195AEC" w:rsidRDefault="00195AEC">
            <w:pPr>
              <w:spacing w:line="360" w:lineRule="auto"/>
              <w:rPr>
                <w:rFonts w:ascii="宋体" w:hAnsi="宋体" w:cs="宋体"/>
                <w:sz w:val="24"/>
              </w:rPr>
            </w:pPr>
          </w:p>
        </w:tc>
        <w:tc>
          <w:tcPr>
            <w:tcW w:w="4536" w:type="dxa"/>
            <w:noWrap/>
          </w:tcPr>
          <w:p w:rsidR="00195AEC" w:rsidRDefault="00B1404C">
            <w:pPr>
              <w:spacing w:line="360" w:lineRule="auto"/>
              <w:rPr>
                <w:rFonts w:ascii="宋体" w:hAnsi="宋体" w:cs="宋体"/>
                <w:sz w:val="24"/>
                <w:u w:val="single"/>
              </w:rPr>
            </w:pPr>
            <w:r>
              <w:rPr>
                <w:rFonts w:ascii="宋体" w:hAnsi="宋体" w:cs="宋体" w:hint="eastAsia"/>
                <w:bCs/>
                <w:sz w:val="24"/>
              </w:rPr>
              <w:t>法定（授权）代表人：</w:t>
            </w:r>
          </w:p>
        </w:tc>
      </w:tr>
      <w:tr w:rsidR="00195AEC">
        <w:trPr>
          <w:jc w:val="center"/>
        </w:trPr>
        <w:tc>
          <w:tcPr>
            <w:tcW w:w="4536" w:type="dxa"/>
            <w:noWrap/>
          </w:tcPr>
          <w:p w:rsidR="00195AEC" w:rsidRDefault="00B1404C">
            <w:pPr>
              <w:spacing w:line="360" w:lineRule="auto"/>
              <w:jc w:val="right"/>
              <w:rPr>
                <w:rFonts w:ascii="宋体" w:hAnsi="宋体" w:cs="宋体"/>
                <w:sz w:val="24"/>
              </w:rPr>
            </w:pPr>
            <w:r>
              <w:rPr>
                <w:rFonts w:ascii="宋体" w:hAnsi="宋体" w:cs="宋体" w:hint="eastAsia"/>
                <w:bCs/>
                <w:sz w:val="24"/>
                <w:u w:val="single"/>
              </w:rPr>
              <w:t xml:space="preserve">　　　　　</w:t>
            </w:r>
            <w:r>
              <w:rPr>
                <w:rFonts w:ascii="宋体" w:hAnsi="宋体" w:cs="宋体" w:hint="eastAsia"/>
                <w:bCs/>
                <w:sz w:val="24"/>
              </w:rPr>
              <w:t>年</w:t>
            </w:r>
            <w:r>
              <w:rPr>
                <w:rFonts w:ascii="宋体" w:hAnsi="宋体" w:cs="宋体" w:hint="eastAsia"/>
                <w:bCs/>
                <w:sz w:val="24"/>
                <w:u w:val="single"/>
              </w:rPr>
              <w:t xml:space="preserve">　　　</w:t>
            </w:r>
            <w:r>
              <w:rPr>
                <w:rFonts w:ascii="宋体" w:hAnsi="宋体" w:cs="宋体" w:hint="eastAsia"/>
                <w:bCs/>
                <w:sz w:val="24"/>
              </w:rPr>
              <w:t>月</w:t>
            </w:r>
            <w:r>
              <w:rPr>
                <w:rFonts w:ascii="宋体" w:hAnsi="宋体" w:cs="宋体" w:hint="eastAsia"/>
                <w:bCs/>
                <w:sz w:val="24"/>
                <w:u w:val="single"/>
              </w:rPr>
              <w:t xml:space="preserve">　　　</w:t>
            </w:r>
            <w:r>
              <w:rPr>
                <w:rFonts w:ascii="宋体" w:hAnsi="宋体" w:cs="宋体" w:hint="eastAsia"/>
                <w:bCs/>
                <w:sz w:val="24"/>
              </w:rPr>
              <w:t>日</w:t>
            </w:r>
          </w:p>
        </w:tc>
        <w:tc>
          <w:tcPr>
            <w:tcW w:w="284" w:type="dxa"/>
            <w:noWrap/>
          </w:tcPr>
          <w:p w:rsidR="00195AEC" w:rsidRDefault="00195AEC">
            <w:pPr>
              <w:spacing w:line="360" w:lineRule="auto"/>
              <w:rPr>
                <w:rFonts w:ascii="宋体" w:hAnsi="宋体" w:cs="宋体"/>
                <w:sz w:val="24"/>
              </w:rPr>
            </w:pPr>
          </w:p>
        </w:tc>
        <w:tc>
          <w:tcPr>
            <w:tcW w:w="4536" w:type="dxa"/>
            <w:noWrap/>
          </w:tcPr>
          <w:p w:rsidR="00195AEC" w:rsidRDefault="00B1404C">
            <w:pPr>
              <w:spacing w:line="360" w:lineRule="auto"/>
              <w:jc w:val="right"/>
              <w:rPr>
                <w:rFonts w:ascii="宋体" w:hAnsi="宋体" w:cs="宋体"/>
                <w:sz w:val="24"/>
              </w:rPr>
            </w:pPr>
            <w:r>
              <w:rPr>
                <w:rFonts w:ascii="宋体" w:hAnsi="宋体" w:cs="宋体" w:hint="eastAsia"/>
                <w:bCs/>
                <w:sz w:val="24"/>
                <w:u w:val="single"/>
              </w:rPr>
              <w:t xml:space="preserve">　　　　　</w:t>
            </w:r>
            <w:r>
              <w:rPr>
                <w:rFonts w:ascii="宋体" w:hAnsi="宋体" w:cs="宋体" w:hint="eastAsia"/>
                <w:bCs/>
                <w:sz w:val="24"/>
              </w:rPr>
              <w:t>年</w:t>
            </w:r>
            <w:r>
              <w:rPr>
                <w:rFonts w:ascii="宋体" w:hAnsi="宋体" w:cs="宋体" w:hint="eastAsia"/>
                <w:bCs/>
                <w:sz w:val="24"/>
                <w:u w:val="single"/>
              </w:rPr>
              <w:t xml:space="preserve">　　　</w:t>
            </w:r>
            <w:r>
              <w:rPr>
                <w:rFonts w:ascii="宋体" w:hAnsi="宋体" w:cs="宋体" w:hint="eastAsia"/>
                <w:bCs/>
                <w:sz w:val="24"/>
              </w:rPr>
              <w:t>月</w:t>
            </w:r>
            <w:r>
              <w:rPr>
                <w:rFonts w:ascii="宋体" w:hAnsi="宋体" w:cs="宋体" w:hint="eastAsia"/>
                <w:bCs/>
                <w:sz w:val="24"/>
                <w:u w:val="single"/>
              </w:rPr>
              <w:t xml:space="preserve">　　　</w:t>
            </w:r>
            <w:r>
              <w:rPr>
                <w:rFonts w:ascii="宋体" w:hAnsi="宋体" w:cs="宋体" w:hint="eastAsia"/>
                <w:bCs/>
                <w:sz w:val="24"/>
              </w:rPr>
              <w:t>日</w:t>
            </w:r>
          </w:p>
        </w:tc>
      </w:tr>
    </w:tbl>
    <w:p w:rsidR="00195AEC" w:rsidRDefault="00195AEC">
      <w:pPr>
        <w:spacing w:line="360" w:lineRule="auto"/>
        <w:jc w:val="center"/>
        <w:rPr>
          <w:rFonts w:asciiTheme="minorEastAsia" w:eastAsiaTheme="minorEastAsia" w:hAnsiTheme="minorEastAsia"/>
          <w:b/>
          <w:sz w:val="28"/>
          <w:szCs w:val="28"/>
          <w:lang w:val="de-DE"/>
        </w:rPr>
      </w:pPr>
    </w:p>
    <w:p w:rsidR="00195AEC" w:rsidRDefault="00B1404C">
      <w:pPr>
        <w:spacing w:line="360" w:lineRule="auto"/>
        <w:ind w:firstLine="2512"/>
        <w:rPr>
          <w:rFonts w:asciiTheme="minorEastAsia" w:eastAsiaTheme="minorEastAsia" w:hAnsiTheme="minorEastAsia"/>
        </w:rPr>
      </w:pPr>
      <w:r>
        <w:rPr>
          <w:rFonts w:asciiTheme="minorEastAsia" w:eastAsiaTheme="minorEastAsia" w:hAnsiTheme="minorEastAsia"/>
          <w:lang w:val="de-DE"/>
        </w:rPr>
        <w:br w:type="page" w:clear="all"/>
      </w:r>
    </w:p>
    <w:p w:rsidR="00195AEC" w:rsidRDefault="00B1404C">
      <w:pPr>
        <w:widowControl/>
        <w:spacing w:line="360" w:lineRule="auto"/>
        <w:jc w:val="left"/>
        <w:rPr>
          <w:rFonts w:asciiTheme="minorEastAsia" w:eastAsiaTheme="minorEastAsia" w:hAnsiTheme="minorEastAsia"/>
          <w:b/>
          <w:bCs/>
          <w:sz w:val="24"/>
        </w:rPr>
      </w:pPr>
      <w:r>
        <w:rPr>
          <w:rFonts w:asciiTheme="minorEastAsia" w:eastAsiaTheme="minorEastAsia" w:hAnsiTheme="minorEastAsia" w:hint="eastAsia"/>
          <w:b/>
          <w:bCs/>
          <w:sz w:val="24"/>
          <w:lang w:val="de-DE"/>
        </w:rPr>
        <w:lastRenderedPageBreak/>
        <w:t>附件</w:t>
      </w:r>
      <w:r>
        <w:rPr>
          <w:rFonts w:asciiTheme="minorEastAsia" w:eastAsiaTheme="minorEastAsia" w:hAnsiTheme="minorEastAsia" w:hint="eastAsia"/>
          <w:b/>
          <w:bCs/>
          <w:sz w:val="24"/>
        </w:rPr>
        <w:t>1：《审计“四严禁”工作要求》《审计“八不准”工作纪律》</w:t>
      </w:r>
    </w:p>
    <w:p w:rsidR="00195AEC" w:rsidRDefault="00195AEC">
      <w:pPr>
        <w:spacing w:line="360" w:lineRule="auto"/>
        <w:ind w:firstLine="482"/>
        <w:jc w:val="center"/>
        <w:rPr>
          <w:rFonts w:asciiTheme="minorEastAsia" w:eastAsiaTheme="minorEastAsia" w:hAnsiTheme="minorEastAsia"/>
          <w:b/>
          <w:bCs/>
          <w:sz w:val="30"/>
          <w:szCs w:val="30"/>
        </w:rPr>
      </w:pPr>
    </w:p>
    <w:p w:rsidR="00195AEC" w:rsidRDefault="00B1404C">
      <w:pPr>
        <w:spacing w:line="360" w:lineRule="auto"/>
        <w:ind w:firstLine="482"/>
        <w:jc w:val="center"/>
        <w:rPr>
          <w:rFonts w:asciiTheme="minorEastAsia" w:eastAsiaTheme="minorEastAsia" w:hAnsiTheme="minorEastAsia"/>
          <w:b/>
          <w:bCs/>
          <w:sz w:val="30"/>
          <w:szCs w:val="30"/>
        </w:rPr>
      </w:pPr>
      <w:r>
        <w:rPr>
          <w:rFonts w:asciiTheme="minorEastAsia" w:eastAsiaTheme="minorEastAsia" w:hAnsiTheme="minorEastAsia" w:hint="eastAsia"/>
          <w:b/>
          <w:bCs/>
          <w:sz w:val="30"/>
          <w:szCs w:val="30"/>
        </w:rPr>
        <w:t>审计“四严禁”工作要求</w:t>
      </w:r>
    </w:p>
    <w:p w:rsidR="00195AEC" w:rsidRDefault="00195AEC">
      <w:pPr>
        <w:spacing w:line="360" w:lineRule="auto"/>
        <w:ind w:firstLine="482"/>
        <w:jc w:val="center"/>
        <w:rPr>
          <w:rFonts w:asciiTheme="minorEastAsia" w:eastAsiaTheme="minorEastAsia" w:hAnsiTheme="minorEastAsia"/>
          <w:b/>
          <w:bCs/>
          <w:sz w:val="30"/>
          <w:szCs w:val="30"/>
        </w:rPr>
      </w:pP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一、严禁违反政治纪律和政治规矩，严格执行请示报告制度。</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二、严禁违反中央八项规定及其实施细则精神。</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三、严禁泄露审计工作秘密。</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四、严禁工作时间饮酒和酒后驾驶机动车。</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违反上述工作要求的，严格按照规定追究责任。</w:t>
      </w:r>
    </w:p>
    <w:p w:rsidR="00195AEC" w:rsidRDefault="00195AEC">
      <w:pPr>
        <w:spacing w:line="360" w:lineRule="auto"/>
        <w:ind w:firstLine="480"/>
        <w:rPr>
          <w:rFonts w:asciiTheme="minorEastAsia" w:eastAsiaTheme="minorEastAsia" w:hAnsiTheme="minorEastAsia"/>
          <w:bCs/>
          <w:sz w:val="24"/>
        </w:rPr>
      </w:pPr>
    </w:p>
    <w:p w:rsidR="00195AEC" w:rsidRDefault="00B1404C">
      <w:pPr>
        <w:spacing w:line="360" w:lineRule="auto"/>
        <w:ind w:firstLine="482"/>
        <w:jc w:val="center"/>
        <w:rPr>
          <w:rFonts w:asciiTheme="minorEastAsia" w:eastAsiaTheme="minorEastAsia" w:hAnsiTheme="minorEastAsia"/>
          <w:b/>
          <w:bCs/>
          <w:sz w:val="30"/>
          <w:szCs w:val="30"/>
        </w:rPr>
      </w:pPr>
      <w:r>
        <w:rPr>
          <w:rFonts w:asciiTheme="minorEastAsia" w:eastAsiaTheme="minorEastAsia" w:hAnsiTheme="minorEastAsia" w:hint="eastAsia"/>
          <w:b/>
          <w:bCs/>
          <w:sz w:val="30"/>
          <w:szCs w:val="30"/>
        </w:rPr>
        <w:t>审计“八不准”工作纪律</w:t>
      </w:r>
    </w:p>
    <w:p w:rsidR="00195AEC" w:rsidRDefault="00195AEC">
      <w:pPr>
        <w:spacing w:line="360" w:lineRule="auto"/>
        <w:ind w:firstLine="482"/>
        <w:jc w:val="center"/>
        <w:rPr>
          <w:rFonts w:asciiTheme="minorEastAsia" w:eastAsiaTheme="minorEastAsia" w:hAnsiTheme="minorEastAsia"/>
          <w:b/>
          <w:bCs/>
          <w:sz w:val="24"/>
        </w:rPr>
      </w:pP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一、不准由被审计单位和个人报销或补贴住宿、餐饮、交通、通讯、医疗等费用。</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二、不准接受被审计单位和个人赠送的礼品礼金，或未经批准通过授课等方式获取报酬。</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三、不准参加被审计单位和个人安排的宴请、娱乐、旅游等活动。</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四、不准利用审计工作知悉的国家秘密、商业秘密和内部信息谋取利益。</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五、不准利用审计职权干预被审计单位依法管理的资金、资产、资源的审批或分配使用。</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六、不准向被审计单位推销商品或介绍业务。</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七、不准接受被审计单位和个人的请托干预审计工作。</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八、不准向被审计单位和个人提出任何与审计工作无关的要求。</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违反上述工作纪律的，严格按照规定追究责任。</w:t>
      </w:r>
    </w:p>
    <w:p w:rsidR="00195AEC" w:rsidRDefault="00195AEC">
      <w:pPr>
        <w:spacing w:line="360" w:lineRule="auto"/>
        <w:ind w:firstLine="482"/>
        <w:jc w:val="center"/>
        <w:rPr>
          <w:rFonts w:asciiTheme="minorEastAsia" w:eastAsiaTheme="minorEastAsia" w:hAnsiTheme="minorEastAsia"/>
          <w:b/>
          <w:bCs/>
          <w:sz w:val="24"/>
        </w:rPr>
      </w:pPr>
    </w:p>
    <w:p w:rsidR="00195AEC" w:rsidRDefault="00B1404C">
      <w:pPr>
        <w:widowControl/>
        <w:spacing w:line="360" w:lineRule="auto"/>
        <w:jc w:val="left"/>
        <w:rPr>
          <w:rFonts w:asciiTheme="minorEastAsia" w:eastAsiaTheme="minorEastAsia" w:hAnsiTheme="minorEastAsia"/>
          <w:b/>
          <w:bCs/>
          <w:sz w:val="24"/>
        </w:rPr>
      </w:pPr>
      <w:r>
        <w:rPr>
          <w:rFonts w:asciiTheme="minorEastAsia" w:eastAsiaTheme="minorEastAsia" w:hAnsiTheme="minorEastAsia"/>
          <w:b/>
          <w:bCs/>
          <w:sz w:val="24"/>
        </w:rPr>
        <w:br w:type="page" w:clear="all"/>
      </w:r>
      <w:r>
        <w:rPr>
          <w:rFonts w:asciiTheme="minorEastAsia" w:eastAsiaTheme="minorEastAsia" w:hAnsiTheme="minorEastAsia" w:hint="eastAsia"/>
          <w:b/>
          <w:bCs/>
          <w:sz w:val="24"/>
        </w:rPr>
        <w:lastRenderedPageBreak/>
        <w:t>附件2：廉洁从审承诺书</w:t>
      </w:r>
    </w:p>
    <w:p w:rsidR="00195AEC" w:rsidRDefault="00B1404C">
      <w:pPr>
        <w:widowControl/>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30"/>
          <w:szCs w:val="30"/>
        </w:rPr>
        <w:t>廉洁从审承诺书</w:t>
      </w:r>
    </w:p>
    <w:p w:rsidR="00195AEC" w:rsidRDefault="00195AEC">
      <w:pPr>
        <w:spacing w:line="360" w:lineRule="auto"/>
        <w:ind w:firstLine="480"/>
        <w:rPr>
          <w:rFonts w:asciiTheme="minorEastAsia" w:eastAsiaTheme="minorEastAsia" w:hAnsiTheme="minorEastAsia"/>
          <w:bCs/>
          <w:sz w:val="24"/>
        </w:rPr>
      </w:pP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为了认真做好征集人委托的政府投资项目复审工作，规范审计从业行为，确保我单位工作人员在项目复审过程中恪守审计职业道德、严格执行审计工作纪律，我单位及所属工作人员郑重承诺如下：</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1、不接受建设项目相关单位的礼品、礼金和各种有价证券。</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2、不参加建设项目相关单位安排的旅游、娱乐、宴请等活动。</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3、不无偿使用建设项目相关单位的交通工具和通讯工具。</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4、不借用建设项目相关单位的财物和在建设项目相关单位报销任何因公、因私的费用。</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5、不向建设项目相关单位推销商品或介绍业务。</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6、不向建设项目相关单位提出与审计工作无关的要求。</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7、如与被审计事项有利害关系的，主动申请回避。</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8、不利用审计职权或知晓的建设项目相关单位的商业秘密和内部信息，为自己和他人谋利。</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9、不与建设项目相关单位私自联系，不与建设项目相关单位单独商谈审计组提出的审计事项处理意见。</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10、不与建设项目相关单位串通舞弊，不隐瞒或变更审计中发现的问题，不提交内容虚假的审计报告。</w:t>
      </w:r>
    </w:p>
    <w:p w:rsidR="00195AEC" w:rsidRDefault="00B1404C">
      <w:pPr>
        <w:spacing w:line="360" w:lineRule="auto"/>
        <w:ind w:firstLine="480"/>
        <w:rPr>
          <w:rFonts w:asciiTheme="minorEastAsia" w:eastAsiaTheme="minorEastAsia" w:hAnsiTheme="minorEastAsia"/>
          <w:bCs/>
          <w:sz w:val="24"/>
        </w:rPr>
      </w:pPr>
      <w:r>
        <w:rPr>
          <w:rFonts w:asciiTheme="minorEastAsia" w:eastAsiaTheme="minorEastAsia" w:hAnsiTheme="minorEastAsia" w:hint="eastAsia"/>
          <w:bCs/>
          <w:sz w:val="24"/>
        </w:rPr>
        <w:t>我单位及所属工作人员如违反《审计“四严禁”工作要求》《审计“八不准”工作纪律》和《廉洁从审承诺》，将接受按有关规定进行的一切处理、处罚和责任追究。</w:t>
      </w:r>
    </w:p>
    <w:p w:rsidR="00195AEC" w:rsidRDefault="00195AEC">
      <w:pPr>
        <w:spacing w:line="360" w:lineRule="auto"/>
        <w:ind w:firstLine="2870"/>
        <w:rPr>
          <w:rFonts w:asciiTheme="minorEastAsia" w:eastAsiaTheme="minorEastAsia" w:hAnsiTheme="minorEastAsia"/>
          <w:bCs/>
          <w:sz w:val="24"/>
        </w:rPr>
      </w:pPr>
    </w:p>
    <w:p w:rsidR="00195AEC" w:rsidRDefault="00195AEC">
      <w:pPr>
        <w:spacing w:line="360" w:lineRule="auto"/>
        <w:ind w:firstLine="2870"/>
        <w:rPr>
          <w:rFonts w:asciiTheme="minorEastAsia" w:eastAsiaTheme="minorEastAsia" w:hAnsiTheme="minorEastAsia"/>
          <w:bCs/>
          <w:sz w:val="24"/>
        </w:rPr>
      </w:pPr>
    </w:p>
    <w:p w:rsidR="00195AEC" w:rsidRDefault="00B1404C">
      <w:pPr>
        <w:spacing w:line="360" w:lineRule="auto"/>
        <w:ind w:firstLine="2870"/>
        <w:rPr>
          <w:rFonts w:asciiTheme="minorEastAsia" w:eastAsiaTheme="minorEastAsia" w:hAnsiTheme="minorEastAsia"/>
          <w:bCs/>
          <w:sz w:val="24"/>
        </w:rPr>
      </w:pPr>
      <w:r>
        <w:rPr>
          <w:rFonts w:asciiTheme="minorEastAsia" w:eastAsiaTheme="minorEastAsia" w:hAnsiTheme="minorEastAsia" w:hint="eastAsia"/>
          <w:bCs/>
          <w:sz w:val="24"/>
        </w:rPr>
        <w:t>承诺人（盖章）：</w:t>
      </w:r>
    </w:p>
    <w:p w:rsidR="00195AEC" w:rsidRDefault="00B1404C">
      <w:pPr>
        <w:spacing w:line="360" w:lineRule="auto"/>
        <w:ind w:firstLine="953"/>
        <w:rPr>
          <w:rFonts w:asciiTheme="minorEastAsia" w:eastAsiaTheme="minorEastAsia" w:hAnsiTheme="minorEastAsia"/>
          <w:bCs/>
          <w:sz w:val="24"/>
        </w:rPr>
      </w:pPr>
      <w:r>
        <w:rPr>
          <w:rFonts w:asciiTheme="minorEastAsia" w:eastAsiaTheme="minorEastAsia" w:hAnsiTheme="minorEastAsia" w:hint="eastAsia"/>
          <w:bCs/>
          <w:sz w:val="24"/>
        </w:rPr>
        <w:t>法定代表人或授权委托人（签字）：</w:t>
      </w:r>
    </w:p>
    <w:p w:rsidR="00195AEC" w:rsidRDefault="00195AEC">
      <w:pPr>
        <w:spacing w:line="360" w:lineRule="auto"/>
        <w:ind w:firstLine="4320"/>
        <w:jc w:val="center"/>
        <w:rPr>
          <w:rFonts w:asciiTheme="minorEastAsia" w:eastAsiaTheme="minorEastAsia" w:hAnsiTheme="minorEastAsia"/>
          <w:bCs/>
          <w:sz w:val="24"/>
        </w:rPr>
      </w:pPr>
    </w:p>
    <w:p w:rsidR="00195AEC" w:rsidRDefault="006514A4">
      <w:pPr>
        <w:spacing w:line="360" w:lineRule="auto"/>
        <w:ind w:firstLine="4320"/>
        <w:jc w:val="center"/>
        <w:rPr>
          <w:rFonts w:asciiTheme="minorEastAsia" w:eastAsiaTheme="minorEastAsia" w:hAnsiTheme="minorEastAsia"/>
          <w:bCs/>
          <w:sz w:val="24"/>
        </w:rPr>
      </w:pPr>
      <w:r>
        <w:rPr>
          <w:rFonts w:asciiTheme="minorEastAsia" w:eastAsiaTheme="minorEastAsia" w:hAnsiTheme="minorEastAsia" w:hint="eastAsia"/>
          <w:bCs/>
          <w:sz w:val="24"/>
        </w:rPr>
        <w:fldChar w:fldCharType="begin"/>
      </w:r>
      <w:r w:rsidR="00B1404C">
        <w:rPr>
          <w:rFonts w:asciiTheme="minorEastAsia" w:eastAsiaTheme="minorEastAsia" w:hAnsiTheme="minorEastAsia" w:hint="eastAsia"/>
          <w:bCs/>
          <w:sz w:val="24"/>
        </w:rPr>
        <w:instrText xml:space="preserve"> MERGEFIELD "签订日期"</w:instrText>
      </w:r>
      <w:r w:rsidR="00B1404C">
        <w:rPr>
          <w:rFonts w:asciiTheme="minorEastAsia" w:eastAsiaTheme="minorEastAsia" w:hAnsiTheme="minorEastAsia" w:cs="Arial" w:hint="eastAsia"/>
          <w:sz w:val="24"/>
        </w:rPr>
        <w:instrText>\@"YYYY年MM月DD日"</w:instrText>
      </w:r>
      <w:r>
        <w:rPr>
          <w:rFonts w:asciiTheme="minorEastAsia" w:eastAsiaTheme="minorEastAsia" w:hAnsiTheme="minorEastAsia" w:hint="eastAsia"/>
          <w:bCs/>
          <w:sz w:val="24"/>
        </w:rPr>
        <w:fldChar w:fldCharType="separate"/>
      </w:r>
      <w:r w:rsidR="00B1404C">
        <w:rPr>
          <w:rFonts w:asciiTheme="minorEastAsia" w:eastAsiaTheme="minorEastAsia" w:hAnsiTheme="minorEastAsia" w:hint="eastAsia"/>
          <w:bCs/>
          <w:sz w:val="24"/>
        </w:rPr>
        <w:t>年  月  日</w:t>
      </w:r>
      <w:r>
        <w:rPr>
          <w:rFonts w:asciiTheme="minorEastAsia" w:eastAsiaTheme="minorEastAsia" w:hAnsiTheme="minorEastAsia" w:hint="eastAsia"/>
          <w:bCs/>
          <w:sz w:val="24"/>
        </w:rPr>
        <w:fldChar w:fldCharType="end"/>
      </w:r>
    </w:p>
    <w:p w:rsidR="00195AEC" w:rsidRDefault="00B1404C">
      <w:pPr>
        <w:spacing w:before="120" w:after="120" w:line="360" w:lineRule="auto"/>
        <w:rPr>
          <w:rFonts w:asciiTheme="minorEastAsia" w:eastAsiaTheme="minorEastAsia" w:hAnsiTheme="minorEastAsia"/>
          <w:b/>
          <w:bCs/>
          <w:sz w:val="24"/>
        </w:rPr>
      </w:pPr>
      <w:r>
        <w:rPr>
          <w:rFonts w:asciiTheme="minorEastAsia" w:eastAsiaTheme="minorEastAsia" w:hAnsiTheme="minorEastAsia"/>
          <w:bCs/>
          <w:sz w:val="24"/>
        </w:rPr>
        <w:br w:type="page" w:clear="all"/>
      </w:r>
      <w:r>
        <w:rPr>
          <w:rFonts w:asciiTheme="minorEastAsia" w:eastAsiaTheme="minorEastAsia" w:hAnsiTheme="minorEastAsia" w:hint="eastAsia"/>
          <w:b/>
          <w:bCs/>
          <w:sz w:val="24"/>
        </w:rPr>
        <w:lastRenderedPageBreak/>
        <w:t>附件3：采购合同文本（拟签订合同格式，以最终签订版为准）</w:t>
      </w:r>
    </w:p>
    <w:p w:rsidR="00195AEC" w:rsidRDefault="00B1404C">
      <w:pPr>
        <w:spacing w:before="120" w:after="120" w:line="360" w:lineRule="auto"/>
        <w:jc w:val="center"/>
        <w:rPr>
          <w:rFonts w:asciiTheme="minorEastAsia" w:eastAsiaTheme="minorEastAsia" w:hAnsiTheme="minorEastAsia" w:cs="宋体"/>
          <w:b/>
          <w:sz w:val="40"/>
          <w:lang w:val="zh-CN" w:bidi="zh-CN"/>
        </w:rPr>
      </w:pPr>
      <w:r>
        <w:rPr>
          <w:rFonts w:ascii="宋体" w:hAnsi="宋体" w:cs="宋体" w:hint="eastAsia"/>
          <w:b/>
          <w:sz w:val="30"/>
          <w:szCs w:val="30"/>
          <w:lang w:val="zh-CN" w:bidi="zh-CN"/>
        </w:rPr>
        <w:t>政府采购合同（服务）</w:t>
      </w:r>
    </w:p>
    <w:p w:rsidR="00195AEC" w:rsidRDefault="00B1404C">
      <w:pPr>
        <w:spacing w:before="120" w:after="120" w:line="360" w:lineRule="auto"/>
        <w:ind w:firstLine="480"/>
        <w:rPr>
          <w:rFonts w:asciiTheme="minorEastAsia" w:eastAsiaTheme="minorEastAsia" w:hAnsiTheme="minorEastAsia" w:cs="宋体"/>
          <w:sz w:val="24"/>
          <w:u w:val="single"/>
          <w:lang w:bidi="zh-CN"/>
        </w:rPr>
      </w:pPr>
      <w:r>
        <w:rPr>
          <w:rFonts w:asciiTheme="minorEastAsia" w:eastAsiaTheme="minorEastAsia" w:hAnsiTheme="minorEastAsia" w:cs="宋体" w:hint="eastAsia"/>
          <w:sz w:val="24"/>
          <w:lang w:val="zh-CN" w:bidi="zh-CN"/>
        </w:rPr>
        <w:t>甲方：（征集人）</w:t>
      </w:r>
    </w:p>
    <w:p w:rsidR="00195AEC" w:rsidRDefault="00B1404C">
      <w:pPr>
        <w:spacing w:before="120" w:after="120"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乙方：（成交供应商）</w:t>
      </w:r>
    </w:p>
    <w:p w:rsidR="00195AEC" w:rsidRDefault="00B1404C">
      <w:pPr>
        <w:spacing w:before="120" w:after="120"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甲、乙双方根据封闭式框架协议采购项目公开征集的结果，签署本合同。</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按下述条款和条件签订本合同（以下简称合同），双方约定共同遵守：</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第一条  服务目标和内容</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（一）甲方购买乙方审计服务，由乙方派出人员参与甲方审计服务的工作，协助甲方完成审计服务项目复审工作。</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（二）乙方根据甲方指定的审计服务事项开展工作。乙方派出人员的职责是按照甲方的安排和要求，完成安排的工作内容，完成的工作内容应达到甲方要求的工作目标。</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第二条  甲方权利和义务</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（一）甲方权利：</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1.乙方不能按合同约定派出审计服务人员的，甲方有权单方解除合同；</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2.甲方有权规定审计服务的具体内容、要求，可以根据工作需要和乙方派出人员的工作情况，要求乙方更换或撤回不能胜任服务的派出人员。</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3.对乙方的工作质量进行指导、监督和考核，根据考核结果确定是否与供应商解除协议。</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（二）甲方义务：</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1.按照约定的条件，按时足额支付项目审计服务费用。</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2.负责帮助乙方协调与审计相关的各项工作。</w:t>
      </w:r>
    </w:p>
    <w:p w:rsidR="00195AEC" w:rsidRDefault="00B1404C">
      <w:pPr>
        <w:spacing w:line="360" w:lineRule="auto"/>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 xml:space="preserve">    3.负责召集重大审计事项的研究和处理。</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第三条  乙方权利和义务</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（一）乙方权利：</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1.乙方有权对派出人员进行管理，监督派出人员按甲方项目、规章制度及法律法规的要求完成工作；</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2.乙方有权要求甲方按时足额支付服务费用。</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lastRenderedPageBreak/>
        <w:t>（二）乙方义务：</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1.乙方根据投标文件派出人员后，必须确保派出人员能够将参与的项目实施完毕，不得更改派出人员。甲方按本合同要求调换、退回派出人员的，乙方应按要求及时更换符合条件的人员到甲方完成服务；</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2.乙方及派出人员参与工作，必须遵守甲方制定印发的制度、办法、规程要求及廉政纪律；</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3.乙方及派出人员在甲方明确其参与工作对象和任务后，乙方派出人员如与工作对象有利害关系，应主动向甲方反映并申请回避；</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5.乙方及其派出人员必须遵守保密协议和保密承诺书要求，履行保密义务；</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 xml:space="preserve">6.乙方发生违法违规行为造成被检查单位或其他相关单位合法权益受到损害的，需承担相应赔偿责任。 </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第四条  服务时间</w:t>
      </w:r>
    </w:p>
    <w:p w:rsidR="00195AEC" w:rsidRDefault="00B1404C">
      <w:pPr>
        <w:spacing w:line="360" w:lineRule="auto"/>
        <w:ind w:firstLine="482"/>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复审工作原则上在复审人员自收到审计资料30天内完成。若因项目复杂或争议较大不能按期完成时，须提前形成文字材料说明原因并报经审计局同意。</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第五条  派出人员基本情况（包括：姓名、性别、专业资格等）</w:t>
      </w:r>
    </w:p>
    <w:tbl>
      <w:tblPr>
        <w:tblW w:w="88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42"/>
        <w:gridCol w:w="1708"/>
        <w:gridCol w:w="992"/>
        <w:gridCol w:w="992"/>
        <w:gridCol w:w="1679"/>
        <w:gridCol w:w="1134"/>
        <w:gridCol w:w="1406"/>
      </w:tblGrid>
      <w:tr w:rsidR="00195AEC">
        <w:trPr>
          <w:trHeight w:val="406"/>
          <w:jc w:val="center"/>
        </w:trPr>
        <w:tc>
          <w:tcPr>
            <w:tcW w:w="942" w:type="dxa"/>
            <w:noWrap/>
            <w:vAlign w:val="center"/>
          </w:tcPr>
          <w:p w:rsidR="00195AEC" w:rsidRDefault="00B1404C">
            <w:pPr>
              <w:spacing w:line="360" w:lineRule="auto"/>
              <w:ind w:firstLine="200"/>
              <w:jc w:val="center"/>
              <w:rPr>
                <w:rFonts w:asciiTheme="minorEastAsia" w:eastAsiaTheme="minorEastAsia" w:hAnsiTheme="minorEastAsia" w:cs="宋体"/>
                <w:sz w:val="24"/>
                <w:lang w:val="zh-CN" w:eastAsia="en-US" w:bidi="zh-CN"/>
              </w:rPr>
            </w:pPr>
            <w:r>
              <w:rPr>
                <w:rFonts w:asciiTheme="minorEastAsia" w:eastAsiaTheme="minorEastAsia" w:hAnsiTheme="minorEastAsia" w:cs="宋体" w:hint="eastAsia"/>
                <w:sz w:val="24"/>
                <w:lang w:val="zh-CN" w:eastAsia="en-US" w:bidi="zh-CN"/>
              </w:rPr>
              <w:t>序号</w:t>
            </w:r>
          </w:p>
        </w:tc>
        <w:tc>
          <w:tcPr>
            <w:tcW w:w="1708" w:type="dxa"/>
            <w:noWrap/>
            <w:vAlign w:val="center"/>
          </w:tcPr>
          <w:p w:rsidR="00195AEC" w:rsidRDefault="00B1404C">
            <w:pPr>
              <w:spacing w:line="360" w:lineRule="auto"/>
              <w:ind w:firstLine="200"/>
              <w:jc w:val="center"/>
              <w:rPr>
                <w:rFonts w:asciiTheme="minorEastAsia" w:eastAsiaTheme="minorEastAsia" w:hAnsiTheme="minorEastAsia" w:cs="宋体"/>
                <w:sz w:val="24"/>
                <w:lang w:val="zh-CN" w:eastAsia="en-US" w:bidi="zh-CN"/>
              </w:rPr>
            </w:pPr>
            <w:r>
              <w:rPr>
                <w:rFonts w:asciiTheme="minorEastAsia" w:eastAsiaTheme="minorEastAsia" w:hAnsiTheme="minorEastAsia" w:cs="宋体" w:hint="eastAsia"/>
                <w:sz w:val="24"/>
                <w:lang w:val="zh-CN" w:eastAsia="en-US" w:bidi="zh-CN"/>
              </w:rPr>
              <w:t>姓名</w:t>
            </w:r>
          </w:p>
        </w:tc>
        <w:tc>
          <w:tcPr>
            <w:tcW w:w="992" w:type="dxa"/>
            <w:noWrap/>
          </w:tcPr>
          <w:p w:rsidR="00195AEC" w:rsidRDefault="00B1404C">
            <w:pPr>
              <w:spacing w:line="360" w:lineRule="auto"/>
              <w:ind w:firstLine="200"/>
              <w:jc w:val="center"/>
              <w:rPr>
                <w:rFonts w:asciiTheme="minorEastAsia" w:eastAsiaTheme="minorEastAsia" w:hAnsiTheme="minorEastAsia" w:cs="宋体"/>
                <w:sz w:val="24"/>
                <w:lang w:val="zh-CN" w:eastAsia="en-US" w:bidi="zh-CN"/>
              </w:rPr>
            </w:pPr>
            <w:r>
              <w:rPr>
                <w:rFonts w:asciiTheme="minorEastAsia" w:eastAsiaTheme="minorEastAsia" w:hAnsiTheme="minorEastAsia" w:cs="宋体" w:hint="eastAsia"/>
                <w:sz w:val="24"/>
                <w:lang w:val="zh-CN" w:eastAsia="en-US" w:bidi="zh-CN"/>
              </w:rPr>
              <w:t>性别</w:t>
            </w:r>
          </w:p>
        </w:tc>
        <w:tc>
          <w:tcPr>
            <w:tcW w:w="992" w:type="dxa"/>
            <w:noWrap/>
            <w:vAlign w:val="center"/>
          </w:tcPr>
          <w:p w:rsidR="00195AEC" w:rsidRDefault="00B1404C">
            <w:pPr>
              <w:spacing w:line="360" w:lineRule="auto"/>
              <w:ind w:firstLine="200"/>
              <w:jc w:val="center"/>
              <w:rPr>
                <w:rFonts w:asciiTheme="minorEastAsia" w:eastAsiaTheme="minorEastAsia" w:hAnsiTheme="minorEastAsia" w:cs="宋体"/>
                <w:sz w:val="24"/>
                <w:lang w:val="zh-CN" w:eastAsia="en-US" w:bidi="zh-CN"/>
              </w:rPr>
            </w:pPr>
            <w:r>
              <w:rPr>
                <w:rFonts w:asciiTheme="minorEastAsia" w:eastAsiaTheme="minorEastAsia" w:hAnsiTheme="minorEastAsia" w:cs="宋体" w:hint="eastAsia"/>
                <w:sz w:val="24"/>
                <w:lang w:val="zh-CN" w:eastAsia="en-US" w:bidi="zh-CN"/>
              </w:rPr>
              <w:t>专业</w:t>
            </w:r>
          </w:p>
        </w:tc>
        <w:tc>
          <w:tcPr>
            <w:tcW w:w="1679" w:type="dxa"/>
            <w:noWrap/>
            <w:vAlign w:val="center"/>
          </w:tcPr>
          <w:p w:rsidR="00195AEC" w:rsidRDefault="00B1404C">
            <w:pPr>
              <w:tabs>
                <w:tab w:val="left" w:pos="360"/>
                <w:tab w:val="left" w:pos="2400"/>
              </w:tabs>
              <w:spacing w:line="360" w:lineRule="auto"/>
              <w:ind w:right="17"/>
              <w:rPr>
                <w:rFonts w:asciiTheme="minorEastAsia" w:eastAsiaTheme="minorEastAsia" w:hAnsiTheme="minorEastAsia" w:cs="宋体"/>
                <w:sz w:val="24"/>
                <w:lang w:val="zh-CN" w:eastAsia="en-US" w:bidi="zh-CN"/>
              </w:rPr>
            </w:pPr>
            <w:r>
              <w:rPr>
                <w:rFonts w:asciiTheme="minorEastAsia" w:eastAsiaTheme="minorEastAsia" w:hAnsiTheme="minorEastAsia" w:cs="宋体" w:hint="eastAsia"/>
                <w:sz w:val="24"/>
                <w:lang w:val="zh-CN" w:eastAsia="en-US" w:bidi="zh-CN"/>
              </w:rPr>
              <w:t>职业</w:t>
            </w:r>
            <w:r>
              <w:rPr>
                <w:rFonts w:asciiTheme="minorEastAsia" w:eastAsiaTheme="minorEastAsia" w:hAnsiTheme="minorEastAsia" w:cs="宋体"/>
                <w:sz w:val="24"/>
                <w:lang w:val="zh-CN" w:eastAsia="en-US" w:bidi="zh-CN"/>
              </w:rPr>
              <w:t>资格</w:t>
            </w:r>
          </w:p>
        </w:tc>
        <w:tc>
          <w:tcPr>
            <w:tcW w:w="1134" w:type="dxa"/>
            <w:noWrap/>
          </w:tcPr>
          <w:p w:rsidR="00195AEC" w:rsidRDefault="00B1404C">
            <w:pPr>
              <w:spacing w:line="360" w:lineRule="auto"/>
              <w:ind w:firstLine="200"/>
              <w:jc w:val="center"/>
              <w:rPr>
                <w:rFonts w:asciiTheme="minorEastAsia" w:eastAsiaTheme="minorEastAsia" w:hAnsiTheme="minorEastAsia" w:cs="宋体"/>
                <w:sz w:val="24"/>
                <w:lang w:val="zh-CN" w:eastAsia="en-US" w:bidi="zh-CN"/>
              </w:rPr>
            </w:pPr>
            <w:r>
              <w:rPr>
                <w:rFonts w:asciiTheme="minorEastAsia" w:eastAsiaTheme="minorEastAsia" w:hAnsiTheme="minorEastAsia" w:cs="宋体" w:hint="eastAsia"/>
                <w:sz w:val="24"/>
                <w:lang w:val="zh-CN" w:eastAsia="en-US" w:bidi="zh-CN"/>
              </w:rPr>
              <w:t>职称</w:t>
            </w:r>
          </w:p>
        </w:tc>
        <w:tc>
          <w:tcPr>
            <w:tcW w:w="1406" w:type="dxa"/>
            <w:noWrap/>
            <w:vAlign w:val="center"/>
          </w:tcPr>
          <w:p w:rsidR="00195AEC" w:rsidRDefault="00B1404C">
            <w:pPr>
              <w:spacing w:line="360" w:lineRule="auto"/>
              <w:ind w:firstLine="200"/>
              <w:jc w:val="center"/>
              <w:rPr>
                <w:rFonts w:asciiTheme="minorEastAsia" w:eastAsiaTheme="minorEastAsia" w:hAnsiTheme="minorEastAsia" w:cs="宋体"/>
                <w:sz w:val="24"/>
                <w:lang w:val="zh-CN" w:eastAsia="en-US" w:bidi="zh-CN"/>
              </w:rPr>
            </w:pPr>
            <w:r>
              <w:rPr>
                <w:rFonts w:asciiTheme="minorEastAsia" w:eastAsiaTheme="minorEastAsia" w:hAnsiTheme="minorEastAsia" w:cs="宋体" w:hint="eastAsia"/>
                <w:sz w:val="24"/>
                <w:lang w:val="zh-CN" w:eastAsia="en-US" w:bidi="zh-CN"/>
              </w:rPr>
              <w:t>岗位</w:t>
            </w:r>
          </w:p>
        </w:tc>
      </w:tr>
      <w:tr w:rsidR="00195AEC">
        <w:trPr>
          <w:trHeight w:val="306"/>
          <w:jc w:val="center"/>
        </w:trPr>
        <w:tc>
          <w:tcPr>
            <w:tcW w:w="942"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708"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992"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992"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679"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134"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406"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r>
      <w:tr w:rsidR="00195AEC">
        <w:trPr>
          <w:trHeight w:val="306"/>
          <w:jc w:val="center"/>
        </w:trPr>
        <w:tc>
          <w:tcPr>
            <w:tcW w:w="942"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708"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992"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992"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679"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134"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406"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r>
      <w:tr w:rsidR="00195AEC">
        <w:trPr>
          <w:trHeight w:val="306"/>
          <w:jc w:val="center"/>
        </w:trPr>
        <w:tc>
          <w:tcPr>
            <w:tcW w:w="942"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708"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992"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992"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679"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134" w:type="dxa"/>
            <w:noWrap/>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c>
          <w:tcPr>
            <w:tcW w:w="1406" w:type="dxa"/>
            <w:noWrap/>
            <w:vAlign w:val="bottom"/>
          </w:tcPr>
          <w:p w:rsidR="00195AEC" w:rsidRDefault="00195AEC">
            <w:pPr>
              <w:spacing w:line="360" w:lineRule="auto"/>
              <w:ind w:firstLine="200"/>
              <w:jc w:val="center"/>
              <w:rPr>
                <w:rFonts w:asciiTheme="minorEastAsia" w:eastAsiaTheme="minorEastAsia" w:hAnsiTheme="minorEastAsia" w:cs="宋体"/>
                <w:sz w:val="24"/>
                <w:lang w:val="zh-CN" w:eastAsia="en-US" w:bidi="zh-CN"/>
              </w:rPr>
            </w:pPr>
          </w:p>
        </w:tc>
      </w:tr>
    </w:tbl>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第六条  服务费用及支付方式</w:t>
      </w:r>
    </w:p>
    <w:p w:rsidR="00195AEC" w:rsidRDefault="00B1404C">
      <w:pPr>
        <w:spacing w:line="360" w:lineRule="auto"/>
        <w:ind w:firstLine="480"/>
        <w:rPr>
          <w:rFonts w:asciiTheme="minorEastAsia" w:eastAsiaTheme="minorEastAsia" w:hAnsiTheme="minorEastAsia" w:cs="宋体"/>
          <w:sz w:val="24"/>
          <w:lang w:bidi="zh-CN"/>
        </w:rPr>
      </w:pPr>
      <w:r>
        <w:rPr>
          <w:rFonts w:asciiTheme="minorEastAsia" w:eastAsiaTheme="minorEastAsia" w:hAnsiTheme="minorEastAsia" w:cs="宋体" w:hint="eastAsia"/>
          <w:sz w:val="24"/>
          <w:lang w:bidi="zh-CN"/>
        </w:rPr>
        <w:t>每个项目复审结束后</w:t>
      </w:r>
      <w:r>
        <w:rPr>
          <w:rFonts w:asciiTheme="minorEastAsia" w:eastAsiaTheme="minorEastAsia" w:hAnsiTheme="minorEastAsia" w:cs="宋体" w:hint="eastAsia"/>
          <w:sz w:val="24"/>
          <w:lang w:val="zh-CN" w:bidi="zh-CN"/>
        </w:rPr>
        <w:t>乙方向</w:t>
      </w:r>
      <w:r>
        <w:rPr>
          <w:rFonts w:asciiTheme="minorEastAsia" w:eastAsiaTheme="minorEastAsia" w:hAnsiTheme="minorEastAsia" w:cs="宋体" w:hint="eastAsia"/>
          <w:sz w:val="24"/>
          <w:lang w:bidi="zh-CN"/>
        </w:rPr>
        <w:t>盱眙</w:t>
      </w:r>
      <w:r>
        <w:rPr>
          <w:rFonts w:asciiTheme="minorEastAsia" w:eastAsiaTheme="minorEastAsia" w:hAnsiTheme="minorEastAsia" w:cs="宋体" w:hint="eastAsia"/>
          <w:sz w:val="24"/>
          <w:lang w:val="zh-CN" w:bidi="zh-CN"/>
        </w:rPr>
        <w:t>县审计局出具咨询报告，</w:t>
      </w:r>
      <w:r>
        <w:rPr>
          <w:rFonts w:asciiTheme="minorEastAsia" w:eastAsiaTheme="minorEastAsia" w:hAnsiTheme="minorEastAsia" w:cs="宋体" w:hint="eastAsia"/>
          <w:sz w:val="24"/>
          <w:lang w:bidi="zh-CN"/>
        </w:rPr>
        <w:t>需接受甲方履约考核，考核结果作为支付服务费的结算依据。具体情况如下：</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依据江苏省物价局、江苏省住房和城乡建设厅《关于规范工程造价咨询服务收费标准及有关事项的通知》（苏价服〔2014〕383号）中第12项工程结算审核收费标准（仅计取效益收费）：“效益收费”是指以“初审后的建安工程造价”为基数，复审核减额的6%计算。</w:t>
      </w:r>
    </w:p>
    <w:p w:rsidR="00195AEC" w:rsidRDefault="00B1404C">
      <w:pPr>
        <w:spacing w:line="360" w:lineRule="auto"/>
        <w:ind w:firstLine="480"/>
        <w:rPr>
          <w:rFonts w:asciiTheme="minorEastAsia" w:eastAsiaTheme="minorEastAsia" w:hAnsiTheme="minorEastAsia" w:cs="宋体"/>
          <w:b/>
          <w:bCs/>
          <w:sz w:val="24"/>
          <w:lang w:val="zh-CN" w:bidi="zh-CN"/>
        </w:rPr>
      </w:pPr>
      <w:bookmarkStart w:id="47" w:name="_GoBack"/>
      <w:r>
        <w:rPr>
          <w:rFonts w:asciiTheme="minorEastAsia" w:eastAsiaTheme="minorEastAsia" w:hAnsiTheme="minorEastAsia" w:cs="宋体" w:hint="eastAsia"/>
          <w:b/>
          <w:bCs/>
          <w:sz w:val="24"/>
          <w:lang w:val="zh-CN" w:bidi="zh-CN"/>
        </w:rPr>
        <w:t>注：</w:t>
      </w:r>
    </w:p>
    <w:p w:rsidR="00195AEC" w:rsidRDefault="00B1404C">
      <w:pPr>
        <w:spacing w:line="360" w:lineRule="auto"/>
        <w:ind w:firstLine="480"/>
        <w:rPr>
          <w:rFonts w:asciiTheme="minorEastAsia" w:eastAsiaTheme="minorEastAsia" w:hAnsiTheme="minorEastAsia" w:cs="宋体"/>
          <w:b/>
          <w:bCs/>
          <w:sz w:val="24"/>
          <w:lang w:val="zh-CN" w:bidi="zh-CN"/>
        </w:rPr>
      </w:pPr>
      <w:r>
        <w:rPr>
          <w:rFonts w:asciiTheme="minorEastAsia" w:eastAsiaTheme="minorEastAsia" w:hAnsiTheme="minorEastAsia" w:cs="宋体" w:hint="eastAsia"/>
          <w:b/>
          <w:bCs/>
          <w:sz w:val="24"/>
          <w:lang w:val="zh-CN" w:bidi="zh-CN"/>
        </w:rPr>
        <w:lastRenderedPageBreak/>
        <w:t>1.单个复审项目送审价超过3000万的按上述方式计算最高不超过20万元，单个复审项目送审价介于400万和3000万之间的按上述方式计算最高不超过5万元，若不足500元的，按500元/个计算。</w:t>
      </w:r>
    </w:p>
    <w:p w:rsidR="00195AEC" w:rsidRDefault="00B1404C">
      <w:pPr>
        <w:spacing w:line="360" w:lineRule="auto"/>
        <w:ind w:firstLine="480"/>
        <w:rPr>
          <w:rFonts w:asciiTheme="minorEastAsia" w:eastAsiaTheme="minorEastAsia" w:hAnsiTheme="minorEastAsia" w:cs="宋体"/>
          <w:b/>
          <w:bCs/>
          <w:sz w:val="24"/>
          <w:lang w:val="zh-CN" w:bidi="zh-CN"/>
        </w:rPr>
      </w:pPr>
      <w:r>
        <w:rPr>
          <w:rFonts w:asciiTheme="minorEastAsia" w:eastAsiaTheme="minorEastAsia" w:hAnsiTheme="minorEastAsia" w:cs="宋体" w:hint="eastAsia"/>
          <w:b/>
          <w:bCs/>
          <w:sz w:val="24"/>
          <w:lang w:val="zh-CN" w:bidi="zh-CN"/>
        </w:rPr>
        <w:t>2.最终结算费用须综合单个项目履约考核结果计算，具体计算规则如下：</w:t>
      </w:r>
    </w:p>
    <w:p w:rsidR="00195AEC" w:rsidRDefault="00B1404C">
      <w:pPr>
        <w:spacing w:line="360" w:lineRule="auto"/>
        <w:ind w:firstLine="480"/>
        <w:rPr>
          <w:rFonts w:ascii="宋体" w:hAnsi="宋体" w:cs="宋体"/>
          <w:b/>
          <w:bCs/>
          <w:sz w:val="24"/>
        </w:rPr>
      </w:pPr>
      <w:r>
        <w:rPr>
          <w:rFonts w:ascii="宋体" w:hAnsi="宋体" w:cs="宋体" w:hint="eastAsia"/>
          <w:b/>
          <w:bCs/>
          <w:sz w:val="24"/>
        </w:rPr>
        <w:t>（1）履约考核结果≥90分的单个复审项目，按上述计算方式×100%；</w:t>
      </w:r>
    </w:p>
    <w:p w:rsidR="00195AEC" w:rsidRDefault="00B1404C">
      <w:pPr>
        <w:spacing w:line="360" w:lineRule="auto"/>
        <w:ind w:firstLine="480"/>
        <w:rPr>
          <w:rFonts w:ascii="宋体" w:hAnsi="宋体" w:cs="宋体"/>
          <w:b/>
          <w:bCs/>
          <w:sz w:val="24"/>
        </w:rPr>
      </w:pPr>
      <w:r>
        <w:rPr>
          <w:rFonts w:ascii="宋体" w:hAnsi="宋体" w:cs="宋体" w:hint="eastAsia"/>
          <w:b/>
          <w:bCs/>
          <w:sz w:val="24"/>
        </w:rPr>
        <w:t>（2）80≤履约考核结果&lt;90分的单个复审项目，按上述计算方式×95%。</w:t>
      </w:r>
    </w:p>
    <w:p w:rsidR="00195AEC" w:rsidRDefault="00B1404C">
      <w:pPr>
        <w:spacing w:line="360" w:lineRule="auto"/>
        <w:ind w:firstLine="480"/>
        <w:rPr>
          <w:rFonts w:ascii="宋体" w:hAnsi="宋体" w:cs="宋体"/>
          <w:b/>
          <w:bCs/>
          <w:sz w:val="24"/>
        </w:rPr>
      </w:pPr>
      <w:r>
        <w:rPr>
          <w:rFonts w:ascii="宋体" w:hAnsi="宋体" w:cs="宋体" w:hint="eastAsia"/>
          <w:b/>
          <w:bCs/>
          <w:sz w:val="24"/>
        </w:rPr>
        <w:t>（3）70≤履约考核结果&lt;80分的单个复审项目，按上述计算方式×90%。</w:t>
      </w:r>
    </w:p>
    <w:p w:rsidR="00195AEC" w:rsidRDefault="00B1404C">
      <w:pPr>
        <w:spacing w:line="360" w:lineRule="auto"/>
        <w:ind w:firstLine="480"/>
        <w:rPr>
          <w:rFonts w:ascii="宋体" w:hAnsi="宋体" w:cs="宋体"/>
          <w:b/>
          <w:bCs/>
          <w:sz w:val="24"/>
        </w:rPr>
      </w:pPr>
      <w:r>
        <w:rPr>
          <w:rFonts w:ascii="宋体" w:hAnsi="宋体" w:cs="宋体" w:hint="eastAsia"/>
          <w:b/>
          <w:bCs/>
          <w:sz w:val="24"/>
        </w:rPr>
        <w:t>（4）60≤履约考核结果&lt;70分的单个复审项目，按上述计算方式×85%。</w:t>
      </w:r>
    </w:p>
    <w:bookmarkEnd w:id="47"/>
    <w:p w:rsidR="00195AEC" w:rsidRDefault="00B1404C">
      <w:pPr>
        <w:spacing w:line="360" w:lineRule="auto"/>
        <w:ind w:firstLine="482"/>
        <w:rPr>
          <w:rFonts w:asciiTheme="minorEastAsia" w:eastAsiaTheme="minorEastAsia" w:hAnsiTheme="minorEastAsia" w:cs="宋体"/>
          <w:b/>
          <w:sz w:val="24"/>
          <w:highlight w:val="red"/>
        </w:rPr>
      </w:pPr>
      <w:r>
        <w:rPr>
          <w:rFonts w:asciiTheme="minorEastAsia" w:eastAsiaTheme="minorEastAsia" w:hAnsiTheme="minorEastAsia" w:cs="宋体" w:hint="eastAsia"/>
          <w:sz w:val="24"/>
        </w:rPr>
        <w:t>审计工作完成后，征集人按照上述方式计算服务费用，满足合同约定支付条件的，</w:t>
      </w:r>
      <w:r>
        <w:rPr>
          <w:rFonts w:asciiTheme="minorEastAsia" w:eastAsiaTheme="minorEastAsia" w:hAnsiTheme="minorEastAsia" w:cs="宋体" w:hint="eastAsia"/>
          <w:bCs/>
          <w:sz w:val="24"/>
        </w:rPr>
        <w:t>采购人收到中标供应商发票后，将资金支付到合同约定的中标供应商账户。</w:t>
      </w:r>
    </w:p>
    <w:p w:rsidR="00195AEC" w:rsidRDefault="00B1404C">
      <w:pPr>
        <w:spacing w:line="360" w:lineRule="auto"/>
        <w:ind w:firstLine="482"/>
        <w:rPr>
          <w:rFonts w:asciiTheme="minorEastAsia" w:eastAsiaTheme="minorEastAsia" w:hAnsiTheme="minorEastAsia" w:cs="宋体"/>
          <w:sz w:val="24"/>
        </w:rPr>
      </w:pPr>
      <w:r>
        <w:rPr>
          <w:rFonts w:asciiTheme="minorEastAsia" w:eastAsiaTheme="minorEastAsia" w:hAnsiTheme="minorEastAsia" w:cs="宋体" w:hint="eastAsia"/>
          <w:sz w:val="24"/>
        </w:rPr>
        <w:t>本项目合同价包含工资（含出差）、福利、交通、食宿、税收、利润等所有为完成本项目所发生的费用。采购人除此以外，不再支付任何其他费用。</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第七条  乙方或乙方派出人员有下列情形之一的，甲方可以解除本合同：</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（一）隐瞒工作中发现的问题或者与工作对象串通舞弊；</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（二）利用受聘工作拉业务或从工作对象获取不正当利益的；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（三）违反审计廉政纪律的；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（四）将参与审计工作获取的信息用于与审计事项无关目的且造成较恶劣后果的；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（五）违反保密纪律或回避规定的；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（六）迟延履行合同义务或者履行义务不符合约定，经书面催告后，仍不履行的；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（七）无正当理由拒不接受协议合同授予的，或拒不履行本合同的；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（八）协议有效期内，因违法行为被禁止或限制参加政府采购活动的；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（九）未经批准擅自调整合同中约定委派的项目负责人的；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（十）列入计划的审计项目因故取消或终止的；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 xml:space="preserve">（十一）拒绝接受甲方指导和监督的； </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（十二）将委托的造价咨询服务业务转包给其他单位或个人的；</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（十三）其他违反法律法规和合同约定情形的。</w:t>
      </w:r>
    </w:p>
    <w:p w:rsidR="00195AEC" w:rsidRDefault="00B1404C">
      <w:pPr>
        <w:spacing w:line="360" w:lineRule="auto"/>
        <w:ind w:firstLine="480"/>
        <w:rPr>
          <w:rFonts w:asciiTheme="minorEastAsia" w:eastAsiaTheme="minorEastAsia" w:hAnsiTheme="minorEastAsia" w:cs="黑体"/>
          <w:sz w:val="24"/>
          <w:lang w:val="zh-CN" w:bidi="zh-CN"/>
        </w:rPr>
      </w:pPr>
      <w:r>
        <w:rPr>
          <w:rFonts w:asciiTheme="minorEastAsia" w:eastAsiaTheme="minorEastAsia" w:hAnsiTheme="minorEastAsia" w:cs="黑体" w:hint="eastAsia"/>
          <w:sz w:val="24"/>
          <w:lang w:val="zh-CN" w:bidi="zh-CN"/>
        </w:rPr>
        <w:t>第八条  违约责任</w:t>
      </w:r>
    </w:p>
    <w:p w:rsidR="00195AEC" w:rsidRDefault="00B1404C">
      <w:pPr>
        <w:spacing w:line="360" w:lineRule="auto"/>
        <w:ind w:firstLine="461"/>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lastRenderedPageBreak/>
        <w:t>（一）甲方未按本协议规定执行的，乙方有权终止评价工作。</w:t>
      </w:r>
    </w:p>
    <w:p w:rsidR="00195AEC" w:rsidRDefault="00B1404C">
      <w:pPr>
        <w:spacing w:line="360" w:lineRule="auto"/>
        <w:ind w:firstLine="461"/>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（二）乙方未按协议规定进行评价的，甲方可视具体情况拒付部分或全部费用。</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第九条  组成本合同的有关文件</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下列甲方征集文件、乙方投标文件，或与本次招标活动方式相适应的文件，以及有关附件是本合同不可分割的组成部分，与本合同具有同等法律效力，这些文件包括但不限于：</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（一）征集文件；</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（二）乙方的投标文件；</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（三）乙方的服务承诺；</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（四）中标/成交通知书；</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（五）甲乙双方商定的其他文件等。</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第十条  如有未尽事宜，遵照《中华人民共和国民法典》《中华人民共和国政府采购法》《政府采购框架协议采购方式管理暂行办法》等有关条文，甲乙双方经协商后可签订书面补充协议，补充协议与本协议具有同等法律效力。</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第十一条  双方在执行合同中所发生的一切争议，应通过协商解决。如协商不成，可向甲方实际所在地法院起诉。</w:t>
      </w:r>
    </w:p>
    <w:p w:rsidR="00195AEC" w:rsidRDefault="00B1404C">
      <w:pPr>
        <w:spacing w:line="360" w:lineRule="auto"/>
        <w:ind w:firstLine="48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第十二条  本合同正本一式陆份，甲方执肆份、乙方执贰份，具有同等法律效力。</w:t>
      </w:r>
    </w:p>
    <w:p w:rsidR="00195AEC" w:rsidRDefault="00B1404C">
      <w:pPr>
        <w:spacing w:line="360" w:lineRule="auto"/>
        <w:ind w:firstLine="560"/>
        <w:rPr>
          <w:rFonts w:asciiTheme="minorEastAsia" w:eastAsiaTheme="minorEastAsia" w:hAnsiTheme="minorEastAsia" w:cs="方正仿宋_GBK"/>
          <w:sz w:val="24"/>
        </w:rPr>
      </w:pPr>
      <w:r>
        <w:rPr>
          <w:rFonts w:asciiTheme="minorEastAsia" w:eastAsiaTheme="minorEastAsia" w:hAnsiTheme="minorEastAsia" w:cs="方正仿宋_GBK" w:hint="eastAsia"/>
          <w:sz w:val="24"/>
        </w:rPr>
        <w:t>（以下无正文）</w:t>
      </w:r>
    </w:p>
    <w:p w:rsidR="00195AEC" w:rsidRDefault="00195AEC">
      <w:pPr>
        <w:spacing w:line="360" w:lineRule="auto"/>
        <w:ind w:firstLine="560"/>
        <w:rPr>
          <w:rFonts w:asciiTheme="minorEastAsia" w:eastAsiaTheme="minorEastAsia" w:hAnsiTheme="minorEastAsia" w:cs="宋体"/>
          <w:sz w:val="24"/>
          <w:lang w:val="zh-CN" w:bidi="zh-CN"/>
        </w:rPr>
      </w:pPr>
    </w:p>
    <w:p w:rsidR="00195AEC" w:rsidRDefault="00B1404C">
      <w:pPr>
        <w:spacing w:line="360" w:lineRule="auto"/>
        <w:ind w:firstLine="56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甲方（盖章）                            乙方（盖章）</w:t>
      </w:r>
    </w:p>
    <w:p w:rsidR="00195AEC" w:rsidRDefault="00B1404C">
      <w:pPr>
        <w:spacing w:line="360" w:lineRule="auto"/>
        <w:ind w:firstLine="56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法定代表人：                            法定代表人：</w:t>
      </w:r>
    </w:p>
    <w:p w:rsidR="00195AEC" w:rsidRDefault="00B1404C">
      <w:pPr>
        <w:spacing w:line="360" w:lineRule="auto"/>
        <w:ind w:firstLine="56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 xml:space="preserve">（或）                                 （或） </w:t>
      </w:r>
    </w:p>
    <w:p w:rsidR="00195AEC" w:rsidRDefault="00B1404C">
      <w:pPr>
        <w:spacing w:line="360" w:lineRule="auto"/>
        <w:ind w:firstLine="56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委托代理人：                            委托代理人：</w:t>
      </w:r>
    </w:p>
    <w:p w:rsidR="00195AEC" w:rsidRDefault="00B1404C">
      <w:pPr>
        <w:spacing w:line="360" w:lineRule="auto"/>
        <w:ind w:firstLine="560"/>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 xml:space="preserve">                                        户名：</w:t>
      </w:r>
    </w:p>
    <w:p w:rsidR="00195AEC" w:rsidRDefault="00B1404C">
      <w:pPr>
        <w:spacing w:line="360" w:lineRule="auto"/>
        <w:ind w:firstLine="5357"/>
        <w:rPr>
          <w:rFonts w:asciiTheme="minorEastAsia" w:eastAsiaTheme="minorEastAsia" w:hAnsiTheme="minorEastAsia" w:cs="宋体"/>
          <w:sz w:val="24"/>
          <w:lang w:val="zh-CN" w:bidi="zh-CN"/>
        </w:rPr>
      </w:pPr>
      <w:r>
        <w:rPr>
          <w:rFonts w:asciiTheme="minorEastAsia" w:eastAsiaTheme="minorEastAsia" w:hAnsiTheme="minorEastAsia" w:cs="宋体" w:hint="eastAsia"/>
          <w:sz w:val="24"/>
          <w:lang w:val="zh-CN" w:bidi="zh-CN"/>
        </w:rPr>
        <w:t>开户行：</w:t>
      </w:r>
    </w:p>
    <w:p w:rsidR="00195AEC" w:rsidRDefault="00B1404C">
      <w:pPr>
        <w:spacing w:line="360" w:lineRule="auto"/>
        <w:ind w:firstLine="560"/>
        <w:rPr>
          <w:rFonts w:asciiTheme="minorEastAsia" w:eastAsiaTheme="minorEastAsia" w:hAnsiTheme="minorEastAsia" w:cs="Arial"/>
          <w:sz w:val="24"/>
          <w:lang w:val="zh-CN" w:bidi="zh-CN"/>
        </w:rPr>
      </w:pPr>
      <w:r>
        <w:rPr>
          <w:rFonts w:asciiTheme="minorEastAsia" w:eastAsiaTheme="minorEastAsia" w:hAnsiTheme="minorEastAsia" w:cs="宋体" w:hint="eastAsia"/>
          <w:sz w:val="24"/>
          <w:lang w:val="zh-CN" w:bidi="zh-CN"/>
        </w:rPr>
        <w:t xml:space="preserve">                                        银行账号：</w:t>
      </w:r>
    </w:p>
    <w:p w:rsidR="00195AEC" w:rsidRDefault="00B1404C">
      <w:pPr>
        <w:spacing w:line="360" w:lineRule="auto"/>
        <w:ind w:left="560"/>
        <w:jc w:val="center"/>
        <w:rPr>
          <w:rFonts w:asciiTheme="minorEastAsia" w:eastAsiaTheme="minorEastAsia" w:hAnsiTheme="minorEastAsia"/>
          <w:b/>
          <w:bCs/>
          <w:sz w:val="36"/>
        </w:rPr>
      </w:pPr>
      <w:r>
        <w:rPr>
          <w:rFonts w:asciiTheme="minorEastAsia" w:eastAsiaTheme="minorEastAsia" w:hAnsiTheme="minorEastAsia" w:cs="宋体" w:hint="eastAsia"/>
          <w:sz w:val="24"/>
          <w:lang w:val="zh-CN" w:bidi="zh-CN"/>
        </w:rPr>
        <w:t>合同签订日期：</w:t>
      </w:r>
      <w:r>
        <w:rPr>
          <w:rFonts w:asciiTheme="minorEastAsia" w:eastAsiaTheme="minorEastAsia" w:hAnsiTheme="minorEastAsia" w:cs="宋体"/>
          <w:sz w:val="24"/>
          <w:lang w:val="zh-CN" w:bidi="zh-CN"/>
        </w:rPr>
        <w:t xml:space="preserve">      年  月  日</w:t>
      </w:r>
    </w:p>
    <w:p w:rsidR="00195AEC" w:rsidRDefault="00B1404C">
      <w:pPr>
        <w:spacing w:line="360" w:lineRule="auto"/>
        <w:jc w:val="center"/>
        <w:rPr>
          <w:rFonts w:asciiTheme="minorEastAsia" w:eastAsiaTheme="minorEastAsia" w:hAnsiTheme="minorEastAsia"/>
          <w:sz w:val="36"/>
        </w:rPr>
      </w:pPr>
      <w:r>
        <w:rPr>
          <w:rFonts w:ascii="黑体" w:eastAsia="黑体" w:hAnsi="黑体" w:cs="黑体" w:hint="eastAsia"/>
          <w:sz w:val="36"/>
        </w:rPr>
        <w:lastRenderedPageBreak/>
        <w:t>第六章  响  应  文  件</w:t>
      </w:r>
    </w:p>
    <w:p w:rsidR="00195AEC" w:rsidRDefault="00195AEC">
      <w:pPr>
        <w:pStyle w:val="ad"/>
        <w:spacing w:line="360" w:lineRule="auto"/>
        <w:rPr>
          <w:rFonts w:asciiTheme="minorEastAsia" w:eastAsiaTheme="minorEastAsia" w:hAnsiTheme="minorEastAsia"/>
          <w:sz w:val="44"/>
          <w:szCs w:val="44"/>
        </w:rPr>
      </w:pPr>
    </w:p>
    <w:p w:rsidR="00195AEC" w:rsidRDefault="00195AEC">
      <w:pPr>
        <w:pStyle w:val="ad"/>
        <w:spacing w:line="360" w:lineRule="auto"/>
        <w:rPr>
          <w:rFonts w:asciiTheme="minorEastAsia" w:eastAsiaTheme="minorEastAsia" w:hAnsiTheme="minorEastAsia"/>
          <w:sz w:val="32"/>
        </w:rPr>
      </w:pPr>
    </w:p>
    <w:p w:rsidR="00195AEC" w:rsidRDefault="00195AEC">
      <w:pPr>
        <w:pStyle w:val="ad"/>
        <w:spacing w:line="360" w:lineRule="auto"/>
        <w:rPr>
          <w:rFonts w:asciiTheme="minorEastAsia" w:eastAsiaTheme="minorEastAsia" w:hAnsiTheme="minorEastAsia"/>
          <w:sz w:val="32"/>
        </w:rPr>
      </w:pPr>
    </w:p>
    <w:p w:rsidR="00195AEC" w:rsidRDefault="00B1404C">
      <w:pPr>
        <w:spacing w:line="360" w:lineRule="auto"/>
        <w:ind w:firstLine="1084"/>
        <w:rPr>
          <w:rFonts w:asciiTheme="minorEastAsia" w:eastAsiaTheme="minorEastAsia" w:hAnsiTheme="minorEastAsia"/>
          <w:b/>
          <w:bCs/>
          <w:sz w:val="36"/>
        </w:rPr>
      </w:pPr>
      <w:r>
        <w:rPr>
          <w:rFonts w:asciiTheme="minorEastAsia" w:eastAsiaTheme="minorEastAsia" w:hAnsiTheme="minorEastAsia" w:hint="eastAsia"/>
          <w:b/>
          <w:bCs/>
          <w:sz w:val="32"/>
          <w:szCs w:val="32"/>
        </w:rPr>
        <w:t>项目名称：</w:t>
      </w:r>
    </w:p>
    <w:p w:rsidR="00195AEC" w:rsidRDefault="00195AEC">
      <w:pPr>
        <w:pStyle w:val="ad"/>
        <w:spacing w:line="360" w:lineRule="auto"/>
        <w:rPr>
          <w:rFonts w:asciiTheme="minorEastAsia" w:eastAsiaTheme="minorEastAsia" w:hAnsiTheme="minorEastAsia"/>
          <w:sz w:val="32"/>
        </w:rPr>
      </w:pPr>
    </w:p>
    <w:p w:rsidR="00195AEC" w:rsidRDefault="00195AEC">
      <w:pPr>
        <w:pStyle w:val="ad"/>
        <w:spacing w:line="360" w:lineRule="auto"/>
        <w:ind w:firstLine="1066"/>
        <w:rPr>
          <w:rFonts w:asciiTheme="minorEastAsia" w:eastAsiaTheme="minorEastAsia" w:hAnsiTheme="minorEastAsia"/>
          <w:b/>
          <w:sz w:val="36"/>
          <w:szCs w:val="24"/>
        </w:rPr>
      </w:pPr>
    </w:p>
    <w:p w:rsidR="00195AEC" w:rsidRDefault="00B1404C">
      <w:pPr>
        <w:pStyle w:val="ad"/>
        <w:spacing w:line="360" w:lineRule="auto"/>
        <w:ind w:firstLine="1066"/>
        <w:rPr>
          <w:rFonts w:asciiTheme="minorEastAsia" w:eastAsiaTheme="minorEastAsia" w:hAnsiTheme="minorEastAsia"/>
          <w:b/>
          <w:sz w:val="36"/>
          <w:szCs w:val="24"/>
        </w:rPr>
      </w:pPr>
      <w:r>
        <w:rPr>
          <w:rFonts w:asciiTheme="minorEastAsia" w:eastAsiaTheme="minorEastAsia" w:hAnsiTheme="minorEastAsia" w:hint="eastAsia"/>
          <w:b/>
          <w:sz w:val="32"/>
          <w:szCs w:val="32"/>
        </w:rPr>
        <w:t>项目编号：</w:t>
      </w:r>
    </w:p>
    <w:p w:rsidR="00195AEC" w:rsidRDefault="00195AEC">
      <w:pPr>
        <w:spacing w:line="360" w:lineRule="auto"/>
        <w:rPr>
          <w:rFonts w:asciiTheme="minorEastAsia" w:eastAsiaTheme="minorEastAsia" w:hAnsiTheme="minorEastAsia"/>
          <w:sz w:val="32"/>
          <w:szCs w:val="20"/>
        </w:rPr>
      </w:pPr>
    </w:p>
    <w:p w:rsidR="00195AEC" w:rsidRDefault="00195AEC">
      <w:pPr>
        <w:spacing w:line="360" w:lineRule="auto"/>
        <w:rPr>
          <w:rFonts w:asciiTheme="minorEastAsia" w:eastAsiaTheme="minorEastAsia" w:hAnsiTheme="minorEastAsia"/>
          <w:sz w:val="32"/>
          <w:szCs w:val="20"/>
        </w:rPr>
      </w:pPr>
    </w:p>
    <w:p w:rsidR="00195AEC" w:rsidRDefault="00B1404C">
      <w:pPr>
        <w:spacing w:line="360" w:lineRule="auto"/>
        <w:ind w:firstLine="1066"/>
        <w:rPr>
          <w:rFonts w:asciiTheme="minorEastAsia" w:eastAsiaTheme="minorEastAsia" w:hAnsiTheme="minorEastAsia"/>
          <w:b/>
          <w:bCs/>
          <w:sz w:val="32"/>
        </w:rPr>
      </w:pPr>
      <w:r>
        <w:rPr>
          <w:rFonts w:asciiTheme="minorEastAsia" w:eastAsiaTheme="minorEastAsia" w:hAnsiTheme="minorEastAsia" w:hint="eastAsia"/>
          <w:b/>
          <w:bCs/>
          <w:spacing w:val="86"/>
          <w:sz w:val="32"/>
          <w:szCs w:val="32"/>
        </w:rPr>
        <w:t>供应商</w:t>
      </w:r>
      <w:r>
        <w:rPr>
          <w:rFonts w:asciiTheme="minorEastAsia" w:eastAsiaTheme="minorEastAsia" w:hAnsiTheme="minorEastAsia" w:hint="eastAsia"/>
          <w:b/>
          <w:bCs/>
          <w:spacing w:val="2"/>
          <w:sz w:val="32"/>
          <w:szCs w:val="32"/>
        </w:rPr>
        <w:t>：</w:t>
      </w:r>
    </w:p>
    <w:p w:rsidR="00195AEC" w:rsidRDefault="00195AEC">
      <w:pPr>
        <w:pStyle w:val="ad"/>
        <w:spacing w:line="360" w:lineRule="auto"/>
        <w:ind w:firstLine="1904"/>
        <w:rPr>
          <w:rFonts w:asciiTheme="minorEastAsia" w:eastAsiaTheme="minorEastAsia" w:hAnsiTheme="minorEastAsia"/>
          <w:sz w:val="32"/>
        </w:rPr>
      </w:pPr>
    </w:p>
    <w:p w:rsidR="00195AEC" w:rsidRDefault="00195AEC">
      <w:pPr>
        <w:pStyle w:val="ad"/>
        <w:spacing w:line="360" w:lineRule="auto"/>
        <w:ind w:firstLine="1904"/>
        <w:rPr>
          <w:rFonts w:asciiTheme="minorEastAsia" w:eastAsiaTheme="minorEastAsia" w:hAnsiTheme="minorEastAsia"/>
          <w:sz w:val="32"/>
        </w:rPr>
      </w:pPr>
    </w:p>
    <w:p w:rsidR="00195AEC" w:rsidRDefault="00195AEC">
      <w:pPr>
        <w:pStyle w:val="ad"/>
        <w:spacing w:line="360" w:lineRule="auto"/>
        <w:ind w:firstLine="1904"/>
        <w:rPr>
          <w:rFonts w:asciiTheme="minorEastAsia" w:eastAsiaTheme="minorEastAsia" w:hAnsiTheme="minorEastAsia"/>
          <w:sz w:val="32"/>
        </w:rPr>
      </w:pPr>
    </w:p>
    <w:p w:rsidR="00195AEC" w:rsidRDefault="00195AEC">
      <w:pPr>
        <w:pStyle w:val="ad"/>
        <w:spacing w:line="360" w:lineRule="auto"/>
        <w:ind w:firstLine="1904"/>
        <w:rPr>
          <w:rFonts w:asciiTheme="minorEastAsia" w:eastAsiaTheme="minorEastAsia" w:hAnsiTheme="minorEastAsia"/>
          <w:sz w:val="32"/>
        </w:rPr>
      </w:pPr>
    </w:p>
    <w:p w:rsidR="00195AEC" w:rsidRDefault="00B1404C">
      <w:pPr>
        <w:pStyle w:val="ad"/>
        <w:spacing w:line="360" w:lineRule="auto"/>
        <w:ind w:firstLine="2103"/>
        <w:rPr>
          <w:rFonts w:asciiTheme="minorEastAsia" w:eastAsiaTheme="minorEastAsia" w:hAnsiTheme="minorEastAsia"/>
          <w:b/>
          <w:sz w:val="32"/>
          <w:szCs w:val="32"/>
        </w:rPr>
      </w:pPr>
      <w:r>
        <w:rPr>
          <w:rFonts w:asciiTheme="minorEastAsia" w:eastAsiaTheme="minorEastAsia" w:hAnsiTheme="minorEastAsia" w:hint="eastAsia"/>
          <w:b/>
          <w:sz w:val="32"/>
          <w:szCs w:val="32"/>
        </w:rPr>
        <w:t>二0二五年    月    日</w:t>
      </w:r>
    </w:p>
    <w:p w:rsidR="00195AEC" w:rsidRDefault="00B1404C">
      <w:pPr>
        <w:spacing w:before="251" w:line="360" w:lineRule="auto"/>
        <w:ind w:left="2988" w:firstLine="630"/>
        <w:rPr>
          <w:rFonts w:asciiTheme="minorEastAsia" w:eastAsiaTheme="minorEastAsia" w:hAnsiTheme="minorEastAsia" w:cs="宋体"/>
          <w:b/>
          <w:spacing w:val="1"/>
          <w:sz w:val="36"/>
          <w:szCs w:val="22"/>
        </w:rPr>
      </w:pPr>
      <w:r>
        <w:rPr>
          <w:rFonts w:asciiTheme="minorEastAsia" w:eastAsiaTheme="minorEastAsia" w:hAnsiTheme="minorEastAsia" w:hint="eastAsia"/>
          <w:b/>
          <w:sz w:val="32"/>
          <w:szCs w:val="32"/>
        </w:rPr>
        <w:br w:type="page" w:clear="all"/>
      </w:r>
      <w:r>
        <w:rPr>
          <w:rFonts w:asciiTheme="minorEastAsia" w:eastAsiaTheme="minorEastAsia" w:hAnsiTheme="minorEastAsia" w:cs="宋体" w:hint="eastAsia"/>
          <w:b/>
          <w:spacing w:val="1"/>
          <w:sz w:val="36"/>
          <w:szCs w:val="22"/>
        </w:rPr>
        <w:lastRenderedPageBreak/>
        <w:t>响应</w:t>
      </w:r>
      <w:r>
        <w:rPr>
          <w:rFonts w:asciiTheme="minorEastAsia" w:eastAsiaTheme="minorEastAsia" w:hAnsiTheme="minorEastAsia" w:cs="宋体"/>
          <w:b/>
          <w:spacing w:val="1"/>
          <w:sz w:val="36"/>
          <w:szCs w:val="22"/>
        </w:rPr>
        <w:t>函</w:t>
      </w:r>
    </w:p>
    <w:p w:rsidR="00195AEC" w:rsidRDefault="00B1404C">
      <w:pPr>
        <w:spacing w:before="250" w:line="360" w:lineRule="exact"/>
        <w:rPr>
          <w:rFonts w:asciiTheme="minorEastAsia" w:eastAsiaTheme="minorEastAsia" w:hAnsiTheme="minorEastAsia"/>
          <w:sz w:val="24"/>
        </w:rPr>
      </w:pPr>
      <w:r>
        <w:rPr>
          <w:rFonts w:asciiTheme="minorEastAsia" w:eastAsiaTheme="minorEastAsia" w:hAnsiTheme="minorEastAsia" w:cs="宋体"/>
          <w:sz w:val="24"/>
        </w:rPr>
        <w:t>致：盱眙县审计局</w:t>
      </w:r>
    </w:p>
    <w:p w:rsidR="00195AEC" w:rsidRDefault="00B1404C">
      <w:pPr>
        <w:pStyle w:val="affb"/>
        <w:spacing w:before="0" w:after="0" w:line="360" w:lineRule="exact"/>
        <w:rPr>
          <w:rFonts w:asciiTheme="minorEastAsia" w:eastAsiaTheme="minorEastAsia" w:hAnsiTheme="minorEastAsia"/>
        </w:rPr>
      </w:pPr>
      <w:bookmarkStart w:id="48" w:name="br1_35_0"/>
      <w:bookmarkEnd w:id="48"/>
      <w:r>
        <w:rPr>
          <w:rFonts w:asciiTheme="minorEastAsia" w:eastAsiaTheme="minorEastAsia" w:hAnsiTheme="minorEastAsia" w:hint="eastAsia"/>
        </w:rPr>
        <w:t>根据贵方的</w:t>
      </w:r>
      <w:r>
        <w:rPr>
          <w:rFonts w:asciiTheme="minorEastAsia" w:eastAsiaTheme="minorEastAsia" w:hAnsiTheme="minorEastAsia" w:cs="宋体" w:hint="eastAsia"/>
          <w:color w:val="000000"/>
          <w:lang w:val="zh-CN"/>
        </w:rPr>
        <w:t>（项目编号、项目名称）</w:t>
      </w:r>
      <w:r>
        <w:rPr>
          <w:rFonts w:asciiTheme="minorEastAsia" w:eastAsiaTheme="minorEastAsia" w:hAnsiTheme="minorEastAsia" w:hint="eastAsia"/>
        </w:rPr>
        <w:t>框架协议</w:t>
      </w:r>
      <w:r>
        <w:rPr>
          <w:rFonts w:asciiTheme="minorEastAsia" w:eastAsiaTheme="minorEastAsia" w:hAnsiTheme="minorEastAsia"/>
        </w:rPr>
        <w:t>采购征集</w:t>
      </w:r>
      <w:r>
        <w:rPr>
          <w:rFonts w:asciiTheme="minorEastAsia" w:eastAsiaTheme="minorEastAsia" w:hAnsiTheme="minorEastAsia" w:hint="eastAsia"/>
        </w:rPr>
        <w:t>文件，正式授权下述签字人_________________（姓名）代表我方____________（供应商的名称），全权处理本次项目的有关事宜。</w:t>
      </w:r>
    </w:p>
    <w:p w:rsidR="00195AEC" w:rsidRDefault="00B1404C">
      <w:pPr>
        <w:pStyle w:val="affb"/>
        <w:spacing w:before="0" w:after="0" w:line="360" w:lineRule="exact"/>
        <w:rPr>
          <w:rFonts w:asciiTheme="minorEastAsia" w:eastAsiaTheme="minorEastAsia" w:hAnsiTheme="minorEastAsia"/>
        </w:rPr>
      </w:pPr>
      <w:r>
        <w:rPr>
          <w:rFonts w:asciiTheme="minorEastAsia" w:eastAsiaTheme="minorEastAsia" w:hAnsiTheme="minorEastAsia" w:hint="eastAsia"/>
        </w:rPr>
        <w:t>据此函，签字人兹宣布同意如下：</w:t>
      </w:r>
    </w:p>
    <w:p w:rsidR="00195AEC" w:rsidRDefault="00B1404C">
      <w:pPr>
        <w:shd w:val="clear" w:color="FFFFFF" w:fill="FFFFFF"/>
        <w:spacing w:line="360" w:lineRule="exact"/>
        <w:ind w:firstLine="420"/>
        <w:rPr>
          <w:rFonts w:asciiTheme="minorEastAsia" w:eastAsiaTheme="minorEastAsia" w:hAnsiTheme="minorEastAsia"/>
          <w:sz w:val="24"/>
        </w:rPr>
      </w:pPr>
      <w:r>
        <w:rPr>
          <w:rFonts w:asciiTheme="minorEastAsia" w:eastAsiaTheme="minorEastAsia" w:hAnsiTheme="minorEastAsia" w:cs="宋体"/>
          <w:color w:val="000000"/>
          <w:sz w:val="24"/>
        </w:rPr>
        <w:t>1、</w:t>
      </w:r>
      <w:r>
        <w:rPr>
          <w:rFonts w:asciiTheme="minorEastAsia" w:eastAsiaTheme="minorEastAsia" w:hAnsiTheme="minorEastAsia" w:cs="宋体"/>
          <w:b/>
          <w:color w:val="000000"/>
          <w:sz w:val="24"/>
        </w:rPr>
        <w:t>我们的资格条件完全符合政府采购法和本次征集要求</w:t>
      </w:r>
      <w:r>
        <w:rPr>
          <w:rFonts w:asciiTheme="minorEastAsia" w:eastAsiaTheme="minorEastAsia" w:hAnsiTheme="minorEastAsia" w:cs="宋体"/>
          <w:color w:val="000000"/>
          <w:sz w:val="24"/>
        </w:rPr>
        <w:t>，我们同意并向贵方提供了与投标有关的所有证据和资料。</w:t>
      </w:r>
    </w:p>
    <w:p w:rsidR="00195AEC" w:rsidRDefault="00B1404C">
      <w:pPr>
        <w:shd w:val="clear" w:color="FFFFFF" w:fill="FFFFFF"/>
        <w:spacing w:line="360" w:lineRule="exact"/>
        <w:ind w:firstLine="420"/>
        <w:rPr>
          <w:rFonts w:asciiTheme="minorEastAsia" w:eastAsiaTheme="minorEastAsia" w:hAnsiTheme="minorEastAsia"/>
          <w:sz w:val="24"/>
        </w:rPr>
      </w:pPr>
      <w:r>
        <w:rPr>
          <w:rFonts w:asciiTheme="minorEastAsia" w:eastAsiaTheme="minorEastAsia" w:hAnsiTheme="minorEastAsia" w:cs="宋体"/>
          <w:color w:val="000000"/>
          <w:sz w:val="24"/>
        </w:rPr>
        <w:t>2、按征集文件要求，我们的投标费率详见开标一览表</w:t>
      </w:r>
      <w:r>
        <w:rPr>
          <w:rFonts w:asciiTheme="minorEastAsia" w:eastAsiaTheme="minorEastAsia" w:hAnsiTheme="minorEastAsia" w:cs="宋体"/>
          <w:b/>
          <w:color w:val="000000"/>
          <w:sz w:val="24"/>
        </w:rPr>
        <w:t>。</w:t>
      </w:r>
    </w:p>
    <w:p w:rsidR="00195AEC" w:rsidRDefault="00B1404C">
      <w:pPr>
        <w:shd w:val="clear" w:color="FFFFFF" w:fill="FFFFFF"/>
        <w:spacing w:line="360" w:lineRule="exact"/>
        <w:ind w:firstLine="420"/>
        <w:rPr>
          <w:rFonts w:asciiTheme="minorEastAsia" w:eastAsiaTheme="minorEastAsia" w:hAnsiTheme="minorEastAsia"/>
          <w:sz w:val="24"/>
        </w:rPr>
      </w:pPr>
      <w:r>
        <w:rPr>
          <w:rFonts w:asciiTheme="minorEastAsia" w:eastAsiaTheme="minorEastAsia" w:hAnsiTheme="minorEastAsia" w:cs="宋体"/>
          <w:color w:val="000000"/>
          <w:sz w:val="24"/>
        </w:rPr>
        <w:t>3、本项目服务时间为：</w:t>
      </w:r>
      <w:r>
        <w:rPr>
          <w:rFonts w:asciiTheme="minorEastAsia" w:eastAsiaTheme="minorEastAsia" w:hAnsiTheme="minorEastAsia" w:cs="宋体"/>
          <w:color w:val="000000"/>
          <w:sz w:val="24"/>
          <w:u w:val="single"/>
        </w:rPr>
        <w:t>满足征集文件要求</w:t>
      </w:r>
      <w:r>
        <w:rPr>
          <w:rFonts w:asciiTheme="minorEastAsia" w:eastAsiaTheme="minorEastAsia" w:hAnsiTheme="minorEastAsia" w:cs="宋体"/>
          <w:color w:val="000000"/>
          <w:sz w:val="24"/>
        </w:rPr>
        <w:t>。</w:t>
      </w:r>
    </w:p>
    <w:p w:rsidR="00195AEC" w:rsidRDefault="00B1404C">
      <w:pPr>
        <w:shd w:val="clear" w:color="FFFFFF" w:fill="FFFFFF"/>
        <w:spacing w:line="360" w:lineRule="exact"/>
        <w:ind w:firstLine="420"/>
        <w:rPr>
          <w:rFonts w:asciiTheme="minorEastAsia" w:eastAsiaTheme="minorEastAsia" w:hAnsiTheme="minorEastAsia"/>
          <w:sz w:val="24"/>
        </w:rPr>
      </w:pPr>
      <w:r>
        <w:rPr>
          <w:rFonts w:asciiTheme="minorEastAsia" w:eastAsiaTheme="minorEastAsia" w:hAnsiTheme="minorEastAsia" w:cs="宋体"/>
          <w:color w:val="000000"/>
          <w:sz w:val="24"/>
        </w:rPr>
        <w:t>4、我们已详细阅读全部征集文件及其有效补充文件，我们放弃对征集文件任何误解的权利，提交响应文件后，</w:t>
      </w:r>
      <w:r>
        <w:rPr>
          <w:rFonts w:asciiTheme="minorEastAsia" w:eastAsiaTheme="minorEastAsia" w:hAnsiTheme="minorEastAsia" w:cs="宋体"/>
          <w:b/>
          <w:color w:val="000000"/>
          <w:sz w:val="24"/>
        </w:rPr>
        <w:t>不对征集文件本身提出质疑</w:t>
      </w:r>
      <w:r>
        <w:rPr>
          <w:rFonts w:asciiTheme="minorEastAsia" w:eastAsiaTheme="minorEastAsia" w:hAnsiTheme="minorEastAsia" w:cs="宋体"/>
          <w:color w:val="000000"/>
          <w:sz w:val="24"/>
        </w:rPr>
        <w:t>。</w:t>
      </w:r>
    </w:p>
    <w:p w:rsidR="00195AEC" w:rsidRDefault="00B1404C">
      <w:pPr>
        <w:shd w:val="clear" w:color="FFFFFF" w:fill="FFFFFF"/>
        <w:spacing w:line="360" w:lineRule="exact"/>
        <w:ind w:firstLine="420"/>
        <w:rPr>
          <w:rFonts w:asciiTheme="minorEastAsia" w:eastAsiaTheme="minorEastAsia" w:hAnsiTheme="minorEastAsia"/>
          <w:sz w:val="24"/>
        </w:rPr>
      </w:pPr>
      <w:r>
        <w:rPr>
          <w:rFonts w:asciiTheme="minorEastAsia" w:eastAsiaTheme="minorEastAsia" w:hAnsiTheme="minorEastAsia" w:cs="宋体"/>
          <w:color w:val="000000"/>
          <w:sz w:val="24"/>
        </w:rPr>
        <w:t>5、我们同意从规定的开标日期起遵循本响应文件，并在规定的投标有效期期满之前均具有约束力。</w:t>
      </w:r>
    </w:p>
    <w:p w:rsidR="00195AEC" w:rsidRDefault="00B1404C">
      <w:pPr>
        <w:shd w:val="clear" w:color="FFFFFF" w:fill="FFFFFF"/>
        <w:spacing w:line="360" w:lineRule="exact"/>
        <w:ind w:firstLine="420"/>
        <w:rPr>
          <w:rFonts w:asciiTheme="minorEastAsia" w:eastAsiaTheme="minorEastAsia" w:hAnsiTheme="minorEastAsia"/>
          <w:sz w:val="24"/>
        </w:rPr>
      </w:pPr>
      <w:r>
        <w:rPr>
          <w:rFonts w:asciiTheme="minorEastAsia" w:eastAsiaTheme="minorEastAsia" w:hAnsiTheme="minorEastAsia" w:cs="宋体"/>
          <w:color w:val="000000"/>
          <w:sz w:val="24"/>
        </w:rPr>
        <w:t>6、投标截止时间结束后参加投标的供应商不足三家的，或在评标期间出现符合专业条件的供应商或者对征集文件作出实质响应的供应商不足三家情形的，我们酌情决定是否参加贵方组织的其他采购方式采购。</w:t>
      </w:r>
    </w:p>
    <w:p w:rsidR="00195AEC" w:rsidRDefault="00B1404C">
      <w:pPr>
        <w:shd w:val="clear" w:color="FFFFFF" w:fill="FFFFFF"/>
        <w:spacing w:line="360" w:lineRule="exact"/>
        <w:ind w:firstLine="420"/>
        <w:rPr>
          <w:rFonts w:asciiTheme="minorEastAsia" w:eastAsiaTheme="minorEastAsia" w:hAnsiTheme="minorEastAsia"/>
          <w:sz w:val="24"/>
        </w:rPr>
      </w:pPr>
      <w:r>
        <w:rPr>
          <w:rFonts w:asciiTheme="minorEastAsia" w:eastAsiaTheme="minorEastAsia" w:hAnsiTheme="minorEastAsia" w:cs="宋体"/>
          <w:color w:val="000000"/>
          <w:sz w:val="24"/>
        </w:rPr>
        <w:t>7、一旦我方中标，我方将根据征集文件的规定严格履行合同，并保证于承诺的时间完成货物的启动/集成、调试等服务，交付采购人验收、使用。</w:t>
      </w:r>
    </w:p>
    <w:p w:rsidR="00195AEC" w:rsidRDefault="00B1404C">
      <w:pPr>
        <w:shd w:val="clear" w:color="FFFFFF" w:fill="FFFFFF"/>
        <w:spacing w:line="360" w:lineRule="exact"/>
        <w:ind w:firstLine="42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8、我方决不提供虚假材料谋取中标、决不采取不正当手段诋毁、排挤其他供应商、决不与采购人、</w:t>
      </w:r>
      <w:r>
        <w:rPr>
          <w:rFonts w:asciiTheme="minorEastAsia" w:eastAsiaTheme="minorEastAsia" w:hAnsiTheme="minorEastAsia" w:cs="宋体" w:hint="eastAsia"/>
          <w:color w:val="000000"/>
          <w:sz w:val="24"/>
        </w:rPr>
        <w:t>其他</w:t>
      </w:r>
      <w:r>
        <w:rPr>
          <w:rFonts w:asciiTheme="minorEastAsia" w:eastAsiaTheme="minorEastAsia" w:hAnsiTheme="minorEastAsia" w:cs="宋体"/>
          <w:color w:val="000000"/>
          <w:sz w:val="24"/>
        </w:rPr>
        <w:t>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rsidR="00195AEC" w:rsidRDefault="00B1404C">
      <w:pPr>
        <w:shd w:val="clear" w:color="FFFFFF" w:fill="FFFFFF"/>
        <w:spacing w:line="360" w:lineRule="exact"/>
        <w:ind w:firstLine="420"/>
        <w:rPr>
          <w:rFonts w:asciiTheme="minorEastAsia" w:eastAsiaTheme="minorEastAsia" w:hAnsiTheme="minorEastAsia" w:cs="宋体"/>
          <w:color w:val="000000"/>
          <w:sz w:val="24"/>
        </w:rPr>
      </w:pPr>
      <w:r>
        <w:rPr>
          <w:rFonts w:asciiTheme="minorEastAsia" w:eastAsiaTheme="minorEastAsia" w:hAnsiTheme="minorEastAsia" w:cs="宋体"/>
          <w:color w:val="000000"/>
          <w:sz w:val="24"/>
        </w:rPr>
        <w:t>9.</w:t>
      </w:r>
      <w:r>
        <w:rPr>
          <w:rFonts w:asciiTheme="minorEastAsia" w:eastAsiaTheme="minorEastAsia" w:hAnsiTheme="minorEastAsia" w:cs="宋体" w:hint="eastAsia"/>
          <w:color w:val="000000"/>
          <w:sz w:val="24"/>
        </w:rPr>
        <w:t xml:space="preserve"> 与本次投标有关的正式联系方式为：</w:t>
      </w:r>
    </w:p>
    <w:p w:rsidR="00195AEC" w:rsidRDefault="00B1404C">
      <w:pPr>
        <w:pStyle w:val="affb"/>
        <w:spacing w:before="0" w:after="0" w:line="360" w:lineRule="exact"/>
        <w:ind w:left="420"/>
        <w:rPr>
          <w:rFonts w:asciiTheme="minorEastAsia" w:eastAsiaTheme="minorEastAsia" w:hAnsiTheme="minorEastAsia"/>
        </w:rPr>
      </w:pPr>
      <w:r>
        <w:rPr>
          <w:rFonts w:asciiTheme="minorEastAsia" w:eastAsiaTheme="minorEastAsia" w:hAnsiTheme="minorEastAsia" w:hint="eastAsia"/>
        </w:rPr>
        <w:t>地          址：</w:t>
      </w:r>
    </w:p>
    <w:p w:rsidR="00195AEC" w:rsidRDefault="00B1404C">
      <w:pPr>
        <w:pStyle w:val="affb"/>
        <w:spacing w:before="0" w:after="0" w:line="360" w:lineRule="exact"/>
        <w:ind w:left="420"/>
        <w:rPr>
          <w:rFonts w:asciiTheme="minorEastAsia" w:eastAsiaTheme="minorEastAsia" w:hAnsiTheme="minorEastAsia"/>
        </w:rPr>
      </w:pPr>
      <w:r>
        <w:rPr>
          <w:rFonts w:asciiTheme="minorEastAsia" w:eastAsiaTheme="minorEastAsia" w:hAnsiTheme="minorEastAsia" w:hint="eastAsia"/>
        </w:rPr>
        <w:t>邮          编：</w:t>
      </w:r>
    </w:p>
    <w:p w:rsidR="00195AEC" w:rsidRDefault="00B1404C">
      <w:pPr>
        <w:pStyle w:val="affb"/>
        <w:spacing w:before="0" w:after="0" w:line="360" w:lineRule="exact"/>
        <w:ind w:left="420"/>
        <w:rPr>
          <w:rFonts w:asciiTheme="minorEastAsia" w:eastAsiaTheme="minorEastAsia" w:hAnsiTheme="minorEastAsia"/>
        </w:rPr>
      </w:pPr>
      <w:r>
        <w:rPr>
          <w:rFonts w:asciiTheme="minorEastAsia" w:eastAsiaTheme="minorEastAsia" w:hAnsiTheme="minorEastAsia" w:hint="eastAsia"/>
        </w:rPr>
        <w:t>电          话：传          真：</w:t>
      </w:r>
    </w:p>
    <w:p w:rsidR="00195AEC" w:rsidRDefault="00B1404C">
      <w:pPr>
        <w:pStyle w:val="affb"/>
        <w:spacing w:before="0" w:after="0" w:line="360" w:lineRule="exact"/>
        <w:ind w:left="420"/>
        <w:rPr>
          <w:rFonts w:asciiTheme="minorEastAsia" w:eastAsiaTheme="minorEastAsia" w:hAnsiTheme="minorEastAsia"/>
        </w:rPr>
      </w:pPr>
      <w:r>
        <w:rPr>
          <w:rFonts w:asciiTheme="minorEastAsia" w:eastAsiaTheme="minorEastAsia" w:hAnsiTheme="minorEastAsia" w:hint="eastAsia"/>
        </w:rPr>
        <w:t>供应商开户行：</w:t>
      </w:r>
    </w:p>
    <w:p w:rsidR="00195AEC" w:rsidRDefault="00B1404C">
      <w:pPr>
        <w:pStyle w:val="affb"/>
        <w:spacing w:before="0" w:after="0" w:line="360" w:lineRule="exact"/>
        <w:ind w:left="420"/>
        <w:rPr>
          <w:rFonts w:asciiTheme="minorEastAsia" w:eastAsiaTheme="minorEastAsia" w:hAnsiTheme="minorEastAsia"/>
        </w:rPr>
      </w:pPr>
      <w:r>
        <w:rPr>
          <w:rFonts w:asciiTheme="minorEastAsia" w:eastAsiaTheme="minorEastAsia" w:hAnsiTheme="minorEastAsia" w:hint="eastAsia"/>
        </w:rPr>
        <w:t xml:space="preserve">账          户： </w:t>
      </w:r>
    </w:p>
    <w:p w:rsidR="00195AEC" w:rsidRDefault="00B1404C">
      <w:pPr>
        <w:pStyle w:val="affb"/>
        <w:spacing w:before="0" w:after="0" w:line="360" w:lineRule="exact"/>
        <w:ind w:left="420"/>
        <w:rPr>
          <w:rFonts w:asciiTheme="minorEastAsia" w:eastAsiaTheme="minorEastAsia" w:hAnsiTheme="minorEastAsia"/>
        </w:rPr>
      </w:pPr>
      <w:r>
        <w:rPr>
          <w:rFonts w:asciiTheme="minorEastAsia" w:eastAsiaTheme="minorEastAsia" w:hAnsiTheme="minorEastAsia" w:hint="eastAsia"/>
        </w:rPr>
        <w:t>日          期：________年____月____日</w:t>
      </w:r>
      <w:r>
        <w:rPr>
          <w:rFonts w:asciiTheme="minorEastAsia" w:eastAsiaTheme="minorEastAsia" w:hAnsiTheme="minorEastAsia"/>
        </w:rPr>
        <w:br w:type="page" w:clear="all"/>
      </w:r>
    </w:p>
    <w:p w:rsidR="00195AEC" w:rsidRDefault="00B1404C">
      <w:pPr>
        <w:spacing w:line="360" w:lineRule="auto"/>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示范格式一</w:t>
      </w:r>
    </w:p>
    <w:p w:rsidR="00195AEC" w:rsidRDefault="00B1404C">
      <w:pPr>
        <w:spacing w:line="360" w:lineRule="auto"/>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法定代表人资格证明</w:t>
      </w:r>
    </w:p>
    <w:p w:rsidR="00195AEC" w:rsidRDefault="00195AEC">
      <w:pPr>
        <w:spacing w:line="360" w:lineRule="auto"/>
        <w:ind w:firstLine="560"/>
        <w:rPr>
          <w:rFonts w:asciiTheme="minorEastAsia" w:eastAsiaTheme="minorEastAsia" w:hAnsiTheme="minorEastAsia"/>
          <w:b/>
          <w:sz w:val="28"/>
          <w:szCs w:val="28"/>
        </w:rPr>
      </w:pPr>
    </w:p>
    <w:p w:rsidR="00195AEC" w:rsidRDefault="00B1404C">
      <w:pPr>
        <w:spacing w:line="360" w:lineRule="auto"/>
        <w:ind w:firstLine="280"/>
        <w:rPr>
          <w:rFonts w:asciiTheme="minorEastAsia" w:eastAsiaTheme="minorEastAsia" w:hAnsiTheme="minorEastAsia" w:cs="楷体_GB2312"/>
          <w:sz w:val="24"/>
          <w:lang w:val="zh-CN"/>
        </w:rPr>
      </w:pPr>
      <w:r>
        <w:rPr>
          <w:rFonts w:asciiTheme="minorEastAsia" w:eastAsiaTheme="minorEastAsia" w:hAnsiTheme="minorEastAsia" w:cs="楷体_GB2312" w:hint="eastAsia"/>
          <w:sz w:val="24"/>
          <w:lang w:val="zh-CN"/>
        </w:rPr>
        <w:t>单位名称：</w:t>
      </w:r>
    </w:p>
    <w:p w:rsidR="00195AEC" w:rsidRDefault="00B1404C">
      <w:pPr>
        <w:spacing w:line="360" w:lineRule="auto"/>
        <w:ind w:firstLine="280"/>
        <w:rPr>
          <w:rFonts w:asciiTheme="minorEastAsia" w:eastAsiaTheme="minorEastAsia" w:hAnsiTheme="minorEastAsia" w:cs="楷体_GB2312"/>
          <w:sz w:val="24"/>
          <w:lang w:val="zh-CN"/>
        </w:rPr>
      </w:pPr>
      <w:r>
        <w:rPr>
          <w:rFonts w:asciiTheme="minorEastAsia" w:eastAsiaTheme="minorEastAsia" w:hAnsiTheme="minorEastAsia" w:cs="楷体_GB2312" w:hint="eastAsia"/>
          <w:sz w:val="24"/>
          <w:lang w:val="zh-CN"/>
        </w:rPr>
        <w:t>地址：</w:t>
      </w:r>
    </w:p>
    <w:p w:rsidR="00195AEC" w:rsidRDefault="00B1404C">
      <w:pPr>
        <w:spacing w:line="360" w:lineRule="auto"/>
        <w:ind w:firstLine="280"/>
        <w:rPr>
          <w:rFonts w:asciiTheme="minorEastAsia" w:eastAsiaTheme="minorEastAsia" w:hAnsiTheme="minorEastAsia" w:cs="楷体_GB2312"/>
          <w:sz w:val="24"/>
          <w:lang w:val="zh-CN"/>
        </w:rPr>
      </w:pPr>
      <w:r>
        <w:rPr>
          <w:rFonts w:asciiTheme="minorEastAsia" w:eastAsiaTheme="minorEastAsia" w:hAnsiTheme="minorEastAsia" w:cs="楷体_GB2312" w:hint="eastAsia"/>
          <w:sz w:val="24"/>
          <w:lang w:val="zh-CN"/>
        </w:rPr>
        <w:t>姓名：性别：年龄：职务：</w:t>
      </w:r>
    </w:p>
    <w:p w:rsidR="00195AEC" w:rsidRDefault="00B1404C">
      <w:pPr>
        <w:spacing w:line="360" w:lineRule="auto"/>
        <w:ind w:left="1" w:firstLine="480"/>
        <w:rPr>
          <w:rFonts w:asciiTheme="minorEastAsia" w:eastAsiaTheme="minorEastAsia" w:hAnsiTheme="minorEastAsia"/>
          <w:sz w:val="24"/>
        </w:rPr>
      </w:pPr>
      <w:r>
        <w:rPr>
          <w:rFonts w:asciiTheme="minorEastAsia" w:eastAsiaTheme="minorEastAsia" w:hAnsiTheme="minorEastAsia" w:cs="楷体_GB2312" w:hint="eastAsia"/>
          <w:sz w:val="24"/>
          <w:lang w:val="zh-CN"/>
        </w:rPr>
        <w:t>系</w:t>
      </w:r>
      <w:r>
        <w:rPr>
          <w:rFonts w:asciiTheme="minorEastAsia" w:eastAsiaTheme="minorEastAsia" w:hAnsiTheme="minorEastAsia" w:cs="楷体_GB2312" w:hint="eastAsia"/>
          <w:sz w:val="24"/>
          <w:u w:val="single"/>
          <w:lang w:val="zh-CN"/>
        </w:rPr>
        <w:t>（供应商名称）</w:t>
      </w:r>
      <w:r>
        <w:rPr>
          <w:rFonts w:asciiTheme="minorEastAsia" w:eastAsiaTheme="minorEastAsia" w:hAnsiTheme="minorEastAsia" w:cs="楷体_GB2312" w:hint="eastAsia"/>
          <w:sz w:val="24"/>
          <w:lang w:val="zh-CN"/>
        </w:rPr>
        <w:t>的法定代表人。</w:t>
      </w:r>
      <w:r>
        <w:rPr>
          <w:rFonts w:asciiTheme="minorEastAsia" w:eastAsiaTheme="minorEastAsia" w:hAnsiTheme="minorEastAsia" w:hint="eastAsia"/>
          <w:sz w:val="24"/>
        </w:rPr>
        <w:t>为参与项目，签署上述项目的投标文件、进行投标、签署合同和处理与之有关的一切事务。</w:t>
      </w:r>
    </w:p>
    <w:p w:rsidR="00195AEC" w:rsidRDefault="00195AEC">
      <w:pPr>
        <w:spacing w:line="360" w:lineRule="auto"/>
        <w:ind w:firstLine="280"/>
        <w:rPr>
          <w:rFonts w:asciiTheme="minorEastAsia" w:eastAsiaTheme="minorEastAsia" w:hAnsiTheme="minorEastAsia" w:cs="楷体_GB2312"/>
          <w:sz w:val="24"/>
        </w:rPr>
      </w:pPr>
    </w:p>
    <w:p w:rsidR="00195AEC" w:rsidRDefault="00195AEC">
      <w:pPr>
        <w:spacing w:line="360" w:lineRule="auto"/>
        <w:rPr>
          <w:rFonts w:asciiTheme="minorEastAsia" w:eastAsiaTheme="minorEastAsia" w:hAnsiTheme="minorEastAsia" w:cs="楷体_GB2312"/>
          <w:sz w:val="24"/>
          <w:lang w:val="zh-CN"/>
        </w:rPr>
      </w:pPr>
    </w:p>
    <w:p w:rsidR="00195AEC" w:rsidRDefault="00B1404C">
      <w:pPr>
        <w:spacing w:line="360" w:lineRule="auto"/>
        <w:ind w:firstLine="480"/>
        <w:rPr>
          <w:rFonts w:asciiTheme="minorEastAsia" w:eastAsiaTheme="minorEastAsia" w:hAnsiTheme="minorEastAsia" w:cs="楷体_GB2312"/>
          <w:sz w:val="24"/>
          <w:lang w:val="zh-CN"/>
        </w:rPr>
      </w:pPr>
      <w:r>
        <w:rPr>
          <w:rFonts w:asciiTheme="minorEastAsia" w:eastAsiaTheme="minorEastAsia" w:hAnsiTheme="minorEastAsia" w:cs="楷体_GB2312" w:hint="eastAsia"/>
          <w:sz w:val="24"/>
          <w:lang w:val="zh-CN"/>
        </w:rPr>
        <w:t>特此证明。</w:t>
      </w:r>
    </w:p>
    <w:p w:rsidR="00195AEC" w:rsidRDefault="00195AEC">
      <w:pPr>
        <w:spacing w:line="360" w:lineRule="auto"/>
        <w:ind w:firstLine="4800"/>
        <w:rPr>
          <w:rFonts w:asciiTheme="minorEastAsia" w:eastAsiaTheme="minorEastAsia" w:hAnsiTheme="minorEastAsia"/>
          <w:sz w:val="24"/>
        </w:rPr>
      </w:pPr>
    </w:p>
    <w:p w:rsidR="00195AEC" w:rsidRDefault="00195AEC">
      <w:pPr>
        <w:spacing w:line="360" w:lineRule="auto"/>
        <w:rPr>
          <w:rFonts w:asciiTheme="minorEastAsia" w:eastAsiaTheme="minorEastAsia" w:hAnsiTheme="minorEastAsia"/>
          <w:sz w:val="24"/>
        </w:rPr>
      </w:pPr>
    </w:p>
    <w:p w:rsidR="00195AEC" w:rsidRDefault="00B1404C">
      <w:pPr>
        <w:spacing w:line="360" w:lineRule="auto"/>
        <w:ind w:firstLine="4434"/>
        <w:rPr>
          <w:rFonts w:asciiTheme="minorEastAsia" w:eastAsiaTheme="minorEastAsia" w:hAnsiTheme="minorEastAsia"/>
          <w:sz w:val="24"/>
        </w:rPr>
      </w:pPr>
      <w:r>
        <w:rPr>
          <w:rFonts w:asciiTheme="minorEastAsia" w:eastAsiaTheme="minorEastAsia" w:hAnsiTheme="minorEastAsia" w:hint="eastAsia"/>
          <w:sz w:val="24"/>
        </w:rPr>
        <w:t>供应商：</w:t>
      </w:r>
      <w:r>
        <w:rPr>
          <w:rFonts w:asciiTheme="minorEastAsia" w:eastAsiaTheme="minorEastAsia" w:hAnsiTheme="minorEastAsia" w:hint="eastAsia"/>
          <w:sz w:val="24"/>
          <w:u w:val="single"/>
        </w:rPr>
        <w:t xml:space="preserve"> （加盖电子签章）  </w:t>
      </w:r>
    </w:p>
    <w:p w:rsidR="00195AEC" w:rsidRDefault="00B1404C">
      <w:pPr>
        <w:spacing w:line="360" w:lineRule="auto"/>
        <w:ind w:firstLine="4560"/>
        <w:rPr>
          <w:rFonts w:asciiTheme="minorEastAsia" w:eastAsiaTheme="minorEastAsia" w:hAnsiTheme="minorEastAsia"/>
          <w:sz w:val="24"/>
        </w:rPr>
      </w:pPr>
      <w:r>
        <w:rPr>
          <w:rFonts w:asciiTheme="minorEastAsia" w:eastAsiaTheme="minorEastAsia" w:hAnsiTheme="minorEastAsia" w:hint="eastAsia"/>
          <w:sz w:val="24"/>
        </w:rPr>
        <w:t>年月日</w:t>
      </w: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bCs/>
          <w:sz w:val="24"/>
        </w:rPr>
        <w:t>注：供应商法定代表人参加的，必须附法定代表人身份证复印件并加盖委托单位电子签章。</w:t>
      </w:r>
      <w:r>
        <w:rPr>
          <w:rFonts w:asciiTheme="minorEastAsia" w:eastAsiaTheme="minorEastAsia" w:hAnsiTheme="minorEastAsia" w:hint="eastAsia"/>
          <w:sz w:val="24"/>
        </w:rPr>
        <w:t>法定代表人授权其他人参加的，仅需填写“授权委托书”。</w:t>
      </w:r>
    </w:p>
    <w:p w:rsidR="00195AEC" w:rsidRDefault="00195AEC">
      <w:pPr>
        <w:pStyle w:val="ad"/>
        <w:spacing w:line="360" w:lineRule="auto"/>
        <w:rPr>
          <w:rFonts w:asciiTheme="minorEastAsia" w:eastAsiaTheme="minorEastAsia" w:hAnsiTheme="minorEastAsia"/>
          <w:b/>
          <w:bCs/>
          <w:sz w:val="32"/>
          <w:szCs w:val="32"/>
          <w:u w:val="single"/>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195AEC">
      <w:pPr>
        <w:pStyle w:val="ad"/>
        <w:spacing w:line="360" w:lineRule="auto"/>
        <w:rPr>
          <w:rFonts w:asciiTheme="minorEastAsia" w:eastAsiaTheme="minorEastAsia" w:hAnsiTheme="minorEastAsia"/>
          <w:b/>
          <w:sz w:val="32"/>
        </w:rPr>
      </w:pPr>
    </w:p>
    <w:p w:rsidR="00195AEC" w:rsidRDefault="00B1404C">
      <w:pPr>
        <w:pStyle w:val="ad"/>
        <w:spacing w:line="360" w:lineRule="auto"/>
        <w:rPr>
          <w:rFonts w:asciiTheme="minorEastAsia" w:eastAsiaTheme="minorEastAsia" w:hAnsiTheme="minorEastAsia"/>
          <w:b/>
          <w:bCs/>
          <w:sz w:val="32"/>
          <w:szCs w:val="32"/>
        </w:rPr>
      </w:pPr>
      <w:r>
        <w:rPr>
          <w:rFonts w:asciiTheme="minorEastAsia" w:eastAsiaTheme="minorEastAsia" w:hAnsiTheme="minorEastAsia" w:hint="eastAsia"/>
          <w:b/>
          <w:sz w:val="32"/>
        </w:rPr>
        <w:t>示范格式二</w:t>
      </w:r>
    </w:p>
    <w:p w:rsidR="00195AEC" w:rsidRDefault="00B1404C">
      <w:pPr>
        <w:spacing w:line="360" w:lineRule="auto"/>
        <w:ind w:firstLine="3518"/>
        <w:rPr>
          <w:rFonts w:asciiTheme="minorEastAsia" w:eastAsiaTheme="minorEastAsia" w:hAnsiTheme="minorEastAsia"/>
          <w:b/>
          <w:bCs/>
          <w:sz w:val="32"/>
          <w:szCs w:val="32"/>
        </w:rPr>
      </w:pPr>
      <w:r>
        <w:rPr>
          <w:rFonts w:asciiTheme="minorEastAsia" w:eastAsiaTheme="minorEastAsia" w:hAnsiTheme="minorEastAsia" w:hint="eastAsia"/>
          <w:b/>
          <w:bCs/>
          <w:sz w:val="32"/>
          <w:szCs w:val="32"/>
        </w:rPr>
        <w:t>授权委托书</w:t>
      </w:r>
    </w:p>
    <w:p w:rsidR="00195AEC" w:rsidRDefault="00B1404C">
      <w:pPr>
        <w:spacing w:line="360" w:lineRule="auto"/>
        <w:rPr>
          <w:rFonts w:asciiTheme="minorEastAsia" w:eastAsiaTheme="minorEastAsia" w:hAnsiTheme="minorEastAsia"/>
          <w:bCs/>
          <w:sz w:val="24"/>
        </w:rPr>
      </w:pPr>
      <w:r>
        <w:rPr>
          <w:rFonts w:asciiTheme="minorEastAsia" w:eastAsiaTheme="minorEastAsia" w:hAnsiTheme="minorEastAsia" w:hint="eastAsia"/>
          <w:bCs/>
          <w:sz w:val="24"/>
        </w:rPr>
        <w:t>致 （政府采购人）：</w:t>
      </w:r>
    </w:p>
    <w:p w:rsidR="00195AEC" w:rsidRDefault="00B1404C">
      <w:pPr>
        <w:spacing w:line="360" w:lineRule="auto"/>
        <w:rPr>
          <w:rFonts w:asciiTheme="minorEastAsia" w:eastAsiaTheme="minorEastAsia" w:hAnsiTheme="minorEastAsia"/>
          <w:sz w:val="24"/>
        </w:rPr>
      </w:pPr>
      <w:r>
        <w:rPr>
          <w:rFonts w:asciiTheme="minorEastAsia" w:eastAsiaTheme="minorEastAsia" w:hAnsiTheme="minorEastAsia" w:hint="eastAsia"/>
          <w:sz w:val="24"/>
        </w:rPr>
        <w:t>本授权书宣告：</w:t>
      </w:r>
    </w:p>
    <w:p w:rsidR="00195AEC" w:rsidRDefault="00B1404C">
      <w:pPr>
        <w:spacing w:line="360" w:lineRule="auto"/>
        <w:rPr>
          <w:rFonts w:asciiTheme="minorEastAsia" w:eastAsiaTheme="minorEastAsia" w:hAnsiTheme="minorEastAsia"/>
          <w:sz w:val="24"/>
        </w:rPr>
      </w:pPr>
      <w:r>
        <w:rPr>
          <w:rFonts w:asciiTheme="minorEastAsia" w:eastAsiaTheme="minorEastAsia" w:hAnsiTheme="minorEastAsia" w:hint="eastAsia"/>
          <w:sz w:val="24"/>
        </w:rPr>
        <w:t>委托方：  地址：</w:t>
      </w:r>
    </w:p>
    <w:p w:rsidR="00195AEC" w:rsidRDefault="00B1404C">
      <w:pPr>
        <w:spacing w:line="360" w:lineRule="auto"/>
        <w:rPr>
          <w:rFonts w:asciiTheme="minorEastAsia" w:eastAsiaTheme="minorEastAsia" w:hAnsiTheme="minorEastAsia"/>
          <w:sz w:val="24"/>
          <w:u w:val="single"/>
        </w:rPr>
      </w:pPr>
      <w:r>
        <w:rPr>
          <w:rFonts w:asciiTheme="minorEastAsia" w:eastAsiaTheme="minorEastAsia" w:hAnsiTheme="minorEastAsia" w:hint="eastAsia"/>
          <w:sz w:val="24"/>
        </w:rPr>
        <w:t>法定代表人：</w:t>
      </w:r>
    </w:p>
    <w:p w:rsidR="00195AEC" w:rsidRDefault="00B1404C">
      <w:pPr>
        <w:spacing w:line="360" w:lineRule="auto"/>
        <w:rPr>
          <w:rFonts w:asciiTheme="minorEastAsia" w:eastAsiaTheme="minorEastAsia" w:hAnsiTheme="minorEastAsia"/>
          <w:sz w:val="24"/>
        </w:rPr>
      </w:pPr>
      <w:r>
        <w:rPr>
          <w:rFonts w:asciiTheme="minorEastAsia" w:eastAsiaTheme="minorEastAsia" w:hAnsiTheme="minorEastAsia" w:hint="eastAsia"/>
          <w:sz w:val="24"/>
        </w:rPr>
        <w:t>受托人：姓名 性别： 出生日期：年月日</w:t>
      </w:r>
    </w:p>
    <w:p w:rsidR="00195AEC" w:rsidRDefault="00B1404C">
      <w:pPr>
        <w:spacing w:line="360" w:lineRule="auto"/>
        <w:rPr>
          <w:rFonts w:asciiTheme="minorEastAsia" w:eastAsiaTheme="minorEastAsia" w:hAnsiTheme="minorEastAsia"/>
          <w:sz w:val="24"/>
        </w:rPr>
      </w:pPr>
      <w:r>
        <w:rPr>
          <w:rFonts w:asciiTheme="minorEastAsia" w:eastAsiaTheme="minorEastAsia" w:hAnsiTheme="minorEastAsia" w:hint="eastAsia"/>
          <w:sz w:val="24"/>
        </w:rPr>
        <w:t>所在单位：职务：</w:t>
      </w:r>
    </w:p>
    <w:p w:rsidR="00195AEC" w:rsidRDefault="00B1404C">
      <w:pPr>
        <w:spacing w:line="360" w:lineRule="auto"/>
        <w:rPr>
          <w:rFonts w:asciiTheme="minorEastAsia" w:eastAsiaTheme="minorEastAsia" w:hAnsiTheme="minorEastAsia"/>
          <w:sz w:val="24"/>
        </w:rPr>
      </w:pPr>
      <w:r>
        <w:rPr>
          <w:rFonts w:asciiTheme="minorEastAsia" w:eastAsiaTheme="minorEastAsia" w:hAnsiTheme="minorEastAsia" w:hint="eastAsia"/>
          <w:sz w:val="24"/>
        </w:rPr>
        <w:t>身份证：联系方式：</w:t>
      </w: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兹委托受托人代表我公司参加 （采购人名称）组织的（项目编号：      ）采购项目的政府采购活动，受托人有权在该投标活动中，以我单位的名义签署投标函和投标文件，与采购人或代理机构协商、澄清、解释，签订合同书并执行一切与此有关的事项。</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hint="eastAsia"/>
          <w:sz w:val="24"/>
        </w:rPr>
        <w:t>受托人在办理上述事宜过程中以其自己的名义所签署的所有文件我公司均予以承认。受托人无转委托权。</w:t>
      </w: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委托期限：至上述事宜处理完毕止。</w:t>
      </w:r>
    </w:p>
    <w:p w:rsidR="00195AEC" w:rsidRDefault="00195AEC">
      <w:pPr>
        <w:spacing w:line="360" w:lineRule="auto"/>
        <w:rPr>
          <w:rFonts w:asciiTheme="minorEastAsia" w:eastAsiaTheme="minorEastAsia" w:hAnsiTheme="minorEastAsia"/>
          <w:sz w:val="24"/>
        </w:rPr>
      </w:pPr>
    </w:p>
    <w:p w:rsidR="00195AEC" w:rsidRDefault="00B1404C">
      <w:pPr>
        <w:spacing w:line="360" w:lineRule="auto"/>
        <w:ind w:firstLine="4320"/>
        <w:rPr>
          <w:rFonts w:asciiTheme="minorEastAsia" w:eastAsiaTheme="minorEastAsia" w:hAnsiTheme="minorEastAsia"/>
          <w:sz w:val="24"/>
          <w:u w:val="single"/>
        </w:rPr>
      </w:pPr>
      <w:r>
        <w:rPr>
          <w:rFonts w:asciiTheme="minorEastAsia" w:eastAsiaTheme="minorEastAsia" w:hAnsiTheme="minorEastAsia" w:hint="eastAsia"/>
          <w:sz w:val="24"/>
        </w:rPr>
        <w:t>委托单位</w:t>
      </w:r>
      <w:r>
        <w:rPr>
          <w:rFonts w:asciiTheme="minorEastAsia" w:eastAsiaTheme="minorEastAsia" w:hAnsiTheme="minorEastAsia" w:hint="eastAsia"/>
          <w:sz w:val="24"/>
          <w:u w:val="single"/>
        </w:rPr>
        <w:t xml:space="preserve">       （电子签章）    </w:t>
      </w:r>
    </w:p>
    <w:p w:rsidR="00195AEC" w:rsidRDefault="00B1404C">
      <w:pPr>
        <w:spacing w:line="360" w:lineRule="auto"/>
        <w:ind w:firstLine="4680"/>
        <w:rPr>
          <w:rFonts w:asciiTheme="minorEastAsia" w:eastAsiaTheme="minorEastAsia" w:hAnsiTheme="minorEastAsia"/>
          <w:sz w:val="24"/>
        </w:rPr>
      </w:pPr>
      <w:r>
        <w:rPr>
          <w:rFonts w:asciiTheme="minorEastAsia" w:eastAsiaTheme="minorEastAsia" w:hAnsiTheme="minorEastAsia" w:hint="eastAsia"/>
          <w:sz w:val="24"/>
        </w:rPr>
        <w:t xml:space="preserve">年   月    日 </w:t>
      </w:r>
    </w:p>
    <w:p w:rsidR="00195AEC" w:rsidRDefault="00195AEC">
      <w:pPr>
        <w:spacing w:line="360" w:lineRule="auto"/>
        <w:ind w:firstLine="480"/>
        <w:rPr>
          <w:rFonts w:asciiTheme="minorEastAsia" w:eastAsiaTheme="minorEastAsia" w:hAnsiTheme="minorEastAsia"/>
          <w:bCs/>
          <w:sz w:val="24"/>
        </w:rPr>
      </w:pP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bCs/>
          <w:sz w:val="24"/>
        </w:rPr>
        <w:t>注：供应商委托受托人参加的，必须附受托人身份证复印件并加盖委托单位电子签章。</w:t>
      </w:r>
      <w:r>
        <w:rPr>
          <w:rFonts w:asciiTheme="minorEastAsia" w:eastAsiaTheme="minorEastAsia" w:hAnsiTheme="minorEastAsia" w:hint="eastAsia"/>
          <w:sz w:val="24"/>
        </w:rPr>
        <w:t>法定代表人直接参加的，仅需填写“法定代表人资格证明”。</w:t>
      </w:r>
    </w:p>
    <w:p w:rsidR="00195AEC" w:rsidRDefault="00195AEC">
      <w:pPr>
        <w:shd w:val="clear" w:color="auto" w:fill="FFFFFF"/>
        <w:spacing w:line="360" w:lineRule="auto"/>
        <w:ind w:firstLine="840"/>
        <w:rPr>
          <w:rFonts w:asciiTheme="minorEastAsia" w:eastAsiaTheme="minorEastAsia" w:hAnsiTheme="minorEastAsia"/>
          <w:sz w:val="24"/>
        </w:rPr>
      </w:pPr>
    </w:p>
    <w:p w:rsidR="00195AEC" w:rsidRDefault="00B1404C">
      <w:pPr>
        <w:shd w:val="clear" w:color="auto" w:fill="FFFFFF"/>
        <w:spacing w:line="360" w:lineRule="auto"/>
        <w:ind w:firstLine="840"/>
        <w:rPr>
          <w:rFonts w:asciiTheme="minorEastAsia" w:eastAsiaTheme="minorEastAsia" w:hAnsiTheme="minorEastAsia"/>
          <w:sz w:val="24"/>
        </w:rPr>
      </w:pPr>
      <w:bookmarkStart w:id="49" w:name="_Hlk45291991"/>
      <w:r>
        <w:rPr>
          <w:rFonts w:asciiTheme="minorEastAsia" w:eastAsiaTheme="minorEastAsia" w:hAnsiTheme="minorEastAsia" w:hint="eastAsia"/>
          <w:sz w:val="24"/>
        </w:rPr>
        <w:t>法定代表人的身份证的复印件（正反面）</w:t>
      </w:r>
      <w:bookmarkEnd w:id="49"/>
      <w:r>
        <w:rPr>
          <w:rFonts w:asciiTheme="minorEastAsia" w:eastAsiaTheme="minorEastAsia" w:hAnsiTheme="minorEastAsia" w:hint="eastAsia"/>
          <w:sz w:val="24"/>
        </w:rPr>
        <w:t>：</w:t>
      </w:r>
    </w:p>
    <w:p w:rsidR="00195AEC" w:rsidRDefault="00195AEC">
      <w:pPr>
        <w:shd w:val="clear" w:color="auto" w:fill="FFFFFF"/>
        <w:spacing w:line="360" w:lineRule="auto"/>
        <w:ind w:firstLine="840"/>
        <w:rPr>
          <w:rFonts w:asciiTheme="minorEastAsia" w:eastAsiaTheme="minorEastAsia" w:hAnsiTheme="minorEastAsia"/>
          <w:sz w:val="24"/>
        </w:rPr>
      </w:pPr>
    </w:p>
    <w:p w:rsidR="00195AEC" w:rsidRDefault="00195AEC">
      <w:pPr>
        <w:shd w:val="clear" w:color="auto" w:fill="FFFFFF"/>
        <w:spacing w:line="360" w:lineRule="auto"/>
        <w:ind w:firstLine="840"/>
        <w:rPr>
          <w:rFonts w:asciiTheme="minorEastAsia" w:eastAsiaTheme="minorEastAsia" w:hAnsiTheme="minorEastAsia"/>
          <w:sz w:val="24"/>
        </w:rPr>
      </w:pPr>
    </w:p>
    <w:p w:rsidR="00195AEC" w:rsidRDefault="00195AEC">
      <w:pPr>
        <w:shd w:val="clear" w:color="auto" w:fill="FFFFFF"/>
        <w:spacing w:line="360" w:lineRule="auto"/>
        <w:ind w:firstLine="840"/>
        <w:rPr>
          <w:rFonts w:asciiTheme="minorEastAsia" w:eastAsiaTheme="minorEastAsia" w:hAnsiTheme="minorEastAsia"/>
          <w:sz w:val="24"/>
        </w:rPr>
      </w:pPr>
    </w:p>
    <w:p w:rsidR="00195AEC" w:rsidRDefault="00B1404C">
      <w:pPr>
        <w:shd w:val="clear" w:color="auto" w:fill="FFFFFF"/>
        <w:spacing w:line="360" w:lineRule="auto"/>
        <w:ind w:firstLine="840"/>
        <w:rPr>
          <w:rFonts w:asciiTheme="minorEastAsia" w:eastAsiaTheme="minorEastAsia" w:hAnsiTheme="minorEastAsia"/>
          <w:sz w:val="24"/>
        </w:rPr>
      </w:pPr>
      <w:r>
        <w:rPr>
          <w:rFonts w:asciiTheme="minorEastAsia" w:eastAsiaTheme="minorEastAsia" w:hAnsiTheme="minorEastAsia" w:hint="eastAsia"/>
          <w:sz w:val="24"/>
        </w:rPr>
        <w:t>委托代理人的身份证的复印件（正反面）：</w:t>
      </w:r>
    </w:p>
    <w:p w:rsidR="00195AEC" w:rsidRDefault="00195AEC">
      <w:pPr>
        <w:spacing w:line="360" w:lineRule="auto"/>
        <w:ind w:firstLine="482"/>
        <w:jc w:val="center"/>
        <w:rPr>
          <w:rFonts w:asciiTheme="minorEastAsia" w:eastAsiaTheme="minorEastAsia" w:hAnsiTheme="minorEastAsia"/>
          <w:lang w:bidi="en-US"/>
        </w:rPr>
      </w:pPr>
    </w:p>
    <w:p w:rsidR="00195AEC" w:rsidRDefault="00195AEC">
      <w:pPr>
        <w:spacing w:line="360" w:lineRule="auto"/>
        <w:ind w:firstLine="482"/>
        <w:rPr>
          <w:rFonts w:asciiTheme="minorEastAsia" w:eastAsiaTheme="minorEastAsia" w:hAnsiTheme="minorEastAsia"/>
        </w:rPr>
      </w:pPr>
    </w:p>
    <w:p w:rsidR="00195AEC" w:rsidRDefault="00195AEC">
      <w:pPr>
        <w:spacing w:line="360" w:lineRule="auto"/>
        <w:ind w:firstLine="482"/>
        <w:rPr>
          <w:rFonts w:asciiTheme="minorEastAsia" w:eastAsiaTheme="minorEastAsia" w:hAnsiTheme="minorEastAsia"/>
        </w:rPr>
      </w:pPr>
    </w:p>
    <w:p w:rsidR="00195AEC" w:rsidRDefault="00B1404C">
      <w:pPr>
        <w:spacing w:line="360" w:lineRule="auto"/>
        <w:jc w:val="center"/>
        <w:outlineLvl w:val="0"/>
        <w:rPr>
          <w:rFonts w:asciiTheme="minorEastAsia" w:eastAsiaTheme="minorEastAsia" w:hAnsiTheme="minorEastAsia"/>
          <w:bCs/>
          <w:sz w:val="28"/>
          <w:szCs w:val="28"/>
        </w:rPr>
      </w:pPr>
      <w:r>
        <w:rPr>
          <w:rFonts w:asciiTheme="minorEastAsia" w:eastAsiaTheme="minorEastAsia" w:hAnsiTheme="minorEastAsia" w:hint="eastAsia"/>
          <w:bCs/>
          <w:sz w:val="28"/>
          <w:szCs w:val="28"/>
        </w:rPr>
        <w:t>报价一览表</w:t>
      </w:r>
    </w:p>
    <w:p w:rsidR="00195AEC" w:rsidRDefault="00195AEC">
      <w:pPr>
        <w:spacing w:line="360" w:lineRule="auto"/>
        <w:jc w:val="center"/>
        <w:outlineLvl w:val="0"/>
        <w:rPr>
          <w:rFonts w:asciiTheme="minorEastAsia" w:eastAsiaTheme="minorEastAsia" w:hAnsiTheme="minorEastAsia"/>
          <w:bCs/>
          <w:sz w:val="28"/>
          <w:szCs w:val="28"/>
        </w:rPr>
      </w:pPr>
    </w:p>
    <w:p w:rsidR="00195AEC" w:rsidRDefault="00B1404C">
      <w:pPr>
        <w:spacing w:line="360" w:lineRule="auto"/>
        <w:rPr>
          <w:rFonts w:asciiTheme="minorEastAsia" w:eastAsiaTheme="minorEastAsia" w:hAnsiTheme="minorEastAsia"/>
          <w:b/>
          <w:bCs/>
          <w:sz w:val="24"/>
        </w:rPr>
      </w:pPr>
      <w:r>
        <w:rPr>
          <w:rFonts w:asciiTheme="minorEastAsia" w:eastAsiaTheme="minorEastAsia" w:hAnsiTheme="minorEastAsia" w:hint="eastAsia"/>
          <w:b/>
          <w:bCs/>
          <w:sz w:val="24"/>
        </w:rPr>
        <w:t xml:space="preserve">供应商名称（盖章）                                     </w:t>
      </w:r>
    </w:p>
    <w:p w:rsidR="00195AEC" w:rsidRDefault="00B1404C">
      <w:pPr>
        <w:spacing w:line="360" w:lineRule="auto"/>
        <w:rPr>
          <w:rFonts w:asciiTheme="minorEastAsia" w:eastAsiaTheme="minorEastAsia" w:hAnsiTheme="minorEastAsia"/>
          <w:b/>
          <w:bCs/>
          <w:sz w:val="24"/>
        </w:rPr>
      </w:pPr>
      <w:r>
        <w:rPr>
          <w:rFonts w:asciiTheme="minorEastAsia" w:eastAsiaTheme="minorEastAsia" w:hAnsiTheme="minorEastAsia" w:hint="eastAsia"/>
          <w:b/>
          <w:bCs/>
          <w:sz w:val="24"/>
        </w:rPr>
        <w:t>采购项目编号：</w:t>
      </w:r>
      <w:r>
        <w:rPr>
          <w:rFonts w:asciiTheme="minorEastAsia" w:eastAsiaTheme="minorEastAsia" w:hAnsiTheme="minorEastAsia"/>
          <w:b/>
          <w:bCs/>
          <w:sz w:val="24"/>
        </w:rPr>
        <w:t>JSZC-320830-ZQHJ-K2025-0004</w:t>
      </w:r>
    </w:p>
    <w:p w:rsidR="00195AEC" w:rsidRDefault="00195AEC">
      <w:pPr>
        <w:spacing w:line="360" w:lineRule="auto"/>
        <w:rPr>
          <w:rFonts w:asciiTheme="minorEastAsia" w:eastAsiaTheme="minorEastAsia" w:hAnsiTheme="minorEastAsia"/>
          <w:bCs/>
          <w:sz w:val="24"/>
        </w:rPr>
      </w:pPr>
    </w:p>
    <w:tbl>
      <w:tblPr>
        <w:tblW w:w="90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29"/>
        <w:gridCol w:w="3548"/>
        <w:gridCol w:w="852"/>
      </w:tblGrid>
      <w:tr w:rsidR="00195AEC">
        <w:trPr>
          <w:cantSplit/>
          <w:trHeight w:val="1208"/>
          <w:jc w:val="center"/>
        </w:trPr>
        <w:tc>
          <w:tcPr>
            <w:tcW w:w="4629" w:type="dxa"/>
            <w:noWrap/>
            <w:vAlign w:val="center"/>
          </w:tcPr>
          <w:p w:rsidR="00195AEC" w:rsidRDefault="00B1404C">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rPr>
              <w:t>项目名称</w:t>
            </w:r>
          </w:p>
        </w:tc>
        <w:tc>
          <w:tcPr>
            <w:tcW w:w="3548" w:type="dxa"/>
            <w:noWrap/>
            <w:vAlign w:val="center"/>
          </w:tcPr>
          <w:p w:rsidR="00195AEC" w:rsidRDefault="00B1404C">
            <w:pPr>
              <w:spacing w:line="360" w:lineRule="auto"/>
              <w:jc w:val="center"/>
              <w:rPr>
                <w:rFonts w:asciiTheme="minorEastAsia" w:eastAsiaTheme="minorEastAsia" w:hAnsiTheme="minorEastAsia"/>
                <w:b/>
                <w:bCs/>
                <w:sz w:val="24"/>
                <w:shd w:val="pct10" w:color="auto" w:fill="FFFFFF"/>
              </w:rPr>
            </w:pPr>
            <w:r>
              <w:rPr>
                <w:rFonts w:asciiTheme="minorEastAsia" w:eastAsiaTheme="minorEastAsia" w:hAnsiTheme="minorEastAsia" w:hint="eastAsia"/>
                <w:b/>
                <w:bCs/>
                <w:sz w:val="24"/>
              </w:rPr>
              <w:t>是否响应报价要求</w:t>
            </w:r>
          </w:p>
        </w:tc>
        <w:tc>
          <w:tcPr>
            <w:tcW w:w="852" w:type="dxa"/>
            <w:noWrap/>
            <w:vAlign w:val="center"/>
          </w:tcPr>
          <w:p w:rsidR="00195AEC" w:rsidRDefault="00B1404C">
            <w:pPr>
              <w:spacing w:line="360" w:lineRule="auto"/>
              <w:jc w:val="center"/>
              <w:rPr>
                <w:rFonts w:asciiTheme="minorEastAsia" w:eastAsiaTheme="minorEastAsia" w:hAnsiTheme="minorEastAsia"/>
                <w:b/>
                <w:bCs/>
                <w:sz w:val="24"/>
                <w:shd w:val="pct10" w:color="auto" w:fill="FFFFFF"/>
              </w:rPr>
            </w:pPr>
            <w:r>
              <w:rPr>
                <w:rFonts w:asciiTheme="minorEastAsia" w:eastAsiaTheme="minorEastAsia" w:hAnsiTheme="minorEastAsia" w:hint="eastAsia"/>
                <w:b/>
                <w:sz w:val="24"/>
              </w:rPr>
              <w:t>备注</w:t>
            </w:r>
          </w:p>
        </w:tc>
      </w:tr>
      <w:tr w:rsidR="00195AEC">
        <w:trPr>
          <w:cantSplit/>
          <w:trHeight w:val="1607"/>
          <w:jc w:val="center"/>
        </w:trPr>
        <w:tc>
          <w:tcPr>
            <w:tcW w:w="4629" w:type="dxa"/>
            <w:noWrap/>
            <w:vAlign w:val="center"/>
          </w:tcPr>
          <w:p w:rsidR="00195AEC" w:rsidRDefault="00B1404C">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rPr>
              <w:t>盱眙县审计局投资审计项目复审服务</w:t>
            </w:r>
          </w:p>
        </w:tc>
        <w:tc>
          <w:tcPr>
            <w:tcW w:w="3548" w:type="dxa"/>
            <w:noWrap/>
            <w:vAlign w:val="center"/>
          </w:tcPr>
          <w:p w:rsidR="00195AEC" w:rsidRDefault="00195AEC">
            <w:pPr>
              <w:spacing w:line="360" w:lineRule="auto"/>
              <w:jc w:val="center"/>
              <w:rPr>
                <w:rFonts w:asciiTheme="minorEastAsia" w:eastAsiaTheme="minorEastAsia" w:hAnsiTheme="minorEastAsia"/>
                <w:b/>
                <w:shd w:val="pct10" w:color="auto" w:fill="FFFFFF"/>
              </w:rPr>
            </w:pPr>
          </w:p>
        </w:tc>
        <w:tc>
          <w:tcPr>
            <w:tcW w:w="852" w:type="dxa"/>
            <w:noWrap/>
            <w:vAlign w:val="center"/>
          </w:tcPr>
          <w:p w:rsidR="00195AEC" w:rsidRDefault="00195AEC">
            <w:pPr>
              <w:spacing w:line="360" w:lineRule="auto"/>
              <w:jc w:val="center"/>
              <w:rPr>
                <w:rFonts w:asciiTheme="minorEastAsia" w:eastAsiaTheme="minorEastAsia" w:hAnsiTheme="minorEastAsia"/>
                <w:b/>
                <w:sz w:val="24"/>
              </w:rPr>
            </w:pPr>
          </w:p>
        </w:tc>
      </w:tr>
    </w:tbl>
    <w:p w:rsidR="00195AEC" w:rsidRDefault="00195AEC">
      <w:pPr>
        <w:spacing w:before="5" w:line="360" w:lineRule="auto"/>
        <w:rPr>
          <w:rFonts w:asciiTheme="minorEastAsia" w:eastAsiaTheme="minorEastAsia" w:hAnsiTheme="minorEastAsia"/>
          <w:b/>
          <w:bCs/>
          <w:sz w:val="24"/>
          <w:shd w:val="pct10" w:color="auto" w:fill="FFFFFF"/>
        </w:rPr>
      </w:pPr>
    </w:p>
    <w:p w:rsidR="00195AEC" w:rsidRDefault="00B1404C">
      <w:pPr>
        <w:spacing w:before="5" w:line="360" w:lineRule="auto"/>
        <w:rPr>
          <w:rFonts w:asciiTheme="minorEastAsia" w:eastAsiaTheme="minorEastAsia" w:hAnsiTheme="minorEastAsia"/>
          <w:b/>
          <w:bCs/>
          <w:sz w:val="24"/>
        </w:rPr>
      </w:pPr>
      <w:r>
        <w:rPr>
          <w:rFonts w:asciiTheme="minorEastAsia" w:eastAsiaTheme="minorEastAsia" w:hAnsiTheme="minorEastAsia" w:hint="eastAsia"/>
          <w:b/>
          <w:bCs/>
          <w:sz w:val="24"/>
        </w:rPr>
        <w:t>法定代表人或法定代表人授权代表签字或盖章：</w:t>
      </w:r>
    </w:p>
    <w:p w:rsidR="00195AEC" w:rsidRDefault="00195AEC">
      <w:pPr>
        <w:spacing w:line="360" w:lineRule="auto"/>
        <w:rPr>
          <w:rFonts w:asciiTheme="minorEastAsia" w:eastAsiaTheme="minorEastAsia" w:hAnsiTheme="minorEastAsia"/>
          <w:b/>
          <w:szCs w:val="21"/>
        </w:rPr>
      </w:pPr>
    </w:p>
    <w:p w:rsidR="00195AEC" w:rsidRDefault="00B1404C">
      <w:pPr>
        <w:spacing w:line="360" w:lineRule="auto"/>
        <w:rPr>
          <w:rFonts w:asciiTheme="minorEastAsia" w:eastAsiaTheme="minorEastAsia" w:hAnsiTheme="minorEastAsia" w:hint="eastAsia"/>
          <w:sz w:val="24"/>
        </w:rPr>
      </w:pPr>
      <w:r>
        <w:rPr>
          <w:rFonts w:asciiTheme="minorEastAsia" w:eastAsiaTheme="minorEastAsia" w:hAnsiTheme="minorEastAsia" w:hint="eastAsia"/>
          <w:b/>
          <w:sz w:val="24"/>
        </w:rPr>
        <w:t>说明：</w:t>
      </w:r>
      <w:r>
        <w:rPr>
          <w:rFonts w:asciiTheme="minorEastAsia" w:eastAsiaTheme="minorEastAsia" w:hAnsiTheme="minorEastAsia" w:hint="eastAsia"/>
          <w:sz w:val="24"/>
        </w:rPr>
        <w:t>（1）本项目无报价。</w:t>
      </w:r>
      <w:r>
        <w:rPr>
          <w:rFonts w:asciiTheme="minorEastAsia" w:eastAsiaTheme="minorEastAsia" w:hAnsiTheme="minorEastAsia" w:hint="eastAsia"/>
          <w:b/>
          <w:bCs/>
          <w:sz w:val="24"/>
        </w:rPr>
        <w:t>是否响应报价要求仅需填写：“是”，</w:t>
      </w:r>
      <w:r>
        <w:rPr>
          <w:rFonts w:asciiTheme="minorEastAsia" w:eastAsiaTheme="minorEastAsia" w:hAnsiTheme="minorEastAsia" w:hint="eastAsia"/>
          <w:sz w:val="24"/>
        </w:rPr>
        <w:t>报价一览表所填报的信息仅作为是否响应本征集文件的依据，而不作为征集人的收费标准，也不作为本框架协议第二阶段收费依据以及第二阶段成交供应商的最高限价。</w:t>
      </w:r>
      <w:r w:rsidR="00304FFF">
        <w:rPr>
          <w:rFonts w:asciiTheme="minorEastAsia" w:eastAsiaTheme="minorEastAsia" w:hAnsiTheme="minorEastAsia" w:hint="eastAsia"/>
          <w:sz w:val="24"/>
        </w:rPr>
        <w:t>苏采云系统分项报价表中报价统一填写100%。</w:t>
      </w:r>
    </w:p>
    <w:p w:rsidR="00304FFF" w:rsidRDefault="00304FFF">
      <w:pPr>
        <w:spacing w:line="360" w:lineRule="auto"/>
        <w:rPr>
          <w:rFonts w:asciiTheme="minorEastAsia" w:eastAsiaTheme="minorEastAsia" w:hAnsiTheme="minorEastAsia"/>
          <w:sz w:val="24"/>
        </w:rPr>
      </w:pPr>
    </w:p>
    <w:p w:rsidR="00195AEC" w:rsidRDefault="00195AEC">
      <w:pPr>
        <w:spacing w:line="360" w:lineRule="auto"/>
        <w:outlineLvl w:val="1"/>
        <w:rPr>
          <w:rFonts w:asciiTheme="minorEastAsia" w:eastAsiaTheme="minorEastAsia" w:hAnsiTheme="minorEastAsia" w:cs="宋体"/>
          <w:spacing w:val="1"/>
        </w:rPr>
        <w:sectPr w:rsidR="00195AEC">
          <w:headerReference w:type="default" r:id="rId9"/>
          <w:footerReference w:type="default" r:id="rId10"/>
          <w:pgSz w:w="11900" w:h="16820"/>
          <w:pgMar w:top="1440" w:right="1800" w:bottom="1440" w:left="1800" w:header="720" w:footer="720" w:gutter="0"/>
          <w:cols w:space="720"/>
          <w:titlePg/>
          <w:docGrid w:linePitch="360"/>
        </w:sectPr>
      </w:pPr>
    </w:p>
    <w:p w:rsidR="00195AEC" w:rsidRDefault="00B1404C">
      <w:pPr>
        <w:widowControl/>
        <w:spacing w:line="360" w:lineRule="auto"/>
        <w:jc w:val="center"/>
        <w:rPr>
          <w:rFonts w:asciiTheme="minorEastAsia" w:eastAsiaTheme="minorEastAsia" w:hAnsiTheme="minorEastAsia"/>
          <w:b/>
          <w:sz w:val="28"/>
          <w:szCs w:val="28"/>
        </w:rPr>
      </w:pPr>
      <w:bookmarkStart w:id="50" w:name="_Toc194739809"/>
      <w:bookmarkStart w:id="51" w:name="_Toc222799676"/>
      <w:r>
        <w:rPr>
          <w:rFonts w:asciiTheme="minorEastAsia" w:eastAsiaTheme="minorEastAsia" w:hAnsiTheme="minorEastAsia" w:hint="eastAsia"/>
          <w:b/>
          <w:sz w:val="28"/>
          <w:szCs w:val="28"/>
        </w:rPr>
        <w:lastRenderedPageBreak/>
        <w:t>（一）供应商情况一览表</w:t>
      </w:r>
    </w:p>
    <w:p w:rsidR="00195AEC" w:rsidRDefault="00B1404C">
      <w:pPr>
        <w:spacing w:line="360" w:lineRule="auto"/>
        <w:rPr>
          <w:rFonts w:asciiTheme="minorEastAsia" w:eastAsiaTheme="minorEastAsia" w:hAnsiTheme="minorEastAsia"/>
          <w:b/>
          <w:bCs/>
          <w:sz w:val="24"/>
        </w:rPr>
      </w:pPr>
      <w:r>
        <w:rPr>
          <w:rFonts w:asciiTheme="minorEastAsia" w:eastAsiaTheme="minorEastAsia" w:hAnsiTheme="minorEastAsia" w:hint="eastAsia"/>
          <w:b/>
          <w:bCs/>
          <w:sz w:val="24"/>
        </w:rPr>
        <w:t>供应商（盖章）：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43"/>
        <w:gridCol w:w="1230"/>
        <w:gridCol w:w="1067"/>
        <w:gridCol w:w="1032"/>
        <w:gridCol w:w="467"/>
        <w:gridCol w:w="806"/>
        <w:gridCol w:w="788"/>
        <w:gridCol w:w="1874"/>
      </w:tblGrid>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企业名称</w:t>
            </w:r>
          </w:p>
        </w:tc>
        <w:tc>
          <w:tcPr>
            <w:tcW w:w="2313" w:type="dxa"/>
            <w:gridSpan w:val="2"/>
            <w:noWrap/>
            <w:vAlign w:val="center"/>
          </w:tcPr>
          <w:p w:rsidR="00195AEC" w:rsidRDefault="00195AEC">
            <w:pPr>
              <w:spacing w:line="360" w:lineRule="auto"/>
              <w:jc w:val="center"/>
              <w:rPr>
                <w:rFonts w:asciiTheme="minorEastAsia" w:eastAsiaTheme="minorEastAsia" w:hAnsiTheme="minorEastAsia" w:cs="Courier New"/>
                <w:sz w:val="24"/>
              </w:rPr>
            </w:pPr>
          </w:p>
        </w:tc>
        <w:tc>
          <w:tcPr>
            <w:tcW w:w="1508" w:type="dxa"/>
            <w:gridSpan w:val="2"/>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注册地址</w:t>
            </w:r>
          </w:p>
        </w:tc>
        <w:tc>
          <w:tcPr>
            <w:tcW w:w="3492" w:type="dxa"/>
            <w:gridSpan w:val="3"/>
            <w:noWrap/>
            <w:vAlign w:val="center"/>
          </w:tcPr>
          <w:p w:rsidR="00195AEC" w:rsidRDefault="00195AEC">
            <w:pPr>
              <w:spacing w:line="360" w:lineRule="auto"/>
              <w:jc w:val="center"/>
              <w:rPr>
                <w:rFonts w:asciiTheme="minorEastAsia" w:eastAsiaTheme="minorEastAsia" w:hAnsiTheme="minorEastAsia" w:cs="Courier New"/>
                <w:sz w:val="24"/>
              </w:rPr>
            </w:pP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企业地址</w:t>
            </w:r>
          </w:p>
        </w:tc>
        <w:tc>
          <w:tcPr>
            <w:tcW w:w="7313" w:type="dxa"/>
            <w:gridSpan w:val="7"/>
            <w:noWrap/>
            <w:vAlign w:val="center"/>
          </w:tcPr>
          <w:p w:rsidR="00195AEC" w:rsidRDefault="00195AEC">
            <w:pPr>
              <w:spacing w:line="360" w:lineRule="auto"/>
              <w:jc w:val="center"/>
              <w:rPr>
                <w:rFonts w:asciiTheme="minorEastAsia" w:eastAsiaTheme="minorEastAsia" w:hAnsiTheme="minorEastAsia" w:cs="Courier New"/>
                <w:sz w:val="24"/>
              </w:rPr>
            </w:pP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企业营业范围</w:t>
            </w:r>
          </w:p>
        </w:tc>
        <w:tc>
          <w:tcPr>
            <w:tcW w:w="7313" w:type="dxa"/>
            <w:gridSpan w:val="7"/>
            <w:noWrap/>
            <w:vAlign w:val="center"/>
          </w:tcPr>
          <w:p w:rsidR="00195AEC" w:rsidRDefault="00195AEC">
            <w:pPr>
              <w:spacing w:line="360" w:lineRule="auto"/>
              <w:rPr>
                <w:rFonts w:asciiTheme="minorEastAsia" w:eastAsiaTheme="minorEastAsia" w:hAnsiTheme="minorEastAsia" w:cs="Courier New"/>
                <w:sz w:val="24"/>
              </w:rPr>
            </w:pPr>
          </w:p>
        </w:tc>
      </w:tr>
      <w:tr w:rsidR="00195AEC">
        <w:trPr>
          <w:trHeight w:val="20"/>
          <w:jc w:val="center"/>
        </w:trPr>
        <w:tc>
          <w:tcPr>
            <w:tcW w:w="1594" w:type="dxa"/>
            <w:vMerge w:val="restart"/>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注册资本</w:t>
            </w:r>
          </w:p>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（万元）</w:t>
            </w:r>
          </w:p>
        </w:tc>
        <w:tc>
          <w:tcPr>
            <w:tcW w:w="3352" w:type="dxa"/>
            <w:gridSpan w:val="3"/>
            <w:vMerge w:val="restart"/>
            <w:noWrap/>
            <w:vAlign w:val="center"/>
          </w:tcPr>
          <w:p w:rsidR="00195AEC" w:rsidRDefault="00195AEC">
            <w:pPr>
              <w:spacing w:line="360" w:lineRule="auto"/>
              <w:jc w:val="center"/>
              <w:rPr>
                <w:rFonts w:asciiTheme="minorEastAsia" w:eastAsiaTheme="minorEastAsia" w:hAnsiTheme="minorEastAsia" w:cs="Courier New"/>
                <w:sz w:val="24"/>
              </w:rPr>
            </w:pPr>
          </w:p>
        </w:tc>
        <w:tc>
          <w:tcPr>
            <w:tcW w:w="1280" w:type="dxa"/>
            <w:gridSpan w:val="2"/>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开户银行</w:t>
            </w:r>
          </w:p>
        </w:tc>
        <w:tc>
          <w:tcPr>
            <w:tcW w:w="2681" w:type="dxa"/>
            <w:gridSpan w:val="2"/>
            <w:noWrap/>
            <w:vAlign w:val="center"/>
          </w:tcPr>
          <w:p w:rsidR="00195AEC" w:rsidRDefault="00195AEC">
            <w:pPr>
              <w:spacing w:line="360" w:lineRule="auto"/>
              <w:jc w:val="center"/>
              <w:rPr>
                <w:rFonts w:asciiTheme="minorEastAsia" w:eastAsiaTheme="minorEastAsia" w:hAnsiTheme="minorEastAsia" w:cs="Courier New"/>
                <w:sz w:val="24"/>
              </w:rPr>
            </w:pPr>
          </w:p>
        </w:tc>
      </w:tr>
      <w:tr w:rsidR="00195AEC">
        <w:trPr>
          <w:trHeight w:val="20"/>
          <w:jc w:val="center"/>
        </w:trPr>
        <w:tc>
          <w:tcPr>
            <w:tcW w:w="0" w:type="auto"/>
            <w:vMerge/>
            <w:noWrap/>
            <w:vAlign w:val="center"/>
          </w:tcPr>
          <w:p w:rsidR="00195AEC" w:rsidRDefault="00195AEC">
            <w:pPr>
              <w:widowControl/>
              <w:spacing w:line="360" w:lineRule="auto"/>
              <w:rPr>
                <w:rFonts w:asciiTheme="minorEastAsia" w:eastAsiaTheme="minorEastAsia" w:hAnsiTheme="minorEastAsia" w:cs="Courier New"/>
                <w:sz w:val="24"/>
              </w:rPr>
            </w:pPr>
          </w:p>
        </w:tc>
        <w:tc>
          <w:tcPr>
            <w:tcW w:w="0" w:type="auto"/>
            <w:gridSpan w:val="3"/>
            <w:vMerge/>
            <w:noWrap/>
            <w:vAlign w:val="center"/>
          </w:tcPr>
          <w:p w:rsidR="00195AEC" w:rsidRDefault="00195AEC">
            <w:pPr>
              <w:widowControl/>
              <w:spacing w:line="360" w:lineRule="auto"/>
              <w:rPr>
                <w:rFonts w:asciiTheme="minorEastAsia" w:eastAsiaTheme="minorEastAsia" w:hAnsiTheme="minorEastAsia" w:cs="Courier New"/>
                <w:sz w:val="24"/>
              </w:rPr>
            </w:pPr>
          </w:p>
        </w:tc>
        <w:tc>
          <w:tcPr>
            <w:tcW w:w="1280" w:type="dxa"/>
            <w:gridSpan w:val="2"/>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开户账号</w:t>
            </w:r>
          </w:p>
        </w:tc>
        <w:tc>
          <w:tcPr>
            <w:tcW w:w="2681" w:type="dxa"/>
            <w:gridSpan w:val="2"/>
            <w:noWrap/>
            <w:vAlign w:val="center"/>
          </w:tcPr>
          <w:p w:rsidR="00195AEC" w:rsidRDefault="00195AEC">
            <w:pPr>
              <w:spacing w:line="360" w:lineRule="auto"/>
              <w:jc w:val="center"/>
              <w:rPr>
                <w:rFonts w:asciiTheme="minorEastAsia" w:eastAsiaTheme="minorEastAsia" w:hAnsiTheme="minorEastAsia"/>
                <w:sz w:val="24"/>
              </w:rPr>
            </w:pPr>
          </w:p>
        </w:tc>
      </w:tr>
      <w:tr w:rsidR="00195AEC">
        <w:trPr>
          <w:trHeight w:val="90"/>
          <w:jc w:val="center"/>
        </w:trPr>
        <w:tc>
          <w:tcPr>
            <w:tcW w:w="0" w:type="auto"/>
            <w:vMerge w:val="restart"/>
            <w:noWrap/>
            <w:vAlign w:val="center"/>
          </w:tcPr>
          <w:p w:rsidR="00195AEC" w:rsidRDefault="00B1404C">
            <w:pPr>
              <w:widowControl/>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近三年营业</w:t>
            </w:r>
          </w:p>
          <w:p w:rsidR="00195AEC" w:rsidRDefault="00B1404C">
            <w:pPr>
              <w:widowControl/>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收入（万元）</w:t>
            </w:r>
          </w:p>
        </w:tc>
        <w:tc>
          <w:tcPr>
            <w:tcW w:w="1239" w:type="dxa"/>
            <w:noWrap/>
            <w:vAlign w:val="center"/>
          </w:tcPr>
          <w:p w:rsidR="00195AEC" w:rsidRDefault="00B1404C">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2023年</w:t>
            </w:r>
          </w:p>
        </w:tc>
        <w:tc>
          <w:tcPr>
            <w:tcW w:w="6074" w:type="dxa"/>
            <w:gridSpan w:val="6"/>
            <w:noWrap/>
            <w:vAlign w:val="center"/>
          </w:tcPr>
          <w:p w:rsidR="00195AEC" w:rsidRDefault="00195AEC">
            <w:pPr>
              <w:spacing w:line="360" w:lineRule="auto"/>
              <w:jc w:val="center"/>
              <w:rPr>
                <w:rFonts w:asciiTheme="minorEastAsia" w:eastAsiaTheme="minorEastAsia" w:hAnsiTheme="minorEastAsia"/>
                <w:sz w:val="24"/>
              </w:rPr>
            </w:pPr>
          </w:p>
        </w:tc>
      </w:tr>
      <w:tr w:rsidR="00195AEC">
        <w:trPr>
          <w:trHeight w:val="20"/>
          <w:jc w:val="center"/>
        </w:trPr>
        <w:tc>
          <w:tcPr>
            <w:tcW w:w="0" w:type="auto"/>
            <w:vMerge/>
            <w:noWrap/>
            <w:vAlign w:val="center"/>
          </w:tcPr>
          <w:p w:rsidR="00195AEC" w:rsidRDefault="00195AEC">
            <w:pPr>
              <w:widowControl/>
              <w:spacing w:line="360" w:lineRule="auto"/>
              <w:rPr>
                <w:rFonts w:asciiTheme="minorEastAsia" w:eastAsiaTheme="minorEastAsia" w:hAnsiTheme="minorEastAsia" w:cs="Courier New"/>
                <w:sz w:val="24"/>
              </w:rPr>
            </w:pPr>
          </w:p>
        </w:tc>
        <w:tc>
          <w:tcPr>
            <w:tcW w:w="1239" w:type="dxa"/>
            <w:noWrap/>
            <w:vAlign w:val="center"/>
          </w:tcPr>
          <w:p w:rsidR="00195AEC" w:rsidRDefault="00B1404C">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2024年</w:t>
            </w:r>
          </w:p>
        </w:tc>
        <w:tc>
          <w:tcPr>
            <w:tcW w:w="6074" w:type="dxa"/>
            <w:gridSpan w:val="6"/>
            <w:noWrap/>
            <w:vAlign w:val="center"/>
          </w:tcPr>
          <w:p w:rsidR="00195AEC" w:rsidRDefault="00195AEC">
            <w:pPr>
              <w:spacing w:line="360" w:lineRule="auto"/>
              <w:jc w:val="center"/>
              <w:rPr>
                <w:rFonts w:asciiTheme="minorEastAsia" w:eastAsiaTheme="minorEastAsia" w:hAnsiTheme="minorEastAsia"/>
                <w:sz w:val="24"/>
              </w:rPr>
            </w:pPr>
          </w:p>
        </w:tc>
      </w:tr>
      <w:tr w:rsidR="00195AEC">
        <w:trPr>
          <w:trHeight w:val="20"/>
          <w:jc w:val="center"/>
        </w:trPr>
        <w:tc>
          <w:tcPr>
            <w:tcW w:w="0" w:type="auto"/>
            <w:vMerge/>
            <w:noWrap/>
            <w:vAlign w:val="center"/>
          </w:tcPr>
          <w:p w:rsidR="00195AEC" w:rsidRDefault="00195AEC">
            <w:pPr>
              <w:widowControl/>
              <w:spacing w:line="360" w:lineRule="auto"/>
              <w:rPr>
                <w:rFonts w:asciiTheme="minorEastAsia" w:eastAsiaTheme="minorEastAsia" w:hAnsiTheme="minorEastAsia" w:cs="Courier New"/>
                <w:sz w:val="24"/>
              </w:rPr>
            </w:pPr>
          </w:p>
        </w:tc>
        <w:tc>
          <w:tcPr>
            <w:tcW w:w="1239" w:type="dxa"/>
            <w:noWrap/>
            <w:vAlign w:val="center"/>
          </w:tcPr>
          <w:p w:rsidR="00195AEC" w:rsidRDefault="00B1404C">
            <w:pPr>
              <w:spacing w:line="360" w:lineRule="auto"/>
              <w:jc w:val="center"/>
              <w:rPr>
                <w:rFonts w:asciiTheme="minorEastAsia" w:eastAsiaTheme="minorEastAsia" w:hAnsiTheme="minorEastAsia"/>
                <w:sz w:val="24"/>
              </w:rPr>
            </w:pPr>
            <w:r>
              <w:rPr>
                <w:rFonts w:asciiTheme="minorEastAsia" w:eastAsiaTheme="minorEastAsia" w:hAnsiTheme="minorEastAsia" w:hint="eastAsia"/>
                <w:sz w:val="24"/>
              </w:rPr>
              <w:t>2025年</w:t>
            </w:r>
          </w:p>
        </w:tc>
        <w:tc>
          <w:tcPr>
            <w:tcW w:w="6074" w:type="dxa"/>
            <w:gridSpan w:val="6"/>
            <w:noWrap/>
            <w:vAlign w:val="center"/>
          </w:tcPr>
          <w:p w:rsidR="00195AEC" w:rsidRDefault="00195AEC">
            <w:pPr>
              <w:spacing w:line="360" w:lineRule="auto"/>
              <w:jc w:val="center"/>
              <w:rPr>
                <w:rFonts w:asciiTheme="minorEastAsia" w:eastAsiaTheme="minorEastAsia" w:hAnsiTheme="minorEastAsia"/>
                <w:sz w:val="24"/>
              </w:rPr>
            </w:pP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法定代表人</w:t>
            </w:r>
          </w:p>
        </w:tc>
        <w:tc>
          <w:tcPr>
            <w:tcW w:w="7313" w:type="dxa"/>
            <w:gridSpan w:val="7"/>
            <w:noWrap/>
            <w:vAlign w:val="center"/>
          </w:tcPr>
          <w:p w:rsidR="00195AEC" w:rsidRDefault="00B1404C">
            <w:pPr>
              <w:spacing w:line="360" w:lineRule="auto"/>
              <w:rPr>
                <w:rFonts w:asciiTheme="minorEastAsia" w:eastAsiaTheme="minorEastAsia" w:hAnsiTheme="minorEastAsia" w:cs="Courier New"/>
                <w:sz w:val="24"/>
              </w:rPr>
            </w:pPr>
            <w:r>
              <w:rPr>
                <w:rFonts w:asciiTheme="minorEastAsia" w:eastAsiaTheme="minorEastAsia" w:hAnsiTheme="minorEastAsia" w:cs="Courier New" w:hint="eastAsia"/>
                <w:sz w:val="24"/>
              </w:rPr>
              <w:t>1、姓名：      2、手机：       3、电话：</w:t>
            </w: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技术负责人</w:t>
            </w:r>
          </w:p>
        </w:tc>
        <w:tc>
          <w:tcPr>
            <w:tcW w:w="7313" w:type="dxa"/>
            <w:gridSpan w:val="7"/>
            <w:noWrap/>
            <w:vAlign w:val="center"/>
          </w:tcPr>
          <w:p w:rsidR="00195AEC" w:rsidRDefault="00B1404C">
            <w:pPr>
              <w:spacing w:line="360" w:lineRule="auto"/>
              <w:rPr>
                <w:rFonts w:asciiTheme="minorEastAsia" w:eastAsiaTheme="minorEastAsia" w:hAnsiTheme="minorEastAsia" w:cs="Courier New"/>
                <w:sz w:val="24"/>
              </w:rPr>
            </w:pPr>
            <w:r>
              <w:rPr>
                <w:rFonts w:asciiTheme="minorEastAsia" w:eastAsiaTheme="minorEastAsia" w:hAnsiTheme="minorEastAsia" w:cs="Courier New" w:hint="eastAsia"/>
                <w:sz w:val="24"/>
              </w:rPr>
              <w:t>1、姓名：      2、手机：       3、电话：</w:t>
            </w:r>
          </w:p>
        </w:tc>
      </w:tr>
      <w:tr w:rsidR="00195AEC">
        <w:trPr>
          <w:trHeight w:val="427"/>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项目联系人</w:t>
            </w:r>
          </w:p>
        </w:tc>
        <w:tc>
          <w:tcPr>
            <w:tcW w:w="7313" w:type="dxa"/>
            <w:gridSpan w:val="7"/>
            <w:noWrap/>
            <w:vAlign w:val="center"/>
          </w:tcPr>
          <w:p w:rsidR="00195AEC" w:rsidRDefault="00B1404C">
            <w:pPr>
              <w:spacing w:line="360" w:lineRule="auto"/>
              <w:rPr>
                <w:rFonts w:asciiTheme="minorEastAsia" w:eastAsiaTheme="minorEastAsia" w:hAnsiTheme="minorEastAsia" w:cs="Courier New"/>
                <w:sz w:val="24"/>
              </w:rPr>
            </w:pPr>
            <w:r>
              <w:rPr>
                <w:rFonts w:asciiTheme="minorEastAsia" w:eastAsiaTheme="minorEastAsia" w:hAnsiTheme="minorEastAsia" w:cs="Courier New" w:hint="eastAsia"/>
                <w:sz w:val="24"/>
              </w:rPr>
              <w:t>1、姓名：      2、手机：       3、电话：        4、职务：</w:t>
            </w: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通信地址</w:t>
            </w:r>
          </w:p>
        </w:tc>
        <w:tc>
          <w:tcPr>
            <w:tcW w:w="4632" w:type="dxa"/>
            <w:gridSpan w:val="5"/>
            <w:noWrap/>
            <w:vAlign w:val="center"/>
          </w:tcPr>
          <w:p w:rsidR="00195AEC" w:rsidRDefault="00195AEC">
            <w:pPr>
              <w:spacing w:line="360" w:lineRule="auto"/>
              <w:rPr>
                <w:rFonts w:asciiTheme="minorEastAsia" w:eastAsiaTheme="minorEastAsia" w:hAnsiTheme="minorEastAsia" w:cs="Courier New"/>
                <w:sz w:val="24"/>
              </w:rPr>
            </w:pPr>
          </w:p>
        </w:tc>
        <w:tc>
          <w:tcPr>
            <w:tcW w:w="793" w:type="dxa"/>
            <w:noWrap/>
            <w:vAlign w:val="center"/>
          </w:tcPr>
          <w:p w:rsidR="00195AEC" w:rsidRDefault="00B1404C">
            <w:pPr>
              <w:spacing w:line="360" w:lineRule="auto"/>
              <w:rPr>
                <w:rFonts w:asciiTheme="minorEastAsia" w:eastAsiaTheme="minorEastAsia" w:hAnsiTheme="minorEastAsia" w:cs="Courier New"/>
                <w:sz w:val="24"/>
              </w:rPr>
            </w:pPr>
            <w:r>
              <w:rPr>
                <w:rFonts w:asciiTheme="minorEastAsia" w:eastAsiaTheme="minorEastAsia" w:hAnsiTheme="minorEastAsia" w:cs="Courier New" w:hint="eastAsia"/>
                <w:sz w:val="24"/>
              </w:rPr>
              <w:t>邮编</w:t>
            </w:r>
          </w:p>
        </w:tc>
        <w:tc>
          <w:tcPr>
            <w:tcW w:w="1888" w:type="dxa"/>
            <w:noWrap/>
            <w:vAlign w:val="center"/>
          </w:tcPr>
          <w:p w:rsidR="00195AEC" w:rsidRDefault="00195AEC">
            <w:pPr>
              <w:spacing w:line="360" w:lineRule="auto"/>
              <w:rPr>
                <w:rFonts w:asciiTheme="minorEastAsia" w:eastAsiaTheme="minorEastAsia" w:hAnsiTheme="minorEastAsia" w:cs="Courier New"/>
                <w:sz w:val="24"/>
              </w:rPr>
            </w:pP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电话</w:t>
            </w:r>
          </w:p>
        </w:tc>
        <w:tc>
          <w:tcPr>
            <w:tcW w:w="3352" w:type="dxa"/>
            <w:gridSpan w:val="3"/>
            <w:noWrap/>
            <w:vAlign w:val="center"/>
          </w:tcPr>
          <w:p w:rsidR="00195AEC" w:rsidRDefault="00195AEC">
            <w:pPr>
              <w:spacing w:line="360" w:lineRule="auto"/>
              <w:rPr>
                <w:rFonts w:asciiTheme="minorEastAsia" w:eastAsiaTheme="minorEastAsia" w:hAnsiTheme="minorEastAsia" w:cs="Courier New"/>
                <w:sz w:val="24"/>
              </w:rPr>
            </w:pPr>
          </w:p>
        </w:tc>
        <w:tc>
          <w:tcPr>
            <w:tcW w:w="1280" w:type="dxa"/>
            <w:gridSpan w:val="2"/>
            <w:noWrap/>
            <w:vAlign w:val="center"/>
          </w:tcPr>
          <w:p w:rsidR="00195AEC" w:rsidRDefault="00B1404C">
            <w:pPr>
              <w:spacing w:line="360" w:lineRule="auto"/>
              <w:rPr>
                <w:rFonts w:asciiTheme="minorEastAsia" w:eastAsiaTheme="minorEastAsia" w:hAnsiTheme="minorEastAsia" w:cs="Courier New"/>
                <w:sz w:val="24"/>
              </w:rPr>
            </w:pPr>
            <w:r>
              <w:rPr>
                <w:rFonts w:asciiTheme="minorEastAsia" w:eastAsiaTheme="minorEastAsia" w:hAnsiTheme="minorEastAsia" w:cs="Courier New" w:hint="eastAsia"/>
                <w:sz w:val="24"/>
              </w:rPr>
              <w:t>传真</w:t>
            </w:r>
          </w:p>
        </w:tc>
        <w:tc>
          <w:tcPr>
            <w:tcW w:w="2681" w:type="dxa"/>
            <w:gridSpan w:val="2"/>
            <w:noWrap/>
            <w:vAlign w:val="center"/>
          </w:tcPr>
          <w:p w:rsidR="00195AEC" w:rsidRDefault="00195AEC">
            <w:pPr>
              <w:spacing w:line="360" w:lineRule="auto"/>
              <w:rPr>
                <w:rFonts w:asciiTheme="minorEastAsia" w:eastAsiaTheme="minorEastAsia" w:hAnsiTheme="minorEastAsia" w:cs="Courier New"/>
                <w:sz w:val="24"/>
              </w:rPr>
            </w:pP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企业造价</w:t>
            </w:r>
          </w:p>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人员情况</w:t>
            </w:r>
          </w:p>
        </w:tc>
        <w:tc>
          <w:tcPr>
            <w:tcW w:w="7313" w:type="dxa"/>
            <w:gridSpan w:val="7"/>
            <w:noWrap/>
            <w:vAlign w:val="center"/>
          </w:tcPr>
          <w:p w:rsidR="00195AEC" w:rsidRDefault="00B1404C">
            <w:pPr>
              <w:spacing w:line="360" w:lineRule="auto"/>
              <w:rPr>
                <w:rFonts w:asciiTheme="minorEastAsia" w:eastAsiaTheme="minorEastAsia" w:hAnsiTheme="minorEastAsia"/>
                <w:sz w:val="24"/>
              </w:rPr>
            </w:pPr>
            <w:r>
              <w:rPr>
                <w:rFonts w:asciiTheme="minorEastAsia" w:eastAsiaTheme="minorEastAsia" w:hAnsiTheme="minorEastAsia" w:hint="eastAsia"/>
                <w:sz w:val="24"/>
              </w:rPr>
              <w:t>一级注册造价工程师： 人，二级注册造价工程师：  人。</w:t>
            </w: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cs="Courier New" w:hint="eastAsia"/>
                <w:sz w:val="24"/>
              </w:rPr>
              <w:t>连续执业情况</w:t>
            </w:r>
          </w:p>
        </w:tc>
        <w:tc>
          <w:tcPr>
            <w:tcW w:w="7313" w:type="dxa"/>
            <w:gridSpan w:val="7"/>
            <w:noWrap/>
            <w:vAlign w:val="center"/>
          </w:tcPr>
          <w:p w:rsidR="00195AEC" w:rsidRDefault="00195AEC">
            <w:pPr>
              <w:spacing w:line="360" w:lineRule="auto"/>
              <w:rPr>
                <w:rFonts w:asciiTheme="minorEastAsia" w:eastAsiaTheme="minorEastAsia" w:hAnsiTheme="minorEastAsia" w:cs="Courier New"/>
                <w:sz w:val="24"/>
              </w:rPr>
            </w:pPr>
          </w:p>
        </w:tc>
      </w:tr>
      <w:tr w:rsidR="00195AEC">
        <w:trPr>
          <w:trHeight w:val="20"/>
          <w:jc w:val="center"/>
        </w:trPr>
        <w:tc>
          <w:tcPr>
            <w:tcW w:w="1594" w:type="dxa"/>
            <w:noWrap/>
            <w:vAlign w:val="center"/>
          </w:tcPr>
          <w:p w:rsidR="00195AEC" w:rsidRDefault="00B1404C">
            <w:pPr>
              <w:spacing w:line="360" w:lineRule="auto"/>
              <w:jc w:val="center"/>
              <w:rPr>
                <w:rFonts w:asciiTheme="minorEastAsia" w:eastAsiaTheme="minorEastAsia" w:hAnsiTheme="minorEastAsia" w:cs="Courier New"/>
                <w:sz w:val="24"/>
              </w:rPr>
            </w:pPr>
            <w:r>
              <w:rPr>
                <w:rFonts w:asciiTheme="minorEastAsia" w:eastAsiaTheme="minorEastAsia" w:hAnsiTheme="minorEastAsia" w:hint="eastAsia"/>
                <w:sz w:val="24"/>
              </w:rPr>
              <w:t>其他有</w:t>
            </w:r>
            <w:r>
              <w:rPr>
                <w:rFonts w:asciiTheme="minorEastAsia" w:eastAsiaTheme="minorEastAsia" w:hAnsiTheme="minorEastAsia" w:cs="Courier New" w:hint="eastAsia"/>
                <w:sz w:val="24"/>
              </w:rPr>
              <w:t>竞争力的说</w:t>
            </w:r>
            <w:r>
              <w:rPr>
                <w:rFonts w:asciiTheme="minorEastAsia" w:eastAsiaTheme="minorEastAsia" w:hAnsiTheme="minorEastAsia" w:hint="eastAsia"/>
                <w:sz w:val="24"/>
              </w:rPr>
              <w:t>明</w:t>
            </w:r>
          </w:p>
        </w:tc>
        <w:tc>
          <w:tcPr>
            <w:tcW w:w="7313" w:type="dxa"/>
            <w:gridSpan w:val="7"/>
            <w:noWrap/>
            <w:vAlign w:val="center"/>
          </w:tcPr>
          <w:p w:rsidR="00195AEC" w:rsidRDefault="00195AEC">
            <w:pPr>
              <w:spacing w:line="360" w:lineRule="auto"/>
              <w:rPr>
                <w:rFonts w:asciiTheme="minorEastAsia" w:eastAsiaTheme="minorEastAsia" w:hAnsiTheme="minorEastAsia"/>
                <w:sz w:val="24"/>
              </w:rPr>
            </w:pPr>
          </w:p>
        </w:tc>
      </w:tr>
    </w:tbl>
    <w:p w:rsidR="00195AEC" w:rsidRDefault="00195AEC">
      <w:pPr>
        <w:spacing w:line="360" w:lineRule="auto"/>
        <w:jc w:val="center"/>
        <w:rPr>
          <w:rFonts w:asciiTheme="minorEastAsia" w:eastAsiaTheme="minorEastAsia" w:hAnsiTheme="minorEastAsia"/>
          <w:b/>
          <w:sz w:val="28"/>
          <w:szCs w:val="28"/>
        </w:rPr>
      </w:pPr>
    </w:p>
    <w:p w:rsidR="00195AEC" w:rsidRDefault="00195AEC">
      <w:pPr>
        <w:spacing w:line="360" w:lineRule="auto"/>
        <w:jc w:val="center"/>
        <w:rPr>
          <w:rFonts w:asciiTheme="minorEastAsia" w:eastAsiaTheme="minorEastAsia" w:hAnsiTheme="minorEastAsia"/>
          <w:b/>
          <w:sz w:val="28"/>
          <w:szCs w:val="28"/>
        </w:rPr>
      </w:pPr>
    </w:p>
    <w:p w:rsidR="00195AEC" w:rsidRDefault="00195AEC">
      <w:pPr>
        <w:spacing w:line="360" w:lineRule="auto"/>
        <w:jc w:val="center"/>
        <w:rPr>
          <w:rFonts w:asciiTheme="minorEastAsia" w:eastAsiaTheme="minorEastAsia" w:hAnsiTheme="minorEastAsia"/>
          <w:b/>
          <w:sz w:val="28"/>
          <w:szCs w:val="28"/>
        </w:rPr>
      </w:pPr>
    </w:p>
    <w:p w:rsidR="00195AEC" w:rsidRDefault="00195AEC">
      <w:pPr>
        <w:spacing w:line="360" w:lineRule="auto"/>
        <w:jc w:val="center"/>
        <w:rPr>
          <w:rFonts w:asciiTheme="minorEastAsia" w:eastAsiaTheme="minorEastAsia" w:hAnsiTheme="minorEastAsia"/>
          <w:b/>
          <w:sz w:val="28"/>
          <w:szCs w:val="28"/>
        </w:rPr>
      </w:pPr>
    </w:p>
    <w:p w:rsidR="00195AEC" w:rsidRDefault="00195AEC">
      <w:pPr>
        <w:spacing w:line="360" w:lineRule="auto"/>
        <w:jc w:val="center"/>
        <w:rPr>
          <w:rFonts w:asciiTheme="minorEastAsia" w:eastAsiaTheme="minorEastAsia" w:hAnsiTheme="minorEastAsia"/>
          <w:b/>
          <w:sz w:val="28"/>
          <w:szCs w:val="28"/>
        </w:rPr>
      </w:pPr>
    </w:p>
    <w:p w:rsidR="00195AEC" w:rsidRDefault="00195AEC">
      <w:pPr>
        <w:spacing w:line="360" w:lineRule="auto"/>
        <w:jc w:val="center"/>
        <w:rPr>
          <w:rFonts w:asciiTheme="minorEastAsia" w:eastAsiaTheme="minorEastAsia" w:hAnsiTheme="minorEastAsia"/>
          <w:b/>
          <w:sz w:val="28"/>
          <w:szCs w:val="28"/>
        </w:rPr>
      </w:pPr>
    </w:p>
    <w:p w:rsidR="00195AEC" w:rsidRDefault="00B1404C">
      <w:pPr>
        <w:widowControl/>
        <w:spacing w:line="360" w:lineRule="auto"/>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（二）供应商业绩一览表</w:t>
      </w:r>
    </w:p>
    <w:p w:rsidR="00195AEC" w:rsidRDefault="00195AEC">
      <w:pPr>
        <w:spacing w:line="360" w:lineRule="auto"/>
        <w:rPr>
          <w:rFonts w:asciiTheme="minorEastAsia" w:eastAsiaTheme="minorEastAsia" w:hAnsiTheme="minorEastAsia"/>
          <w:sz w:val="28"/>
          <w:szCs w:val="28"/>
        </w:rPr>
      </w:pPr>
    </w:p>
    <w:p w:rsidR="00195AEC" w:rsidRDefault="00195AEC">
      <w:pPr>
        <w:pStyle w:val="ac"/>
        <w:spacing w:line="360" w:lineRule="auto"/>
        <w:ind w:left="1470" w:right="1470"/>
        <w:rPr>
          <w:rFonts w:asciiTheme="minorEastAsia" w:eastAsiaTheme="minorEastAsia" w:hAnsiTheme="minorEastAsia"/>
        </w:rPr>
      </w:pPr>
    </w:p>
    <w:tbl>
      <w:tblPr>
        <w:tblW w:w="10755" w:type="dxa"/>
        <w:jc w:val="center"/>
        <w:tblLayout w:type="fixed"/>
        <w:tblLook w:val="04A0"/>
      </w:tblPr>
      <w:tblGrid>
        <w:gridCol w:w="1056"/>
        <w:gridCol w:w="1449"/>
        <w:gridCol w:w="794"/>
        <w:gridCol w:w="1134"/>
        <w:gridCol w:w="780"/>
        <w:gridCol w:w="1043"/>
        <w:gridCol w:w="1077"/>
        <w:gridCol w:w="890"/>
        <w:gridCol w:w="960"/>
        <w:gridCol w:w="800"/>
        <w:gridCol w:w="772"/>
      </w:tblGrid>
      <w:tr w:rsidR="00195AEC">
        <w:trPr>
          <w:trHeight w:val="20"/>
          <w:jc w:val="center"/>
        </w:trPr>
        <w:tc>
          <w:tcPr>
            <w:tcW w:w="1056"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项目序号</w:t>
            </w:r>
          </w:p>
        </w:tc>
        <w:tc>
          <w:tcPr>
            <w:tcW w:w="1449"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合同（项目）名称</w:t>
            </w: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业绩专业</w:t>
            </w: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委托单位</w:t>
            </w: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咨询内容</w:t>
            </w:r>
          </w:p>
        </w:tc>
        <w:tc>
          <w:tcPr>
            <w:tcW w:w="1043"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咨询报告编号</w:t>
            </w: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审计项目施工合同金额</w:t>
            </w:r>
          </w:p>
        </w:tc>
        <w:tc>
          <w:tcPr>
            <w:tcW w:w="890"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审计报告金额</w:t>
            </w: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咨询报告出具时间</w:t>
            </w: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主审人员</w:t>
            </w: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atLeast"/>
              <w:jc w:val="center"/>
              <w:rPr>
                <w:rFonts w:asciiTheme="minorEastAsia" w:eastAsiaTheme="minorEastAsia" w:hAnsiTheme="minorEastAsia" w:cs="宋体"/>
                <w:szCs w:val="21"/>
              </w:rPr>
            </w:pPr>
            <w:r>
              <w:rPr>
                <w:rFonts w:asciiTheme="minorEastAsia" w:eastAsiaTheme="minorEastAsia" w:hAnsiTheme="minorEastAsia" w:cs="宋体" w:hint="eastAsia"/>
                <w:szCs w:val="21"/>
              </w:rPr>
              <w:t>业绩对应页码</w:t>
            </w:r>
          </w:p>
        </w:tc>
      </w:tr>
      <w:tr w:rsidR="00195AEC">
        <w:trPr>
          <w:trHeight w:val="20"/>
          <w:jc w:val="center"/>
        </w:trPr>
        <w:tc>
          <w:tcPr>
            <w:tcW w:w="1056"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w:t>
            </w:r>
          </w:p>
        </w:tc>
        <w:tc>
          <w:tcPr>
            <w:tcW w:w="1449"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43"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9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tcPr>
          <w:p w:rsidR="00195AEC" w:rsidRDefault="00195AEC">
            <w:pPr>
              <w:widowControl/>
              <w:spacing w:line="360" w:lineRule="auto"/>
              <w:rPr>
                <w:rFonts w:asciiTheme="minorEastAsia" w:eastAsiaTheme="minorEastAsia" w:hAnsiTheme="minorEastAsia"/>
                <w:szCs w:val="21"/>
              </w:rPr>
            </w:pP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1056"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2</w:t>
            </w:r>
          </w:p>
        </w:tc>
        <w:tc>
          <w:tcPr>
            <w:tcW w:w="1449"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43"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9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tcPr>
          <w:p w:rsidR="00195AEC" w:rsidRDefault="00195AEC">
            <w:pPr>
              <w:widowControl/>
              <w:spacing w:line="360" w:lineRule="auto"/>
              <w:rPr>
                <w:rFonts w:asciiTheme="minorEastAsia" w:eastAsiaTheme="minorEastAsia" w:hAnsiTheme="minorEastAsia"/>
                <w:szCs w:val="21"/>
              </w:rPr>
            </w:pP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1056"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3</w:t>
            </w:r>
          </w:p>
        </w:tc>
        <w:tc>
          <w:tcPr>
            <w:tcW w:w="1449"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43"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9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tcPr>
          <w:p w:rsidR="00195AEC" w:rsidRDefault="00195AEC">
            <w:pPr>
              <w:widowControl/>
              <w:spacing w:line="360" w:lineRule="auto"/>
              <w:rPr>
                <w:rFonts w:asciiTheme="minorEastAsia" w:eastAsiaTheme="minorEastAsia" w:hAnsiTheme="minorEastAsia"/>
                <w:szCs w:val="21"/>
              </w:rPr>
            </w:pP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1056" w:type="dxa"/>
            <w:tcBorders>
              <w:top w:val="nil"/>
              <w:left w:val="single" w:sz="4" w:space="0" w:color="auto"/>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449"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43"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9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tcPr>
          <w:p w:rsidR="00195AEC" w:rsidRDefault="00195AEC">
            <w:pPr>
              <w:widowControl/>
              <w:spacing w:line="360" w:lineRule="auto"/>
              <w:rPr>
                <w:rFonts w:asciiTheme="minorEastAsia" w:eastAsiaTheme="minorEastAsia" w:hAnsiTheme="minorEastAsia"/>
                <w:szCs w:val="21"/>
              </w:rPr>
            </w:pP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1056"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w:t>
            </w:r>
          </w:p>
        </w:tc>
        <w:tc>
          <w:tcPr>
            <w:tcW w:w="1449"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43"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9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tcPr>
          <w:p w:rsidR="00195AEC" w:rsidRDefault="00195AEC">
            <w:pPr>
              <w:widowControl/>
              <w:spacing w:line="360" w:lineRule="auto"/>
              <w:rPr>
                <w:rFonts w:asciiTheme="minorEastAsia" w:eastAsiaTheme="minorEastAsia" w:hAnsiTheme="minorEastAsia"/>
                <w:szCs w:val="21"/>
              </w:rPr>
            </w:pP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1056"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44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43"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9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tcPr>
          <w:p w:rsidR="00195AEC" w:rsidRDefault="00195AEC">
            <w:pPr>
              <w:widowControl/>
              <w:spacing w:line="360" w:lineRule="auto"/>
              <w:rPr>
                <w:rFonts w:asciiTheme="minorEastAsia" w:eastAsiaTheme="minorEastAsia" w:hAnsiTheme="minorEastAsia"/>
                <w:szCs w:val="21"/>
              </w:rPr>
            </w:pP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1056"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44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79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78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43"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9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tcPr>
          <w:p w:rsidR="00195AEC" w:rsidRDefault="00195AEC">
            <w:pPr>
              <w:widowControl/>
              <w:spacing w:line="360" w:lineRule="auto"/>
              <w:rPr>
                <w:rFonts w:asciiTheme="minorEastAsia" w:eastAsiaTheme="minorEastAsia" w:hAnsiTheme="minorEastAsia"/>
                <w:szCs w:val="21"/>
              </w:rPr>
            </w:pPr>
          </w:p>
        </w:tc>
        <w:tc>
          <w:tcPr>
            <w:tcW w:w="772"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bl>
    <w:p w:rsidR="00195AEC" w:rsidRDefault="00B1404C">
      <w:pPr>
        <w:spacing w:line="360" w:lineRule="auto"/>
        <w:ind w:firstLine="960"/>
        <w:rPr>
          <w:rFonts w:asciiTheme="minorEastAsia" w:eastAsiaTheme="minorEastAsia" w:hAnsiTheme="minorEastAsia"/>
          <w:bCs/>
          <w:sz w:val="24"/>
        </w:rPr>
      </w:pPr>
      <w:r>
        <w:rPr>
          <w:rFonts w:asciiTheme="minorEastAsia" w:eastAsiaTheme="minorEastAsia" w:hAnsiTheme="minorEastAsia" w:hint="eastAsia"/>
          <w:bCs/>
          <w:sz w:val="24"/>
        </w:rPr>
        <w:t>注： 表格不够可自行延长。</w:t>
      </w:r>
    </w:p>
    <w:p w:rsidR="00195AEC" w:rsidRDefault="00195AEC">
      <w:pPr>
        <w:spacing w:line="360" w:lineRule="auto"/>
        <w:ind w:firstLine="960"/>
        <w:rPr>
          <w:rFonts w:asciiTheme="minorEastAsia" w:eastAsiaTheme="minorEastAsia" w:hAnsiTheme="minorEastAsia"/>
          <w:bCs/>
          <w:sz w:val="24"/>
        </w:rPr>
      </w:pPr>
    </w:p>
    <w:p w:rsidR="00195AEC" w:rsidRDefault="00195AEC">
      <w:pPr>
        <w:spacing w:line="360" w:lineRule="auto"/>
        <w:ind w:firstLine="960"/>
        <w:rPr>
          <w:rFonts w:asciiTheme="minorEastAsia" w:eastAsiaTheme="minorEastAsia" w:hAnsiTheme="minorEastAsia"/>
          <w:bCs/>
          <w:sz w:val="24"/>
        </w:rPr>
      </w:pPr>
    </w:p>
    <w:p w:rsidR="00195AEC" w:rsidRDefault="00B1404C">
      <w:pPr>
        <w:spacing w:line="360" w:lineRule="auto"/>
        <w:ind w:firstLine="3840"/>
        <w:rPr>
          <w:rFonts w:asciiTheme="minorEastAsia" w:eastAsiaTheme="minorEastAsia" w:hAnsiTheme="minorEastAsia"/>
          <w:bCs/>
          <w:sz w:val="24"/>
        </w:rPr>
      </w:pPr>
      <w:r>
        <w:rPr>
          <w:rFonts w:asciiTheme="minorEastAsia" w:eastAsiaTheme="minorEastAsia" w:hAnsiTheme="minorEastAsia" w:hint="eastAsia"/>
          <w:bCs/>
          <w:sz w:val="24"/>
        </w:rPr>
        <w:t>供应商（盖章）：</w:t>
      </w:r>
    </w:p>
    <w:p w:rsidR="00195AEC" w:rsidRDefault="00B1404C">
      <w:pPr>
        <w:spacing w:line="360" w:lineRule="auto"/>
        <w:ind w:firstLine="1325"/>
        <w:rPr>
          <w:rFonts w:asciiTheme="minorEastAsia" w:eastAsiaTheme="minorEastAsia" w:hAnsiTheme="minorEastAsia"/>
          <w:b/>
          <w:bCs/>
          <w:sz w:val="24"/>
          <w:szCs w:val="22"/>
        </w:rPr>
      </w:pPr>
      <w:r>
        <w:rPr>
          <w:rFonts w:asciiTheme="minorEastAsia" w:eastAsiaTheme="minorEastAsia" w:hAnsiTheme="minorEastAsia" w:hint="eastAsia"/>
          <w:b/>
          <w:bCs/>
          <w:sz w:val="24"/>
          <w:szCs w:val="22"/>
        </w:rPr>
        <w:t>法定代表人或法定代表人授权代表签字或盖章：</w:t>
      </w:r>
    </w:p>
    <w:p w:rsidR="00195AEC" w:rsidRDefault="00195AEC">
      <w:pPr>
        <w:pStyle w:val="ac"/>
        <w:spacing w:line="360" w:lineRule="auto"/>
        <w:ind w:left="1470" w:right="1470"/>
        <w:rPr>
          <w:rFonts w:asciiTheme="minorEastAsia" w:eastAsiaTheme="minorEastAsia" w:hAnsiTheme="minorEastAsia"/>
        </w:rPr>
      </w:pPr>
    </w:p>
    <w:p w:rsidR="00195AEC" w:rsidRDefault="00B1404C">
      <w:pPr>
        <w:widowControl/>
        <w:spacing w:line="360" w:lineRule="auto"/>
        <w:jc w:val="center"/>
        <w:rPr>
          <w:rFonts w:asciiTheme="minorEastAsia" w:eastAsiaTheme="minorEastAsia" w:hAnsiTheme="minorEastAsia"/>
          <w:b/>
          <w:sz w:val="28"/>
          <w:szCs w:val="28"/>
        </w:rPr>
      </w:pPr>
      <w:r>
        <w:rPr>
          <w:rFonts w:asciiTheme="minorEastAsia" w:eastAsiaTheme="minorEastAsia" w:hAnsiTheme="minorEastAsia"/>
        </w:rPr>
        <w:br w:type="page" w:clear="all"/>
      </w:r>
      <w:r>
        <w:rPr>
          <w:rFonts w:asciiTheme="minorEastAsia" w:eastAsiaTheme="minorEastAsia" w:hAnsiTheme="minorEastAsia" w:hint="eastAsia"/>
          <w:b/>
          <w:sz w:val="28"/>
          <w:szCs w:val="28"/>
        </w:rPr>
        <w:lastRenderedPageBreak/>
        <w:t>（三）供应商拟投入盱眙投资审计项目复审服务人员一览表</w:t>
      </w:r>
    </w:p>
    <w:p w:rsidR="00195AEC" w:rsidRDefault="00B1404C">
      <w:pPr>
        <w:spacing w:line="360" w:lineRule="auto"/>
        <w:rPr>
          <w:rFonts w:asciiTheme="minorEastAsia" w:eastAsiaTheme="minorEastAsia" w:hAnsiTheme="minorEastAsia"/>
          <w:bCs/>
          <w:sz w:val="24"/>
        </w:rPr>
      </w:pPr>
      <w:r>
        <w:rPr>
          <w:rFonts w:asciiTheme="minorEastAsia" w:eastAsiaTheme="minorEastAsia" w:hAnsiTheme="minorEastAsia" w:hint="eastAsia"/>
          <w:bCs/>
          <w:sz w:val="24"/>
        </w:rPr>
        <w:t>供应商（盖章）：</w:t>
      </w:r>
    </w:p>
    <w:tbl>
      <w:tblPr>
        <w:tblW w:w="50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8"/>
        <w:gridCol w:w="829"/>
        <w:gridCol w:w="681"/>
        <w:gridCol w:w="784"/>
        <w:gridCol w:w="1292"/>
        <w:gridCol w:w="766"/>
        <w:gridCol w:w="1587"/>
        <w:gridCol w:w="964"/>
        <w:gridCol w:w="1361"/>
      </w:tblGrid>
      <w:tr w:rsidR="00195AEC">
        <w:trPr>
          <w:trHeight w:val="737"/>
          <w:jc w:val="center"/>
        </w:trPr>
        <w:tc>
          <w:tcPr>
            <w:tcW w:w="9083" w:type="dxa"/>
            <w:gridSpan w:val="9"/>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一级注册造价工程师</w:t>
            </w:r>
          </w:p>
        </w:tc>
      </w:tr>
      <w:tr w:rsidR="00195AEC">
        <w:trPr>
          <w:trHeight w:val="545"/>
          <w:jc w:val="center"/>
        </w:trPr>
        <w:tc>
          <w:tcPr>
            <w:tcW w:w="819" w:type="dxa"/>
            <w:vMerge w:val="restart"/>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序号</w:t>
            </w:r>
          </w:p>
        </w:tc>
        <w:tc>
          <w:tcPr>
            <w:tcW w:w="829" w:type="dxa"/>
            <w:vMerge w:val="restart"/>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姓名</w:t>
            </w:r>
          </w:p>
        </w:tc>
        <w:tc>
          <w:tcPr>
            <w:tcW w:w="681" w:type="dxa"/>
            <w:vMerge w:val="restart"/>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性别</w:t>
            </w:r>
          </w:p>
        </w:tc>
        <w:tc>
          <w:tcPr>
            <w:tcW w:w="2842" w:type="dxa"/>
            <w:gridSpan w:val="3"/>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造价工程师注册证</w:t>
            </w:r>
          </w:p>
        </w:tc>
        <w:tc>
          <w:tcPr>
            <w:tcW w:w="1587" w:type="dxa"/>
            <w:vMerge w:val="restart"/>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岗位</w:t>
            </w:r>
          </w:p>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（每个造价专业仅明确1名专业负责人）</w:t>
            </w:r>
          </w:p>
        </w:tc>
        <w:tc>
          <w:tcPr>
            <w:tcW w:w="964" w:type="dxa"/>
            <w:vMerge w:val="restart"/>
            <w:noWrap/>
            <w:vAlign w:val="center"/>
          </w:tcPr>
          <w:p w:rsidR="00195AEC" w:rsidRDefault="00B1404C">
            <w:pPr>
              <w:spacing w:line="240" w:lineRule="atLeast"/>
              <w:ind w:left="-65" w:right="-63"/>
              <w:jc w:val="center"/>
              <w:rPr>
                <w:rFonts w:asciiTheme="minorEastAsia" w:eastAsiaTheme="minorEastAsia" w:hAnsiTheme="minorEastAsia"/>
                <w:szCs w:val="21"/>
              </w:rPr>
            </w:pPr>
            <w:r>
              <w:rPr>
                <w:rFonts w:asciiTheme="minorEastAsia" w:eastAsiaTheme="minorEastAsia" w:hAnsiTheme="minorEastAsia" w:hint="eastAsia"/>
                <w:szCs w:val="21"/>
              </w:rPr>
              <w:t>人员证书对应页码</w:t>
            </w:r>
          </w:p>
        </w:tc>
        <w:tc>
          <w:tcPr>
            <w:tcW w:w="1361" w:type="dxa"/>
            <w:vMerge w:val="restart"/>
            <w:noWrap/>
            <w:vAlign w:val="center"/>
          </w:tcPr>
          <w:p w:rsidR="00195AEC" w:rsidRDefault="00B1404C">
            <w:pPr>
              <w:spacing w:line="240" w:lineRule="atLeast"/>
              <w:ind w:left="-65" w:right="-63"/>
              <w:jc w:val="center"/>
              <w:rPr>
                <w:rFonts w:asciiTheme="minorEastAsia" w:eastAsiaTheme="minorEastAsia" w:hAnsiTheme="minorEastAsia"/>
                <w:szCs w:val="21"/>
              </w:rPr>
            </w:pPr>
            <w:r>
              <w:rPr>
                <w:rFonts w:asciiTheme="minorEastAsia" w:eastAsiaTheme="minorEastAsia" w:hAnsiTheme="minorEastAsia" w:hint="eastAsia"/>
                <w:szCs w:val="21"/>
              </w:rPr>
              <w:t>社保证明编号</w:t>
            </w:r>
          </w:p>
        </w:tc>
      </w:tr>
      <w:tr w:rsidR="00195AEC">
        <w:trPr>
          <w:trHeight w:val="545"/>
          <w:jc w:val="center"/>
        </w:trPr>
        <w:tc>
          <w:tcPr>
            <w:tcW w:w="819" w:type="dxa"/>
            <w:vMerge/>
            <w:noWrap/>
            <w:vAlign w:val="center"/>
          </w:tcPr>
          <w:p w:rsidR="00195AEC" w:rsidRDefault="00195AEC">
            <w:pPr>
              <w:widowControl/>
              <w:spacing w:line="360" w:lineRule="auto"/>
              <w:rPr>
                <w:rFonts w:asciiTheme="minorEastAsia" w:eastAsiaTheme="minorEastAsia" w:hAnsiTheme="minorEastAsia"/>
                <w:szCs w:val="21"/>
              </w:rPr>
            </w:pPr>
          </w:p>
        </w:tc>
        <w:tc>
          <w:tcPr>
            <w:tcW w:w="829" w:type="dxa"/>
            <w:vMerge/>
            <w:noWrap/>
            <w:vAlign w:val="center"/>
          </w:tcPr>
          <w:p w:rsidR="00195AEC" w:rsidRDefault="00195AEC">
            <w:pPr>
              <w:widowControl/>
              <w:spacing w:line="360" w:lineRule="auto"/>
              <w:rPr>
                <w:rFonts w:asciiTheme="minorEastAsia" w:eastAsiaTheme="minorEastAsia" w:hAnsiTheme="minorEastAsia"/>
                <w:szCs w:val="21"/>
              </w:rPr>
            </w:pPr>
          </w:p>
        </w:tc>
        <w:tc>
          <w:tcPr>
            <w:tcW w:w="681" w:type="dxa"/>
            <w:vMerge/>
            <w:noWrap/>
            <w:vAlign w:val="center"/>
          </w:tcPr>
          <w:p w:rsidR="00195AEC" w:rsidRDefault="00195AEC">
            <w:pPr>
              <w:widowControl/>
              <w:spacing w:line="360" w:lineRule="auto"/>
              <w:rPr>
                <w:rFonts w:asciiTheme="minorEastAsia" w:eastAsiaTheme="minorEastAsia" w:hAnsiTheme="minorEastAsia"/>
                <w:szCs w:val="21"/>
              </w:rPr>
            </w:pPr>
          </w:p>
        </w:tc>
        <w:tc>
          <w:tcPr>
            <w:tcW w:w="784" w:type="dxa"/>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专业</w:t>
            </w:r>
          </w:p>
        </w:tc>
        <w:tc>
          <w:tcPr>
            <w:tcW w:w="1292" w:type="dxa"/>
            <w:noWrap/>
            <w:vAlign w:val="center"/>
          </w:tcPr>
          <w:p w:rsidR="00195AEC" w:rsidRDefault="00B1404C">
            <w:pPr>
              <w:spacing w:line="240" w:lineRule="atLeast"/>
              <w:jc w:val="center"/>
              <w:rPr>
                <w:rFonts w:asciiTheme="minorEastAsia" w:eastAsiaTheme="minorEastAsia" w:hAnsiTheme="minorEastAsia"/>
                <w:szCs w:val="21"/>
              </w:rPr>
            </w:pPr>
            <w:r>
              <w:rPr>
                <w:rFonts w:asciiTheme="minorEastAsia" w:eastAsiaTheme="minorEastAsia" w:hAnsiTheme="minorEastAsia" w:hint="eastAsia"/>
                <w:szCs w:val="21"/>
              </w:rPr>
              <w:t>注册证号</w:t>
            </w:r>
          </w:p>
        </w:tc>
        <w:tc>
          <w:tcPr>
            <w:tcW w:w="766" w:type="dxa"/>
            <w:noWrap/>
            <w:vAlign w:val="center"/>
          </w:tcPr>
          <w:p w:rsidR="00195AEC" w:rsidRDefault="00B1404C">
            <w:pPr>
              <w:spacing w:line="240" w:lineRule="atLeast"/>
              <w:ind w:left="-107" w:right="-107"/>
              <w:jc w:val="center"/>
              <w:rPr>
                <w:rFonts w:asciiTheme="minorEastAsia" w:eastAsiaTheme="minorEastAsia" w:hAnsiTheme="minorEastAsia"/>
                <w:szCs w:val="21"/>
              </w:rPr>
            </w:pPr>
            <w:r>
              <w:rPr>
                <w:rFonts w:asciiTheme="minorEastAsia" w:eastAsiaTheme="minorEastAsia" w:hAnsiTheme="minorEastAsia" w:hint="eastAsia"/>
                <w:szCs w:val="21"/>
              </w:rPr>
              <w:t>注册有效期</w:t>
            </w:r>
          </w:p>
        </w:tc>
        <w:tc>
          <w:tcPr>
            <w:tcW w:w="1587" w:type="dxa"/>
            <w:vMerge/>
            <w:noWrap/>
            <w:vAlign w:val="center"/>
          </w:tcPr>
          <w:p w:rsidR="00195AEC" w:rsidRDefault="00195AEC">
            <w:pPr>
              <w:spacing w:line="360" w:lineRule="auto"/>
              <w:jc w:val="center"/>
              <w:rPr>
                <w:rFonts w:asciiTheme="minorEastAsia" w:eastAsiaTheme="minorEastAsia" w:hAnsiTheme="minorEastAsia"/>
                <w:szCs w:val="21"/>
              </w:rPr>
            </w:pPr>
          </w:p>
        </w:tc>
        <w:tc>
          <w:tcPr>
            <w:tcW w:w="964" w:type="dxa"/>
            <w:vMerge/>
            <w:noWrap/>
            <w:vAlign w:val="center"/>
          </w:tcPr>
          <w:p w:rsidR="00195AEC" w:rsidRDefault="00195AEC">
            <w:pPr>
              <w:widowControl/>
              <w:spacing w:line="360" w:lineRule="auto"/>
              <w:rPr>
                <w:rFonts w:asciiTheme="minorEastAsia" w:eastAsiaTheme="minorEastAsia" w:hAnsiTheme="minorEastAsia"/>
                <w:szCs w:val="21"/>
              </w:rPr>
            </w:pPr>
          </w:p>
        </w:tc>
        <w:tc>
          <w:tcPr>
            <w:tcW w:w="1361" w:type="dxa"/>
            <w:vMerge/>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819" w:type="dxa"/>
            <w:noWrap/>
            <w:vAlign w:val="center"/>
          </w:tcPr>
          <w:p w:rsidR="00195AEC" w:rsidRDefault="00B1404C">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w:t>
            </w:r>
          </w:p>
        </w:tc>
        <w:tc>
          <w:tcPr>
            <w:tcW w:w="829" w:type="dxa"/>
            <w:noWrap/>
            <w:vAlign w:val="center"/>
          </w:tcPr>
          <w:p w:rsidR="00195AEC" w:rsidRDefault="00195AEC">
            <w:pPr>
              <w:spacing w:line="360" w:lineRule="auto"/>
              <w:jc w:val="center"/>
              <w:rPr>
                <w:rFonts w:asciiTheme="minorEastAsia" w:eastAsiaTheme="minorEastAsia" w:hAnsiTheme="minorEastAsia"/>
                <w:szCs w:val="21"/>
              </w:rPr>
            </w:pPr>
          </w:p>
        </w:tc>
        <w:tc>
          <w:tcPr>
            <w:tcW w:w="681" w:type="dxa"/>
            <w:noWrap/>
            <w:vAlign w:val="center"/>
          </w:tcPr>
          <w:p w:rsidR="00195AEC" w:rsidRDefault="00195AEC">
            <w:pPr>
              <w:spacing w:line="360" w:lineRule="auto"/>
              <w:jc w:val="center"/>
              <w:rPr>
                <w:rFonts w:asciiTheme="minorEastAsia" w:eastAsiaTheme="minorEastAsia" w:hAnsiTheme="minorEastAsia"/>
                <w:szCs w:val="21"/>
              </w:rPr>
            </w:pPr>
          </w:p>
        </w:tc>
        <w:tc>
          <w:tcPr>
            <w:tcW w:w="784" w:type="dxa"/>
            <w:noWrap/>
          </w:tcPr>
          <w:p w:rsidR="00195AEC" w:rsidRDefault="00195AEC">
            <w:pPr>
              <w:spacing w:line="360" w:lineRule="auto"/>
              <w:jc w:val="center"/>
              <w:rPr>
                <w:rFonts w:asciiTheme="minorEastAsia" w:eastAsiaTheme="minorEastAsia" w:hAnsiTheme="minorEastAsia"/>
                <w:szCs w:val="21"/>
              </w:rPr>
            </w:pPr>
          </w:p>
        </w:tc>
        <w:tc>
          <w:tcPr>
            <w:tcW w:w="1292" w:type="dxa"/>
            <w:noWrap/>
            <w:vAlign w:val="center"/>
          </w:tcPr>
          <w:p w:rsidR="00195AEC" w:rsidRDefault="00195AEC">
            <w:pPr>
              <w:spacing w:line="360" w:lineRule="auto"/>
              <w:jc w:val="center"/>
              <w:rPr>
                <w:rFonts w:asciiTheme="minorEastAsia" w:eastAsiaTheme="minorEastAsia" w:hAnsiTheme="minorEastAsia"/>
                <w:szCs w:val="21"/>
              </w:rPr>
            </w:pPr>
          </w:p>
        </w:tc>
        <w:tc>
          <w:tcPr>
            <w:tcW w:w="766" w:type="dxa"/>
            <w:noWrap/>
            <w:vAlign w:val="center"/>
          </w:tcPr>
          <w:p w:rsidR="00195AEC" w:rsidRDefault="00195AEC">
            <w:pPr>
              <w:spacing w:line="360" w:lineRule="auto"/>
              <w:jc w:val="center"/>
              <w:rPr>
                <w:rFonts w:asciiTheme="minorEastAsia" w:eastAsiaTheme="minorEastAsia" w:hAnsiTheme="minorEastAsia"/>
                <w:szCs w:val="21"/>
              </w:rPr>
            </w:pPr>
          </w:p>
        </w:tc>
        <w:tc>
          <w:tcPr>
            <w:tcW w:w="1587" w:type="dxa"/>
            <w:noWrap/>
            <w:vAlign w:val="center"/>
          </w:tcPr>
          <w:p w:rsidR="00195AEC" w:rsidRDefault="00195AEC">
            <w:pPr>
              <w:spacing w:line="360" w:lineRule="auto"/>
              <w:jc w:val="center"/>
              <w:rPr>
                <w:rFonts w:asciiTheme="minorEastAsia" w:eastAsiaTheme="minorEastAsia" w:hAnsiTheme="minorEastAsia"/>
                <w:szCs w:val="21"/>
              </w:rPr>
            </w:pPr>
          </w:p>
        </w:tc>
        <w:tc>
          <w:tcPr>
            <w:tcW w:w="964" w:type="dxa"/>
            <w:noWrap/>
            <w:vAlign w:val="center"/>
          </w:tcPr>
          <w:p w:rsidR="00195AEC" w:rsidRDefault="00195AEC">
            <w:pPr>
              <w:spacing w:line="360" w:lineRule="auto"/>
              <w:jc w:val="center"/>
              <w:rPr>
                <w:rFonts w:asciiTheme="minorEastAsia" w:eastAsiaTheme="minorEastAsia" w:hAnsiTheme="minorEastAsia"/>
                <w:szCs w:val="21"/>
              </w:rPr>
            </w:pPr>
          </w:p>
        </w:tc>
        <w:tc>
          <w:tcPr>
            <w:tcW w:w="1361" w:type="dxa"/>
            <w:noWrap/>
            <w:vAlign w:val="center"/>
          </w:tcPr>
          <w:p w:rsidR="00195AEC" w:rsidRDefault="00195AEC">
            <w:pPr>
              <w:spacing w:line="360" w:lineRule="auto"/>
              <w:jc w:val="center"/>
              <w:rPr>
                <w:rFonts w:asciiTheme="minorEastAsia" w:eastAsiaTheme="minorEastAsia" w:hAnsiTheme="minorEastAsia"/>
                <w:szCs w:val="21"/>
              </w:rPr>
            </w:pPr>
          </w:p>
        </w:tc>
      </w:tr>
      <w:tr w:rsidR="00195AEC">
        <w:trPr>
          <w:trHeight w:val="20"/>
          <w:jc w:val="center"/>
        </w:trPr>
        <w:tc>
          <w:tcPr>
            <w:tcW w:w="819" w:type="dxa"/>
            <w:noWrap/>
            <w:vAlign w:val="center"/>
          </w:tcPr>
          <w:p w:rsidR="00195AEC" w:rsidRDefault="00B1404C">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2</w:t>
            </w:r>
          </w:p>
        </w:tc>
        <w:tc>
          <w:tcPr>
            <w:tcW w:w="829" w:type="dxa"/>
            <w:noWrap/>
            <w:vAlign w:val="center"/>
          </w:tcPr>
          <w:p w:rsidR="00195AEC" w:rsidRDefault="00195AEC">
            <w:pPr>
              <w:spacing w:line="360" w:lineRule="auto"/>
              <w:jc w:val="center"/>
              <w:rPr>
                <w:rFonts w:asciiTheme="minorEastAsia" w:eastAsiaTheme="minorEastAsia" w:hAnsiTheme="minorEastAsia"/>
                <w:szCs w:val="21"/>
              </w:rPr>
            </w:pPr>
          </w:p>
        </w:tc>
        <w:tc>
          <w:tcPr>
            <w:tcW w:w="681" w:type="dxa"/>
            <w:noWrap/>
            <w:vAlign w:val="center"/>
          </w:tcPr>
          <w:p w:rsidR="00195AEC" w:rsidRDefault="00195AEC">
            <w:pPr>
              <w:spacing w:line="360" w:lineRule="auto"/>
              <w:jc w:val="center"/>
              <w:rPr>
                <w:rFonts w:asciiTheme="minorEastAsia" w:eastAsiaTheme="minorEastAsia" w:hAnsiTheme="minorEastAsia"/>
                <w:szCs w:val="21"/>
              </w:rPr>
            </w:pPr>
          </w:p>
        </w:tc>
        <w:tc>
          <w:tcPr>
            <w:tcW w:w="784" w:type="dxa"/>
            <w:noWrap/>
          </w:tcPr>
          <w:p w:rsidR="00195AEC" w:rsidRDefault="00195AEC">
            <w:pPr>
              <w:spacing w:line="360" w:lineRule="auto"/>
              <w:jc w:val="center"/>
              <w:rPr>
                <w:rFonts w:asciiTheme="minorEastAsia" w:eastAsiaTheme="minorEastAsia" w:hAnsiTheme="minorEastAsia"/>
                <w:szCs w:val="21"/>
              </w:rPr>
            </w:pPr>
          </w:p>
        </w:tc>
        <w:tc>
          <w:tcPr>
            <w:tcW w:w="1292" w:type="dxa"/>
            <w:noWrap/>
            <w:vAlign w:val="center"/>
          </w:tcPr>
          <w:p w:rsidR="00195AEC" w:rsidRDefault="00195AEC">
            <w:pPr>
              <w:spacing w:line="360" w:lineRule="auto"/>
              <w:jc w:val="center"/>
              <w:rPr>
                <w:rFonts w:asciiTheme="minorEastAsia" w:eastAsiaTheme="minorEastAsia" w:hAnsiTheme="minorEastAsia"/>
                <w:szCs w:val="21"/>
              </w:rPr>
            </w:pPr>
          </w:p>
        </w:tc>
        <w:tc>
          <w:tcPr>
            <w:tcW w:w="766" w:type="dxa"/>
            <w:noWrap/>
            <w:vAlign w:val="center"/>
          </w:tcPr>
          <w:p w:rsidR="00195AEC" w:rsidRDefault="00195AEC">
            <w:pPr>
              <w:spacing w:line="360" w:lineRule="auto"/>
              <w:jc w:val="center"/>
              <w:rPr>
                <w:rFonts w:asciiTheme="minorEastAsia" w:eastAsiaTheme="minorEastAsia" w:hAnsiTheme="minorEastAsia"/>
                <w:szCs w:val="21"/>
              </w:rPr>
            </w:pPr>
          </w:p>
        </w:tc>
        <w:tc>
          <w:tcPr>
            <w:tcW w:w="1587" w:type="dxa"/>
            <w:noWrap/>
            <w:vAlign w:val="center"/>
          </w:tcPr>
          <w:p w:rsidR="00195AEC" w:rsidRDefault="00195AEC">
            <w:pPr>
              <w:spacing w:line="360" w:lineRule="auto"/>
              <w:jc w:val="center"/>
              <w:rPr>
                <w:rFonts w:asciiTheme="minorEastAsia" w:eastAsiaTheme="minorEastAsia" w:hAnsiTheme="minorEastAsia"/>
                <w:szCs w:val="21"/>
              </w:rPr>
            </w:pPr>
          </w:p>
        </w:tc>
        <w:tc>
          <w:tcPr>
            <w:tcW w:w="964" w:type="dxa"/>
            <w:noWrap/>
            <w:vAlign w:val="center"/>
          </w:tcPr>
          <w:p w:rsidR="00195AEC" w:rsidRDefault="00195AEC">
            <w:pPr>
              <w:spacing w:line="360" w:lineRule="auto"/>
              <w:jc w:val="center"/>
              <w:rPr>
                <w:rFonts w:asciiTheme="minorEastAsia" w:eastAsiaTheme="minorEastAsia" w:hAnsiTheme="minorEastAsia"/>
                <w:szCs w:val="21"/>
              </w:rPr>
            </w:pPr>
          </w:p>
        </w:tc>
        <w:tc>
          <w:tcPr>
            <w:tcW w:w="1361" w:type="dxa"/>
            <w:noWrap/>
            <w:vAlign w:val="center"/>
          </w:tcPr>
          <w:p w:rsidR="00195AEC" w:rsidRDefault="00195AEC">
            <w:pPr>
              <w:spacing w:line="360" w:lineRule="auto"/>
              <w:jc w:val="center"/>
              <w:rPr>
                <w:rFonts w:asciiTheme="minorEastAsia" w:eastAsiaTheme="minorEastAsia" w:hAnsiTheme="minorEastAsia"/>
                <w:szCs w:val="21"/>
              </w:rPr>
            </w:pPr>
          </w:p>
        </w:tc>
      </w:tr>
      <w:tr w:rsidR="00195AEC">
        <w:trPr>
          <w:trHeight w:val="20"/>
          <w:jc w:val="center"/>
        </w:trPr>
        <w:tc>
          <w:tcPr>
            <w:tcW w:w="819" w:type="dxa"/>
            <w:noWrap/>
            <w:vAlign w:val="center"/>
          </w:tcPr>
          <w:p w:rsidR="00195AEC" w:rsidRDefault="00B1404C">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3</w:t>
            </w:r>
          </w:p>
        </w:tc>
        <w:tc>
          <w:tcPr>
            <w:tcW w:w="829" w:type="dxa"/>
            <w:noWrap/>
            <w:vAlign w:val="center"/>
          </w:tcPr>
          <w:p w:rsidR="00195AEC" w:rsidRDefault="00195AEC">
            <w:pPr>
              <w:spacing w:line="360" w:lineRule="auto"/>
              <w:jc w:val="center"/>
              <w:rPr>
                <w:rFonts w:asciiTheme="minorEastAsia" w:eastAsiaTheme="minorEastAsia" w:hAnsiTheme="minorEastAsia"/>
                <w:szCs w:val="21"/>
              </w:rPr>
            </w:pPr>
          </w:p>
        </w:tc>
        <w:tc>
          <w:tcPr>
            <w:tcW w:w="681" w:type="dxa"/>
            <w:noWrap/>
            <w:vAlign w:val="center"/>
          </w:tcPr>
          <w:p w:rsidR="00195AEC" w:rsidRDefault="00195AEC">
            <w:pPr>
              <w:spacing w:line="360" w:lineRule="auto"/>
              <w:jc w:val="center"/>
              <w:rPr>
                <w:rFonts w:asciiTheme="minorEastAsia" w:eastAsiaTheme="minorEastAsia" w:hAnsiTheme="minorEastAsia"/>
                <w:szCs w:val="21"/>
              </w:rPr>
            </w:pPr>
          </w:p>
        </w:tc>
        <w:tc>
          <w:tcPr>
            <w:tcW w:w="784" w:type="dxa"/>
            <w:noWrap/>
          </w:tcPr>
          <w:p w:rsidR="00195AEC" w:rsidRDefault="00195AEC">
            <w:pPr>
              <w:spacing w:line="360" w:lineRule="auto"/>
              <w:jc w:val="center"/>
              <w:rPr>
                <w:rFonts w:asciiTheme="minorEastAsia" w:eastAsiaTheme="minorEastAsia" w:hAnsiTheme="minorEastAsia"/>
                <w:szCs w:val="21"/>
              </w:rPr>
            </w:pPr>
          </w:p>
        </w:tc>
        <w:tc>
          <w:tcPr>
            <w:tcW w:w="1292" w:type="dxa"/>
            <w:noWrap/>
            <w:vAlign w:val="center"/>
          </w:tcPr>
          <w:p w:rsidR="00195AEC" w:rsidRDefault="00195AEC">
            <w:pPr>
              <w:spacing w:line="360" w:lineRule="auto"/>
              <w:jc w:val="center"/>
              <w:rPr>
                <w:rFonts w:asciiTheme="minorEastAsia" w:eastAsiaTheme="minorEastAsia" w:hAnsiTheme="minorEastAsia"/>
                <w:szCs w:val="21"/>
              </w:rPr>
            </w:pPr>
          </w:p>
        </w:tc>
        <w:tc>
          <w:tcPr>
            <w:tcW w:w="766" w:type="dxa"/>
            <w:noWrap/>
            <w:vAlign w:val="center"/>
          </w:tcPr>
          <w:p w:rsidR="00195AEC" w:rsidRDefault="00195AEC">
            <w:pPr>
              <w:spacing w:line="360" w:lineRule="auto"/>
              <w:jc w:val="center"/>
              <w:rPr>
                <w:rFonts w:asciiTheme="minorEastAsia" w:eastAsiaTheme="minorEastAsia" w:hAnsiTheme="minorEastAsia"/>
                <w:szCs w:val="21"/>
              </w:rPr>
            </w:pPr>
          </w:p>
        </w:tc>
        <w:tc>
          <w:tcPr>
            <w:tcW w:w="1587" w:type="dxa"/>
            <w:noWrap/>
            <w:vAlign w:val="center"/>
          </w:tcPr>
          <w:p w:rsidR="00195AEC" w:rsidRDefault="00195AEC">
            <w:pPr>
              <w:spacing w:line="360" w:lineRule="auto"/>
              <w:jc w:val="center"/>
              <w:rPr>
                <w:rFonts w:asciiTheme="minorEastAsia" w:eastAsiaTheme="minorEastAsia" w:hAnsiTheme="minorEastAsia"/>
                <w:szCs w:val="21"/>
              </w:rPr>
            </w:pPr>
          </w:p>
        </w:tc>
        <w:tc>
          <w:tcPr>
            <w:tcW w:w="964" w:type="dxa"/>
            <w:noWrap/>
            <w:vAlign w:val="center"/>
          </w:tcPr>
          <w:p w:rsidR="00195AEC" w:rsidRDefault="00195AEC">
            <w:pPr>
              <w:spacing w:line="360" w:lineRule="auto"/>
              <w:jc w:val="center"/>
              <w:rPr>
                <w:rFonts w:asciiTheme="minorEastAsia" w:eastAsiaTheme="minorEastAsia" w:hAnsiTheme="minorEastAsia"/>
                <w:szCs w:val="21"/>
              </w:rPr>
            </w:pPr>
          </w:p>
        </w:tc>
        <w:tc>
          <w:tcPr>
            <w:tcW w:w="1361" w:type="dxa"/>
            <w:noWrap/>
            <w:vAlign w:val="center"/>
          </w:tcPr>
          <w:p w:rsidR="00195AEC" w:rsidRDefault="00195AEC">
            <w:pPr>
              <w:spacing w:line="360" w:lineRule="auto"/>
              <w:jc w:val="center"/>
              <w:rPr>
                <w:rFonts w:asciiTheme="minorEastAsia" w:eastAsiaTheme="minorEastAsia" w:hAnsiTheme="minorEastAsia"/>
                <w:szCs w:val="21"/>
              </w:rPr>
            </w:pPr>
          </w:p>
        </w:tc>
      </w:tr>
      <w:tr w:rsidR="00195AEC">
        <w:trPr>
          <w:trHeight w:val="20"/>
          <w:jc w:val="center"/>
        </w:trPr>
        <w:tc>
          <w:tcPr>
            <w:tcW w:w="819" w:type="dxa"/>
            <w:noWrap/>
            <w:vAlign w:val="center"/>
          </w:tcPr>
          <w:p w:rsidR="00195AEC" w:rsidRDefault="00B1404C">
            <w:pPr>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w:t>
            </w:r>
          </w:p>
        </w:tc>
        <w:tc>
          <w:tcPr>
            <w:tcW w:w="829" w:type="dxa"/>
            <w:noWrap/>
            <w:vAlign w:val="center"/>
          </w:tcPr>
          <w:p w:rsidR="00195AEC" w:rsidRDefault="00195AEC">
            <w:pPr>
              <w:spacing w:line="360" w:lineRule="auto"/>
              <w:jc w:val="center"/>
              <w:rPr>
                <w:rFonts w:asciiTheme="minorEastAsia" w:eastAsiaTheme="minorEastAsia" w:hAnsiTheme="minorEastAsia"/>
                <w:szCs w:val="21"/>
              </w:rPr>
            </w:pPr>
          </w:p>
        </w:tc>
        <w:tc>
          <w:tcPr>
            <w:tcW w:w="681" w:type="dxa"/>
            <w:noWrap/>
            <w:vAlign w:val="center"/>
          </w:tcPr>
          <w:p w:rsidR="00195AEC" w:rsidRDefault="00195AEC">
            <w:pPr>
              <w:spacing w:line="360" w:lineRule="auto"/>
              <w:jc w:val="center"/>
              <w:rPr>
                <w:rFonts w:asciiTheme="minorEastAsia" w:eastAsiaTheme="minorEastAsia" w:hAnsiTheme="minorEastAsia"/>
                <w:szCs w:val="21"/>
              </w:rPr>
            </w:pPr>
          </w:p>
        </w:tc>
        <w:tc>
          <w:tcPr>
            <w:tcW w:w="784" w:type="dxa"/>
            <w:noWrap/>
          </w:tcPr>
          <w:p w:rsidR="00195AEC" w:rsidRDefault="00195AEC">
            <w:pPr>
              <w:spacing w:line="360" w:lineRule="auto"/>
              <w:jc w:val="center"/>
              <w:rPr>
                <w:rFonts w:asciiTheme="minorEastAsia" w:eastAsiaTheme="minorEastAsia" w:hAnsiTheme="minorEastAsia"/>
                <w:szCs w:val="21"/>
              </w:rPr>
            </w:pPr>
          </w:p>
        </w:tc>
        <w:tc>
          <w:tcPr>
            <w:tcW w:w="1292" w:type="dxa"/>
            <w:noWrap/>
            <w:vAlign w:val="center"/>
          </w:tcPr>
          <w:p w:rsidR="00195AEC" w:rsidRDefault="00195AEC">
            <w:pPr>
              <w:spacing w:line="360" w:lineRule="auto"/>
              <w:jc w:val="center"/>
              <w:rPr>
                <w:rFonts w:asciiTheme="minorEastAsia" w:eastAsiaTheme="minorEastAsia" w:hAnsiTheme="minorEastAsia"/>
                <w:szCs w:val="21"/>
              </w:rPr>
            </w:pPr>
          </w:p>
        </w:tc>
        <w:tc>
          <w:tcPr>
            <w:tcW w:w="766" w:type="dxa"/>
            <w:noWrap/>
            <w:vAlign w:val="center"/>
          </w:tcPr>
          <w:p w:rsidR="00195AEC" w:rsidRDefault="00195AEC">
            <w:pPr>
              <w:spacing w:line="360" w:lineRule="auto"/>
              <w:jc w:val="center"/>
              <w:rPr>
                <w:rFonts w:asciiTheme="minorEastAsia" w:eastAsiaTheme="minorEastAsia" w:hAnsiTheme="minorEastAsia"/>
                <w:szCs w:val="21"/>
              </w:rPr>
            </w:pPr>
          </w:p>
        </w:tc>
        <w:tc>
          <w:tcPr>
            <w:tcW w:w="1587" w:type="dxa"/>
            <w:noWrap/>
            <w:vAlign w:val="center"/>
          </w:tcPr>
          <w:p w:rsidR="00195AEC" w:rsidRDefault="00195AEC">
            <w:pPr>
              <w:spacing w:line="360" w:lineRule="auto"/>
              <w:jc w:val="center"/>
              <w:rPr>
                <w:rFonts w:asciiTheme="minorEastAsia" w:eastAsiaTheme="minorEastAsia" w:hAnsiTheme="minorEastAsia"/>
                <w:szCs w:val="21"/>
              </w:rPr>
            </w:pPr>
          </w:p>
        </w:tc>
        <w:tc>
          <w:tcPr>
            <w:tcW w:w="964" w:type="dxa"/>
            <w:noWrap/>
            <w:vAlign w:val="center"/>
          </w:tcPr>
          <w:p w:rsidR="00195AEC" w:rsidRDefault="00195AEC">
            <w:pPr>
              <w:spacing w:line="360" w:lineRule="auto"/>
              <w:jc w:val="center"/>
              <w:rPr>
                <w:rFonts w:asciiTheme="minorEastAsia" w:eastAsiaTheme="minorEastAsia" w:hAnsiTheme="minorEastAsia"/>
                <w:szCs w:val="21"/>
              </w:rPr>
            </w:pPr>
          </w:p>
        </w:tc>
        <w:tc>
          <w:tcPr>
            <w:tcW w:w="1361" w:type="dxa"/>
            <w:noWrap/>
            <w:vAlign w:val="center"/>
          </w:tcPr>
          <w:p w:rsidR="00195AEC" w:rsidRDefault="00195AEC">
            <w:pPr>
              <w:spacing w:line="360" w:lineRule="auto"/>
              <w:jc w:val="center"/>
              <w:rPr>
                <w:rFonts w:asciiTheme="minorEastAsia" w:eastAsiaTheme="minorEastAsia" w:hAnsiTheme="minorEastAsia"/>
                <w:szCs w:val="21"/>
              </w:rPr>
            </w:pPr>
          </w:p>
        </w:tc>
      </w:tr>
      <w:tr w:rsidR="00195AEC">
        <w:trPr>
          <w:trHeight w:val="20"/>
          <w:jc w:val="center"/>
        </w:trPr>
        <w:tc>
          <w:tcPr>
            <w:tcW w:w="819" w:type="dxa"/>
            <w:noWrap/>
            <w:vAlign w:val="center"/>
          </w:tcPr>
          <w:p w:rsidR="00195AEC" w:rsidRDefault="00195AEC">
            <w:pPr>
              <w:spacing w:line="360" w:lineRule="auto"/>
              <w:jc w:val="center"/>
              <w:rPr>
                <w:rFonts w:asciiTheme="minorEastAsia" w:eastAsiaTheme="minorEastAsia" w:hAnsiTheme="minorEastAsia"/>
                <w:szCs w:val="21"/>
              </w:rPr>
            </w:pPr>
          </w:p>
        </w:tc>
        <w:tc>
          <w:tcPr>
            <w:tcW w:w="829" w:type="dxa"/>
            <w:noWrap/>
            <w:vAlign w:val="center"/>
          </w:tcPr>
          <w:p w:rsidR="00195AEC" w:rsidRDefault="00195AEC">
            <w:pPr>
              <w:spacing w:line="360" w:lineRule="auto"/>
              <w:jc w:val="center"/>
              <w:rPr>
                <w:rFonts w:asciiTheme="minorEastAsia" w:eastAsiaTheme="minorEastAsia" w:hAnsiTheme="minorEastAsia"/>
                <w:szCs w:val="21"/>
              </w:rPr>
            </w:pPr>
          </w:p>
        </w:tc>
        <w:tc>
          <w:tcPr>
            <w:tcW w:w="681" w:type="dxa"/>
            <w:noWrap/>
            <w:vAlign w:val="center"/>
          </w:tcPr>
          <w:p w:rsidR="00195AEC" w:rsidRDefault="00195AEC">
            <w:pPr>
              <w:spacing w:line="360" w:lineRule="auto"/>
              <w:jc w:val="center"/>
              <w:rPr>
                <w:rFonts w:asciiTheme="minorEastAsia" w:eastAsiaTheme="minorEastAsia" w:hAnsiTheme="minorEastAsia"/>
                <w:szCs w:val="21"/>
              </w:rPr>
            </w:pPr>
          </w:p>
        </w:tc>
        <w:tc>
          <w:tcPr>
            <w:tcW w:w="784" w:type="dxa"/>
            <w:noWrap/>
          </w:tcPr>
          <w:p w:rsidR="00195AEC" w:rsidRDefault="00195AEC">
            <w:pPr>
              <w:spacing w:line="360" w:lineRule="auto"/>
              <w:jc w:val="center"/>
              <w:rPr>
                <w:rFonts w:asciiTheme="minorEastAsia" w:eastAsiaTheme="minorEastAsia" w:hAnsiTheme="minorEastAsia"/>
                <w:szCs w:val="21"/>
              </w:rPr>
            </w:pPr>
          </w:p>
        </w:tc>
        <w:tc>
          <w:tcPr>
            <w:tcW w:w="1292" w:type="dxa"/>
            <w:noWrap/>
            <w:vAlign w:val="center"/>
          </w:tcPr>
          <w:p w:rsidR="00195AEC" w:rsidRDefault="00195AEC">
            <w:pPr>
              <w:spacing w:line="360" w:lineRule="auto"/>
              <w:jc w:val="center"/>
              <w:rPr>
                <w:rFonts w:asciiTheme="minorEastAsia" w:eastAsiaTheme="minorEastAsia" w:hAnsiTheme="minorEastAsia"/>
                <w:szCs w:val="21"/>
              </w:rPr>
            </w:pPr>
          </w:p>
        </w:tc>
        <w:tc>
          <w:tcPr>
            <w:tcW w:w="766" w:type="dxa"/>
            <w:noWrap/>
            <w:vAlign w:val="center"/>
          </w:tcPr>
          <w:p w:rsidR="00195AEC" w:rsidRDefault="00195AEC">
            <w:pPr>
              <w:spacing w:line="360" w:lineRule="auto"/>
              <w:jc w:val="center"/>
              <w:rPr>
                <w:rFonts w:asciiTheme="minorEastAsia" w:eastAsiaTheme="minorEastAsia" w:hAnsiTheme="minorEastAsia"/>
                <w:szCs w:val="21"/>
              </w:rPr>
            </w:pPr>
          </w:p>
        </w:tc>
        <w:tc>
          <w:tcPr>
            <w:tcW w:w="1587" w:type="dxa"/>
            <w:noWrap/>
            <w:vAlign w:val="center"/>
          </w:tcPr>
          <w:p w:rsidR="00195AEC" w:rsidRDefault="00195AEC">
            <w:pPr>
              <w:spacing w:line="360" w:lineRule="auto"/>
              <w:jc w:val="center"/>
              <w:rPr>
                <w:rFonts w:asciiTheme="minorEastAsia" w:eastAsiaTheme="minorEastAsia" w:hAnsiTheme="minorEastAsia"/>
                <w:szCs w:val="21"/>
              </w:rPr>
            </w:pPr>
          </w:p>
        </w:tc>
        <w:tc>
          <w:tcPr>
            <w:tcW w:w="964" w:type="dxa"/>
            <w:noWrap/>
            <w:vAlign w:val="center"/>
          </w:tcPr>
          <w:p w:rsidR="00195AEC" w:rsidRDefault="00195AEC">
            <w:pPr>
              <w:spacing w:line="360" w:lineRule="auto"/>
              <w:jc w:val="center"/>
              <w:rPr>
                <w:rFonts w:asciiTheme="minorEastAsia" w:eastAsiaTheme="minorEastAsia" w:hAnsiTheme="minorEastAsia"/>
                <w:szCs w:val="21"/>
              </w:rPr>
            </w:pPr>
          </w:p>
        </w:tc>
        <w:tc>
          <w:tcPr>
            <w:tcW w:w="1361" w:type="dxa"/>
            <w:noWrap/>
            <w:vAlign w:val="center"/>
          </w:tcPr>
          <w:p w:rsidR="00195AEC" w:rsidRDefault="00195AEC">
            <w:pPr>
              <w:spacing w:line="360" w:lineRule="auto"/>
              <w:jc w:val="center"/>
              <w:rPr>
                <w:rFonts w:asciiTheme="minorEastAsia" w:eastAsiaTheme="minorEastAsia" w:hAnsiTheme="minorEastAsia"/>
                <w:szCs w:val="21"/>
              </w:rPr>
            </w:pPr>
          </w:p>
        </w:tc>
      </w:tr>
      <w:tr w:rsidR="00195AEC">
        <w:trPr>
          <w:trHeight w:val="20"/>
          <w:jc w:val="center"/>
        </w:trPr>
        <w:tc>
          <w:tcPr>
            <w:tcW w:w="819" w:type="dxa"/>
            <w:noWrap/>
            <w:vAlign w:val="center"/>
          </w:tcPr>
          <w:p w:rsidR="00195AEC" w:rsidRDefault="00195AEC">
            <w:pPr>
              <w:spacing w:line="360" w:lineRule="auto"/>
              <w:jc w:val="center"/>
              <w:rPr>
                <w:rFonts w:asciiTheme="minorEastAsia" w:eastAsiaTheme="minorEastAsia" w:hAnsiTheme="minorEastAsia"/>
                <w:szCs w:val="21"/>
              </w:rPr>
            </w:pPr>
          </w:p>
        </w:tc>
        <w:tc>
          <w:tcPr>
            <w:tcW w:w="829" w:type="dxa"/>
            <w:noWrap/>
            <w:vAlign w:val="center"/>
          </w:tcPr>
          <w:p w:rsidR="00195AEC" w:rsidRDefault="00195AEC">
            <w:pPr>
              <w:spacing w:line="360" w:lineRule="auto"/>
              <w:jc w:val="center"/>
              <w:rPr>
                <w:rFonts w:asciiTheme="minorEastAsia" w:eastAsiaTheme="minorEastAsia" w:hAnsiTheme="minorEastAsia"/>
                <w:szCs w:val="21"/>
              </w:rPr>
            </w:pPr>
          </w:p>
        </w:tc>
        <w:tc>
          <w:tcPr>
            <w:tcW w:w="681" w:type="dxa"/>
            <w:noWrap/>
            <w:vAlign w:val="center"/>
          </w:tcPr>
          <w:p w:rsidR="00195AEC" w:rsidRDefault="00195AEC">
            <w:pPr>
              <w:spacing w:line="360" w:lineRule="auto"/>
              <w:jc w:val="center"/>
              <w:rPr>
                <w:rFonts w:asciiTheme="minorEastAsia" w:eastAsiaTheme="minorEastAsia" w:hAnsiTheme="minorEastAsia"/>
                <w:szCs w:val="21"/>
              </w:rPr>
            </w:pPr>
          </w:p>
        </w:tc>
        <w:tc>
          <w:tcPr>
            <w:tcW w:w="784" w:type="dxa"/>
            <w:noWrap/>
          </w:tcPr>
          <w:p w:rsidR="00195AEC" w:rsidRDefault="00195AEC">
            <w:pPr>
              <w:spacing w:line="360" w:lineRule="auto"/>
              <w:jc w:val="center"/>
              <w:rPr>
                <w:rFonts w:asciiTheme="minorEastAsia" w:eastAsiaTheme="minorEastAsia" w:hAnsiTheme="minorEastAsia"/>
                <w:szCs w:val="21"/>
              </w:rPr>
            </w:pPr>
          </w:p>
        </w:tc>
        <w:tc>
          <w:tcPr>
            <w:tcW w:w="1292" w:type="dxa"/>
            <w:noWrap/>
            <w:vAlign w:val="center"/>
          </w:tcPr>
          <w:p w:rsidR="00195AEC" w:rsidRDefault="00195AEC">
            <w:pPr>
              <w:spacing w:line="360" w:lineRule="auto"/>
              <w:jc w:val="center"/>
              <w:rPr>
                <w:rFonts w:asciiTheme="minorEastAsia" w:eastAsiaTheme="minorEastAsia" w:hAnsiTheme="minorEastAsia"/>
                <w:szCs w:val="21"/>
              </w:rPr>
            </w:pPr>
          </w:p>
        </w:tc>
        <w:tc>
          <w:tcPr>
            <w:tcW w:w="766" w:type="dxa"/>
            <w:noWrap/>
            <w:vAlign w:val="center"/>
          </w:tcPr>
          <w:p w:rsidR="00195AEC" w:rsidRDefault="00195AEC">
            <w:pPr>
              <w:spacing w:line="360" w:lineRule="auto"/>
              <w:jc w:val="center"/>
              <w:rPr>
                <w:rFonts w:asciiTheme="minorEastAsia" w:eastAsiaTheme="minorEastAsia" w:hAnsiTheme="minorEastAsia"/>
                <w:szCs w:val="21"/>
              </w:rPr>
            </w:pPr>
          </w:p>
        </w:tc>
        <w:tc>
          <w:tcPr>
            <w:tcW w:w="1587" w:type="dxa"/>
            <w:noWrap/>
            <w:vAlign w:val="center"/>
          </w:tcPr>
          <w:p w:rsidR="00195AEC" w:rsidRDefault="00195AEC">
            <w:pPr>
              <w:spacing w:line="360" w:lineRule="auto"/>
              <w:jc w:val="center"/>
              <w:rPr>
                <w:rFonts w:asciiTheme="minorEastAsia" w:eastAsiaTheme="minorEastAsia" w:hAnsiTheme="minorEastAsia"/>
                <w:szCs w:val="21"/>
              </w:rPr>
            </w:pPr>
          </w:p>
        </w:tc>
        <w:tc>
          <w:tcPr>
            <w:tcW w:w="964" w:type="dxa"/>
            <w:noWrap/>
            <w:vAlign w:val="center"/>
          </w:tcPr>
          <w:p w:rsidR="00195AEC" w:rsidRDefault="00195AEC">
            <w:pPr>
              <w:spacing w:line="360" w:lineRule="auto"/>
              <w:jc w:val="center"/>
              <w:rPr>
                <w:rFonts w:asciiTheme="minorEastAsia" w:eastAsiaTheme="minorEastAsia" w:hAnsiTheme="minorEastAsia"/>
                <w:szCs w:val="21"/>
              </w:rPr>
            </w:pPr>
          </w:p>
        </w:tc>
        <w:tc>
          <w:tcPr>
            <w:tcW w:w="1361" w:type="dxa"/>
            <w:noWrap/>
            <w:vAlign w:val="center"/>
          </w:tcPr>
          <w:p w:rsidR="00195AEC" w:rsidRDefault="00195AEC">
            <w:pPr>
              <w:spacing w:line="360" w:lineRule="auto"/>
              <w:jc w:val="center"/>
              <w:rPr>
                <w:rFonts w:asciiTheme="minorEastAsia" w:eastAsiaTheme="minorEastAsia" w:hAnsiTheme="minorEastAsia"/>
                <w:szCs w:val="21"/>
              </w:rPr>
            </w:pPr>
          </w:p>
        </w:tc>
      </w:tr>
      <w:tr w:rsidR="00195AEC">
        <w:trPr>
          <w:trHeight w:val="20"/>
          <w:jc w:val="center"/>
        </w:trPr>
        <w:tc>
          <w:tcPr>
            <w:tcW w:w="819" w:type="dxa"/>
            <w:noWrap/>
            <w:vAlign w:val="center"/>
          </w:tcPr>
          <w:p w:rsidR="00195AEC" w:rsidRDefault="00195AEC">
            <w:pPr>
              <w:spacing w:line="360" w:lineRule="auto"/>
              <w:jc w:val="center"/>
              <w:rPr>
                <w:rFonts w:asciiTheme="minorEastAsia" w:eastAsiaTheme="minorEastAsia" w:hAnsiTheme="minorEastAsia"/>
                <w:szCs w:val="21"/>
              </w:rPr>
            </w:pPr>
          </w:p>
        </w:tc>
        <w:tc>
          <w:tcPr>
            <w:tcW w:w="829" w:type="dxa"/>
            <w:noWrap/>
            <w:vAlign w:val="center"/>
          </w:tcPr>
          <w:p w:rsidR="00195AEC" w:rsidRDefault="00195AEC">
            <w:pPr>
              <w:spacing w:line="360" w:lineRule="auto"/>
              <w:jc w:val="center"/>
              <w:rPr>
                <w:rFonts w:asciiTheme="minorEastAsia" w:eastAsiaTheme="minorEastAsia" w:hAnsiTheme="minorEastAsia"/>
                <w:szCs w:val="21"/>
              </w:rPr>
            </w:pPr>
          </w:p>
        </w:tc>
        <w:tc>
          <w:tcPr>
            <w:tcW w:w="681" w:type="dxa"/>
            <w:noWrap/>
            <w:vAlign w:val="center"/>
          </w:tcPr>
          <w:p w:rsidR="00195AEC" w:rsidRDefault="00195AEC">
            <w:pPr>
              <w:spacing w:line="360" w:lineRule="auto"/>
              <w:jc w:val="center"/>
              <w:rPr>
                <w:rFonts w:asciiTheme="minorEastAsia" w:eastAsiaTheme="minorEastAsia" w:hAnsiTheme="minorEastAsia"/>
                <w:szCs w:val="21"/>
              </w:rPr>
            </w:pPr>
          </w:p>
        </w:tc>
        <w:tc>
          <w:tcPr>
            <w:tcW w:w="784" w:type="dxa"/>
            <w:noWrap/>
          </w:tcPr>
          <w:p w:rsidR="00195AEC" w:rsidRDefault="00195AEC">
            <w:pPr>
              <w:spacing w:line="360" w:lineRule="auto"/>
              <w:jc w:val="center"/>
              <w:rPr>
                <w:rFonts w:asciiTheme="minorEastAsia" w:eastAsiaTheme="minorEastAsia" w:hAnsiTheme="minorEastAsia"/>
                <w:szCs w:val="21"/>
              </w:rPr>
            </w:pPr>
          </w:p>
        </w:tc>
        <w:tc>
          <w:tcPr>
            <w:tcW w:w="1292" w:type="dxa"/>
            <w:noWrap/>
            <w:vAlign w:val="center"/>
          </w:tcPr>
          <w:p w:rsidR="00195AEC" w:rsidRDefault="00195AEC">
            <w:pPr>
              <w:spacing w:line="360" w:lineRule="auto"/>
              <w:jc w:val="center"/>
              <w:rPr>
                <w:rFonts w:asciiTheme="minorEastAsia" w:eastAsiaTheme="minorEastAsia" w:hAnsiTheme="minorEastAsia"/>
                <w:szCs w:val="21"/>
              </w:rPr>
            </w:pPr>
          </w:p>
        </w:tc>
        <w:tc>
          <w:tcPr>
            <w:tcW w:w="766" w:type="dxa"/>
            <w:noWrap/>
            <w:vAlign w:val="center"/>
          </w:tcPr>
          <w:p w:rsidR="00195AEC" w:rsidRDefault="00195AEC">
            <w:pPr>
              <w:spacing w:line="360" w:lineRule="auto"/>
              <w:jc w:val="center"/>
              <w:rPr>
                <w:rFonts w:asciiTheme="minorEastAsia" w:eastAsiaTheme="minorEastAsia" w:hAnsiTheme="minorEastAsia"/>
                <w:szCs w:val="21"/>
              </w:rPr>
            </w:pPr>
          </w:p>
        </w:tc>
        <w:tc>
          <w:tcPr>
            <w:tcW w:w="1587" w:type="dxa"/>
            <w:noWrap/>
            <w:vAlign w:val="center"/>
          </w:tcPr>
          <w:p w:rsidR="00195AEC" w:rsidRDefault="00195AEC">
            <w:pPr>
              <w:spacing w:line="360" w:lineRule="auto"/>
              <w:jc w:val="center"/>
              <w:rPr>
                <w:rFonts w:asciiTheme="minorEastAsia" w:eastAsiaTheme="minorEastAsia" w:hAnsiTheme="minorEastAsia"/>
                <w:szCs w:val="21"/>
              </w:rPr>
            </w:pPr>
          </w:p>
        </w:tc>
        <w:tc>
          <w:tcPr>
            <w:tcW w:w="964" w:type="dxa"/>
            <w:noWrap/>
            <w:vAlign w:val="center"/>
          </w:tcPr>
          <w:p w:rsidR="00195AEC" w:rsidRDefault="00195AEC">
            <w:pPr>
              <w:spacing w:line="360" w:lineRule="auto"/>
              <w:jc w:val="center"/>
              <w:rPr>
                <w:rFonts w:asciiTheme="minorEastAsia" w:eastAsiaTheme="minorEastAsia" w:hAnsiTheme="minorEastAsia"/>
                <w:szCs w:val="21"/>
              </w:rPr>
            </w:pPr>
          </w:p>
        </w:tc>
        <w:tc>
          <w:tcPr>
            <w:tcW w:w="1361" w:type="dxa"/>
            <w:noWrap/>
            <w:vAlign w:val="center"/>
          </w:tcPr>
          <w:p w:rsidR="00195AEC" w:rsidRDefault="00195AEC">
            <w:pPr>
              <w:spacing w:line="360" w:lineRule="auto"/>
              <w:jc w:val="center"/>
              <w:rPr>
                <w:rFonts w:asciiTheme="minorEastAsia" w:eastAsiaTheme="minorEastAsia" w:hAnsiTheme="minorEastAsia"/>
                <w:szCs w:val="21"/>
              </w:rPr>
            </w:pPr>
          </w:p>
        </w:tc>
      </w:tr>
    </w:tbl>
    <w:p w:rsidR="00195AEC" w:rsidRDefault="00B1404C">
      <w:pPr>
        <w:spacing w:line="360" w:lineRule="auto"/>
        <w:ind w:firstLine="960"/>
        <w:rPr>
          <w:rFonts w:asciiTheme="minorEastAsia" w:eastAsiaTheme="minorEastAsia" w:hAnsiTheme="minorEastAsia"/>
          <w:bCs/>
          <w:sz w:val="24"/>
        </w:rPr>
      </w:pPr>
      <w:r>
        <w:rPr>
          <w:rFonts w:asciiTheme="minorEastAsia" w:eastAsiaTheme="minorEastAsia" w:hAnsiTheme="minorEastAsia" w:hint="eastAsia"/>
          <w:bCs/>
          <w:sz w:val="24"/>
        </w:rPr>
        <w:t>注： 表格不够可自行延长。</w:t>
      </w:r>
    </w:p>
    <w:p w:rsidR="00195AEC" w:rsidRDefault="00B1404C">
      <w:pPr>
        <w:spacing w:line="360" w:lineRule="auto"/>
        <w:ind w:firstLine="3840"/>
        <w:rPr>
          <w:rFonts w:asciiTheme="minorEastAsia" w:eastAsiaTheme="minorEastAsia" w:hAnsiTheme="minorEastAsia"/>
          <w:bCs/>
          <w:sz w:val="24"/>
        </w:rPr>
      </w:pPr>
      <w:r>
        <w:rPr>
          <w:rFonts w:asciiTheme="minorEastAsia" w:eastAsiaTheme="minorEastAsia" w:hAnsiTheme="minorEastAsia" w:hint="eastAsia"/>
          <w:bCs/>
          <w:sz w:val="24"/>
        </w:rPr>
        <w:t>供应商（盖章）：</w:t>
      </w:r>
    </w:p>
    <w:p w:rsidR="00195AEC" w:rsidRDefault="00B1404C">
      <w:pPr>
        <w:spacing w:line="360" w:lineRule="auto"/>
        <w:ind w:firstLine="1325"/>
        <w:rPr>
          <w:rFonts w:asciiTheme="minorEastAsia" w:eastAsiaTheme="minorEastAsia" w:hAnsiTheme="minorEastAsia"/>
          <w:b/>
          <w:bCs/>
          <w:sz w:val="24"/>
          <w:szCs w:val="22"/>
        </w:rPr>
      </w:pPr>
      <w:r>
        <w:rPr>
          <w:rFonts w:asciiTheme="minorEastAsia" w:eastAsiaTheme="minorEastAsia" w:hAnsiTheme="minorEastAsia" w:hint="eastAsia"/>
          <w:b/>
          <w:bCs/>
          <w:sz w:val="24"/>
          <w:szCs w:val="22"/>
        </w:rPr>
        <w:t>法定代表人或法定代表人授权代表签字或盖章：</w:t>
      </w:r>
    </w:p>
    <w:p w:rsidR="00195AEC" w:rsidRDefault="00B1404C">
      <w:pPr>
        <w:spacing w:line="360" w:lineRule="auto"/>
        <w:jc w:val="center"/>
        <w:rPr>
          <w:rFonts w:asciiTheme="minorEastAsia" w:eastAsiaTheme="minorEastAsia" w:hAnsiTheme="minorEastAsia"/>
          <w:b/>
          <w:sz w:val="28"/>
          <w:szCs w:val="28"/>
        </w:rPr>
      </w:pPr>
      <w:r>
        <w:rPr>
          <w:rFonts w:asciiTheme="minorEastAsia" w:eastAsiaTheme="minorEastAsia" w:hAnsiTheme="minorEastAsia"/>
          <w:b/>
          <w:bCs/>
          <w:sz w:val="24"/>
        </w:rPr>
        <w:br w:type="page" w:clear="all"/>
      </w:r>
      <w:bookmarkStart w:id="52" w:name="四、详细配置一览表"/>
      <w:bookmarkEnd w:id="52"/>
      <w:r>
        <w:rPr>
          <w:rFonts w:asciiTheme="minorEastAsia" w:eastAsiaTheme="minorEastAsia" w:hAnsiTheme="minorEastAsia" w:hint="eastAsia"/>
          <w:b/>
          <w:sz w:val="28"/>
          <w:szCs w:val="28"/>
        </w:rPr>
        <w:lastRenderedPageBreak/>
        <w:t>（四）拟派盱眙投资审计项目复审服务各专业类别负责人业绩汇总表</w:t>
      </w:r>
    </w:p>
    <w:p w:rsidR="00195AEC" w:rsidRDefault="00B1404C">
      <w:pPr>
        <w:spacing w:line="360" w:lineRule="auto"/>
        <w:rPr>
          <w:rFonts w:asciiTheme="minorEastAsia" w:eastAsiaTheme="minorEastAsia" w:hAnsiTheme="minorEastAsia"/>
          <w:bCs/>
          <w:sz w:val="24"/>
        </w:rPr>
      </w:pPr>
      <w:r>
        <w:rPr>
          <w:rFonts w:asciiTheme="minorEastAsia" w:eastAsiaTheme="minorEastAsia" w:hAnsiTheme="minorEastAsia" w:hint="eastAsia"/>
          <w:bCs/>
          <w:sz w:val="24"/>
        </w:rPr>
        <w:t>供应商（盖章）：</w:t>
      </w:r>
    </w:p>
    <w:tbl>
      <w:tblPr>
        <w:tblW w:w="11221" w:type="dxa"/>
        <w:jc w:val="center"/>
        <w:tblLayout w:type="fixed"/>
        <w:tblLook w:val="04A0"/>
      </w:tblPr>
      <w:tblGrid>
        <w:gridCol w:w="681"/>
        <w:gridCol w:w="1184"/>
        <w:gridCol w:w="1279"/>
        <w:gridCol w:w="1077"/>
        <w:gridCol w:w="1279"/>
        <w:gridCol w:w="964"/>
        <w:gridCol w:w="960"/>
        <w:gridCol w:w="960"/>
        <w:gridCol w:w="960"/>
        <w:gridCol w:w="1077"/>
        <w:gridCol w:w="800"/>
      </w:tblGrid>
      <w:tr w:rsidR="00195AEC">
        <w:trPr>
          <w:trHeight w:val="1497"/>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exact"/>
              <w:ind w:left="-69"/>
              <w:jc w:val="center"/>
              <w:rPr>
                <w:rFonts w:asciiTheme="minorEastAsia" w:eastAsiaTheme="minorEastAsia" w:hAnsiTheme="minorEastAsia" w:cs="宋体"/>
                <w:szCs w:val="21"/>
              </w:rPr>
            </w:pPr>
            <w:r>
              <w:rPr>
                <w:rFonts w:asciiTheme="minorEastAsia" w:eastAsiaTheme="minorEastAsia" w:hAnsiTheme="minorEastAsia" w:cs="宋体" w:hint="eastAsia"/>
                <w:szCs w:val="21"/>
              </w:rPr>
              <w:t>项目序号</w:t>
            </w:r>
          </w:p>
        </w:tc>
        <w:tc>
          <w:tcPr>
            <w:tcW w:w="1184" w:type="dxa"/>
            <w:tcBorders>
              <w:top w:val="single" w:sz="4" w:space="0" w:color="auto"/>
              <w:left w:val="single" w:sz="4" w:space="0" w:color="auto"/>
              <w:right w:val="single" w:sz="4" w:space="0" w:color="auto"/>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合同（项目）名称</w:t>
            </w: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专业负责人及负责专业</w:t>
            </w:r>
          </w:p>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（每个专业仅明确1人负责）</w:t>
            </w:r>
          </w:p>
        </w:tc>
        <w:tc>
          <w:tcPr>
            <w:tcW w:w="1077" w:type="dxa"/>
            <w:tcBorders>
              <w:top w:val="single" w:sz="4" w:space="0" w:color="auto"/>
              <w:left w:val="single" w:sz="4" w:space="0" w:color="auto"/>
              <w:right w:val="single" w:sz="4" w:space="0" w:color="auto"/>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业绩专业</w:t>
            </w:r>
          </w:p>
        </w:tc>
        <w:tc>
          <w:tcPr>
            <w:tcW w:w="1279" w:type="dxa"/>
            <w:tcBorders>
              <w:top w:val="single" w:sz="4" w:space="0" w:color="auto"/>
              <w:left w:val="single" w:sz="4" w:space="0" w:color="auto"/>
              <w:right w:val="single" w:sz="4" w:space="0" w:color="auto"/>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委托单位</w:t>
            </w:r>
          </w:p>
        </w:tc>
        <w:tc>
          <w:tcPr>
            <w:tcW w:w="964" w:type="dxa"/>
            <w:tcBorders>
              <w:top w:val="single" w:sz="4" w:space="0" w:color="auto"/>
              <w:left w:val="single" w:sz="4" w:space="0" w:color="auto"/>
              <w:right w:val="single" w:sz="4" w:space="0" w:color="000000"/>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咨询内容</w:t>
            </w:r>
          </w:p>
        </w:tc>
        <w:tc>
          <w:tcPr>
            <w:tcW w:w="960" w:type="dxa"/>
            <w:tcBorders>
              <w:top w:val="single" w:sz="4" w:space="0" w:color="000000"/>
              <w:left w:val="single" w:sz="4" w:space="0" w:color="000000"/>
              <w:bottom w:val="single" w:sz="4" w:space="0" w:color="000000"/>
              <w:right w:val="single" w:sz="4" w:space="0" w:color="000000"/>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咨询报告编号</w:t>
            </w:r>
          </w:p>
        </w:tc>
        <w:tc>
          <w:tcPr>
            <w:tcW w:w="960" w:type="dxa"/>
            <w:tcBorders>
              <w:top w:val="single" w:sz="4" w:space="0" w:color="000000"/>
              <w:left w:val="single" w:sz="4" w:space="0" w:color="000000"/>
              <w:bottom w:val="single" w:sz="4" w:space="0" w:color="000000"/>
              <w:right w:val="single" w:sz="4" w:space="0" w:color="000000"/>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审计项目施工合同金额</w:t>
            </w:r>
          </w:p>
        </w:tc>
        <w:tc>
          <w:tcPr>
            <w:tcW w:w="960" w:type="dxa"/>
            <w:tcBorders>
              <w:top w:val="single" w:sz="4" w:space="0" w:color="000000"/>
              <w:left w:val="single" w:sz="4" w:space="0" w:color="000000"/>
              <w:bottom w:val="single" w:sz="4" w:space="0" w:color="000000"/>
              <w:right w:val="single" w:sz="4" w:space="0" w:color="000000"/>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审计报告金额</w:t>
            </w:r>
          </w:p>
        </w:tc>
        <w:tc>
          <w:tcPr>
            <w:tcW w:w="1077" w:type="dxa"/>
            <w:tcBorders>
              <w:top w:val="single" w:sz="4" w:space="0" w:color="auto"/>
              <w:left w:val="single" w:sz="4" w:space="0" w:color="000000"/>
              <w:right w:val="single" w:sz="4" w:space="0" w:color="auto"/>
            </w:tcBorders>
            <w:noWrap/>
            <w:vAlign w:val="center"/>
          </w:tcPr>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定案单出具时间</w:t>
            </w:r>
          </w:p>
          <w:p w:rsidR="00195AEC" w:rsidRDefault="00B1404C">
            <w:pPr>
              <w:widowControl/>
              <w:spacing w:line="240" w:lineRule="exact"/>
              <w:jc w:val="center"/>
              <w:rPr>
                <w:rFonts w:asciiTheme="minorEastAsia" w:eastAsiaTheme="minorEastAsia" w:hAnsiTheme="minorEastAsia" w:cs="宋体"/>
                <w:szCs w:val="21"/>
              </w:rPr>
            </w:pPr>
            <w:r>
              <w:rPr>
                <w:rFonts w:asciiTheme="minorEastAsia" w:eastAsiaTheme="minorEastAsia" w:hAnsiTheme="minorEastAsia" w:cs="宋体" w:hint="eastAsia"/>
                <w:szCs w:val="21"/>
              </w:rPr>
              <w:t>（2023年6月之后）</w:t>
            </w:r>
          </w:p>
        </w:tc>
        <w:tc>
          <w:tcPr>
            <w:tcW w:w="800" w:type="dxa"/>
            <w:tcBorders>
              <w:top w:val="single" w:sz="4" w:space="0" w:color="auto"/>
              <w:left w:val="single" w:sz="4" w:space="0" w:color="auto"/>
              <w:right w:val="single" w:sz="4" w:space="0" w:color="auto"/>
            </w:tcBorders>
            <w:noWrap/>
            <w:vAlign w:val="center"/>
          </w:tcPr>
          <w:p w:rsidR="00195AEC" w:rsidRDefault="00B1404C">
            <w:pPr>
              <w:widowControl/>
              <w:spacing w:line="240" w:lineRule="exact"/>
              <w:ind w:left="-84"/>
              <w:jc w:val="center"/>
              <w:rPr>
                <w:rFonts w:asciiTheme="minorEastAsia" w:eastAsiaTheme="minorEastAsia" w:hAnsiTheme="minorEastAsia" w:cs="宋体"/>
                <w:szCs w:val="21"/>
              </w:rPr>
            </w:pPr>
            <w:r>
              <w:rPr>
                <w:rFonts w:asciiTheme="minorEastAsia" w:eastAsiaTheme="minorEastAsia" w:hAnsiTheme="minorEastAsia" w:cs="宋体" w:hint="eastAsia"/>
                <w:szCs w:val="21"/>
              </w:rPr>
              <w:t>业绩对应页码</w:t>
            </w: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rPr>
                <w:rFonts w:asciiTheme="minorEastAsia" w:eastAsiaTheme="minorEastAsia" w:hAnsiTheme="minorEastAsia"/>
                <w:szCs w:val="21"/>
              </w:rPr>
            </w:pPr>
            <w:r>
              <w:rPr>
                <w:rFonts w:asciiTheme="minorEastAsia" w:eastAsiaTheme="minorEastAsia" w:hAnsiTheme="minorEastAsia" w:hint="eastAsia"/>
                <w:szCs w:val="21"/>
              </w:rPr>
              <w:t>张三（**专业）</w:t>
            </w: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000000"/>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single" w:sz="4" w:space="0" w:color="000000"/>
              <w:bottom w:val="single" w:sz="4" w:space="0" w:color="000000"/>
              <w:right w:val="single" w:sz="4" w:space="0" w:color="000000"/>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single" w:sz="4" w:space="0" w:color="000000"/>
              <w:bottom w:val="single" w:sz="4" w:space="0" w:color="000000"/>
              <w:right w:val="single" w:sz="4" w:space="0" w:color="000000"/>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single" w:sz="4" w:space="0" w:color="000000"/>
              <w:bottom w:val="single" w:sz="4" w:space="0" w:color="000000"/>
              <w:right w:val="single" w:sz="4" w:space="0" w:color="000000"/>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000000"/>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2</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3</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4</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5</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6</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nil"/>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7</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000000"/>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nil"/>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8</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000000"/>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single" w:sz="4" w:space="0" w:color="000000"/>
              <w:bottom w:val="single" w:sz="4" w:space="0" w:color="000000"/>
              <w:right w:val="single" w:sz="4" w:space="0" w:color="000000"/>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000000"/>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385"/>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9</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000000"/>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10</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11</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12</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13</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14</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15</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r w:rsidR="00195AEC">
        <w:trPr>
          <w:trHeight w:val="20"/>
          <w:jc w:val="center"/>
        </w:trPr>
        <w:tc>
          <w:tcPr>
            <w:tcW w:w="681" w:type="dxa"/>
            <w:tcBorders>
              <w:top w:val="single" w:sz="4" w:space="0" w:color="auto"/>
              <w:left w:val="single" w:sz="4" w:space="0" w:color="auto"/>
              <w:bottom w:val="single" w:sz="4" w:space="0" w:color="auto"/>
              <w:right w:val="single" w:sz="4" w:space="0" w:color="auto"/>
            </w:tcBorders>
            <w:noWrap/>
            <w:vAlign w:val="center"/>
          </w:tcPr>
          <w:p w:rsidR="00195AEC" w:rsidRDefault="00B1404C">
            <w:pPr>
              <w:widowControl/>
              <w:spacing w:line="360" w:lineRule="auto"/>
              <w:jc w:val="center"/>
              <w:rPr>
                <w:rFonts w:asciiTheme="minorEastAsia" w:eastAsiaTheme="minorEastAsia" w:hAnsiTheme="minorEastAsia"/>
                <w:szCs w:val="21"/>
              </w:rPr>
            </w:pPr>
            <w:r>
              <w:rPr>
                <w:rFonts w:asciiTheme="minorEastAsia" w:eastAsiaTheme="minorEastAsia" w:hAnsiTheme="minorEastAsia" w:hint="eastAsia"/>
                <w:szCs w:val="21"/>
              </w:rPr>
              <w:t>16</w:t>
            </w:r>
          </w:p>
        </w:tc>
        <w:tc>
          <w:tcPr>
            <w:tcW w:w="1184"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jc w:val="center"/>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279"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4"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96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1077" w:type="dxa"/>
            <w:tcBorders>
              <w:top w:val="single" w:sz="4" w:space="0" w:color="auto"/>
              <w:left w:val="nil"/>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195AEC" w:rsidRDefault="00195AEC">
            <w:pPr>
              <w:widowControl/>
              <w:spacing w:line="360" w:lineRule="auto"/>
              <w:rPr>
                <w:rFonts w:asciiTheme="minorEastAsia" w:eastAsiaTheme="minorEastAsia" w:hAnsiTheme="minorEastAsia"/>
                <w:szCs w:val="21"/>
              </w:rPr>
            </w:pPr>
          </w:p>
        </w:tc>
      </w:tr>
    </w:tbl>
    <w:p w:rsidR="00195AEC" w:rsidRDefault="00B1404C">
      <w:pPr>
        <w:spacing w:line="360" w:lineRule="auto"/>
        <w:ind w:firstLine="960"/>
        <w:rPr>
          <w:rFonts w:asciiTheme="minorEastAsia" w:eastAsiaTheme="minorEastAsia" w:hAnsiTheme="minorEastAsia"/>
          <w:bCs/>
          <w:sz w:val="24"/>
        </w:rPr>
      </w:pPr>
      <w:r>
        <w:rPr>
          <w:rFonts w:asciiTheme="minorEastAsia" w:eastAsiaTheme="minorEastAsia" w:hAnsiTheme="minorEastAsia" w:hint="eastAsia"/>
          <w:bCs/>
          <w:sz w:val="24"/>
        </w:rPr>
        <w:t>注：1.该表中主审人员列，必须为《供应商拟投入盱眙投资审计项目复审</w:t>
      </w:r>
    </w:p>
    <w:p w:rsidR="00195AEC" w:rsidRDefault="00B1404C">
      <w:pPr>
        <w:spacing w:line="360" w:lineRule="auto"/>
        <w:ind w:right="420" w:firstLine="1440"/>
        <w:rPr>
          <w:rFonts w:asciiTheme="minorEastAsia" w:eastAsiaTheme="minorEastAsia" w:hAnsiTheme="minorEastAsia"/>
          <w:bCs/>
          <w:sz w:val="24"/>
        </w:rPr>
      </w:pPr>
      <w:r>
        <w:rPr>
          <w:rFonts w:asciiTheme="minorEastAsia" w:eastAsiaTheme="minorEastAsia" w:hAnsiTheme="minorEastAsia" w:hint="eastAsia"/>
          <w:bCs/>
          <w:sz w:val="24"/>
        </w:rPr>
        <w:t>服务人员一览表》中的人员；</w:t>
      </w:r>
    </w:p>
    <w:p w:rsidR="00195AEC" w:rsidRDefault="00B1404C">
      <w:pPr>
        <w:spacing w:line="360" w:lineRule="auto"/>
        <w:ind w:firstLine="1440"/>
        <w:rPr>
          <w:rFonts w:asciiTheme="minorEastAsia" w:eastAsiaTheme="minorEastAsia" w:hAnsiTheme="minorEastAsia"/>
          <w:bCs/>
          <w:sz w:val="24"/>
        </w:rPr>
      </w:pPr>
      <w:r>
        <w:rPr>
          <w:rFonts w:asciiTheme="minorEastAsia" w:eastAsiaTheme="minorEastAsia" w:hAnsiTheme="minorEastAsia" w:hint="eastAsia"/>
          <w:bCs/>
          <w:sz w:val="24"/>
        </w:rPr>
        <w:t>2.表格不够可自行延长。</w:t>
      </w:r>
    </w:p>
    <w:p w:rsidR="00195AEC" w:rsidRDefault="00195AEC">
      <w:pPr>
        <w:spacing w:line="360" w:lineRule="auto"/>
        <w:ind w:firstLine="960"/>
        <w:rPr>
          <w:rFonts w:asciiTheme="minorEastAsia" w:eastAsiaTheme="minorEastAsia" w:hAnsiTheme="minorEastAsia"/>
          <w:bCs/>
          <w:sz w:val="24"/>
        </w:rPr>
      </w:pPr>
    </w:p>
    <w:p w:rsidR="00195AEC" w:rsidRDefault="00195AEC">
      <w:pPr>
        <w:spacing w:line="360" w:lineRule="auto"/>
        <w:ind w:firstLine="960"/>
        <w:rPr>
          <w:rFonts w:asciiTheme="minorEastAsia" w:eastAsiaTheme="minorEastAsia" w:hAnsiTheme="minorEastAsia"/>
          <w:bCs/>
          <w:sz w:val="24"/>
        </w:rPr>
      </w:pPr>
    </w:p>
    <w:p w:rsidR="00195AEC" w:rsidRDefault="00B1404C">
      <w:pPr>
        <w:spacing w:line="360" w:lineRule="auto"/>
        <w:ind w:firstLine="3840"/>
        <w:rPr>
          <w:rFonts w:asciiTheme="minorEastAsia" w:eastAsiaTheme="minorEastAsia" w:hAnsiTheme="minorEastAsia"/>
          <w:bCs/>
          <w:sz w:val="24"/>
        </w:rPr>
      </w:pPr>
      <w:r>
        <w:rPr>
          <w:rFonts w:asciiTheme="minorEastAsia" w:eastAsiaTheme="minorEastAsia" w:hAnsiTheme="minorEastAsia" w:hint="eastAsia"/>
          <w:bCs/>
          <w:sz w:val="24"/>
        </w:rPr>
        <w:t>供应商（盖章）：</w:t>
      </w:r>
    </w:p>
    <w:p w:rsidR="00195AEC" w:rsidRDefault="00B1404C">
      <w:pPr>
        <w:spacing w:line="360" w:lineRule="auto"/>
        <w:ind w:firstLine="1325"/>
        <w:rPr>
          <w:rFonts w:asciiTheme="minorEastAsia" w:eastAsiaTheme="minorEastAsia" w:hAnsiTheme="minorEastAsia"/>
          <w:b/>
          <w:bCs/>
          <w:sz w:val="24"/>
          <w:szCs w:val="22"/>
        </w:rPr>
      </w:pPr>
      <w:r>
        <w:rPr>
          <w:rFonts w:asciiTheme="minorEastAsia" w:eastAsiaTheme="minorEastAsia" w:hAnsiTheme="minorEastAsia" w:hint="eastAsia"/>
          <w:b/>
          <w:bCs/>
          <w:sz w:val="24"/>
          <w:szCs w:val="22"/>
        </w:rPr>
        <w:t>法定代表人或法定代表人授权代表签字或盖章：</w:t>
      </w:r>
    </w:p>
    <w:p w:rsidR="00195AEC" w:rsidRDefault="00195AEC">
      <w:pPr>
        <w:pStyle w:val="aa"/>
        <w:spacing w:line="360" w:lineRule="auto"/>
        <w:rPr>
          <w:rFonts w:asciiTheme="minorEastAsia" w:eastAsiaTheme="minorEastAsia" w:hAnsiTheme="minorEastAsia"/>
          <w:color w:val="auto"/>
          <w:sz w:val="21"/>
          <w:szCs w:val="21"/>
        </w:rPr>
      </w:pPr>
    </w:p>
    <w:p w:rsidR="00195AEC" w:rsidRDefault="00195AEC">
      <w:pPr>
        <w:widowControl/>
        <w:spacing w:line="360" w:lineRule="auto"/>
        <w:jc w:val="left"/>
        <w:rPr>
          <w:rFonts w:asciiTheme="minorEastAsia" w:eastAsiaTheme="minorEastAsia" w:hAnsiTheme="minorEastAsia"/>
        </w:rPr>
      </w:pPr>
    </w:p>
    <w:p w:rsidR="00195AEC" w:rsidRDefault="00B1404C">
      <w:pPr>
        <w:spacing w:line="360" w:lineRule="auto"/>
        <w:rPr>
          <w:rFonts w:asciiTheme="minorEastAsia" w:eastAsiaTheme="minorEastAsia" w:hAnsiTheme="minorEastAsia"/>
        </w:rPr>
      </w:pPr>
      <w:r>
        <w:rPr>
          <w:rFonts w:asciiTheme="minorEastAsia" w:eastAsiaTheme="minorEastAsia" w:hAnsiTheme="minorEastAsia"/>
          <w:b/>
          <w:sz w:val="28"/>
          <w:szCs w:val="28"/>
        </w:rPr>
        <w:lastRenderedPageBreak/>
        <w:br w:type="page" w:clear="all"/>
      </w:r>
      <w:bookmarkEnd w:id="50"/>
      <w:bookmarkEnd w:id="51"/>
    </w:p>
    <w:p w:rsidR="00195AEC" w:rsidRDefault="00195AEC">
      <w:pPr>
        <w:spacing w:line="360" w:lineRule="auto"/>
        <w:rPr>
          <w:rFonts w:asciiTheme="minorEastAsia" w:eastAsiaTheme="minorEastAsia" w:hAnsiTheme="minorEastAsia"/>
        </w:rPr>
      </w:pPr>
    </w:p>
    <w:p w:rsidR="00195AEC" w:rsidRDefault="00195AEC">
      <w:pPr>
        <w:spacing w:line="360" w:lineRule="auto"/>
        <w:jc w:val="center"/>
        <w:rPr>
          <w:rFonts w:asciiTheme="minorEastAsia" w:eastAsiaTheme="minorEastAsia" w:hAnsiTheme="minorEastAsia"/>
          <w:b/>
          <w:sz w:val="28"/>
          <w:szCs w:val="28"/>
        </w:rPr>
      </w:pPr>
    </w:p>
    <w:p w:rsidR="00195AEC" w:rsidRDefault="00B1404C">
      <w:pPr>
        <w:spacing w:line="360" w:lineRule="auto"/>
        <w:jc w:val="center"/>
        <w:rPr>
          <w:rFonts w:asciiTheme="minorEastAsia" w:eastAsiaTheme="minorEastAsia" w:hAnsiTheme="minorEastAsia"/>
          <w:b/>
          <w:sz w:val="28"/>
          <w:szCs w:val="28"/>
        </w:rPr>
      </w:pPr>
      <w:r>
        <w:rPr>
          <w:rFonts w:asciiTheme="minorEastAsia" w:eastAsiaTheme="minorEastAsia" w:hAnsiTheme="minorEastAsia" w:hint="eastAsia"/>
          <w:b/>
          <w:sz w:val="28"/>
          <w:szCs w:val="28"/>
        </w:rPr>
        <w:t>征集文件需求偏离表</w:t>
      </w:r>
    </w:p>
    <w:p w:rsidR="00195AEC" w:rsidRDefault="00195AEC">
      <w:pPr>
        <w:spacing w:line="360" w:lineRule="auto"/>
        <w:rPr>
          <w:rFonts w:asciiTheme="minorEastAsia" w:eastAsiaTheme="minorEastAsia" w:hAnsiTheme="minorEastAsia"/>
          <w:bCs/>
          <w:sz w:val="28"/>
          <w:szCs w:val="28"/>
        </w:rPr>
      </w:pPr>
    </w:p>
    <w:p w:rsidR="00195AEC" w:rsidRDefault="00B1404C">
      <w:pPr>
        <w:spacing w:line="360" w:lineRule="auto"/>
        <w:rPr>
          <w:rFonts w:asciiTheme="minorEastAsia" w:eastAsiaTheme="minorEastAsia" w:hAnsiTheme="minorEastAsia"/>
          <w:bCs/>
          <w:sz w:val="24"/>
        </w:rPr>
      </w:pPr>
      <w:r>
        <w:rPr>
          <w:rFonts w:asciiTheme="minorEastAsia" w:eastAsiaTheme="minorEastAsia" w:hAnsiTheme="minorEastAsia" w:hint="eastAsia"/>
          <w:bCs/>
          <w:sz w:val="24"/>
        </w:rPr>
        <w:t>供应商名称（盖章）                               采购项目编号：</w:t>
      </w:r>
    </w:p>
    <w:p w:rsidR="00195AEC" w:rsidRDefault="00195AEC">
      <w:pPr>
        <w:spacing w:line="360" w:lineRule="auto"/>
        <w:rPr>
          <w:rFonts w:asciiTheme="minorEastAsia" w:eastAsiaTheme="minorEastAsia" w:hAnsiTheme="minorEastAsia"/>
          <w:bCs/>
          <w:sz w:val="24"/>
        </w:rPr>
      </w:pPr>
    </w:p>
    <w:tbl>
      <w:tblPr>
        <w:tblW w:w="8975" w:type="dxa"/>
        <w:jc w:val="center"/>
        <w:tblLayout w:type="fixed"/>
        <w:tblCellMar>
          <w:left w:w="0" w:type="dxa"/>
          <w:right w:w="0" w:type="dxa"/>
        </w:tblCellMar>
        <w:tblLook w:val="04A0"/>
      </w:tblPr>
      <w:tblGrid>
        <w:gridCol w:w="815"/>
        <w:gridCol w:w="3925"/>
        <w:gridCol w:w="2315"/>
        <w:gridCol w:w="1920"/>
      </w:tblGrid>
      <w:tr w:rsidR="00195AEC">
        <w:trPr>
          <w:cantSplit/>
          <w:trHeight w:val="555"/>
          <w:jc w:val="center"/>
        </w:trPr>
        <w:tc>
          <w:tcPr>
            <w:tcW w:w="81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95AEC" w:rsidRDefault="00B1404C">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rPr>
              <w:t>序号</w:t>
            </w:r>
          </w:p>
        </w:tc>
        <w:tc>
          <w:tcPr>
            <w:tcW w:w="3925" w:type="dxa"/>
            <w:tcBorders>
              <w:top w:val="single" w:sz="4" w:space="0" w:color="auto"/>
              <w:left w:val="single" w:sz="4" w:space="0" w:color="auto"/>
              <w:bottom w:val="single" w:sz="4" w:space="0" w:color="auto"/>
              <w:right w:val="single" w:sz="4" w:space="0" w:color="auto"/>
            </w:tcBorders>
            <w:noWrap/>
            <w:vAlign w:val="center"/>
          </w:tcPr>
          <w:p w:rsidR="00195AEC" w:rsidRDefault="00B1404C">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rPr>
              <w:t>采购要求</w:t>
            </w:r>
          </w:p>
        </w:tc>
        <w:tc>
          <w:tcPr>
            <w:tcW w:w="2315" w:type="dxa"/>
            <w:tcBorders>
              <w:top w:val="single" w:sz="4" w:space="0" w:color="auto"/>
              <w:left w:val="single" w:sz="4" w:space="0" w:color="auto"/>
              <w:bottom w:val="single" w:sz="4" w:space="0" w:color="auto"/>
              <w:right w:val="single" w:sz="4" w:space="0" w:color="auto"/>
            </w:tcBorders>
            <w:noWrap/>
            <w:vAlign w:val="center"/>
          </w:tcPr>
          <w:p w:rsidR="00195AEC" w:rsidRDefault="00B1404C">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rPr>
              <w:t>响应情况</w:t>
            </w:r>
          </w:p>
        </w:tc>
        <w:tc>
          <w:tcPr>
            <w:tcW w:w="1920" w:type="dxa"/>
            <w:tcBorders>
              <w:top w:val="single" w:sz="4" w:space="0" w:color="auto"/>
              <w:left w:val="single" w:sz="4" w:space="0" w:color="auto"/>
              <w:bottom w:val="single" w:sz="4" w:space="0" w:color="auto"/>
              <w:right w:val="single" w:sz="4" w:space="0" w:color="auto"/>
            </w:tcBorders>
            <w:noWrap/>
            <w:vAlign w:val="center"/>
          </w:tcPr>
          <w:p w:rsidR="00195AEC" w:rsidRDefault="00B1404C">
            <w:pPr>
              <w:spacing w:line="360" w:lineRule="auto"/>
              <w:jc w:val="center"/>
              <w:rPr>
                <w:rFonts w:asciiTheme="minorEastAsia" w:eastAsiaTheme="minorEastAsia" w:hAnsiTheme="minorEastAsia"/>
                <w:b/>
                <w:bCs/>
                <w:sz w:val="24"/>
              </w:rPr>
            </w:pPr>
            <w:r>
              <w:rPr>
                <w:rFonts w:asciiTheme="minorEastAsia" w:eastAsiaTheme="minorEastAsia" w:hAnsiTheme="minorEastAsia" w:hint="eastAsia"/>
                <w:b/>
                <w:bCs/>
                <w:sz w:val="24"/>
              </w:rPr>
              <w:t>偏离情况</w:t>
            </w:r>
          </w:p>
        </w:tc>
      </w:tr>
      <w:tr w:rsidR="00195AEC">
        <w:trPr>
          <w:cantSplit/>
          <w:trHeight w:val="510"/>
          <w:jc w:val="center"/>
        </w:trPr>
        <w:tc>
          <w:tcPr>
            <w:tcW w:w="815"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195AEC" w:rsidRDefault="00195AEC">
            <w:pPr>
              <w:spacing w:line="360" w:lineRule="auto"/>
              <w:jc w:val="center"/>
              <w:rPr>
                <w:rFonts w:asciiTheme="minorEastAsia" w:eastAsiaTheme="minorEastAsia" w:hAnsiTheme="minorEastAsia"/>
                <w:bCs/>
              </w:rPr>
            </w:pPr>
          </w:p>
        </w:tc>
        <w:tc>
          <w:tcPr>
            <w:tcW w:w="3925" w:type="dxa"/>
            <w:tcBorders>
              <w:top w:val="single" w:sz="4" w:space="0" w:color="auto"/>
              <w:left w:val="single" w:sz="4" w:space="0" w:color="auto"/>
              <w:bottom w:val="single" w:sz="4" w:space="0" w:color="auto"/>
              <w:right w:val="single" w:sz="4" w:space="0" w:color="auto"/>
            </w:tcBorders>
            <w:noWrap/>
            <w:vAlign w:val="center"/>
          </w:tcPr>
          <w:p w:rsidR="00195AEC" w:rsidRDefault="00195AEC">
            <w:pPr>
              <w:spacing w:line="360" w:lineRule="auto"/>
              <w:jc w:val="center"/>
              <w:rPr>
                <w:rFonts w:asciiTheme="minorEastAsia" w:eastAsiaTheme="minorEastAsia" w:hAnsiTheme="minorEastAsia"/>
                <w:bCs/>
              </w:rPr>
            </w:pPr>
          </w:p>
        </w:tc>
        <w:tc>
          <w:tcPr>
            <w:tcW w:w="2315" w:type="dxa"/>
            <w:tcBorders>
              <w:top w:val="single" w:sz="4" w:space="0" w:color="auto"/>
              <w:left w:val="single" w:sz="4" w:space="0" w:color="auto"/>
              <w:bottom w:val="single" w:sz="4" w:space="0" w:color="auto"/>
              <w:right w:val="single" w:sz="4" w:space="0" w:color="auto"/>
            </w:tcBorders>
            <w:noWrap/>
            <w:vAlign w:val="center"/>
          </w:tcPr>
          <w:p w:rsidR="00195AEC" w:rsidRDefault="00195AEC">
            <w:pPr>
              <w:spacing w:line="360" w:lineRule="auto"/>
              <w:jc w:val="center"/>
              <w:rPr>
                <w:rFonts w:asciiTheme="minorEastAsia" w:eastAsiaTheme="minorEastAsia" w:hAnsiTheme="minorEastAsia"/>
                <w:bCs/>
              </w:rPr>
            </w:pPr>
          </w:p>
        </w:tc>
        <w:tc>
          <w:tcPr>
            <w:tcW w:w="1920" w:type="dxa"/>
            <w:tcBorders>
              <w:top w:val="single" w:sz="4" w:space="0" w:color="auto"/>
              <w:left w:val="single" w:sz="4" w:space="0" w:color="auto"/>
              <w:bottom w:val="single" w:sz="4" w:space="0" w:color="auto"/>
              <w:right w:val="single" w:sz="4" w:space="0" w:color="auto"/>
            </w:tcBorders>
            <w:noWrap/>
            <w:vAlign w:val="center"/>
          </w:tcPr>
          <w:p w:rsidR="00195AEC" w:rsidRDefault="00195AEC">
            <w:pPr>
              <w:spacing w:line="360" w:lineRule="auto"/>
              <w:jc w:val="center"/>
              <w:rPr>
                <w:rFonts w:asciiTheme="minorEastAsia" w:eastAsiaTheme="minorEastAsia" w:hAnsiTheme="minorEastAsia"/>
                <w:bCs/>
              </w:rPr>
            </w:pPr>
          </w:p>
        </w:tc>
      </w:tr>
    </w:tbl>
    <w:p w:rsidR="00195AEC" w:rsidRDefault="00195AEC">
      <w:pPr>
        <w:spacing w:line="360" w:lineRule="auto"/>
        <w:rPr>
          <w:rFonts w:asciiTheme="minorEastAsia" w:eastAsiaTheme="minorEastAsia" w:hAnsiTheme="minorEastAsia"/>
          <w:b/>
          <w:sz w:val="24"/>
        </w:rPr>
      </w:pPr>
    </w:p>
    <w:p w:rsidR="00195AEC" w:rsidRDefault="00B1404C">
      <w:pPr>
        <w:spacing w:line="360" w:lineRule="auto"/>
        <w:rPr>
          <w:rFonts w:asciiTheme="minorEastAsia" w:eastAsiaTheme="minorEastAsia" w:hAnsiTheme="minorEastAsia"/>
          <w:b/>
          <w:bCs/>
          <w:sz w:val="24"/>
        </w:rPr>
      </w:pPr>
      <w:r>
        <w:rPr>
          <w:rFonts w:asciiTheme="minorEastAsia" w:eastAsiaTheme="minorEastAsia" w:hAnsiTheme="minorEastAsia" w:hint="eastAsia"/>
          <w:b/>
          <w:bCs/>
          <w:sz w:val="24"/>
        </w:rPr>
        <w:t>法定代表人或法定代表人授权代表签字或盖章：</w:t>
      </w:r>
    </w:p>
    <w:p w:rsidR="00195AEC" w:rsidRDefault="00195AEC">
      <w:pPr>
        <w:spacing w:line="360" w:lineRule="auto"/>
        <w:rPr>
          <w:rFonts w:asciiTheme="minorEastAsia" w:eastAsiaTheme="minorEastAsia" w:hAnsiTheme="minorEastAsia"/>
          <w:bCs/>
          <w:sz w:val="30"/>
        </w:rPr>
      </w:pPr>
    </w:p>
    <w:p w:rsidR="00195AEC" w:rsidRDefault="00B1404C">
      <w:pPr>
        <w:spacing w:line="360" w:lineRule="auto"/>
        <w:rPr>
          <w:rFonts w:asciiTheme="minorEastAsia" w:eastAsiaTheme="minorEastAsia" w:hAnsiTheme="minorEastAsia"/>
          <w:bCs/>
          <w:sz w:val="24"/>
        </w:rPr>
      </w:pPr>
      <w:r>
        <w:rPr>
          <w:rFonts w:asciiTheme="minorEastAsia" w:eastAsiaTheme="minorEastAsia" w:hAnsiTheme="minorEastAsia" w:hint="eastAsia"/>
          <w:bCs/>
          <w:sz w:val="24"/>
        </w:rPr>
        <w:t>注：（</w:t>
      </w:r>
      <w:r>
        <w:rPr>
          <w:rFonts w:asciiTheme="minorEastAsia" w:eastAsiaTheme="minorEastAsia" w:hAnsiTheme="minorEastAsia"/>
          <w:bCs/>
          <w:sz w:val="24"/>
        </w:rPr>
        <w:t>1</w:t>
      </w:r>
      <w:r>
        <w:rPr>
          <w:rFonts w:asciiTheme="minorEastAsia" w:eastAsiaTheme="minorEastAsia" w:hAnsiTheme="minorEastAsia" w:hint="eastAsia"/>
          <w:bCs/>
          <w:sz w:val="24"/>
        </w:rPr>
        <w:t>）本表不得删除。</w:t>
      </w:r>
    </w:p>
    <w:p w:rsidR="00195AEC" w:rsidRDefault="00B1404C">
      <w:pPr>
        <w:spacing w:line="360" w:lineRule="auto"/>
        <w:ind w:firstLine="420"/>
        <w:rPr>
          <w:rFonts w:asciiTheme="minorEastAsia" w:eastAsiaTheme="minorEastAsia" w:hAnsiTheme="minorEastAsia"/>
          <w:bCs/>
          <w:sz w:val="24"/>
        </w:rPr>
      </w:pPr>
      <w:r>
        <w:rPr>
          <w:rFonts w:asciiTheme="minorEastAsia" w:eastAsiaTheme="minorEastAsia" w:hAnsiTheme="minorEastAsia" w:hint="eastAsia"/>
          <w:bCs/>
          <w:sz w:val="24"/>
        </w:rPr>
        <w:t>（</w:t>
      </w:r>
      <w:r>
        <w:rPr>
          <w:rFonts w:asciiTheme="minorEastAsia" w:eastAsiaTheme="minorEastAsia" w:hAnsiTheme="minorEastAsia"/>
          <w:bCs/>
          <w:sz w:val="24"/>
        </w:rPr>
        <w:t>2</w:t>
      </w:r>
      <w:r>
        <w:rPr>
          <w:rFonts w:asciiTheme="minorEastAsia" w:eastAsiaTheme="minorEastAsia" w:hAnsiTheme="minorEastAsia" w:hint="eastAsia"/>
          <w:bCs/>
          <w:sz w:val="24"/>
        </w:rPr>
        <w:t>）对本征集文件中所有要求如无任何偏离情况，请于本表第一行“响应情况”中注明“全部响应”，于“偏离情况”中注明“无偏离”。</w:t>
      </w:r>
    </w:p>
    <w:p w:rsidR="00195AEC" w:rsidRDefault="00B1404C">
      <w:pPr>
        <w:spacing w:line="360" w:lineRule="auto"/>
        <w:rPr>
          <w:rFonts w:asciiTheme="minorEastAsia" w:eastAsiaTheme="minorEastAsia" w:hAnsiTheme="minorEastAsia"/>
          <w:bCs/>
          <w:sz w:val="24"/>
        </w:rPr>
      </w:pPr>
      <w:r>
        <w:rPr>
          <w:rFonts w:asciiTheme="minorEastAsia" w:eastAsiaTheme="minorEastAsia" w:hAnsiTheme="minorEastAsia" w:hint="eastAsia"/>
          <w:bCs/>
          <w:sz w:val="24"/>
        </w:rPr>
        <w:t xml:space="preserve">    （3）如有偏离项，请于本表“响应情况”中写明实报内容，于“偏离情况”中注明实际偏离情况（比如“正偏离”），本项目采购要求均不接受负偏离。其余无偏离内容不须赘述。</w:t>
      </w:r>
    </w:p>
    <w:p w:rsidR="00195AEC" w:rsidRDefault="00B1404C">
      <w:pPr>
        <w:spacing w:line="360" w:lineRule="auto"/>
        <w:rPr>
          <w:rFonts w:asciiTheme="minorEastAsia" w:eastAsiaTheme="minorEastAsia" w:hAnsiTheme="minorEastAsia"/>
          <w:bCs/>
          <w:sz w:val="24"/>
        </w:rPr>
      </w:pPr>
      <w:r>
        <w:rPr>
          <w:rFonts w:asciiTheme="minorEastAsia" w:eastAsiaTheme="minorEastAsia" w:hAnsiTheme="minorEastAsia" w:hint="eastAsia"/>
          <w:bCs/>
          <w:sz w:val="24"/>
        </w:rPr>
        <w:t xml:space="preserve">   （4）表格不够可自行延长。</w:t>
      </w:r>
    </w:p>
    <w:p w:rsidR="00195AEC" w:rsidRDefault="00195AEC">
      <w:pPr>
        <w:widowControl/>
        <w:spacing w:line="360" w:lineRule="auto"/>
        <w:jc w:val="left"/>
        <w:rPr>
          <w:rFonts w:asciiTheme="minorEastAsia" w:eastAsiaTheme="minorEastAsia" w:hAnsiTheme="minorEastAsia"/>
          <w:bCs/>
          <w:sz w:val="28"/>
          <w:szCs w:val="28"/>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195AEC">
      <w:pPr>
        <w:pStyle w:val="110"/>
        <w:spacing w:line="360" w:lineRule="auto"/>
        <w:ind w:firstLine="560"/>
        <w:rPr>
          <w:rFonts w:asciiTheme="minorEastAsia" w:eastAsiaTheme="minorEastAsia" w:hAnsiTheme="minorEastAsia"/>
        </w:rPr>
      </w:pPr>
    </w:p>
    <w:p w:rsidR="00195AEC" w:rsidRDefault="00B1404C">
      <w:pPr>
        <w:pStyle w:val="110"/>
        <w:spacing w:line="360" w:lineRule="auto"/>
        <w:ind w:firstLine="1124"/>
        <w:rPr>
          <w:rFonts w:asciiTheme="minorEastAsia" w:eastAsiaTheme="minorEastAsia" w:hAnsiTheme="minorEastAsia"/>
          <w:b/>
        </w:rPr>
      </w:pPr>
      <w:r>
        <w:rPr>
          <w:rFonts w:asciiTheme="minorEastAsia" w:eastAsiaTheme="minorEastAsia" w:hAnsiTheme="minorEastAsia" w:hint="eastAsia"/>
          <w:b/>
        </w:rPr>
        <w:t>服务承诺（格式自拟，</w:t>
      </w:r>
      <w:r>
        <w:rPr>
          <w:rFonts w:asciiTheme="minorEastAsia" w:eastAsiaTheme="minorEastAsia" w:hAnsiTheme="minorEastAsia"/>
          <w:b/>
        </w:rPr>
        <w:t>原件扫描件上传电子标书</w:t>
      </w:r>
      <w:r>
        <w:rPr>
          <w:rFonts w:asciiTheme="minorEastAsia" w:eastAsiaTheme="minorEastAsia" w:hAnsiTheme="minorEastAsia" w:hint="eastAsia"/>
          <w:b/>
        </w:rPr>
        <w:t>）</w:t>
      </w:r>
    </w:p>
    <w:p w:rsidR="00195AEC" w:rsidRDefault="00195AEC">
      <w:pPr>
        <w:pStyle w:val="2"/>
        <w:spacing w:before="0" w:after="0" w:line="360" w:lineRule="auto"/>
        <w:jc w:val="center"/>
        <w:rPr>
          <w:rFonts w:asciiTheme="minorEastAsia" w:eastAsiaTheme="minorEastAsia" w:hAnsiTheme="minorEastAsia"/>
          <w:sz w:val="28"/>
          <w:szCs w:val="28"/>
        </w:rPr>
      </w:pPr>
    </w:p>
    <w:p w:rsidR="00195AEC" w:rsidRDefault="00B1404C">
      <w:pPr>
        <w:pStyle w:val="2"/>
        <w:spacing w:before="0" w:after="0" w:line="360" w:lineRule="auto"/>
        <w:jc w:val="center"/>
        <w:rPr>
          <w:rFonts w:asciiTheme="minorEastAsia" w:eastAsiaTheme="minorEastAsia" w:hAnsiTheme="minorEastAsia"/>
          <w:bCs/>
          <w:sz w:val="28"/>
          <w:szCs w:val="28"/>
        </w:rPr>
      </w:pPr>
      <w:r>
        <w:rPr>
          <w:rFonts w:asciiTheme="minorEastAsia" w:eastAsiaTheme="minorEastAsia" w:hAnsiTheme="minorEastAsia" w:hint="eastAsia"/>
          <w:sz w:val="28"/>
          <w:szCs w:val="28"/>
        </w:rPr>
        <w:t>资质审查时供应商必须提交的资格证明文件</w:t>
      </w:r>
    </w:p>
    <w:p w:rsidR="00195AEC" w:rsidRDefault="00B1404C">
      <w:pPr>
        <w:pStyle w:val="ad"/>
        <w:spacing w:line="360" w:lineRule="auto"/>
        <w:ind w:firstLine="103"/>
        <w:rPr>
          <w:rFonts w:asciiTheme="minorEastAsia" w:eastAsiaTheme="minorEastAsia" w:hAnsiTheme="minorEastAsia" w:cs="宋体"/>
          <w:b/>
          <w:bCs/>
          <w:sz w:val="32"/>
          <w:szCs w:val="32"/>
        </w:rPr>
      </w:pPr>
      <w:r>
        <w:rPr>
          <w:rFonts w:asciiTheme="minorEastAsia" w:eastAsiaTheme="minorEastAsia" w:hAnsiTheme="minorEastAsia" w:cs="宋体" w:hint="eastAsia"/>
          <w:b/>
          <w:bCs/>
          <w:sz w:val="32"/>
          <w:szCs w:val="32"/>
        </w:rPr>
        <w:t>投标供应商必须提交的资格证明文件（详见征集公告要求）</w:t>
      </w:r>
    </w:p>
    <w:p w:rsidR="00195AEC" w:rsidRDefault="00B1404C">
      <w:pPr>
        <w:spacing w:line="360" w:lineRule="auto"/>
        <w:ind w:firstLine="710"/>
        <w:rPr>
          <w:rFonts w:asciiTheme="minorEastAsia" w:eastAsiaTheme="minorEastAsia" w:hAnsiTheme="minorEastAsia"/>
          <w:sz w:val="24"/>
        </w:rPr>
      </w:pPr>
      <w:r>
        <w:rPr>
          <w:rFonts w:asciiTheme="minorEastAsia" w:eastAsiaTheme="minorEastAsia" w:hAnsiTheme="minorEastAsia" w:hint="eastAsia"/>
          <w:sz w:val="24"/>
        </w:rPr>
        <w:t>（1）供应商必须提供的资格证明文件，如供应商未能提供上述资格证明文件以及供应商资质条件不符合征集文件要求的将取消其继续参加征集的资格。</w:t>
      </w:r>
    </w:p>
    <w:p w:rsidR="00195AEC" w:rsidRDefault="00B1404C">
      <w:pPr>
        <w:spacing w:line="360" w:lineRule="auto"/>
        <w:ind w:firstLine="720"/>
        <w:rPr>
          <w:rFonts w:asciiTheme="minorEastAsia" w:eastAsiaTheme="minorEastAsia" w:hAnsiTheme="minorEastAsia"/>
          <w:b/>
          <w:sz w:val="24"/>
        </w:rPr>
      </w:pPr>
      <w:r>
        <w:rPr>
          <w:rFonts w:asciiTheme="minorEastAsia" w:eastAsiaTheme="minorEastAsia" w:hAnsiTheme="minorEastAsia" w:hint="eastAsia"/>
          <w:bCs/>
          <w:sz w:val="24"/>
        </w:rPr>
        <w:t>（2）供应商</w:t>
      </w:r>
      <w:r>
        <w:rPr>
          <w:rFonts w:asciiTheme="minorEastAsia" w:eastAsiaTheme="minorEastAsia" w:hAnsiTheme="minorEastAsia" w:cs="Arial" w:hint="eastAsia"/>
          <w:bCs/>
          <w:sz w:val="24"/>
        </w:rPr>
        <w:t>所提供的资格证明材料应真实、有效，代理机构及采购人保留对</w:t>
      </w:r>
      <w:r>
        <w:rPr>
          <w:rFonts w:asciiTheme="minorEastAsia" w:eastAsiaTheme="minorEastAsia" w:hAnsiTheme="minorEastAsia" w:hint="eastAsia"/>
          <w:bCs/>
          <w:sz w:val="24"/>
        </w:rPr>
        <w:t>供应商</w:t>
      </w:r>
      <w:r>
        <w:rPr>
          <w:rFonts w:asciiTheme="minorEastAsia" w:eastAsiaTheme="minorEastAsia" w:hAnsiTheme="minorEastAsia" w:cs="Arial" w:hint="eastAsia"/>
          <w:bCs/>
          <w:sz w:val="24"/>
        </w:rPr>
        <w:t>提供的资格证明材料进行核查的权利。如发现</w:t>
      </w:r>
      <w:r>
        <w:rPr>
          <w:rFonts w:asciiTheme="minorEastAsia" w:eastAsiaTheme="minorEastAsia" w:hAnsiTheme="minorEastAsia" w:hint="eastAsia"/>
          <w:bCs/>
          <w:sz w:val="24"/>
        </w:rPr>
        <w:t>供应商</w:t>
      </w:r>
      <w:r>
        <w:rPr>
          <w:rFonts w:asciiTheme="minorEastAsia" w:eastAsiaTheme="minorEastAsia" w:hAnsiTheme="minorEastAsia" w:cs="Arial" w:hint="eastAsia"/>
          <w:bCs/>
          <w:sz w:val="24"/>
        </w:rPr>
        <w:t>提供虚假资格证明材料，政府采购监管部门将对其进行严肃处理。</w:t>
      </w:r>
    </w:p>
    <w:p w:rsidR="00195AEC" w:rsidRDefault="00B1404C">
      <w:pPr>
        <w:spacing w:line="360" w:lineRule="auto"/>
        <w:ind w:firstLine="723"/>
        <w:rPr>
          <w:rFonts w:asciiTheme="minorEastAsia" w:eastAsiaTheme="minorEastAsia" w:hAnsiTheme="minorEastAsia"/>
          <w:b/>
          <w:sz w:val="24"/>
        </w:rPr>
      </w:pPr>
      <w:r>
        <w:rPr>
          <w:rFonts w:asciiTheme="minorEastAsia" w:eastAsiaTheme="minorEastAsia" w:hAnsiTheme="minorEastAsia"/>
          <w:b/>
          <w:sz w:val="24"/>
        </w:rPr>
        <w:br w:type="page" w:clear="all"/>
      </w:r>
      <w:bookmarkStart w:id="53" w:name="_Toc28593"/>
      <w:bookmarkStart w:id="54" w:name="_Toc1860"/>
    </w:p>
    <w:p w:rsidR="00195AEC" w:rsidRDefault="00B1404C">
      <w:pPr>
        <w:spacing w:line="360" w:lineRule="auto"/>
        <w:rPr>
          <w:rFonts w:asciiTheme="minorEastAsia" w:eastAsiaTheme="minorEastAsia" w:hAnsiTheme="minorEastAsia"/>
          <w:b/>
          <w:sz w:val="32"/>
        </w:rPr>
      </w:pPr>
      <w:r>
        <w:rPr>
          <w:rFonts w:asciiTheme="minorEastAsia" w:eastAsiaTheme="minorEastAsia" w:hAnsiTheme="minorEastAsia" w:hint="eastAsia"/>
          <w:b/>
          <w:sz w:val="32"/>
        </w:rPr>
        <w:lastRenderedPageBreak/>
        <w:t>示范格式三</w:t>
      </w:r>
    </w:p>
    <w:p w:rsidR="00195AEC" w:rsidRDefault="00B1404C">
      <w:pPr>
        <w:spacing w:line="360" w:lineRule="auto"/>
        <w:jc w:val="center"/>
        <w:rPr>
          <w:rFonts w:asciiTheme="minorEastAsia" w:eastAsiaTheme="minorEastAsia" w:hAnsiTheme="minorEastAsia" w:cs="宋体"/>
          <w:b/>
          <w:bCs/>
          <w:color w:val="000000"/>
          <w:sz w:val="28"/>
          <w:szCs w:val="28"/>
        </w:rPr>
      </w:pPr>
      <w:r>
        <w:rPr>
          <w:rFonts w:asciiTheme="minorEastAsia" w:eastAsiaTheme="minorEastAsia" w:hAnsiTheme="minorEastAsia" w:cs="宋体" w:hint="eastAsia"/>
          <w:b/>
          <w:bCs/>
          <w:color w:val="000000"/>
          <w:sz w:val="28"/>
          <w:szCs w:val="28"/>
        </w:rPr>
        <w:t>承  诺  书</w:t>
      </w:r>
    </w:p>
    <w:p w:rsidR="00195AEC" w:rsidRDefault="00B1404C">
      <w:pPr>
        <w:spacing w:line="360" w:lineRule="auto"/>
        <w:ind w:firstLine="120"/>
        <w:rPr>
          <w:rFonts w:asciiTheme="minorEastAsia" w:eastAsiaTheme="minorEastAsia" w:hAnsiTheme="minorEastAsia" w:cs="宋体"/>
          <w:sz w:val="24"/>
        </w:rPr>
      </w:pPr>
      <w:r>
        <w:rPr>
          <w:rFonts w:asciiTheme="minorEastAsia" w:eastAsiaTheme="minorEastAsia" w:hAnsiTheme="minorEastAsia" w:cs="宋体" w:hint="eastAsia"/>
          <w:sz w:val="24"/>
          <w:u w:val="single"/>
        </w:rPr>
        <w:t xml:space="preserve">  （采购人）          </w:t>
      </w:r>
      <w:r>
        <w:rPr>
          <w:rFonts w:asciiTheme="minorEastAsia" w:eastAsiaTheme="minorEastAsia" w:hAnsiTheme="minorEastAsia" w:cs="宋体" w:hint="eastAsia"/>
          <w:sz w:val="24"/>
        </w:rPr>
        <w:t>：</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    我方在项目名称</w:t>
      </w:r>
      <w:r>
        <w:rPr>
          <w:rFonts w:asciiTheme="minorEastAsia" w:eastAsiaTheme="minorEastAsia" w:hAnsiTheme="minorEastAsia" w:cs="宋体" w:hint="eastAsia"/>
          <w:sz w:val="24"/>
          <w:u w:val="single"/>
        </w:rPr>
        <w:t>：                      （项目编号：       ）</w:t>
      </w:r>
      <w:r>
        <w:rPr>
          <w:rFonts w:asciiTheme="minorEastAsia" w:eastAsiaTheme="minorEastAsia" w:hAnsiTheme="minorEastAsia" w:cs="宋体" w:hint="eastAsia"/>
          <w:sz w:val="24"/>
        </w:rPr>
        <w:t>的采购过程中，做如下承诺：</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一、我公司未处于被责令停业、投标资格被取消或者财产被接管、冻结和破产状态；我方具有独立承担民事责任的能力；</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二、我方具有良好的商业信誉和健全的财务会计制度；</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三、我方具有履行合同所必需的设备和专业技术能力；</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四、我方有依法缴纳税收和社会保障资金的良好记录；</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五、我方参加政府采购活动前3年内，在经营活动中没有重大违法记录（因违法经营受到刑事处罚或者责令停产停业、吊销许可证或者执照、较大数额罚款等行政处罚）；</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六、我方与参加本次采购活动的其他单位不存在单位负责人为同一人的情况，也不存在控股、管理关系的情况；</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七、我方没有为本采购项目提供整体设计、规范编制或者项目管理、监理、检测等服务；</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八、我方未被法院裁定为失信被执行人；</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九、我方具有法律、行政法规规定的其他条件；</w:t>
      </w: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十、我方保证上述信息的真实和准确，并愿意承担因我方就此弄虚作假所引起的一切法律后果，并自愿接受相关监管部门作出的任何处罚。</w:t>
      </w:r>
    </w:p>
    <w:p w:rsidR="00195AEC" w:rsidRDefault="00195AEC">
      <w:pPr>
        <w:spacing w:line="360" w:lineRule="auto"/>
        <w:ind w:firstLine="480"/>
        <w:rPr>
          <w:rFonts w:asciiTheme="minorEastAsia" w:eastAsiaTheme="minorEastAsia" w:hAnsiTheme="minorEastAsia" w:cs="宋体"/>
          <w:sz w:val="24"/>
        </w:rPr>
      </w:pPr>
    </w:p>
    <w:p w:rsidR="00195AEC" w:rsidRDefault="00B1404C">
      <w:pPr>
        <w:spacing w:line="360" w:lineRule="auto"/>
        <w:ind w:firstLine="480"/>
        <w:rPr>
          <w:rFonts w:asciiTheme="minorEastAsia" w:eastAsiaTheme="minorEastAsia" w:hAnsiTheme="minorEastAsia" w:cs="宋体"/>
          <w:sz w:val="24"/>
        </w:rPr>
      </w:pPr>
      <w:r>
        <w:rPr>
          <w:rFonts w:asciiTheme="minorEastAsia" w:eastAsiaTheme="minorEastAsia" w:hAnsiTheme="minorEastAsia" w:cs="宋体" w:hint="eastAsia"/>
          <w:sz w:val="24"/>
        </w:rPr>
        <w:t>特此承诺！</w:t>
      </w:r>
    </w:p>
    <w:p w:rsidR="00195AEC" w:rsidRDefault="00195AEC">
      <w:pPr>
        <w:spacing w:line="360" w:lineRule="auto"/>
        <w:ind w:right="420"/>
        <w:rPr>
          <w:rFonts w:asciiTheme="minorEastAsia" w:eastAsiaTheme="minorEastAsia" w:hAnsiTheme="minorEastAsia" w:cs="宋体"/>
          <w:sz w:val="24"/>
        </w:rPr>
      </w:pPr>
    </w:p>
    <w:p w:rsidR="00195AEC" w:rsidRDefault="00B1404C">
      <w:pPr>
        <w:spacing w:line="360" w:lineRule="auto"/>
        <w:ind w:right="420"/>
        <w:rPr>
          <w:rFonts w:asciiTheme="minorEastAsia" w:eastAsiaTheme="minorEastAsia" w:hAnsiTheme="minorEastAsia" w:cs="宋体"/>
          <w:sz w:val="24"/>
        </w:rPr>
      </w:pPr>
      <w:r>
        <w:rPr>
          <w:rFonts w:asciiTheme="minorEastAsia" w:eastAsiaTheme="minorEastAsia" w:hAnsiTheme="minorEastAsia" w:cs="宋体" w:hint="eastAsia"/>
          <w:sz w:val="24"/>
        </w:rPr>
        <w:t xml:space="preserve">                  法定代表人或委托代理人（</w:t>
      </w:r>
      <w:r>
        <w:rPr>
          <w:rFonts w:asciiTheme="minorEastAsia" w:eastAsiaTheme="minorEastAsia" w:hAnsiTheme="minorEastAsia" w:hint="eastAsia"/>
          <w:color w:val="000000"/>
          <w:sz w:val="24"/>
        </w:rPr>
        <w:t>签字或盖章</w:t>
      </w:r>
      <w:r>
        <w:rPr>
          <w:rFonts w:asciiTheme="minorEastAsia" w:eastAsiaTheme="minorEastAsia" w:hAnsiTheme="minorEastAsia" w:cs="宋体" w:hint="eastAsia"/>
          <w:sz w:val="24"/>
        </w:rPr>
        <w:t xml:space="preserve">）：          </w:t>
      </w:r>
    </w:p>
    <w:p w:rsidR="00195AEC" w:rsidRDefault="00195AEC">
      <w:pPr>
        <w:spacing w:line="360" w:lineRule="auto"/>
        <w:ind w:right="420"/>
        <w:rPr>
          <w:rFonts w:asciiTheme="minorEastAsia" w:eastAsiaTheme="minorEastAsia" w:hAnsiTheme="minorEastAsia" w:cs="宋体"/>
          <w:sz w:val="24"/>
        </w:rPr>
      </w:pPr>
    </w:p>
    <w:p w:rsidR="00195AEC" w:rsidRDefault="00B1404C">
      <w:pPr>
        <w:spacing w:line="360" w:lineRule="auto"/>
        <w:ind w:right="420"/>
        <w:jc w:val="right"/>
        <w:rPr>
          <w:rFonts w:asciiTheme="minorEastAsia" w:eastAsiaTheme="minorEastAsia" w:hAnsiTheme="minorEastAsia" w:cs="宋体"/>
        </w:rPr>
      </w:pPr>
      <w:r>
        <w:rPr>
          <w:rFonts w:asciiTheme="minorEastAsia" w:eastAsiaTheme="minorEastAsia" w:hAnsiTheme="minorEastAsia" w:cs="宋体" w:hint="eastAsia"/>
          <w:sz w:val="24"/>
        </w:rPr>
        <w:t xml:space="preserve"> 供应商：（盖单位公章）  </w:t>
      </w:r>
    </w:p>
    <w:p w:rsidR="00195AEC" w:rsidRDefault="00B1404C">
      <w:pPr>
        <w:pStyle w:val="ad"/>
        <w:widowControl/>
        <w:spacing w:line="360" w:lineRule="auto"/>
        <w:jc w:val="center"/>
        <w:rPr>
          <w:rFonts w:asciiTheme="minorEastAsia" w:eastAsiaTheme="minorEastAsia" w:hAnsiTheme="minorEastAsia" w:cs="宋体"/>
          <w:sz w:val="24"/>
        </w:rPr>
      </w:pPr>
      <w:r>
        <w:rPr>
          <w:rFonts w:asciiTheme="minorEastAsia" w:eastAsiaTheme="minorEastAsia" w:hAnsiTheme="minorEastAsia" w:cs="宋体" w:hint="eastAsia"/>
          <w:sz w:val="24"/>
        </w:rPr>
        <w:t xml:space="preserve">                                               日期：      年   月  </w:t>
      </w:r>
    </w:p>
    <w:p w:rsidR="00195AEC" w:rsidRDefault="00195AEC">
      <w:pPr>
        <w:pStyle w:val="ad"/>
        <w:spacing w:line="360" w:lineRule="auto"/>
        <w:rPr>
          <w:rFonts w:asciiTheme="minorEastAsia" w:eastAsiaTheme="minorEastAsia" w:hAnsiTheme="minorEastAsia" w:cs="宋体"/>
          <w:b/>
          <w:sz w:val="32"/>
        </w:rPr>
      </w:pPr>
    </w:p>
    <w:p w:rsidR="00195AEC" w:rsidRDefault="00B1404C">
      <w:pPr>
        <w:pStyle w:val="ad"/>
        <w:spacing w:line="360" w:lineRule="auto"/>
        <w:rPr>
          <w:rFonts w:asciiTheme="minorEastAsia" w:eastAsiaTheme="minorEastAsia" w:hAnsiTheme="minorEastAsia" w:cs="宋体"/>
          <w:b/>
          <w:sz w:val="32"/>
        </w:rPr>
      </w:pPr>
      <w:r>
        <w:rPr>
          <w:rFonts w:asciiTheme="minorEastAsia" w:eastAsiaTheme="minorEastAsia" w:hAnsiTheme="minorEastAsia" w:cs="宋体" w:hint="eastAsia"/>
          <w:b/>
          <w:sz w:val="32"/>
        </w:rPr>
        <w:lastRenderedPageBreak/>
        <w:t>示范格式四</w:t>
      </w:r>
    </w:p>
    <w:p w:rsidR="00195AEC" w:rsidRDefault="00195AEC">
      <w:pPr>
        <w:spacing w:line="360" w:lineRule="auto"/>
        <w:ind w:firstLine="321"/>
        <w:jc w:val="center"/>
        <w:rPr>
          <w:rFonts w:asciiTheme="minorEastAsia" w:eastAsiaTheme="minorEastAsia" w:hAnsiTheme="minorEastAsia"/>
          <w:b/>
          <w:sz w:val="32"/>
          <w:szCs w:val="32"/>
        </w:rPr>
      </w:pPr>
    </w:p>
    <w:p w:rsidR="00195AEC" w:rsidRDefault="00B1404C">
      <w:pPr>
        <w:pStyle w:val="ad"/>
        <w:spacing w:line="360" w:lineRule="auto"/>
        <w:jc w:val="center"/>
        <w:rPr>
          <w:rFonts w:asciiTheme="minorEastAsia" w:eastAsiaTheme="minorEastAsia" w:hAnsiTheme="minorEastAsia" w:cs="宋体"/>
          <w:b/>
          <w:bCs/>
          <w:sz w:val="36"/>
          <w:szCs w:val="36"/>
        </w:rPr>
      </w:pPr>
      <w:r>
        <w:rPr>
          <w:rFonts w:asciiTheme="minorEastAsia" w:eastAsiaTheme="minorEastAsia" w:hAnsiTheme="minorEastAsia" w:cs="宋体" w:hint="eastAsia"/>
          <w:b/>
          <w:bCs/>
          <w:sz w:val="36"/>
          <w:szCs w:val="36"/>
        </w:rPr>
        <w:t>供应商信用承诺书</w:t>
      </w:r>
    </w:p>
    <w:p w:rsidR="00195AEC" w:rsidRDefault="00195AEC">
      <w:pPr>
        <w:pStyle w:val="a2"/>
        <w:spacing w:line="360" w:lineRule="auto"/>
        <w:rPr>
          <w:rFonts w:asciiTheme="minorEastAsia" w:eastAsiaTheme="minorEastAsia" w:hAnsiTheme="minorEastAsia"/>
        </w:rPr>
      </w:pPr>
    </w:p>
    <w:p w:rsidR="00195AEC" w:rsidRDefault="00B1404C">
      <w:pPr>
        <w:pStyle w:val="aa"/>
        <w:spacing w:line="360" w:lineRule="auto"/>
        <w:ind w:left="630"/>
        <w:jc w:val="left"/>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为营造公平竞争、规范有序的政府采购营商环境，树立诚信守法经营者形象，本单位郑重作出如下承诺，如有违背，违诺信息记入信用档案并依法予以公示，依法赔偿采购人因本单位违背承诺造成的经济损失。</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我方本次政府采购活动中申报的所有资料都是真实、准确、有效，如发现提供虚假资料，或与事实不符而导致投标无效，甚至造成任何法律和经济责任，完全由我方负责。</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 xml:space="preserve">我方在本次政府采购活动中绝无资质挂靠、串标、围标、中标后违法转包等情形，如有违反，我方自动放弃中标（成交）资格并承担相应的法律责任和后果。 </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 xml:space="preserve">我方未被列入失信黑名单；无尚未修复的严重失信行为；在以往的政府采购活动中无重大违法、违规的不良记录，或虽有不良记录， 但已超过处理期限。 </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我方承诺中标（成交）后按规定的时间内领取中标（成交）确认书，按规定及时与采购人签订合同。</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我方严格按照采购公告、采购文件和响应文件承诺履行合同。</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我方自觉接受社会各界的监督，依法接受有关行政机关的事中事后监管和执法检查，并如实提供有关情况和材料。</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 xml:space="preserve">严格遵守国家法律、法规、规章和相关政策规定，积极参与社会信用体系建设，倡树以信笃行，以诚兴业的传统美德，争创信用企业。 </w:t>
      </w:r>
    </w:p>
    <w:p w:rsidR="00195AEC" w:rsidRDefault="00B1404C">
      <w:pPr>
        <w:pStyle w:val="aa"/>
        <w:numPr>
          <w:ilvl w:val="0"/>
          <w:numId w:val="4"/>
        </w:numPr>
        <w:tabs>
          <w:tab w:val="clear" w:pos="2020"/>
          <w:tab w:val="clear" w:pos="4535"/>
        </w:tabs>
        <w:spacing w:line="360" w:lineRule="auto"/>
        <w:ind w:left="150" w:firstLine="480"/>
        <w:jc w:val="left"/>
        <w:outlineLvl w:val="9"/>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 xml:space="preserve">我方同意本《信用承诺书》记入信用档案。 </w:t>
      </w:r>
    </w:p>
    <w:p w:rsidR="00195AEC" w:rsidRDefault="00195AEC">
      <w:pPr>
        <w:pStyle w:val="aa"/>
        <w:spacing w:line="360" w:lineRule="auto"/>
        <w:ind w:left="113" w:firstLine="480"/>
        <w:rPr>
          <w:rFonts w:asciiTheme="minorEastAsia" w:eastAsiaTheme="minorEastAsia" w:hAnsiTheme="minorEastAsia" w:cs="宋体"/>
          <w:bCs w:val="0"/>
          <w:sz w:val="24"/>
        </w:rPr>
      </w:pPr>
    </w:p>
    <w:p w:rsidR="00195AEC" w:rsidRDefault="00B1404C">
      <w:pPr>
        <w:pStyle w:val="aa"/>
        <w:spacing w:line="360" w:lineRule="auto"/>
        <w:ind w:left="113" w:firstLine="480"/>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承诺单位名称：                           （盖章）</w:t>
      </w:r>
    </w:p>
    <w:p w:rsidR="00195AEC" w:rsidRDefault="00B1404C">
      <w:pPr>
        <w:pStyle w:val="aa"/>
        <w:spacing w:line="360" w:lineRule="auto"/>
        <w:ind w:firstLine="5760"/>
        <w:rPr>
          <w:rFonts w:asciiTheme="minorEastAsia" w:eastAsiaTheme="minorEastAsia" w:hAnsiTheme="minorEastAsia" w:cs="宋体"/>
          <w:bCs w:val="0"/>
          <w:sz w:val="24"/>
        </w:rPr>
      </w:pPr>
      <w:r>
        <w:rPr>
          <w:rFonts w:asciiTheme="minorEastAsia" w:eastAsiaTheme="minorEastAsia" w:hAnsiTheme="minorEastAsia" w:cs="宋体" w:hint="eastAsia"/>
          <w:bCs w:val="0"/>
          <w:sz w:val="24"/>
        </w:rPr>
        <w:t>日期：</w:t>
      </w:r>
    </w:p>
    <w:p w:rsidR="00195AEC" w:rsidRDefault="00195AEC">
      <w:pPr>
        <w:spacing w:line="360" w:lineRule="auto"/>
        <w:ind w:left="-359" w:firstLine="357"/>
        <w:rPr>
          <w:rFonts w:asciiTheme="minorEastAsia" w:eastAsiaTheme="minorEastAsia" w:hAnsiTheme="minorEastAsia"/>
          <w:b/>
          <w:sz w:val="28"/>
          <w:szCs w:val="28"/>
        </w:rPr>
      </w:pPr>
    </w:p>
    <w:p w:rsidR="00195AEC" w:rsidRDefault="00195AEC">
      <w:pPr>
        <w:pStyle w:val="ad"/>
        <w:spacing w:line="360" w:lineRule="auto"/>
        <w:rPr>
          <w:rFonts w:asciiTheme="minorEastAsia" w:eastAsiaTheme="minorEastAsia" w:hAnsiTheme="minorEastAsia" w:cs="宋体"/>
          <w:b/>
          <w:sz w:val="32"/>
        </w:rPr>
      </w:pPr>
    </w:p>
    <w:p w:rsidR="00195AEC" w:rsidRDefault="00B1404C">
      <w:pPr>
        <w:pStyle w:val="ad"/>
        <w:spacing w:line="360" w:lineRule="auto"/>
        <w:rPr>
          <w:rFonts w:asciiTheme="minorEastAsia" w:eastAsiaTheme="minorEastAsia" w:hAnsiTheme="minorEastAsia" w:cs="宋体"/>
          <w:b/>
          <w:sz w:val="32"/>
        </w:rPr>
      </w:pPr>
      <w:r>
        <w:rPr>
          <w:rFonts w:asciiTheme="minorEastAsia" w:eastAsiaTheme="minorEastAsia" w:hAnsiTheme="minorEastAsia" w:cs="宋体" w:hint="eastAsia"/>
          <w:b/>
          <w:sz w:val="32"/>
        </w:rPr>
        <w:lastRenderedPageBreak/>
        <w:t>示范格式五</w:t>
      </w:r>
    </w:p>
    <w:p w:rsidR="00195AEC" w:rsidRDefault="00B1404C">
      <w:pPr>
        <w:spacing w:line="360" w:lineRule="auto"/>
        <w:ind w:firstLine="321"/>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中小企业声明函（工程、服务）</w:t>
      </w:r>
    </w:p>
    <w:p w:rsidR="00195AEC" w:rsidRDefault="00B1404C">
      <w:pPr>
        <w:spacing w:line="360" w:lineRule="auto"/>
        <w:ind w:firstLine="360"/>
        <w:rPr>
          <w:rFonts w:asciiTheme="minorEastAsia" w:eastAsiaTheme="minorEastAsia" w:hAnsiTheme="minorEastAsia"/>
          <w:sz w:val="24"/>
        </w:rPr>
      </w:pPr>
      <w:r>
        <w:rPr>
          <w:rFonts w:asciiTheme="minorEastAsia" w:eastAsiaTheme="minorEastAsia" w:hAnsiTheme="minorEastAsia" w:hint="eastAsia"/>
          <w:sz w:val="24"/>
        </w:rPr>
        <w:t>本公司（联合体）郑重声明，根据《政府采购促进中小企业发展管理办法》（财库〔2020〕46号）的规定，本公司（联合体）参加</w:t>
      </w:r>
      <w:r>
        <w:rPr>
          <w:rFonts w:asciiTheme="minorEastAsia" w:eastAsiaTheme="minorEastAsia" w:hAnsiTheme="minorEastAsia" w:hint="eastAsia"/>
          <w:sz w:val="24"/>
          <w:u w:val="single"/>
        </w:rPr>
        <w:t>（单位名称）</w:t>
      </w:r>
      <w:r>
        <w:rPr>
          <w:rFonts w:asciiTheme="minorEastAsia" w:eastAsiaTheme="minorEastAsia" w:hAnsiTheme="minorEastAsia" w:hint="eastAsia"/>
          <w:sz w:val="24"/>
        </w:rPr>
        <w:t>的</w:t>
      </w:r>
      <w:r>
        <w:rPr>
          <w:rFonts w:asciiTheme="minorEastAsia" w:eastAsiaTheme="minorEastAsia" w:hAnsiTheme="minorEastAsia"/>
          <w:sz w:val="24"/>
          <w:u w:val="single"/>
        </w:rPr>
        <w:t xml:space="preserve"> 项目名称</w:t>
      </w:r>
      <w:r>
        <w:rPr>
          <w:rFonts w:asciiTheme="minorEastAsia" w:eastAsiaTheme="minorEastAsia" w:hAnsiTheme="minorEastAsia"/>
          <w:sz w:val="24"/>
        </w:rPr>
        <w:t>采购活动</w:t>
      </w:r>
      <w:r>
        <w:rPr>
          <w:rFonts w:asciiTheme="minorEastAsia" w:eastAsiaTheme="minorEastAsia" w:hAnsiTheme="minorEastAsia" w:hint="eastAsia"/>
          <w:sz w:val="24"/>
        </w:rPr>
        <w:t>，工程的施工单位全部为</w:t>
      </w:r>
      <w:r>
        <w:rPr>
          <w:rFonts w:asciiTheme="minorEastAsia" w:eastAsiaTheme="minorEastAsia" w:hAnsiTheme="minorEastAsia"/>
          <w:sz w:val="24"/>
        </w:rPr>
        <w:t>符合政策要求的中小企业</w:t>
      </w:r>
      <w:r>
        <w:rPr>
          <w:rFonts w:asciiTheme="minorEastAsia" w:eastAsiaTheme="minorEastAsia" w:hAnsiTheme="minorEastAsia" w:hint="eastAsia"/>
          <w:sz w:val="24"/>
        </w:rPr>
        <w:t>（或者：</w:t>
      </w:r>
      <w:r>
        <w:rPr>
          <w:rFonts w:asciiTheme="minorEastAsia" w:eastAsiaTheme="minorEastAsia" w:hAnsiTheme="minorEastAsia"/>
          <w:sz w:val="24"/>
        </w:rPr>
        <w:t>服务全部由符合政策要求的中小企业</w:t>
      </w:r>
      <w:r>
        <w:rPr>
          <w:rFonts w:asciiTheme="minorEastAsia" w:eastAsiaTheme="minorEastAsia" w:hAnsiTheme="minorEastAsia" w:hint="eastAsia"/>
          <w:sz w:val="24"/>
        </w:rPr>
        <w:t>承接）。</w:t>
      </w:r>
      <w:r>
        <w:rPr>
          <w:rFonts w:asciiTheme="minorEastAsia" w:eastAsiaTheme="minorEastAsia" w:hAnsiTheme="minorEastAsia"/>
          <w:sz w:val="24"/>
        </w:rPr>
        <w:t>相关企业</w:t>
      </w:r>
      <w:r>
        <w:rPr>
          <w:rFonts w:asciiTheme="minorEastAsia" w:eastAsiaTheme="minorEastAsia" w:hAnsiTheme="minorEastAsia" w:hint="eastAsia"/>
          <w:sz w:val="24"/>
        </w:rPr>
        <w:t>（含联合体中的</w:t>
      </w:r>
      <w:r>
        <w:rPr>
          <w:rFonts w:asciiTheme="minorEastAsia" w:eastAsiaTheme="minorEastAsia" w:hAnsiTheme="minorEastAsia"/>
          <w:sz w:val="24"/>
        </w:rPr>
        <w:t>中小企业</w:t>
      </w:r>
      <w:r>
        <w:rPr>
          <w:rFonts w:asciiTheme="minorEastAsia" w:eastAsiaTheme="minorEastAsia" w:hAnsiTheme="minorEastAsia" w:hint="eastAsia"/>
          <w:sz w:val="24"/>
        </w:rPr>
        <w:t>、签订分包意向协议的</w:t>
      </w:r>
      <w:r>
        <w:rPr>
          <w:rFonts w:asciiTheme="minorEastAsia" w:eastAsiaTheme="minorEastAsia" w:hAnsiTheme="minorEastAsia"/>
          <w:sz w:val="24"/>
        </w:rPr>
        <w:t>中小企业</w:t>
      </w:r>
      <w:r>
        <w:rPr>
          <w:rFonts w:asciiTheme="minorEastAsia" w:eastAsiaTheme="minorEastAsia" w:hAnsiTheme="minorEastAsia" w:hint="eastAsia"/>
          <w:sz w:val="24"/>
        </w:rPr>
        <w:t>）</w:t>
      </w:r>
      <w:r>
        <w:rPr>
          <w:rFonts w:asciiTheme="minorEastAsia" w:eastAsiaTheme="minorEastAsia" w:hAnsiTheme="minorEastAsia"/>
          <w:sz w:val="24"/>
        </w:rPr>
        <w:t>的具体情况如下</w:t>
      </w:r>
      <w:r>
        <w:rPr>
          <w:rFonts w:asciiTheme="minorEastAsia" w:eastAsiaTheme="minorEastAsia" w:hAnsiTheme="minorEastAsia" w:hint="eastAsia"/>
          <w:sz w:val="24"/>
        </w:rPr>
        <w:t>：</w:t>
      </w:r>
    </w:p>
    <w:p w:rsidR="00195AEC" w:rsidRDefault="00B1404C">
      <w:pPr>
        <w:spacing w:line="360" w:lineRule="auto"/>
        <w:ind w:firstLine="360"/>
        <w:rPr>
          <w:rFonts w:asciiTheme="minorEastAsia" w:eastAsiaTheme="minorEastAsia" w:hAnsiTheme="minorEastAsia"/>
          <w:sz w:val="24"/>
        </w:rPr>
      </w:pPr>
      <w:r>
        <w:rPr>
          <w:rFonts w:asciiTheme="minorEastAsia" w:eastAsiaTheme="minorEastAsia" w:hAnsiTheme="minorEastAsia"/>
          <w:sz w:val="24"/>
        </w:rPr>
        <w:t>1</w:t>
      </w:r>
      <w:r>
        <w:rPr>
          <w:rFonts w:asciiTheme="minorEastAsia" w:eastAsiaTheme="minorEastAsia" w:hAnsiTheme="minorEastAsia" w:hint="eastAsia"/>
          <w:sz w:val="24"/>
        </w:rPr>
        <w:t>.</w:t>
      </w:r>
      <w:r>
        <w:rPr>
          <w:rFonts w:asciiTheme="minorEastAsia" w:eastAsiaTheme="minorEastAsia" w:hAnsiTheme="minorEastAsia" w:hint="eastAsia"/>
          <w:sz w:val="24"/>
          <w:u w:val="single"/>
        </w:rPr>
        <w:t>标的</w:t>
      </w:r>
      <w:r>
        <w:rPr>
          <w:rFonts w:asciiTheme="minorEastAsia" w:eastAsiaTheme="minorEastAsia" w:hAnsiTheme="minorEastAsia"/>
          <w:sz w:val="24"/>
          <w:u w:val="single"/>
        </w:rPr>
        <w:t>名称</w:t>
      </w:r>
      <w:r>
        <w:rPr>
          <w:rFonts w:asciiTheme="minorEastAsia" w:eastAsiaTheme="minorEastAsia" w:hAnsiTheme="minorEastAsia" w:hint="eastAsia"/>
          <w:sz w:val="24"/>
        </w:rPr>
        <w:t>，属于（采购文件中明确的所属行业）；承建（承接）企业为</w:t>
      </w:r>
      <w:r>
        <w:rPr>
          <w:rFonts w:asciiTheme="minorEastAsia" w:eastAsiaTheme="minorEastAsia" w:hAnsiTheme="minorEastAsia" w:hint="eastAsia"/>
          <w:sz w:val="24"/>
          <w:u w:val="single"/>
        </w:rPr>
        <w:t>（企业名称）</w:t>
      </w:r>
      <w:r>
        <w:rPr>
          <w:rFonts w:asciiTheme="minorEastAsia" w:eastAsiaTheme="minorEastAsia" w:hAnsiTheme="minorEastAsia" w:hint="eastAsia"/>
          <w:sz w:val="24"/>
        </w:rPr>
        <w:t>，从业人员人数，营业收入万元，资产总额万元</w:t>
      </w:r>
      <w:r>
        <w:rPr>
          <w:rFonts w:asciiTheme="minorEastAsia" w:eastAsiaTheme="minorEastAsia" w:hAnsiTheme="minorEastAsia" w:hint="eastAsia"/>
          <w:sz w:val="24"/>
          <w:vertAlign w:val="superscript"/>
        </w:rPr>
        <w:t>1</w:t>
      </w:r>
      <w:r>
        <w:rPr>
          <w:rFonts w:asciiTheme="minorEastAsia" w:eastAsiaTheme="minorEastAsia" w:hAnsiTheme="minorEastAsia" w:hint="eastAsia"/>
          <w:sz w:val="24"/>
        </w:rPr>
        <w:t>，属于</w:t>
      </w:r>
      <w:r>
        <w:rPr>
          <w:rFonts w:asciiTheme="minorEastAsia" w:eastAsiaTheme="minorEastAsia" w:hAnsiTheme="minorEastAsia" w:hint="eastAsia"/>
          <w:sz w:val="24"/>
          <w:u w:val="single"/>
        </w:rPr>
        <w:t>（中型企业、小型企业、微型企业）</w:t>
      </w:r>
      <w:r>
        <w:rPr>
          <w:rFonts w:asciiTheme="minorEastAsia" w:eastAsiaTheme="minorEastAsia" w:hAnsiTheme="minorEastAsia" w:hint="eastAsia"/>
          <w:sz w:val="24"/>
        </w:rPr>
        <w:t>；</w:t>
      </w:r>
    </w:p>
    <w:p w:rsidR="00195AEC" w:rsidRDefault="00B1404C">
      <w:pPr>
        <w:spacing w:line="360" w:lineRule="auto"/>
        <w:ind w:firstLine="360"/>
        <w:rPr>
          <w:rFonts w:asciiTheme="minorEastAsia" w:eastAsiaTheme="minorEastAsia" w:hAnsiTheme="minorEastAsia"/>
          <w:sz w:val="24"/>
        </w:rPr>
      </w:pPr>
      <w:r>
        <w:rPr>
          <w:rFonts w:asciiTheme="minorEastAsia" w:eastAsiaTheme="minorEastAsia" w:hAnsiTheme="minorEastAsia" w:hint="eastAsia"/>
          <w:sz w:val="24"/>
        </w:rPr>
        <w:t>2.</w:t>
      </w:r>
      <w:r>
        <w:rPr>
          <w:rFonts w:asciiTheme="minorEastAsia" w:eastAsiaTheme="minorEastAsia" w:hAnsiTheme="minorEastAsia" w:hint="eastAsia"/>
          <w:sz w:val="24"/>
          <w:u w:val="single"/>
        </w:rPr>
        <w:t>标的</w:t>
      </w:r>
      <w:r>
        <w:rPr>
          <w:rFonts w:asciiTheme="minorEastAsia" w:eastAsiaTheme="minorEastAsia" w:hAnsiTheme="minorEastAsia"/>
          <w:sz w:val="24"/>
          <w:u w:val="single"/>
        </w:rPr>
        <w:t>名称</w:t>
      </w:r>
      <w:r>
        <w:rPr>
          <w:rFonts w:asciiTheme="minorEastAsia" w:eastAsiaTheme="minorEastAsia" w:hAnsiTheme="minorEastAsia" w:hint="eastAsia"/>
          <w:sz w:val="24"/>
        </w:rPr>
        <w:t>，属于（采购文件中明确的所属行业）；承建（承接）企业为</w:t>
      </w:r>
      <w:r>
        <w:rPr>
          <w:rFonts w:asciiTheme="minorEastAsia" w:eastAsiaTheme="minorEastAsia" w:hAnsiTheme="minorEastAsia" w:hint="eastAsia"/>
          <w:sz w:val="24"/>
          <w:u w:val="single"/>
        </w:rPr>
        <w:t>（企业名称）</w:t>
      </w:r>
      <w:r>
        <w:rPr>
          <w:rFonts w:asciiTheme="minorEastAsia" w:eastAsiaTheme="minorEastAsia" w:hAnsiTheme="minorEastAsia" w:hint="eastAsia"/>
          <w:sz w:val="24"/>
        </w:rPr>
        <w:t>，从业人员人数，营业收入万元，资产总额万元，属于</w:t>
      </w:r>
      <w:r>
        <w:rPr>
          <w:rFonts w:asciiTheme="minorEastAsia" w:eastAsiaTheme="minorEastAsia" w:hAnsiTheme="minorEastAsia" w:hint="eastAsia"/>
          <w:sz w:val="24"/>
          <w:u w:val="single"/>
        </w:rPr>
        <w:t>（中型企业、小型企业、微型企业）</w:t>
      </w:r>
      <w:r>
        <w:rPr>
          <w:rFonts w:asciiTheme="minorEastAsia" w:eastAsiaTheme="minorEastAsia" w:hAnsiTheme="minorEastAsia" w:hint="eastAsia"/>
          <w:sz w:val="24"/>
        </w:rPr>
        <w:t>；</w:t>
      </w:r>
    </w:p>
    <w:p w:rsidR="00195AEC" w:rsidRDefault="00B1404C">
      <w:pPr>
        <w:spacing w:line="360" w:lineRule="auto"/>
        <w:ind w:firstLine="360"/>
        <w:rPr>
          <w:rFonts w:asciiTheme="minorEastAsia" w:eastAsiaTheme="minorEastAsia" w:hAnsiTheme="minorEastAsia"/>
          <w:sz w:val="24"/>
        </w:rPr>
      </w:pPr>
      <w:r>
        <w:rPr>
          <w:rFonts w:asciiTheme="minorEastAsia" w:eastAsiaTheme="minorEastAsia" w:hAnsiTheme="minorEastAsia" w:hint="eastAsia"/>
          <w:sz w:val="24"/>
        </w:rPr>
        <w:t>┄┄</w:t>
      </w:r>
    </w:p>
    <w:p w:rsidR="00195AEC" w:rsidRDefault="00B1404C">
      <w:pPr>
        <w:spacing w:line="360" w:lineRule="auto"/>
        <w:ind w:firstLine="360"/>
        <w:rPr>
          <w:rFonts w:asciiTheme="minorEastAsia" w:eastAsiaTheme="minorEastAsia" w:hAnsiTheme="minorEastAsia"/>
          <w:sz w:val="24"/>
        </w:rPr>
      </w:pPr>
      <w:r>
        <w:rPr>
          <w:rFonts w:asciiTheme="minorEastAsia" w:eastAsiaTheme="minorEastAsia" w:hAnsiTheme="minorEastAsia" w:hint="eastAsia"/>
          <w:sz w:val="24"/>
        </w:rPr>
        <w:t>以上企业，不属于大企业的分支机构，不存在控股股东为大企业的情形，也不存在与大企业的负责人为同一人的情形。</w:t>
      </w:r>
    </w:p>
    <w:p w:rsidR="00195AEC" w:rsidRDefault="00B1404C">
      <w:pPr>
        <w:spacing w:line="360" w:lineRule="auto"/>
        <w:ind w:firstLine="360"/>
        <w:rPr>
          <w:rFonts w:asciiTheme="minorEastAsia" w:eastAsiaTheme="minorEastAsia" w:hAnsiTheme="minorEastAsia"/>
          <w:sz w:val="24"/>
        </w:rPr>
      </w:pPr>
      <w:r>
        <w:rPr>
          <w:rFonts w:asciiTheme="minorEastAsia" w:eastAsiaTheme="minorEastAsia" w:hAnsiTheme="minorEastAsia" w:hint="eastAsia"/>
          <w:sz w:val="24"/>
        </w:rPr>
        <w:t>本企业对上述声明内容的真实性负责。如有虚假，将依法承担相应责任。</w:t>
      </w:r>
    </w:p>
    <w:p w:rsidR="00195AEC" w:rsidRDefault="00B1404C">
      <w:pPr>
        <w:spacing w:line="360" w:lineRule="auto"/>
        <w:ind w:firstLine="360"/>
        <w:jc w:val="center"/>
        <w:rPr>
          <w:rFonts w:asciiTheme="minorEastAsia" w:eastAsiaTheme="minorEastAsia" w:hAnsiTheme="minorEastAsia"/>
          <w:sz w:val="24"/>
        </w:rPr>
      </w:pPr>
      <w:r>
        <w:rPr>
          <w:rFonts w:asciiTheme="minorEastAsia" w:eastAsiaTheme="minorEastAsia" w:hAnsiTheme="minorEastAsia" w:hint="eastAsia"/>
          <w:sz w:val="24"/>
        </w:rPr>
        <w:t xml:space="preserve">                                      企业名称（盖章）：</w:t>
      </w:r>
    </w:p>
    <w:p w:rsidR="00195AEC" w:rsidRDefault="00B1404C">
      <w:pPr>
        <w:spacing w:line="360" w:lineRule="auto"/>
        <w:ind w:right="480" w:firstLine="7200"/>
        <w:rPr>
          <w:rFonts w:asciiTheme="minorEastAsia" w:eastAsiaTheme="minorEastAsia" w:hAnsiTheme="minorEastAsia"/>
          <w:sz w:val="24"/>
        </w:rPr>
      </w:pPr>
      <w:r>
        <w:rPr>
          <w:rFonts w:asciiTheme="minorEastAsia" w:eastAsiaTheme="minorEastAsia" w:hAnsiTheme="minorEastAsia" w:hint="eastAsia"/>
          <w:sz w:val="24"/>
        </w:rPr>
        <w:t>日期：</w:t>
      </w:r>
    </w:p>
    <w:p w:rsidR="00195AEC" w:rsidRDefault="00195AEC">
      <w:pPr>
        <w:spacing w:line="360" w:lineRule="auto"/>
        <w:ind w:firstLine="240"/>
        <w:rPr>
          <w:rFonts w:asciiTheme="minorEastAsia" w:eastAsiaTheme="minorEastAsia" w:hAnsiTheme="minorEastAsia"/>
          <w:sz w:val="24"/>
        </w:rPr>
      </w:pPr>
    </w:p>
    <w:p w:rsidR="00195AEC" w:rsidRDefault="00B1404C">
      <w:pPr>
        <w:spacing w:line="360" w:lineRule="auto"/>
        <w:ind w:firstLine="240"/>
        <w:rPr>
          <w:rFonts w:asciiTheme="minorEastAsia" w:eastAsiaTheme="minorEastAsia" w:hAnsiTheme="minorEastAsia"/>
          <w:sz w:val="24"/>
        </w:rPr>
      </w:pPr>
      <w:r>
        <w:rPr>
          <w:rFonts w:asciiTheme="minorEastAsia" w:eastAsiaTheme="minorEastAsia" w:hAnsiTheme="minorEastAsia" w:hint="eastAsia"/>
          <w:sz w:val="24"/>
        </w:rPr>
        <w:t>注：从业人员、营业收入、资产总额填报上一年度数据，无上一年度数据的新成立企业可不填报。</w:t>
      </w:r>
    </w:p>
    <w:p w:rsidR="00195AEC" w:rsidRDefault="00195AEC">
      <w:pPr>
        <w:spacing w:line="360" w:lineRule="auto"/>
        <w:ind w:firstLine="420"/>
        <w:rPr>
          <w:rFonts w:asciiTheme="minorEastAsia" w:eastAsiaTheme="minorEastAsia" w:hAnsiTheme="minorEastAsia" w:cs="宋体"/>
          <w:szCs w:val="21"/>
        </w:rPr>
      </w:pPr>
    </w:p>
    <w:p w:rsidR="00195AEC" w:rsidRDefault="00195AEC">
      <w:pPr>
        <w:spacing w:line="360" w:lineRule="auto"/>
        <w:jc w:val="center"/>
        <w:rPr>
          <w:rFonts w:asciiTheme="minorEastAsia" w:eastAsiaTheme="minorEastAsia" w:hAnsiTheme="minorEastAsia" w:cs="宋体"/>
          <w:szCs w:val="21"/>
        </w:rPr>
      </w:pPr>
    </w:p>
    <w:p w:rsidR="00195AEC" w:rsidRDefault="00195AEC">
      <w:pPr>
        <w:pStyle w:val="affe"/>
        <w:rPr>
          <w:rFonts w:asciiTheme="minorEastAsia" w:eastAsiaTheme="minorEastAsia" w:hAnsiTheme="minorEastAsia"/>
        </w:rPr>
      </w:pPr>
    </w:p>
    <w:p w:rsidR="00195AEC" w:rsidRDefault="00195AEC">
      <w:pPr>
        <w:spacing w:line="360" w:lineRule="auto"/>
        <w:ind w:firstLine="210"/>
        <w:jc w:val="center"/>
        <w:rPr>
          <w:rFonts w:asciiTheme="minorEastAsia" w:eastAsiaTheme="minorEastAsia" w:hAnsiTheme="minorEastAsia" w:cs="宋体"/>
          <w:szCs w:val="21"/>
        </w:rPr>
      </w:pPr>
    </w:p>
    <w:p w:rsidR="00195AEC" w:rsidRDefault="00195AEC">
      <w:pPr>
        <w:spacing w:line="360" w:lineRule="auto"/>
        <w:jc w:val="center"/>
        <w:rPr>
          <w:rFonts w:asciiTheme="minorEastAsia" w:eastAsiaTheme="minorEastAsia" w:hAnsiTheme="minorEastAsia" w:cs="宋体"/>
          <w:b/>
          <w:sz w:val="32"/>
        </w:rPr>
      </w:pPr>
    </w:p>
    <w:p w:rsidR="00195AEC" w:rsidRDefault="00195AEC">
      <w:pPr>
        <w:spacing w:line="360" w:lineRule="auto"/>
        <w:rPr>
          <w:rFonts w:asciiTheme="minorEastAsia" w:eastAsiaTheme="minorEastAsia" w:hAnsiTheme="minorEastAsia" w:cs="宋体"/>
          <w:b/>
          <w:sz w:val="32"/>
        </w:rPr>
      </w:pPr>
    </w:p>
    <w:p w:rsidR="00195AEC" w:rsidRDefault="00B1404C">
      <w:pPr>
        <w:spacing w:line="360" w:lineRule="auto"/>
        <w:rPr>
          <w:rFonts w:asciiTheme="minorEastAsia" w:eastAsiaTheme="minorEastAsia" w:hAnsiTheme="minorEastAsia"/>
          <w:b/>
          <w:sz w:val="32"/>
          <w:szCs w:val="32"/>
        </w:rPr>
      </w:pPr>
      <w:r>
        <w:rPr>
          <w:rFonts w:asciiTheme="minorEastAsia" w:eastAsiaTheme="minorEastAsia" w:hAnsiTheme="minorEastAsia" w:cs="宋体" w:hint="eastAsia"/>
          <w:b/>
          <w:sz w:val="32"/>
        </w:rPr>
        <w:lastRenderedPageBreak/>
        <w:t>示范</w:t>
      </w:r>
      <w:r>
        <w:rPr>
          <w:rFonts w:asciiTheme="minorEastAsia" w:eastAsiaTheme="minorEastAsia" w:hAnsiTheme="minorEastAsia" w:hint="eastAsia"/>
          <w:b/>
          <w:sz w:val="32"/>
          <w:szCs w:val="32"/>
        </w:rPr>
        <w:t>格式六</w:t>
      </w:r>
    </w:p>
    <w:p w:rsidR="00195AEC" w:rsidRDefault="00195AEC">
      <w:pPr>
        <w:spacing w:line="360" w:lineRule="auto"/>
        <w:rPr>
          <w:rFonts w:asciiTheme="minorEastAsia" w:eastAsiaTheme="minorEastAsia" w:hAnsiTheme="minorEastAsia"/>
          <w:b/>
          <w:sz w:val="32"/>
          <w:szCs w:val="32"/>
        </w:rPr>
      </w:pPr>
    </w:p>
    <w:p w:rsidR="00195AEC" w:rsidRDefault="00B1404C">
      <w:pPr>
        <w:spacing w:line="360" w:lineRule="auto"/>
        <w:ind w:firstLine="2570"/>
        <w:rPr>
          <w:rFonts w:asciiTheme="minorEastAsia" w:eastAsiaTheme="minorEastAsia" w:hAnsiTheme="minorEastAsia"/>
          <w:b/>
          <w:sz w:val="32"/>
          <w:szCs w:val="32"/>
        </w:rPr>
      </w:pPr>
      <w:r>
        <w:rPr>
          <w:rFonts w:asciiTheme="minorEastAsia" w:eastAsiaTheme="minorEastAsia" w:hAnsiTheme="minorEastAsia" w:hint="eastAsia"/>
          <w:b/>
          <w:sz w:val="32"/>
          <w:szCs w:val="32"/>
        </w:rPr>
        <w:t>残疾人福利性单位声明函</w:t>
      </w:r>
    </w:p>
    <w:p w:rsidR="00195AEC" w:rsidRDefault="00195AEC">
      <w:pPr>
        <w:spacing w:line="360" w:lineRule="auto"/>
        <w:ind w:firstLine="624"/>
        <w:rPr>
          <w:rFonts w:asciiTheme="minorEastAsia" w:eastAsiaTheme="minorEastAsia" w:hAnsiTheme="minorEastAsia"/>
          <w:spacing w:val="6"/>
          <w:sz w:val="30"/>
          <w:szCs w:val="30"/>
        </w:rPr>
      </w:pP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本单位在本次政府采购活动中提供的残疾人福利单位产品报价合计为人民币（大写）圆整（￥：）。</w:t>
      </w: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本单位对上述声明的真实性负责。如有虚假，将依法承担相应责任。</w:t>
      </w:r>
    </w:p>
    <w:p w:rsidR="00195AEC" w:rsidRDefault="00195AEC">
      <w:pPr>
        <w:spacing w:line="360" w:lineRule="auto"/>
        <w:ind w:firstLine="480"/>
        <w:rPr>
          <w:rFonts w:asciiTheme="minorEastAsia" w:eastAsiaTheme="minorEastAsia" w:hAnsiTheme="minorEastAsia"/>
          <w:sz w:val="24"/>
        </w:rPr>
      </w:pPr>
    </w:p>
    <w:p w:rsidR="00195AEC" w:rsidRDefault="00B1404C">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（备注：1、中标供应商为残疾人福利单位的，此声明函将随中标结果同时公告，接受社会监督）</w:t>
      </w:r>
    </w:p>
    <w:p w:rsidR="00195AEC" w:rsidRDefault="00195AEC">
      <w:pPr>
        <w:spacing w:line="360" w:lineRule="auto"/>
        <w:ind w:firstLine="504"/>
        <w:rPr>
          <w:rFonts w:asciiTheme="minorEastAsia" w:eastAsiaTheme="minorEastAsia" w:hAnsiTheme="minorEastAsia"/>
          <w:spacing w:val="6"/>
          <w:sz w:val="24"/>
        </w:rPr>
      </w:pPr>
    </w:p>
    <w:p w:rsidR="00195AEC" w:rsidRDefault="00B1404C">
      <w:pPr>
        <w:tabs>
          <w:tab w:val="left" w:pos="4860"/>
        </w:tabs>
        <w:spacing w:line="360" w:lineRule="auto"/>
        <w:ind w:right="1560" w:firstLine="480"/>
        <w:jc w:val="center"/>
        <w:rPr>
          <w:rFonts w:asciiTheme="minorEastAsia" w:eastAsiaTheme="minorEastAsia" w:hAnsiTheme="minorEastAsia"/>
          <w:sz w:val="24"/>
        </w:rPr>
      </w:pPr>
      <w:r>
        <w:rPr>
          <w:rFonts w:asciiTheme="minorEastAsia" w:eastAsiaTheme="minorEastAsia" w:hAnsiTheme="minorEastAsia" w:hint="eastAsia"/>
          <w:sz w:val="24"/>
        </w:rPr>
        <w:t>供应商全称（盖章）：</w:t>
      </w:r>
    </w:p>
    <w:p w:rsidR="00195AEC" w:rsidRDefault="00B1404C">
      <w:pPr>
        <w:tabs>
          <w:tab w:val="left" w:pos="4860"/>
        </w:tabs>
        <w:spacing w:line="360" w:lineRule="auto"/>
        <w:ind w:right="1560" w:firstLine="480"/>
        <w:jc w:val="center"/>
        <w:rPr>
          <w:rFonts w:asciiTheme="minorEastAsia" w:eastAsiaTheme="minorEastAsia" w:hAnsiTheme="minorEastAsia"/>
          <w:sz w:val="24"/>
        </w:rPr>
      </w:pPr>
      <w:r>
        <w:rPr>
          <w:rFonts w:asciiTheme="minorEastAsia" w:eastAsiaTheme="minorEastAsia" w:hAnsiTheme="minorEastAsia" w:hint="eastAsia"/>
          <w:sz w:val="24"/>
        </w:rPr>
        <w:t>日期：</w:t>
      </w:r>
    </w:p>
    <w:p w:rsidR="00195AEC" w:rsidRDefault="00195AEC">
      <w:pPr>
        <w:pStyle w:val="110"/>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195AEC">
      <w:pPr>
        <w:pStyle w:val="afff2"/>
        <w:spacing w:line="360" w:lineRule="auto"/>
        <w:rPr>
          <w:rFonts w:asciiTheme="minorEastAsia" w:eastAsiaTheme="minorEastAsia" w:hAnsiTheme="minorEastAsia"/>
        </w:rPr>
      </w:pPr>
    </w:p>
    <w:p w:rsidR="00195AEC" w:rsidRDefault="00B1404C">
      <w:pPr>
        <w:pStyle w:val="14"/>
        <w:spacing w:line="360" w:lineRule="auto"/>
        <w:ind w:firstLine="641"/>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监狱单位声明函（格式自拟）</w:t>
      </w:r>
    </w:p>
    <w:p w:rsidR="00195AEC" w:rsidRDefault="00195AEC">
      <w:pPr>
        <w:pStyle w:val="14"/>
        <w:spacing w:line="360" w:lineRule="auto"/>
        <w:ind w:firstLine="641"/>
        <w:jc w:val="center"/>
        <w:rPr>
          <w:rFonts w:asciiTheme="minorEastAsia" w:eastAsiaTheme="minorEastAsia" w:hAnsiTheme="minorEastAsia"/>
          <w:b/>
          <w:sz w:val="32"/>
          <w:szCs w:val="32"/>
        </w:rPr>
      </w:pPr>
    </w:p>
    <w:p w:rsidR="00195AEC" w:rsidRDefault="00195AEC">
      <w:pPr>
        <w:pStyle w:val="afff2"/>
        <w:spacing w:line="360" w:lineRule="auto"/>
        <w:rPr>
          <w:rFonts w:asciiTheme="minorEastAsia" w:eastAsiaTheme="minorEastAsia" w:hAnsiTheme="minorEastAsia"/>
        </w:rPr>
      </w:pPr>
    </w:p>
    <w:p w:rsidR="00195AEC" w:rsidRDefault="00195AEC">
      <w:pPr>
        <w:spacing w:line="360" w:lineRule="auto"/>
        <w:ind w:firstLine="440"/>
        <w:rPr>
          <w:rFonts w:asciiTheme="minorEastAsia" w:eastAsiaTheme="minorEastAsia" w:hAnsiTheme="minorEastAsia"/>
        </w:rPr>
      </w:pPr>
    </w:p>
    <w:p w:rsidR="00195AEC" w:rsidRDefault="00195AEC">
      <w:pPr>
        <w:spacing w:line="360" w:lineRule="auto"/>
        <w:ind w:firstLine="440"/>
        <w:rPr>
          <w:rFonts w:asciiTheme="minorEastAsia" w:eastAsiaTheme="minorEastAsia" w:hAnsiTheme="minorEastAsia"/>
          <w:sz w:val="24"/>
        </w:rPr>
      </w:pPr>
    </w:p>
    <w:p w:rsidR="00195AEC" w:rsidRDefault="00B1404C">
      <w:pPr>
        <w:spacing w:line="360" w:lineRule="auto"/>
        <w:outlineLvl w:val="1"/>
        <w:rPr>
          <w:rFonts w:asciiTheme="minorEastAsia" w:eastAsiaTheme="minorEastAsia" w:hAnsiTheme="minorEastAsia"/>
          <w:sz w:val="24"/>
        </w:rPr>
      </w:pPr>
      <w:r>
        <w:rPr>
          <w:rFonts w:asciiTheme="minorEastAsia" w:eastAsiaTheme="minorEastAsia" w:hAnsiTheme="minorEastAsia" w:hint="eastAsia"/>
          <w:sz w:val="24"/>
        </w:rPr>
        <w:t>附件十二、</w:t>
      </w:r>
      <w:bookmarkEnd w:id="53"/>
      <w:r>
        <w:rPr>
          <w:rFonts w:asciiTheme="minorEastAsia" w:eastAsiaTheme="minorEastAsia" w:hAnsiTheme="minorEastAsia" w:hint="eastAsia"/>
          <w:sz w:val="24"/>
        </w:rPr>
        <w:t>征集文件要求及投标人认为需要提供的证明文件及材料等（格式自拟）</w:t>
      </w:r>
      <w:bookmarkEnd w:id="54"/>
    </w:p>
    <w:p w:rsidR="00195AEC" w:rsidRDefault="00195AEC">
      <w:pPr>
        <w:spacing w:line="360" w:lineRule="auto"/>
        <w:ind w:firstLine="440"/>
        <w:rPr>
          <w:rFonts w:asciiTheme="minorEastAsia" w:eastAsiaTheme="minorEastAsia" w:hAnsiTheme="minorEastAsia" w:cs="宋体"/>
          <w:spacing w:val="1"/>
        </w:rPr>
      </w:pPr>
    </w:p>
    <w:p w:rsidR="00195AEC" w:rsidRDefault="00195AEC">
      <w:pPr>
        <w:spacing w:line="360" w:lineRule="auto"/>
        <w:rPr>
          <w:rFonts w:asciiTheme="minorEastAsia" w:eastAsiaTheme="minorEastAsia" w:hAnsiTheme="minorEastAsia"/>
        </w:rPr>
      </w:pPr>
    </w:p>
    <w:p w:rsidR="00195AEC" w:rsidRDefault="00195AEC">
      <w:pPr>
        <w:spacing w:line="360" w:lineRule="auto"/>
        <w:jc w:val="center"/>
        <w:rPr>
          <w:rFonts w:asciiTheme="minorEastAsia" w:eastAsiaTheme="minorEastAsia" w:hAnsiTheme="minorEastAsia"/>
          <w:sz w:val="28"/>
          <w:szCs w:val="28"/>
        </w:rPr>
      </w:pPr>
    </w:p>
    <w:sectPr w:rsidR="00195AEC" w:rsidSect="00195AEC">
      <w:headerReference w:type="default" r:id="rId11"/>
      <w:footerReference w:type="even" r:id="rId12"/>
      <w:footerReference w:type="default" r:id="rId13"/>
      <w:pgSz w:w="11906" w:h="16838"/>
      <w:pgMar w:top="1560" w:right="1418" w:bottom="1440" w:left="1797" w:header="851" w:footer="992" w:gutter="0"/>
      <w:cols w:space="170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1D63" w:rsidRDefault="00D71D63" w:rsidP="00195AEC">
      <w:r>
        <w:separator/>
      </w:r>
    </w:p>
  </w:endnote>
  <w:endnote w:type="continuationSeparator" w:id="1">
    <w:p w:rsidR="00D71D63" w:rsidRDefault="00D71D63" w:rsidP="00195A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楷体_GB2312">
    <w:altName w:val="楷体"/>
    <w:charset w:val="86"/>
    <w:family w:val="modern"/>
    <w:pitch w:val="default"/>
    <w:sig w:usb0="00000000" w:usb1="00000000" w:usb2="00000000" w:usb3="00000000" w:csb0="00040000" w:csb1="00000000"/>
  </w:font>
  <w:font w:name="华文彩云">
    <w:panose1 w:val="02010800040101010101"/>
    <w:charset w:val="86"/>
    <w:family w:val="auto"/>
    <w:pitch w:val="variable"/>
    <w:sig w:usb0="00000001" w:usb1="080F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monospace">
    <w:altName w:val="Segoe Print"/>
    <w:charset w:val="00"/>
    <w:family w:val="auto"/>
    <w:pitch w:val="default"/>
    <w:sig w:usb0="00000000" w:usb1="00000000" w:usb2="00000000" w:usb3="00000000" w:csb0="00040001"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方正仿宋_GBK">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BD" w:rsidRDefault="005A1DBD">
    <w:pPr>
      <w:pStyle w:val="af0"/>
    </w:pPr>
    <w:r>
      <w:pict>
        <v:shapetype id="_x0000_t202" coordsize="21600,21600" o:spt="202" path="m,l,21600r21600,l21600,xe">
          <v:stroke joinstyle="miter"/>
          <v:path gradientshapeok="t" o:connecttype="rect"/>
        </v:shapetype>
        <v:shape id="_x0000_s1026" type="#_x0000_t202" style="position:absolute;margin-left:312pt;margin-top:0;width:2in;height:2in;z-index:251660288;mso-wrap-style:none;mso-position-horizontal:outside;mso-position-horizontal-relative:margin"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LNJ&#10;WO7QAAAABQEAAA8AAAAAAAAAAQAgAAAAOAAAAGRycy9kb3ducmV2LnhtbFBLAQIUABQAAAAIAIdO&#10;4kAINjLt3AEAALADAAAOAAAAAAAAAAEAIAAAADUBAABkcnMvZTJvRG9jLnhtbFBLBQYAAAAABgAG&#10;AFkBAACDBQAAAAA=&#10;" filled="f" stroked="f" strokeweight=".5pt">
          <v:textbox style="mso-fit-shape-to-text:t" inset="0,0,0,0">
            <w:txbxContent>
              <w:p w:rsidR="005A1DBD" w:rsidRDefault="005A1DBD">
                <w:pPr>
                  <w:pStyle w:val="af0"/>
                </w:pPr>
                <w:r>
                  <w:t xml:space="preserve">— </w:t>
                </w:r>
                <w:r>
                  <w:rPr>
                    <w:sz w:val="21"/>
                    <w:szCs w:val="21"/>
                  </w:rPr>
                  <w:fldChar w:fldCharType="begin"/>
                </w:r>
                <w:r>
                  <w:rPr>
                    <w:sz w:val="21"/>
                    <w:szCs w:val="21"/>
                  </w:rPr>
                  <w:instrText xml:space="preserve"> PAGE  \* MERGEFORMAT </w:instrText>
                </w:r>
                <w:r>
                  <w:rPr>
                    <w:sz w:val="21"/>
                    <w:szCs w:val="21"/>
                  </w:rPr>
                  <w:fldChar w:fldCharType="separate"/>
                </w:r>
                <w:r w:rsidR="00304FFF">
                  <w:rPr>
                    <w:noProof/>
                    <w:sz w:val="21"/>
                    <w:szCs w:val="21"/>
                  </w:rPr>
                  <w:t>42</w:t>
                </w:r>
                <w:r>
                  <w:rPr>
                    <w:sz w:val="21"/>
                    <w:szCs w:val="21"/>
                  </w:rPr>
                  <w:fldChar w:fldCharType="end"/>
                </w:r>
                <w:r>
                  <w:t xml:space="preserve"> —</w:t>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BD" w:rsidRDefault="005A1DBD">
    <w:pPr>
      <w:pStyle w:val="af0"/>
      <w:framePr w:wrap="around" w:vAnchor="text" w:hAnchor="margin" w:xAlign="center" w:y="1"/>
      <w:rPr>
        <w:rStyle w:val="afd"/>
      </w:rPr>
    </w:pPr>
    <w:r>
      <w:fldChar w:fldCharType="begin"/>
    </w:r>
    <w:r>
      <w:rPr>
        <w:rStyle w:val="afd"/>
      </w:rPr>
      <w:instrText xml:space="preserve">PAGE  </w:instrText>
    </w:r>
    <w:r>
      <w:fldChar w:fldCharType="end"/>
    </w:r>
  </w:p>
  <w:p w:rsidR="005A1DBD" w:rsidRDefault="005A1DBD">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BD" w:rsidRDefault="005A1DBD">
    <w:pPr>
      <w:pStyle w:val="af0"/>
    </w:pPr>
    <w:r>
      <w:pict>
        <v:shapetype id="_x0000_t202" coordsize="21600,21600" o:spt="202" path="m,l,21600r21600,l21600,xe">
          <v:stroke joinstyle="miter"/>
          <v:path gradientshapeok="t" o:connecttype="rect"/>
        </v:shapetype>
        <v:shape id="_x0000_s1027" type="#_x0000_t202" style="position:absolute;margin-left:312pt;margin-top:0;width:2in;height:2in;z-index:251659264;mso-wrap-style:none;mso-position-horizontal:outside;mso-position-horizontal-relative:margin"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BYAAABkcnMvUEsBAhQAFAAAAAgAh07iQLNJ&#10;WO7QAAAABQEAAA8AAAAAAAAAAQAgAAAAOAAAAGRycy9kb3ducmV2LnhtbFBLAQIUABQAAAAIAIdO&#10;4kDffXLU3AEAALADAAAOAAAAAAAAAAEAIAAAADUBAABkcnMvZTJvRG9jLnhtbFBLBQYAAAAABgAG&#10;AFkBAACDBQAAAAA=&#10;" filled="f" stroked="f" strokeweight=".5pt">
          <v:textbox style="mso-fit-shape-to-text:t" inset="0,0,0,0">
            <w:txbxContent>
              <w:p w:rsidR="005A1DBD" w:rsidRDefault="005A1DBD">
                <w:pPr>
                  <w:pStyle w:val="af0"/>
                  <w:rPr>
                    <w:rStyle w:val="afd"/>
                  </w:rPr>
                </w:pPr>
                <w:r>
                  <w:rPr>
                    <w:rStyle w:val="afd"/>
                  </w:rPr>
                  <w:t xml:space="preserve">— </w:t>
                </w:r>
                <w:r>
                  <w:rPr>
                    <w:rStyle w:val="afd"/>
                  </w:rPr>
                  <w:fldChar w:fldCharType="begin"/>
                </w:r>
                <w:r>
                  <w:rPr>
                    <w:rStyle w:val="afd"/>
                  </w:rPr>
                  <w:instrText xml:space="preserve"> PAGE  \* MERGEFORMAT </w:instrText>
                </w:r>
                <w:r>
                  <w:rPr>
                    <w:rStyle w:val="afd"/>
                  </w:rPr>
                  <w:fldChar w:fldCharType="separate"/>
                </w:r>
                <w:r w:rsidR="00304FFF">
                  <w:rPr>
                    <w:rStyle w:val="afd"/>
                    <w:noProof/>
                  </w:rPr>
                  <w:t>43</w:t>
                </w:r>
                <w:r>
                  <w:rPr>
                    <w:rStyle w:val="afd"/>
                  </w:rPr>
                  <w:fldChar w:fldCharType="end"/>
                </w:r>
                <w:r>
                  <w:rPr>
                    <w:rStyle w:val="afd"/>
                  </w:rPr>
                  <w:t xml:space="preserve"> —</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1D63" w:rsidRDefault="00D71D63" w:rsidP="00195AEC">
      <w:r>
        <w:separator/>
      </w:r>
    </w:p>
  </w:footnote>
  <w:footnote w:type="continuationSeparator" w:id="1">
    <w:p w:rsidR="00D71D63" w:rsidRDefault="00D71D63" w:rsidP="00195A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BD" w:rsidRDefault="005A1DBD">
    <w:pPr>
      <w:pStyle w:val="af2"/>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1DBD" w:rsidRDefault="005A1DBD">
    <w:pPr>
      <w:pStyle w:val="af2"/>
      <w:pBdr>
        <w:bottom w:val="none" w:sz="0" w:space="1"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CBA6B53"/>
    <w:multiLevelType w:val="multilevel"/>
    <w:tmpl w:val="DCBA6B53"/>
    <w:lvl w:ilvl="0">
      <w:start w:val="1"/>
      <w:numFmt w:val="chineseCounting"/>
      <w:suff w:val="nothing"/>
      <w:lvlText w:val="%1、"/>
      <w:lvlJc w:val="left"/>
      <w:pPr>
        <w:ind w:left="3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F4B5D9F5"/>
    <w:multiLevelType w:val="multilevel"/>
    <w:tmpl w:val="F4B5D9F5"/>
    <w:lvl w:ilvl="0">
      <w:start w:val="1"/>
      <w:numFmt w:val="chineseCountingThousand"/>
      <w:pStyle w:val="a"/>
      <w:suff w:val="nothing"/>
      <w:lvlText w:val="第%1章"/>
      <w:lvlJc w:val="left"/>
      <w:pPr>
        <w:ind w:left="640" w:firstLine="0"/>
      </w:pPr>
      <w:rPr>
        <w:rFonts w:hint="eastAsia"/>
      </w:rPr>
    </w:lvl>
    <w:lvl w:ilvl="1">
      <w:start w:val="1"/>
      <w:numFmt w:val="decimal"/>
      <w:suff w:val="nothing"/>
      <w:lvlText w:val="第%1章"/>
      <w:lvlJc w:val="left"/>
      <w:pPr>
        <w:ind w:left="640" w:firstLine="0"/>
      </w:pPr>
      <w:rPr>
        <w:rFonts w:hint="eastAsia"/>
      </w:rPr>
    </w:lvl>
    <w:lvl w:ilvl="2">
      <w:start w:val="1"/>
      <w:numFmt w:val="decimal"/>
      <w:suff w:val="nothing"/>
      <w:lvlText w:val="第%1章"/>
      <w:lvlJc w:val="left"/>
      <w:pPr>
        <w:ind w:left="640" w:firstLine="0"/>
      </w:pPr>
      <w:rPr>
        <w:rFonts w:hint="eastAsia"/>
      </w:rPr>
    </w:lvl>
    <w:lvl w:ilvl="3">
      <w:start w:val="1"/>
      <w:numFmt w:val="decimal"/>
      <w:suff w:val="nothing"/>
      <w:lvlText w:val="第%1章"/>
      <w:lvlJc w:val="left"/>
      <w:pPr>
        <w:ind w:left="640" w:firstLine="0"/>
      </w:pPr>
      <w:rPr>
        <w:rFonts w:hint="eastAsia"/>
      </w:rPr>
    </w:lvl>
    <w:lvl w:ilvl="4">
      <w:start w:val="1"/>
      <w:numFmt w:val="decimal"/>
      <w:suff w:val="nothing"/>
      <w:lvlText w:val="第%1章"/>
      <w:lvlJc w:val="left"/>
      <w:pPr>
        <w:ind w:left="640" w:firstLine="0"/>
      </w:pPr>
      <w:rPr>
        <w:rFonts w:hint="eastAsia"/>
      </w:rPr>
    </w:lvl>
    <w:lvl w:ilvl="5">
      <w:start w:val="1"/>
      <w:numFmt w:val="decimal"/>
      <w:suff w:val="nothing"/>
      <w:lvlText w:val="第%1章"/>
      <w:lvlJc w:val="left"/>
      <w:pPr>
        <w:ind w:left="640" w:firstLine="0"/>
      </w:pPr>
      <w:rPr>
        <w:rFonts w:hint="eastAsia"/>
      </w:rPr>
    </w:lvl>
    <w:lvl w:ilvl="6">
      <w:start w:val="1"/>
      <w:numFmt w:val="decimal"/>
      <w:suff w:val="nothing"/>
      <w:lvlText w:val="第%1章"/>
      <w:lvlJc w:val="left"/>
      <w:pPr>
        <w:ind w:left="640" w:firstLine="0"/>
      </w:pPr>
      <w:rPr>
        <w:rFonts w:hint="eastAsia"/>
      </w:rPr>
    </w:lvl>
    <w:lvl w:ilvl="7">
      <w:start w:val="1"/>
      <w:numFmt w:val="decimal"/>
      <w:suff w:val="nothing"/>
      <w:lvlText w:val="第%1章"/>
      <w:lvlJc w:val="left"/>
      <w:pPr>
        <w:ind w:left="640" w:firstLine="0"/>
      </w:pPr>
      <w:rPr>
        <w:rFonts w:hint="eastAsia"/>
      </w:rPr>
    </w:lvl>
    <w:lvl w:ilvl="8">
      <w:start w:val="1"/>
      <w:numFmt w:val="decimal"/>
      <w:suff w:val="nothing"/>
      <w:lvlText w:val="第%1章"/>
      <w:lvlJc w:val="left"/>
      <w:pPr>
        <w:ind w:left="640" w:firstLine="0"/>
      </w:pPr>
      <w:rPr>
        <w:rFonts w:hint="eastAsia"/>
      </w:rPr>
    </w:lvl>
  </w:abstractNum>
  <w:abstractNum w:abstractNumId="2">
    <w:nsid w:val="2470EC97"/>
    <w:multiLevelType w:val="multilevel"/>
    <w:tmpl w:val="2470EC97"/>
    <w:lvl w:ilvl="0">
      <w:start w:val="1"/>
      <w:numFmt w:val="chineseCountingThousand"/>
      <w:pStyle w:val="a0"/>
      <w:suff w:val="space"/>
      <w:lvlText w:val="%1、"/>
      <w:lvlJc w:val="left"/>
      <w:pPr>
        <w:tabs>
          <w:tab w:val="left" w:pos="420"/>
        </w:tabs>
        <w:ind w:left="420" w:hanging="420"/>
      </w:pPr>
      <w:rPr>
        <w:rFonts w:hint="eastAsia"/>
        <w:b/>
        <w:i w:val="0"/>
      </w:rPr>
    </w:lvl>
    <w:lvl w:ilvl="1">
      <w:start w:val="1"/>
      <w:numFmt w:val="lowerLetter"/>
      <w:suff w:val="space"/>
      <w:lvlText w:val="%2)"/>
      <w:lvlJc w:val="left"/>
      <w:pPr>
        <w:tabs>
          <w:tab w:val="left" w:pos="840"/>
        </w:tabs>
        <w:ind w:left="840" w:hanging="420"/>
      </w:pPr>
    </w:lvl>
    <w:lvl w:ilvl="2">
      <w:start w:val="1"/>
      <w:numFmt w:val="lowerRoman"/>
      <w:suff w:val="space"/>
      <w:lvlText w:val="%3."/>
      <w:lvlJc w:val="right"/>
      <w:pPr>
        <w:tabs>
          <w:tab w:val="left" w:pos="1260"/>
        </w:tabs>
        <w:ind w:left="1260" w:hanging="420"/>
      </w:pPr>
    </w:lvl>
    <w:lvl w:ilvl="3">
      <w:start w:val="1"/>
      <w:numFmt w:val="decimal"/>
      <w:suff w:val="space"/>
      <w:lvlText w:val="%4."/>
      <w:lvlJc w:val="left"/>
      <w:pPr>
        <w:tabs>
          <w:tab w:val="left" w:pos="1680"/>
        </w:tabs>
        <w:ind w:left="1680" w:hanging="420"/>
      </w:pPr>
    </w:lvl>
    <w:lvl w:ilvl="4">
      <w:start w:val="1"/>
      <w:numFmt w:val="lowerLetter"/>
      <w:suff w:val="space"/>
      <w:lvlText w:val="%5)"/>
      <w:lvlJc w:val="left"/>
      <w:pPr>
        <w:tabs>
          <w:tab w:val="left" w:pos="2100"/>
        </w:tabs>
        <w:ind w:left="2100" w:hanging="420"/>
      </w:pPr>
    </w:lvl>
    <w:lvl w:ilvl="5">
      <w:start w:val="1"/>
      <w:numFmt w:val="lowerRoman"/>
      <w:suff w:val="space"/>
      <w:lvlText w:val="%6."/>
      <w:lvlJc w:val="right"/>
      <w:pPr>
        <w:tabs>
          <w:tab w:val="left" w:pos="2520"/>
        </w:tabs>
        <w:ind w:left="2520" w:hanging="420"/>
      </w:pPr>
    </w:lvl>
    <w:lvl w:ilvl="6">
      <w:start w:val="1"/>
      <w:numFmt w:val="decimal"/>
      <w:suff w:val="space"/>
      <w:lvlText w:val="%7."/>
      <w:lvlJc w:val="left"/>
      <w:pPr>
        <w:tabs>
          <w:tab w:val="left" w:pos="2940"/>
        </w:tabs>
        <w:ind w:left="2940" w:hanging="420"/>
      </w:pPr>
    </w:lvl>
    <w:lvl w:ilvl="7">
      <w:start w:val="1"/>
      <w:numFmt w:val="lowerLetter"/>
      <w:suff w:val="space"/>
      <w:lvlText w:val="%8)"/>
      <w:lvlJc w:val="left"/>
      <w:pPr>
        <w:tabs>
          <w:tab w:val="left" w:pos="3360"/>
        </w:tabs>
        <w:ind w:left="3360" w:hanging="420"/>
      </w:pPr>
    </w:lvl>
    <w:lvl w:ilvl="8">
      <w:start w:val="1"/>
      <w:numFmt w:val="lowerRoman"/>
      <w:suff w:val="space"/>
      <w:lvlText w:val="%9."/>
      <w:lvlJc w:val="right"/>
      <w:pPr>
        <w:tabs>
          <w:tab w:val="left" w:pos="3780"/>
        </w:tabs>
        <w:ind w:left="3780" w:hanging="420"/>
      </w:pPr>
    </w:lvl>
  </w:abstractNum>
  <w:abstractNum w:abstractNumId="3">
    <w:nsid w:val="4D4DC07F"/>
    <w:multiLevelType w:val="multilevel"/>
    <w:tmpl w:val="4D4DC07F"/>
    <w:lvl w:ilvl="0">
      <w:start w:val="2"/>
      <w:numFmt w:val="chineseCountingThousand"/>
      <w:pStyle w:val="1"/>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decimal"/>
      <w:suff w:val="nothing"/>
      <w:lvlText w:val="%5、"/>
      <w:lvlJc w:val="left"/>
      <w:pPr>
        <w:ind w:left="0" w:firstLine="0"/>
      </w:pPr>
      <w:rPr>
        <w:rFonts w:hint="eastAsia"/>
      </w:rPr>
    </w:lvl>
    <w:lvl w:ilvl="6">
      <w:start w:val="1"/>
      <w:numFmt w:val="decimal"/>
      <w:suff w:val="nothing"/>
      <w:lvlText w:val="%5、"/>
      <w:lvlJc w:val="left"/>
      <w:pPr>
        <w:ind w:left="0" w:firstLine="0"/>
      </w:pPr>
      <w:rPr>
        <w:rFonts w:hint="eastAsia"/>
      </w:rPr>
    </w:lvl>
    <w:lvl w:ilvl="7">
      <w:start w:val="1"/>
      <w:numFmt w:val="decimal"/>
      <w:suff w:val="nothing"/>
      <w:lvlText w:val="%5、"/>
      <w:lvlJc w:val="left"/>
      <w:pPr>
        <w:ind w:left="0" w:firstLine="0"/>
      </w:pPr>
      <w:rPr>
        <w:rFonts w:hint="eastAsia"/>
      </w:rPr>
    </w:lvl>
    <w:lvl w:ilvl="8">
      <w:start w:val="1"/>
      <w:numFmt w:val="decimal"/>
      <w:suff w:val="nothing"/>
      <w:lvlText w:val="%5、"/>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balanceSingleByteDoubleByteWidth/>
    <w:ulTrailSpace/>
    <w:useFELayout/>
  </w:compat>
  <w:docVars>
    <w:docVar w:name="commondata" w:val="eyJoZGlkIjoiZTIzYTIzNjJiYzhjNTYwYjYwNGM5YzA2MmJjMjQ3NzUifQ=="/>
  </w:docVars>
  <w:rsids>
    <w:rsidRoot w:val="00195AEC"/>
    <w:rsid w:val="B56E6237"/>
    <w:rsid w:val="B7FEA4AA"/>
    <w:rsid w:val="BB9F98B2"/>
    <w:rsid w:val="BCFA251A"/>
    <w:rsid w:val="CFBF9FBE"/>
    <w:rsid w:val="D24518C9"/>
    <w:rsid w:val="DBB25841"/>
    <w:rsid w:val="DF7EB719"/>
    <w:rsid w:val="DFFC1008"/>
    <w:rsid w:val="E9F771A6"/>
    <w:rsid w:val="EFF75672"/>
    <w:rsid w:val="F5FF40F8"/>
    <w:rsid w:val="F7FFAB55"/>
    <w:rsid w:val="FBDE201A"/>
    <w:rsid w:val="FF252ACE"/>
    <w:rsid w:val="FF7E7A36"/>
    <w:rsid w:val="FFFFB652"/>
    <w:rsid w:val="00195AEC"/>
    <w:rsid w:val="002B32A5"/>
    <w:rsid w:val="00304FFF"/>
    <w:rsid w:val="00365E5E"/>
    <w:rsid w:val="003C05F0"/>
    <w:rsid w:val="005A1DBD"/>
    <w:rsid w:val="0061367C"/>
    <w:rsid w:val="006514A4"/>
    <w:rsid w:val="00997828"/>
    <w:rsid w:val="009F5B45"/>
    <w:rsid w:val="00B1404C"/>
    <w:rsid w:val="00B84A0D"/>
    <w:rsid w:val="00D71D63"/>
    <w:rsid w:val="05F40C26"/>
    <w:rsid w:val="0B4853EA"/>
    <w:rsid w:val="0D9E5A0B"/>
    <w:rsid w:val="0DD742F5"/>
    <w:rsid w:val="101451B2"/>
    <w:rsid w:val="13023464"/>
    <w:rsid w:val="23D45CA1"/>
    <w:rsid w:val="24DB414C"/>
    <w:rsid w:val="28CD47FE"/>
    <w:rsid w:val="3E802E8B"/>
    <w:rsid w:val="3EDD52E7"/>
    <w:rsid w:val="3F1F7498"/>
    <w:rsid w:val="3FFE7966"/>
    <w:rsid w:val="43E73FAC"/>
    <w:rsid w:val="46170428"/>
    <w:rsid w:val="4DA32678"/>
    <w:rsid w:val="4FB03A76"/>
    <w:rsid w:val="4FF8DD24"/>
    <w:rsid w:val="55821289"/>
    <w:rsid w:val="597E0EBC"/>
    <w:rsid w:val="5A9D28C0"/>
    <w:rsid w:val="5E9DD16C"/>
    <w:rsid w:val="5F7DF26D"/>
    <w:rsid w:val="5FFB830F"/>
    <w:rsid w:val="64D969D7"/>
    <w:rsid w:val="68321EBD"/>
    <w:rsid w:val="72893BF9"/>
    <w:rsid w:val="74F31C8C"/>
    <w:rsid w:val="7BFFEA02"/>
    <w:rsid w:val="7FEF83AE"/>
    <w:rsid w:val="7FEFC420"/>
    <w:rsid w:val="7FFE1D29"/>
    <w:rsid w:val="7FFEF29E"/>
    <w:rsid w:val="8D775DB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unhideWhenUsed="1" w:qFormat="1"/>
    <w:lsdException w:name="toc 1" w:semiHidden="1" w:uiPriority="0" w:qFormat="1"/>
    <w:lsdException w:name="toc 2" w:semiHidden="1" w:uiPriority="0" w:qFormat="1"/>
    <w:lsdException w:name="toc 3" w:semiHidden="1" w:uiPriority="0"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nhideWhenUsed="1" w:qFormat="1"/>
    <w:lsdException w:name="header" w:uiPriority="0" w:qFormat="1"/>
    <w:lsdException w:name="footer" w:uiPriority="0"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qFormat="1"/>
    <w:lsdException w:name="Block Text" w:uiPriority="0" w:qFormat="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semiHidden="1" w:unhideWhenUsed="1"/>
    <w:lsdException w:name="HTML Sample" w:uiPriority="0" w:qFormat="1"/>
    <w:lsdException w:name="HTML Typewriter" w:uiPriority="0" w:qFormat="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195AEC"/>
    <w:pPr>
      <w:widowControl w:val="0"/>
      <w:jc w:val="both"/>
    </w:pPr>
    <w:rPr>
      <w:sz w:val="21"/>
      <w:szCs w:val="24"/>
    </w:rPr>
  </w:style>
  <w:style w:type="paragraph" w:styleId="10">
    <w:name w:val="heading 1"/>
    <w:basedOn w:val="a1"/>
    <w:next w:val="a1"/>
    <w:uiPriority w:val="9"/>
    <w:qFormat/>
    <w:rsid w:val="00195AEC"/>
    <w:pPr>
      <w:keepNext/>
      <w:keepLines/>
      <w:spacing w:before="340" w:after="330" w:line="578" w:lineRule="auto"/>
      <w:outlineLvl w:val="0"/>
    </w:pPr>
    <w:rPr>
      <w:b/>
      <w:bCs/>
      <w:sz w:val="44"/>
      <w:szCs w:val="44"/>
    </w:rPr>
  </w:style>
  <w:style w:type="paragraph" w:styleId="2">
    <w:name w:val="heading 2"/>
    <w:basedOn w:val="a1"/>
    <w:next w:val="a2"/>
    <w:uiPriority w:val="9"/>
    <w:qFormat/>
    <w:rsid w:val="00195AEC"/>
    <w:pPr>
      <w:keepNext/>
      <w:keepLines/>
      <w:spacing w:before="260" w:after="260" w:line="413" w:lineRule="auto"/>
      <w:outlineLvl w:val="1"/>
    </w:pPr>
    <w:rPr>
      <w:rFonts w:ascii="Arial" w:eastAsia="黑体" w:hAnsi="Arial"/>
      <w:b/>
      <w:sz w:val="32"/>
      <w:szCs w:val="20"/>
    </w:rPr>
  </w:style>
  <w:style w:type="paragraph" w:styleId="3">
    <w:name w:val="heading 3"/>
    <w:basedOn w:val="a1"/>
    <w:next w:val="a1"/>
    <w:uiPriority w:val="9"/>
    <w:qFormat/>
    <w:rsid w:val="00195AEC"/>
    <w:pPr>
      <w:keepNext/>
      <w:keepLines/>
      <w:spacing w:before="260" w:after="260" w:line="413" w:lineRule="auto"/>
      <w:outlineLvl w:val="2"/>
    </w:pPr>
    <w:rPr>
      <w:rFonts w:ascii="Arial" w:hAnsi="Arial"/>
      <w:b/>
      <w:sz w:val="32"/>
      <w:szCs w:val="20"/>
    </w:rPr>
  </w:style>
  <w:style w:type="paragraph" w:styleId="4">
    <w:name w:val="heading 4"/>
    <w:basedOn w:val="a1"/>
    <w:next w:val="a1"/>
    <w:link w:val="4Char"/>
    <w:uiPriority w:val="9"/>
    <w:qFormat/>
    <w:rsid w:val="00195AEC"/>
    <w:pPr>
      <w:keepNext/>
      <w:keepLines/>
      <w:spacing w:before="280" w:after="290" w:line="376" w:lineRule="auto"/>
      <w:outlineLvl w:val="3"/>
    </w:pPr>
    <w:rPr>
      <w:rFonts w:ascii="Cambria" w:hAnsi="Cambria"/>
      <w:b/>
      <w:bCs/>
      <w:sz w:val="28"/>
      <w:szCs w:val="28"/>
    </w:rPr>
  </w:style>
  <w:style w:type="paragraph" w:styleId="5">
    <w:name w:val="heading 5"/>
    <w:basedOn w:val="a1"/>
    <w:next w:val="a1"/>
    <w:link w:val="5Char"/>
    <w:uiPriority w:val="9"/>
    <w:qFormat/>
    <w:rsid w:val="00195AEC"/>
    <w:pPr>
      <w:keepNext/>
      <w:keepLines/>
      <w:spacing w:before="280" w:after="290" w:line="376" w:lineRule="auto"/>
      <w:outlineLvl w:val="4"/>
    </w:pPr>
    <w:rPr>
      <w:b/>
      <w:bCs/>
      <w:sz w:val="28"/>
      <w:szCs w:val="2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next w:val="a1"/>
    <w:link w:val="Char"/>
    <w:qFormat/>
    <w:rsid w:val="00195AEC"/>
    <w:pPr>
      <w:ind w:firstLine="420"/>
    </w:pPr>
    <w:rPr>
      <w:szCs w:val="20"/>
    </w:rPr>
  </w:style>
  <w:style w:type="paragraph" w:styleId="7">
    <w:name w:val="toc 7"/>
    <w:basedOn w:val="a1"/>
    <w:next w:val="a1"/>
    <w:uiPriority w:val="39"/>
    <w:unhideWhenUsed/>
    <w:qFormat/>
    <w:rsid w:val="00195AEC"/>
    <w:pPr>
      <w:spacing w:after="57"/>
      <w:ind w:left="1701"/>
    </w:pPr>
  </w:style>
  <w:style w:type="paragraph" w:styleId="a6">
    <w:name w:val="caption"/>
    <w:basedOn w:val="a1"/>
    <w:next w:val="a1"/>
    <w:uiPriority w:val="35"/>
    <w:qFormat/>
    <w:rsid w:val="00195AEC"/>
    <w:pPr>
      <w:spacing w:before="156" w:after="156" w:line="360" w:lineRule="auto"/>
      <w:jc w:val="center"/>
    </w:pPr>
    <w:rPr>
      <w:rFonts w:ascii="Arial" w:hAnsi="Arial" w:cs="Arial"/>
      <w:sz w:val="24"/>
      <w:szCs w:val="20"/>
    </w:rPr>
  </w:style>
  <w:style w:type="paragraph" w:styleId="a7">
    <w:name w:val="Document Map"/>
    <w:basedOn w:val="a1"/>
    <w:semiHidden/>
    <w:qFormat/>
    <w:rsid w:val="00195AEC"/>
    <w:pPr>
      <w:shd w:val="clear" w:color="auto" w:fill="000080"/>
    </w:pPr>
  </w:style>
  <w:style w:type="paragraph" w:styleId="a8">
    <w:name w:val="toa heading"/>
    <w:basedOn w:val="a1"/>
    <w:next w:val="a1"/>
    <w:qFormat/>
    <w:rsid w:val="00195AEC"/>
    <w:pPr>
      <w:spacing w:before="120"/>
    </w:pPr>
    <w:rPr>
      <w:rFonts w:ascii="Arial" w:hAnsi="Arial"/>
      <w:sz w:val="24"/>
    </w:rPr>
  </w:style>
  <w:style w:type="paragraph" w:styleId="a9">
    <w:name w:val="annotation text"/>
    <w:basedOn w:val="a1"/>
    <w:link w:val="Char0"/>
    <w:uiPriority w:val="99"/>
    <w:unhideWhenUsed/>
    <w:qFormat/>
    <w:rsid w:val="00195AEC"/>
    <w:pPr>
      <w:jc w:val="left"/>
    </w:pPr>
  </w:style>
  <w:style w:type="paragraph" w:styleId="30">
    <w:name w:val="Body Text 3"/>
    <w:basedOn w:val="a1"/>
    <w:qFormat/>
    <w:rsid w:val="00195AEC"/>
    <w:rPr>
      <w:rFonts w:ascii="楷体_GB2312" w:eastAsia="楷体_GB2312" w:hAnsi="Arial" w:cs="Arial"/>
      <w:b/>
      <w:bCs/>
      <w:color w:val="000000"/>
      <w:sz w:val="24"/>
    </w:rPr>
  </w:style>
  <w:style w:type="paragraph" w:styleId="aa">
    <w:name w:val="Body Text"/>
    <w:basedOn w:val="a1"/>
    <w:next w:val="a2"/>
    <w:link w:val="Char1"/>
    <w:uiPriority w:val="99"/>
    <w:qFormat/>
    <w:rsid w:val="00195AEC"/>
    <w:pPr>
      <w:tabs>
        <w:tab w:val="left" w:pos="2020"/>
        <w:tab w:val="center" w:pos="4535"/>
      </w:tabs>
      <w:spacing w:line="500" w:lineRule="exact"/>
      <w:outlineLvl w:val="0"/>
    </w:pPr>
    <w:rPr>
      <w:rFonts w:ascii="华文彩云" w:eastAsia="华文彩云" w:hAnsi="宋体"/>
      <w:bCs/>
      <w:color w:val="000000"/>
      <w:sz w:val="28"/>
    </w:rPr>
  </w:style>
  <w:style w:type="paragraph" w:styleId="ab">
    <w:name w:val="Body Text Indent"/>
    <w:basedOn w:val="a1"/>
    <w:qFormat/>
    <w:rsid w:val="00195AEC"/>
    <w:pPr>
      <w:ind w:firstLine="630"/>
    </w:pPr>
    <w:rPr>
      <w:rFonts w:ascii="楷体_GB2312" w:eastAsia="楷体_GB2312"/>
      <w:sz w:val="32"/>
      <w:szCs w:val="20"/>
    </w:rPr>
  </w:style>
  <w:style w:type="paragraph" w:styleId="ac">
    <w:name w:val="Block Text"/>
    <w:basedOn w:val="a1"/>
    <w:qFormat/>
    <w:rsid w:val="00195AEC"/>
    <w:pPr>
      <w:ind w:left="420" w:right="33"/>
      <w:jc w:val="left"/>
    </w:pPr>
    <w:rPr>
      <w:sz w:val="24"/>
      <w:szCs w:val="20"/>
    </w:rPr>
  </w:style>
  <w:style w:type="paragraph" w:styleId="50">
    <w:name w:val="toc 5"/>
    <w:basedOn w:val="a1"/>
    <w:next w:val="a1"/>
    <w:uiPriority w:val="39"/>
    <w:unhideWhenUsed/>
    <w:qFormat/>
    <w:rsid w:val="00195AEC"/>
    <w:pPr>
      <w:spacing w:after="57"/>
      <w:ind w:left="1134"/>
    </w:pPr>
  </w:style>
  <w:style w:type="paragraph" w:styleId="31">
    <w:name w:val="toc 3"/>
    <w:basedOn w:val="a1"/>
    <w:next w:val="a1"/>
    <w:semiHidden/>
    <w:qFormat/>
    <w:rsid w:val="00195AEC"/>
    <w:pPr>
      <w:tabs>
        <w:tab w:val="right" w:leader="dot" w:pos="9344"/>
      </w:tabs>
      <w:spacing w:line="300" w:lineRule="auto"/>
      <w:ind w:left="840"/>
    </w:pPr>
    <w:rPr>
      <w:rFonts w:ascii="Arial" w:hAnsi="Arial" w:cs="Arial"/>
      <w:szCs w:val="21"/>
    </w:rPr>
  </w:style>
  <w:style w:type="paragraph" w:styleId="ad">
    <w:name w:val="Plain Text"/>
    <w:basedOn w:val="a1"/>
    <w:link w:val="Char10"/>
    <w:qFormat/>
    <w:rsid w:val="00195AEC"/>
    <w:rPr>
      <w:rFonts w:ascii="宋体" w:hAnsi="Courier New"/>
      <w:szCs w:val="20"/>
    </w:rPr>
  </w:style>
  <w:style w:type="paragraph" w:styleId="8">
    <w:name w:val="toc 8"/>
    <w:basedOn w:val="a1"/>
    <w:next w:val="a1"/>
    <w:uiPriority w:val="39"/>
    <w:unhideWhenUsed/>
    <w:qFormat/>
    <w:rsid w:val="00195AEC"/>
    <w:pPr>
      <w:spacing w:after="57"/>
      <w:ind w:left="1984"/>
    </w:pPr>
  </w:style>
  <w:style w:type="paragraph" w:styleId="20">
    <w:name w:val="Body Text Indent 2"/>
    <w:basedOn w:val="a1"/>
    <w:qFormat/>
    <w:rsid w:val="00195AEC"/>
    <w:pPr>
      <w:spacing w:after="120" w:line="480" w:lineRule="auto"/>
      <w:ind w:left="420"/>
    </w:pPr>
  </w:style>
  <w:style w:type="paragraph" w:styleId="ae">
    <w:name w:val="endnote text"/>
    <w:basedOn w:val="a1"/>
    <w:link w:val="Char2"/>
    <w:uiPriority w:val="99"/>
    <w:semiHidden/>
    <w:unhideWhenUsed/>
    <w:qFormat/>
    <w:rsid w:val="00195AEC"/>
    <w:rPr>
      <w:sz w:val="20"/>
    </w:rPr>
  </w:style>
  <w:style w:type="paragraph" w:styleId="af">
    <w:name w:val="Balloon Text"/>
    <w:basedOn w:val="a1"/>
    <w:link w:val="Char3"/>
    <w:qFormat/>
    <w:rsid w:val="00195AEC"/>
    <w:rPr>
      <w:sz w:val="18"/>
      <w:szCs w:val="18"/>
    </w:rPr>
  </w:style>
  <w:style w:type="paragraph" w:styleId="af0">
    <w:name w:val="footer"/>
    <w:basedOn w:val="a1"/>
    <w:link w:val="Char4"/>
    <w:qFormat/>
    <w:rsid w:val="00195AEC"/>
    <w:pPr>
      <w:tabs>
        <w:tab w:val="center" w:pos="4153"/>
        <w:tab w:val="right" w:pos="8306"/>
      </w:tabs>
      <w:jc w:val="left"/>
    </w:pPr>
    <w:rPr>
      <w:sz w:val="18"/>
      <w:szCs w:val="18"/>
    </w:rPr>
  </w:style>
  <w:style w:type="paragraph" w:styleId="af1">
    <w:name w:val="envelope return"/>
    <w:basedOn w:val="a1"/>
    <w:uiPriority w:val="99"/>
    <w:unhideWhenUsed/>
    <w:qFormat/>
    <w:rsid w:val="00195AEC"/>
    <w:rPr>
      <w:rFonts w:ascii="Arial" w:hAnsi="Arial"/>
    </w:rPr>
  </w:style>
  <w:style w:type="paragraph" w:styleId="af2">
    <w:name w:val="header"/>
    <w:basedOn w:val="a1"/>
    <w:link w:val="Char5"/>
    <w:qFormat/>
    <w:rsid w:val="00195AEC"/>
    <w:pPr>
      <w:pBdr>
        <w:bottom w:val="single" w:sz="6" w:space="1" w:color="000000"/>
      </w:pBdr>
      <w:tabs>
        <w:tab w:val="center" w:pos="4153"/>
        <w:tab w:val="right" w:pos="8306"/>
      </w:tabs>
      <w:jc w:val="center"/>
    </w:pPr>
    <w:rPr>
      <w:sz w:val="18"/>
      <w:szCs w:val="18"/>
    </w:rPr>
  </w:style>
  <w:style w:type="paragraph" w:styleId="11">
    <w:name w:val="toc 1"/>
    <w:basedOn w:val="a1"/>
    <w:next w:val="a1"/>
    <w:semiHidden/>
    <w:qFormat/>
    <w:rsid w:val="00195AEC"/>
  </w:style>
  <w:style w:type="paragraph" w:styleId="40">
    <w:name w:val="toc 4"/>
    <w:basedOn w:val="a1"/>
    <w:next w:val="a1"/>
    <w:uiPriority w:val="39"/>
    <w:unhideWhenUsed/>
    <w:qFormat/>
    <w:rsid w:val="00195AEC"/>
    <w:pPr>
      <w:spacing w:after="57"/>
      <w:ind w:left="850"/>
    </w:pPr>
  </w:style>
  <w:style w:type="paragraph" w:styleId="af3">
    <w:name w:val="Subtitle"/>
    <w:basedOn w:val="a1"/>
    <w:next w:val="a1"/>
    <w:link w:val="Char6"/>
    <w:uiPriority w:val="11"/>
    <w:qFormat/>
    <w:rsid w:val="00195AEC"/>
    <w:pPr>
      <w:spacing w:before="200" w:after="200"/>
    </w:pPr>
    <w:rPr>
      <w:sz w:val="24"/>
    </w:rPr>
  </w:style>
  <w:style w:type="paragraph" w:styleId="af4">
    <w:name w:val="footnote text"/>
    <w:basedOn w:val="a1"/>
    <w:link w:val="Char7"/>
    <w:uiPriority w:val="99"/>
    <w:semiHidden/>
    <w:unhideWhenUsed/>
    <w:qFormat/>
    <w:rsid w:val="00195AEC"/>
    <w:pPr>
      <w:spacing w:after="40"/>
    </w:pPr>
    <w:rPr>
      <w:sz w:val="18"/>
    </w:rPr>
  </w:style>
  <w:style w:type="paragraph" w:styleId="6">
    <w:name w:val="toc 6"/>
    <w:basedOn w:val="a1"/>
    <w:next w:val="a1"/>
    <w:uiPriority w:val="39"/>
    <w:unhideWhenUsed/>
    <w:qFormat/>
    <w:rsid w:val="00195AEC"/>
    <w:pPr>
      <w:spacing w:after="57"/>
      <w:ind w:left="1417"/>
    </w:pPr>
  </w:style>
  <w:style w:type="paragraph" w:styleId="32">
    <w:name w:val="Body Text Indent 3"/>
    <w:basedOn w:val="a1"/>
    <w:uiPriority w:val="99"/>
    <w:qFormat/>
    <w:rsid w:val="00195AEC"/>
    <w:pPr>
      <w:ind w:firstLine="420"/>
    </w:pPr>
    <w:rPr>
      <w:rFonts w:eastAsia="楷体_GB2312"/>
    </w:rPr>
  </w:style>
  <w:style w:type="paragraph" w:styleId="9">
    <w:name w:val="index 9"/>
    <w:basedOn w:val="a1"/>
    <w:next w:val="a1"/>
    <w:uiPriority w:val="99"/>
    <w:unhideWhenUsed/>
    <w:qFormat/>
    <w:rsid w:val="00195AEC"/>
    <w:pPr>
      <w:ind w:left="1600"/>
    </w:pPr>
    <w:rPr>
      <w:rFonts w:ascii="Calibri" w:hAnsi="Calibri"/>
    </w:rPr>
  </w:style>
  <w:style w:type="paragraph" w:styleId="af5">
    <w:name w:val="table of figures"/>
    <w:basedOn w:val="a1"/>
    <w:next w:val="a1"/>
    <w:uiPriority w:val="99"/>
    <w:unhideWhenUsed/>
    <w:qFormat/>
    <w:rsid w:val="00195AEC"/>
  </w:style>
  <w:style w:type="paragraph" w:styleId="21">
    <w:name w:val="toc 2"/>
    <w:basedOn w:val="a1"/>
    <w:next w:val="a1"/>
    <w:semiHidden/>
    <w:qFormat/>
    <w:rsid w:val="00195AEC"/>
    <w:pPr>
      <w:ind w:left="420"/>
    </w:pPr>
    <w:rPr>
      <w:szCs w:val="20"/>
    </w:rPr>
  </w:style>
  <w:style w:type="paragraph" w:styleId="90">
    <w:name w:val="toc 9"/>
    <w:basedOn w:val="a1"/>
    <w:next w:val="a1"/>
    <w:uiPriority w:val="39"/>
    <w:unhideWhenUsed/>
    <w:qFormat/>
    <w:rsid w:val="00195AEC"/>
    <w:pPr>
      <w:spacing w:after="57"/>
      <w:ind w:left="2268"/>
    </w:pPr>
  </w:style>
  <w:style w:type="paragraph" w:styleId="22">
    <w:name w:val="Body Text 2"/>
    <w:basedOn w:val="a1"/>
    <w:link w:val="2Char"/>
    <w:qFormat/>
    <w:rsid w:val="00195AEC"/>
    <w:pPr>
      <w:spacing w:line="440" w:lineRule="exact"/>
    </w:pPr>
    <w:rPr>
      <w:rFonts w:ascii="楷体_GB2312" w:eastAsia="楷体_GB2312"/>
      <w:sz w:val="28"/>
    </w:rPr>
  </w:style>
  <w:style w:type="paragraph" w:styleId="af6">
    <w:name w:val="Normal (Web)"/>
    <w:basedOn w:val="a1"/>
    <w:qFormat/>
    <w:rsid w:val="00195AEC"/>
    <w:pPr>
      <w:widowControl/>
      <w:spacing w:before="100" w:beforeAutospacing="1" w:after="100" w:afterAutospacing="1"/>
      <w:jc w:val="left"/>
    </w:pPr>
    <w:rPr>
      <w:rFonts w:ascii="宋体" w:hAnsi="宋体" w:cs="宋体"/>
      <w:sz w:val="24"/>
    </w:rPr>
  </w:style>
  <w:style w:type="paragraph" w:styleId="af7">
    <w:name w:val="Title"/>
    <w:basedOn w:val="a1"/>
    <w:next w:val="a1"/>
    <w:link w:val="Char8"/>
    <w:uiPriority w:val="10"/>
    <w:qFormat/>
    <w:rsid w:val="00195AEC"/>
    <w:pPr>
      <w:spacing w:before="300" w:after="200"/>
      <w:contextualSpacing/>
    </w:pPr>
    <w:rPr>
      <w:sz w:val="48"/>
      <w:szCs w:val="48"/>
    </w:rPr>
  </w:style>
  <w:style w:type="paragraph" w:styleId="af8">
    <w:name w:val="annotation subject"/>
    <w:basedOn w:val="a9"/>
    <w:next w:val="a9"/>
    <w:link w:val="Char9"/>
    <w:qFormat/>
    <w:rsid w:val="00195AEC"/>
    <w:rPr>
      <w:b/>
      <w:bCs/>
    </w:rPr>
  </w:style>
  <w:style w:type="paragraph" w:styleId="af9">
    <w:name w:val="Body Text First Indent"/>
    <w:basedOn w:val="aa"/>
    <w:link w:val="Chara"/>
    <w:qFormat/>
    <w:rsid w:val="00195AEC"/>
    <w:pPr>
      <w:spacing w:after="120" w:line="240" w:lineRule="auto"/>
      <w:ind w:firstLine="420"/>
      <w:outlineLvl w:val="9"/>
    </w:pPr>
    <w:rPr>
      <w:rFonts w:ascii="Calibri" w:eastAsia="宋体" w:hAnsi="Calibri"/>
      <w:bCs w:val="0"/>
      <w:sz w:val="21"/>
    </w:rPr>
  </w:style>
  <w:style w:type="paragraph" w:styleId="23">
    <w:name w:val="Body Text First Indent 2"/>
    <w:basedOn w:val="ab"/>
    <w:qFormat/>
    <w:rsid w:val="00195AEC"/>
    <w:pPr>
      <w:widowControl/>
      <w:spacing w:after="120"/>
      <w:ind w:left="420" w:firstLine="420"/>
    </w:pPr>
    <w:rPr>
      <w:rFonts w:ascii="仿宋_GB2312" w:eastAsia="仿宋_GB2312"/>
      <w:color w:val="FF6600"/>
      <w:sz w:val="21"/>
    </w:rPr>
  </w:style>
  <w:style w:type="table" w:styleId="afa">
    <w:name w:val="Table Grid"/>
    <w:basedOn w:val="a4"/>
    <w:qFormat/>
    <w:rsid w:val="00195AEC"/>
    <w:rPr>
      <w:rFonts w:ascii="Calibri" w:hAnsi="Calibri" w:cs="Calibri"/>
      <w:sz w:val="21"/>
      <w:szCs w:val="22"/>
    </w:rPr>
    <w:tblPr>
      <w:tblInd w:w="0" w:type="dxa"/>
      <w:tblCellMar>
        <w:top w:w="0" w:type="dxa"/>
        <w:left w:w="108" w:type="dxa"/>
        <w:bottom w:w="0" w:type="dxa"/>
        <w:right w:w="108" w:type="dxa"/>
      </w:tblCellMar>
    </w:tblPr>
  </w:style>
  <w:style w:type="character" w:styleId="afb">
    <w:name w:val="Strong"/>
    <w:qFormat/>
    <w:rsid w:val="00195AEC"/>
  </w:style>
  <w:style w:type="character" w:styleId="afc">
    <w:name w:val="endnote reference"/>
    <w:uiPriority w:val="99"/>
    <w:semiHidden/>
    <w:unhideWhenUsed/>
    <w:qFormat/>
    <w:rsid w:val="00195AEC"/>
    <w:rPr>
      <w:vertAlign w:val="superscript"/>
    </w:rPr>
  </w:style>
  <w:style w:type="character" w:styleId="afd">
    <w:name w:val="page number"/>
    <w:qFormat/>
    <w:rsid w:val="00195AEC"/>
  </w:style>
  <w:style w:type="character" w:styleId="afe">
    <w:name w:val="FollowedHyperlink"/>
    <w:qFormat/>
    <w:rsid w:val="00195AEC"/>
    <w:rPr>
      <w:color w:val="800080"/>
      <w:u w:val="none"/>
    </w:rPr>
  </w:style>
  <w:style w:type="character" w:styleId="aff">
    <w:name w:val="Emphasis"/>
    <w:qFormat/>
    <w:rsid w:val="00195AEC"/>
  </w:style>
  <w:style w:type="character" w:styleId="HTML">
    <w:name w:val="HTML Definition"/>
    <w:qFormat/>
    <w:rsid w:val="00195AEC"/>
  </w:style>
  <w:style w:type="character" w:styleId="HTML0">
    <w:name w:val="HTML Typewriter"/>
    <w:qFormat/>
    <w:rsid w:val="00195AEC"/>
    <w:rPr>
      <w:rFonts w:ascii="monospace" w:eastAsia="monospace" w:hAnsi="monospace" w:cs="monospace"/>
      <w:sz w:val="20"/>
    </w:rPr>
  </w:style>
  <w:style w:type="character" w:styleId="HTML1">
    <w:name w:val="HTML Acronym"/>
    <w:qFormat/>
    <w:rsid w:val="00195AEC"/>
  </w:style>
  <w:style w:type="character" w:styleId="HTML2">
    <w:name w:val="HTML Variable"/>
    <w:qFormat/>
    <w:rsid w:val="00195AEC"/>
  </w:style>
  <w:style w:type="character" w:styleId="aff0">
    <w:name w:val="Hyperlink"/>
    <w:qFormat/>
    <w:rsid w:val="00195AEC"/>
    <w:rPr>
      <w:color w:val="0000FF"/>
      <w:u w:val="none"/>
    </w:rPr>
  </w:style>
  <w:style w:type="character" w:styleId="HTML3">
    <w:name w:val="HTML Code"/>
    <w:qFormat/>
    <w:rsid w:val="00195AEC"/>
    <w:rPr>
      <w:rFonts w:ascii="monospace" w:eastAsia="monospace" w:hAnsi="monospace" w:cs="monospace"/>
      <w:sz w:val="20"/>
    </w:rPr>
  </w:style>
  <w:style w:type="character" w:styleId="aff1">
    <w:name w:val="annotation reference"/>
    <w:qFormat/>
    <w:rsid w:val="00195AEC"/>
    <w:rPr>
      <w:sz w:val="21"/>
      <w:szCs w:val="21"/>
    </w:rPr>
  </w:style>
  <w:style w:type="character" w:styleId="HTML4">
    <w:name w:val="HTML Cite"/>
    <w:qFormat/>
    <w:rsid w:val="00195AEC"/>
  </w:style>
  <w:style w:type="character" w:styleId="aff2">
    <w:name w:val="footnote reference"/>
    <w:uiPriority w:val="99"/>
    <w:unhideWhenUsed/>
    <w:qFormat/>
    <w:rsid w:val="00195AEC"/>
    <w:rPr>
      <w:vertAlign w:val="superscript"/>
    </w:rPr>
  </w:style>
  <w:style w:type="character" w:styleId="HTML5">
    <w:name w:val="HTML Keyboard"/>
    <w:qFormat/>
    <w:rsid w:val="00195AEC"/>
    <w:rPr>
      <w:rFonts w:ascii="monospace" w:eastAsia="monospace" w:hAnsi="monospace" w:cs="monospace"/>
      <w:sz w:val="20"/>
    </w:rPr>
  </w:style>
  <w:style w:type="character" w:styleId="HTML6">
    <w:name w:val="HTML Sample"/>
    <w:qFormat/>
    <w:rsid w:val="00195AEC"/>
    <w:rPr>
      <w:rFonts w:ascii="monospace" w:eastAsia="monospace" w:hAnsi="monospace" w:cs="monospace"/>
    </w:rPr>
  </w:style>
  <w:style w:type="character" w:customStyle="1" w:styleId="TitleChar">
    <w:name w:val="Title Char"/>
    <w:basedOn w:val="a3"/>
    <w:uiPriority w:val="10"/>
    <w:qFormat/>
    <w:rsid w:val="00195AEC"/>
    <w:rPr>
      <w:sz w:val="48"/>
      <w:szCs w:val="48"/>
    </w:rPr>
  </w:style>
  <w:style w:type="character" w:customStyle="1" w:styleId="SubtitleChar">
    <w:name w:val="Subtitle Char"/>
    <w:basedOn w:val="a3"/>
    <w:uiPriority w:val="11"/>
    <w:qFormat/>
    <w:rsid w:val="00195AEC"/>
    <w:rPr>
      <w:sz w:val="24"/>
      <w:szCs w:val="24"/>
    </w:rPr>
  </w:style>
  <w:style w:type="character" w:customStyle="1" w:styleId="QuoteChar">
    <w:name w:val="Quote Char"/>
    <w:uiPriority w:val="29"/>
    <w:qFormat/>
    <w:rsid w:val="00195AEC"/>
    <w:rPr>
      <w:i/>
    </w:rPr>
  </w:style>
  <w:style w:type="character" w:customStyle="1" w:styleId="IntenseQuoteChar">
    <w:name w:val="Intense Quote Char"/>
    <w:uiPriority w:val="30"/>
    <w:qFormat/>
    <w:rsid w:val="00195AEC"/>
    <w:rPr>
      <w:i/>
    </w:rPr>
  </w:style>
  <w:style w:type="character" w:customStyle="1" w:styleId="FootnoteTextChar">
    <w:name w:val="Footnote Text Char"/>
    <w:uiPriority w:val="99"/>
    <w:qFormat/>
    <w:rsid w:val="00195AEC"/>
    <w:rPr>
      <w:sz w:val="18"/>
    </w:rPr>
  </w:style>
  <w:style w:type="character" w:customStyle="1" w:styleId="EndnoteTextChar">
    <w:name w:val="Endnote Text Char"/>
    <w:uiPriority w:val="99"/>
    <w:qFormat/>
    <w:rsid w:val="00195AEC"/>
    <w:rPr>
      <w:sz w:val="20"/>
    </w:rPr>
  </w:style>
  <w:style w:type="paragraph" w:customStyle="1" w:styleId="TOC1">
    <w:name w:val="TOC 标题1"/>
    <w:uiPriority w:val="39"/>
    <w:unhideWhenUsed/>
    <w:qFormat/>
    <w:rsid w:val="00195AEC"/>
  </w:style>
  <w:style w:type="paragraph" w:customStyle="1" w:styleId="aff3">
    <w:name w:val="一级条标题"/>
    <w:basedOn w:val="aff4"/>
    <w:next w:val="aff5"/>
    <w:qFormat/>
    <w:rsid w:val="00195AEC"/>
    <w:pPr>
      <w:tabs>
        <w:tab w:val="left" w:pos="810"/>
        <w:tab w:val="left" w:pos="907"/>
        <w:tab w:val="left" w:pos="1265"/>
      </w:tabs>
      <w:spacing w:before="0" w:after="0"/>
      <w:ind w:left="907" w:hanging="907"/>
      <w:outlineLvl w:val="2"/>
    </w:pPr>
    <w:rPr>
      <w:rFonts w:hAnsi="宋体"/>
      <w:sz w:val="20"/>
      <w:szCs w:val="20"/>
    </w:rPr>
  </w:style>
  <w:style w:type="paragraph" w:customStyle="1" w:styleId="aff4">
    <w:name w:val="章标题"/>
    <w:basedOn w:val="a1"/>
    <w:next w:val="a1"/>
    <w:qFormat/>
    <w:rsid w:val="00195AEC"/>
    <w:pPr>
      <w:widowControl/>
      <w:spacing w:before="158" w:after="153" w:line="1292" w:lineRule="atLeast"/>
      <w:jc w:val="center"/>
    </w:pPr>
    <w:rPr>
      <w:rFonts w:ascii="Arial" w:eastAsia="黑体" w:cs="黑体"/>
      <w:sz w:val="31"/>
      <w:szCs w:val="22"/>
      <w:lang w:eastAsia="en-US" w:bidi="en-US"/>
    </w:rPr>
  </w:style>
  <w:style w:type="paragraph" w:customStyle="1" w:styleId="aff5">
    <w:name w:val="段"/>
    <w:next w:val="a1"/>
    <w:qFormat/>
    <w:rsid w:val="00195AEC"/>
    <w:pPr>
      <w:ind w:firstLine="200"/>
      <w:jc w:val="both"/>
    </w:pPr>
    <w:rPr>
      <w:rFonts w:ascii="宋体" w:hAnsi="Calibri"/>
      <w:sz w:val="21"/>
      <w:szCs w:val="22"/>
    </w:rPr>
  </w:style>
  <w:style w:type="paragraph" w:customStyle="1" w:styleId="Heading1">
    <w:name w:val="Heading 1"/>
    <w:basedOn w:val="a1"/>
    <w:next w:val="a1"/>
    <w:link w:val="Heading1Char"/>
    <w:uiPriority w:val="9"/>
    <w:qFormat/>
    <w:rsid w:val="00195AEC"/>
    <w:pPr>
      <w:keepNext/>
      <w:keepLines/>
      <w:spacing w:before="480" w:after="200"/>
      <w:outlineLvl w:val="0"/>
    </w:pPr>
    <w:rPr>
      <w:rFonts w:ascii="Arial" w:eastAsia="Arial" w:hAnsi="Arial" w:cs="Arial"/>
      <w:sz w:val="40"/>
      <w:szCs w:val="40"/>
    </w:rPr>
  </w:style>
  <w:style w:type="character" w:customStyle="1" w:styleId="Heading1Char">
    <w:name w:val="Heading 1 Char"/>
    <w:link w:val="Heading1"/>
    <w:uiPriority w:val="9"/>
    <w:qFormat/>
    <w:rsid w:val="00195AEC"/>
    <w:rPr>
      <w:rFonts w:ascii="Arial" w:eastAsia="Arial" w:hAnsi="Arial" w:cs="Arial"/>
      <w:sz w:val="40"/>
      <w:szCs w:val="40"/>
    </w:rPr>
  </w:style>
  <w:style w:type="paragraph" w:customStyle="1" w:styleId="Heading2">
    <w:name w:val="Heading 2"/>
    <w:basedOn w:val="a1"/>
    <w:next w:val="a1"/>
    <w:link w:val="Heading2Char"/>
    <w:uiPriority w:val="9"/>
    <w:unhideWhenUsed/>
    <w:qFormat/>
    <w:rsid w:val="00195AEC"/>
    <w:pPr>
      <w:keepNext/>
      <w:keepLines/>
      <w:spacing w:before="360" w:after="200"/>
      <w:outlineLvl w:val="1"/>
    </w:pPr>
    <w:rPr>
      <w:rFonts w:ascii="Arial" w:eastAsia="Arial" w:hAnsi="Arial" w:cs="Arial"/>
      <w:sz w:val="34"/>
    </w:rPr>
  </w:style>
  <w:style w:type="character" w:customStyle="1" w:styleId="Heading2Char">
    <w:name w:val="Heading 2 Char"/>
    <w:link w:val="Heading2"/>
    <w:uiPriority w:val="9"/>
    <w:qFormat/>
    <w:rsid w:val="00195AEC"/>
    <w:rPr>
      <w:rFonts w:ascii="Arial" w:eastAsia="Arial" w:hAnsi="Arial" w:cs="Arial"/>
      <w:sz w:val="34"/>
    </w:rPr>
  </w:style>
  <w:style w:type="paragraph" w:customStyle="1" w:styleId="Heading3">
    <w:name w:val="Heading 3"/>
    <w:basedOn w:val="a1"/>
    <w:next w:val="a1"/>
    <w:link w:val="Heading3Char"/>
    <w:uiPriority w:val="9"/>
    <w:unhideWhenUsed/>
    <w:qFormat/>
    <w:rsid w:val="00195AEC"/>
    <w:pPr>
      <w:keepNext/>
      <w:keepLines/>
      <w:spacing w:before="320" w:after="200"/>
      <w:outlineLvl w:val="2"/>
    </w:pPr>
    <w:rPr>
      <w:rFonts w:ascii="Arial" w:eastAsia="Arial" w:hAnsi="Arial" w:cs="Arial"/>
      <w:sz w:val="30"/>
      <w:szCs w:val="30"/>
    </w:rPr>
  </w:style>
  <w:style w:type="character" w:customStyle="1" w:styleId="Heading3Char">
    <w:name w:val="Heading 3 Char"/>
    <w:link w:val="Heading3"/>
    <w:uiPriority w:val="9"/>
    <w:qFormat/>
    <w:rsid w:val="00195AEC"/>
    <w:rPr>
      <w:rFonts w:ascii="Arial" w:eastAsia="Arial" w:hAnsi="Arial" w:cs="Arial"/>
      <w:sz w:val="30"/>
      <w:szCs w:val="30"/>
    </w:rPr>
  </w:style>
  <w:style w:type="paragraph" w:customStyle="1" w:styleId="Heading4">
    <w:name w:val="Heading 4"/>
    <w:basedOn w:val="a1"/>
    <w:next w:val="a1"/>
    <w:link w:val="Heading4Char"/>
    <w:uiPriority w:val="9"/>
    <w:unhideWhenUsed/>
    <w:qFormat/>
    <w:rsid w:val="00195AEC"/>
    <w:pPr>
      <w:keepNext/>
      <w:keepLines/>
      <w:spacing w:before="320" w:after="200"/>
      <w:outlineLvl w:val="3"/>
    </w:pPr>
    <w:rPr>
      <w:rFonts w:ascii="Arial" w:eastAsia="Arial" w:hAnsi="Arial" w:cs="Arial"/>
      <w:b/>
      <w:bCs/>
      <w:sz w:val="26"/>
      <w:szCs w:val="26"/>
    </w:rPr>
  </w:style>
  <w:style w:type="character" w:customStyle="1" w:styleId="Heading4Char">
    <w:name w:val="Heading 4 Char"/>
    <w:link w:val="Heading4"/>
    <w:uiPriority w:val="9"/>
    <w:qFormat/>
    <w:rsid w:val="00195AEC"/>
    <w:rPr>
      <w:rFonts w:ascii="Arial" w:eastAsia="Arial" w:hAnsi="Arial" w:cs="Arial"/>
      <w:b/>
      <w:bCs/>
      <w:sz w:val="26"/>
      <w:szCs w:val="26"/>
    </w:rPr>
  </w:style>
  <w:style w:type="paragraph" w:customStyle="1" w:styleId="Heading5">
    <w:name w:val="Heading 5"/>
    <w:basedOn w:val="a1"/>
    <w:next w:val="a1"/>
    <w:link w:val="Heading5Char"/>
    <w:uiPriority w:val="9"/>
    <w:unhideWhenUsed/>
    <w:qFormat/>
    <w:rsid w:val="00195AEC"/>
    <w:pPr>
      <w:keepNext/>
      <w:keepLines/>
      <w:spacing w:before="320" w:after="200"/>
      <w:outlineLvl w:val="4"/>
    </w:pPr>
    <w:rPr>
      <w:rFonts w:ascii="Arial" w:eastAsia="Arial" w:hAnsi="Arial" w:cs="Arial"/>
      <w:b/>
      <w:bCs/>
      <w:sz w:val="24"/>
    </w:rPr>
  </w:style>
  <w:style w:type="character" w:customStyle="1" w:styleId="Heading5Char">
    <w:name w:val="Heading 5 Char"/>
    <w:link w:val="Heading5"/>
    <w:uiPriority w:val="9"/>
    <w:qFormat/>
    <w:rsid w:val="00195AEC"/>
    <w:rPr>
      <w:rFonts w:ascii="Arial" w:eastAsia="Arial" w:hAnsi="Arial" w:cs="Arial"/>
      <w:b/>
      <w:bCs/>
      <w:sz w:val="24"/>
      <w:szCs w:val="24"/>
    </w:rPr>
  </w:style>
  <w:style w:type="paragraph" w:customStyle="1" w:styleId="Heading6">
    <w:name w:val="Heading 6"/>
    <w:basedOn w:val="a1"/>
    <w:next w:val="a1"/>
    <w:link w:val="Heading6Char"/>
    <w:uiPriority w:val="9"/>
    <w:unhideWhenUsed/>
    <w:qFormat/>
    <w:rsid w:val="00195AEC"/>
    <w:pPr>
      <w:keepNext/>
      <w:keepLines/>
      <w:spacing w:before="320" w:after="200"/>
      <w:outlineLvl w:val="5"/>
    </w:pPr>
    <w:rPr>
      <w:rFonts w:ascii="Arial" w:eastAsia="Arial" w:hAnsi="Arial" w:cs="Arial"/>
      <w:b/>
      <w:bCs/>
      <w:sz w:val="22"/>
      <w:szCs w:val="22"/>
    </w:rPr>
  </w:style>
  <w:style w:type="character" w:customStyle="1" w:styleId="Heading6Char">
    <w:name w:val="Heading 6 Char"/>
    <w:link w:val="Heading6"/>
    <w:uiPriority w:val="9"/>
    <w:qFormat/>
    <w:rsid w:val="00195AEC"/>
    <w:rPr>
      <w:rFonts w:ascii="Arial" w:eastAsia="Arial" w:hAnsi="Arial" w:cs="Arial"/>
      <w:b/>
      <w:bCs/>
      <w:sz w:val="22"/>
      <w:szCs w:val="22"/>
    </w:rPr>
  </w:style>
  <w:style w:type="paragraph" w:customStyle="1" w:styleId="Heading7">
    <w:name w:val="Heading 7"/>
    <w:basedOn w:val="a1"/>
    <w:next w:val="a1"/>
    <w:link w:val="Heading7Char"/>
    <w:uiPriority w:val="9"/>
    <w:unhideWhenUsed/>
    <w:qFormat/>
    <w:rsid w:val="00195AEC"/>
    <w:pPr>
      <w:keepNext/>
      <w:keepLines/>
      <w:spacing w:before="320" w:after="200"/>
      <w:outlineLvl w:val="6"/>
    </w:pPr>
    <w:rPr>
      <w:rFonts w:ascii="Arial" w:eastAsia="Arial" w:hAnsi="Arial" w:cs="Arial"/>
      <w:b/>
      <w:bCs/>
      <w:i/>
      <w:iCs/>
      <w:sz w:val="22"/>
      <w:szCs w:val="22"/>
    </w:rPr>
  </w:style>
  <w:style w:type="character" w:customStyle="1" w:styleId="Heading7Char">
    <w:name w:val="Heading 7 Char"/>
    <w:link w:val="Heading7"/>
    <w:uiPriority w:val="9"/>
    <w:qFormat/>
    <w:rsid w:val="00195AEC"/>
    <w:rPr>
      <w:rFonts w:ascii="Arial" w:eastAsia="Arial" w:hAnsi="Arial" w:cs="Arial"/>
      <w:b/>
      <w:bCs/>
      <w:i/>
      <w:iCs/>
      <w:sz w:val="22"/>
      <w:szCs w:val="22"/>
    </w:rPr>
  </w:style>
  <w:style w:type="paragraph" w:customStyle="1" w:styleId="Heading8">
    <w:name w:val="Heading 8"/>
    <w:basedOn w:val="a1"/>
    <w:next w:val="a1"/>
    <w:link w:val="Heading8Char"/>
    <w:uiPriority w:val="9"/>
    <w:unhideWhenUsed/>
    <w:qFormat/>
    <w:rsid w:val="00195AEC"/>
    <w:pPr>
      <w:keepNext/>
      <w:keepLines/>
      <w:spacing w:before="320" w:after="200"/>
      <w:outlineLvl w:val="7"/>
    </w:pPr>
    <w:rPr>
      <w:rFonts w:ascii="Arial" w:eastAsia="Arial" w:hAnsi="Arial" w:cs="Arial"/>
      <w:i/>
      <w:iCs/>
      <w:sz w:val="22"/>
      <w:szCs w:val="22"/>
    </w:rPr>
  </w:style>
  <w:style w:type="character" w:customStyle="1" w:styleId="Heading8Char">
    <w:name w:val="Heading 8 Char"/>
    <w:link w:val="Heading8"/>
    <w:uiPriority w:val="9"/>
    <w:qFormat/>
    <w:rsid w:val="00195AEC"/>
    <w:rPr>
      <w:rFonts w:ascii="Arial" w:eastAsia="Arial" w:hAnsi="Arial" w:cs="Arial"/>
      <w:i/>
      <w:iCs/>
      <w:sz w:val="22"/>
      <w:szCs w:val="22"/>
    </w:rPr>
  </w:style>
  <w:style w:type="paragraph" w:customStyle="1" w:styleId="Heading9">
    <w:name w:val="Heading 9"/>
    <w:basedOn w:val="a1"/>
    <w:next w:val="a1"/>
    <w:link w:val="Heading9Char"/>
    <w:uiPriority w:val="9"/>
    <w:unhideWhenUsed/>
    <w:qFormat/>
    <w:rsid w:val="00195AEC"/>
    <w:pPr>
      <w:keepNext/>
      <w:keepLines/>
      <w:spacing w:before="320" w:after="200"/>
      <w:outlineLvl w:val="8"/>
    </w:pPr>
    <w:rPr>
      <w:rFonts w:ascii="Arial" w:eastAsia="Arial" w:hAnsi="Arial" w:cs="Arial"/>
      <w:i/>
      <w:iCs/>
      <w:szCs w:val="21"/>
    </w:rPr>
  </w:style>
  <w:style w:type="character" w:customStyle="1" w:styleId="Heading9Char">
    <w:name w:val="Heading 9 Char"/>
    <w:link w:val="Heading9"/>
    <w:uiPriority w:val="9"/>
    <w:qFormat/>
    <w:rsid w:val="00195AEC"/>
    <w:rPr>
      <w:rFonts w:ascii="Arial" w:eastAsia="Arial" w:hAnsi="Arial" w:cs="Arial"/>
      <w:i/>
      <w:iCs/>
      <w:sz w:val="21"/>
      <w:szCs w:val="21"/>
    </w:rPr>
  </w:style>
  <w:style w:type="paragraph" w:styleId="aff6">
    <w:name w:val="List Paragraph"/>
    <w:basedOn w:val="a1"/>
    <w:uiPriority w:val="99"/>
    <w:qFormat/>
    <w:rsid w:val="00195AEC"/>
    <w:pPr>
      <w:ind w:left="720"/>
      <w:contextualSpacing/>
    </w:pPr>
  </w:style>
  <w:style w:type="paragraph" w:styleId="aff7">
    <w:name w:val="No Spacing"/>
    <w:uiPriority w:val="1"/>
    <w:qFormat/>
    <w:rsid w:val="00195AEC"/>
  </w:style>
  <w:style w:type="character" w:customStyle="1" w:styleId="Char8">
    <w:name w:val="标题 Char"/>
    <w:link w:val="af7"/>
    <w:uiPriority w:val="10"/>
    <w:qFormat/>
    <w:rsid w:val="00195AEC"/>
    <w:rPr>
      <w:sz w:val="48"/>
      <w:szCs w:val="48"/>
    </w:rPr>
  </w:style>
  <w:style w:type="character" w:customStyle="1" w:styleId="Char6">
    <w:name w:val="副标题 Char"/>
    <w:link w:val="af3"/>
    <w:uiPriority w:val="11"/>
    <w:qFormat/>
    <w:rsid w:val="00195AEC"/>
    <w:rPr>
      <w:sz w:val="24"/>
      <w:szCs w:val="24"/>
    </w:rPr>
  </w:style>
  <w:style w:type="paragraph" w:styleId="aff8">
    <w:name w:val="Quote"/>
    <w:basedOn w:val="a1"/>
    <w:next w:val="a1"/>
    <w:link w:val="Charb"/>
    <w:uiPriority w:val="29"/>
    <w:qFormat/>
    <w:rsid w:val="00195AEC"/>
    <w:pPr>
      <w:ind w:left="720" w:right="720"/>
    </w:pPr>
    <w:rPr>
      <w:i/>
    </w:rPr>
  </w:style>
  <w:style w:type="character" w:customStyle="1" w:styleId="Charb">
    <w:name w:val="引用 Char"/>
    <w:link w:val="aff8"/>
    <w:uiPriority w:val="29"/>
    <w:qFormat/>
    <w:rsid w:val="00195AEC"/>
    <w:rPr>
      <w:i/>
    </w:rPr>
  </w:style>
  <w:style w:type="paragraph" w:styleId="aff9">
    <w:name w:val="Intense Quote"/>
    <w:basedOn w:val="a1"/>
    <w:next w:val="a1"/>
    <w:link w:val="Charc"/>
    <w:uiPriority w:val="30"/>
    <w:qFormat/>
    <w:rsid w:val="00195AEC"/>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c">
    <w:name w:val="明显引用 Char"/>
    <w:link w:val="aff9"/>
    <w:uiPriority w:val="30"/>
    <w:qFormat/>
    <w:rsid w:val="00195AEC"/>
    <w:rPr>
      <w:i/>
    </w:rPr>
  </w:style>
  <w:style w:type="paragraph" w:customStyle="1" w:styleId="Header">
    <w:name w:val="Header"/>
    <w:basedOn w:val="a1"/>
    <w:link w:val="HeaderChar"/>
    <w:uiPriority w:val="99"/>
    <w:unhideWhenUsed/>
    <w:qFormat/>
    <w:rsid w:val="00195AEC"/>
    <w:pPr>
      <w:tabs>
        <w:tab w:val="center" w:pos="7143"/>
        <w:tab w:val="right" w:pos="14287"/>
      </w:tabs>
    </w:pPr>
  </w:style>
  <w:style w:type="character" w:customStyle="1" w:styleId="HeaderChar">
    <w:name w:val="Header Char"/>
    <w:link w:val="Header"/>
    <w:uiPriority w:val="99"/>
    <w:qFormat/>
    <w:rsid w:val="00195AEC"/>
  </w:style>
  <w:style w:type="paragraph" w:customStyle="1" w:styleId="Footer">
    <w:name w:val="Footer"/>
    <w:basedOn w:val="a1"/>
    <w:link w:val="CaptionChar"/>
    <w:uiPriority w:val="99"/>
    <w:unhideWhenUsed/>
    <w:qFormat/>
    <w:rsid w:val="00195AEC"/>
    <w:pPr>
      <w:tabs>
        <w:tab w:val="center" w:pos="7143"/>
        <w:tab w:val="right" w:pos="14287"/>
      </w:tabs>
    </w:pPr>
  </w:style>
  <w:style w:type="character" w:customStyle="1" w:styleId="FooterChar">
    <w:name w:val="Footer Char"/>
    <w:link w:val="Footer"/>
    <w:uiPriority w:val="99"/>
    <w:qFormat/>
    <w:rsid w:val="00195AEC"/>
  </w:style>
  <w:style w:type="paragraph" w:customStyle="1" w:styleId="Caption">
    <w:name w:val="Caption"/>
    <w:basedOn w:val="a1"/>
    <w:next w:val="a1"/>
    <w:uiPriority w:val="35"/>
    <w:semiHidden/>
    <w:unhideWhenUsed/>
    <w:qFormat/>
    <w:rsid w:val="00195AEC"/>
    <w:pPr>
      <w:spacing w:line="276" w:lineRule="auto"/>
    </w:pPr>
    <w:rPr>
      <w:b/>
      <w:bCs/>
      <w:color w:val="4F81BD" w:themeColor="accent1"/>
      <w:sz w:val="18"/>
      <w:szCs w:val="18"/>
    </w:rPr>
  </w:style>
  <w:style w:type="character" w:customStyle="1" w:styleId="CaptionChar">
    <w:name w:val="Caption Char"/>
    <w:link w:val="Footer"/>
    <w:uiPriority w:val="99"/>
    <w:qFormat/>
    <w:rsid w:val="00195AEC"/>
  </w:style>
  <w:style w:type="table" w:customStyle="1" w:styleId="TableGridLight">
    <w:name w:val="Table Grid Light"/>
    <w:uiPriority w:val="59"/>
    <w:qFormat/>
    <w:rsid w:val="00195AEC"/>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195AEC"/>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 w:fill="FFFFFF" w:themeFill="text1" w:themeFillTint="0"/>
      </w:tcPr>
    </w:tblStylePr>
    <w:tblStylePr w:type="band1Horz">
      <w:tblPr/>
      <w:tcPr>
        <w:shd w:val="clear" w:color="FFFFFF" w:themeColor="text1" w:themeTint="0" w:fill="FFFFFF" w:themeFill="text1" w:themeFillTint="0"/>
      </w:tcPr>
    </w:tblStylePr>
  </w:style>
  <w:style w:type="table" w:customStyle="1" w:styleId="PlainTable2">
    <w:name w:val="Plain Table 2"/>
    <w:uiPriority w:val="59"/>
    <w:qFormat/>
    <w:rsid w:val="00195AEC"/>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195AEC"/>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4">
    <w:name w:val="Plain Table 4"/>
    <w:uiPriority w:val="99"/>
    <w:qFormat/>
    <w:rsid w:val="00195AEC"/>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5">
    <w:name w:val="Plain Table 5"/>
    <w:uiPriority w:val="99"/>
    <w:qFormat/>
    <w:rsid w:val="00195AEC"/>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GridTable1Light">
    <w:name w:val="Grid Table 1 Light"/>
    <w:uiPriority w:val="99"/>
    <w:qFormat/>
    <w:rsid w:val="00195AEC"/>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195AEC"/>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195AEC"/>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195AEC"/>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195AEC"/>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195AEC"/>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195AEC"/>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195AEC"/>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195AEC"/>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195AEC"/>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195AEC"/>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195AEC"/>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195AEC"/>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195AEC"/>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195AEC"/>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195AEC"/>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195AEC"/>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195AEC"/>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195AEC"/>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195AEC"/>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195AEC"/>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195AEC"/>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195AEC"/>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195AEC"/>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195AEC"/>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195AEC"/>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195AEC"/>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195AEC"/>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195AEC"/>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195AEC"/>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195AEC"/>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195AEC"/>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195AEC"/>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195AEC"/>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195AEC"/>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195AEC"/>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195AEC"/>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195AEC"/>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195AEC"/>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195AEC"/>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195AEC"/>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195AEC"/>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rsid w:val="00195AEC"/>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FFFFF" w:themeColor="text1" w:themeTint="0" w:fill="FFFFFF" w:themeFill="text1" w:themeFillTint="0"/>
      </w:tcPr>
    </w:tblStylePr>
    <w:tblStylePr w:type="band1Horz">
      <w:rPr>
        <w:rFonts w:ascii="Arial" w:hAnsi="Arial"/>
        <w:color w:val="7F7F7F" w:themeColor="text1" w:themeTint="80"/>
        <w:sz w:val="22"/>
      </w:rPr>
      <w:tblPr/>
      <w:tcPr>
        <w:shd w:val="clear" w:color="FFFFFF" w:themeColor="text1" w:themeTint="0" w:fill="FFFFFF" w:themeFill="text1" w:themeFillTint="0"/>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195AEC"/>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195AEC"/>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195AEC"/>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195AEC"/>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195AEC"/>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195AEC"/>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rsid w:val="00195AEC"/>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195AEC"/>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195AEC"/>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195AEC"/>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195AEC"/>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195AEC"/>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195AEC"/>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rsid w:val="00195AEC"/>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195AEC"/>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195AEC"/>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195AEC"/>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195AEC"/>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195AEC"/>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195AEC"/>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rsid w:val="00195AEC"/>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195AEC"/>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195AEC"/>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195AEC"/>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195AEC"/>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195AEC"/>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195AEC"/>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195AE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195AEC"/>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195AEC"/>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195AEC"/>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195AEC"/>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195AEC"/>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195AEC"/>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195AEC"/>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195AEC"/>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195AEC"/>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195AEC"/>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195AEC"/>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195AEC"/>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195AEC"/>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rsid w:val="00195AEC"/>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195AEC"/>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195AEC"/>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195AEC"/>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195AEC"/>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195AEC"/>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195AEC"/>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rsid w:val="00195AEC"/>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195AEC"/>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195AEC"/>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195AEC"/>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195AEC"/>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195AEC"/>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195AEC"/>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195AEC"/>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 w:fill="FFFFFF" w:themeFill="text1" w:themeFillTint="0"/>
      </w:tcPr>
    </w:tblStylePr>
  </w:style>
  <w:style w:type="table" w:customStyle="1" w:styleId="Lined-Accent1">
    <w:name w:val="Lined - Accent 1"/>
    <w:uiPriority w:val="99"/>
    <w:qFormat/>
    <w:rsid w:val="00195AEC"/>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195AEC"/>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195AEC"/>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195AEC"/>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195AEC"/>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195AEC"/>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195AEC"/>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 w:fill="FFFFFF" w:themeFill="text1" w:themeFillTint="0"/>
      </w:tcPr>
    </w:tblStylePr>
  </w:style>
  <w:style w:type="table" w:customStyle="1" w:styleId="BorderedLined-Accent1">
    <w:name w:val="Bordered &amp; Lined - Accent 1"/>
    <w:uiPriority w:val="99"/>
    <w:qFormat/>
    <w:rsid w:val="00195AEC"/>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195AEC"/>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195AEC"/>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195AEC"/>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195AEC"/>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195AEC"/>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195AEC"/>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195AEC"/>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195AEC"/>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195AEC"/>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195AEC"/>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195AEC"/>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195AEC"/>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7">
    <w:name w:val="脚注文本 Char"/>
    <w:link w:val="af4"/>
    <w:uiPriority w:val="99"/>
    <w:qFormat/>
    <w:rsid w:val="00195AEC"/>
    <w:rPr>
      <w:sz w:val="18"/>
    </w:rPr>
  </w:style>
  <w:style w:type="character" w:customStyle="1" w:styleId="Char2">
    <w:name w:val="尾注文本 Char"/>
    <w:link w:val="ae"/>
    <w:uiPriority w:val="99"/>
    <w:qFormat/>
    <w:rsid w:val="00195AEC"/>
    <w:rPr>
      <w:sz w:val="20"/>
    </w:rPr>
  </w:style>
  <w:style w:type="paragraph" w:customStyle="1" w:styleId="TOC10">
    <w:name w:val="TOC 标题1"/>
    <w:uiPriority w:val="39"/>
    <w:unhideWhenUsed/>
    <w:qFormat/>
    <w:rsid w:val="00195AEC"/>
  </w:style>
  <w:style w:type="character" w:customStyle="1" w:styleId="Char1">
    <w:name w:val="正文文本 Char"/>
    <w:link w:val="aa"/>
    <w:uiPriority w:val="99"/>
    <w:qFormat/>
    <w:rsid w:val="00195AEC"/>
    <w:rPr>
      <w:rFonts w:ascii="华文彩云" w:eastAsia="华文彩云" w:hAnsi="宋体"/>
      <w:bCs/>
      <w:color w:val="000000"/>
      <w:sz w:val="28"/>
      <w:szCs w:val="24"/>
    </w:rPr>
  </w:style>
  <w:style w:type="character" w:customStyle="1" w:styleId="Char">
    <w:name w:val="正文缩进 Char"/>
    <w:link w:val="a2"/>
    <w:qFormat/>
    <w:rsid w:val="00195AEC"/>
    <w:rPr>
      <w:sz w:val="21"/>
    </w:rPr>
  </w:style>
  <w:style w:type="character" w:customStyle="1" w:styleId="4Char">
    <w:name w:val="标题 4 Char"/>
    <w:link w:val="4"/>
    <w:uiPriority w:val="9"/>
    <w:qFormat/>
    <w:rsid w:val="00195AEC"/>
    <w:rPr>
      <w:rFonts w:ascii="Cambria" w:hAnsi="Cambria"/>
      <w:b/>
      <w:bCs/>
      <w:sz w:val="28"/>
      <w:szCs w:val="28"/>
    </w:rPr>
  </w:style>
  <w:style w:type="character" w:customStyle="1" w:styleId="5Char">
    <w:name w:val="标题 5 Char"/>
    <w:link w:val="5"/>
    <w:uiPriority w:val="9"/>
    <w:qFormat/>
    <w:rsid w:val="00195AEC"/>
    <w:rPr>
      <w:b/>
      <w:bCs/>
      <w:sz w:val="28"/>
      <w:szCs w:val="28"/>
    </w:rPr>
  </w:style>
  <w:style w:type="character" w:customStyle="1" w:styleId="Char0">
    <w:name w:val="批注文字 Char"/>
    <w:link w:val="a9"/>
    <w:uiPriority w:val="99"/>
    <w:qFormat/>
    <w:rsid w:val="00195AEC"/>
    <w:rPr>
      <w:sz w:val="21"/>
      <w:szCs w:val="24"/>
    </w:rPr>
  </w:style>
  <w:style w:type="character" w:customStyle="1" w:styleId="Char10">
    <w:name w:val="纯文本 Char1"/>
    <w:link w:val="ad"/>
    <w:qFormat/>
    <w:rsid w:val="00195AEC"/>
    <w:rPr>
      <w:rFonts w:ascii="宋体" w:eastAsia="宋体" w:hAnsi="Courier New"/>
      <w:sz w:val="21"/>
      <w:lang w:val="en-US" w:eastAsia="zh-CN" w:bidi="ar-SA"/>
    </w:rPr>
  </w:style>
  <w:style w:type="character" w:customStyle="1" w:styleId="Char3">
    <w:name w:val="批注框文本 Char"/>
    <w:link w:val="af"/>
    <w:qFormat/>
    <w:rsid w:val="00195AEC"/>
    <w:rPr>
      <w:sz w:val="18"/>
      <w:szCs w:val="18"/>
    </w:rPr>
  </w:style>
  <w:style w:type="character" w:customStyle="1" w:styleId="Char4">
    <w:name w:val="页脚 Char"/>
    <w:link w:val="af0"/>
    <w:qFormat/>
    <w:rsid w:val="00195AEC"/>
    <w:rPr>
      <w:sz w:val="18"/>
      <w:szCs w:val="18"/>
    </w:rPr>
  </w:style>
  <w:style w:type="character" w:customStyle="1" w:styleId="Char5">
    <w:name w:val="页眉 Char"/>
    <w:link w:val="af2"/>
    <w:qFormat/>
    <w:rsid w:val="00195AEC"/>
    <w:rPr>
      <w:sz w:val="18"/>
      <w:szCs w:val="18"/>
    </w:rPr>
  </w:style>
  <w:style w:type="character" w:customStyle="1" w:styleId="2Char">
    <w:name w:val="正文文本 2 Char"/>
    <w:link w:val="22"/>
    <w:qFormat/>
    <w:rsid w:val="00195AEC"/>
    <w:rPr>
      <w:rFonts w:ascii="楷体_GB2312" w:eastAsia="楷体_GB2312"/>
      <w:sz w:val="28"/>
      <w:szCs w:val="24"/>
    </w:rPr>
  </w:style>
  <w:style w:type="character" w:customStyle="1" w:styleId="Char9">
    <w:name w:val="批注主题 Char"/>
    <w:link w:val="af8"/>
    <w:qFormat/>
    <w:rsid w:val="00195AEC"/>
    <w:rPr>
      <w:b/>
      <w:bCs/>
      <w:sz w:val="21"/>
      <w:szCs w:val="24"/>
    </w:rPr>
  </w:style>
  <w:style w:type="character" w:customStyle="1" w:styleId="Chara">
    <w:name w:val="正文首行缩进 Char"/>
    <w:link w:val="af9"/>
    <w:qFormat/>
    <w:rsid w:val="00195AEC"/>
    <w:rPr>
      <w:rFonts w:ascii="Calibri" w:hAnsi="Calibri"/>
      <w:sz w:val="21"/>
      <w:szCs w:val="24"/>
    </w:rPr>
  </w:style>
  <w:style w:type="character" w:customStyle="1" w:styleId="hourpm">
    <w:name w:val="hour_pm"/>
    <w:qFormat/>
    <w:rsid w:val="00195AEC"/>
  </w:style>
  <w:style w:type="character" w:customStyle="1" w:styleId="FontStyle37">
    <w:name w:val="Font Style37"/>
    <w:qFormat/>
    <w:rsid w:val="00195AEC"/>
    <w:rPr>
      <w:rFonts w:ascii="Arial" w:hAnsi="Arial" w:cs="Arial"/>
      <w:sz w:val="16"/>
      <w:szCs w:val="16"/>
    </w:rPr>
  </w:style>
  <w:style w:type="character" w:customStyle="1" w:styleId="PlainTextChar">
    <w:name w:val="Plain Text Char"/>
    <w:qFormat/>
    <w:rsid w:val="00195AEC"/>
    <w:rPr>
      <w:rFonts w:ascii="宋体" w:eastAsia="宋体" w:hAnsi="Courier New"/>
      <w:sz w:val="21"/>
      <w:lang w:val="en-US" w:eastAsia="zh-CN" w:bidi="ar-SA"/>
    </w:rPr>
  </w:style>
  <w:style w:type="character" w:customStyle="1" w:styleId="houram">
    <w:name w:val="hour_am"/>
    <w:qFormat/>
    <w:rsid w:val="00195AEC"/>
  </w:style>
  <w:style w:type="character" w:customStyle="1" w:styleId="old">
    <w:name w:val="old"/>
    <w:qFormat/>
    <w:rsid w:val="00195AEC"/>
    <w:rPr>
      <w:color w:val="999999"/>
    </w:rPr>
  </w:style>
  <w:style w:type="character" w:customStyle="1" w:styleId="glyphicon">
    <w:name w:val="glyphicon"/>
    <w:qFormat/>
    <w:rsid w:val="00195AEC"/>
  </w:style>
  <w:style w:type="character" w:customStyle="1" w:styleId="FontStyle29">
    <w:name w:val="Font Style29"/>
    <w:qFormat/>
    <w:rsid w:val="00195AEC"/>
    <w:rPr>
      <w:rFonts w:ascii="Arial" w:hAnsi="Arial" w:cs="Arial"/>
      <w:sz w:val="14"/>
      <w:szCs w:val="14"/>
    </w:rPr>
  </w:style>
  <w:style w:type="character" w:customStyle="1" w:styleId="2Char0">
    <w:name w:val="标题 2 Char"/>
    <w:qFormat/>
    <w:rsid w:val="00195AEC"/>
    <w:rPr>
      <w:rFonts w:ascii="Arial" w:eastAsia="黑体" w:hAnsi="Arial"/>
      <w:b/>
      <w:sz w:val="32"/>
      <w:lang w:val="en-US" w:eastAsia="zh-CN"/>
    </w:rPr>
  </w:style>
  <w:style w:type="character" w:customStyle="1" w:styleId="FontStyle30">
    <w:name w:val="Font Style30"/>
    <w:qFormat/>
    <w:rsid w:val="00195AEC"/>
    <w:rPr>
      <w:rFonts w:ascii="宋体" w:eastAsia="宋体" w:cs="宋体"/>
      <w:sz w:val="14"/>
      <w:szCs w:val="14"/>
    </w:rPr>
  </w:style>
  <w:style w:type="character" w:customStyle="1" w:styleId="hover">
    <w:name w:val="hover"/>
    <w:qFormat/>
    <w:rsid w:val="00195AEC"/>
    <w:rPr>
      <w:shd w:val="clear" w:color="auto" w:fill="EEEEEE"/>
    </w:rPr>
  </w:style>
  <w:style w:type="character" w:customStyle="1" w:styleId="FontStyle36">
    <w:name w:val="Font Style36"/>
    <w:qFormat/>
    <w:rsid w:val="00195AEC"/>
    <w:rPr>
      <w:rFonts w:ascii="宋体" w:eastAsia="宋体" w:cs="宋体"/>
      <w:sz w:val="16"/>
      <w:szCs w:val="16"/>
    </w:rPr>
  </w:style>
  <w:style w:type="character" w:customStyle="1" w:styleId="FontStyle28">
    <w:name w:val="Font Style28"/>
    <w:qFormat/>
    <w:rsid w:val="00195AEC"/>
    <w:rPr>
      <w:rFonts w:ascii="Constantia" w:hAnsi="Constantia" w:cs="Constantia"/>
      <w:sz w:val="28"/>
      <w:szCs w:val="28"/>
    </w:rPr>
  </w:style>
  <w:style w:type="paragraph" w:customStyle="1" w:styleId="affa">
    <w:name w:val="正文（无缩进）"/>
    <w:basedOn w:val="a1"/>
    <w:qFormat/>
    <w:rsid w:val="00195AEC"/>
    <w:pPr>
      <w:spacing w:line="360" w:lineRule="auto"/>
    </w:pPr>
    <w:rPr>
      <w:rFonts w:ascii="Calibri" w:hAnsi="Calibri"/>
      <w:sz w:val="24"/>
      <w:szCs w:val="21"/>
    </w:rPr>
  </w:style>
  <w:style w:type="paragraph" w:customStyle="1" w:styleId="1">
    <w:name w:val="标题1"/>
    <w:basedOn w:val="10"/>
    <w:next w:val="a1"/>
    <w:qFormat/>
    <w:rsid w:val="00195AEC"/>
    <w:pPr>
      <w:numPr>
        <w:numId w:val="1"/>
      </w:numPr>
      <w:spacing w:line="578" w:lineRule="atLeast"/>
      <w:jc w:val="left"/>
    </w:pPr>
  </w:style>
  <w:style w:type="paragraph" w:customStyle="1" w:styleId="CharCharCharCharCharCharCharCharCharCharCharCharChar">
    <w:name w:val="Char Char Char Char Char Char Char Char Char Char Char Char Char"/>
    <w:basedOn w:val="a1"/>
    <w:qFormat/>
    <w:rsid w:val="00195AEC"/>
    <w:pPr>
      <w:widowControl/>
      <w:spacing w:after="160" w:line="240" w:lineRule="exact"/>
      <w:jc w:val="left"/>
    </w:pPr>
    <w:rPr>
      <w:rFonts w:ascii="Verdana" w:hAnsi="Verdana"/>
      <w:sz w:val="20"/>
      <w:szCs w:val="20"/>
      <w:lang w:eastAsia="en-US"/>
    </w:rPr>
  </w:style>
  <w:style w:type="paragraph" w:customStyle="1" w:styleId="a">
    <w:name w:val="我的样式"/>
    <w:basedOn w:val="10"/>
    <w:next w:val="a1"/>
    <w:qFormat/>
    <w:rsid w:val="00195AEC"/>
    <w:pPr>
      <w:numPr>
        <w:numId w:val="2"/>
      </w:numPr>
      <w:spacing w:line="360" w:lineRule="auto"/>
    </w:pPr>
    <w:rPr>
      <w:rFonts w:ascii="仿宋_GB2312" w:eastAsia="仿宋_GB2312"/>
      <w:sz w:val="32"/>
      <w:szCs w:val="30"/>
    </w:rPr>
  </w:style>
  <w:style w:type="paragraph" w:customStyle="1" w:styleId="ParaCharCharCharCharCharCharCharCharChar1CharCharCharCharCharCharChar">
    <w:name w:val="默认段落字体 Para Char Char Char Char Char Char Char Char Char1 Char Char Char Char Char Char Char"/>
    <w:basedOn w:val="a7"/>
    <w:qFormat/>
    <w:rsid w:val="00195AEC"/>
    <w:rPr>
      <w:rFonts w:ascii="Tahoma" w:hAnsi="Tahoma"/>
      <w:sz w:val="24"/>
    </w:rPr>
  </w:style>
  <w:style w:type="paragraph" w:customStyle="1" w:styleId="12">
    <w:name w:val="样式1"/>
    <w:basedOn w:val="a1"/>
    <w:qFormat/>
    <w:rsid w:val="00195AEC"/>
    <w:pPr>
      <w:tabs>
        <w:tab w:val="left" w:pos="1110"/>
      </w:tabs>
      <w:ind w:left="432" w:firstLine="288"/>
    </w:pPr>
    <w:rPr>
      <w:rFonts w:ascii="宋体" w:hAnsi="宋体"/>
      <w:szCs w:val="21"/>
    </w:rPr>
  </w:style>
  <w:style w:type="paragraph" w:customStyle="1" w:styleId="Default">
    <w:name w:val="Default"/>
    <w:qFormat/>
    <w:rsid w:val="00195AEC"/>
    <w:pPr>
      <w:widowControl w:val="0"/>
    </w:pPr>
    <w:rPr>
      <w:rFonts w:ascii="仿宋" w:eastAsia="仿宋" w:cs="仿宋"/>
      <w:color w:val="000000"/>
      <w:sz w:val="24"/>
      <w:szCs w:val="24"/>
    </w:rPr>
  </w:style>
  <w:style w:type="paragraph" w:customStyle="1" w:styleId="CharCharChar1CharCharCharChar">
    <w:name w:val="Char Char Char1 Char Char Char Char"/>
    <w:basedOn w:val="a1"/>
    <w:qFormat/>
    <w:rsid w:val="00195AEC"/>
    <w:pPr>
      <w:widowControl/>
      <w:spacing w:after="160" w:line="240" w:lineRule="exact"/>
      <w:jc w:val="left"/>
    </w:pPr>
    <w:rPr>
      <w:rFonts w:ascii="宋体" w:hAnsi="宋体"/>
      <w:b/>
      <w:sz w:val="28"/>
      <w:szCs w:val="28"/>
    </w:rPr>
  </w:style>
  <w:style w:type="paragraph" w:customStyle="1" w:styleId="Style9">
    <w:name w:val="Style9"/>
    <w:basedOn w:val="a1"/>
    <w:qFormat/>
    <w:rsid w:val="00195AEC"/>
    <w:pPr>
      <w:jc w:val="left"/>
    </w:pPr>
    <w:rPr>
      <w:rFonts w:ascii="宋体"/>
      <w:sz w:val="24"/>
    </w:rPr>
  </w:style>
  <w:style w:type="paragraph" w:customStyle="1" w:styleId="CharChar1CharCharCharCharCharChar">
    <w:name w:val="Char Char1 Char Char Char Char Char Char"/>
    <w:basedOn w:val="a1"/>
    <w:qFormat/>
    <w:rsid w:val="00195AEC"/>
    <w:pPr>
      <w:widowControl/>
      <w:jc w:val="center"/>
    </w:pPr>
    <w:rPr>
      <w:rFonts w:ascii="宋体" w:hAnsi="宋体"/>
      <w:b/>
      <w:sz w:val="24"/>
      <w:lang w:eastAsia="en-US"/>
    </w:rPr>
  </w:style>
  <w:style w:type="paragraph" w:customStyle="1" w:styleId="Style56">
    <w:name w:val="_Style 56"/>
    <w:basedOn w:val="a7"/>
    <w:qFormat/>
    <w:rsid w:val="00195AEC"/>
    <w:pPr>
      <w:spacing w:line="436" w:lineRule="exact"/>
    </w:pPr>
    <w:rPr>
      <w:szCs w:val="20"/>
    </w:rPr>
  </w:style>
  <w:style w:type="paragraph" w:customStyle="1" w:styleId="Style10">
    <w:name w:val="Style10"/>
    <w:basedOn w:val="a1"/>
    <w:qFormat/>
    <w:rsid w:val="00195AEC"/>
    <w:pPr>
      <w:jc w:val="left"/>
    </w:pPr>
    <w:rPr>
      <w:rFonts w:ascii="宋体"/>
      <w:sz w:val="24"/>
    </w:rPr>
  </w:style>
  <w:style w:type="paragraph" w:customStyle="1" w:styleId="CharCharCharChar">
    <w:name w:val="Char Char Char Char"/>
    <w:basedOn w:val="a7"/>
    <w:qFormat/>
    <w:rsid w:val="00195AEC"/>
    <w:pPr>
      <w:spacing w:line="360" w:lineRule="auto"/>
    </w:pPr>
    <w:rPr>
      <w:rFonts w:ascii="Tahoma" w:hAnsi="Tahoma"/>
      <w:sz w:val="24"/>
    </w:rPr>
  </w:style>
  <w:style w:type="paragraph" w:customStyle="1" w:styleId="Char11">
    <w:name w:val="正文（缩进） Char1"/>
    <w:basedOn w:val="a1"/>
    <w:qFormat/>
    <w:rsid w:val="00195AEC"/>
    <w:pPr>
      <w:spacing w:before="156" w:after="156" w:line="360" w:lineRule="auto"/>
      <w:ind w:firstLine="480"/>
    </w:pPr>
    <w:rPr>
      <w:sz w:val="24"/>
    </w:rPr>
  </w:style>
  <w:style w:type="paragraph" w:customStyle="1" w:styleId="affb">
    <w:name w:val="普通正文"/>
    <w:basedOn w:val="a1"/>
    <w:link w:val="Chard"/>
    <w:qFormat/>
    <w:rsid w:val="00195AEC"/>
    <w:pPr>
      <w:spacing w:before="120" w:after="120" w:line="360" w:lineRule="auto"/>
      <w:ind w:firstLine="480"/>
      <w:jc w:val="left"/>
    </w:pPr>
    <w:rPr>
      <w:rFonts w:ascii="Arial" w:hAnsi="Arial"/>
      <w:sz w:val="24"/>
    </w:rPr>
  </w:style>
  <w:style w:type="character" w:customStyle="1" w:styleId="Chard">
    <w:name w:val="普通正文 Char"/>
    <w:link w:val="affb"/>
    <w:qFormat/>
    <w:rsid w:val="00195AEC"/>
    <w:rPr>
      <w:rFonts w:ascii="Arial" w:hAnsi="Arial"/>
      <w:sz w:val="24"/>
      <w:szCs w:val="24"/>
    </w:rPr>
  </w:style>
  <w:style w:type="paragraph" w:customStyle="1" w:styleId="13">
    <w:name w:val="修订1"/>
    <w:uiPriority w:val="99"/>
    <w:semiHidden/>
    <w:qFormat/>
    <w:rsid w:val="00195AEC"/>
    <w:rPr>
      <w:sz w:val="21"/>
      <w:szCs w:val="24"/>
    </w:rPr>
  </w:style>
  <w:style w:type="paragraph" w:customStyle="1" w:styleId="Chare">
    <w:name w:val="Char"/>
    <w:basedOn w:val="a1"/>
    <w:qFormat/>
    <w:rsid w:val="00195AEC"/>
    <w:pPr>
      <w:tabs>
        <w:tab w:val="left" w:pos="420"/>
      </w:tabs>
      <w:ind w:left="420" w:hanging="420"/>
      <w:jc w:val="left"/>
    </w:pPr>
    <w:rPr>
      <w:szCs w:val="20"/>
    </w:rPr>
  </w:style>
  <w:style w:type="paragraph" w:customStyle="1" w:styleId="affc">
    <w:name w:val="文档正文"/>
    <w:basedOn w:val="a1"/>
    <w:qFormat/>
    <w:rsid w:val="00195AEC"/>
    <w:pPr>
      <w:spacing w:line="480" w:lineRule="atLeast"/>
      <w:ind w:firstLine="567"/>
    </w:pPr>
    <w:rPr>
      <w:rFonts w:ascii="仿宋_GB2312"/>
      <w:szCs w:val="20"/>
    </w:rPr>
  </w:style>
  <w:style w:type="paragraph" w:customStyle="1" w:styleId="a0">
    <w:name w:val="要点标题"/>
    <w:basedOn w:val="a1"/>
    <w:qFormat/>
    <w:rsid w:val="00195AEC"/>
    <w:pPr>
      <w:numPr>
        <w:numId w:val="3"/>
      </w:numPr>
      <w:jc w:val="left"/>
    </w:pPr>
    <w:rPr>
      <w:rFonts w:ascii="宋体" w:hAnsi="宋体"/>
      <w:b/>
      <w:sz w:val="24"/>
    </w:rPr>
  </w:style>
  <w:style w:type="paragraph" w:customStyle="1" w:styleId="Style11">
    <w:name w:val="Style11"/>
    <w:basedOn w:val="a1"/>
    <w:qFormat/>
    <w:rsid w:val="00195AEC"/>
    <w:pPr>
      <w:spacing w:line="446" w:lineRule="exact"/>
      <w:jc w:val="left"/>
    </w:pPr>
    <w:rPr>
      <w:rFonts w:ascii="宋体"/>
      <w:sz w:val="24"/>
    </w:rPr>
  </w:style>
  <w:style w:type="paragraph" w:customStyle="1" w:styleId="Char12">
    <w:name w:val="Char1"/>
    <w:basedOn w:val="a1"/>
    <w:qFormat/>
    <w:rsid w:val="00195AEC"/>
    <w:pPr>
      <w:tabs>
        <w:tab w:val="left" w:pos="840"/>
      </w:tabs>
      <w:ind w:left="840" w:hanging="420"/>
    </w:pPr>
    <w:rPr>
      <w:sz w:val="24"/>
    </w:rPr>
  </w:style>
  <w:style w:type="paragraph" w:customStyle="1" w:styleId="Char22">
    <w:name w:val="Char22"/>
    <w:basedOn w:val="a1"/>
    <w:qFormat/>
    <w:rsid w:val="00195AEC"/>
    <w:pPr>
      <w:tabs>
        <w:tab w:val="left" w:pos="360"/>
      </w:tabs>
    </w:pPr>
    <w:rPr>
      <w:sz w:val="24"/>
    </w:rPr>
  </w:style>
  <w:style w:type="paragraph" w:customStyle="1" w:styleId="Style12">
    <w:name w:val="Style12"/>
    <w:basedOn w:val="a1"/>
    <w:qFormat/>
    <w:rsid w:val="00195AEC"/>
    <w:pPr>
      <w:jc w:val="left"/>
    </w:pPr>
    <w:rPr>
      <w:rFonts w:ascii="宋体"/>
      <w:sz w:val="24"/>
    </w:rPr>
  </w:style>
  <w:style w:type="paragraph" w:customStyle="1" w:styleId="affd">
    <w:name w:val="表格正文"/>
    <w:qFormat/>
    <w:rsid w:val="00195AEC"/>
    <w:pPr>
      <w:spacing w:line="0" w:lineRule="atLeast"/>
    </w:pPr>
    <w:rPr>
      <w:sz w:val="24"/>
      <w:szCs w:val="24"/>
      <w:lang w:bidi="he-IL"/>
    </w:rPr>
  </w:style>
  <w:style w:type="paragraph" w:customStyle="1" w:styleId="affe">
    <w:name w:val="首行缩进"/>
    <w:basedOn w:val="a1"/>
    <w:qFormat/>
    <w:rsid w:val="00195AEC"/>
    <w:pPr>
      <w:spacing w:line="360" w:lineRule="auto"/>
      <w:ind w:firstLine="420"/>
    </w:pPr>
    <w:rPr>
      <w:sz w:val="20"/>
    </w:rPr>
  </w:style>
  <w:style w:type="paragraph" w:customStyle="1" w:styleId="14">
    <w:name w:val="正文1"/>
    <w:link w:val="15"/>
    <w:qFormat/>
    <w:rsid w:val="00195AEC"/>
    <w:pPr>
      <w:widowControl w:val="0"/>
      <w:jc w:val="both"/>
    </w:pPr>
    <w:rPr>
      <w:sz w:val="21"/>
      <w:szCs w:val="21"/>
    </w:rPr>
  </w:style>
  <w:style w:type="paragraph" w:customStyle="1" w:styleId="CharCharCharCharCharCharCharCharCharCharCharCharChar11">
    <w:name w:val="Char Char Char Char Char Char Char Char Char Char Char Char Char11"/>
    <w:basedOn w:val="a1"/>
    <w:qFormat/>
    <w:rsid w:val="00195AEC"/>
    <w:pPr>
      <w:widowControl/>
      <w:spacing w:after="160" w:line="240" w:lineRule="exact"/>
      <w:jc w:val="left"/>
    </w:pPr>
    <w:rPr>
      <w:rFonts w:ascii="Verdana" w:hAnsi="Verdana"/>
      <w:sz w:val="20"/>
      <w:szCs w:val="20"/>
      <w:lang w:eastAsia="en-US"/>
    </w:rPr>
  </w:style>
  <w:style w:type="paragraph" w:customStyle="1" w:styleId="CharCharChar1CharCharCharChar11">
    <w:name w:val="Char Char Char1 Char Char Char Char11"/>
    <w:basedOn w:val="a1"/>
    <w:qFormat/>
    <w:rsid w:val="00195AEC"/>
    <w:pPr>
      <w:widowControl/>
      <w:spacing w:after="160" w:line="240" w:lineRule="exact"/>
      <w:jc w:val="left"/>
    </w:pPr>
    <w:rPr>
      <w:rFonts w:ascii="宋体" w:hAnsi="宋体"/>
      <w:b/>
      <w:sz w:val="28"/>
      <w:szCs w:val="28"/>
    </w:rPr>
  </w:style>
  <w:style w:type="paragraph" w:customStyle="1" w:styleId="Style62">
    <w:name w:val="_Style 62"/>
    <w:uiPriority w:val="99"/>
    <w:semiHidden/>
    <w:qFormat/>
    <w:rsid w:val="00195AEC"/>
    <w:rPr>
      <w:rFonts w:ascii="Calibri" w:hAnsi="Calibri"/>
      <w:sz w:val="21"/>
      <w:szCs w:val="24"/>
    </w:rPr>
  </w:style>
  <w:style w:type="paragraph" w:customStyle="1" w:styleId="Char21">
    <w:name w:val="Char21"/>
    <w:basedOn w:val="a1"/>
    <w:qFormat/>
    <w:rsid w:val="00195AEC"/>
    <w:pPr>
      <w:tabs>
        <w:tab w:val="left" w:pos="360"/>
      </w:tabs>
    </w:pPr>
    <w:rPr>
      <w:rFonts w:ascii="Calibri" w:hAnsi="Calibri"/>
      <w:sz w:val="24"/>
    </w:rPr>
  </w:style>
  <w:style w:type="paragraph" w:customStyle="1" w:styleId="CharCharCharCharCharCharCharCharCharCharCharCharChar1">
    <w:name w:val="Char Char Char Char Char Char Char Char Char Char Char Char Char1"/>
    <w:basedOn w:val="a1"/>
    <w:qFormat/>
    <w:rsid w:val="00195AEC"/>
    <w:pPr>
      <w:widowControl/>
      <w:spacing w:after="160" w:line="240" w:lineRule="exact"/>
      <w:jc w:val="left"/>
    </w:pPr>
    <w:rPr>
      <w:rFonts w:ascii="Verdana" w:hAnsi="Verdana"/>
      <w:sz w:val="20"/>
      <w:szCs w:val="20"/>
      <w:lang w:eastAsia="en-US"/>
    </w:rPr>
  </w:style>
  <w:style w:type="paragraph" w:customStyle="1" w:styleId="CharCharChar1CharCharCharChar1">
    <w:name w:val="Char Char Char1 Char Char Char Char1"/>
    <w:basedOn w:val="a1"/>
    <w:qFormat/>
    <w:rsid w:val="00195AEC"/>
    <w:pPr>
      <w:widowControl/>
      <w:spacing w:after="160" w:line="240" w:lineRule="exact"/>
      <w:jc w:val="left"/>
    </w:pPr>
    <w:rPr>
      <w:rFonts w:ascii="宋体" w:hAnsi="宋体"/>
      <w:b/>
      <w:sz w:val="28"/>
      <w:szCs w:val="28"/>
    </w:rPr>
  </w:style>
  <w:style w:type="paragraph" w:customStyle="1" w:styleId="Style97">
    <w:name w:val="_Style 97"/>
    <w:uiPriority w:val="99"/>
    <w:semiHidden/>
    <w:qFormat/>
    <w:rsid w:val="00195AEC"/>
    <w:rPr>
      <w:rFonts w:ascii="Calibri" w:hAnsi="Calibri"/>
      <w:sz w:val="21"/>
      <w:szCs w:val="24"/>
    </w:rPr>
  </w:style>
  <w:style w:type="paragraph" w:customStyle="1" w:styleId="Char20">
    <w:name w:val="Char2"/>
    <w:basedOn w:val="a1"/>
    <w:qFormat/>
    <w:rsid w:val="00195AEC"/>
    <w:pPr>
      <w:tabs>
        <w:tab w:val="left" w:pos="360"/>
      </w:tabs>
    </w:pPr>
    <w:rPr>
      <w:rFonts w:ascii="Calibri" w:hAnsi="Calibri"/>
      <w:sz w:val="24"/>
    </w:rPr>
  </w:style>
  <w:style w:type="paragraph" w:customStyle="1" w:styleId="afff">
    <w:name w:val="列表段落"/>
    <w:basedOn w:val="a1"/>
    <w:link w:val="afff0"/>
    <w:uiPriority w:val="99"/>
    <w:qFormat/>
    <w:rsid w:val="00195AEC"/>
    <w:pPr>
      <w:ind w:firstLine="420"/>
    </w:pPr>
    <w:rPr>
      <w:rFonts w:ascii="Calibri" w:hAnsi="Calibri"/>
    </w:rPr>
  </w:style>
  <w:style w:type="character" w:customStyle="1" w:styleId="afff0">
    <w:name w:val="列表段落 字符"/>
    <w:link w:val="afff"/>
    <w:uiPriority w:val="34"/>
    <w:qFormat/>
    <w:rsid w:val="00195AEC"/>
    <w:rPr>
      <w:rFonts w:ascii="Calibri" w:hAnsi="Calibri"/>
      <w:sz w:val="21"/>
      <w:szCs w:val="24"/>
    </w:rPr>
  </w:style>
  <w:style w:type="paragraph" w:customStyle="1" w:styleId="TableParagraph">
    <w:name w:val="Table Paragraph"/>
    <w:basedOn w:val="a1"/>
    <w:uiPriority w:val="1"/>
    <w:qFormat/>
    <w:rsid w:val="00195AEC"/>
    <w:rPr>
      <w:rFonts w:ascii="宋体" w:hAnsi="宋体" w:cs="宋体"/>
    </w:rPr>
  </w:style>
  <w:style w:type="paragraph" w:customStyle="1" w:styleId="PlainText1">
    <w:name w:val="PlainText1"/>
    <w:basedOn w:val="a1"/>
    <w:link w:val="UserStyle4"/>
    <w:qFormat/>
    <w:rsid w:val="00195AEC"/>
    <w:pPr>
      <w:widowControl/>
    </w:pPr>
    <w:rPr>
      <w:rFonts w:ascii="宋体" w:hAnsi="Courier New"/>
      <w:szCs w:val="20"/>
    </w:rPr>
  </w:style>
  <w:style w:type="character" w:customStyle="1" w:styleId="UserStyle4">
    <w:name w:val="UserStyle_4"/>
    <w:link w:val="PlainText1"/>
    <w:qFormat/>
    <w:rsid w:val="00195AEC"/>
    <w:rPr>
      <w:rFonts w:ascii="宋体" w:hAnsi="Courier New"/>
      <w:sz w:val="21"/>
    </w:rPr>
  </w:style>
  <w:style w:type="paragraph" w:customStyle="1" w:styleId="style4">
    <w:name w:val="style4"/>
    <w:basedOn w:val="a1"/>
    <w:next w:val="24"/>
    <w:qFormat/>
    <w:rsid w:val="00195AEC"/>
    <w:pPr>
      <w:widowControl/>
      <w:spacing w:before="280" w:after="280"/>
    </w:pPr>
    <w:rPr>
      <w:rFonts w:ascii="宋体" w:hAnsi="Calibri"/>
      <w:sz w:val="18"/>
    </w:rPr>
  </w:style>
  <w:style w:type="paragraph" w:customStyle="1" w:styleId="24">
    <w:name w:val="2"/>
    <w:next w:val="a1"/>
    <w:uiPriority w:val="99"/>
    <w:qFormat/>
    <w:rsid w:val="00195AEC"/>
    <w:pPr>
      <w:widowControl w:val="0"/>
      <w:jc w:val="both"/>
    </w:pPr>
    <w:rPr>
      <w:rFonts w:ascii="Calibri" w:hAnsi="Calibri"/>
      <w:sz w:val="21"/>
      <w:szCs w:val="21"/>
    </w:rPr>
  </w:style>
  <w:style w:type="character" w:customStyle="1" w:styleId="NormalCharacter1">
    <w:name w:val="NormalCharacter1"/>
    <w:qFormat/>
    <w:rsid w:val="00195AEC"/>
  </w:style>
  <w:style w:type="character" w:customStyle="1" w:styleId="font01">
    <w:name w:val="font01"/>
    <w:qFormat/>
    <w:rsid w:val="00195AEC"/>
    <w:rPr>
      <w:rFonts w:ascii="仿宋" w:eastAsia="仿宋" w:hAnsi="仿宋" w:cs="仿宋" w:hint="eastAsia"/>
      <w:color w:val="000000"/>
      <w:sz w:val="22"/>
      <w:szCs w:val="22"/>
      <w:u w:val="none"/>
    </w:rPr>
  </w:style>
  <w:style w:type="character" w:customStyle="1" w:styleId="fontstyle01">
    <w:name w:val="fontstyle01"/>
    <w:qFormat/>
    <w:rsid w:val="00195AEC"/>
    <w:rPr>
      <w:rFonts w:ascii="仿宋" w:eastAsia="仿宋" w:hAnsi="仿宋" w:hint="eastAsia"/>
      <w:color w:val="000000"/>
      <w:sz w:val="28"/>
      <w:szCs w:val="28"/>
    </w:rPr>
  </w:style>
  <w:style w:type="character" w:customStyle="1" w:styleId="font21">
    <w:name w:val="font21"/>
    <w:qFormat/>
    <w:rsid w:val="00195AEC"/>
    <w:rPr>
      <w:rFonts w:ascii="宋体" w:eastAsia="宋体" w:hAnsi="宋体" w:cs="宋体" w:hint="eastAsia"/>
      <w:color w:val="000000"/>
      <w:sz w:val="22"/>
      <w:szCs w:val="22"/>
      <w:u w:val="none"/>
    </w:rPr>
  </w:style>
  <w:style w:type="character" w:customStyle="1" w:styleId="font31">
    <w:name w:val="font31"/>
    <w:qFormat/>
    <w:rsid w:val="00195AEC"/>
    <w:rPr>
      <w:rFonts w:ascii="Arial" w:hAnsi="Arial" w:cs="Arial"/>
      <w:color w:val="000000"/>
      <w:sz w:val="22"/>
      <w:szCs w:val="22"/>
      <w:u w:val="none"/>
    </w:rPr>
  </w:style>
  <w:style w:type="table" w:customStyle="1" w:styleId="TableNormal">
    <w:name w:val="Table Normal"/>
    <w:unhideWhenUsed/>
    <w:qFormat/>
    <w:rsid w:val="00195AEC"/>
    <w:tblPr>
      <w:tblCellMar>
        <w:top w:w="0" w:type="dxa"/>
        <w:left w:w="0" w:type="dxa"/>
        <w:bottom w:w="0" w:type="dxa"/>
        <w:right w:w="0" w:type="dxa"/>
      </w:tblCellMar>
    </w:tblPr>
  </w:style>
  <w:style w:type="character" w:customStyle="1" w:styleId="afff1">
    <w:name w:val="未处理的提及"/>
    <w:uiPriority w:val="99"/>
    <w:unhideWhenUsed/>
    <w:qFormat/>
    <w:rsid w:val="00195AEC"/>
    <w:rPr>
      <w:color w:val="605E5C"/>
      <w:shd w:val="clear" w:color="auto" w:fill="E1DFDD"/>
    </w:rPr>
  </w:style>
  <w:style w:type="character" w:customStyle="1" w:styleId="Charf">
    <w:name w:val="纯文本 Char"/>
    <w:qFormat/>
    <w:rsid w:val="00195AEC"/>
    <w:rPr>
      <w:rFonts w:ascii="宋体" w:hAnsi="Courier New"/>
      <w:sz w:val="21"/>
      <w:szCs w:val="21"/>
    </w:rPr>
  </w:style>
  <w:style w:type="paragraph" w:customStyle="1" w:styleId="16">
    <w:name w:val="纯文本1"/>
    <w:basedOn w:val="a1"/>
    <w:qFormat/>
    <w:rsid w:val="00195AEC"/>
    <w:rPr>
      <w:rFonts w:ascii="宋体" w:eastAsia="楷体_GB2312" w:hAnsi="Courier New"/>
      <w:sz w:val="28"/>
      <w:szCs w:val="20"/>
    </w:rPr>
  </w:style>
  <w:style w:type="paragraph" w:customStyle="1" w:styleId="110">
    <w:name w:val="正文文本11"/>
    <w:basedOn w:val="a1"/>
    <w:next w:val="afff2"/>
    <w:qFormat/>
    <w:rsid w:val="00195AEC"/>
    <w:pPr>
      <w:widowControl/>
      <w:jc w:val="left"/>
    </w:pPr>
    <w:rPr>
      <w:rFonts w:ascii="楷体_GB2312" w:eastAsia="楷体_GB2312" w:hAnsi="Arial"/>
      <w:sz w:val="28"/>
      <w:szCs w:val="28"/>
    </w:rPr>
  </w:style>
  <w:style w:type="paragraph" w:customStyle="1" w:styleId="afff2">
    <w:name w:val="默认"/>
    <w:qFormat/>
    <w:rsid w:val="00195AEC"/>
    <w:rPr>
      <w:rFonts w:ascii="Helvetica" w:eastAsia="Helvetica" w:hAnsi="Helvetica" w:cs="Helvetica"/>
      <w:color w:val="000000"/>
      <w:sz w:val="22"/>
      <w:szCs w:val="22"/>
    </w:rPr>
  </w:style>
  <w:style w:type="character" w:customStyle="1" w:styleId="15">
    <w:name w:val="正文1 字符"/>
    <w:link w:val="14"/>
    <w:qFormat/>
    <w:rsid w:val="00195AEC"/>
    <w:rPr>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cgp-jiangsu.gov.cn/jiangsu/zlxz/ee/ee3a4bc5a3454aa2b0d9312230633ce9.html"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54</Pages>
  <Words>4593</Words>
  <Characters>26186</Characters>
  <Application>Microsoft Office Word</Application>
  <DocSecurity>0</DocSecurity>
  <Lines>218</Lines>
  <Paragraphs>61</Paragraphs>
  <ScaleCrop>false</ScaleCrop>
  <Company>Micro</Company>
  <LinksUpToDate>false</LinksUpToDate>
  <CharactersWithSpaces>30718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뒴뒴</cp:lastModifiedBy>
  <cp:revision>7</cp:revision>
  <cp:lastPrinted>2026-07-21T03:02:00Z</cp:lastPrinted>
  <dcterms:created xsi:type="dcterms:W3CDTF">2026-07-27T03:17:00Z</dcterms:created>
  <dcterms:modified xsi:type="dcterms:W3CDTF">2026-07-27T07:53:00Z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06BADB8201494DAC8C92979CFE3CEF08_13</vt:lpwstr>
  </property>
  <property fmtid="{D5CDD505-2E9C-101B-9397-08002B2CF9AE}" pid="4" name="KSOTemplateDocerSaveRecord">
    <vt:lpwstr>eyJoZGlkIjoiNmUzMzM4NzI4ZTY2OTliYWNhNTg0OGMwYmM2MDAyOGYifQ==</vt:lpwstr>
  </property>
</Properties>
</file>