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00" w:lineRule="exact"/>
        <w:rPr>
          <w:rFonts w:hint="eastAsia" w:ascii="宋体" w:hAnsi="宋体" w:eastAsia="宋体" w:cs="宋体"/>
          <w:bCs/>
          <w:color w:val="auto"/>
          <w:sz w:val="112"/>
          <w:szCs w:val="112"/>
          <w:highlight w:val="none"/>
          <w:lang w:eastAsia="zh-CN"/>
        </w:rPr>
      </w:pPr>
      <w:r>
        <w:rPr>
          <w:rFonts w:hint="eastAsia" w:ascii="宋体" w:hAnsi="宋体" w:cs="宋体"/>
          <w:b/>
          <w:color w:val="auto"/>
          <w:spacing w:val="20"/>
          <w:sz w:val="52"/>
          <w:szCs w:val="52"/>
          <w:highlight w:val="none"/>
          <w:lang w:eastAsia="zh-CN"/>
        </w:rPr>
        <w:t xml:space="preserve">2026年全要素地形图更新项目</w:t>
      </w:r>
      <w:r/>
    </w:p>
    <w:p>
      <w:pPr>
        <w:jc w:val="center"/>
        <w:spacing w:line="1000" w:lineRule="exact"/>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r>
      <w:r/>
    </w:p>
    <w:p>
      <w:pPr>
        <w:jc w:val="center"/>
        <w:spacing w:line="1000" w:lineRule="exact"/>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r>
      <w:r/>
    </w:p>
    <w:p>
      <w:pPr>
        <w:jc w:val="center"/>
        <w:spacing w:line="1000" w:lineRule="exact"/>
        <w:rPr>
          <w:rFonts w:ascii="宋体" w:hAnsi="宋体" w:cs="宋体"/>
          <w:bCs/>
          <w:color w:val="auto"/>
          <w:sz w:val="100"/>
          <w:szCs w:val="100"/>
          <w:highlight w:val="none"/>
        </w:rPr>
      </w:pPr>
      <w:r>
        <w:rPr>
          <w:rFonts w:hint="eastAsia" w:ascii="宋体" w:hAnsi="宋体" w:cs="宋体"/>
          <w:bCs/>
          <w:color w:val="auto"/>
          <w:sz w:val="100"/>
          <w:szCs w:val="100"/>
          <w:highlight w:val="none"/>
        </w:rPr>
        <w:t xml:space="preserve">政府采购招标文件</w:t>
      </w:r>
      <w:r/>
    </w:p>
    <w:p>
      <w:pPr>
        <w:spacing w:line="1000" w:lineRule="exact"/>
        <w:rPr>
          <w:rFonts w:ascii="宋体" w:hAnsi="宋体" w:cs="宋体"/>
          <w:b/>
          <w:bCs/>
          <w:color w:val="auto"/>
          <w:highlight w:val="none"/>
        </w:rPr>
      </w:pPr>
      <w:r>
        <w:rPr>
          <w:rFonts w:ascii="宋体" w:hAnsi="宋体" w:cs="宋体"/>
          <w:b/>
          <w:bCs/>
          <w:color w:val="auto"/>
          <w:highlight w:val="none"/>
        </w:rPr>
      </w:r>
      <w:r/>
    </w:p>
    <w:p>
      <w:pPr>
        <w:jc w:val="center"/>
        <w:spacing w:line="1000" w:lineRule="exact"/>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招标文件编号：</w:t>
      </w:r>
      <w:r>
        <w:rPr>
          <w:rFonts w:hint="eastAsia" w:ascii="宋体" w:hAnsi="宋体" w:cs="宋体"/>
          <w:bCs/>
          <w:color w:val="auto"/>
          <w:sz w:val="36"/>
          <w:szCs w:val="36"/>
          <w:highlight w:val="none"/>
          <w:lang w:eastAsia="zh-CN"/>
        </w:rPr>
        <w:t xml:space="preserve">JSZC-320600-ZRJS-G2026-0021</w:t>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1000" w:lineRule="exact"/>
        <w:rPr>
          <w:rFonts w:ascii="宋体" w:hAnsi="宋体" w:cs="宋体"/>
          <w:b/>
          <w:color w:val="auto"/>
          <w:sz w:val="36"/>
          <w:highlight w:val="none"/>
        </w:rPr>
      </w:pPr>
      <w:r>
        <w:rPr>
          <w:rFonts w:ascii="宋体" w:hAnsi="宋体" w:cs="宋体"/>
          <w:b/>
          <w:color w:val="auto"/>
          <w:sz w:val="36"/>
          <w:highlight w:val="none"/>
        </w:rPr>
      </w:r>
      <w:r/>
    </w:p>
    <w:p>
      <w:pPr>
        <w:jc w:val="center"/>
        <w:spacing w:line="500" w:lineRule="exact"/>
        <w:rPr>
          <w:rFonts w:ascii="宋体" w:hAnsi="宋体" w:cs="宋体"/>
          <w:b/>
          <w:color w:val="auto"/>
          <w:sz w:val="36"/>
          <w:highlight w:val="none"/>
        </w:rPr>
      </w:pPr>
      <w:r>
        <w:rPr>
          <w:rFonts w:ascii="宋体" w:hAnsi="宋体" w:cs="宋体"/>
          <w:b/>
          <w:color w:val="auto"/>
          <w:sz w:val="36"/>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pStyle w:val="1128"/>
        <w:rPr>
          <w:rFonts w:ascii="宋体" w:hAnsi="宋体" w:eastAsia="宋体" w:cs="宋体"/>
          <w:color w:val="auto"/>
          <w:sz w:val="32"/>
          <w:highlight w:val="none"/>
        </w:rPr>
      </w:pPr>
      <w:r>
        <w:rPr>
          <w:rFonts w:ascii="宋体" w:hAnsi="宋体" w:eastAsia="宋体" w:cs="宋体"/>
          <w:color w:val="auto"/>
          <w:sz w:val="32"/>
          <w:highlight w:val="none"/>
        </w:rPr>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南通市自然资源和规划局</w:t>
      </w:r>
      <w:r>
        <w:rPr>
          <w:rFonts w:hint="eastAsia" w:ascii="宋体" w:hAnsi="宋体" w:cs="宋体"/>
          <w:b/>
          <w:bCs/>
          <w:color w:val="auto"/>
          <w:sz w:val="32"/>
          <w:szCs w:val="32"/>
          <w:highlight w:val="none"/>
        </w:rPr>
        <w:t xml:space="preserve">　</w:t>
      </w:r>
      <w:r/>
    </w:p>
    <w:p>
      <w:pPr>
        <w:ind w:left="-2" w:right="120"/>
        <w:jc w:val="center"/>
        <w:spacing w:before="120" w:after="120" w:line="460" w:lineRule="exact"/>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r/>
    </w:p>
    <w:p>
      <w:pPr>
        <w:jc w:val="center"/>
        <w:spacing w:line="1000" w:lineRule="exact"/>
        <w:rPr>
          <w:rFonts w:ascii="宋体" w:hAnsi="宋体" w:cs="宋体"/>
          <w:color w:val="auto"/>
          <w:sz w:val="44"/>
          <w:szCs w:val="44"/>
          <w:highlight w:val="none"/>
        </w:rPr>
      </w:pPr>
      <w:r>
        <w:rPr>
          <w:rFonts w:hint="eastAsia" w:ascii="宋体" w:hAnsi="宋体" w:cs="宋体"/>
          <w:color w:val="auto"/>
          <w:sz w:val="44"/>
          <w:szCs w:val="44"/>
          <w:highlight w:val="none"/>
        </w:rPr>
        <w:br w:type="page" w:clear="all"/>
      </w:r>
      <w:r>
        <w:rPr>
          <w:rFonts w:hint="eastAsia" w:ascii="宋体" w:hAnsi="宋体" w:cs="宋体"/>
          <w:color w:val="auto"/>
          <w:sz w:val="44"/>
          <w:szCs w:val="44"/>
          <w:highlight w:val="none"/>
        </w:rPr>
        <w:t xml:space="preserve">目 录</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第一部分  投标邀请</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第二部分  投标须知</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第三部分  项目需求</w:t>
      </w:r>
      <w:r/>
    </w:p>
    <w:p>
      <w:pPr>
        <w:ind w:firstLine="640"/>
        <w:spacing w:line="1000" w:lineRule="exact"/>
        <w:tabs>
          <w:tab w:val="left" w:pos="7740" w:leader="none"/>
        </w:tabs>
        <w:rPr>
          <w:rFonts w:ascii="宋体" w:hAnsi="宋体" w:cs="宋体"/>
          <w:color w:val="auto"/>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 xml:space="preserve">开标和评标</w:t>
      </w:r>
      <w:r/>
    </w:p>
    <w:p>
      <w:pPr>
        <w:ind w:firstLine="640"/>
        <w:spacing w:line="1000" w:lineRule="exact"/>
        <w:tabs>
          <w:tab w:val="left" w:pos="7740" w:leader="none"/>
        </w:tabs>
        <w:rPr>
          <w:rFonts w:ascii="宋体" w:hAnsi="宋体" w:cs="宋体"/>
          <w:bCs/>
          <w:color w:val="auto"/>
          <w:sz w:val="32"/>
          <w:szCs w:val="32"/>
          <w:highlight w:val="none"/>
        </w:rPr>
      </w:pPr>
      <w:r>
        <w:rPr>
          <w:rFonts w:hint="eastAsia" w:ascii="宋体" w:hAnsi="宋体" w:cs="宋体"/>
          <w:bCs/>
          <w:color w:val="auto"/>
          <w:sz w:val="32"/>
          <w:szCs w:val="32"/>
          <w:highlight w:val="none"/>
        </w:rPr>
        <w:t xml:space="preserve">第五部分  投标文件组成</w:t>
      </w:r>
      <w:r/>
    </w:p>
    <w:p>
      <w:pPr>
        <w:spacing w:line="500" w:lineRule="exact"/>
        <w:rPr>
          <w:rFonts w:ascii="宋体" w:hAnsi="宋体" w:cs="宋体"/>
          <w:b/>
          <w:color w:val="auto"/>
          <w:sz w:val="32"/>
          <w:szCs w:val="32"/>
          <w:highlight w:val="none"/>
        </w:rPr>
      </w:pPr>
      <w:r>
        <w:rPr>
          <w:rFonts w:ascii="宋体" w:hAnsi="宋体" w:cs="宋体"/>
          <w:b/>
          <w:color w:val="auto"/>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color w:val="auto"/>
          <w:spacing w:val="2"/>
          <w:sz w:val="32"/>
          <w:szCs w:val="32"/>
          <w:highlight w:val="none"/>
        </w:rPr>
      </w:pPr>
      <w:r>
        <w:rPr>
          <w:rFonts w:ascii="宋体" w:hAnsi="宋体" w:cs="宋体"/>
          <w:b/>
          <w:color w:val="auto"/>
          <w:spacing w:val="2"/>
          <w:sz w:val="32"/>
          <w:szCs w:val="32"/>
          <w:highlight w:val="none"/>
        </w:rPr>
      </w:r>
      <w:r/>
    </w:p>
    <w:p>
      <w:pPr>
        <w:spacing w:line="500" w:lineRule="exact"/>
        <w:tabs>
          <w:tab w:val="left" w:pos="774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500" w:lineRule="exact"/>
        <w:rPr>
          <w:rFonts w:ascii="宋体" w:hAnsi="宋体" w:cs="宋体"/>
          <w:b/>
          <w:color w:val="auto"/>
          <w:sz w:val="44"/>
          <w:szCs w:val="44"/>
          <w:highlight w:val="none"/>
        </w:rPr>
      </w:pPr>
      <w:r>
        <w:rPr>
          <w:rFonts w:ascii="宋体" w:hAnsi="宋体" w:cs="宋体"/>
          <w:b/>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00" w:lineRule="exact"/>
        <w:rPr>
          <w:rFonts w:ascii="宋体" w:hAnsi="宋体" w:cs="宋体"/>
          <w:color w:val="auto"/>
          <w:sz w:val="44"/>
          <w:szCs w:val="44"/>
          <w:highlight w:val="none"/>
        </w:rPr>
      </w:pPr>
      <w:r>
        <w:rPr>
          <w:rFonts w:ascii="宋体" w:hAnsi="宋体" w:cs="宋体"/>
          <w:color w:val="auto"/>
          <w:sz w:val="44"/>
          <w:szCs w:val="44"/>
          <w:highlight w:val="none"/>
        </w:rPr>
      </w:r>
      <w:r/>
    </w:p>
    <w:p>
      <w:pPr>
        <w:pStyle w:val="1084"/>
        <w:rPr>
          <w:rFonts w:ascii="宋体" w:hAnsi="宋体" w:cs="宋体"/>
          <w:color w:val="auto"/>
          <w:sz w:val="44"/>
          <w:szCs w:val="44"/>
          <w:highlight w:val="none"/>
        </w:rPr>
      </w:pPr>
      <w:r>
        <w:rPr>
          <w:rFonts w:ascii="宋体" w:hAnsi="宋体" w:cs="宋体"/>
          <w:color w:val="auto"/>
          <w:sz w:val="44"/>
          <w:szCs w:val="44"/>
          <w:highlight w:val="none"/>
        </w:rPr>
      </w:r>
      <w:r/>
    </w:p>
    <w:p>
      <w:pPr>
        <w:rPr>
          <w:rFonts w:ascii="宋体" w:hAnsi="宋体" w:cs="宋体"/>
          <w:color w:val="auto"/>
          <w:highlight w:val="none"/>
        </w:rPr>
      </w:pPr>
      <w:r>
        <w:rPr>
          <w:rFonts w:ascii="宋体" w:hAnsi="宋体" w:cs="宋体"/>
          <w:color w:val="auto"/>
          <w:highlight w:val="none"/>
        </w:rPr>
      </w:r>
      <w:r/>
    </w:p>
    <w:p>
      <w:pPr>
        <w:jc w:val="center"/>
        <w:spacing w:line="500" w:lineRule="exact"/>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第一部分  投标邀请</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eastAsia="zh-CN"/>
        </w:rPr>
        <w:t xml:space="preserve">南通市自然资源和规划局</w:t>
      </w:r>
      <w:r>
        <w:rPr>
          <w:rFonts w:hint="eastAsia" w:ascii="宋体" w:hAnsi="宋体" w:cs="宋体"/>
          <w:color w:val="auto"/>
          <w:sz w:val="28"/>
          <w:szCs w:val="28"/>
          <w:highlight w:val="none"/>
        </w:rPr>
        <w:t xml:space="preserve">]的委托，江苏中润工程建设咨询有限公司就[</w:t>
      </w:r>
      <w:r>
        <w:rPr>
          <w:rFonts w:hint="eastAsia" w:ascii="宋体" w:hAnsi="宋体" w:cs="宋体"/>
          <w:color w:val="auto"/>
          <w:sz w:val="28"/>
          <w:szCs w:val="28"/>
          <w:highlight w:val="none"/>
          <w:lang w:eastAsia="zh-CN"/>
        </w:rPr>
        <w:t xml:space="preserve">2026年全要素地形图更新项目</w:t>
      </w:r>
      <w:r>
        <w:rPr>
          <w:rFonts w:hint="eastAsia" w:ascii="宋体" w:hAnsi="宋体" w:cs="宋体"/>
          <w:color w:val="auto"/>
          <w:sz w:val="28"/>
          <w:szCs w:val="28"/>
          <w:highlight w:val="none"/>
        </w:rPr>
        <w:t xml:space="preserve">](项目编号: </w:t>
      </w:r>
      <w:r>
        <w:rPr>
          <w:rFonts w:hint="eastAsia" w:ascii="宋体" w:hAnsi="宋体" w:cs="宋体"/>
          <w:color w:val="auto"/>
          <w:sz w:val="28"/>
          <w:szCs w:val="28"/>
          <w:highlight w:val="none"/>
          <w:lang w:eastAsia="zh-CN"/>
        </w:rPr>
        <w:t xml:space="preserve">JSZC-320600-ZRJS-G2026-0021</w:t>
      </w:r>
      <w:r>
        <w:rPr>
          <w:rFonts w:hint="eastAsia" w:ascii="宋体" w:hAnsi="宋体" w:cs="宋体"/>
          <w:color w:val="auto"/>
          <w:sz w:val="28"/>
          <w:szCs w:val="28"/>
          <w:highlight w:val="none"/>
        </w:rPr>
        <w:t xml:space="preserve">)进行公开招标采购，欢迎符合条件的供应商投标。</w:t>
      </w:r>
      <w:r/>
    </w:p>
    <w:p>
      <w:pPr>
        <w:ind w:firstLine="560"/>
        <w:spacing w:line="44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项目概况</w:t>
      </w:r>
      <w:r/>
    </w:p>
    <w:p>
      <w:pPr>
        <w:ind w:firstLine="560"/>
        <w:spacing w:line="440" w:lineRule="exact"/>
        <w:rPr>
          <w:rFonts w:ascii="宋体" w:hAnsi="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eastAsia="zh-CN"/>
        </w:rPr>
        <w:t xml:space="preserve">2026年全要素地形图更新</w:t>
      </w:r>
      <w:r>
        <w:rPr>
          <w:rFonts w:hint="eastAsia" w:ascii="宋体" w:hAnsi="宋体" w:cs="宋体"/>
          <w:color w:val="auto"/>
          <w:sz w:val="28"/>
          <w:szCs w:val="28"/>
          <w:highlight w:val="none"/>
        </w:rPr>
        <w:t xml:space="preserve">）招标项目的潜在投标人应在（苏采云系统内免费）获取招标文件，并于2026年</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18</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分（北京时间）前递交投标文件。</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一、项目基本情况</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1.项目编号：</w:t>
      </w:r>
      <w:r>
        <w:rPr>
          <w:rFonts w:hint="eastAsia" w:ascii="宋体" w:hAnsi="宋体" w:cs="宋体"/>
          <w:color w:val="auto"/>
          <w:sz w:val="28"/>
          <w:szCs w:val="28"/>
          <w:highlight w:val="none"/>
          <w:lang w:eastAsia="zh-CN"/>
        </w:rPr>
        <w:t xml:space="preserve">JSZC-320600-ZRJS-G2026-0021</w:t>
      </w:r>
      <w:r/>
    </w:p>
    <w:p>
      <w:pPr>
        <w:ind w:firstLine="560"/>
        <w:spacing w:line="44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2.项目名称：</w:t>
      </w:r>
      <w:r>
        <w:rPr>
          <w:rFonts w:hint="eastAsia" w:ascii="宋体" w:hAnsi="宋体" w:cs="宋体"/>
          <w:color w:val="auto"/>
          <w:sz w:val="28"/>
          <w:szCs w:val="28"/>
          <w:highlight w:val="none"/>
          <w:lang w:eastAsia="zh-CN"/>
        </w:rPr>
        <w:t xml:space="preserve">2026年全要素地形图更新项目</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3.项目类型：服务</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4.所属行业：其他未列明行业</w:t>
      </w:r>
      <w:r/>
    </w:p>
    <w:p>
      <w:pPr>
        <w:ind w:left="0" w:right="0"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5.预算金额：</w:t>
      </w:r>
      <w:r>
        <w:rPr>
          <w:rFonts w:hint="eastAsia" w:ascii="宋体" w:hAnsi="宋体" w:cs="宋体"/>
          <w:color w:val="auto"/>
          <w:sz w:val="28"/>
          <w:szCs w:val="28"/>
          <w:highlight w:val="none"/>
          <w:lang w:val="en-US" w:eastAsia="zh-CN"/>
        </w:rPr>
        <w:t xml:space="preserve">155.2万元（其中采购包1为141.08万元，采购包2为14.12万元）    </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6.最高限价：</w:t>
      </w:r>
      <w:r>
        <w:rPr>
          <w:rFonts w:hint="eastAsia" w:ascii="宋体" w:hAnsi="宋体" w:cs="宋体"/>
          <w:color w:val="auto"/>
          <w:sz w:val="28"/>
          <w:szCs w:val="28"/>
          <w:highlight w:val="none"/>
          <w:lang w:val="en-US" w:eastAsia="zh-CN"/>
        </w:rPr>
        <w:t xml:space="preserve">采购包1最高限价</w:t>
      </w:r>
      <w:r>
        <w:rPr>
          <w:rFonts w:hint="eastAsia" w:ascii="宋体" w:hAnsi="宋体" w:cs="宋体"/>
          <w:color w:val="auto"/>
          <w:sz w:val="28"/>
          <w:szCs w:val="28"/>
          <w:highlight w:val="none"/>
        </w:rPr>
        <w:t xml:space="preserve">人民币</w:t>
      </w:r>
      <w:r>
        <w:rPr>
          <w:rFonts w:hint="eastAsia" w:ascii="宋体" w:hAnsi="宋体" w:cs="宋体"/>
          <w:color w:val="auto"/>
          <w:sz w:val="28"/>
          <w:szCs w:val="28"/>
          <w:highlight w:val="none"/>
          <w:lang w:val="en-US" w:eastAsia="zh-CN"/>
        </w:rPr>
        <w:t xml:space="preserve">40000元</w:t>
      </w:r>
      <w:r>
        <w:rPr>
          <w:rFonts w:hint="eastAsia" w:ascii="宋体" w:hAnsi="宋体" w:cs="宋体"/>
          <w:color w:val="auto"/>
          <w:sz w:val="28"/>
          <w:szCs w:val="28"/>
          <w:highlight w:val="none"/>
        </w:rPr>
        <w:t xml:space="preserve">/平方千米（根据实际工作量计算，更新总量不超过</w:t>
      </w:r>
      <w:r>
        <w:rPr>
          <w:rFonts w:hint="eastAsia" w:ascii="宋体" w:hAnsi="宋体" w:cs="宋体"/>
          <w:color w:val="auto"/>
          <w:sz w:val="28"/>
          <w:szCs w:val="28"/>
          <w:highlight w:val="none"/>
          <w:lang w:val="en-US" w:eastAsia="zh-CN"/>
        </w:rPr>
        <w:t xml:space="preserve">35.27</w:t>
      </w:r>
      <w:r>
        <w:rPr>
          <w:rFonts w:hint="eastAsia" w:ascii="宋体" w:hAnsi="宋体" w:cs="宋体"/>
          <w:color w:val="auto"/>
          <w:sz w:val="28"/>
          <w:szCs w:val="28"/>
          <w:highlight w:val="none"/>
        </w:rPr>
        <w:t xml:space="preserve">平方千米），2026年全要素地形图更新项目生产部分。</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采购包2最高限价</w:t>
      </w:r>
      <w:r>
        <w:rPr>
          <w:rFonts w:hint="eastAsia" w:ascii="宋体" w:hAnsi="宋体" w:cs="宋体"/>
          <w:color w:val="auto"/>
          <w:sz w:val="28"/>
          <w:szCs w:val="28"/>
          <w:highlight w:val="none"/>
        </w:rPr>
        <w:t xml:space="preserve">人民币</w:t>
      </w:r>
      <w:r>
        <w:rPr>
          <w:rFonts w:hint="eastAsia" w:ascii="宋体" w:hAnsi="宋体" w:cs="宋体"/>
          <w:color w:val="auto"/>
          <w:sz w:val="28"/>
          <w:szCs w:val="28"/>
          <w:highlight w:val="none"/>
          <w:lang w:val="en-US" w:eastAsia="zh-CN"/>
        </w:rPr>
        <w:t xml:space="preserve">4000</w:t>
      </w:r>
      <w:r>
        <w:rPr>
          <w:rFonts w:hint="eastAsia" w:ascii="宋体" w:hAnsi="宋体" w:cs="宋体"/>
          <w:color w:val="auto"/>
          <w:sz w:val="28"/>
          <w:szCs w:val="28"/>
          <w:highlight w:val="none"/>
        </w:rPr>
        <w:t xml:space="preserve">元/平方千米（根据实际工作量计算，更新总量不超过</w:t>
      </w:r>
      <w:r>
        <w:rPr>
          <w:rFonts w:hint="eastAsia" w:ascii="宋体" w:hAnsi="宋体" w:cs="宋体"/>
          <w:color w:val="auto"/>
          <w:sz w:val="28"/>
          <w:szCs w:val="28"/>
          <w:highlight w:val="none"/>
          <w:lang w:val="en-US" w:eastAsia="zh-CN"/>
        </w:rPr>
        <w:t xml:space="preserve">35.27</w:t>
      </w:r>
      <w:r>
        <w:rPr>
          <w:rFonts w:hint="eastAsia" w:ascii="宋体" w:hAnsi="宋体" w:cs="宋体"/>
          <w:color w:val="auto"/>
          <w:sz w:val="28"/>
          <w:szCs w:val="28"/>
          <w:highlight w:val="none"/>
        </w:rPr>
        <w:t xml:space="preserve">平方千米），2026年全要素地形图更新项目监理部分。</w:t>
      </w:r>
      <w:r/>
    </w:p>
    <w:p>
      <w:pPr>
        <w:ind w:left="0" w:right="0" w:firstLine="560"/>
        <w:jc w:val="both"/>
        <w:keepLines w:val="0"/>
        <w:keepNext w:val="0"/>
        <w:pageBreakBefore w:val="0"/>
        <w:spacing w:before="0" w:after="0" w:line="43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7.采购需求：</w:t>
      </w:r>
      <w:r>
        <w:rPr>
          <w:rFonts w:hint="eastAsia" w:ascii="宋体" w:hAnsi="宋体" w:cs="宋体"/>
          <w:color w:val="auto"/>
          <w:sz w:val="28"/>
          <w:szCs w:val="28"/>
          <w:highlight w:val="none"/>
          <w:lang w:val="en-US" w:eastAsia="zh-CN"/>
        </w:rPr>
        <w:t xml:space="preserve">采购包1和包2</w:t>
      </w:r>
      <w:r>
        <w:rPr>
          <w:rFonts w:hint="eastAsia" w:ascii="宋体" w:hAnsi="宋体" w:cs="宋体"/>
          <w:color w:val="auto"/>
          <w:sz w:val="28"/>
          <w:szCs w:val="28"/>
          <w:highlight w:val="none"/>
        </w:rPr>
        <w:t xml:space="preserve">投标报价为单价限价制。</w:t>
      </w:r>
      <w:r/>
    </w:p>
    <w:p>
      <w:pPr>
        <w:ind w:left="0" w:right="0" w:firstLine="560"/>
        <w:jc w:val="both"/>
        <w:keepLines w:val="0"/>
        <w:keepNext w:val="0"/>
        <w:pageBreakBefore w:val="0"/>
        <w:spacing w:before="0" w:after="0" w:line="43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采购包1：2026年全要素地形图更新项目生产部分。</w:t>
      </w:r>
      <w:r/>
    </w:p>
    <w:p>
      <w:pPr>
        <w:ind w:left="0" w:right="0" w:firstLine="560"/>
        <w:jc w:val="both"/>
        <w:keepLines w:val="0"/>
        <w:keepNext w:val="0"/>
        <w:pageBreakBefore w:val="0"/>
        <w:spacing w:before="0" w:after="0" w:line="439" w:lineRule="atLeast"/>
        <w:widowControl w:val="off"/>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根据省自然资源厅下发的矢量变化范围，在南通市自然资源和规划局提供的440平方千米范围的地形图基础上，开展变化范围内的地形数据更新、建库与基础地理实体更新工作。</w:t>
      </w:r>
      <w:r/>
    </w:p>
    <w:p>
      <w:pPr>
        <w:ind w:left="0" w:right="0" w:firstLine="560"/>
        <w:jc w:val="both"/>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采购包</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：2026年全要素地形图更新项目生产项目的监理</w:t>
      </w:r>
      <w:r>
        <w:rPr>
          <w:rFonts w:ascii="宋体" w:hAnsi="宋体" w:eastAsia="宋体" w:cs="宋体"/>
          <w:color w:val="auto"/>
          <w:sz w:val="28"/>
          <w:highlight w:val="none"/>
        </w:rPr>
        <w:t xml:space="preserve">。</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8.合同履行期限：</w:t>
      </w:r>
      <w:r>
        <w:rPr>
          <w:rFonts w:hint="eastAsia" w:ascii="宋体" w:hAnsi="宋体" w:cs="宋体"/>
          <w:color w:val="auto"/>
          <w:sz w:val="28"/>
          <w:szCs w:val="28"/>
          <w:highlight w:val="none"/>
          <w:lang w:val="en-US" w:eastAsia="zh-CN"/>
        </w:rPr>
        <w:t xml:space="preserve">采购包1和包2</w:t>
      </w:r>
      <w:r>
        <w:rPr>
          <w:rFonts w:hint="eastAsia" w:ascii="宋体" w:hAnsi="宋体" w:cs="宋体"/>
          <w:color w:val="auto"/>
          <w:sz w:val="28"/>
          <w:szCs w:val="28"/>
          <w:highlight w:val="none"/>
        </w:rPr>
        <w:t xml:space="preserve">的合同履行至2026年12月底止。</w:t>
      </w:r>
      <w:r/>
    </w:p>
    <w:p>
      <w:pPr>
        <w:ind w:firstLine="560"/>
        <w:spacing w:line="440" w:lineRule="exact"/>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本项目是否接受联合体投标：否。</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二、申请人的资格要求：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1.满足《中华人民共和国政府采购法》第二十二条规定；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 </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.本项目的特定资格要求：</w:t>
      </w:r>
      <w:r/>
    </w:p>
    <w:p>
      <w:pPr>
        <w:ind w:firstLine="560"/>
        <w:keepLines w:val="0"/>
        <w:keepNext w:val="0"/>
        <w:pageBreakBefore w:val="0"/>
        <w:spacing w:line="44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3.1</w:t>
      </w:r>
      <w:r>
        <w:rPr>
          <w:rFonts w:hint="eastAsia" w:ascii="宋体" w:hAnsi="宋体" w:eastAsia="宋体" w:cs="宋体"/>
          <w:color w:val="auto"/>
          <w:sz w:val="28"/>
          <w:szCs w:val="28"/>
          <w:highlight w:val="none"/>
        </w:rPr>
        <w:t xml:space="preserve">投标</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应具有</w:t>
      </w:r>
      <w:r>
        <w:rPr>
          <w:rFonts w:hint="eastAsia" w:ascii="宋体" w:hAnsi="宋体" w:eastAsia="宋体" w:cs="宋体"/>
          <w:color w:val="auto"/>
          <w:sz w:val="28"/>
          <w:szCs w:val="28"/>
          <w:highlight w:val="none"/>
          <w:lang w:val="en-US" w:eastAsia="zh-CN"/>
        </w:rPr>
        <w:t xml:space="preserve">乙</w:t>
      </w:r>
      <w:r>
        <w:rPr>
          <w:rFonts w:hint="eastAsia" w:ascii="宋体" w:hAnsi="宋体" w:eastAsia="宋体" w:cs="宋体"/>
          <w:color w:val="auto"/>
          <w:sz w:val="28"/>
          <w:szCs w:val="28"/>
          <w:highlight w:val="none"/>
        </w:rPr>
        <w:t xml:space="preserve">级</w:t>
      </w:r>
      <w:r>
        <w:rPr>
          <w:rFonts w:hint="eastAsia" w:ascii="宋体" w:hAnsi="宋体" w:eastAsia="宋体" w:cs="宋体"/>
          <w:color w:val="auto"/>
          <w:sz w:val="28"/>
          <w:szCs w:val="28"/>
          <w:highlight w:val="none"/>
          <w:lang w:val="en-US" w:eastAsia="zh-CN"/>
        </w:rPr>
        <w:t xml:space="preserve">及以上测绘资质，专业类别须覆盖</w:t>
      </w:r>
      <w:r>
        <w:rPr>
          <w:rFonts w:hint="eastAsia" w:ascii="宋体" w:hAnsi="宋体" w:cs="宋体"/>
          <w:color w:val="auto"/>
          <w:sz w:val="28"/>
          <w:szCs w:val="28"/>
          <w:highlight w:val="none"/>
          <w:lang w:val="en-US" w:eastAsia="zh-CN"/>
        </w:rPr>
        <w:t xml:space="preserve">测绘航空摄影、</w:t>
      </w:r>
      <w:r>
        <w:rPr>
          <w:rFonts w:hint="eastAsia" w:ascii="宋体" w:hAnsi="宋体" w:eastAsia="宋体" w:cs="宋体"/>
          <w:color w:val="auto"/>
          <w:sz w:val="28"/>
          <w:szCs w:val="28"/>
          <w:highlight w:val="none"/>
          <w:lang w:val="en-US" w:eastAsia="zh-CN"/>
        </w:rPr>
        <w:t xml:space="preserve">摄影测量与遥感、</w:t>
      </w:r>
      <w:r>
        <w:rPr>
          <w:rFonts w:hint="eastAsia" w:ascii="宋体" w:hAnsi="宋体" w:eastAsia="宋体" w:cs="宋体"/>
          <w:color w:val="auto"/>
          <w:sz w:val="28"/>
          <w:szCs w:val="28"/>
          <w:highlight w:val="none"/>
        </w:rPr>
        <w:t xml:space="preserve">工程测量、地</w:t>
      </w:r>
      <w:r>
        <w:rPr>
          <w:rFonts w:hint="eastAsia" w:ascii="宋体" w:hAnsi="宋体" w:eastAsia="宋体" w:cs="宋体"/>
          <w:color w:val="auto"/>
          <w:sz w:val="28"/>
          <w:szCs w:val="28"/>
          <w:highlight w:val="none"/>
          <w:lang w:val="en-US" w:eastAsia="zh-CN"/>
        </w:rPr>
        <w:t xml:space="preserve">理信息系统。</w:t>
      </w:r>
      <w:r/>
    </w:p>
    <w:p>
      <w:pPr>
        <w:ind w:firstLine="560"/>
        <w:keepLines w:val="0"/>
        <w:keepNext w:val="0"/>
        <w:pageBreakBefore w:val="0"/>
        <w:spacing w:line="440" w:lineRule="exact"/>
        <w:rPr>
          <w:rFonts w:hint="default" w:ascii="宋体" w:hAnsi="宋体" w:eastAsia="宋体" w:cs="宋体"/>
          <w:strike w:val="0"/>
          <w:color w:val="auto"/>
          <w:sz w:val="28"/>
          <w:szCs w:val="28"/>
          <w:highlight w:val="none"/>
          <w:lang w:val="en-US" w:eastAsia="zh-CN"/>
        </w:rPr>
      </w:pPr>
      <w:r>
        <w:rPr>
          <w:rFonts w:hint="eastAsia" w:ascii="宋体" w:hAnsi="宋体" w:cs="宋体"/>
          <w:strike w:val="0"/>
          <w:color w:val="auto"/>
          <w:sz w:val="28"/>
          <w:szCs w:val="28"/>
          <w:highlight w:val="none"/>
          <w:lang w:val="en-US" w:eastAsia="zh-CN"/>
        </w:rPr>
        <w:t xml:space="preserve">3.2</w:t>
      </w:r>
      <w:r>
        <w:rPr>
          <w:rFonts w:hint="eastAsia" w:ascii="宋体" w:hAnsi="宋体" w:eastAsia="宋体" w:cs="宋体"/>
          <w:strike w:val="0"/>
          <w:color w:val="auto"/>
          <w:sz w:val="28"/>
          <w:szCs w:val="28"/>
          <w:highlight w:val="none"/>
          <w:lang w:val="en-US" w:eastAsia="zh-CN"/>
        </w:rPr>
        <w:t xml:space="preserve">投标人</w:t>
      </w:r>
      <w:r>
        <w:rPr>
          <w:rFonts w:hint="eastAsia" w:ascii="宋体" w:hAnsi="宋体" w:cs="宋体"/>
          <w:strike w:val="0"/>
          <w:color w:val="auto"/>
          <w:sz w:val="28"/>
          <w:szCs w:val="28"/>
          <w:highlight w:val="none"/>
          <w:lang w:val="en-US" w:eastAsia="zh-CN"/>
        </w:rPr>
        <w:t xml:space="preserve">拟投入本项目的项目负责人和技术负责人均须持</w:t>
      </w:r>
      <w:r>
        <w:rPr>
          <w:rFonts w:hint="eastAsia" w:ascii="宋体" w:hAnsi="宋体" w:eastAsia="宋体" w:cs="宋体"/>
          <w:strike w:val="0"/>
          <w:color w:val="auto"/>
          <w:sz w:val="28"/>
          <w:szCs w:val="28"/>
          <w:highlight w:val="none"/>
          <w:lang w:val="en-US" w:eastAsia="zh-CN"/>
        </w:rPr>
        <w:t xml:space="preserve">注册测绘师</w:t>
      </w:r>
      <w:r>
        <w:rPr>
          <w:rFonts w:hint="eastAsia" w:ascii="宋体" w:hAnsi="宋体" w:cs="宋体"/>
          <w:strike w:val="0"/>
          <w:color w:val="auto"/>
          <w:sz w:val="28"/>
          <w:szCs w:val="28"/>
          <w:highlight w:val="none"/>
          <w:lang w:val="en-US" w:eastAsia="zh-CN"/>
        </w:rPr>
        <w:t xml:space="preserve">执业资格证书，且在有效期内。</w:t>
      </w:r>
      <w:r/>
    </w:p>
    <w:p>
      <w:pPr>
        <w:ind w:firstLine="560"/>
        <w:spacing w:line="460" w:lineRule="exact"/>
        <w:rPr>
          <w:rFonts w:ascii="宋体" w:hAnsi="宋体" w:cs="宋体"/>
          <w:color w:val="auto"/>
          <w:sz w:val="28"/>
          <w:szCs w:val="28"/>
          <w:highlight w:val="none"/>
          <w:u w:val="singl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单位负责人为同一人或者存在直接控股、管理关系的不同供应商，不得参加同一合同项下的政府采购活动。</w:t>
      </w:r>
      <w:r/>
    </w:p>
    <w:p>
      <w:pPr>
        <w:pStyle w:val="1126"/>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本项目不接受分包。</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三、获取招标文件</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1.时间：自招标文件公告发布之日起5个工作日；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2.地点：网上注册登记成功后系统内免费下载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3.1潜在供应商访问电子招标响应交易平台的网络地址和方法：</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获取“CA数字证书”--CA绑定与登录--网上报名--下载招标文件（后缀名为“.kedt”）--将后缀名为“.kedt”的招标文件导入政府采购客户端工具--制作响应文件--导出加密的响应文件（后缀名为zip）--通过“苏采云”系统上传响应文件。具体见《江苏省政府采购管理交易系统（苏采云）供应商操作手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3.2潜在供应商访问“苏采云”系统的网络地址和方法：“苏采云”系统的网址：http://jszfcg.jsczt.cn/。</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投标人需办理“CA 数字证书”，CA办理指南及“苏采云”操作手册可至江苏省政府采购网―办事指南-资料下载中心下载。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w:t>
      </w:r>
      <w:r>
        <w:rPr>
          <w:rFonts w:hint="eastAsia" w:ascii="宋体" w:hAnsi="宋体" w:cs="宋体"/>
          <w:color w:val="auto"/>
          <w:sz w:val="28"/>
          <w:szCs w:val="28"/>
          <w:highlight w:val="none"/>
          <w:lang w:eastAsia="zh-CN"/>
        </w:rPr>
        <w:t xml:space="preserve">http://jszfcg.jsczt.cn/</w:t>
      </w:r>
      <w:r>
        <w:rPr>
          <w:rFonts w:hint="eastAsia" w:ascii="宋体" w:hAnsi="宋体" w:cs="宋体"/>
          <w:color w:val="auto"/>
          <w:sz w:val="28"/>
          <w:szCs w:val="28"/>
          <w:highlight w:val="none"/>
        </w:rPr>
        <w:t xml:space="preserve">）的“苏采云控件驱动下载”，选择“政务CA、方正签章控件驱动安装包及安装说明”下载安装，具体安装方法详见下载文件内的《安装说明》。</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3.4招标文件（后缀名为“.kedt”）、供应商操作手册及政府采购客户端工具可通过“苏采云”系统--已报名项目--报名详情页面内相应链接进行下载。</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3.5</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或采购代理机构将数据电文形式的招标文件加载至“苏采云”系统，供潜在供应商下载或者查阅。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3.7开评标</w:t>
      </w:r>
      <w:r>
        <w:rPr>
          <w:rFonts w:hint="eastAsia" w:ascii="宋体" w:hAnsi="宋体" w:cs="宋体"/>
          <w:color w:val="auto"/>
          <w:sz w:val="28"/>
          <w:szCs w:val="28"/>
          <w:highlight w:val="none"/>
        </w:rPr>
        <w:t xml:space="preserve">全过程中，投标供应商一端参与交互的人员将均被视为是投标供应商的授权委托人或法定代表人，投标供应商不得以不承认交互人员的资格或身份等为借口抵赖推脱，投标供应商自行承担随意更换人员所导致的一切后果。为顺利实现本项目开评标的远程交互，建议投标供应商配置的硬件设施有：电脑或手机、高速稳定的网络、电源（不间断）、音视频设备（话筒、耳麦、高清摄像头、音响）等。为保证交互效果，建议投标供应商选择封闭安静的地点参与远程交互。因投标供应商自身软硬件问题而导致在交互过程中出现不稳定或中断等情况的，由投标供应商自身承担一切后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注：如潜在供应商未按上述要求操作，将自行承担所产生的风险。</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四、提交投标文件截止时间、开标时间和地点</w:t>
      </w:r>
      <w:r/>
    </w:p>
    <w:p>
      <w:pPr>
        <w:ind w:firstLine="420"/>
        <w:spacing w:line="460" w:lineRule="exact"/>
        <w:rPr>
          <w:rStyle w:val="1187"/>
          <w:rFonts w:ascii="宋体" w:hAnsi="宋体" w:cs="宋体"/>
          <w:color w:val="auto"/>
          <w:sz w:val="28"/>
          <w:szCs w:val="28"/>
          <w:highlight w:val="none"/>
        </w:rPr>
      </w:pPr>
      <w:r>
        <w:rPr>
          <w:rStyle w:val="1187"/>
          <w:rFonts w:hint="eastAsia" w:ascii="宋体" w:hAnsi="宋体" w:cs="宋体"/>
          <w:color w:val="auto"/>
          <w:sz w:val="28"/>
          <w:szCs w:val="28"/>
          <w:highlight w:val="none"/>
        </w:rPr>
        <w:t xml:space="preserve">1.投标文件接收截止及开标时间：</w:t>
      </w:r>
      <w:r>
        <w:rPr>
          <w:rStyle w:val="1187"/>
          <w:rFonts w:hint="eastAsia" w:ascii="宋体" w:hAnsi="宋体" w:cs="宋体"/>
          <w:b/>
          <w:bCs/>
          <w:color w:val="auto"/>
          <w:sz w:val="28"/>
          <w:szCs w:val="28"/>
          <w:highlight w:val="none"/>
        </w:rPr>
        <w:t xml:space="preserve">2026年</w:t>
      </w:r>
      <w:r>
        <w:rPr>
          <w:rStyle w:val="1187"/>
          <w:rFonts w:hint="eastAsia" w:ascii="宋体" w:hAnsi="宋体" w:cs="宋体"/>
          <w:b/>
          <w:bCs/>
          <w:color w:val="auto"/>
          <w:sz w:val="28"/>
          <w:szCs w:val="28"/>
          <w:highlight w:val="none"/>
          <w:lang w:val="en-US" w:eastAsia="zh-CN"/>
        </w:rPr>
        <w:t xml:space="preserve">8</w:t>
      </w:r>
      <w:r>
        <w:rPr>
          <w:rStyle w:val="1187"/>
          <w:rFonts w:hint="eastAsia" w:ascii="宋体" w:hAnsi="宋体" w:cs="宋体"/>
          <w:b/>
          <w:bCs/>
          <w:color w:val="auto"/>
          <w:sz w:val="28"/>
          <w:szCs w:val="28"/>
          <w:highlight w:val="none"/>
        </w:rPr>
        <w:t xml:space="preserve">月</w:t>
      </w:r>
      <w:r>
        <w:rPr>
          <w:rStyle w:val="1187"/>
          <w:rFonts w:hint="eastAsia" w:ascii="宋体" w:hAnsi="宋体" w:cs="宋体"/>
          <w:b/>
          <w:bCs/>
          <w:color w:val="auto"/>
          <w:sz w:val="28"/>
          <w:szCs w:val="28"/>
          <w:highlight w:val="none"/>
          <w:lang w:val="en-US" w:eastAsia="zh-CN"/>
        </w:rPr>
        <w:t xml:space="preserve">18</w:t>
      </w:r>
      <w:r>
        <w:rPr>
          <w:rStyle w:val="1187"/>
          <w:rFonts w:hint="eastAsia" w:ascii="宋体" w:hAnsi="宋体" w:cs="宋体"/>
          <w:b/>
          <w:bCs/>
          <w:color w:val="auto"/>
          <w:sz w:val="28"/>
          <w:szCs w:val="28"/>
          <w:highlight w:val="none"/>
        </w:rPr>
        <w:t xml:space="preserve">日</w:t>
      </w:r>
      <w:r>
        <w:rPr>
          <w:rStyle w:val="1187"/>
          <w:rFonts w:hint="eastAsia" w:ascii="宋体" w:hAnsi="宋体" w:cs="宋体"/>
          <w:b/>
          <w:bCs/>
          <w:color w:val="auto"/>
          <w:sz w:val="28"/>
          <w:szCs w:val="28"/>
          <w:highlight w:val="none"/>
          <w:lang w:val="en-US" w:eastAsia="zh-CN"/>
        </w:rPr>
        <w:t xml:space="preserve">09</w:t>
      </w:r>
      <w:r>
        <w:rPr>
          <w:rStyle w:val="1187"/>
          <w:rFonts w:hint="eastAsia" w:ascii="宋体" w:hAnsi="宋体" w:cs="宋体"/>
          <w:b/>
          <w:bCs/>
          <w:color w:val="auto"/>
          <w:sz w:val="28"/>
          <w:szCs w:val="28"/>
          <w:highlight w:val="none"/>
        </w:rPr>
        <w:t xml:space="preserve">点</w:t>
      </w:r>
      <w:r>
        <w:rPr>
          <w:rStyle w:val="1187"/>
          <w:rFonts w:hint="eastAsia" w:ascii="宋体" w:hAnsi="宋体" w:cs="宋体"/>
          <w:b/>
          <w:bCs/>
          <w:color w:val="auto"/>
          <w:sz w:val="28"/>
          <w:szCs w:val="28"/>
          <w:highlight w:val="none"/>
          <w:lang w:val="en-US" w:eastAsia="zh-CN"/>
        </w:rPr>
        <w:t xml:space="preserve">3</w:t>
      </w:r>
      <w:r>
        <w:rPr>
          <w:rStyle w:val="1187"/>
          <w:rFonts w:hint="eastAsia" w:ascii="宋体" w:hAnsi="宋体" w:cs="宋体"/>
          <w:b/>
          <w:bCs/>
          <w:color w:val="auto"/>
          <w:sz w:val="28"/>
          <w:szCs w:val="28"/>
          <w:highlight w:val="none"/>
        </w:rPr>
        <w:t xml:space="preserve">0分（北京时间）</w:t>
      </w:r>
      <w:r>
        <w:rPr>
          <w:rStyle w:val="1187"/>
          <w:rFonts w:hint="eastAsia" w:ascii="宋体" w:hAnsi="宋体" w:cs="宋体"/>
          <w:color w:val="auto"/>
          <w:sz w:val="28"/>
          <w:szCs w:val="28"/>
          <w:highlight w:val="none"/>
        </w:rPr>
        <w:t xml:space="preserve">，逾时“苏采云”系统将拒绝接受上传投标文件电子文档。</w:t>
      </w:r>
      <w:r/>
    </w:p>
    <w:p>
      <w:pPr>
        <w:ind w:firstLine="420"/>
        <w:spacing w:line="460" w:lineRule="exact"/>
        <w:rPr>
          <w:rStyle w:val="1187"/>
          <w:rFonts w:ascii="宋体" w:hAnsi="宋体" w:cs="宋体"/>
          <w:color w:val="auto"/>
          <w:sz w:val="28"/>
          <w:szCs w:val="28"/>
          <w:highlight w:val="none"/>
          <w:lang w:eastAsia="en-US"/>
        </w:rPr>
      </w:pPr>
      <w:r>
        <w:rPr>
          <w:rStyle w:val="1187"/>
          <w:rFonts w:hint="eastAsia" w:ascii="宋体" w:hAnsi="宋体" w:cs="宋体"/>
          <w:color w:val="auto"/>
          <w:sz w:val="28"/>
          <w:szCs w:val="28"/>
          <w:highlight w:val="none"/>
          <w:lang w:eastAsia="en-US"/>
        </w:rPr>
        <w:t xml:space="preserve">2.地点：“苏采云”系统（网址：http://jszfcg.jsczt.cn/）</w:t>
      </w:r>
      <w:r/>
    </w:p>
    <w:p>
      <w:pPr>
        <w:ind w:firstLine="420"/>
        <w:spacing w:line="460" w:lineRule="exact"/>
        <w:rPr>
          <w:rStyle w:val="1187"/>
          <w:rFonts w:ascii="宋体" w:hAnsi="宋体" w:cs="宋体"/>
          <w:color w:val="auto"/>
          <w:sz w:val="28"/>
          <w:szCs w:val="28"/>
          <w:highlight w:val="none"/>
        </w:rPr>
      </w:pPr>
      <w:r>
        <w:rPr>
          <w:rStyle w:val="1187"/>
          <w:rFonts w:hint="eastAsia" w:ascii="宋体" w:hAnsi="宋体" w:cs="宋体"/>
          <w:color w:val="auto"/>
          <w:sz w:val="28"/>
          <w:szCs w:val="28"/>
          <w:highlight w:val="none"/>
        </w:rPr>
        <w:t xml:space="preserve">3.投标文件的解密：开标当天各供应商及时登录不见面开标大厅，投标文件接收截止时间后，</w:t>
      </w:r>
      <w:r>
        <w:rPr>
          <w:rStyle w:val="1187"/>
          <w:rFonts w:hint="eastAsia" w:ascii="宋体" w:hAnsi="宋体" w:cs="宋体"/>
          <w:color w:val="auto"/>
          <w:sz w:val="28"/>
          <w:szCs w:val="28"/>
          <w:highlight w:val="none"/>
          <w:lang w:eastAsia="zh-CN"/>
        </w:rPr>
        <w:t xml:space="preserve">采购人</w:t>
      </w:r>
      <w:r>
        <w:rPr>
          <w:rStyle w:val="1187"/>
          <w:rFonts w:hint="eastAsia" w:ascii="宋体" w:hAnsi="宋体" w:cs="宋体"/>
          <w:color w:val="auto"/>
          <w:sz w:val="28"/>
          <w:szCs w:val="28"/>
          <w:highlight w:val="none"/>
        </w:rPr>
        <w:t xml:space="preserve">将在系统内公布供应商名单，然后通过开标会议区发出投标文件解密的指令，投标人在开标室按规定时间自行实施远程解密，</w:t>
      </w:r>
      <w:r>
        <w:rPr>
          <w:rStyle w:val="1187"/>
          <w:rFonts w:hint="eastAsia" w:ascii="宋体" w:hAnsi="宋体" w:cs="宋体"/>
          <w:b/>
          <w:bCs/>
          <w:color w:val="auto"/>
          <w:sz w:val="28"/>
          <w:szCs w:val="28"/>
          <w:highlight w:val="none"/>
        </w:rPr>
        <w:t xml:space="preserve">投标人解密限定在开标后30分钟之内完成</w:t>
      </w:r>
      <w:r>
        <w:rPr>
          <w:rStyle w:val="1187"/>
          <w:rFonts w:hint="eastAsia" w:ascii="宋体" w:hAnsi="宋体" w:cs="宋体"/>
          <w:color w:val="auto"/>
          <w:sz w:val="28"/>
          <w:szCs w:val="28"/>
          <w:highlight w:val="none"/>
        </w:rPr>
        <w:t xml:space="preserve">。</w:t>
      </w:r>
      <w:r>
        <w:rPr>
          <w:rStyle w:val="1187"/>
          <w:rFonts w:hint="eastAsia" w:ascii="宋体" w:hAnsi="宋体" w:cs="宋体"/>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w:t>
      </w:r>
      <w:r>
        <w:rPr>
          <w:rStyle w:val="1187"/>
          <w:rFonts w:hint="eastAsia" w:ascii="宋体" w:hAnsi="宋体" w:cs="宋体"/>
          <w:color w:val="auto"/>
          <w:sz w:val="28"/>
          <w:szCs w:val="28"/>
          <w:highlight w:val="none"/>
          <w:u w:val="single"/>
          <w:lang w:eastAsia="zh-CN"/>
        </w:rPr>
        <w:t xml:space="preserve">采购人</w:t>
      </w:r>
      <w:r>
        <w:rPr>
          <w:rStyle w:val="1187"/>
          <w:rFonts w:hint="eastAsia" w:ascii="宋体" w:hAnsi="宋体" w:cs="宋体"/>
          <w:color w:val="auto"/>
          <w:sz w:val="28"/>
          <w:szCs w:val="28"/>
          <w:highlight w:val="none"/>
          <w:u w:val="single"/>
        </w:rPr>
        <w:t xml:space="preserve">（或</w:t>
      </w:r>
      <w:r>
        <w:rPr>
          <w:rStyle w:val="1187"/>
          <w:rFonts w:hint="eastAsia" w:ascii="宋体" w:hAnsi="宋体" w:cs="宋体"/>
          <w:color w:val="auto"/>
          <w:sz w:val="28"/>
          <w:szCs w:val="28"/>
          <w:highlight w:val="none"/>
          <w:u w:val="single"/>
          <w:lang w:eastAsia="zh-CN"/>
        </w:rPr>
        <w:t xml:space="preserve">采购代理机构</w:t>
      </w:r>
      <w:r>
        <w:rPr>
          <w:rStyle w:val="1187"/>
          <w:rFonts w:hint="eastAsia" w:ascii="宋体" w:hAnsi="宋体" w:cs="宋体"/>
          <w:color w:val="auto"/>
          <w:sz w:val="28"/>
          <w:szCs w:val="28"/>
          <w:highlight w:val="none"/>
          <w:u w:val="single"/>
        </w:rPr>
        <w:t xml:space="preserve">）原因或网上招投标平台发生故障，导致无法按时完成投标文件解密或开、评标工作无法进行的，可根据实际情况相应延迟解密时间或调整开、评标时间。</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五、公告期限</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自本公告发布之日起5个工作日。</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六、其他补充事宜</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1.投标保证金：免收</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2.项目开标活动模式：不见面远程开标模式，供应商在各自地点通过不见面交易系统参加开标会。</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3.项目演示：</w:t>
      </w:r>
      <w:r>
        <w:rPr>
          <w:rFonts w:hint="eastAsia" w:ascii="宋体" w:hAnsi="宋体" w:cs="宋体"/>
          <w:color w:val="auto"/>
          <w:sz w:val="28"/>
          <w:szCs w:val="28"/>
          <w:highlight w:val="none"/>
          <w:lang w:val="en-US" w:eastAsia="zh-CN"/>
        </w:rPr>
        <w:t xml:space="preserve">详见招标文件</w:t>
      </w:r>
      <w:r>
        <w:rPr>
          <w:rFonts w:hint="eastAsia" w:ascii="宋体" w:hAnsi="宋体" w:cs="宋体"/>
          <w:color w:val="auto"/>
          <w:sz w:val="28"/>
          <w:szCs w:val="28"/>
          <w:highlight w:val="none"/>
        </w:rPr>
        <w:t xml:space="preserve">。</w:t>
      </w:r>
      <w:r/>
    </w:p>
    <w:p>
      <w:pPr>
        <w:ind w:firstLine="567"/>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4.对采购方式、招标文件中项目需求、供应商资格条件、评标方法和评标标准、资格审查结果等应当由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负责答复。供应商对其他事项的质疑，请向代理机构提出，由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5.供应商应依照规定提交各类声明函、承诺函，不再同时</w:t>
      </w:r>
      <w:r>
        <w:rPr>
          <w:rFonts w:hint="eastAsia" w:ascii="宋体" w:hAnsi="宋体" w:cs="宋体"/>
          <w:color w:val="auto"/>
          <w:sz w:val="28"/>
          <w:szCs w:val="28"/>
          <w:highlight w:val="none"/>
          <w:lang w:val="en-US" w:eastAsia="zh-CN"/>
        </w:rPr>
        <w:t xml:space="preserve">原件</w:t>
      </w:r>
      <w:r>
        <w:rPr>
          <w:rFonts w:hint="eastAsia" w:ascii="宋体" w:hAnsi="宋体" w:cs="宋体"/>
          <w:color w:val="auto"/>
          <w:sz w:val="28"/>
          <w:szCs w:val="28"/>
          <w:highlight w:val="none"/>
        </w:rPr>
        <w:t xml:space="preserve">备查或提供有关部门出具的相关证明文件。但中标人应做好提交声明函、承诺函、业绩等相应原件的核查准备；核查后发现虚假或违背承诺的，依照相关法律法规规定处理。</w:t>
      </w:r>
      <w:r/>
    </w:p>
    <w:p>
      <w:pPr>
        <w:ind w:firstLine="560"/>
        <w:jc w:val="left"/>
        <w:keepLines w:val="0"/>
        <w:keepNext w:val="0"/>
        <w:pageBreakBefore w:val="0"/>
        <w:spacing w:line="460" w:lineRule="exact"/>
        <w:widowControl/>
        <w:rPr>
          <w:rStyle w:val="855"/>
          <w:rFonts w:hint="eastAsia" w:ascii="宋体" w:hAnsi="宋体" w:eastAsia="宋体" w:cs="宋体"/>
          <w:b w:val="0"/>
          <w:bCs w:val="0"/>
          <w:i w:val="0"/>
          <w:iCs w:val="0"/>
          <w:caps w:val="0"/>
          <w:color w:val="auto"/>
          <w:spacing w:val="0"/>
          <w:sz w:val="28"/>
          <w:szCs w:val="28"/>
          <w:highlight w:val="none"/>
          <w:shd w:val="clear" w:color="auto" w:fill="ffffff"/>
          <w:lang w:val="en-US" w:eastAsia="zh-CN"/>
        </w:rPr>
      </w:pPr>
      <w:r>
        <w:rPr>
          <w:rStyle w:val="855"/>
          <w:rFonts w:hint="eastAsia" w:ascii="宋体" w:hAnsi="宋体" w:eastAsia="宋体" w:cs="宋体"/>
          <w:b w:val="0"/>
          <w:bCs w:val="0"/>
          <w:i w:val="0"/>
          <w:iCs w:val="0"/>
          <w:caps w:val="0"/>
          <w:color w:val="auto"/>
          <w:spacing w:val="0"/>
          <w:sz w:val="28"/>
          <w:szCs w:val="28"/>
          <w:highlight w:val="none"/>
          <w:shd w:val="clear" w:color="auto" w:fill="ffffff"/>
          <w:lang w:val="en-US" w:eastAsia="zh-CN"/>
        </w:rPr>
        <w:t xml:space="preserve">6.</w:t>
      </w:r>
      <w:r>
        <w:rPr>
          <w:rFonts w:hint="eastAsia" w:ascii="宋体" w:hAnsi="宋体" w:cs="宋体"/>
          <w:b w:val="0"/>
          <w:bCs w:val="0"/>
          <w:color w:val="auto"/>
          <w:sz w:val="28"/>
          <w:szCs w:val="28"/>
          <w:highlight w:val="none"/>
        </w:rPr>
        <w:t xml:space="preserve">本项目共</w:t>
      </w:r>
      <w:r>
        <w:rPr>
          <w:rFonts w:hint="eastAsia" w:ascii="宋体" w:hAnsi="宋体" w:cs="宋体"/>
          <w:b w:val="0"/>
          <w:bCs w:val="0"/>
          <w:color w:val="auto"/>
          <w:sz w:val="28"/>
          <w:szCs w:val="28"/>
          <w:highlight w:val="none"/>
          <w:lang w:val="en-US" w:eastAsia="zh-CN"/>
        </w:rPr>
        <w:t xml:space="preserve">2</w:t>
      </w:r>
      <w:r>
        <w:rPr>
          <w:rFonts w:hint="eastAsia" w:ascii="宋体" w:hAnsi="宋体" w:cs="宋体"/>
          <w:b w:val="0"/>
          <w:bCs w:val="0"/>
          <w:color w:val="auto"/>
          <w:sz w:val="28"/>
          <w:szCs w:val="28"/>
          <w:highlight w:val="none"/>
        </w:rPr>
        <w:t xml:space="preserve">个</w:t>
      </w:r>
      <w:r>
        <w:rPr>
          <w:rFonts w:hint="eastAsia" w:ascii="宋体" w:hAnsi="宋体" w:cs="宋体"/>
          <w:b w:val="0"/>
          <w:bCs w:val="0"/>
          <w:color w:val="auto"/>
          <w:sz w:val="28"/>
          <w:szCs w:val="28"/>
          <w:highlight w:val="none"/>
          <w:lang w:val="en-US" w:eastAsia="zh-CN"/>
        </w:rPr>
        <w:t xml:space="preserve">采购包</w:t>
      </w:r>
      <w:r>
        <w:rPr>
          <w:rFonts w:hint="eastAsia" w:ascii="宋体" w:hAnsi="宋体" w:cs="宋体"/>
          <w:b w:val="0"/>
          <w:bCs w:val="0"/>
          <w:color w:val="auto"/>
          <w:sz w:val="28"/>
          <w:szCs w:val="28"/>
          <w:highlight w:val="none"/>
        </w:rPr>
        <w:t xml:space="preserve">，投标人可投多个分包，但最多只能中一个包。本项目按包1至包</w:t>
      </w:r>
      <w:r>
        <w:rPr>
          <w:rFonts w:hint="eastAsia" w:ascii="宋体" w:hAnsi="宋体" w:cs="宋体"/>
          <w:b w:val="0"/>
          <w:bCs w:val="0"/>
          <w:color w:val="auto"/>
          <w:sz w:val="28"/>
          <w:szCs w:val="28"/>
          <w:highlight w:val="none"/>
          <w:lang w:val="en-US" w:eastAsia="zh-CN"/>
        </w:rPr>
        <w:t xml:space="preserve">2</w:t>
      </w:r>
      <w:r>
        <w:rPr>
          <w:rFonts w:hint="eastAsia" w:ascii="宋体" w:hAnsi="宋体" w:cs="宋体"/>
          <w:b w:val="0"/>
          <w:bCs w:val="0"/>
          <w:color w:val="auto"/>
          <w:sz w:val="28"/>
          <w:szCs w:val="28"/>
          <w:highlight w:val="none"/>
        </w:rPr>
        <w:t xml:space="preserve">的自然顺序进行，投标人在包1、包2投标中可以兼投、不可以兼中；每个包确定1个中标人。若前面分包中标人如已递交后面分包投标文件，在后面分包资格审查环节做无效处理，不属于后面分包的合格投标人，自动丧失后面分包的评审资格。</w:t>
      </w:r>
      <w:r/>
    </w:p>
    <w:p>
      <w:pPr>
        <w:ind w:firstLine="562"/>
        <w:spacing w:line="44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七、对本次招标提出询问，请按以下方式联系。</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w:t>
      </w:r>
      <w:r>
        <w:rPr>
          <w:rFonts w:hint="eastAsia" w:ascii="宋体" w:hAnsi="宋体" w:cs="宋体"/>
          <w:color w:val="auto"/>
          <w:spacing w:val="7"/>
          <w:sz w:val="28"/>
          <w:szCs w:val="28"/>
          <w:highlight w:val="none"/>
          <w:lang w:eastAsia="zh-CN"/>
        </w:rPr>
        <w:t xml:space="preserve">采购人</w:t>
      </w:r>
      <w:r>
        <w:rPr>
          <w:rFonts w:hint="eastAsia" w:ascii="宋体" w:hAnsi="宋体" w:cs="宋体"/>
          <w:color w:val="auto"/>
          <w:spacing w:val="7"/>
          <w:sz w:val="28"/>
          <w:szCs w:val="28"/>
          <w:highlight w:val="none"/>
        </w:rPr>
        <w:t xml:space="preserve">信息</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w:t>
      </w:r>
      <w:r>
        <w:rPr>
          <w:rFonts w:hint="eastAsia" w:ascii="宋体" w:hAnsi="宋体" w:cs="宋体"/>
          <w:color w:val="auto"/>
          <w:spacing w:val="7"/>
          <w:sz w:val="28"/>
          <w:szCs w:val="28"/>
          <w:highlight w:val="none"/>
          <w:lang w:eastAsia="zh-CN"/>
        </w:rPr>
        <w:t xml:space="preserve">南通市自然资源和规划局</w:t>
      </w:r>
      <w:r>
        <w:rPr>
          <w:rFonts w:hint="eastAsia" w:ascii="宋体" w:hAnsi="宋体" w:cs="宋体"/>
          <w:color w:val="auto"/>
          <w:spacing w:val="7"/>
          <w:sz w:val="28"/>
          <w:szCs w:val="28"/>
          <w:highlight w:val="none"/>
        </w:rPr>
        <w:t xml:space="preserve">　　　　　　　　　　</w:t>
      </w:r>
      <w:r/>
    </w:p>
    <w:p>
      <w:pPr>
        <w:ind w:firstLine="441"/>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地址：江苏省南通市工农南路101号</w:t>
      </w:r>
      <w:r/>
    </w:p>
    <w:p>
      <w:pPr>
        <w:ind w:firstLine="441"/>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联系方式：曹先生</w:t>
      </w:r>
      <w:r/>
    </w:p>
    <w:p>
      <w:pPr>
        <w:ind w:firstLine="441"/>
        <w:spacing w:line="460" w:lineRule="exact"/>
        <w:shd w:val="clear" w:color="auto" w:fill="ffffff"/>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联系方式：0513-59009539</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采购代理机构</w:t>
      </w:r>
      <w:r>
        <w:rPr>
          <w:rFonts w:hint="eastAsia" w:ascii="宋体" w:hAnsi="宋体" w:cs="宋体"/>
          <w:color w:val="auto"/>
          <w:spacing w:val="7"/>
          <w:sz w:val="28"/>
          <w:szCs w:val="28"/>
          <w:highlight w:val="none"/>
        </w:rPr>
        <w:t xml:space="preserve">信息</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名称：江苏中润工程建设咨询有限公司</w:t>
      </w:r>
      <w:r/>
    </w:p>
    <w:p>
      <w:pPr>
        <w:ind w:firstLine="441"/>
        <w:spacing w:line="46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地址：南通市崇川路58号</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联系方式：肖俊菁  18106299008  </w:t>
      </w:r>
      <w:r/>
    </w:p>
    <w:p>
      <w:pPr>
        <w:ind w:firstLine="42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邮箱：</w:t>
      </w:r>
      <w:r>
        <w:rPr>
          <w:color w:val="auto"/>
          <w:highlight w:val="none"/>
        </w:rPr>
        <w:fldChar w:fldCharType="begin"/>
      </w:r>
      <w:r>
        <w:rPr>
          <w:color w:val="auto"/>
          <w:highlight w:val="none"/>
        </w:rPr>
        <w:instrText xml:space="preserve"> HYPERLINK "mailto:279366603@qq.com" \o "mailto:279366603@qq.com" </w:instrText>
      </w:r>
      <w:r>
        <w:rPr>
          <w:color w:val="auto"/>
          <w:highlight w:val="none"/>
        </w:rPr>
        <w:fldChar w:fldCharType="separate"/>
      </w:r>
      <w:r>
        <w:rPr>
          <w:rStyle w:val="1124"/>
          <w:rFonts w:hint="eastAsia" w:ascii="宋体" w:hAnsi="宋体" w:cs="宋体"/>
          <w:color w:val="auto"/>
          <w:sz w:val="28"/>
          <w:szCs w:val="28"/>
          <w:highlight w:val="none"/>
        </w:rPr>
        <w:t xml:space="preserve">279366603@qq.com</w:t>
      </w:r>
      <w:r>
        <w:rPr>
          <w:rStyle w:val="1124"/>
          <w:rFonts w:hint="eastAsia" w:ascii="宋体" w:hAnsi="宋体" w:cs="宋体"/>
          <w:color w:val="auto"/>
          <w:sz w:val="28"/>
          <w:szCs w:val="28"/>
          <w:highlight w:val="none"/>
        </w:rPr>
        <w:fldChar w:fldCharType="end"/>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附件:</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1.公开招标文件</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2.</w:t>
      </w:r>
      <w:r>
        <w:rPr>
          <w:rFonts w:hint="eastAsia" w:ascii="宋体" w:hAnsi="宋体" w:cs="宋体"/>
          <w:color w:val="auto"/>
          <w:spacing w:val="7"/>
          <w:sz w:val="28"/>
          <w:szCs w:val="28"/>
          <w:highlight w:val="none"/>
          <w:lang w:eastAsia="zh-CN"/>
        </w:rPr>
        <w:t xml:space="preserve">采购人</w:t>
      </w:r>
      <w:r>
        <w:rPr>
          <w:rFonts w:hint="eastAsia" w:ascii="宋体" w:hAnsi="宋体" w:cs="宋体"/>
          <w:color w:val="auto"/>
          <w:spacing w:val="7"/>
          <w:sz w:val="28"/>
          <w:szCs w:val="28"/>
          <w:highlight w:val="none"/>
        </w:rPr>
        <w:t xml:space="preserve">信用承诺书</w:t>
      </w:r>
      <w:r/>
    </w:p>
    <w:p>
      <w:pPr>
        <w:ind w:firstLine="588"/>
        <w:spacing w:line="440" w:lineRule="exact"/>
        <w:shd w:val="clear" w:color="auto" w:fill="ffffff"/>
        <w:rPr>
          <w:rFonts w:ascii="宋体" w:hAnsi="宋体" w:cs="宋体"/>
          <w:color w:val="auto"/>
          <w:spacing w:val="7"/>
          <w:sz w:val="28"/>
          <w:szCs w:val="28"/>
          <w:highlight w:val="none"/>
        </w:rPr>
      </w:pPr>
      <w:r>
        <w:rPr>
          <w:rFonts w:hint="eastAsia" w:ascii="宋体" w:hAnsi="宋体" w:cs="宋体"/>
          <w:color w:val="auto"/>
          <w:spacing w:val="7"/>
          <w:sz w:val="28"/>
          <w:szCs w:val="28"/>
          <w:highlight w:val="none"/>
        </w:rPr>
        <w:t xml:space="preserve">3.公平竞争审查二维码</w:t>
      </w:r>
      <w:r/>
    </w:p>
    <w:p>
      <w:pPr>
        <w:jc w:val="center"/>
        <w:rPr>
          <w:rFonts w:ascii="宋体" w:hAnsi="宋体" w:cs="宋体"/>
          <w:bCs/>
          <w:color w:val="auto"/>
          <w:sz w:val="36"/>
          <w:szCs w:val="36"/>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第二部分  投标须知</w:t>
      </w:r>
      <w:r/>
    </w:p>
    <w:p>
      <w:pPr>
        <w:pStyle w:val="1064"/>
        <w:ind w:firstLine="562"/>
        <w:spacing w:before="0" w:after="0" w:line="460" w:lineRule="exact"/>
        <w:rPr>
          <w:rFonts w:ascii="宋体" w:hAnsi="宋体" w:eastAsia="宋体" w:cs="宋体"/>
          <w:color w:val="auto"/>
          <w:sz w:val="28"/>
          <w:szCs w:val="28"/>
          <w:highlight w:val="none"/>
        </w:rPr>
      </w:pPr>
      <w:r/>
      <w:bookmarkStart w:id="0" w:name="_Toc513029203"/>
      <w:r/>
      <w:bookmarkEnd w:id="0"/>
      <w:r/>
      <w:bookmarkStart w:id="1" w:name="_Toc16938519"/>
      <w:r/>
      <w:bookmarkEnd w:id="1"/>
      <w:r/>
      <w:bookmarkStart w:id="2" w:name="_Toc120614214"/>
      <w:r/>
      <w:bookmarkEnd w:id="2"/>
      <w:r/>
      <w:bookmarkStart w:id="3" w:name="_Toc20823275"/>
      <w:r/>
      <w:bookmarkEnd w:id="3"/>
      <w:r>
        <w:rPr>
          <w:rFonts w:hint="eastAsia" w:ascii="宋体" w:hAnsi="宋体" w:eastAsia="宋体" w:cs="宋体"/>
          <w:color w:val="auto"/>
          <w:sz w:val="28"/>
          <w:szCs w:val="28"/>
          <w:highlight w:val="none"/>
        </w:rPr>
        <w:t xml:space="preserve">一、总则</w:t>
      </w:r>
      <w:r/>
    </w:p>
    <w:p>
      <w:pPr>
        <w:ind w:firstLine="560"/>
        <w:spacing w:line="460" w:lineRule="exact"/>
        <w:rPr>
          <w:rFonts w:ascii="宋体" w:hAnsi="宋体" w:cs="宋体"/>
          <w:color w:val="auto"/>
          <w:sz w:val="28"/>
          <w:szCs w:val="28"/>
          <w:highlight w:val="none"/>
        </w:rPr>
      </w:pPr>
      <w:r/>
      <w:bookmarkStart w:id="4" w:name="_Toc513029204"/>
      <w:r/>
      <w:bookmarkEnd w:id="4"/>
      <w:r/>
      <w:bookmarkStart w:id="5" w:name="_Toc16938520"/>
      <w:r/>
      <w:bookmarkEnd w:id="5"/>
      <w:r/>
      <w:bookmarkStart w:id="6" w:name="_Hlt16619475"/>
      <w:r/>
      <w:bookmarkEnd w:id="6"/>
      <w:r/>
      <w:bookmarkStart w:id="7" w:name="_Toc20823276"/>
      <w:r/>
      <w:bookmarkEnd w:id="7"/>
      <w:r/>
      <w:bookmarkStart w:id="8" w:name="_Toc458694821"/>
      <w:r/>
      <w:bookmarkEnd w:id="8"/>
      <w:r>
        <w:rPr>
          <w:rFonts w:hint="eastAsia" w:ascii="宋体" w:hAnsi="宋体" w:cs="宋体"/>
          <w:color w:val="auto"/>
          <w:sz w:val="28"/>
          <w:szCs w:val="28"/>
          <w:highlight w:val="none"/>
        </w:rPr>
        <w:t xml:space="preserve">1.招标方式</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1.1 本次招标采取公开招标方式，本招标文件仅适用于招标公告中所述项目。</w:t>
      </w:r>
      <w:r/>
    </w:p>
    <w:p>
      <w:pPr>
        <w:ind w:firstLine="560"/>
        <w:spacing w:line="460" w:lineRule="exact"/>
        <w:rPr>
          <w:rFonts w:ascii="宋体" w:hAnsi="宋体" w:cs="宋体"/>
          <w:color w:val="auto"/>
          <w:sz w:val="28"/>
          <w:szCs w:val="28"/>
          <w:highlight w:val="none"/>
        </w:rPr>
      </w:pPr>
      <w:r/>
      <w:bookmarkStart w:id="9" w:name="_Toc513029205"/>
      <w:r/>
      <w:bookmarkEnd w:id="9"/>
      <w:r/>
      <w:bookmarkStart w:id="10" w:name="_Toc16938521"/>
      <w:r/>
      <w:bookmarkEnd w:id="10"/>
      <w:r/>
      <w:bookmarkStart w:id="11" w:name="_Toc20823277"/>
      <w:r/>
      <w:bookmarkEnd w:id="11"/>
      <w:r>
        <w:rPr>
          <w:rFonts w:hint="eastAsia" w:ascii="宋体" w:hAnsi="宋体" w:cs="宋体"/>
          <w:color w:val="auto"/>
          <w:sz w:val="28"/>
          <w:szCs w:val="28"/>
          <w:highlight w:val="none"/>
        </w:rPr>
        <w:t xml:space="preserve">2.合格的投标人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2.1满足招标公告中供应商的资格要求的规定。</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spacing w:line="460" w:lineRule="exact"/>
        <w:rPr>
          <w:rFonts w:ascii="宋体" w:hAnsi="宋体" w:cs="宋体"/>
          <w:color w:val="auto"/>
          <w:sz w:val="28"/>
          <w:szCs w:val="28"/>
          <w:highlight w:val="none"/>
        </w:rPr>
      </w:pPr>
      <w:r/>
      <w:bookmarkStart w:id="12" w:name="_Toc20823278"/>
      <w:r/>
      <w:bookmarkEnd w:id="12"/>
      <w:r/>
      <w:bookmarkStart w:id="13" w:name="_Toc513029206"/>
      <w:r/>
      <w:bookmarkEnd w:id="13"/>
      <w:r/>
      <w:bookmarkStart w:id="14" w:name="_Toc16938522"/>
      <w:r/>
      <w:bookmarkEnd w:id="14"/>
      <w:r>
        <w:rPr>
          <w:rFonts w:hint="eastAsia" w:ascii="宋体" w:hAnsi="宋体" w:cs="宋体"/>
          <w:color w:val="auto"/>
          <w:sz w:val="28"/>
          <w:szCs w:val="28"/>
          <w:highlight w:val="none"/>
        </w:rPr>
        <w:t xml:space="preserve">3.适用法律</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3.1本次招标及由此产生的合同受中华人民共和国有关的法律法规制约和保护。</w:t>
      </w:r>
      <w:r/>
    </w:p>
    <w:p>
      <w:pPr>
        <w:ind w:firstLine="560"/>
        <w:spacing w:line="460" w:lineRule="exact"/>
        <w:rPr>
          <w:rFonts w:ascii="宋体" w:hAnsi="宋体" w:cs="宋体"/>
          <w:color w:val="auto"/>
          <w:sz w:val="28"/>
          <w:szCs w:val="28"/>
          <w:highlight w:val="none"/>
        </w:rPr>
      </w:pPr>
      <w:r/>
      <w:bookmarkStart w:id="15" w:name="_Toc16938523"/>
      <w:r/>
      <w:bookmarkEnd w:id="15"/>
      <w:r/>
      <w:bookmarkStart w:id="16" w:name="_Toc462564067"/>
      <w:r/>
      <w:bookmarkEnd w:id="16"/>
      <w:r/>
      <w:bookmarkStart w:id="17" w:name="_Toc20823279"/>
      <w:r/>
      <w:bookmarkEnd w:id="17"/>
      <w:r/>
      <w:bookmarkStart w:id="18" w:name="_Toc513029207"/>
      <w:r/>
      <w:bookmarkEnd w:id="18"/>
      <w:r>
        <w:rPr>
          <w:rFonts w:hint="eastAsia" w:ascii="宋体" w:hAnsi="宋体" w:cs="宋体"/>
          <w:color w:val="auto"/>
          <w:sz w:val="28"/>
          <w:szCs w:val="28"/>
          <w:highlight w:val="none"/>
        </w:rPr>
        <w:t xml:space="preserve">4.投标费用</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w:t>
      </w:r>
      <w:r>
        <w:rPr>
          <w:rFonts w:hint="eastAsia" w:ascii="宋体" w:hAnsi="宋体" w:cs="宋体"/>
          <w:color w:val="auto"/>
          <w:sz w:val="28"/>
          <w:szCs w:val="28"/>
          <w:highlight w:val="none"/>
        </w:rPr>
        <w:t xml:space="preserve">投标人应自行承担所有与参加投标有关的费用，无论投标过程中的做法和结果如何，江苏中润工程建设咨询有限公司（以下简称</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）在任何情况下均无义务和责任承担这些费用。</w:t>
      </w:r>
      <w:r/>
    </w:p>
    <w:p>
      <w:pPr>
        <w:ind w:firstLine="560"/>
        <w:spacing w:line="46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zh-CN"/>
        </w:rPr>
        <w:t xml:space="preserve">4.2</w:t>
      </w:r>
      <w:r>
        <w:rPr>
          <w:rFonts w:hint="eastAsia" w:ascii="宋体" w:hAnsi="宋体" w:cs="宋体"/>
          <w:color w:val="auto"/>
          <w:sz w:val="28"/>
          <w:szCs w:val="28"/>
          <w:highlight w:val="none"/>
        </w:rPr>
        <w:t xml:space="preserve">依据苏财规〔2026〕1号《关于进一步规范政府采购活动相关费用管理的通知》第一项第（三）款规定</w:t>
      </w:r>
      <w:r>
        <w:rPr>
          <w:rFonts w:hint="eastAsia" w:ascii="宋体" w:hAnsi="宋体" w:cs="宋体"/>
          <w:color w:val="auto"/>
          <w:sz w:val="28"/>
          <w:szCs w:val="28"/>
          <w:highlight w:val="none"/>
          <w:lang w:eastAsia="zh-CN"/>
        </w:rPr>
        <w:t xml:space="preserve">，本项目</w:t>
      </w:r>
      <w:r>
        <w:rPr>
          <w:rFonts w:hint="eastAsia" w:ascii="宋体" w:hAnsi="宋体" w:cs="宋体"/>
          <w:color w:val="auto"/>
          <w:sz w:val="28"/>
          <w:szCs w:val="28"/>
          <w:highlight w:val="none"/>
          <w:lang w:val="en-US" w:eastAsia="zh-CN"/>
        </w:rPr>
        <w:t xml:space="preserve">招标</w:t>
      </w:r>
      <w:r>
        <w:rPr>
          <w:rFonts w:hint="eastAsia" w:ascii="宋体" w:hAnsi="宋体" w:cs="宋体"/>
          <w:color w:val="auto"/>
          <w:sz w:val="28"/>
          <w:szCs w:val="28"/>
          <w:highlight w:val="none"/>
          <w:lang w:eastAsia="zh-CN"/>
        </w:rPr>
        <w:t xml:space="preserve">代理服务费按以下要求执行：</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eastAsia="zh-CN"/>
        </w:rPr>
        <w:t xml:space="preserve">①收费依据：</w:t>
      </w:r>
      <w:r>
        <w:rPr>
          <w:rFonts w:hint="eastAsia" w:ascii="宋体" w:hAnsi="宋体" w:cs="宋体"/>
          <w:color w:val="auto"/>
          <w:sz w:val="28"/>
          <w:szCs w:val="28"/>
          <w:highlight w:val="none"/>
          <w:lang w:val="zh-CN"/>
        </w:rPr>
        <w:t xml:space="preserve">本项目各标包招标代理费</w:t>
      </w:r>
      <w:r>
        <w:rPr>
          <w:rFonts w:hint="eastAsia" w:ascii="宋体" w:hAnsi="宋体" w:cs="宋体"/>
          <w:color w:val="auto"/>
          <w:sz w:val="28"/>
          <w:szCs w:val="28"/>
          <w:highlight w:val="none"/>
        </w:rPr>
        <w:t xml:space="preserve">按照发改价格[2011]534号文标准的20%计收，不足2000元的按2000元计取</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②支付主体：本项目</w:t>
      </w:r>
      <w:r>
        <w:rPr>
          <w:rFonts w:hint="eastAsia" w:ascii="宋体" w:hAnsi="宋体" w:cs="宋体"/>
          <w:color w:val="auto"/>
          <w:sz w:val="28"/>
          <w:szCs w:val="28"/>
          <w:highlight w:val="none"/>
          <w:lang w:val="en-US" w:eastAsia="zh-CN"/>
        </w:rPr>
        <w:t xml:space="preserve">招标</w:t>
      </w:r>
      <w:r>
        <w:rPr>
          <w:rFonts w:hint="eastAsia" w:ascii="宋体" w:hAnsi="宋体" w:cs="宋体"/>
          <w:color w:val="auto"/>
          <w:sz w:val="28"/>
          <w:szCs w:val="28"/>
          <w:highlight w:val="none"/>
        </w:rPr>
        <w:t xml:space="preserve">代理服务费由</w:t>
      </w:r>
      <w:r>
        <w:rPr>
          <w:rFonts w:hint="eastAsia" w:ascii="宋体" w:hAnsi="宋体" w:cs="宋体"/>
          <w:color w:val="auto"/>
          <w:sz w:val="28"/>
          <w:szCs w:val="28"/>
          <w:highlight w:val="none"/>
          <w:lang w:val="zh-CN"/>
        </w:rPr>
        <w:t xml:space="preserve">各标包</w:t>
      </w:r>
      <w:r>
        <w:rPr>
          <w:rFonts w:hint="eastAsia" w:ascii="宋体" w:hAnsi="宋体" w:cs="宋体"/>
          <w:color w:val="auto"/>
          <w:sz w:val="28"/>
          <w:szCs w:val="28"/>
          <w:highlight w:val="none"/>
        </w:rPr>
        <w:t xml:space="preserve">中标人承担，投标人投标报价已综合包含该费用，报价中不单列此项费用；</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③合规要求：采购人已按苏财规〔2026〕1 号文要求，在招标文件中明示代理服务费收取原因、方式、标准及依据，中标人应按约定及时支付代理服务费，不因费用承担问题影响合同签订与履约；</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④其他约定：因中标人原因导致中标结果变更、取消中标资格等情形的，已收取的代理服务费不予退还。</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5.招标文件的约束力</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投标人一旦参加本项目采购活动，即被认为接受了本招标文件的规定和约束。</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6.招标文件的解释</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招标文件需求部分（供应商资格要求、项目需求、商务技术评分标准）由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解释，</w:t>
      </w:r>
      <w:r>
        <w:rPr>
          <w:rFonts w:hint="eastAsia" w:ascii="宋体" w:hAnsi="宋体" w:cs="宋体"/>
          <w:color w:val="auto"/>
          <w:sz w:val="28"/>
          <w:szCs w:val="28"/>
          <w:highlight w:val="none"/>
          <w:lang w:eastAsia="zh-CN"/>
        </w:rPr>
        <w:t xml:space="preserve">其他部分</w:t>
      </w:r>
      <w:r>
        <w:rPr>
          <w:rFonts w:hint="eastAsia" w:ascii="宋体" w:hAnsi="宋体" w:cs="宋体"/>
          <w:color w:val="auto"/>
          <w:sz w:val="28"/>
          <w:szCs w:val="28"/>
          <w:highlight w:val="none"/>
        </w:rPr>
        <w:t xml:space="preserve">由代理机构解释。</w:t>
      </w:r>
      <w:r/>
    </w:p>
    <w:p>
      <w:pPr>
        <w:pStyle w:val="1064"/>
        <w:ind w:firstLine="562"/>
        <w:spacing w:before="0" w:after="0" w:line="460" w:lineRule="exact"/>
        <w:rPr>
          <w:rFonts w:ascii="宋体" w:hAnsi="宋体" w:eastAsia="宋体" w:cs="宋体"/>
          <w:color w:val="auto"/>
          <w:sz w:val="28"/>
          <w:szCs w:val="28"/>
          <w:highlight w:val="none"/>
        </w:rPr>
      </w:pPr>
      <w:r/>
      <w:bookmarkStart w:id="19" w:name="_Toc120614215"/>
      <w:r/>
      <w:bookmarkEnd w:id="19"/>
      <w:r/>
      <w:bookmarkStart w:id="20" w:name="_Toc513029209"/>
      <w:r/>
      <w:bookmarkEnd w:id="20"/>
      <w:r/>
      <w:bookmarkStart w:id="21" w:name="_Toc16938525"/>
      <w:r/>
      <w:bookmarkEnd w:id="21"/>
      <w:r/>
      <w:bookmarkStart w:id="22" w:name="_Toc20823281"/>
      <w:r/>
      <w:bookmarkEnd w:id="22"/>
      <w:r>
        <w:rPr>
          <w:rFonts w:hint="eastAsia" w:ascii="宋体" w:hAnsi="宋体" w:eastAsia="宋体" w:cs="宋体"/>
          <w:color w:val="auto"/>
          <w:sz w:val="28"/>
          <w:szCs w:val="28"/>
          <w:highlight w:val="none"/>
        </w:rPr>
        <w:t xml:space="preserve">二、招标文件</w:t>
      </w:r>
      <w:r/>
    </w:p>
    <w:p>
      <w:pPr>
        <w:ind w:firstLine="560"/>
        <w:spacing w:line="460" w:lineRule="exact"/>
        <w:rPr>
          <w:rFonts w:ascii="宋体" w:hAnsi="宋体" w:cs="宋体"/>
          <w:color w:val="auto"/>
          <w:sz w:val="28"/>
          <w:szCs w:val="28"/>
          <w:highlight w:val="none"/>
        </w:rPr>
      </w:pPr>
      <w:r/>
      <w:bookmarkStart w:id="23" w:name="_Toc513029210"/>
      <w:r/>
      <w:bookmarkEnd w:id="23"/>
      <w:r/>
      <w:bookmarkStart w:id="24" w:name="_Toc20823282"/>
      <w:r/>
      <w:bookmarkEnd w:id="24"/>
      <w:r/>
      <w:bookmarkStart w:id="25" w:name="_Toc16938526"/>
      <w:r/>
      <w:bookmarkEnd w:id="25"/>
      <w:r>
        <w:rPr>
          <w:rFonts w:hint="eastAsia" w:ascii="宋体" w:hAnsi="宋体" w:cs="宋体"/>
          <w:color w:val="auto"/>
          <w:sz w:val="28"/>
          <w:szCs w:val="28"/>
          <w:highlight w:val="none"/>
        </w:rPr>
        <w:t xml:space="preserve">1.招标文件构成</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招标文件由以下部分组成：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（1）招标邀请</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（2）投标须知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（4）开标和评标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（5）投标文件组成</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（6）附件（如有）</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请仔细检查招标文件是否齐全，如有缺漏请立即与代理机构联系解决。</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60" w:lineRule="exact"/>
        <w:rPr>
          <w:rFonts w:ascii="宋体" w:hAnsi="宋体" w:cs="宋体"/>
          <w:color w:val="auto"/>
          <w:sz w:val="28"/>
          <w:szCs w:val="28"/>
          <w:highlight w:val="none"/>
        </w:rPr>
      </w:pPr>
      <w:r/>
      <w:bookmarkStart w:id="26" w:name="_Toc20823283"/>
      <w:r/>
      <w:bookmarkEnd w:id="26"/>
      <w:r/>
      <w:bookmarkStart w:id="27" w:name="_Toc462564070"/>
      <w:r/>
      <w:bookmarkEnd w:id="27"/>
      <w:r/>
      <w:bookmarkStart w:id="28" w:name="_Toc16938527"/>
      <w:r/>
      <w:bookmarkEnd w:id="28"/>
      <w:r/>
      <w:bookmarkStart w:id="29" w:name="_Toc513029211"/>
      <w:r/>
      <w:bookmarkEnd w:id="29"/>
      <w:r>
        <w:rPr>
          <w:rFonts w:hint="eastAsia" w:ascii="宋体" w:hAnsi="宋体" w:cs="宋体"/>
          <w:color w:val="auto"/>
          <w:sz w:val="28"/>
          <w:szCs w:val="28"/>
          <w:highlight w:val="none"/>
        </w:rPr>
        <w:t xml:space="preserve">2.招标文件的澄清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任何要求对招标文件进行澄清的投标人，应在投标截止期十日前按招标公告中的通讯地址，以书面形式通知</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有权对发出的招标文件进行必要的澄清或修改</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视情组织答疑会</w:t>
      </w:r>
      <w:r/>
    </w:p>
    <w:p>
      <w:pPr>
        <w:ind w:firstLine="560"/>
        <w:spacing w:line="460" w:lineRule="exact"/>
        <w:rPr>
          <w:rFonts w:ascii="宋体" w:hAnsi="宋体" w:cs="宋体"/>
          <w:color w:val="auto"/>
          <w:sz w:val="28"/>
          <w:szCs w:val="28"/>
          <w:highlight w:val="none"/>
        </w:rPr>
      </w:pPr>
      <w:r/>
      <w:bookmarkStart w:id="30" w:name="_Toc513029212"/>
      <w:r/>
      <w:bookmarkEnd w:id="30"/>
      <w:r/>
      <w:bookmarkStart w:id="31" w:name="_Toc462564071"/>
      <w:r/>
      <w:bookmarkEnd w:id="31"/>
      <w:r/>
      <w:bookmarkStart w:id="32" w:name="_Toc16938528"/>
      <w:r/>
      <w:bookmarkEnd w:id="32"/>
      <w:r/>
      <w:bookmarkStart w:id="33" w:name="_Toc20823284"/>
      <w:r/>
      <w:bookmarkEnd w:id="33"/>
      <w:r>
        <w:rPr>
          <w:rFonts w:hint="eastAsia" w:ascii="宋体" w:hAnsi="宋体" w:cs="宋体"/>
          <w:color w:val="auto"/>
          <w:sz w:val="28"/>
          <w:szCs w:val="28"/>
          <w:highlight w:val="none"/>
        </w:rPr>
        <w:t xml:space="preserve">3.招标文件的修改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 在投标截止时间前，代理机构可以对招标文件进行修改。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 xml:space="preserve">代理机构有权按照法定的要求推迟投标截止日期和开标日期。</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 xml:space="preserve">招标文件的修改将在江苏政府采购网公布，补充文件将作为招标文件的组成部分，并对投标人具有约束力。</w:t>
      </w:r>
      <w:r/>
    </w:p>
    <w:p>
      <w:pPr>
        <w:ind w:firstLine="482"/>
        <w:spacing w:line="460" w:lineRule="exact"/>
        <w:rPr>
          <w:rFonts w:ascii="宋体" w:hAnsi="宋体" w:cs="宋体"/>
          <w:b/>
          <w:bCs/>
          <w:color w:val="auto"/>
          <w:sz w:val="28"/>
          <w:szCs w:val="28"/>
          <w:highlight w:val="none"/>
          <w:u w:val="single"/>
        </w:rPr>
      </w:pPr>
      <w:r>
        <w:rPr>
          <w:rFonts w:hint="eastAsia" w:ascii="宋体" w:hAnsi="宋体" w:cs="宋体"/>
          <w:b/>
          <w:bCs/>
          <w:color w:val="auto"/>
          <w:sz w:val="28"/>
          <w:szCs w:val="28"/>
          <w:highlight w:val="none"/>
          <w:u w:val="single"/>
        </w:rPr>
        <w:t xml:space="preserve">4.在投标文件提交截止日期，</w:t>
      </w:r>
      <w:r>
        <w:rPr>
          <w:rFonts w:hint="eastAsia" w:ascii="宋体" w:hAnsi="宋体" w:cs="宋体"/>
          <w:b/>
          <w:bCs/>
          <w:color w:val="auto"/>
          <w:sz w:val="28"/>
          <w:szCs w:val="28"/>
          <w:highlight w:val="none"/>
          <w:u w:val="single"/>
          <w:lang w:eastAsia="zh-CN"/>
        </w:rPr>
        <w:t xml:space="preserve">采购人</w:t>
      </w:r>
      <w:r>
        <w:rPr>
          <w:rFonts w:hint="eastAsia" w:ascii="宋体" w:hAnsi="宋体" w:cs="宋体"/>
          <w:b/>
          <w:bCs/>
          <w:color w:val="auto"/>
          <w:sz w:val="28"/>
          <w:szCs w:val="28"/>
          <w:highlight w:val="none"/>
          <w:u w:val="single"/>
        </w:rPr>
        <w:t xml:space="preserve">对招标文件进行澄清或者修改的，通过“苏采云”系统发布澄清公告或者修改的内容。澄清或者修改的内容以所发布的本项目的“更正（澄清）公告”的形式通知所有获取招标文件的潜在投标人。发布本项目的“更正（澄清）公告”后</w:t>
      </w:r>
      <w:r>
        <w:rPr>
          <w:rFonts w:hint="eastAsia" w:ascii="宋体" w:hAnsi="宋体" w:cs="宋体"/>
          <w:b/>
          <w:bCs/>
          <w:color w:val="auto"/>
          <w:sz w:val="28"/>
          <w:szCs w:val="28"/>
          <w:highlight w:val="none"/>
          <w:u w:val="single"/>
          <w:lang w:eastAsia="zh-CN"/>
        </w:rPr>
        <w:t xml:space="preserve">采购代理机构</w:t>
      </w:r>
      <w:r>
        <w:rPr>
          <w:rFonts w:hint="eastAsia" w:ascii="宋体" w:hAnsi="宋体" w:cs="宋体"/>
          <w:b/>
          <w:bCs/>
          <w:color w:val="auto"/>
          <w:sz w:val="28"/>
          <w:szCs w:val="28"/>
          <w:highlight w:val="none"/>
          <w:u w:val="single"/>
        </w:rPr>
        <w:t xml:space="preserve">已尽通知义务。敬请各潜在投标人关注本项目的“更正（澄清）公告”，并通过“苏采云”系统重新下载更正（澄清）后的招标文件（后缀名为“.kedt”），离线编制投标文件，否则，将自行承担相应的风险。</w:t>
      </w:r>
      <w:r/>
    </w:p>
    <w:p>
      <w:pPr>
        <w:ind w:firstLine="482"/>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5.投标人对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提供的招标文件所做出的推论、解释和结论，</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概不负责。投标人由于对招标文件的任何推论和误解以及</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对有关问题的口头解释所造成的后果，均由各潜在投标人自负。</w:t>
      </w:r>
      <w:r/>
    </w:p>
    <w:p>
      <w:pPr>
        <w:pStyle w:val="1064"/>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三、投标文件的编制</w:t>
      </w:r>
      <w:r/>
    </w:p>
    <w:p>
      <w:pPr>
        <w:ind w:firstLine="560"/>
        <w:spacing w:line="460" w:lineRule="exact"/>
        <w:rPr>
          <w:rFonts w:ascii="宋体" w:hAnsi="宋体" w:cs="宋体"/>
          <w:color w:val="auto"/>
          <w:sz w:val="28"/>
          <w:szCs w:val="28"/>
          <w:highlight w:val="none"/>
        </w:rPr>
      </w:pPr>
      <w:r/>
      <w:bookmarkStart w:id="34" w:name="_Toc462564073"/>
      <w:r/>
      <w:bookmarkEnd w:id="34"/>
      <w:r/>
      <w:bookmarkStart w:id="35" w:name="_Toc16938530"/>
      <w:r/>
      <w:bookmarkEnd w:id="35"/>
      <w:r/>
      <w:bookmarkStart w:id="36" w:name="_Toc20823286"/>
      <w:r/>
      <w:bookmarkEnd w:id="36"/>
      <w:r/>
      <w:bookmarkStart w:id="37" w:name="_Toc513029214"/>
      <w:r/>
      <w:bookmarkEnd w:id="37"/>
      <w:r>
        <w:rPr>
          <w:rFonts w:hint="eastAsia" w:ascii="宋体" w:hAnsi="宋体" w:cs="宋体"/>
          <w:color w:val="auto"/>
          <w:sz w:val="28"/>
          <w:szCs w:val="28"/>
          <w:highlight w:val="none"/>
        </w:rPr>
        <w:t xml:space="preserve">1.投标文件的语言及度量衡单位</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投标人提交的投标文件以及投标人与代理机构就有关投标的所有来往通知、函件和文件均应使用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除技术性能另有规定外，投标文件所使用的度量衡单位，均须采用国家法定计量单位。</w:t>
      </w:r>
      <w:r/>
    </w:p>
    <w:p>
      <w:pPr>
        <w:ind w:firstLine="560"/>
        <w:spacing w:line="460" w:lineRule="exact"/>
        <w:rPr>
          <w:rFonts w:ascii="宋体" w:hAnsi="宋体" w:cs="宋体"/>
          <w:color w:val="auto"/>
          <w:sz w:val="28"/>
          <w:szCs w:val="28"/>
          <w:highlight w:val="none"/>
        </w:rPr>
      </w:pPr>
      <w:r/>
      <w:bookmarkStart w:id="38" w:name="_Toc20823287"/>
      <w:r/>
      <w:bookmarkEnd w:id="38"/>
      <w:r/>
      <w:bookmarkStart w:id="39" w:name="_Toc462564074"/>
      <w:r/>
      <w:bookmarkEnd w:id="39"/>
      <w:r/>
      <w:bookmarkStart w:id="40" w:name="_Toc16938531"/>
      <w:r/>
      <w:bookmarkEnd w:id="40"/>
      <w:r/>
      <w:bookmarkStart w:id="41" w:name="_Toc513029215"/>
      <w:r/>
      <w:bookmarkEnd w:id="41"/>
      <w:r>
        <w:rPr>
          <w:rFonts w:hint="eastAsia" w:ascii="宋体" w:hAnsi="宋体" w:cs="宋体"/>
          <w:color w:val="auto"/>
          <w:sz w:val="28"/>
          <w:szCs w:val="28"/>
          <w:highlight w:val="none"/>
        </w:rPr>
        <w:t xml:space="preserve">2.投标文件构成</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投标人编写的投标文件应包括资格审查证明材料文件、商务技术标文件、价格标文件。供应商按“第五部分 投标文件组成”要求编写投标文件</w:t>
      </w:r>
      <w:r/>
    </w:p>
    <w:p>
      <w:pPr>
        <w:ind w:firstLine="560"/>
        <w:spacing w:line="460" w:lineRule="exact"/>
        <w:rPr>
          <w:rFonts w:ascii="宋体" w:hAnsi="宋体" w:cs="宋体"/>
          <w:color w:val="auto"/>
          <w:sz w:val="28"/>
          <w:szCs w:val="28"/>
          <w:highlight w:val="none"/>
        </w:rPr>
      </w:pPr>
      <w:r/>
      <w:bookmarkStart w:id="42" w:name="_Toc14577360"/>
      <w:r/>
      <w:bookmarkEnd w:id="42"/>
      <w:r/>
      <w:bookmarkStart w:id="43" w:name="_Hlt26670360"/>
      <w:r/>
      <w:bookmarkEnd w:id="43"/>
      <w:r/>
      <w:bookmarkStart w:id="44" w:name="_Hlt26668975"/>
      <w:r/>
      <w:bookmarkEnd w:id="44"/>
      <w:r/>
      <w:bookmarkStart w:id="45" w:name="_Hlt26954838"/>
      <w:r/>
      <w:bookmarkEnd w:id="45"/>
      <w:r/>
      <w:bookmarkStart w:id="46" w:name="_Toc49090511"/>
      <w:r/>
      <w:bookmarkEnd w:id="46"/>
      <w:r>
        <w:rPr>
          <w:rFonts w:hint="eastAsia" w:ascii="宋体" w:hAnsi="宋体" w:cs="宋体"/>
          <w:color w:val="auto"/>
          <w:sz w:val="28"/>
          <w:szCs w:val="28"/>
          <w:highlight w:val="none"/>
        </w:rPr>
        <w:t xml:space="preserve">3.投标有效期</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3.1投标有效期为代理机构规定的开标之日后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。投标有效期比规定短的将被视为非响应性投标而予以拒绝。</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4.投标有效期的延长</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s="宋体"/>
          <w:color w:val="auto"/>
          <w:sz w:val="28"/>
          <w:szCs w:val="28"/>
          <w:highlight w:val="none"/>
        </w:rPr>
        <w:t xml:space="preserve">受投标有效期约束的所有权利与义务均延长至新的有效期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ascii="宋体" w:hAnsi="宋体" w:cs="宋体"/>
          <w:bCs/>
          <w:color w:val="auto"/>
          <w:sz w:val="28"/>
          <w:szCs w:val="28"/>
          <w:highlight w:val="none"/>
        </w:rPr>
      </w:pPr>
      <w:r/>
      <w:bookmarkStart w:id="47" w:name="_Hlt26954852"/>
      <w:r/>
      <w:bookmarkEnd w:id="47"/>
      <w:r/>
      <w:bookmarkStart w:id="48" w:name="_Hlt26954739"/>
      <w:r/>
      <w:bookmarkEnd w:id="48"/>
      <w:r>
        <w:rPr>
          <w:rFonts w:hint="eastAsia" w:ascii="宋体" w:hAnsi="宋体" w:cs="宋体"/>
          <w:bCs/>
          <w:color w:val="auto"/>
          <w:sz w:val="28"/>
          <w:szCs w:val="28"/>
          <w:highlight w:val="none"/>
        </w:rPr>
        <w:t xml:space="preserve">5.电子投标文件其他要求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5.1电子招标投标交易平台（即“苏采云”系统）相关要求是本招标文件的组成部分。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5.2投标人应对CA证书妥善保管，如被他人盗用投标，因此带来的</w:t>
      </w:r>
      <w:r>
        <w:rPr>
          <w:rFonts w:hint="eastAsia" w:ascii="宋体" w:hAnsi="宋体" w:cs="宋体"/>
          <w:bCs/>
          <w:color w:val="auto"/>
          <w:sz w:val="28"/>
          <w:szCs w:val="28"/>
          <w:highlight w:val="none"/>
          <w:lang w:eastAsia="zh-CN"/>
        </w:rPr>
        <w:t xml:space="preserve">后果</w:t>
      </w:r>
      <w:r>
        <w:rPr>
          <w:rFonts w:hint="eastAsia" w:ascii="宋体" w:hAnsi="宋体" w:cs="宋体"/>
          <w:bCs/>
          <w:color w:val="auto"/>
          <w:sz w:val="28"/>
          <w:szCs w:val="28"/>
          <w:highlight w:val="none"/>
        </w:rPr>
        <w:t xml:space="preserve">均由投标人自行承担。</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5.3投标人应当对招标文件提出的实质性要求和条件作出实质性响应，并在电子投标系统逐条应答。</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5.4投标人应对要求提供的资格证明文件（如资质证书、资格证书）、技术资料（如白皮书、彩页、手册、检测报告等）扫描上传至投标系统。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6.投标人应当在招标文件要求提交投标文件的截止时间前，将投标文件提交至“苏采云”系统，逾期提交的投标文件，“苏采云”系统将自动拒收。各投标人应在规定时间内凭CA证书进行网上解密。</w:t>
      </w:r>
      <w:r/>
    </w:p>
    <w:p>
      <w:pPr>
        <w:pStyle w:val="1064"/>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四、投标文件的递交</w:t>
      </w:r>
      <w:r/>
    </w:p>
    <w:p>
      <w:pPr>
        <w:ind w:firstLine="560"/>
        <w:spacing w:line="460" w:lineRule="exact"/>
        <w:rPr>
          <w:rFonts w:ascii="宋体" w:hAnsi="宋体" w:cs="宋体"/>
          <w:bCs/>
          <w:color w:val="auto"/>
          <w:sz w:val="28"/>
          <w:szCs w:val="28"/>
          <w:highlight w:val="none"/>
        </w:rPr>
      </w:pPr>
      <w:r/>
      <w:bookmarkStart w:id="49" w:name="_Toc16938541"/>
      <w:r/>
      <w:bookmarkEnd w:id="49"/>
      <w:r/>
      <w:bookmarkStart w:id="50" w:name="_Toc513029225"/>
      <w:r/>
      <w:bookmarkEnd w:id="50"/>
      <w:r/>
      <w:bookmarkStart w:id="51" w:name="_Toc20823297"/>
      <w:r/>
      <w:bookmarkEnd w:id="51"/>
      <w:r/>
      <w:bookmarkStart w:id="52" w:name="_Toc462564084"/>
      <w:r/>
      <w:bookmarkEnd w:id="52"/>
      <w:r>
        <w:rPr>
          <w:rFonts w:hint="eastAsia" w:ascii="宋体" w:hAnsi="宋体" w:cs="宋体"/>
          <w:bCs/>
          <w:color w:val="auto"/>
          <w:sz w:val="28"/>
          <w:szCs w:val="28"/>
          <w:highlight w:val="none"/>
        </w:rPr>
        <w:t xml:space="preserve">1.投标文件的提交</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1.1线上提交与接收地点：投标人应当通过“苏采云”系统提交数据电文形式的投标文件（即电子投标），“苏采云”系统自动接收。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2.提交投标文件截止日期</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 投标人上传电子投标文件的时间不得迟于公开招标公告中规定的投标文件提交截止时间。</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 </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可以按照规定，通过修改投标文件酌情延长投标文件提交截止日期，在此情况下，投标人的所有权利和义务以及投标人受制的截止日期均应以延长后新的截止日期为准。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3.投标文件的密封（加密）要求：</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3.2投标人须通过“苏采云”系统提供的政府采购客户端工具（使用“CA数字证书”）加盖电子签章。</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说明：投标人</w:t>
      </w:r>
      <w:r>
        <w:rPr>
          <w:rFonts w:hint="eastAsia" w:ascii="宋体" w:hAnsi="宋体" w:cs="宋体"/>
          <w:bCs/>
          <w:color w:val="auto"/>
          <w:sz w:val="28"/>
          <w:szCs w:val="28"/>
          <w:highlight w:val="none"/>
          <w:lang w:eastAsia="zh-CN"/>
        </w:rPr>
        <w:t xml:space="preserve">应</w:t>
      </w:r>
      <w:r>
        <w:rPr>
          <w:rFonts w:hint="eastAsia" w:ascii="宋体" w:hAnsi="宋体" w:cs="宋体"/>
          <w:bCs/>
          <w:color w:val="auto"/>
          <w:sz w:val="28"/>
          <w:szCs w:val="28"/>
          <w:highlight w:val="none"/>
        </w:rPr>
        <w:t xml:space="preserve">用CA数字证书以及自备的能够登录“苏采云”系统的电脑，在达到开标时间后，使用CA数字证书解密各自投标文件。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3.3投标人未按规定加密的投标文件，“苏采云”系统将拒收并提示。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4.投标文件的拒收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 </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拒绝接收在其规定的投标文件提交截止时间后上传的任何投标文件。</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 投标文件的撤回和修改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 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 电子投标文件的撤回</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投标人可在投标文件提交截止时间前，撤回其电子投标文件，具体操作方法见“苏采云”系统供应商操作手册。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 投标人撤回电子投标文件，则认为其不再参与本项目投标活动。</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 投标文件的修改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投标人可在投标文件提交截止时间前，对其电子投标文件进行修改。具体操作方法见“苏采云”系统供应商操作手册。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 在投标文件提交截止时间之后，投标人不得对其电子投标文件作任何修改。</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 在投标文件提交截止时间至招标文件中规定的投标有效期满之间的这段时间内，投标人不得撤回其投标文件。</w:t>
      </w:r>
      <w:r/>
    </w:p>
    <w:p>
      <w:pPr>
        <w:pStyle w:val="1064"/>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五、开标与评标</w:t>
      </w:r>
      <w:r/>
    </w:p>
    <w:p>
      <w:pPr>
        <w:ind w:firstLine="3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w:t>
      </w:r>
      <w:r/>
    </w:p>
    <w:p>
      <w:pPr>
        <w:ind w:firstLine="482"/>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1.1开标当天各投标人及时登录不见面开标大厅，响应文件提交截止时间后，</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将在系统内公布投标人名单，然后通过开标会议区发出响应文件解密的指令，投标人按规定时间自行实施远程解密，投标人解密限定在开标后</w:t>
      </w:r>
      <w:r>
        <w:rPr>
          <w:rFonts w:hint="eastAsia" w:ascii="宋体" w:hAnsi="宋体" w:cs="宋体"/>
          <w:b/>
          <w:color w:val="auto"/>
          <w:sz w:val="28"/>
          <w:szCs w:val="28"/>
          <w:highlight w:val="none"/>
          <w:u w:val="single"/>
        </w:rPr>
        <w:t xml:space="preserve">30分钟之内</w:t>
      </w:r>
      <w:r>
        <w:rPr>
          <w:rFonts w:hint="eastAsia" w:ascii="宋体" w:hAnsi="宋体" w:cs="宋体"/>
          <w:b/>
          <w:color w:val="auto"/>
          <w:sz w:val="28"/>
          <w:szCs w:val="28"/>
          <w:highlight w:val="none"/>
        </w:rPr>
        <w:t xml:space="preserve">完成。</w:t>
      </w:r>
      <w:r/>
    </w:p>
    <w:p>
      <w:pPr>
        <w:ind w:firstLine="482"/>
        <w:spacing w:line="460" w:lineRule="exact"/>
        <w:rPr>
          <w:rFonts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color w:val="auto"/>
          <w:sz w:val="28"/>
          <w:szCs w:val="28"/>
          <w:highlight w:val="none"/>
        </w:rPr>
        <w:t xml:space="preserve">因</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（或</w:t>
      </w:r>
      <w:r>
        <w:rPr>
          <w:rFonts w:hint="eastAsia" w:ascii="宋体" w:hAnsi="宋体" w:cs="宋体"/>
          <w:b/>
          <w:color w:val="auto"/>
          <w:sz w:val="28"/>
          <w:szCs w:val="28"/>
          <w:highlight w:val="none"/>
          <w:lang w:eastAsia="zh-CN"/>
        </w:rPr>
        <w:t xml:space="preserve">采购代理机构</w:t>
      </w:r>
      <w:r>
        <w:rPr>
          <w:rFonts w:hint="eastAsia" w:ascii="宋体" w:hAnsi="宋体" w:cs="宋体"/>
          <w:b/>
          <w:color w:val="auto"/>
          <w:sz w:val="28"/>
          <w:szCs w:val="28"/>
          <w:highlight w:val="none"/>
        </w:rPr>
        <w:t xml:space="preserve">）原因或网上招投标平台发生故障，导致无法按时完成投标文件解密或开、评标工作无法进行的，可根据实际情况相应延迟解密时间或调整开、评标时间。</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开标仪式由</w:t>
      </w:r>
      <w:r>
        <w:rPr>
          <w:rFonts w:hint="eastAsia" w:ascii="宋体" w:hAnsi="宋体" w:cs="宋体"/>
          <w:bCs/>
          <w:color w:val="auto"/>
          <w:sz w:val="28"/>
          <w:szCs w:val="28"/>
          <w:highlight w:val="none"/>
          <w:lang w:eastAsia="zh-CN"/>
        </w:rPr>
        <w:t xml:space="preserve">采购代理机构</w:t>
      </w:r>
      <w:r>
        <w:rPr>
          <w:rFonts w:hint="eastAsia" w:ascii="宋体" w:hAnsi="宋体" w:cs="宋体"/>
          <w:color w:val="auto"/>
          <w:sz w:val="28"/>
          <w:szCs w:val="28"/>
          <w:highlight w:val="none"/>
        </w:rPr>
        <w:t xml:space="preserve">组织。苏采云系统将自动对项目进行开标，并宣布各投标人名称和投标价格。</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1.3投标人在开标过程中涉及到的投标文件解密、开标结果确认等工作，应按照“苏采云”系统供应商操作手册规定执行。</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1.4投标人如果对开标过程和开标记录有疑义，应当根据</w:t>
      </w:r>
      <w:r>
        <w:rPr>
          <w:rFonts w:hint="eastAsia" w:ascii="宋体" w:hAnsi="宋体" w:cs="宋体"/>
          <w:bCs/>
          <w:color w:val="auto"/>
          <w:sz w:val="28"/>
          <w:szCs w:val="28"/>
          <w:highlight w:val="none"/>
        </w:rPr>
        <w:t xml:space="preserve">“苏采云”系统供应商操作手册</w:t>
      </w:r>
      <w:r>
        <w:rPr>
          <w:rFonts w:hint="eastAsia" w:ascii="宋体" w:hAnsi="宋体" w:cs="宋体"/>
          <w:color w:val="auto"/>
          <w:sz w:val="28"/>
          <w:szCs w:val="28"/>
          <w:highlight w:val="none"/>
        </w:rPr>
        <w:t xml:space="preserve">规定提出，如苏采云系统中《开标记录表》宣布后5分钟内未提出的，视同认可开标结果。</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2.评标委员会</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2.1开标后，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将立即组织评标委员会（以下简称评委会）进行评审。</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2.2评委会由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代表和有关技术、经济等方面的专家组成，且人员构成符合政府采购有关规定。</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2.3评标委员会独立工作，负责评审所有投标文件并确定中标候选人。</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 评审过程的保密与公正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3.1评标委员会、</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、相关监督人员等与评审工作有关的人员，对评审情况以及在评审过程中获悉的国家秘密、商业秘密负有保密责任。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3.2在评审过程中，投标人不得以任何行为影响评审过程，否则其投标文件将被作为无效投标文件。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3.4凡是与审查、澄清、评价和比较投标的有关资料以及授标建议等，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、评标委员会、</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均不得向投标人或与评标无关的其他人员透露。</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3.5在评审期间，</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将设专门人员与投标人联系。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3.6</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和评标委员会不向未中标的投标人解释未中标原因，也不公布评审过程中的相关细节。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3.7 采用综合评分法的项目，未中标的投标人可于中标结果公告期限届满之日起通过苏采云系统查看自己的评审得分及排序情况。</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4.投标文件的澄清</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w:t>
      </w:r>
      <w:r>
        <w:rPr>
          <w:rFonts w:hint="eastAsia" w:ascii="宋体" w:hAnsi="宋体" w:cs="宋体"/>
          <w:bCs/>
          <w:color w:val="auto"/>
          <w:sz w:val="28"/>
          <w:szCs w:val="28"/>
          <w:highlight w:val="none"/>
          <w:lang w:eastAsia="zh-CN"/>
        </w:rPr>
        <w:t xml:space="preserve">做</w:t>
      </w:r>
      <w:r>
        <w:rPr>
          <w:rFonts w:hint="eastAsia" w:ascii="宋体" w:hAnsi="宋体" w:cs="宋体"/>
          <w:bCs/>
          <w:color w:val="auto"/>
          <w:sz w:val="28"/>
          <w:szCs w:val="28"/>
          <w:highlight w:val="none"/>
        </w:rPr>
        <w:t xml:space="preserve">澄清要求。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4.3 接到评标委员会澄清、说明和更正要求的投标人如未按规定作出澄清、说明和更正，其风险由投标人自行承担。</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5.对投标文件的审查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5.1投标文件初审分为资格性审查和符合性审查。</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5.1.1资格性检查：依据法律法规和招标文件的规定，由</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对投标文件中的资格证明文件进行审查。资格审查的结论，</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以书面形式向评委会进行反馈。</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在进行资格性审查的同时，将在“信用中国”网站（www.creditchina.gov.cn）查询投标人的信用记录，以确定投标人是否具备投标资格,查询结果留存并归档。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5.1.2符合性审查：依据招标文件的规定，由评标委员会从投标文件的有效性、完整性和对招标文件的响应程度进行审查，以确定是否对招标文件的实质性要求作出响应。</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5.1.3未通过资格审查或符合性审查的投标人，</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将在苏采云系统中告知未通过资格审查或符合性审查的原因，评审结束后，</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将不再告知未通过资格审查或符合性审查的原因。</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5.3如果投标文件实质上没有响应招标文件的要求，评标委员会将予以拒绝，投标人不得通过修改或撤销</w:t>
      </w:r>
      <w:r>
        <w:rPr>
          <w:rFonts w:hint="eastAsia" w:ascii="宋体" w:hAnsi="宋体" w:cs="宋体"/>
          <w:bCs/>
          <w:color w:val="auto"/>
          <w:sz w:val="28"/>
          <w:szCs w:val="28"/>
          <w:highlight w:val="none"/>
          <w:lang w:eastAsia="zh-CN"/>
        </w:rPr>
        <w:t xml:space="preserve">不符</w:t>
      </w:r>
      <w:r>
        <w:rPr>
          <w:rFonts w:hint="eastAsia" w:ascii="宋体" w:hAnsi="宋体" w:cs="宋体"/>
          <w:bCs/>
          <w:color w:val="auto"/>
          <w:sz w:val="28"/>
          <w:szCs w:val="28"/>
          <w:highlight w:val="none"/>
        </w:rPr>
        <w:t xml:space="preserve">合要求的偏离或保留而使其投标文件成为实质性响应的文件。</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5.4评标委员会将对确定为实质性响应的文件进行进一步审核，看其是否有计算上或累加上的算术错误，修正错误的原则如下：</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（1）投标文件中开标一览表内容与投标文件中相应内容不一致的，以开标一览表为准。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（3）单价金额小数点或者百分比有明显错位的，以开标一览表的总价为准，并修改单价。</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5.6评标委员会将允许修正投标文件中不构成重大偏离的、微小的、非正规的、不一致的或不规则的地方，但这些修改不能影响任何投标人相应的名次排列。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5.7异常低价审查</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5.7.1政府采购评审中出现下列情形之一的，评审委员会应当启动异常低价投标（响应）审查程序</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本条所指报价均为投标人原始总报价，不包含中小企业、本国产品价格扣除后的评审价</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①投标（响应）报价低于全部通过符合性审查供应商投标（响应）报价平均值50%的，即投标（响应）报价&lt;全部通过符合性审查供应商投标（响应）报价平均值×50%；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②投标（响应）报价低于通过符合性审查的次低报价供应商投标（响应）报价50%的，即投标（响应）报价&lt;通过符合性审查的次低报价供应商投标（响应）报价×50%；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③投标（响应）报价低于采购项目最高限价45%的，即投标（响应）报价&lt;采购项目最高限价×45%；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④评审委员会基于专业判断，认为供应商报价过低，有可能影响产品质量或者不能诚信履约的其他情形。 </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w:t>
      </w: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w:t>
      </w: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采购人、采购代理机构应当为评审小组在评审现场及时获取同类项目中标（中标）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5.7.</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异常低价投标审查的启动原因、审查意见和审查结果应当在评审报告中记录，并随供应商提供的相关书面说明及证明材料，以及评审小组有关互联网浏览、查询历史一并归档。</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5.8 投标人在开、评标全过程中应保持通讯畅通，及时登录苏采云系统查阅、答复相关信息，并安排专人与</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或</w:t>
      </w:r>
      <w:r>
        <w:rPr>
          <w:rFonts w:hint="eastAsia" w:ascii="宋体" w:hAnsi="宋体" w:cs="宋体"/>
          <w:bCs/>
          <w:color w:val="auto"/>
          <w:sz w:val="28"/>
          <w:szCs w:val="28"/>
          <w:highlight w:val="none"/>
          <w:lang w:eastAsia="zh-CN"/>
        </w:rPr>
        <w:t xml:space="preserve">采购代理机构</w:t>
      </w:r>
      <w:r>
        <w:rPr>
          <w:rFonts w:hint="eastAsia" w:ascii="宋体" w:hAnsi="宋体" w:cs="宋体"/>
          <w:bCs/>
          <w:color w:val="auto"/>
          <w:sz w:val="28"/>
          <w:szCs w:val="28"/>
          <w:highlight w:val="none"/>
        </w:rPr>
        <w:t xml:space="preserve">及评标委员会联系。</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 投标文件线上格式要求</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6.1投标人应当通过“苏采云”系统提交数据电文形式的投标文件（即电子投标）。</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通过“苏采云”系统提交政府采购客户端工具导出加密的投标文件（后缀名为zip）。投标文件不得超过150M！</w:t>
      </w:r>
      <w:r/>
    </w:p>
    <w:p>
      <w:pPr>
        <w:ind w:firstLine="48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6.3 本项目采用线上投标，即投标人投标文件从政府采购客户端工具制作通过“苏采云”系统提交，未提供线上投标文件的，投标无效。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7.无效投标条款和废标条款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7.1无效投标条款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 同一投标人提交两个（含两个）以上不同的投标报价的。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7.1.2投标人不具备招标文件中规定资格要求的。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7.1.3投标人的报价超过了采购预算或最高限价的。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7.1.4未通过符合性检查的。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7.1.5不符合招标文件中规定的其他实质性要求和条件的。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7.1.7投标文件含有</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不能接受的附加条件的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7.1.9投标文件未按照招标文件要求加盖CA电子公章的。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7.1.10投标人的商务技术部分得分相差悬殊，评标委员会认为得分畸低者没有实质性响应的。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7.1.11不同的投标人响应文件MAC地址、标书制作工具客户端识别码一致的。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7.1.12 启动异常低价响应审查后，供应商不提供书面说明、证明材料，或者提供的书面说明、证明材料不能证明其报价合理性的。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7.1.13其他法律、法规及本招标文件规定的属无效投标的情形。</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7.2废标条款：</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7.2.1符合专业条件的供应商或者对招标文件作实质响应的供应商不足三家的。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7.2.2出现影响采购公正的违法、违规行为的。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7.2.3因重大变故，采购任务取消的。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7.2.4评标委员会认定招标文件存在歧义、重大缺陷导致评审工作无法进行。</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7.2.5 因苏采云</w:t>
      </w:r>
      <w:r>
        <w:rPr>
          <w:rFonts w:hint="eastAsia" w:ascii="宋体" w:hAnsi="宋体" w:cs="宋体"/>
          <w:bCs/>
          <w:color w:val="auto"/>
          <w:sz w:val="28"/>
          <w:szCs w:val="28"/>
          <w:highlight w:val="none"/>
          <w:lang w:eastAsia="zh-CN"/>
        </w:rPr>
        <w:t xml:space="preserve">系统故障</w:t>
      </w:r>
      <w:r>
        <w:rPr>
          <w:rFonts w:hint="eastAsia" w:ascii="宋体" w:hAnsi="宋体" w:cs="宋体"/>
          <w:bCs/>
          <w:color w:val="auto"/>
          <w:sz w:val="28"/>
          <w:szCs w:val="28"/>
          <w:highlight w:val="none"/>
        </w:rPr>
        <w:t xml:space="preserve">原因造成开标不成功的。</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 投标截止时间结束后参加投标的供应商不足三家的处理：</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7.3.1如出现投标截止时间结束后参加投标的供应商或者在评标期间对招标文件做出实质响应的供应商不足三家情况，按政府采购相关规定执行。</w:t>
      </w:r>
      <w:r/>
    </w:p>
    <w:p>
      <w:pPr>
        <w:pStyle w:val="1064"/>
        <w:ind w:firstLine="562"/>
        <w:spacing w:before="0" w:after="0" w:line="460" w:lineRule="exact"/>
        <w:rPr>
          <w:rFonts w:ascii="宋体" w:hAnsi="宋体" w:eastAsia="宋体" w:cs="宋体"/>
          <w:color w:val="auto"/>
          <w:sz w:val="28"/>
          <w:szCs w:val="28"/>
          <w:highlight w:val="none"/>
        </w:rPr>
      </w:pPr>
      <w:r/>
      <w:bookmarkStart w:id="53" w:name="_Toc120614219"/>
      <w:r/>
      <w:bookmarkEnd w:id="53"/>
      <w:r>
        <w:rPr>
          <w:rFonts w:hint="eastAsia" w:ascii="宋体" w:hAnsi="宋体" w:eastAsia="宋体" w:cs="宋体"/>
          <w:color w:val="auto"/>
          <w:sz w:val="28"/>
          <w:szCs w:val="28"/>
          <w:highlight w:val="none"/>
        </w:rPr>
        <w:t xml:space="preserve">六、定标</w:t>
      </w:r>
      <w:r/>
    </w:p>
    <w:p>
      <w:pPr>
        <w:ind w:firstLine="560"/>
        <w:spacing w:line="460" w:lineRule="exact"/>
        <w:rPr>
          <w:rFonts w:ascii="宋体" w:hAnsi="宋体" w:cs="宋体"/>
          <w:color w:val="auto"/>
          <w:sz w:val="28"/>
          <w:szCs w:val="28"/>
          <w:highlight w:val="none"/>
        </w:rPr>
      </w:pPr>
      <w:r/>
      <w:bookmarkStart w:id="54" w:name="_Toc16938554"/>
      <w:r/>
      <w:bookmarkEnd w:id="54"/>
      <w:r/>
      <w:bookmarkStart w:id="55" w:name="_Toc20823310"/>
      <w:r/>
      <w:bookmarkEnd w:id="55"/>
      <w:r>
        <w:rPr>
          <w:rFonts w:hint="eastAsia" w:ascii="宋体" w:hAnsi="宋体" w:cs="宋体"/>
          <w:color w:val="auto"/>
          <w:sz w:val="28"/>
          <w:szCs w:val="28"/>
          <w:highlight w:val="none"/>
        </w:rPr>
        <w:t xml:space="preserve">1.确定中标单位</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bCs/>
          <w:color w:val="auto"/>
          <w:sz w:val="28"/>
          <w:szCs w:val="28"/>
          <w:highlight w:val="none"/>
          <w:lang w:eastAsia="zh-CN"/>
        </w:rPr>
        <w:t xml:space="preserve">采购人</w:t>
      </w:r>
      <w:r>
        <w:rPr>
          <w:rFonts w:hint="eastAsia" w:ascii="宋体" w:hAnsi="宋体" w:cs="宋体"/>
          <w:bCs/>
          <w:color w:val="auto"/>
          <w:sz w:val="28"/>
          <w:szCs w:val="28"/>
          <w:highlight w:val="none"/>
        </w:rPr>
        <w:t xml:space="preserve">授权评委会在中标候选人中直接确定中标人。</w:t>
      </w:r>
      <w:r/>
    </w:p>
    <w:p>
      <w:pPr>
        <w:ind w:firstLine="56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1.3</w:t>
      </w:r>
      <w:r>
        <w:rPr>
          <w:rFonts w:hint="eastAsia" w:ascii="宋体" w:hAnsi="宋体" w:cs="宋体"/>
          <w:color w:val="auto"/>
          <w:sz w:val="28"/>
          <w:szCs w:val="28"/>
          <w:highlight w:val="none"/>
        </w:rPr>
        <w:t xml:space="preserve">代理机构将在“江苏政府采购网”发布中标公告，公告期限为1个工作日。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1.4若有充分证据证明，中标人出现下列情况之一的，一经查实，将被取消中标资格：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1.4.1提供虚假材料谋取中标的。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1.4.2向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、代理机构行贿或者提供其他不正当利益的。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1.4.3恶意竞争，投标总报价明显低于其自身合理成本且又无法提供证明的。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1.4.4属于本文件规定的无效条件，但在评标过程中又未被评委会发现的。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1.4.5与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或者其他供应商恶意串通的。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1.4.6采取不正当手段诋毁、排挤其他供应商的。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1.5.有下列情形之一的，视为投标人串通投标，投标无效：</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1.5.1不同投标人的投标文件由同一单位或者个人编制；</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1.5.2不同投标人委托同一单位或者个人办理投标事宜；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1.5.3不同投标人的投标文件载明的项目管理成员或者联系人员为同一人；</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1.5.4不同投标人的投标文件异常一致或者投标报价呈规律性差异；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2.质疑处理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 提出质疑的供应商应当是参与所质疑项目采购活动的供应商。潜在供应商依法获取其可质疑的招标文件的，可以对招标文件提出质疑。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2.2供应商认为招标文件、采购过程和采购结果使自己的权益受到损害的，可以在知道或应知其权益受到损害之日起七个工作日内，以书面形式向代理机构或</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提出质疑。上述应知其权益受到损害之日，是指：</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2.2.1对可以质疑的招标文件提出质疑的，为收到招标文件之日或者招标文件公告期限届满之日；</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2.2.2对采购过程提出质疑的，为各采购程序环节结束之日；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2.2.3对中标或者成交结果提出质疑的，为中标或者成交结果公告期限届满之日。</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供应商应当在法定质疑期内一次性提出针对同一采购程序环节的质疑。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2.3质疑函必须按照本招标文件中《质疑函范本》要求的格式和内容进行填写。</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2.4对采购方式、招标文件中项目需求、供应商资格条件、评标方法和评标标准、资格审查结果等应当由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答复的质疑，请向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负责答复。供应商对其他事项的质疑，请向代理机构提出，由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或代理机构负责答复。</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供应商提起质疑采取书面形式，可以现场送达，也可以邮寄。</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及代理机构质疑接收人及联系方式，见招标文件第一部分。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 以下情形的质疑不予受理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2.5.1 内容不符合《政府采购质疑和投诉办法》第十二条规定的质疑。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2.5.3 未参加投标活动的供应商或在投标活动中自身权益未受到损害的供应商所提出的质疑。</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3.中标通知书</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3.l中标结果确定后，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或者</w:t>
      </w:r>
      <w:r>
        <w:rPr>
          <w:rFonts w:hint="eastAsia" w:ascii="宋体" w:hAnsi="宋体" w:cs="宋体"/>
          <w:color w:val="auto"/>
          <w:sz w:val="28"/>
          <w:szCs w:val="28"/>
          <w:highlight w:val="none"/>
          <w:lang w:eastAsia="zh-CN"/>
        </w:rPr>
        <w:t xml:space="preserve">采购代理机构</w:t>
      </w:r>
      <w:r>
        <w:rPr>
          <w:rFonts w:hint="eastAsia" w:ascii="宋体" w:hAnsi="宋体" w:cs="宋体"/>
          <w:color w:val="auto"/>
          <w:sz w:val="28"/>
          <w:szCs w:val="28"/>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3.2中标通知书将是合同的一个组成部分。对</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和中标供应商均具有法律效力。中标通知书发出后，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改变中标结果的，或者中标供应商放弃中标项目的，应当依法承担法律责任。</w:t>
      </w:r>
      <w:r/>
    </w:p>
    <w:p>
      <w:pPr>
        <w:pStyle w:val="1064"/>
        <w:ind w:firstLine="562"/>
        <w:spacing w:before="0" w:after="0" w:line="46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特别说明：中标人在下载中标通知书后须提供</w:t>
      </w:r>
      <w:r>
        <w:rPr>
          <w:rFonts w:hint="eastAsia" w:ascii="宋体" w:hAnsi="宋体" w:eastAsia="宋体" w:cs="宋体"/>
          <w:color w:val="auto"/>
          <w:sz w:val="28"/>
          <w:szCs w:val="28"/>
          <w:highlight w:val="none"/>
          <w:u w:val="single"/>
        </w:rPr>
        <w:t xml:space="preserve">2套</w:t>
      </w:r>
      <w:r>
        <w:rPr>
          <w:rFonts w:hint="eastAsia" w:ascii="宋体" w:hAnsi="宋体" w:eastAsia="宋体" w:cs="宋体"/>
          <w:color w:val="auto"/>
          <w:sz w:val="28"/>
          <w:szCs w:val="28"/>
          <w:highlight w:val="none"/>
        </w:rPr>
        <w:t xml:space="preserve">加盖红章的系统内打印的纸质响应文件给</w:t>
      </w:r>
      <w:r>
        <w:rPr>
          <w:rFonts w:hint="eastAsia" w:ascii="宋体" w:hAnsi="宋体" w:eastAsia="宋体" w:cs="宋体"/>
          <w:color w:val="auto"/>
          <w:sz w:val="28"/>
          <w:szCs w:val="28"/>
          <w:highlight w:val="none"/>
          <w:lang w:eastAsia="zh-CN"/>
        </w:rPr>
        <w:t xml:space="preserve">采购代理机构</w:t>
      </w:r>
      <w:r>
        <w:rPr>
          <w:rFonts w:hint="eastAsia" w:ascii="宋体" w:hAnsi="宋体" w:eastAsia="宋体" w:cs="宋体"/>
          <w:color w:val="auto"/>
          <w:sz w:val="28"/>
          <w:szCs w:val="28"/>
          <w:highlight w:val="none"/>
        </w:rPr>
        <w:t xml:space="preserve">。</w:t>
      </w:r>
      <w:r/>
    </w:p>
    <w:p>
      <w:pPr>
        <w:pStyle w:val="1064"/>
        <w:ind w:firstLine="562"/>
        <w:spacing w:before="0" w:after="0" w:line="42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七、授予合同</w:t>
      </w:r>
      <w:r/>
    </w:p>
    <w:p>
      <w:pPr>
        <w:ind w:firstLine="560"/>
        <w:keepNext/>
        <w:spacing w:line="42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1.签订合同</w:t>
      </w:r>
      <w:r/>
    </w:p>
    <w:p>
      <w:pPr>
        <w:ind w:firstLine="560"/>
        <w:spacing w:line="42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.l中标人应当在成交通知书发出之日起三十日内，按照招标文件确定的事项与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签订政府采购合同。</w:t>
      </w:r>
      <w:r/>
    </w:p>
    <w:p>
      <w:pPr>
        <w:ind w:firstLine="422"/>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1.2招标文件、中标人的响应文件及开标过程中有关澄清、承诺文件均应作为合同附件。</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1.3签订合同后，中标人不得将货物及其他相关服务进行转包。未经</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同意，中标人也不得采用分包的形式履行合同，否则</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有权终止合同。政府采购合同分包履行的，中标人就采购项目和分包项目向</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负责，分包供应商就分包项目承担责任。转包或分包造成</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损失的，中标人应承担相应赔偿责任。</w:t>
      </w:r>
      <w:r/>
    </w:p>
    <w:p>
      <w:pPr>
        <w:ind w:firstLine="560"/>
        <w:keepNext/>
        <w:spacing w:line="42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需追加与合同标的相同的货物和服务的，在不改变合同其他条款的前提下，可以与中标人协商签订补充合同，但所有补充合同的采购金额不超过原合同金额10%。</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2.2采购结束后，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若由于各种客观原因，必须对采购项目所牵涉的货物和服务进行适当的减少时，在双方协商一致的前提下，可以按照采购时的价格水平做相应的调减，并据此签订补充合同。</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3.政府采购履约保证资金、合同信用融资扶持政策</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根据《关于深入开展南通市政府采购线上合同信用融资工作的通知》（通财购〔2022〕68号），对政府采购中标人提出“政采贷”融资申请的，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r/>
    </w:p>
    <w:p>
      <w:pPr>
        <w:ind w:firstLine="562"/>
        <w:keepLines/>
        <w:keepNext/>
        <w:spacing w:line="420" w:lineRule="exact"/>
        <w:rPr>
          <w:rFonts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八、电子招标投标交易平台</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电子招标投标交易平台（即“苏采云”系统，网址：http://jszfcg.jsczt.cn/）相关要求是本招标文件的组成部分。</w:t>
      </w:r>
      <w:r/>
    </w:p>
    <w:p>
      <w:pPr>
        <w:jc w:val="center"/>
        <w:spacing w:line="460" w:lineRule="exact"/>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
          <w:color w:val="auto"/>
          <w:sz w:val="36"/>
          <w:szCs w:val="36"/>
          <w:highlight w:val="none"/>
        </w:rPr>
        <w:t xml:space="preserve">第三部分  项目需求</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p>
    <w:p>
      <w:pPr>
        <w:contextualSpacing/>
        <w:ind w:left="0" w:firstLine="562"/>
        <w:keepLines w:val="0"/>
        <w:keepNext w:val="0"/>
        <w:pageBreakBefore w:val="0"/>
        <w:spacing w:line="46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一、项目具体需求说明</w:t>
      </w:r>
      <w:r/>
    </w:p>
    <w:p>
      <w:pPr>
        <w:ind w:left="0" w:firstLine="562"/>
        <w:jc w:val="left"/>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（一）采购标的需实现的功能或者目标, 以及为落实政府采购政策需满足的要求</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bookmarkStart w:id="56" w:name="_Toc170924677"/>
      <w:r/>
      <w:bookmarkStart w:id="57" w:name="_Toc25915638"/>
      <w:r/>
      <w:bookmarkStart w:id="58" w:name="_Toc18672795"/>
      <w:r>
        <w:rPr>
          <w:rFonts w:hint="eastAsia" w:ascii="宋体" w:hAnsi="宋体" w:eastAsia="宋体" w:cs="宋体"/>
          <w:b/>
          <w:bCs/>
          <w:color w:val="auto"/>
          <w:sz w:val="28"/>
          <w:szCs w:val="28"/>
          <w:highlight w:val="none"/>
        </w:rPr>
        <w:t xml:space="preserve">1</w:t>
      </w:r>
      <w:bookmarkEnd w:id="56"/>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项目</w:t>
      </w:r>
      <w:bookmarkEnd w:id="57"/>
      <w:r/>
      <w:bookmarkEnd w:id="58"/>
      <w:r>
        <w:rPr>
          <w:rFonts w:hint="eastAsia" w:ascii="宋体" w:hAnsi="宋体" w:eastAsia="宋体" w:cs="宋体"/>
          <w:b/>
          <w:bCs/>
          <w:color w:val="auto"/>
          <w:sz w:val="28"/>
          <w:szCs w:val="28"/>
          <w:highlight w:val="none"/>
          <w:lang w:val="en-US" w:eastAsia="zh-CN"/>
        </w:rPr>
        <w:t xml:space="preserve">来源及背景</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根据</w:t>
      </w:r>
      <w:r>
        <w:rPr>
          <w:rFonts w:hint="eastAsia" w:ascii="宋体" w:hAnsi="宋体" w:eastAsia="宋体" w:cs="宋体"/>
          <w:color w:val="auto"/>
          <w:sz w:val="28"/>
          <w:szCs w:val="28"/>
          <w:highlight w:val="none"/>
          <w:lang w:val="zh-CN" w:eastAsia="zh-CN" w:bidi="ar-SA"/>
        </w:rPr>
        <w:t xml:space="preserve">《江苏省“十五五”基础测绘规划》《江苏省实景三维数据省市县协同更新实施方案（2026版）》</w:t>
      </w:r>
      <w:r>
        <w:rPr>
          <w:rFonts w:hint="eastAsia" w:ascii="宋体" w:hAnsi="宋体" w:eastAsia="宋体" w:cs="宋体"/>
          <w:color w:val="auto"/>
          <w:sz w:val="28"/>
          <w:szCs w:val="28"/>
          <w:highlight w:val="none"/>
          <w:lang w:val="en-US" w:eastAsia="zh-CN" w:bidi="ar-SA"/>
        </w:rPr>
        <w:t xml:space="preserve">等</w:t>
      </w:r>
      <w:r>
        <w:rPr>
          <w:rFonts w:hint="eastAsia" w:ascii="宋体" w:hAnsi="宋体" w:eastAsia="宋体" w:cs="宋体"/>
          <w:color w:val="auto"/>
          <w:sz w:val="28"/>
          <w:szCs w:val="28"/>
          <w:highlight w:val="none"/>
          <w:lang w:val="zh-CN" w:eastAsia="zh-CN" w:bidi="ar-SA"/>
        </w:rPr>
        <w:t xml:space="preserve">各项工作要求，满足全市经济社会发展对</w:t>
      </w:r>
      <w:r>
        <w:rPr>
          <w:rFonts w:hint="eastAsia" w:ascii="宋体" w:hAnsi="宋体" w:eastAsia="宋体" w:cs="宋体"/>
          <w:color w:val="auto"/>
          <w:sz w:val="28"/>
          <w:szCs w:val="28"/>
          <w:highlight w:val="none"/>
          <w:lang w:val="en-US" w:eastAsia="zh-CN" w:bidi="ar-SA"/>
        </w:rPr>
        <w:t xml:space="preserve">地形等数据</w:t>
      </w:r>
      <w:r>
        <w:rPr>
          <w:rFonts w:hint="eastAsia" w:ascii="宋体" w:hAnsi="宋体" w:eastAsia="宋体" w:cs="宋体"/>
          <w:color w:val="auto"/>
          <w:sz w:val="28"/>
          <w:szCs w:val="28"/>
          <w:highlight w:val="none"/>
          <w:lang w:val="zh-CN" w:eastAsia="zh-CN" w:bidi="ar-SA"/>
        </w:rPr>
        <w:t xml:space="preserve">的需求，全面保障地理信息数据的现势性</w:t>
      </w:r>
      <w:r>
        <w:rPr>
          <w:rFonts w:hint="eastAsia" w:ascii="宋体" w:hAnsi="宋体" w:eastAsia="宋体" w:cs="宋体"/>
          <w:color w:val="auto"/>
          <w:sz w:val="28"/>
          <w:szCs w:val="28"/>
          <w:highlight w:val="none"/>
          <w:lang w:val="en-US" w:eastAsia="zh-CN" w:bidi="ar-SA"/>
        </w:rPr>
        <w:t xml:space="preserve">和</w:t>
      </w:r>
      <w:r>
        <w:rPr>
          <w:rFonts w:hint="eastAsia" w:ascii="宋体" w:hAnsi="宋体" w:eastAsia="宋体" w:cs="宋体"/>
          <w:color w:val="auto"/>
          <w:sz w:val="28"/>
          <w:szCs w:val="28"/>
          <w:highlight w:val="none"/>
          <w:lang w:val="zh-CN" w:eastAsia="zh-CN" w:bidi="ar-SA"/>
        </w:rPr>
        <w:t xml:space="preserve">权威性，南通市自然资源和规划局</w:t>
      </w:r>
      <w:r>
        <w:rPr>
          <w:rFonts w:hint="eastAsia" w:ascii="宋体" w:hAnsi="宋体" w:eastAsia="宋体" w:cs="宋体"/>
          <w:color w:val="auto"/>
          <w:sz w:val="28"/>
          <w:szCs w:val="28"/>
          <w:highlight w:val="none"/>
          <w:lang w:val="en-US" w:eastAsia="zh-CN" w:bidi="ar-SA"/>
        </w:rPr>
        <w:t xml:space="preserve">组织</w:t>
      </w:r>
      <w:r>
        <w:rPr>
          <w:rFonts w:hint="eastAsia" w:ascii="宋体" w:hAnsi="宋体" w:eastAsia="宋体" w:cs="宋体"/>
          <w:color w:val="auto"/>
          <w:sz w:val="28"/>
          <w:szCs w:val="28"/>
          <w:highlight w:val="none"/>
          <w:lang w:val="zh-CN" w:eastAsia="zh-CN" w:bidi="ar-SA"/>
        </w:rPr>
        <w:t xml:space="preserve">对崇川区及周边地区</w:t>
      </w:r>
      <w:r>
        <w:rPr>
          <w:rFonts w:hint="eastAsia" w:ascii="宋体" w:hAnsi="宋体" w:eastAsia="宋体" w:cs="宋体"/>
          <w:color w:val="auto"/>
          <w:sz w:val="28"/>
          <w:szCs w:val="28"/>
          <w:highlight w:val="none"/>
          <w:lang w:val="en-US" w:eastAsia="zh-CN" w:bidi="ar-SA"/>
        </w:rPr>
        <w:t xml:space="preserve">总面积约440平方公里的范围开展</w:t>
      </w:r>
      <w:r>
        <w:rPr>
          <w:rFonts w:hint="eastAsia" w:ascii="宋体" w:hAnsi="宋体" w:eastAsia="宋体" w:cs="宋体"/>
          <w:color w:val="auto"/>
          <w:sz w:val="28"/>
          <w:szCs w:val="28"/>
          <w:highlight w:val="none"/>
          <w:lang w:val="zh-CN" w:eastAsia="zh-CN" w:bidi="ar-SA"/>
        </w:rPr>
        <w:t xml:space="preserve">全要素地形图更新工作。</w:t>
      </w:r>
      <w:bookmarkStart w:id="59" w:name="_Toc210015423"/>
      <w:r/>
      <w:bookmarkStart w:id="60" w:name="_Toc18672796"/>
      <w:r/>
      <w:bookmarkStart w:id="61" w:name="_Toc25915639"/>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项目</w:t>
      </w:r>
      <w:bookmarkEnd w:id="59"/>
      <w:r/>
      <w:bookmarkEnd w:id="60"/>
      <w:r>
        <w:rPr>
          <w:rFonts w:hint="eastAsia" w:ascii="宋体" w:hAnsi="宋体" w:eastAsia="宋体" w:cs="宋体"/>
          <w:b/>
          <w:bCs/>
          <w:color w:val="auto"/>
          <w:sz w:val="28"/>
          <w:szCs w:val="28"/>
          <w:highlight w:val="none"/>
        </w:rPr>
        <w:t xml:space="preserve">范围</w:t>
      </w:r>
      <w:bookmarkEnd w:id="61"/>
      <w:r/>
      <w:bookmarkStart w:id="62" w:name="_Toc25915640"/>
      <w:r/>
      <w:bookmarkEnd w:id="62"/>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总面积约</w:t>
      </w:r>
      <w:r>
        <w:rPr>
          <w:rFonts w:hint="eastAsia" w:ascii="宋体" w:hAnsi="宋体" w:eastAsia="宋体" w:cs="宋体"/>
          <w:color w:val="auto"/>
          <w:sz w:val="28"/>
          <w:szCs w:val="28"/>
          <w:highlight w:val="none"/>
          <w:lang w:val="en-US" w:eastAsia="zh-CN"/>
        </w:rPr>
        <w:t xml:space="preserve">440</w:t>
      </w:r>
      <w:r>
        <w:rPr>
          <w:rFonts w:hint="eastAsia" w:ascii="宋体" w:hAnsi="宋体" w:eastAsia="宋体" w:cs="宋体"/>
          <w:color w:val="auto"/>
          <w:sz w:val="28"/>
          <w:szCs w:val="28"/>
          <w:highlight w:val="none"/>
          <w:lang w:val="zh-CN"/>
        </w:rPr>
        <w:t xml:space="preserve">平方千米。</w:t>
      </w:r>
      <w:r>
        <w:rPr>
          <w:rFonts w:hint="eastAsia" w:ascii="宋体" w:hAnsi="宋体" w:eastAsia="宋体" w:cs="宋体"/>
          <w:color w:val="auto"/>
          <w:sz w:val="28"/>
          <w:szCs w:val="28"/>
          <w:highlight w:val="none"/>
          <w:lang w:val="en-US" w:eastAsia="zh-CN"/>
        </w:rPr>
        <w:t xml:space="preserve">变化更新范围及面积由省级下发确定。</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本次任务区范围如下图如示：</w:t>
      </w:r>
      <w:r/>
    </w:p>
    <w:p>
      <w:pPr>
        <w:pStyle w:val="82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824"/>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lang w:val="en-US" w:eastAsia="zh-CN"/>
        </w:rPr>
        <mc:AlternateContent>
          <mc:Choice Requires="wpg">
            <w:drawing>
              <wp:inline xmlns:wp="http://schemas.openxmlformats.org/drawingml/2006/wordprocessingDrawing" distT="0" distB="0" distL="0" distR="0">
                <wp:extent cx="5862955" cy="4145915"/>
                <wp:effectExtent l="0" t="0" r="4445" b="6985"/>
                <wp:docPr id="4" name="图片 2" descr="2026地形图项目范围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6地形图项目范围 (1)"/>
                        <pic:cNvPicPr>
                          <a:picLocks noChangeAspect="1"/>
                        </pic:cNvPicPr>
                        <pic:nvPr/>
                      </pic:nvPicPr>
                      <pic:blipFill>
                        <a:blip r:embed="rId21"/>
                        <a:stretch/>
                      </pic:blipFill>
                      <pic:spPr bwMode="auto">
                        <a:xfrm>
                          <a:off x="0" y="0"/>
                          <a:ext cx="5862955" cy="4145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1.6pt;height:326.4pt;mso-wrap-distance-left:0.0pt;mso-wrap-distance-top:0.0pt;mso-wrap-distance-right:0.0pt;mso-wrap-distance-bottom:0.0pt;" stroked="false">
                <v:path textboxrect="0,0,0,0"/>
                <v:imagedata r:id="rId21" o:title=""/>
              </v:shape>
            </w:pict>
          </mc:Fallback>
        </mc:AlternateConten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bookmarkStart w:id="63" w:name="_Toc25915641"/>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工作内容</w:t>
      </w:r>
      <w:bookmarkEnd w:id="63"/>
      <w:r/>
      <w:r/>
    </w:p>
    <w:p>
      <w:pPr>
        <w:ind w:left="0"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en-US" w:eastAsia="zh-CN"/>
        </w:rPr>
        <w:t xml:space="preserve">采购包1</w:t>
      </w:r>
      <w:r>
        <w:rPr>
          <w:rFonts w:hint="eastAsia" w:ascii="宋体" w:hAnsi="宋体" w:eastAsia="宋体" w:cs="宋体"/>
          <w:color w:val="auto"/>
          <w:sz w:val="28"/>
          <w:szCs w:val="28"/>
          <w:highlight w:val="none"/>
          <w:lang w:val="zh-CN" w:eastAsia="zh-CN"/>
        </w:rPr>
        <w:t xml:space="preserve">：</w:t>
      </w:r>
      <w:r/>
    </w:p>
    <w:p>
      <w:pPr>
        <w:ind w:left="0"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2026</w:t>
      </w:r>
      <w:r>
        <w:rPr>
          <w:rFonts w:hint="eastAsia" w:ascii="宋体" w:hAnsi="宋体" w:eastAsia="宋体" w:cs="宋体"/>
          <w:color w:val="auto"/>
          <w:sz w:val="28"/>
          <w:szCs w:val="28"/>
          <w:highlight w:val="none"/>
          <w:lang w:val="zh-CN" w:eastAsia="zh-CN"/>
        </w:rPr>
        <w:t xml:space="preserve">年</w:t>
      </w:r>
      <w:r>
        <w:rPr>
          <w:rFonts w:hint="eastAsia" w:ascii="宋体" w:hAnsi="宋体" w:eastAsia="宋体" w:cs="宋体"/>
          <w:color w:val="auto"/>
          <w:sz w:val="28"/>
          <w:szCs w:val="28"/>
          <w:highlight w:val="none"/>
          <w:lang w:val="en-US" w:eastAsia="zh-CN"/>
        </w:rPr>
        <w:t xml:space="preserve">全要素地形图更新项目生产部分。</w:t>
      </w:r>
      <w:r/>
    </w:p>
    <w:p>
      <w:pPr>
        <w:ind w:left="0" w:firstLine="560"/>
        <w:jc w:val="left"/>
        <w:keepLines w:val="0"/>
        <w:keepNext w:val="0"/>
        <w:pageBreakBefore w:val="0"/>
        <w:spacing w:line="460" w:lineRule="exact"/>
        <w:tabs>
          <w:tab w:val="left" w:pos="18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en-US" w:eastAsia="zh-CN"/>
        </w:rPr>
        <w:t xml:space="preserve">根据省自然资源厅下发的矢量变化范围，在南通市自然资源和规划局提供的440平方千米范围的地形图基础上，开展变化范围内的1：500地形数据更新、建库与基础地理实体更新工作。</w:t>
      </w:r>
      <w:r/>
    </w:p>
    <w:p>
      <w:pPr>
        <w:pStyle w:val="853"/>
        <w:ind w:left="0" w:firstLine="560"/>
        <w:keepLines w:val="0"/>
        <w:keepNext w:val="0"/>
        <w:pageBreakBefore w:val="0"/>
        <w:spacing w:after="0"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采购包2：</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对采购包1开展全过程测绘监理。按照测绘监理工作规范，编制测绘监理方案</w:t>
      </w:r>
      <w:r>
        <w:rPr>
          <w:rFonts w:hint="eastAsia" w:ascii="宋体" w:hAnsi="宋体" w:eastAsia="宋体" w:cs="宋体"/>
          <w:color w:val="auto"/>
          <w:sz w:val="28"/>
          <w:szCs w:val="28"/>
          <w:highlight w:val="none"/>
          <w:lang w:val="en-US" w:eastAsia="zh-CN"/>
        </w:rPr>
        <w:t xml:space="preserve">和实施细则</w:t>
      </w:r>
      <w:r>
        <w:rPr>
          <w:rFonts w:hint="eastAsia" w:ascii="宋体" w:hAnsi="宋体" w:eastAsia="宋体" w:cs="宋体"/>
          <w:color w:val="auto"/>
          <w:sz w:val="28"/>
          <w:szCs w:val="28"/>
          <w:highlight w:val="none"/>
          <w:lang w:val="en-US" w:eastAsia="zh-CN"/>
        </w:rPr>
        <w:t xml:space="preserve">。对采购包1承担单位在项目质量、工作进度、成果质量等方面实施监督、检查和管理等活动。</w:t>
      </w:r>
      <w:r/>
    </w:p>
    <w:p>
      <w:pPr>
        <w:ind w:left="0" w:firstLine="562"/>
        <w:jc w:val="left"/>
        <w:keepLines w:val="0"/>
        <w:keepNext w:val="0"/>
        <w:pageBreakBefore w:val="0"/>
        <w:spacing w:line="460" w:lineRule="exact"/>
        <w:rPr>
          <w:rFonts w:hint="eastAsia" w:ascii="宋体" w:hAnsi="宋体" w:eastAsia="宋体" w:cs="宋体"/>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有关说明：</w:t>
      </w:r>
      <w:r/>
    </w:p>
    <w:p>
      <w:pPr>
        <w:pStyle w:val="848"/>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采购包1</w:t>
      </w: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rPr>
        <w:t xml:space="preserve">采购包2</w:t>
      </w:r>
      <w:r>
        <w:rPr>
          <w:rFonts w:hint="eastAsia" w:ascii="宋体" w:hAnsi="宋体" w:eastAsia="宋体" w:cs="宋体"/>
          <w:color w:val="auto"/>
          <w:sz w:val="28"/>
          <w:szCs w:val="28"/>
          <w:highlight w:val="none"/>
          <w:lang w:val="en-US" w:eastAsia="zh-CN" w:bidi="ar-SA"/>
        </w:rPr>
        <w:t xml:space="preserve">均不得转包、分包。</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（二）采购标的需执行的国家相关标准、行业标准、地方标准或者其他标准、规范</w:t>
      </w:r>
      <w:r/>
    </w:p>
    <w:p>
      <w:pPr>
        <w:ind w:left="0" w:firstLine="562"/>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技术规范</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（1）《城市测量规范》（CJJ/T8-2011）；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（2）《国家三四等水准测量规范》(GB/T 12898-2009)</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（3）《1：500 1：1000 1：2000外业数字测图技术规程》（GB/T 14912—2017）；</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（4）《全球定位系统实时动态测量（RTK）技术规范》（CH/T 2009－2010）；</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（5）《国家基本比例尺地形图图式 第1部分：1：500 1：1000 1：2000地形图图式》（GB/T 20257.1-2017）；</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（6）《数字地形图产品基本要求》（GB/T 17278-2009）；</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（7）《测绘成果质量检查与验收》（GB/T 24356-2009）；</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（8）《数字测绘成果质量检查与验收》（GB/T 18316-2008）；</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（9）《1∶500、1∶1 000、1∶2 000地形图质量检验技术规程》（CH/T 1020—2010）；</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（10）《测绘技术设计规定》（CH/T 1004-2005）；</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（11）《城市绿地分类标准》（CJJ/T85-2017）;</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zh-CN" w:eastAsia="zh-CN"/>
        </w:rPr>
      </w:pPr>
      <w:r>
        <w:rPr>
          <w:rFonts w:hint="eastAsia" w:ascii="宋体" w:hAnsi="宋体" w:eastAsia="宋体" w:cs="宋体"/>
          <w:color w:val="auto"/>
          <w:sz w:val="28"/>
          <w:szCs w:val="28"/>
          <w:highlight w:val="none"/>
          <w:lang w:val="zh-CN" w:eastAsia="zh-CN"/>
        </w:rPr>
        <w:t xml:space="preserve">（12）《数字测绘成果质量要求》（GB/T17941-2008）；</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（13）《数字航空摄影测量 控制测量规范》（CH/T 3006-2011）；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（14）《倾斜数字摄影测量技术规程》（CH/T 3025-2023）；</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（15）《倾斜数字航空摄影成果质量检验技术规程》（CH/T 1050-2021）；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（16）《无人机航摄安全作业基本要求》（CH/Z 3001-2010）；</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（17）《低空数字航空摄影测量内业规范》（CH/T 3003-2021）；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（18）《低空数字航空摄影测量外业规范》（CH/T 3004-2021）；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（19）《低空数字航空摄影规范》（CH/T 3005-2021）；</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（20）《基础地理信息省市县联动更新技术规范》（DB32/T4738-2024）；</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（21）《实景三维江苏建设实施方案（2023-2025年）》；</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（22）《实景三维江苏建设技术文件1-江苏省基础地理实体分类、粒度及精度基本要求》（试行）；</w:t>
      </w:r>
      <w:r/>
    </w:p>
    <w:p>
      <w:pPr>
        <w:pStyle w:val="833"/>
        <w:ind w:left="0" w:firstLine="560"/>
        <w:keepLines w:val="0"/>
        <w:keepNext w:val="0"/>
        <w:pageBreakBefore w:val="0"/>
        <w:spacing w:line="460" w:lineRule="exact"/>
        <w:tabs>
          <w:tab w:val="left" w:pos="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（23）《实景三维江苏建设技术文件2-江苏省基础地理实体数据库规范》（试行）。</w:t>
      </w:r>
      <w:r/>
    </w:p>
    <w:p>
      <w:pPr>
        <w:ind w:left="0" w:firstLine="562"/>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8"/>
          <w:szCs w:val="28"/>
          <w:highlight w:val="none"/>
        </w:rPr>
        <w:t xml:space="preserve">采购标的需满足的质量、安全、技术规格、物理特性等要求</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●采购包1：</w:t>
      </w:r>
      <w:r/>
    </w:p>
    <w:p>
      <w:pPr>
        <w:numPr>
          <w:ilvl w:val="0"/>
          <w:numId w:val="0"/>
        </w:num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bookmarkStart w:id="64" w:name="_Toc18672804"/>
      <w:r/>
      <w:bookmarkStart w:id="65" w:name="_Toc25915645"/>
      <w:r/>
      <w:bookmarkStart w:id="66" w:name="_Toc18672799"/>
      <w:r>
        <w:rPr>
          <w:rFonts w:hint="eastAsia" w:ascii="宋体" w:hAnsi="宋体" w:eastAsia="宋体" w:cs="宋体"/>
          <w:b/>
          <w:bCs/>
          <w:color w:val="auto"/>
          <w:sz w:val="28"/>
          <w:szCs w:val="28"/>
          <w:highlight w:val="none"/>
          <w:lang w:val="en-US" w:eastAsia="zh-CN" w:bidi="ar-SA"/>
        </w:rPr>
        <w:t xml:space="preserve">1.</w:t>
      </w:r>
      <w:r>
        <w:rPr>
          <w:rFonts w:hint="eastAsia" w:ascii="宋体" w:hAnsi="宋体" w:eastAsia="宋体" w:cs="宋体"/>
          <w:b/>
          <w:bCs/>
          <w:color w:val="auto"/>
          <w:sz w:val="28"/>
          <w:szCs w:val="28"/>
          <w:highlight w:val="none"/>
        </w:rPr>
        <w:t xml:space="preserve">主要技术要求</w:t>
      </w:r>
      <w:bookmarkEnd w:id="64"/>
      <w:r/>
      <w:bookmarkEnd w:id="65"/>
      <w:r/>
      <w:r/>
    </w:p>
    <w:p>
      <w:pPr>
        <w:numPr>
          <w:ilvl w:val="0"/>
          <w:numId w:val="0"/>
        </w:numPr>
        <w:ind w:left="0" w:firstLine="560"/>
        <w:jc w:val="left"/>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cs="宋体"/>
          <w:color w:val="auto"/>
          <w:sz w:val="28"/>
          <w:szCs w:val="28"/>
          <w:highlight w:val="none"/>
          <w:lang w:val="en-US" w:eastAsia="zh-CN"/>
        </w:rPr>
        <w:t xml:space="preserve">开展</w:t>
      </w:r>
      <w:r>
        <w:rPr>
          <w:rFonts w:hint="eastAsia" w:ascii="宋体" w:hAnsi="宋体" w:eastAsia="宋体" w:cs="宋体"/>
          <w:color w:val="auto"/>
          <w:sz w:val="28"/>
          <w:szCs w:val="28"/>
          <w:highlight w:val="none"/>
          <w:lang w:val="zh-CN"/>
        </w:rPr>
        <w:t xml:space="preserve">全要素1：500地形图测绘更新</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根据变化区域和范围大小合理确定地形图更新方法，完成变化区域的</w:t>
      </w:r>
      <w:r>
        <w:rPr>
          <w:rFonts w:hint="eastAsia" w:ascii="宋体" w:hAnsi="宋体" w:eastAsia="宋体" w:cs="宋体"/>
          <w:color w:val="auto"/>
          <w:sz w:val="28"/>
          <w:szCs w:val="28"/>
          <w:highlight w:val="none"/>
          <w:lang w:val="zh-CN"/>
        </w:rPr>
        <w:t xml:space="preserve">地形图测绘与更新、属性数</w:t>
      </w:r>
      <w:r>
        <w:rPr>
          <w:rFonts w:hint="eastAsia" w:ascii="宋体" w:hAnsi="宋体" w:eastAsia="宋体" w:cs="宋体"/>
          <w:color w:val="auto"/>
          <w:sz w:val="28"/>
          <w:szCs w:val="28"/>
          <w:highlight w:val="none"/>
          <w:lang w:val="zh-CN"/>
        </w:rPr>
        <w:t xml:space="preserve">据建库。</w:t>
      </w:r>
      <w:r>
        <w:rPr>
          <w:rFonts w:hint="eastAsia" w:ascii="宋体" w:hAnsi="宋体" w:eastAsia="宋体" w:cs="宋体"/>
          <w:color w:val="auto"/>
          <w:sz w:val="28"/>
          <w:szCs w:val="28"/>
          <w:highlight w:val="none"/>
          <w:lang w:val="en-US" w:eastAsia="zh-CN"/>
        </w:rPr>
        <w:t xml:space="preserve">开展</w:t>
      </w:r>
      <w:r>
        <w:rPr>
          <w:rFonts w:hint="eastAsia" w:ascii="宋体" w:hAnsi="宋体" w:cs="宋体"/>
          <w:color w:val="auto"/>
          <w:sz w:val="28"/>
          <w:szCs w:val="28"/>
          <w:highlight w:val="none"/>
          <w:lang w:val="en-US" w:eastAsia="zh-CN"/>
        </w:rPr>
        <w:t xml:space="preserve">变化区域</w:t>
      </w:r>
      <w:r>
        <w:rPr>
          <w:rFonts w:hint="eastAsia" w:ascii="宋体" w:hAnsi="宋体" w:eastAsia="宋体" w:cs="宋体"/>
          <w:color w:val="auto"/>
          <w:sz w:val="28"/>
          <w:szCs w:val="28"/>
          <w:highlight w:val="none"/>
          <w:lang w:val="en-US" w:eastAsia="zh-CN"/>
        </w:rPr>
        <w:t xml:space="preserve">基础地理实体同步生产或转换更新。最终形成变化区域的地形图图形成果、数据库成果、基础地理实体数据库等成果。开展变化区域与周边地形图接边工作，最终形成任务区范围完整的地形图数据库。</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bookmarkStart w:id="67" w:name="_Toc170924684"/>
      <w:r/>
      <w:bookmarkStart w:id="68" w:name="_Toc67798348"/>
      <w:r/>
      <w:bookmarkStart w:id="69" w:name="_Toc25915646"/>
      <w:r/>
      <w:bookmarkStart w:id="70" w:name="_Toc18672805"/>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.1</w:t>
      </w:r>
      <w:bookmarkEnd w:id="67"/>
      <w:r/>
      <w:bookmarkEnd w:id="68"/>
      <w:r>
        <w:rPr>
          <w:rFonts w:hint="eastAsia" w:ascii="宋体" w:hAnsi="宋体" w:eastAsia="宋体" w:cs="宋体"/>
          <w:b/>
          <w:bCs/>
          <w:color w:val="auto"/>
          <w:sz w:val="28"/>
          <w:szCs w:val="28"/>
          <w:highlight w:val="none"/>
        </w:rPr>
        <w:t xml:space="preserve">成图比例尺及图幅规格</w:t>
      </w:r>
      <w:bookmarkEnd w:id="69"/>
      <w:r/>
      <w:bookmarkEnd w:id="70"/>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成图比例尺为1：500，CAD采用</w:t>
      </w:r>
      <w:r>
        <w:rPr>
          <w:rFonts w:hint="eastAsia" w:ascii="宋体" w:hAnsi="宋体" w:eastAsia="宋体" w:cs="宋体"/>
          <w:color w:val="auto"/>
          <w:sz w:val="28"/>
          <w:szCs w:val="28"/>
          <w:highlight w:val="none"/>
          <w:lang w:val="en-US" w:eastAsia="zh-CN"/>
        </w:rPr>
        <w:t xml:space="preserve">50</w:t>
      </w:r>
      <w:r>
        <w:rPr>
          <w:rFonts w:hint="eastAsia" w:ascii="宋体" w:hAnsi="宋体" w:eastAsia="宋体" w:cs="宋体"/>
          <w:color w:val="auto"/>
          <w:sz w:val="28"/>
          <w:szCs w:val="28"/>
          <w:highlight w:val="none"/>
          <w:lang w:val="zh-CN" w:eastAsia="zh-CN"/>
        </w:rPr>
        <w:t xml:space="preserve">cm×50cm</w:t>
      </w:r>
      <w:r>
        <w:rPr>
          <w:rFonts w:hint="eastAsia" w:ascii="宋体" w:hAnsi="宋体" w:eastAsia="宋体" w:cs="宋体"/>
          <w:color w:val="auto"/>
          <w:sz w:val="28"/>
          <w:szCs w:val="28"/>
          <w:highlight w:val="none"/>
          <w:lang w:val="zh-CN"/>
        </w:rPr>
        <w:t xml:space="preserve">矩形标准分幅。</w:t>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bookmarkStart w:id="71" w:name="_Toc18672806"/>
      <w:r/>
      <w:bookmarkStart w:id="72" w:name="_Toc25915647"/>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.2坐标系统</w:t>
      </w:r>
      <w:bookmarkEnd w:id="71"/>
      <w:r/>
      <w:bookmarkEnd w:id="72"/>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（1）平面坐标系统</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bookmarkStart w:id="73" w:name="_Toc67798349"/>
      <w:r>
        <w:rPr>
          <w:rFonts w:hint="eastAsia" w:ascii="宋体" w:hAnsi="宋体" w:eastAsia="宋体" w:cs="宋体"/>
          <w:color w:val="auto"/>
          <w:sz w:val="28"/>
          <w:szCs w:val="28"/>
          <w:highlight w:val="none"/>
          <w:lang w:val="zh-CN"/>
        </w:rPr>
        <w:t xml:space="preserve">2000国家大地坐标系，高斯-克吕格投影，中央子午线东经120°</w:t>
      </w:r>
      <w:bookmarkEnd w:id="73"/>
      <w:r>
        <w:rPr>
          <w:rFonts w:hint="eastAsia" w:ascii="宋体" w:hAnsi="宋体" w:eastAsia="宋体" w:cs="宋体"/>
          <w:color w:val="auto"/>
          <w:sz w:val="28"/>
          <w:szCs w:val="28"/>
          <w:highlight w:val="none"/>
          <w:lang w:val="zh-CN"/>
        </w:rPr>
        <w:t xml:space="preserve">。</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（2）高程基准</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高程采用正常高系统，按1985国家高程基准起算，基本等高距为0.5m。</w:t>
      </w:r>
      <w:bookmarkStart w:id="74" w:name="_Toc18672807"/>
      <w:r/>
      <w:bookmarkStart w:id="75" w:name="_Toc25915648"/>
      <w:r/>
      <w:bookmarkStart w:id="76" w:name="_Toc170924686"/>
      <w:r/>
      <w:r/>
    </w:p>
    <w:p>
      <w:pPr>
        <w:ind w:left="0" w:firstLine="562"/>
        <w:jc w:val="left"/>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.3主要精度指标</w:t>
      </w:r>
      <w:bookmarkEnd w:id="74"/>
      <w:r/>
      <w:bookmarkEnd w:id="75"/>
      <w:r/>
      <w:bookmarkEnd w:id="76"/>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zh-CN"/>
        </w:rPr>
        <w:t xml:space="preserve">一级RTK点平面控制精度最弱点点位中误差≤±0.05m；</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（2）三等水准测量</w:t>
      </w:r>
      <w:r>
        <w:rPr>
          <w:rFonts w:hint="eastAsia" w:ascii="宋体" w:hAnsi="宋体" w:eastAsia="宋体" w:cs="宋体"/>
          <w:color w:val="auto"/>
          <w:sz w:val="28"/>
          <w:szCs w:val="28"/>
          <w:highlight w:val="none"/>
          <w:lang w:val="en-US" w:eastAsia="zh-CN"/>
        </w:rPr>
        <w:t xml:space="preserve">最弱点高程中误差</w:t>
      </w:r>
      <w:r>
        <w:rPr>
          <w:rFonts w:hint="eastAsia" w:ascii="宋体" w:hAnsi="宋体" w:eastAsia="宋体" w:cs="宋体"/>
          <w:color w:val="auto"/>
          <w:sz w:val="28"/>
          <w:szCs w:val="28"/>
          <w:highlight w:val="none"/>
          <w:lang w:val="zh-CN"/>
        </w:rPr>
        <w:t xml:space="preserve">≤±0.0</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zh-CN"/>
        </w:rPr>
        <w:t xml:space="preserve">m：</w:t>
      </w:r>
      <w:r/>
    </w:p>
    <w:p>
      <w:pPr>
        <w:ind w:left="0" w:firstLine="560"/>
        <w:jc w:val="left"/>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zh-CN"/>
        </w:rPr>
        <w:t xml:space="preserve">）规划</w:t>
      </w:r>
      <w:r>
        <w:rPr>
          <w:rFonts w:hint="eastAsia" w:ascii="宋体" w:hAnsi="宋体" w:eastAsia="宋体" w:cs="宋体"/>
          <w:color w:val="auto"/>
          <w:sz w:val="28"/>
          <w:szCs w:val="28"/>
          <w:highlight w:val="none"/>
          <w:lang w:val="en-US" w:eastAsia="zh-CN"/>
        </w:rPr>
        <w:t xml:space="preserve">地理</w:t>
      </w:r>
      <w:r>
        <w:rPr>
          <w:rFonts w:hint="eastAsia" w:ascii="宋体" w:hAnsi="宋体" w:eastAsia="宋体" w:cs="宋体"/>
          <w:color w:val="auto"/>
          <w:sz w:val="28"/>
          <w:szCs w:val="28"/>
          <w:highlight w:val="none"/>
          <w:lang w:val="zh-CN"/>
        </w:rPr>
        <w:t xml:space="preserve">要素相对于邻近控制点精度要求。</w:t>
      </w:r>
      <w:r/>
    </w:p>
    <w:p>
      <w:pPr>
        <w:ind w:firstLine="48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地物点平面精度</w:t>
      </w:r>
      <w:r>
        <w:rPr>
          <w:rFonts w:hint="eastAsia" w:ascii="宋体" w:hAnsi="宋体" w:eastAsia="宋体" w:cs="宋体"/>
          <w:color w:val="auto"/>
          <w:sz w:val="28"/>
          <w:szCs w:val="28"/>
          <w:highlight w:val="none"/>
        </w:rPr>
        <w:t xml:space="preserve">指标</w:t>
      </w:r>
      <w:r/>
    </w:p>
    <w:tbl>
      <w:tblPr>
        <w:tblStyle w:val="823"/>
        <w:tblW w:w="0" w:type="auto"/>
        <w:tblInd w:w="6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7"/>
        <w:gridCol w:w="1843"/>
        <w:gridCol w:w="2835"/>
      </w:tblGrid>
      <w:tr>
        <w:trPr>
          <w:trHeight w:val="458"/>
        </w:trPr>
        <w:tc>
          <w:tcPr>
            <w:tcBorders>
              <w:top w:val="single" w:color="auto" w:sz="4" w:space="0"/>
              <w:left w:val="single" w:color="auto" w:sz="4" w:space="0"/>
              <w:bottom w:val="single" w:color="auto" w:sz="4" w:space="0"/>
              <w:right w:val="single" w:color="auto" w:sz="4" w:space="0"/>
            </w:tcBorders>
            <w:tcW w:w="2857"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地物类别</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点位中误差</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间距中误差</w:t>
            </w:r>
            <w:r/>
          </w:p>
        </w:tc>
      </w:tr>
      <w:tr>
        <w:trPr>
          <w:trHeight w:val="464"/>
        </w:trPr>
        <w:tc>
          <w:tcPr>
            <w:tcBorders>
              <w:top w:val="single" w:color="auto" w:sz="4" w:space="0"/>
              <w:left w:val="single" w:color="auto" w:sz="4" w:space="0"/>
              <w:bottom w:val="single" w:color="auto" w:sz="4" w:space="0"/>
              <w:right w:val="single" w:color="auto" w:sz="4" w:space="0"/>
            </w:tcBorders>
            <w:tcW w:w="2857"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重要规划</w:t>
            </w:r>
            <w:r>
              <w:rPr>
                <w:rFonts w:hint="eastAsia" w:ascii="宋体" w:hAnsi="宋体" w:eastAsia="宋体" w:cs="宋体"/>
                <w:color w:val="auto"/>
                <w:sz w:val="28"/>
                <w:szCs w:val="28"/>
                <w:highlight w:val="none"/>
                <w:lang w:val="en-US" w:eastAsia="zh-CN"/>
              </w:rPr>
              <w:t xml:space="preserve">地理</w:t>
            </w:r>
            <w:r>
              <w:rPr>
                <w:rFonts w:hint="eastAsia" w:ascii="宋体" w:hAnsi="宋体" w:eastAsia="宋体" w:cs="宋体"/>
                <w:color w:val="auto"/>
                <w:sz w:val="28"/>
                <w:szCs w:val="28"/>
                <w:highlight w:val="none"/>
              </w:rPr>
              <w:t xml:space="preserve">要素地物点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≤±0.05m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≤±0.07m</w:t>
            </w:r>
            <w:r/>
          </w:p>
        </w:tc>
      </w:tr>
      <w:tr>
        <w:trPr>
          <w:trHeight w:val="464"/>
        </w:trPr>
        <w:tc>
          <w:tcPr>
            <w:tcBorders>
              <w:top w:val="single" w:color="auto" w:sz="4" w:space="0"/>
              <w:left w:val="single" w:color="auto" w:sz="4" w:space="0"/>
              <w:bottom w:val="single" w:color="auto" w:sz="4" w:space="0"/>
              <w:right w:val="single" w:color="auto" w:sz="4" w:space="0"/>
            </w:tcBorders>
            <w:tcW w:w="2857"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其他规划地理要素地物点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≤±0.10m</w:t>
            </w:r>
            <w:r/>
          </w:p>
        </w:tc>
      </w:tr>
      <w:tr>
        <w:trPr>
          <w:trHeight w:val="443"/>
        </w:trPr>
        <w:tc>
          <w:tcPr>
            <w:tcBorders>
              <w:top w:val="single" w:color="auto" w:sz="4" w:space="0"/>
              <w:left w:val="single" w:color="auto" w:sz="4" w:space="0"/>
              <w:bottom w:val="single" w:color="auto" w:sz="4" w:space="0"/>
              <w:right w:val="single" w:color="auto" w:sz="4" w:space="0"/>
            </w:tcBorders>
            <w:tcW w:w="2857"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非规划地理要素</w:t>
            </w:r>
            <w:r>
              <w:rPr>
                <w:rFonts w:hint="eastAsia" w:ascii="宋体" w:hAnsi="宋体" w:eastAsia="宋体" w:cs="宋体"/>
                <w:color w:val="auto"/>
                <w:sz w:val="28"/>
                <w:szCs w:val="28"/>
                <w:highlight w:val="none"/>
              </w:rPr>
              <w:t xml:space="preserve">地物点</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m</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0m</w:t>
            </w:r>
            <w:r/>
          </w:p>
        </w:tc>
      </w:tr>
    </w:tbl>
    <w:p>
      <w:pPr>
        <w:numPr>
          <w:ilvl w:val="0"/>
          <w:numId w:val="0"/>
        </w:numPr>
        <w:ind w:left="559" w:firstLine="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规划地理要素类型包括：城市道路边线、河流驳岸线、建筑地面层最突出的外墙（含柱）角点、敏感建构筑地面层最突出的外墙（含柱）角点、重要管线设施、文物保护单位建筑地面层最突出的外墙（含柱）角点。</w:t>
      </w:r>
      <w:r/>
    </w:p>
    <w:p>
      <w:pPr>
        <w:numPr>
          <w:ilvl w:val="0"/>
          <w:numId w:val="0"/>
        </w:numPr>
        <w:ind w:left="559" w:firstLine="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重要规划地理要素指未按控制性规划图建设的区域周边，可能影响规划审批的规划地理要素。</w:t>
      </w:r>
      <w:r/>
    </w:p>
    <w:p>
      <w:pPr>
        <w:numPr>
          <w:ilvl w:val="0"/>
          <w:numId w:val="0"/>
        </w:numPr>
        <w:ind w:left="560" w:hanging="56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rPr>
        <w:t xml:space="preserve">高程点精度要求如下：</w:t>
      </w:r>
      <w:r/>
    </w:p>
    <w:p>
      <w:pPr>
        <w:ind w:firstLine="48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高程点精度</w:t>
      </w:r>
      <w:r>
        <w:rPr>
          <w:rFonts w:hint="eastAsia" w:ascii="宋体" w:hAnsi="宋体" w:eastAsia="宋体" w:cs="宋体"/>
          <w:color w:val="auto"/>
          <w:sz w:val="28"/>
          <w:szCs w:val="28"/>
          <w:highlight w:val="none"/>
        </w:rPr>
        <w:t xml:space="preserve">指标</w:t>
      </w:r>
      <w:r/>
    </w:p>
    <w:tbl>
      <w:tblPr>
        <w:tblStyle w:val="823"/>
        <w:tblW w:w="0" w:type="auto"/>
        <w:tblInd w:w="4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35"/>
        <w:gridCol w:w="2835"/>
      </w:tblGrid>
      <w:tr>
        <w:trPr>
          <w:trHeight w:val="458"/>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高程点类型</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高程</w:t>
            </w:r>
            <w:r>
              <w:rPr>
                <w:rFonts w:hint="eastAsia" w:ascii="宋体" w:hAnsi="宋体" w:eastAsia="宋体" w:cs="宋体"/>
                <w:b/>
                <w:color w:val="auto"/>
                <w:sz w:val="28"/>
                <w:szCs w:val="28"/>
                <w:highlight w:val="none"/>
              </w:rPr>
              <w:t xml:space="preserve">中误差</w:t>
            </w:r>
            <w:r/>
          </w:p>
        </w:tc>
      </w:tr>
      <w:tr>
        <w:trPr>
          <w:trHeight w:val="464"/>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公路及城市道路上的高程注记点</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≤±0.07m</w:t>
            </w:r>
            <w:r/>
          </w:p>
        </w:tc>
      </w:tr>
      <w:tr>
        <w:trPr>
          <w:trHeight w:val="464"/>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其余高程注记点</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≤±0.1</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m</w:t>
            </w:r>
            <w:r/>
          </w:p>
        </w:tc>
      </w:tr>
      <w:tr>
        <w:trPr>
          <w:trHeight w:val="443"/>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可能影响规划审批的建筑北侧遮阳点高程及地坪高程</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m</w:t>
            </w:r>
            <w:r/>
          </w:p>
        </w:tc>
      </w:tr>
      <w:tr>
        <w:trPr>
          <w:trHeight w:val="443"/>
        </w:trPr>
        <w:tc>
          <w:tcPr>
            <w:tcBorders>
              <w:top w:val="single" w:color="auto" w:sz="4" w:space="0"/>
              <w:left w:val="single" w:color="auto" w:sz="4" w:space="0"/>
              <w:bottom w:val="single" w:color="auto" w:sz="4" w:space="0"/>
              <w:right w:val="single" w:color="auto" w:sz="4" w:space="0"/>
            </w:tcBorders>
            <w:tcW w:w="52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其余建筑高程及地坪高程</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≤±0.</w:t>
            </w:r>
            <w:r>
              <w:rPr>
                <w:rFonts w:hint="eastAsia" w:ascii="宋体" w:hAnsi="宋体" w:eastAsia="宋体" w:cs="宋体"/>
                <w:color w:val="auto"/>
                <w:sz w:val="28"/>
                <w:szCs w:val="28"/>
                <w:highlight w:val="none"/>
                <w:lang w:val="en-US" w:eastAsia="zh-CN"/>
              </w:rPr>
              <w:t xml:space="preserve">20</w:t>
            </w:r>
            <w:r>
              <w:rPr>
                <w:rFonts w:hint="eastAsia" w:ascii="宋体" w:hAnsi="宋体" w:eastAsia="宋体" w:cs="宋体"/>
                <w:color w:val="auto"/>
                <w:sz w:val="28"/>
                <w:szCs w:val="28"/>
                <w:highlight w:val="none"/>
              </w:rPr>
              <w:t xml:space="preserve">m</w:t>
            </w:r>
            <w:r/>
          </w:p>
        </w:tc>
      </w:tr>
    </w:tbl>
    <w:p>
      <w:pPr>
        <w:ind w:left="0" w:firstLine="562"/>
        <w:pageBreakBefore w:val="0"/>
        <w:spacing w:line="460" w:lineRule="exact"/>
        <w:rPr>
          <w:rFonts w:hint="eastAsia" w:ascii="宋体" w:hAnsi="宋体" w:eastAsia="宋体" w:cs="宋体"/>
          <w:b/>
          <w:bCs/>
          <w:color w:val="auto"/>
          <w:sz w:val="28"/>
          <w:szCs w:val="28"/>
          <w:highlight w:val="none"/>
        </w:rPr>
      </w:pPr>
      <w:r/>
      <w:bookmarkStart w:id="77" w:name="_Toc25915649"/>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质量要求</w:t>
      </w:r>
      <w:bookmarkEnd w:id="66"/>
      <w:r/>
      <w:bookmarkEnd w:id="77"/>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lang w:val="en-US" w:eastAsia="zh-CN"/>
        </w:rPr>
        <w:t xml:space="preserve">项目实施严格遵循“先设计后生产”的原则；</w:t>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（2）从合同订立之日起，一个月内完成技术设计；2026年11月底前完成全部成果，</w:t>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）项目全部成果须一次性通过专业质检机构质检，并由专业质检机构出具质检报告。</w:t>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）质检通过后组织验收</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eastAsia="zh-CN"/>
        </w:rPr>
        <w:t xml:space="preserve">项目须通过南通市自然资源和规划局组织的验收，</w:t>
      </w:r>
      <w:r>
        <w:rPr>
          <w:rFonts w:hint="eastAsia" w:ascii="宋体" w:hAnsi="宋体" w:eastAsia="宋体" w:cs="宋体"/>
          <w:color w:val="auto"/>
          <w:sz w:val="28"/>
          <w:szCs w:val="28"/>
          <w:highlight w:val="none"/>
          <w:lang w:val="en-US" w:eastAsia="zh-CN"/>
        </w:rPr>
        <w:t xml:space="preserve">计划完成时间不迟于2026年12月底。</w:t>
      </w:r>
      <w:r/>
    </w:p>
    <w:p>
      <w:pPr>
        <w:pStyle w:val="824"/>
        <w:rPr>
          <w:rFonts w:hint="eastAsia"/>
          <w:color w:val="auto"/>
          <w:highlight w:val="none"/>
          <w:lang w:val="zh-CN"/>
        </w:rPr>
      </w:pPr>
      <w:r>
        <w:rPr>
          <w:rFonts w:hint="eastAsia"/>
          <w:color w:val="auto"/>
          <w:highlight w:val="none"/>
          <w:lang w:val="zh-CN"/>
        </w:rPr>
      </w:r>
      <w:r/>
    </w:p>
    <w:p>
      <w:pPr>
        <w:ind w:left="0" w:firstLine="562"/>
        <w:jc w:val="left"/>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工期及要求</w:t>
      </w:r>
      <w:r/>
    </w:p>
    <w:p>
      <w:pPr>
        <w:ind w:left="0" w:firstLine="560"/>
        <w:jc w:val="left"/>
        <w:pageBreakBefore w:val="0"/>
        <w:spacing w:line="460" w:lineRule="exact"/>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合同工期至2026年12月</w:t>
      </w:r>
      <w:r>
        <w:rPr>
          <w:rFonts w:hint="eastAsia" w:ascii="宋体" w:hAnsi="宋体" w:cs="宋体"/>
          <w:color w:val="auto"/>
          <w:sz w:val="28"/>
          <w:szCs w:val="28"/>
          <w:highlight w:val="none"/>
          <w:lang w:val="en-US" w:eastAsia="zh-CN"/>
        </w:rPr>
        <w:t xml:space="preserve">30日</w:t>
      </w:r>
      <w:r>
        <w:rPr>
          <w:rFonts w:hint="eastAsia" w:ascii="宋体" w:hAnsi="宋体" w:eastAsia="宋体" w:cs="宋体"/>
          <w:color w:val="auto"/>
          <w:sz w:val="28"/>
          <w:szCs w:val="28"/>
          <w:highlight w:val="none"/>
          <w:lang w:val="en-US" w:eastAsia="zh-CN"/>
        </w:rPr>
        <w:t xml:space="preserve">。</w:t>
      </w:r>
      <w:r/>
    </w:p>
    <w:p>
      <w:pPr>
        <w:pStyle w:val="853"/>
        <w:ind w:left="0" w:firstLine="562"/>
        <w:keepLines w:val="0"/>
        <w:keepNext w:val="0"/>
        <w:pageBreakBefore w:val="0"/>
        <w:spacing w:after="0" w:line="5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●采购包2：</w:t>
      </w:r>
      <w:r/>
    </w:p>
    <w:p>
      <w:pPr>
        <w:ind w:left="0" w:firstLine="562"/>
        <w:jc w:val="left"/>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监理内容</w:t>
      </w:r>
      <w:r/>
    </w:p>
    <w:p>
      <w:pPr>
        <w:ind w:left="0" w:firstLine="560"/>
        <w:jc w:val="left"/>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w:t>
      </w:r>
      <w:r>
        <w:rPr>
          <w:rFonts w:hint="eastAsia" w:ascii="宋体" w:hAnsi="宋体" w:eastAsia="宋体" w:cs="宋体"/>
          <w:color w:val="auto"/>
          <w:sz w:val="28"/>
          <w:szCs w:val="28"/>
          <w:highlight w:val="none"/>
          <w:lang w:val="zh-CN"/>
        </w:rPr>
        <w:t xml:space="preserve">1：500地形图测绘更新、</w:t>
      </w:r>
      <w:r>
        <w:rPr>
          <w:rFonts w:hint="eastAsia" w:ascii="宋体" w:hAnsi="宋体" w:eastAsia="宋体" w:cs="宋体"/>
          <w:color w:val="auto"/>
          <w:sz w:val="28"/>
          <w:szCs w:val="28"/>
          <w:highlight w:val="none"/>
          <w:lang w:val="en-US" w:eastAsia="zh-CN"/>
        </w:rPr>
        <w:t xml:space="preserve">基础地理实体同步生产或转换更新进行全过程监理。</w:t>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技术路线、主要技术指要求、质量要求同采购包1。</w:t>
      </w:r>
      <w:r/>
    </w:p>
    <w:p>
      <w:pPr>
        <w:pStyle w:val="927"/>
        <w:ind w:left="0" w:firstLine="562"/>
        <w:keepLines w:val="0"/>
        <w:keepNext w:val="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监理方案 </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按照测绘监理工作规范编制测绘监理方案和实施细则，报招标人批准后实施。</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本次项目监理按照国家、省有关技术规程和其他技术性规范形成最终的成果数据。</w:t>
      </w:r>
      <w:r/>
    </w:p>
    <w:p>
      <w:pPr>
        <w:pStyle w:val="927"/>
        <w:numPr>
          <w:ilvl w:val="0"/>
          <w:numId w:val="0"/>
        </w:numPr>
        <w:ind w:left="0" w:firstLine="562"/>
        <w:keepLines w:val="0"/>
        <w:keepNext w:val="0"/>
        <w:pageBreakBefore w:val="0"/>
        <w:spacing w:line="460" w:lineRule="exact"/>
        <w:rPr>
          <w:rFonts w:hint="eastAsia" w:ascii="宋体" w:hAnsi="宋体" w:eastAsia="宋体" w:cs="宋体"/>
          <w:b/>
          <w:bCs/>
          <w:color w:val="auto"/>
          <w:sz w:val="28"/>
          <w:szCs w:val="28"/>
          <w:highlight w:val="none"/>
        </w:rPr>
      </w:pPr>
      <w:r/>
      <w:bookmarkStart w:id="78" w:name="_Toc191635544"/>
      <w:r/>
      <w:bookmarkStart w:id="79" w:name="_Toc176686669"/>
      <w:r/>
      <w:bookmarkStart w:id="80" w:name="_Toc128196592"/>
      <w:r/>
      <w:bookmarkStart w:id="81" w:name="_Toc175581352"/>
      <w:r>
        <w:rPr>
          <w:rFonts w:hint="eastAsia" w:ascii="宋体" w:hAnsi="宋体" w:eastAsia="宋体" w:cs="宋体"/>
          <w:b/>
          <w:bCs/>
          <w:color w:val="auto"/>
          <w:sz w:val="28"/>
          <w:szCs w:val="28"/>
          <w:highlight w:val="none"/>
          <w:lang w:val="en-US" w:eastAsia="zh-CN" w:bidi="ar-SA"/>
        </w:rPr>
        <w:t xml:space="preserve">3.</w:t>
      </w:r>
      <w:r>
        <w:rPr>
          <w:rFonts w:hint="eastAsia" w:ascii="宋体" w:hAnsi="宋体" w:eastAsia="宋体" w:cs="宋体"/>
          <w:b/>
          <w:bCs/>
          <w:color w:val="auto"/>
          <w:sz w:val="28"/>
          <w:szCs w:val="28"/>
          <w:highlight w:val="none"/>
        </w:rPr>
        <w:t xml:space="preserve">监理程序</w:t>
      </w:r>
      <w:bookmarkEnd w:id="78"/>
      <w:r>
        <w:rPr>
          <w:rFonts w:hint="eastAsia" w:ascii="宋体" w:hAnsi="宋体" w:eastAsia="宋体" w:cs="宋体"/>
          <w:b/>
          <w:bCs/>
          <w:color w:val="auto"/>
          <w:sz w:val="28"/>
          <w:szCs w:val="28"/>
          <w:highlight w:val="none"/>
        </w:rPr>
        <w:t xml:space="preserve">及要求</w:t>
      </w:r>
      <w:r/>
    </w:p>
    <w:p>
      <w:pPr>
        <w:pStyle w:val="927"/>
        <w:numPr>
          <w:ilvl w:val="0"/>
          <w:numId w:val="0"/>
        </w:numPr>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监理程序分为前期准备、施工阶段指导、进度控制、质量控制、质量检查等。投标单位须制定具体的监理实施细则，明确各阶段监理服务的内容和方式，明确进度控制方法，明确检查的深度和具体比例，明确质量保障措施。明确本方、业主方、作业队伍在本监理中的权利与义务。</w:t>
      </w:r>
      <w:r/>
    </w:p>
    <w:p>
      <w:pPr>
        <w:pStyle w:val="927"/>
        <w:numPr>
          <w:ilvl w:val="0"/>
          <w:numId w:val="0"/>
        </w:numPr>
        <w:ind w:left="0" w:firstLine="560"/>
        <w:keepLines w:val="0"/>
        <w:keepNext w:val="0"/>
        <w:pageBreakBefore w:val="0"/>
        <w:spacing w:line="46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lang w:val="zh-CN"/>
        </w:rPr>
        <w:t xml:space="preserve">监理</w:t>
      </w:r>
      <w:r>
        <w:rPr>
          <w:rFonts w:hint="eastAsia" w:ascii="宋体" w:hAnsi="宋体" w:eastAsia="宋体" w:cs="宋体"/>
          <w:color w:val="auto"/>
          <w:sz w:val="28"/>
          <w:szCs w:val="28"/>
          <w:highlight w:val="none"/>
          <w:lang w:val="en-US" w:eastAsia="zh-CN"/>
        </w:rPr>
        <w:t xml:space="preserve">要求：</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（1）审查采购包1承担单位的项目技术设计、仪器设备投入和使用、测绘人员的资格；</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（2）督促采购包1承担单位按合同约定进度施工，及时调整不合理的工期安排，采取旁站、巡视和平行检验等方式实施现场监理；</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（3）依据技术标准、工作规范和项目合同，检查采购包1承担单位项目实施工序、质量等；</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（4）协调项目技术设计、工作方案等内容的调整与变更；</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（5）检查督促采购包1承担单位在成果保密、安全生产方面的情况；</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（6）按本项目确定的更新工作要求检查变化区域范围内的地形图图形成果及数据库成果、基础地理实体数据库等成果质量；</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（7）定期向招标人报告测绘监理情况，并负责提供完整的测绘监理资料；</w:t>
      </w:r>
      <w:r/>
    </w:p>
    <w:p>
      <w:pPr>
        <w:numPr>
          <w:ilvl w:val="0"/>
          <w:numId w:val="0"/>
        </w:numPr>
        <w:ind w:left="0" w:firstLine="560"/>
        <w:jc w:val="left"/>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（8）协助采购人完成其他工作。</w:t>
      </w:r>
      <w:bookmarkEnd w:id="79"/>
      <w:r/>
      <w:bookmarkEnd w:id="80"/>
      <w:r/>
      <w:bookmarkEnd w:id="81"/>
      <w:r/>
      <w:r/>
    </w:p>
    <w:p>
      <w:pPr>
        <w:ind w:left="0" w:firstLine="562"/>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三、采购标的数量、采购项目交付或者实施的时间和地点</w:t>
      </w:r>
      <w:r/>
    </w:p>
    <w:p>
      <w:pPr>
        <w:pStyle w:val="814"/>
        <w:numPr>
          <w:ilvl w:val="1"/>
          <w:numId w:val="0"/>
        </w:numPr>
        <w:ind w:left="0" w:firstLine="562"/>
        <w:pageBreakBefore w:val="0"/>
        <w:spacing w:before="0" w:after="0" w:line="460" w:lineRule="exact"/>
        <w:rPr>
          <w:rFonts w:hint="eastAsia" w:ascii="宋体" w:hAnsi="宋体" w:eastAsia="宋体" w:cs="宋体"/>
          <w:color w:val="auto"/>
          <w:sz w:val="28"/>
          <w:szCs w:val="28"/>
          <w:highlight w:val="none"/>
          <w:lang w:val="en-US" w:eastAsia="zh-CN"/>
        </w:rPr>
      </w:pPr>
      <w:r/>
      <w:bookmarkStart w:id="82" w:name="_Toc25915652"/>
      <w:r/>
      <w:bookmarkStart w:id="83" w:name="_Toc18672811"/>
      <w:r>
        <w:rPr>
          <w:rFonts w:hint="eastAsia" w:ascii="宋体" w:hAnsi="宋体" w:eastAsia="宋体" w:cs="宋体"/>
          <w:b/>
          <w:bCs/>
          <w:color w:val="auto"/>
          <w:sz w:val="28"/>
          <w:szCs w:val="28"/>
          <w:highlight w:val="none"/>
          <w:lang w:val="en-US" w:eastAsia="zh-CN"/>
        </w:rPr>
        <w:t xml:space="preserve">采购包1 </w:t>
      </w:r>
      <w:r>
        <w:rPr>
          <w:rFonts w:hint="eastAsia" w:ascii="宋体" w:hAnsi="宋体" w:eastAsia="宋体" w:cs="宋体"/>
          <w:color w:val="auto"/>
          <w:sz w:val="28"/>
          <w:szCs w:val="28"/>
          <w:highlight w:val="none"/>
          <w:lang w:val="en-US" w:eastAsia="zh-CN"/>
        </w:rPr>
        <w:t xml:space="preserve">：</w:t>
      </w:r>
      <w:r/>
    </w:p>
    <w:p>
      <w:pPr>
        <w:pStyle w:val="814"/>
        <w:numPr>
          <w:ilvl w:val="1"/>
          <w:numId w:val="0"/>
        </w:numPr>
        <w:ind w:left="0" w:firstLine="560"/>
        <w:pageBreakBefore w:val="0"/>
        <w:spacing w:before="0" w:after="0"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1.纸质文档</w:t>
      </w:r>
      <w:bookmarkEnd w:id="82"/>
      <w:r/>
      <w:bookmarkEnd w:id="83"/>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（1）施测区控制成果资料：观测与计算手簿1套，成果数据(表、图；CGCS2000成果)；</w:t>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（2）技术设计书、质量检查报告及精度统计表、技术总结、成果报告（</w:t>
      </w:r>
      <w:r>
        <w:rPr>
          <w:rFonts w:hint="eastAsia" w:ascii="宋体" w:hAnsi="宋体" w:eastAsia="宋体" w:cs="宋体"/>
          <w:color w:val="auto"/>
          <w:sz w:val="28"/>
          <w:szCs w:val="28"/>
          <w:highlight w:val="none"/>
          <w:lang w:val="en-US" w:eastAsia="zh-CN"/>
        </w:rPr>
        <w:t xml:space="preserve">须附成果变化清单）</w:t>
      </w:r>
      <w:r>
        <w:rPr>
          <w:rFonts w:hint="eastAsia" w:ascii="宋体" w:hAnsi="宋体" w:eastAsia="宋体" w:cs="宋体"/>
          <w:color w:val="auto"/>
          <w:sz w:val="28"/>
          <w:szCs w:val="28"/>
          <w:highlight w:val="none"/>
          <w:lang w:val="zh-CN"/>
        </w:rPr>
        <w:t xml:space="preserve">；</w:t>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（3）仪器设备检定证书。</w:t>
      </w:r>
      <w:r/>
    </w:p>
    <w:p>
      <w:pPr>
        <w:pStyle w:val="814"/>
        <w:numPr>
          <w:ilvl w:val="1"/>
          <w:numId w:val="0"/>
        </w:numPr>
        <w:ind w:left="0" w:firstLine="560"/>
        <w:pageBreakBefore w:val="0"/>
        <w:spacing w:before="0" w:after="0" w:line="460" w:lineRule="exact"/>
        <w:rPr>
          <w:rFonts w:hint="eastAsia" w:ascii="宋体" w:hAnsi="宋体" w:eastAsia="宋体" w:cs="宋体"/>
          <w:color w:val="auto"/>
          <w:sz w:val="28"/>
          <w:szCs w:val="28"/>
          <w:highlight w:val="none"/>
          <w:lang w:val="en-US" w:eastAsia="zh-CN"/>
        </w:rPr>
      </w:pPr>
      <w:r/>
      <w:bookmarkStart w:id="84" w:name="_Toc18672812"/>
      <w:r/>
      <w:bookmarkStart w:id="85" w:name="_Toc25915653"/>
      <w:r>
        <w:rPr>
          <w:rFonts w:hint="eastAsia" w:ascii="宋体" w:hAnsi="宋体" w:eastAsia="宋体" w:cs="宋体"/>
          <w:color w:val="auto"/>
          <w:sz w:val="28"/>
          <w:szCs w:val="28"/>
          <w:highlight w:val="none"/>
          <w:lang w:val="en-US" w:eastAsia="zh-CN"/>
        </w:rPr>
        <w:t xml:space="preserve">2.电子数据</w:t>
      </w:r>
      <w:bookmarkEnd w:id="84"/>
      <w:r/>
      <w:bookmarkEnd w:id="85"/>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（1）含元数据信息的1：500地形图数据（DWG格式）；</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（2）1：500地形图数据库及数据库符号化成果；</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（3）1：500地形图规划要素属性数据库；</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（4）增量更新区域1:500地形图数据成果（包含图幅接合表（MDB格式），分幅图成果（DWG格式），数据库（GDB格式），元数据（MDB格式））；</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（5）控制成果（包括项目中用到的各种点的成果表、点之记、展点图）；</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（6）基础地理实体增量数据（GDB格式）</w:t>
      </w:r>
      <w:r>
        <w:rPr>
          <w:rFonts w:hint="eastAsia" w:ascii="宋体" w:hAnsi="宋体" w:cs="宋体"/>
          <w:color w:val="auto"/>
          <w:sz w:val="28"/>
          <w:szCs w:val="28"/>
          <w:highlight w:val="none"/>
          <w:lang w:val="en-US" w:eastAsia="zh-CN" w:bidi="ar-SA"/>
        </w:rPr>
        <w:t xml:space="preserve">；</w:t>
      </w:r>
      <w:r/>
    </w:p>
    <w:p>
      <w:pPr>
        <w:ind w:left="0" w:firstLine="560"/>
        <w:pageBreakBefore w:val="0"/>
        <w:spacing w:line="460" w:lineRule="exact"/>
        <w:rPr>
          <w:rFonts w:hint="eastAsia" w:ascii="宋体" w:hAnsi="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w:t>
      </w:r>
      <w:r>
        <w:rPr>
          <w:rFonts w:hint="eastAsia" w:ascii="宋体" w:hAnsi="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lang w:val="en-US" w:eastAsia="zh-CN" w:bidi="ar-SA"/>
        </w:rPr>
        <w:t xml:space="preserve">）基础地理实体增量数据的元数据（MDB格式）</w:t>
      </w:r>
      <w:r>
        <w:rPr>
          <w:rFonts w:hint="eastAsia" w:ascii="宋体" w:hAnsi="宋体" w:cs="宋体"/>
          <w:color w:val="auto"/>
          <w:sz w:val="28"/>
          <w:szCs w:val="28"/>
          <w:highlight w:val="none"/>
          <w:lang w:val="en-US" w:eastAsia="zh-CN" w:bidi="ar-SA"/>
        </w:rPr>
        <w:t xml:space="preserve">；</w:t>
      </w:r>
      <w:r/>
    </w:p>
    <w:p>
      <w:pPr>
        <w:pStyle w:val="824"/>
        <w:rPr>
          <w:rFonts w:hint="eastAsia"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    </w:t>
      </w:r>
      <w:r>
        <w:rPr>
          <w:rFonts w:hint="eastAsia" w:ascii="宋体" w:hAnsi="宋体" w:eastAsia="宋体" w:cs="宋体"/>
          <w:color w:val="auto"/>
          <w:sz w:val="28"/>
          <w:szCs w:val="28"/>
          <w:highlight w:val="none"/>
          <w:lang w:val="en-US" w:eastAsia="zh-CN" w:bidi="ar-SA"/>
        </w:rPr>
        <w:t xml:space="preserve"> （8）正射影像数据（TIF格式）；</w:t>
      </w:r>
      <w:r/>
    </w:p>
    <w:p>
      <w:pPr>
        <w:ind w:firstLine="560"/>
        <w:rPr>
          <w:rFonts w:hint="default"/>
          <w:color w:val="auto"/>
          <w:highlight w:val="none"/>
          <w:lang w:val="en-US" w:eastAsia="zh-CN"/>
        </w:rPr>
      </w:pPr>
      <w:r>
        <w:rPr>
          <w:rFonts w:hint="eastAsia" w:ascii="宋体" w:hAnsi="宋体" w:eastAsia="宋体" w:cs="宋体"/>
          <w:color w:val="auto"/>
          <w:sz w:val="28"/>
          <w:szCs w:val="28"/>
          <w:highlight w:val="none"/>
          <w:lang w:val="en-US" w:eastAsia="zh-CN" w:bidi="ar-SA"/>
        </w:rPr>
        <w:t xml:space="preserve">（</w:t>
      </w:r>
      <w:r>
        <w:rPr>
          <w:rFonts w:hint="eastAsia" w:ascii="宋体" w:hAnsi="宋体" w:cs="宋体"/>
          <w:color w:val="auto"/>
          <w:sz w:val="28"/>
          <w:szCs w:val="28"/>
          <w:highlight w:val="none"/>
          <w:lang w:val="en-US" w:eastAsia="zh-CN" w:bidi="ar-SA"/>
        </w:rPr>
        <w:t xml:space="preserve">9</w:t>
      </w:r>
      <w:r>
        <w:rPr>
          <w:rFonts w:hint="eastAsia" w:ascii="宋体" w:hAnsi="宋体" w:eastAsia="宋体" w:cs="宋体"/>
          <w:color w:val="auto"/>
          <w:sz w:val="28"/>
          <w:szCs w:val="28"/>
          <w:highlight w:val="none"/>
          <w:lang w:val="en-US" w:eastAsia="zh-CN" w:bidi="ar-SA"/>
        </w:rPr>
        <w:t xml:space="preserve">）倾斜摄影数据（OSGB格式）。</w:t>
      </w:r>
      <w:r/>
    </w:p>
    <w:p>
      <w:pPr>
        <w:ind w:left="0" w:firstLine="560"/>
        <w:pageBreakBefore w:val="0"/>
        <w:spacing w:line="46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（以上均为CGCS2000成果）</w:t>
      </w:r>
      <w:r/>
    </w:p>
    <w:p>
      <w:pPr>
        <w:pStyle w:val="853"/>
        <w:ind w:left="0" w:firstLine="562"/>
        <w:keepLines w:val="0"/>
        <w:keepNext w:val="0"/>
        <w:pageBreakBefore w:val="0"/>
        <w:spacing w:after="0" w:line="5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rPr>
        <w:t xml:space="preserve">采购包2</w:t>
      </w:r>
      <w:r>
        <w:rPr>
          <w:rFonts w:hint="eastAsia" w:ascii="宋体" w:hAnsi="宋体" w:eastAsia="宋体" w:cs="宋体"/>
          <w:b/>
          <w:bCs/>
          <w:color w:val="auto"/>
          <w:sz w:val="28"/>
          <w:szCs w:val="28"/>
          <w:highlight w:val="none"/>
          <w:lang w:val="en-US" w:eastAsia="zh-CN" w:bidi="ar-SA"/>
        </w:rPr>
        <w:t xml:space="preserve">：</w:t>
      </w:r>
      <w:r/>
    </w:p>
    <w:p>
      <w:pPr>
        <w:pStyle w:val="814"/>
        <w:numPr>
          <w:ilvl w:val="1"/>
          <w:numId w:val="0"/>
        </w:numPr>
        <w:ind w:left="0" w:firstLine="560"/>
        <w:pageBreakBefore w:val="0"/>
        <w:spacing w:before="0" w:after="0"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纸质文档及电子数据</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zh-CN" w:eastAsia="zh-CN" w:bidi="ar-SA"/>
        </w:rPr>
        <w:t xml:space="preserve">（1）</w:t>
      </w:r>
      <w:r>
        <w:rPr>
          <w:rFonts w:hint="eastAsia" w:ascii="宋体" w:hAnsi="宋体" w:eastAsia="宋体" w:cs="宋体"/>
          <w:b w:val="0"/>
          <w:bCs w:val="0"/>
          <w:color w:val="auto"/>
          <w:sz w:val="28"/>
          <w:szCs w:val="28"/>
          <w:highlight w:val="none"/>
          <w:lang w:val="en-US" w:eastAsia="zh-CN" w:bidi="ar-SA"/>
        </w:rPr>
        <w:t xml:space="preserve">测绘</w:t>
      </w:r>
      <w:r>
        <w:rPr>
          <w:rFonts w:hint="eastAsia" w:ascii="宋体" w:hAnsi="宋体" w:eastAsia="宋体" w:cs="宋体"/>
          <w:color w:val="auto"/>
          <w:sz w:val="28"/>
          <w:szCs w:val="28"/>
          <w:highlight w:val="none"/>
          <w:lang w:val="zh-CN"/>
        </w:rPr>
        <w:t xml:space="preserve">监理</w:t>
      </w:r>
      <w:r>
        <w:rPr>
          <w:rFonts w:hint="eastAsia" w:ascii="宋体" w:hAnsi="宋体" w:eastAsia="宋体" w:cs="宋体"/>
          <w:color w:val="auto"/>
          <w:sz w:val="28"/>
          <w:szCs w:val="28"/>
          <w:highlight w:val="none"/>
          <w:lang w:val="en-US" w:eastAsia="zh-CN"/>
        </w:rPr>
        <w:t xml:space="preserve">方案和实施</w:t>
      </w:r>
      <w:r>
        <w:rPr>
          <w:rFonts w:hint="eastAsia" w:ascii="宋体" w:hAnsi="宋体" w:eastAsia="宋体" w:cs="宋体"/>
          <w:color w:val="auto"/>
          <w:sz w:val="28"/>
          <w:szCs w:val="28"/>
          <w:highlight w:val="none"/>
          <w:lang w:val="zh-CN"/>
        </w:rPr>
        <w:t xml:space="preserve">细则</w:t>
      </w:r>
      <w:r>
        <w:rPr>
          <w:rFonts w:hint="eastAsia" w:ascii="宋体" w:hAnsi="宋体" w:cs="宋体"/>
          <w:color w:val="auto"/>
          <w:sz w:val="28"/>
          <w:szCs w:val="28"/>
          <w:highlight w:val="none"/>
          <w:lang w:val="zh-CN"/>
        </w:rPr>
        <w:t xml:space="preserve">；</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eastAsia="zh-CN"/>
        </w:rPr>
        <w:t xml:space="preserve">（2）监理过程资料</w:t>
      </w:r>
      <w:r>
        <w:rPr>
          <w:rFonts w:hint="eastAsia" w:ascii="宋体" w:hAnsi="宋体" w:cs="宋体"/>
          <w:color w:val="auto"/>
          <w:sz w:val="28"/>
          <w:szCs w:val="28"/>
          <w:highlight w:val="none"/>
          <w:lang w:val="zh-CN" w:eastAsia="zh-CN"/>
        </w:rPr>
        <w:t xml:space="preserve">；</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（3）</w:t>
      </w:r>
      <w:r>
        <w:rPr>
          <w:rFonts w:hint="eastAsia" w:ascii="宋体" w:hAnsi="宋体" w:eastAsia="宋体" w:cs="宋体"/>
          <w:color w:val="auto"/>
          <w:sz w:val="28"/>
          <w:szCs w:val="28"/>
          <w:highlight w:val="none"/>
          <w:lang w:val="zh-CN"/>
        </w:rPr>
        <w:t xml:space="preserve">质量检查资料</w:t>
      </w:r>
      <w:r>
        <w:rPr>
          <w:rFonts w:hint="eastAsia" w:ascii="宋体" w:hAnsi="宋体" w:cs="宋体"/>
          <w:color w:val="auto"/>
          <w:sz w:val="28"/>
          <w:szCs w:val="28"/>
          <w:highlight w:val="none"/>
          <w:lang w:val="zh-CN"/>
        </w:rPr>
        <w:t xml:space="preserve">；</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（4）</w:t>
      </w:r>
      <w:r>
        <w:rPr>
          <w:rFonts w:hint="eastAsia" w:ascii="宋体" w:hAnsi="宋体" w:eastAsia="宋体" w:cs="宋体"/>
          <w:color w:val="auto"/>
          <w:sz w:val="28"/>
          <w:szCs w:val="28"/>
          <w:highlight w:val="none"/>
          <w:lang w:val="zh-CN"/>
        </w:rPr>
        <w:t xml:space="preserve">仪器设备合格检定资料</w:t>
      </w:r>
      <w:r>
        <w:rPr>
          <w:rFonts w:hint="eastAsia" w:ascii="宋体" w:hAnsi="宋体" w:cs="宋体"/>
          <w:color w:val="auto"/>
          <w:sz w:val="28"/>
          <w:szCs w:val="28"/>
          <w:highlight w:val="none"/>
          <w:lang w:val="zh-CN"/>
        </w:rPr>
        <w:t xml:space="preserve">；</w:t>
      </w:r>
      <w:r/>
    </w:p>
    <w:p>
      <w:pPr>
        <w:pStyle w:val="927"/>
        <w:ind w:left="0" w:firstLine="560"/>
        <w:keepLines w:val="0"/>
        <w:keepNext w:val="0"/>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lang w:val="zh-CN"/>
        </w:rPr>
        <w:t xml:space="preserve">监理总结报告及电子文档。</w:t>
      </w:r>
      <w:r/>
    </w:p>
    <w:p>
      <w:pPr>
        <w:ind w:left="0" w:firstLine="562"/>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、采购标的验收标准</w:t>
      </w:r>
      <w:r/>
    </w:p>
    <w:p>
      <w:pPr>
        <w:ind w:left="0" w:firstLine="560"/>
        <w:pageBreakBefore w:val="0"/>
        <w:spacing w:line="46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rPr>
        <w:t xml:space="preserve">国家相关标准、行业标准、地方标准或者其他标准、规范。</w:t>
      </w:r>
      <w:r/>
    </w:p>
    <w:p>
      <w:pPr>
        <w:ind w:left="0" w:firstLine="560"/>
        <w:pageBreakBefore w:val="0"/>
        <w:spacing w:line="460" w:lineRule="exact"/>
        <w:widowControl/>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rPr>
        <w:t xml:space="preserve">本招标文件提出的技术要求、质量要求。</w:t>
      </w:r>
      <w:r/>
    </w:p>
    <w:p>
      <w:pPr>
        <w:ind w:left="0" w:firstLine="562"/>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、付款条件及时间</w:t>
      </w:r>
      <w:r/>
    </w:p>
    <w:p>
      <w:pPr>
        <w:ind w:left="0" w:firstLine="560"/>
        <w:jc w:val="left"/>
        <w:keepLines w:val="0"/>
        <w:keepNext w:val="0"/>
        <w:pageBreakBefore w:val="0"/>
        <w:spacing w:line="46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rPr>
        <w:t xml:space="preserve">合同签订</w:t>
      </w:r>
      <w:r>
        <w:rPr>
          <w:rFonts w:hint="eastAsia" w:ascii="宋体" w:hAnsi="宋体" w:eastAsia="宋体" w:cs="宋体"/>
          <w:color w:val="auto"/>
          <w:sz w:val="28"/>
          <w:szCs w:val="28"/>
          <w:highlight w:val="none"/>
          <w:lang w:val="en-US" w:eastAsia="zh-CN"/>
        </w:rPr>
        <w:t xml:space="preserve">后，完成设计书（采购包1）、监理方案（采购包2）的评审后一个月内</w:t>
      </w:r>
      <w:r>
        <w:rPr>
          <w:rFonts w:hint="eastAsia" w:ascii="宋体" w:hAnsi="宋体" w:eastAsia="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根据设计评审确定的工作量（</w:t>
      </w:r>
      <w:r>
        <w:rPr>
          <w:rFonts w:hint="eastAsia" w:ascii="宋体" w:hAnsi="宋体" w:cs="宋体"/>
          <w:color w:val="auto"/>
          <w:sz w:val="28"/>
          <w:szCs w:val="28"/>
          <w:highlight w:val="none"/>
        </w:rPr>
        <w:t xml:space="preserve">更新总量不超过</w:t>
      </w:r>
      <w:r>
        <w:rPr>
          <w:rFonts w:hint="eastAsia" w:ascii="宋体" w:hAnsi="宋体" w:cs="宋体"/>
          <w:color w:val="auto"/>
          <w:sz w:val="28"/>
          <w:szCs w:val="28"/>
          <w:highlight w:val="none"/>
          <w:lang w:val="en-US" w:eastAsia="zh-CN"/>
        </w:rPr>
        <w:t xml:space="preserve">35.27</w:t>
      </w:r>
      <w:r>
        <w:rPr>
          <w:rFonts w:hint="eastAsia" w:ascii="宋体" w:hAnsi="宋体" w:cs="宋体"/>
          <w:color w:val="auto"/>
          <w:sz w:val="28"/>
          <w:szCs w:val="28"/>
          <w:highlight w:val="none"/>
        </w:rPr>
        <w:t xml:space="preserve">平方千米</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rPr>
        <w:t xml:space="preserve">支付</w:t>
      </w:r>
      <w:r>
        <w:rPr>
          <w:rFonts w:hint="eastAsia" w:ascii="宋体" w:hAnsi="宋体" w:cs="宋体"/>
          <w:color w:val="auto"/>
          <w:sz w:val="28"/>
          <w:szCs w:val="28"/>
          <w:highlight w:val="none"/>
          <w:lang w:val="en-US" w:eastAsia="zh-CN"/>
        </w:rPr>
        <w:t xml:space="preserve">合同</w:t>
      </w:r>
      <w:r>
        <w:rPr>
          <w:rFonts w:hint="eastAsia" w:ascii="宋体" w:hAnsi="宋体" w:eastAsia="宋体" w:cs="宋体"/>
          <w:color w:val="auto"/>
          <w:sz w:val="28"/>
          <w:szCs w:val="28"/>
          <w:highlight w:val="none"/>
          <w:lang w:val="zh-CN"/>
        </w:rPr>
        <w:t xml:space="preserve">金额的</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zh-CN"/>
        </w:rPr>
        <w:t xml:space="preserve">0%；</w:t>
      </w:r>
      <w:r/>
    </w:p>
    <w:p>
      <w:pPr>
        <w:ind w:left="0" w:firstLine="560"/>
        <w:jc w:val="left"/>
        <w:pageBreakBefore w:val="0"/>
        <w:spacing w:line="46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2</w:t>
      </w:r>
      <w:r>
        <w:rPr>
          <w:rFonts w:hint="eastAsia" w:ascii="宋体" w:hAnsi="宋体" w:eastAsia="宋体" w:cs="宋体"/>
          <w:color w:val="auto"/>
          <w:sz w:val="28"/>
          <w:szCs w:val="28"/>
          <w:highlight w:val="none"/>
          <w:lang w:val="en-US" w:eastAsia="zh-CN"/>
        </w:rPr>
        <w:t xml:space="preserve">.年度成果经</w:t>
      </w:r>
      <w:r>
        <w:rPr>
          <w:rFonts w:hint="eastAsia" w:ascii="宋体" w:hAnsi="宋体" w:cs="宋体"/>
          <w:color w:val="auto"/>
          <w:sz w:val="28"/>
          <w:szCs w:val="28"/>
          <w:highlight w:val="none"/>
          <w:lang w:val="en-US" w:eastAsia="zh-CN"/>
        </w:rPr>
        <w:t xml:space="preserve">江</w:t>
      </w:r>
      <w:r>
        <w:rPr>
          <w:rFonts w:hint="eastAsia" w:ascii="宋体" w:hAnsi="宋体" w:eastAsia="宋体" w:cs="宋体"/>
          <w:color w:val="auto"/>
          <w:sz w:val="28"/>
          <w:szCs w:val="28"/>
          <w:highlight w:val="none"/>
          <w:lang w:val="zh-CN"/>
        </w:rPr>
        <w:t xml:space="preserve">苏省测绘产品质量监督检查站的质检</w:t>
      </w:r>
      <w:r>
        <w:rPr>
          <w:rFonts w:hint="eastAsia" w:ascii="宋体" w:hAnsi="宋体" w:eastAsia="宋体" w:cs="宋体"/>
          <w:color w:val="auto"/>
          <w:sz w:val="28"/>
          <w:szCs w:val="28"/>
          <w:highlight w:val="none"/>
          <w:lang w:val="en-US" w:eastAsia="zh-CN"/>
        </w:rPr>
        <w:t xml:space="preserve">合格</w:t>
      </w:r>
      <w:r>
        <w:rPr>
          <w:rFonts w:hint="eastAsia" w:ascii="宋体" w:hAnsi="宋体" w:eastAsia="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验收通过后，</w:t>
      </w:r>
      <w:r>
        <w:rPr>
          <w:rFonts w:hint="eastAsia" w:ascii="宋体" w:hAnsi="宋体" w:eastAsia="宋体" w:cs="宋体"/>
          <w:color w:val="auto"/>
          <w:sz w:val="28"/>
          <w:szCs w:val="28"/>
          <w:highlight w:val="none"/>
          <w:lang w:val="en-US" w:eastAsia="zh-CN"/>
        </w:rPr>
        <w:t xml:space="preserve">支付余款</w:t>
      </w:r>
      <w:r>
        <w:rPr>
          <w:rFonts w:hint="eastAsia" w:ascii="宋体" w:hAnsi="宋体" w:eastAsia="宋体" w:cs="宋体"/>
          <w:color w:val="auto"/>
          <w:sz w:val="28"/>
          <w:szCs w:val="28"/>
          <w:highlight w:val="none"/>
          <w:lang w:val="zh-CN"/>
        </w:rPr>
        <w:t xml:space="preserve">。</w:t>
      </w:r>
      <w:r/>
    </w:p>
    <w:p>
      <w:pPr>
        <w:ind w:firstLine="560"/>
        <w:spacing w:line="460" w:lineRule="exact"/>
        <w:rPr>
          <w:rFonts w:ascii="宋体" w:hAnsi="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3.采购包1、采购包2支付进度同步。</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、采购需求中必须满足的实质性要求</w:t>
      </w:r>
      <w:r/>
    </w:p>
    <w:p>
      <w:pPr>
        <w:ind w:firstLine="562"/>
        <w:spacing w:line="520" w:lineRule="exact"/>
        <w:rPr>
          <w:rFonts w:hint="eastAsia" w:ascii="宋体" w:hAnsi="宋体" w:cs="宋体"/>
          <w:i/>
          <w:iCs/>
          <w:color w:val="auto"/>
          <w:sz w:val="28"/>
          <w:szCs w:val="28"/>
          <w:highlight w:val="none"/>
          <w:u w:val="single"/>
        </w:rPr>
      </w:pPr>
      <w:r>
        <w:rPr>
          <w:rFonts w:hint="eastAsia" w:ascii="宋体" w:hAnsi="宋体" w:cs="宋体"/>
          <w:i/>
          <w:iCs/>
          <w:color w:val="auto"/>
          <w:sz w:val="28"/>
          <w:szCs w:val="28"/>
          <w:highlight w:val="none"/>
          <w:u w:val="single"/>
          <w:lang w:val="en-US" w:eastAsia="zh-CN"/>
        </w:rPr>
        <w:t xml:space="preserve">1.</w:t>
      </w:r>
      <w:r>
        <w:rPr>
          <w:rFonts w:hint="eastAsia" w:ascii="宋体" w:hAnsi="宋体" w:cs="宋体"/>
          <w:i/>
          <w:iCs/>
          <w:color w:val="auto"/>
          <w:sz w:val="28"/>
          <w:szCs w:val="28"/>
          <w:highlight w:val="none"/>
          <w:u w:val="single"/>
        </w:rPr>
        <w:t xml:space="preserve">投标报价不得超过本项目最高限价，投标时提供承诺函或报价材料（承诺函格式自拟）。</w:t>
      </w:r>
      <w:r/>
    </w:p>
    <w:p>
      <w:pPr>
        <w:ind w:firstLine="562"/>
        <w:spacing w:line="5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、履约保证金</w:t>
      </w:r>
      <w:r/>
    </w:p>
    <w:p>
      <w:pPr>
        <w:ind w:firstLine="560"/>
        <w:spacing w:line="520" w:lineRule="exact"/>
        <w:rPr>
          <w:rFonts w:ascii="宋体" w:hAnsi="宋体" w:cs="宋体"/>
          <w:b/>
          <w:bCs/>
          <w:color w:val="auto"/>
          <w:sz w:val="28"/>
          <w:szCs w:val="28"/>
          <w:highlight w:val="none"/>
        </w:rPr>
      </w:pPr>
      <w:r>
        <w:rPr>
          <w:rFonts w:hint="eastAsia" w:ascii="宋体" w:hAnsi="宋体" w:cs="宋体"/>
          <w:color w:val="auto"/>
          <w:sz w:val="28"/>
          <w:szCs w:val="28"/>
          <w:highlight w:val="none"/>
        </w:rPr>
        <w:t xml:space="preserve">本项目免收履约保证金。 </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八</w:t>
      </w:r>
      <w:r>
        <w:rPr>
          <w:rFonts w:hint="eastAsia" w:ascii="宋体" w:hAnsi="宋体" w:cs="宋体"/>
          <w:b/>
          <w:bCs/>
          <w:color w:val="auto"/>
          <w:sz w:val="28"/>
          <w:szCs w:val="28"/>
          <w:highlight w:val="none"/>
        </w:rPr>
        <w:t xml:space="preserve">、合同样本</w:t>
      </w:r>
      <w:r/>
    </w:p>
    <w:p>
      <w:pPr>
        <w:ind w:left="420"/>
        <w:spacing w:line="46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pageBreakBefore w:val="0"/>
        <w:spacing w:line="360" w:lineRule="auto"/>
        <w:widowControl w:val="off"/>
        <w:rPr>
          <w:rFonts w:ascii="宋体" w:hAnsi="宋体" w:cs="宋体"/>
          <w:bCs/>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bCs/>
          <w:color w:val="auto"/>
          <w:sz w:val="28"/>
          <w:szCs w:val="28"/>
          <w:highlight w:val="none"/>
        </w:rPr>
        <w:t xml:space="preserve">合同文本</w:t>
      </w:r>
      <w:r/>
    </w:p>
    <w:p>
      <w:pPr>
        <w:jc w:val="center"/>
        <w:keepLines/>
        <w:keepNext/>
        <w:pageBreakBefore w:val="0"/>
        <w:spacing w:line="360" w:lineRule="auto"/>
        <w:widowControl w:val="off"/>
        <w:rPr>
          <w:rFonts w:ascii="宋体" w:hAnsi="宋体" w:cs="宋体"/>
          <w:color w:val="auto"/>
          <w:sz w:val="28"/>
          <w:szCs w:val="28"/>
          <w:highlight w:val="none"/>
        </w:rPr>
        <w:outlineLvl w:val="1"/>
      </w:pPr>
      <w:r>
        <w:rPr>
          <w:rFonts w:hint="eastAsia" w:ascii="宋体" w:hAnsi="宋体" w:cs="宋体"/>
          <w:color w:val="auto"/>
          <w:sz w:val="28"/>
          <w:szCs w:val="28"/>
          <w:highlight w:val="none"/>
        </w:rPr>
        <w:t xml:space="preserve">（以下为中标后签定本项目合同的通用条款）</w:t>
      </w:r>
      <w:r/>
    </w:p>
    <w:p>
      <w:pPr>
        <w:jc w:val="center"/>
        <w:keepLines/>
        <w:keepNext/>
        <w:pageBreakBefore w:val="0"/>
        <w:spacing w:line="360" w:lineRule="auto"/>
        <w:widowControl w:val="off"/>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江苏省政府采购合同（服务）</w:t>
      </w:r>
      <w:r/>
    </w:p>
    <w:p>
      <w:pPr>
        <w:jc w:val="center"/>
        <w:keepLines/>
        <w:keepNext/>
        <w:pageBreakBefore w:val="0"/>
        <w:spacing w:line="360" w:lineRule="auto"/>
        <w:widowControl w:val="off"/>
        <w:rPr>
          <w:rFonts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（合同编号）</w:t>
      </w:r>
      <w:r/>
    </w:p>
    <w:p>
      <w:pPr>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p>
      <w:pPr>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 xml:space="preserve">甲方：（买方）_________</w:t>
      </w:r>
      <w:r/>
    </w:p>
    <w:p>
      <w:pPr>
        <w:spacing w:before="120" w:after="120"/>
        <w:rPr>
          <w:rFonts w:ascii="宋体" w:hAnsi="宋体" w:cs="宋体"/>
          <w:color w:val="auto"/>
          <w:sz w:val="28"/>
          <w:szCs w:val="28"/>
          <w:highlight w:val="none"/>
        </w:rPr>
      </w:pPr>
      <w:r>
        <w:rPr>
          <w:rFonts w:hint="eastAsia" w:ascii="宋体" w:hAnsi="宋体" w:cs="宋体"/>
          <w:color w:val="auto"/>
          <w:sz w:val="28"/>
          <w:szCs w:val="28"/>
          <w:highlight w:val="none"/>
        </w:rPr>
        <w:t xml:space="preserve">乙方：（卖方）_________</w:t>
      </w:r>
      <w:r/>
    </w:p>
    <w:p>
      <w:pPr>
        <w:spacing w:before="120" w:after="120"/>
        <w:rPr>
          <w:rFonts w:ascii="宋体" w:hAnsi="宋体" w:cs="宋体"/>
          <w:b/>
          <w:color w:val="auto"/>
          <w:sz w:val="24"/>
          <w:highlight w:val="none"/>
        </w:rPr>
      </w:pP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甲、乙双方根据</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项目公开招标的结果，签署本合同</w:t>
      </w:r>
      <w:r>
        <w:rPr>
          <w:rFonts w:hint="eastAsia" w:ascii="宋体" w:hAnsi="宋体" w:cs="宋体"/>
          <w:color w:val="auto"/>
          <w:sz w:val="24"/>
          <w:highlight w:val="none"/>
        </w:rPr>
        <w:t xml:space="preserve">。</w:t>
      </w:r>
      <w:r/>
    </w:p>
    <w:p>
      <w:pPr>
        <w:ind w:left="0" w:right="0"/>
        <w:pageBreakBefore w:val="0"/>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一、合同内容</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 标的名称：</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 标的数量（规模）：</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 履行时间（期限）：</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 履行地点：</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1.5履行方式：</w:t>
      </w:r>
      <w:r/>
    </w:p>
    <w:p>
      <w:pPr>
        <w:ind w:left="0" w:righ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二、合同金额</w:t>
      </w:r>
      <w:r/>
    </w:p>
    <w:p>
      <w:pPr>
        <w:ind w:left="0" w:right="0" w:hanging="478"/>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本合同金额为（大写）：___________________圆（_______________元）人民币或其他币种。</w:t>
      </w:r>
      <w:r/>
    </w:p>
    <w:p>
      <w:pPr>
        <w:ind w:left="0" w:right="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三、技术资料</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3.1乙方应按招标文件规定的时间向甲方提供服务（包含与服务相关的货物）的有关技术资料。</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四、知识产权</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pageBreakBefore w:val="0"/>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五、产权担保</w:t>
      </w:r>
      <w:r/>
    </w:p>
    <w:p>
      <w:pPr>
        <w:ind w:left="0" w:right="0"/>
        <w:pageBreakBefore w:val="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5.1 乙方保证所交付的服务（包含与服务相关的货物）的所有权完全属于乙方且无任何抵押、查封等产权瑕疵。</w:t>
      </w:r>
      <w:r/>
    </w:p>
    <w:p>
      <w:pPr>
        <w:ind w:left="0" w:right="0"/>
        <w:pageBreakBefore w:val="0"/>
        <w:spacing w:line="46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rPr>
        <w:t xml:space="preserve">六、履约保证金</w:t>
      </w:r>
      <w:r/>
    </w:p>
    <w:p>
      <w:pPr>
        <w:ind w:left="0" w:right="0"/>
        <w:pageBreakBefore w:val="0"/>
        <w:spacing w:line="4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6.1 乙方交纳人民币</w:t>
      </w:r>
      <w:r>
        <w:rPr>
          <w:rFonts w:hint="eastAsia" w:ascii="宋体" w:hAnsi="宋体" w:eastAsia="宋体" w:cs="宋体"/>
          <w:b w:val="0"/>
          <w:bCs w:val="0"/>
          <w:color w:val="auto"/>
          <w:sz w:val="28"/>
          <w:szCs w:val="28"/>
          <w:highlight w:val="none"/>
          <w:u w:val="single"/>
          <w:lang w:val="en-US" w:eastAsia="zh-CN"/>
        </w:rPr>
        <w:t xml:space="preserve">  零 </w:t>
      </w:r>
      <w:r>
        <w:rPr>
          <w:rFonts w:hint="eastAsia" w:ascii="宋体" w:hAnsi="宋体" w:eastAsia="宋体" w:cs="宋体"/>
          <w:b w:val="0"/>
          <w:bCs w:val="0"/>
          <w:color w:val="auto"/>
          <w:sz w:val="28"/>
          <w:szCs w:val="28"/>
          <w:highlight w:val="none"/>
        </w:rPr>
        <w:t xml:space="preserve">元作为本合同的履约保证金。</w:t>
      </w:r>
      <w:r/>
    </w:p>
    <w:p>
      <w:pPr>
        <w:ind w:left="0" w:right="0"/>
        <w:pageBreakBefore w:val="0"/>
        <w:spacing w:line="460" w:lineRule="exact"/>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6.2合同履行结束后，甲方应及时退还交纳的履约保证金。</w:t>
      </w:r>
      <w:r/>
    </w:p>
    <w:p>
      <w:pPr>
        <w:ind w:left="0" w:right="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6.2.1履约保证金退还方式：</w:t>
      </w:r>
      <w:r>
        <w:rPr>
          <w:rFonts w:hint="eastAsia" w:ascii="宋体" w:hAnsi="宋体" w:eastAsia="宋体" w:cs="宋体"/>
          <w:b w:val="0"/>
          <w:bCs w:val="0"/>
          <w:color w:val="auto"/>
          <w:sz w:val="28"/>
          <w:szCs w:val="28"/>
          <w:highlight w:val="none"/>
          <w:lang w:val="en-US" w:eastAsia="zh-CN"/>
        </w:rPr>
        <w:t xml:space="preserve">无</w:t>
      </w:r>
      <w:r/>
    </w:p>
    <w:p>
      <w:pPr>
        <w:ind w:left="0" w:right="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6.2.2履约保证金退还时间：</w:t>
      </w:r>
      <w:r>
        <w:rPr>
          <w:rFonts w:hint="eastAsia" w:ascii="宋体" w:hAnsi="宋体" w:eastAsia="宋体" w:cs="宋体"/>
          <w:b w:val="0"/>
          <w:bCs w:val="0"/>
          <w:color w:val="auto"/>
          <w:sz w:val="28"/>
          <w:szCs w:val="28"/>
          <w:highlight w:val="none"/>
          <w:lang w:val="en-US" w:eastAsia="zh-CN"/>
        </w:rPr>
        <w:t xml:space="preserve">无</w:t>
      </w:r>
      <w:r/>
    </w:p>
    <w:p>
      <w:pPr>
        <w:ind w:left="0" w:right="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6.2.3履约保证金退还条件：</w:t>
      </w:r>
      <w:r>
        <w:rPr>
          <w:rFonts w:hint="eastAsia" w:ascii="宋体" w:hAnsi="宋体" w:eastAsia="宋体" w:cs="宋体"/>
          <w:b w:val="0"/>
          <w:bCs w:val="0"/>
          <w:color w:val="auto"/>
          <w:sz w:val="28"/>
          <w:szCs w:val="28"/>
          <w:highlight w:val="none"/>
          <w:lang w:val="en-US" w:eastAsia="zh-CN"/>
        </w:rPr>
        <w:t xml:space="preserve">无</w:t>
      </w:r>
      <w:r/>
    </w:p>
    <w:p>
      <w:pPr>
        <w:ind w:left="0" w:right="0"/>
        <w:pageBreakBefore w:val="0"/>
        <w:spacing w:line="460" w:lineRule="exact"/>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6.2.4履约保证金不予退还的情形：</w:t>
      </w:r>
      <w:r>
        <w:rPr>
          <w:rFonts w:hint="eastAsia" w:ascii="宋体" w:hAnsi="宋体" w:eastAsia="宋体" w:cs="宋体"/>
          <w:b w:val="0"/>
          <w:bCs w:val="0"/>
          <w:color w:val="auto"/>
          <w:sz w:val="28"/>
          <w:szCs w:val="28"/>
          <w:highlight w:val="none"/>
          <w:lang w:val="en-US" w:eastAsia="zh-CN"/>
        </w:rPr>
        <w:t xml:space="preserve">无</w:t>
      </w:r>
      <w:r/>
    </w:p>
    <w:p>
      <w:pPr>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七、合同转包或分包</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7.1乙方不得将合同标的转包给他人履行。</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7.2乙方不得将合同标的分包给他人履行。</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7.3乙方如有转包或未经甲方同意的分包行为，甲方有权解除合同。</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八、合同款项支付</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8.1</w:t>
      </w:r>
      <w:r>
        <w:rPr>
          <w:rFonts w:hint="eastAsia" w:ascii="宋体" w:hAnsi="宋体" w:eastAsia="宋体" w:cs="宋体"/>
          <w:color w:val="auto"/>
          <w:sz w:val="28"/>
          <w:szCs w:val="28"/>
          <w:highlight w:val="none"/>
          <w:lang w:val="zh-CN"/>
        </w:rPr>
        <w:t xml:space="preserve">合同签订</w:t>
      </w:r>
      <w:r>
        <w:rPr>
          <w:rFonts w:hint="eastAsia" w:ascii="宋体" w:hAnsi="宋体" w:eastAsia="宋体" w:cs="宋体"/>
          <w:color w:val="auto"/>
          <w:sz w:val="28"/>
          <w:szCs w:val="28"/>
          <w:highlight w:val="none"/>
          <w:lang w:val="en-US" w:eastAsia="zh-CN"/>
        </w:rPr>
        <w:t xml:space="preserve">后，完成设计书（采购包1）、监理方案（采购包2）的评审后一个月内</w:t>
      </w:r>
      <w:r>
        <w:rPr>
          <w:rFonts w:hint="eastAsia" w:ascii="宋体" w:hAnsi="宋体" w:eastAsia="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根据设计评审确定的工作量</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更新总量不超过</w:t>
      </w:r>
      <w:r>
        <w:rPr>
          <w:rFonts w:hint="eastAsia" w:ascii="宋体" w:hAnsi="宋体" w:cs="宋体"/>
          <w:color w:val="auto"/>
          <w:sz w:val="28"/>
          <w:szCs w:val="28"/>
          <w:highlight w:val="none"/>
          <w:lang w:val="en-US" w:eastAsia="zh-CN"/>
        </w:rPr>
        <w:t xml:space="preserve">35.27</w:t>
      </w:r>
      <w:r>
        <w:rPr>
          <w:rFonts w:hint="eastAsia" w:ascii="宋体" w:hAnsi="宋体" w:cs="宋体"/>
          <w:color w:val="auto"/>
          <w:sz w:val="28"/>
          <w:szCs w:val="28"/>
          <w:highlight w:val="none"/>
        </w:rPr>
        <w:t xml:space="preserve">平方千米</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zh-CN"/>
        </w:rPr>
        <w:t xml:space="preserve">支付</w:t>
      </w:r>
      <w:r>
        <w:rPr>
          <w:rFonts w:hint="eastAsia" w:ascii="宋体" w:hAnsi="宋体" w:cs="宋体"/>
          <w:color w:val="auto"/>
          <w:sz w:val="28"/>
          <w:szCs w:val="28"/>
          <w:highlight w:val="none"/>
          <w:lang w:val="en-US" w:eastAsia="zh-CN"/>
        </w:rPr>
        <w:t xml:space="preserve">合同</w:t>
      </w:r>
      <w:r>
        <w:rPr>
          <w:rFonts w:hint="eastAsia" w:ascii="宋体" w:hAnsi="宋体" w:eastAsia="宋体" w:cs="宋体"/>
          <w:color w:val="auto"/>
          <w:sz w:val="28"/>
          <w:szCs w:val="28"/>
          <w:highlight w:val="none"/>
          <w:lang w:val="zh-CN"/>
        </w:rPr>
        <w:t xml:space="preserve">金额的</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zh-CN"/>
        </w:rPr>
        <w:t xml:space="preserve">0%；</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en-US" w:eastAsia="zh-CN"/>
        </w:rPr>
        <w:t xml:space="preserve">8.2年度成果经</w:t>
      </w:r>
      <w:r>
        <w:rPr>
          <w:rFonts w:hint="eastAsia" w:ascii="宋体" w:hAnsi="宋体" w:cs="宋体"/>
          <w:color w:val="auto"/>
          <w:sz w:val="28"/>
          <w:szCs w:val="28"/>
          <w:highlight w:val="none"/>
          <w:lang w:val="en-US" w:eastAsia="zh-CN"/>
        </w:rPr>
        <w:t xml:space="preserve">江</w:t>
      </w:r>
      <w:r>
        <w:rPr>
          <w:rFonts w:hint="eastAsia" w:ascii="宋体" w:hAnsi="宋体" w:eastAsia="宋体" w:cs="宋体"/>
          <w:color w:val="auto"/>
          <w:sz w:val="28"/>
          <w:szCs w:val="28"/>
          <w:highlight w:val="none"/>
          <w:lang w:val="zh-CN"/>
        </w:rPr>
        <w:t xml:space="preserve">苏省测绘产品质量监督检查站的质检</w:t>
      </w:r>
      <w:r>
        <w:rPr>
          <w:rFonts w:hint="eastAsia" w:ascii="宋体" w:hAnsi="宋体" w:eastAsia="宋体" w:cs="宋体"/>
          <w:color w:val="auto"/>
          <w:sz w:val="28"/>
          <w:szCs w:val="28"/>
          <w:highlight w:val="none"/>
          <w:lang w:val="en-US" w:eastAsia="zh-CN"/>
        </w:rPr>
        <w:t xml:space="preserve">合格</w:t>
      </w:r>
      <w:r>
        <w:rPr>
          <w:rFonts w:hint="eastAsia" w:ascii="宋体" w:hAnsi="宋体" w:eastAsia="宋体" w:cs="宋体"/>
          <w:color w:val="auto"/>
          <w:sz w:val="28"/>
          <w:szCs w:val="28"/>
          <w:highlight w:val="none"/>
          <w:lang w:val="zh-CN"/>
        </w:rPr>
        <w:t xml:space="preserve">，</w:t>
      </w:r>
      <w:r>
        <w:rPr>
          <w:rFonts w:hint="eastAsia" w:ascii="宋体" w:hAnsi="宋体" w:cs="宋体"/>
          <w:color w:val="auto"/>
          <w:sz w:val="28"/>
          <w:szCs w:val="28"/>
          <w:highlight w:val="none"/>
          <w:lang w:val="en-US" w:eastAsia="zh-CN"/>
        </w:rPr>
        <w:t xml:space="preserve">验收通过后，</w:t>
      </w:r>
      <w:r>
        <w:rPr>
          <w:rFonts w:hint="eastAsia" w:ascii="宋体" w:hAnsi="宋体" w:eastAsia="宋体" w:cs="宋体"/>
          <w:color w:val="auto"/>
          <w:sz w:val="28"/>
          <w:szCs w:val="28"/>
          <w:highlight w:val="none"/>
          <w:lang w:val="en-US" w:eastAsia="zh-CN"/>
        </w:rPr>
        <w:t xml:space="preserve">支付余款</w:t>
      </w:r>
      <w:r>
        <w:rPr>
          <w:rFonts w:hint="eastAsia" w:ascii="宋体" w:hAnsi="宋体" w:eastAsia="宋体" w:cs="宋体"/>
          <w:color w:val="auto"/>
          <w:sz w:val="28"/>
          <w:szCs w:val="28"/>
          <w:highlight w:val="none"/>
          <w:lang w:val="zh-CN"/>
        </w:rPr>
        <w:t xml:space="preserve">。</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8.3采购包1、采购包2支付进度同步。</w:t>
      </w:r>
      <w:r/>
    </w:p>
    <w:p>
      <w:pPr>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九、税费</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9.1本合同执行中相关的一切税费均由乙方负担。</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十、项目验收</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 甲方依法组织履约验收工作。</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10.3 对于实际使用人和甲方分离的项目，甲方邀请实际使用人参与验收。</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10.4 如有必要，甲方邀请参加本项目的其他供应商或第三方专业机构及专家参与验收，相关意见将作为验收书的参考资料。</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十一、违约责任</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11.1 甲方无正当理由拒绝接受乙方提供服务的，甲方向乙方偿付拒绝接受服务合同价款总值    的违约金。</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11.2 甲方无故逾期验收和办理合同款项支付手续的,甲方应按逾期付款总额    每日向乙方支付违约金。</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11.4 乙方所提供服务的标准不符合合同规定及招标文件规定标准的，甲方有权拒绝接受服务，并可单方面解除合同。</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十二、不可抗力事件处理</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12.1 在合同有效期内，任何一方因不可抗力事件导致不能履行合同，则合同履行期可延长，其延长期与不可抗力影响 期相同。</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12.2 不可抗力事件发生后，应立即通知对方，并寄送有关权威机构出具的证明。</w:t>
      </w:r>
      <w:r/>
    </w:p>
    <w:p>
      <w:pPr>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12.3 不可抗力事件延续120天以上，双方应通过友好协商，确定是否继续履行合同。</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十三、解决争议的方法</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13.1双方在签订、履行合同中所发生的一切争议，应通过友好协商解决。如协商不成，由甲方住所地人民法院管辖。</w:t>
      </w:r>
      <w:r/>
    </w:p>
    <w:p>
      <w:pPr>
        <w:pStyle w:val="1214"/>
        <w:ind w:left="0"/>
        <w:keepLines w:val="0"/>
        <w:keepNext w:val="0"/>
        <w:pageBreakBefore w:val="0"/>
        <w:spacing w:line="460" w:lineRule="exact"/>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十四、合同生效及其它</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14.1 合同经双方法定代表人或授权委托代表人签字并加盖单位公章后生效。</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14.2本合同未尽事宜，遵照《民法典》、《政府采购法》有关条文执行。</w:t>
      </w:r>
      <w:r/>
    </w:p>
    <w:p>
      <w:pPr>
        <w:pStyle w:val="1214"/>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14.3 本合同正本一式两份，具有同等法律效力，甲方、乙方各执一份。</w:t>
      </w:r>
      <w:r/>
    </w:p>
    <w:p>
      <w:pPr>
        <w:pStyle w:val="1214"/>
        <w:ind w:left="0" w:hanging="48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p>
    <w:p>
      <w:pPr>
        <w:pStyle w:val="1214"/>
        <w:ind w:left="0" w:hanging="480"/>
        <w:keepLines w:val="0"/>
        <w:keepNext w:val="0"/>
        <w:pageBreakBefore w:val="0"/>
        <w:spacing w:line="460" w:lineRule="exact"/>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1214"/>
        <w:ind w:firstLine="28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                        乙方： </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地址：                        地址： </w:t>
      </w:r>
      <w:r/>
    </w:p>
    <w:p>
      <w:pPr>
        <w:pStyle w:val="1214"/>
        <w:ind w:left="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法定代表人或授权代表：        法定代表人或授权代表：</w:t>
      </w:r>
      <w:r/>
    </w:p>
    <w:p>
      <w:pPr>
        <w:pStyle w:val="1214"/>
        <w:ind w:left="0" w:firstLine="240"/>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                    联系电话：          </w:t>
      </w:r>
      <w:r/>
    </w:p>
    <w:p>
      <w:pPr>
        <w:pStyle w:val="1214"/>
        <w:ind w:left="0"/>
        <w:jc w:val="center"/>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pStyle w:val="1214"/>
        <w:ind w:left="0"/>
        <w:jc w:val="center"/>
        <w:keepLines w:val="0"/>
        <w:keepNext w:val="0"/>
        <w:pageBreakBefore w:val="0"/>
        <w:spacing w:line="4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签订日期：      年    月   日</w:t>
      </w:r>
      <w:bookmarkStart w:id="86" w:name="_Hlt16619369"/>
      <w:r/>
      <w:bookmarkEnd w:id="86"/>
      <w:r/>
      <w:r/>
    </w:p>
    <w:p>
      <w:pPr>
        <w:jc w:val="center"/>
        <w:spacing w:line="460" w:lineRule="exact"/>
        <w:rPr>
          <w:rFonts w:ascii="宋体" w:hAnsi="宋体" w:cs="宋体"/>
          <w:color w:val="auto"/>
          <w:sz w:val="28"/>
          <w:szCs w:val="28"/>
          <w:highlight w:val="none"/>
        </w:rPr>
        <w:outlineLvl w:val="0"/>
      </w:pPr>
      <w:r>
        <w:rPr>
          <w:rFonts w:hint="eastAsia" w:ascii="宋体" w:hAnsi="宋体" w:cs="宋体"/>
          <w:bCs/>
          <w:color w:val="auto"/>
          <w:sz w:val="28"/>
          <w:szCs w:val="28"/>
          <w:highlight w:val="none"/>
        </w:rPr>
        <w:br w:type="page" w:clear="all"/>
      </w:r>
      <w:r>
        <w:rPr>
          <w:rFonts w:hint="eastAsia" w:ascii="宋体" w:hAnsi="宋体" w:cs="宋体"/>
          <w:bCs/>
          <w:color w:val="auto"/>
          <w:sz w:val="36"/>
          <w:szCs w:val="36"/>
          <w:highlight w:val="none"/>
        </w:rPr>
        <w:t xml:space="preserve">第四部分  开标和评标</w:t>
      </w:r>
      <w:r/>
    </w:p>
    <w:p>
      <w:pPr>
        <w:pStyle w:val="1132"/>
        <w:ind w:left="0" w:right="0" w:firstLine="562"/>
        <w:jc w:val="left"/>
        <w:spacing w:before="0" w:after="0"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一、开标</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不见面远程开标模式：开标当天各投标人在各自地点通过苏采云系统及时登录不见面开标大厅，参加投标活动。</w:t>
      </w:r>
      <w:r/>
    </w:p>
    <w:p>
      <w:pPr>
        <w:pStyle w:val="1132"/>
        <w:ind w:left="0" w:right="0" w:firstLine="562"/>
        <w:jc w:val="left"/>
        <w:spacing w:before="0" w:after="0" w:line="460" w:lineRule="exact"/>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二、评标流程和评标标准</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采用综合评分法。分资格审查、商务技术标、价格标三部分评审，总分值为100分，加分和减分因素除外。</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首先由</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5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相应标包中标候选人。</w:t>
      </w:r>
      <w:r/>
    </w:p>
    <w:p>
      <w:pPr>
        <w:ind w:firstLine="560"/>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本项目共</w:t>
      </w: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个</w:t>
      </w:r>
      <w:r>
        <w:rPr>
          <w:rFonts w:hint="eastAsia" w:ascii="宋体" w:hAnsi="宋体" w:cs="宋体"/>
          <w:b/>
          <w:bCs/>
          <w:color w:val="auto"/>
          <w:sz w:val="28"/>
          <w:szCs w:val="28"/>
          <w:highlight w:val="none"/>
          <w:lang w:val="en-US" w:eastAsia="zh-CN"/>
        </w:rPr>
        <w:t xml:space="preserve">采购包</w:t>
      </w:r>
      <w:r>
        <w:rPr>
          <w:rFonts w:hint="eastAsia" w:ascii="宋体" w:hAnsi="宋体" w:cs="宋体"/>
          <w:b/>
          <w:bCs/>
          <w:color w:val="auto"/>
          <w:sz w:val="28"/>
          <w:szCs w:val="28"/>
          <w:highlight w:val="none"/>
        </w:rPr>
        <w:t xml:space="preserve">，投标人可投多个分包，但最多只能中一个包。本项目按包1至包</w:t>
      </w: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rPr>
        <w:t xml:space="preserve">的自然顺序进行，投标人在包1、包2投标中可以兼投、不可以兼中；每个包确定1个中标人。若前面分包中标人如已递交后面分包投标文件，在后面分包资格审查环节做无效处理，不属于后面分包的合格投标人，自动丧失后面分包的评审资格。</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评委在认真审阅投标文件的基础上，根据各投标文件的响应程度独立评判，不得统一打分。</w:t>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（一）</w:t>
      </w:r>
      <w:r>
        <w:rPr>
          <w:rFonts w:hint="eastAsia" w:ascii="宋体" w:hAnsi="宋体" w:cs="宋体"/>
          <w:b/>
          <w:color w:val="auto"/>
          <w:sz w:val="28"/>
          <w:szCs w:val="28"/>
          <w:highlight w:val="none"/>
          <w:lang w:eastAsia="zh-CN"/>
        </w:rPr>
        <w:t xml:space="preserve">采购人</w:t>
      </w:r>
      <w:r>
        <w:rPr>
          <w:rFonts w:hint="eastAsia" w:ascii="宋体" w:hAnsi="宋体" w:cs="宋体"/>
          <w:b/>
          <w:color w:val="auto"/>
          <w:sz w:val="28"/>
          <w:szCs w:val="28"/>
          <w:highlight w:val="none"/>
        </w:rPr>
        <w:t xml:space="preserve">（代表）对投标人资格进行审查。</w:t>
      </w:r>
      <w:r/>
    </w:p>
    <w:p>
      <w:pPr>
        <w:pStyle w:val="1136"/>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投标人资格不合格的，其投标文件判定为无效投标文件。</w:t>
      </w:r>
      <w:r/>
    </w:p>
    <w:p>
      <w:pPr>
        <w:ind w:firstLine="562"/>
        <w:jc w:val="left"/>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（二）评标委员会对符合资格投标人的投标文件进行符合性审查。</w:t>
      </w:r>
      <w:r/>
    </w:p>
    <w:p>
      <w:pPr>
        <w:pStyle w:val="1136"/>
        <w:ind w:firstLine="560"/>
        <w:spacing w:line="460" w:lineRule="exact"/>
        <w:rPr>
          <w:rFonts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未通过符合性审查的投标文件，将被判为不满足招标文件实质性要求。 </w:t>
      </w:r>
      <w:r/>
    </w:p>
    <w:p>
      <w:pPr>
        <w:ind w:firstLine="562"/>
        <w:jc w:val="left"/>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各投标人得分为评委会成员评分的算术平均分，分值保留小数点后两位。</w:t>
      </w:r>
      <w:r/>
    </w:p>
    <w:p>
      <w:pPr>
        <w:pStyle w:val="827"/>
        <w:jc w:val="left"/>
        <w:keepLines w:val="0"/>
        <w:keepNext w:val="0"/>
        <w:pageBreakBefore w:val="0"/>
        <w:spacing w:line="460" w:lineRule="atLeast"/>
        <w:widowControl w:val="off"/>
        <w:rPr>
          <w:rFonts w:hint="eastAsia" w:ascii="宋体" w:hAnsi="宋体" w:eastAsia="宋体" w:cs="宋体"/>
          <w:color w:val="auto"/>
          <w:highlight w:val="none"/>
        </w:rPr>
      </w:pPr>
      <w:r>
        <w:rPr>
          <w:rFonts w:hint="eastAsia" w:ascii="宋体" w:hAnsi="宋体" w:eastAsia="宋体" w:cs="宋体"/>
          <w:b/>
          <w:color w:val="auto"/>
          <w:sz w:val="28"/>
          <w:szCs w:val="28"/>
          <w:highlight w:val="none"/>
          <w:lang w:val="zh-CN"/>
        </w:rPr>
        <w:t xml:space="preserve">（</w:t>
      </w:r>
      <w:r>
        <w:rPr>
          <w:rFonts w:hint="eastAsia" w:ascii="宋体" w:hAnsi="宋体" w:eastAsia="宋体" w:cs="宋体"/>
          <w:b/>
          <w:bCs w:val="0"/>
          <w:color w:val="auto"/>
          <w:sz w:val="28"/>
          <w:szCs w:val="28"/>
          <w:highlight w:val="none"/>
          <w:lang w:val="en-US" w:eastAsia="zh-CN"/>
        </w:rPr>
        <w:t xml:space="preserve">采购</w:t>
      </w:r>
      <w:r>
        <w:rPr>
          <w:rFonts w:hint="eastAsia" w:ascii="宋体" w:hAnsi="宋体" w:eastAsia="宋体" w:cs="宋体"/>
          <w:b/>
          <w:bCs w:val="0"/>
          <w:color w:val="auto"/>
          <w:sz w:val="28"/>
          <w:szCs w:val="28"/>
          <w:highlight w:val="none"/>
        </w:rPr>
        <w:t xml:space="preserve">包1</w:t>
      </w:r>
      <w:r>
        <w:rPr>
          <w:rFonts w:hint="eastAsia" w:ascii="宋体" w:hAnsi="宋体" w:eastAsia="宋体" w:cs="宋体"/>
          <w:b/>
          <w:bCs w:val="0"/>
          <w:color w:val="auto"/>
          <w:sz w:val="28"/>
          <w:szCs w:val="28"/>
          <w:highlight w:val="none"/>
          <w:lang w:val="zh-CN"/>
        </w:rPr>
        <w:t xml:space="preserve">：</w:t>
      </w:r>
      <w:r>
        <w:rPr>
          <w:rFonts w:hint="eastAsia" w:ascii="宋体" w:hAnsi="宋体" w:eastAsia="宋体" w:cs="宋体"/>
          <w:b/>
          <w:bCs w:val="0"/>
          <w:color w:val="auto"/>
          <w:sz w:val="28"/>
          <w:szCs w:val="28"/>
          <w:highlight w:val="none"/>
          <w:lang w:val="en-US" w:eastAsia="zh-CN"/>
        </w:rPr>
        <w:t xml:space="preserve">80</w:t>
      </w:r>
      <w:r>
        <w:rPr>
          <w:rFonts w:hint="eastAsia" w:ascii="宋体" w:hAnsi="宋体" w:eastAsia="宋体" w:cs="宋体"/>
          <w:b/>
          <w:bCs w:val="0"/>
          <w:color w:val="auto"/>
          <w:sz w:val="28"/>
          <w:szCs w:val="28"/>
          <w:highlight w:val="none"/>
          <w:lang w:val="zh-CN"/>
        </w:rPr>
        <w:t xml:space="preserve">分</w:t>
      </w:r>
      <w:r>
        <w:rPr>
          <w:rFonts w:hint="eastAsia" w:ascii="宋体" w:hAnsi="宋体" w:eastAsia="宋体" w:cs="宋体"/>
          <w:color w:val="auto"/>
          <w:sz w:val="28"/>
          <w:szCs w:val="28"/>
          <w:highlight w:val="none"/>
          <w:lang w:val="zh-CN"/>
        </w:rPr>
        <w:t xml:space="preserve">）</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4"/>
        <w:gridCol w:w="735"/>
        <w:gridCol w:w="5261"/>
        <w:gridCol w:w="499"/>
        <w:gridCol w:w="589"/>
        <w:gridCol w:w="693"/>
      </w:tblGrid>
      <w:tr>
        <w:trPr>
          <w:jc w:val="center"/>
          <w:trHeight w:val="467"/>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最高分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最低分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客观分</w:t>
            </w:r>
            <w:r/>
          </w:p>
        </w:tc>
      </w:tr>
      <w:tr>
        <w:trPr>
          <w:jc w:val="center"/>
          <w:trHeight w:val="4976"/>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投标人</w:t>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基本实力</w:t>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r>
            <w:r/>
          </w:p>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jc w:val="left"/>
              <w:keepLines w:val="0"/>
              <w:keepNext w:val="0"/>
              <w:pageBreakBefore w:val="0"/>
              <w:spacing w:line="320" w:lineRule="exact"/>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具有中国国家认证认可监督管理委员会认证机构颁发的有效的ISO 9001质量管理体系认证证书、IEC27001信息安全管理体系证书，认证范围须包含地理信息系统工程，</w:t>
            </w:r>
            <w:r>
              <w:rPr>
                <w:rFonts w:hint="eastAsia" w:ascii="宋体" w:hAnsi="宋体" w:eastAsia="宋体" w:cs="宋体"/>
                <w:color w:val="auto"/>
                <w:sz w:val="21"/>
                <w:szCs w:val="21"/>
                <w:highlight w:val="none"/>
                <w:shd w:val="clear" w:color="auto" w:fill="auto"/>
                <w:lang w:val="en-US" w:eastAsia="zh-CN"/>
              </w:rPr>
              <w:t xml:space="preserve">有一个得</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分，最高的</w:t>
            </w:r>
            <w:r>
              <w:rPr>
                <w:rFonts w:hint="eastAsia" w:ascii="宋体" w:hAnsi="宋体" w:cs="宋体"/>
                <w:color w:val="auto"/>
                <w:sz w:val="21"/>
                <w:szCs w:val="21"/>
                <w:highlight w:val="none"/>
                <w:shd w:val="clear" w:color="auto" w:fill="auto"/>
                <w:lang w:val="en-US" w:eastAsia="zh-CN"/>
              </w:rPr>
              <w:t xml:space="preserve">2</w:t>
            </w:r>
            <w:r>
              <w:rPr>
                <w:rFonts w:hint="eastAsia" w:ascii="宋体" w:hAnsi="宋体" w:eastAsia="宋体" w:cs="宋体"/>
                <w:color w:val="auto"/>
                <w:sz w:val="21"/>
                <w:szCs w:val="21"/>
                <w:highlight w:val="none"/>
                <w:shd w:val="clear" w:color="auto" w:fill="auto"/>
                <w:lang w:val="en-US" w:eastAsia="zh-CN"/>
              </w:rPr>
              <w:t xml:space="preserve">分。</w:t>
            </w:r>
            <w:r/>
          </w:p>
          <w:p>
            <w:pPr>
              <w:contextualSpacing/>
              <w:jc w:val="left"/>
              <w:keepLines w:val="0"/>
              <w:keepNext w:val="0"/>
              <w:pageBreakBefore w:val="0"/>
              <w:spacing w:line="320" w:lineRule="exact"/>
              <w:widowControl w:val="off"/>
              <w:rPr>
                <w:rFonts w:hint="eastAsia" w:ascii="宋体" w:hAnsi="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2.供应商自202</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年</w:t>
            </w:r>
            <w:r>
              <w:rPr>
                <w:rFonts w:hint="eastAsia" w:ascii="宋体" w:hAnsi="宋体" w:eastAsia="宋体" w:cs="宋体"/>
                <w:color w:val="auto"/>
                <w:sz w:val="21"/>
                <w:szCs w:val="21"/>
                <w:highlight w:val="none"/>
                <w:shd w:val="clear" w:color="auto" w:fill="auto"/>
                <w:lang w:eastAsia="zh-CN"/>
              </w:rPr>
              <w:t xml:space="preserve">1月1日</w:t>
            </w:r>
            <w:r>
              <w:rPr>
                <w:rFonts w:hint="eastAsia" w:ascii="宋体" w:hAnsi="宋体" w:eastAsia="宋体" w:cs="宋体"/>
                <w:color w:val="auto"/>
                <w:sz w:val="21"/>
                <w:szCs w:val="21"/>
                <w:highlight w:val="none"/>
                <w:shd w:val="clear" w:color="auto" w:fill="auto"/>
                <w:lang w:val="en-US" w:eastAsia="zh-CN"/>
              </w:rPr>
              <w:t xml:space="preserve">以来</w:t>
            </w:r>
            <w:r>
              <w:rPr>
                <w:rFonts w:hint="eastAsia" w:ascii="宋体" w:hAnsi="宋体" w:cs="宋体"/>
                <w:color w:val="auto"/>
                <w:sz w:val="21"/>
                <w:szCs w:val="21"/>
                <w:highlight w:val="none"/>
                <w:shd w:val="clear" w:color="auto" w:fill="auto"/>
                <w:lang w:val="en-US" w:eastAsia="zh-CN"/>
              </w:rPr>
              <w:t xml:space="preserve">的</w:t>
            </w:r>
            <w:r>
              <w:rPr>
                <w:rFonts w:hint="eastAsia" w:ascii="宋体" w:hAnsi="宋体" w:eastAsia="宋体" w:cs="宋体"/>
                <w:color w:val="auto"/>
                <w:sz w:val="21"/>
                <w:szCs w:val="21"/>
                <w:highlight w:val="none"/>
                <w:shd w:val="clear" w:color="auto" w:fill="auto"/>
                <w:lang w:val="en-US" w:eastAsia="zh-CN"/>
              </w:rPr>
              <w:t xml:space="preserve">地形图</w:t>
            </w:r>
            <w:r>
              <w:rPr>
                <w:rFonts w:hint="eastAsia" w:ascii="宋体" w:hAnsi="宋体" w:cs="宋体"/>
                <w:color w:val="auto"/>
                <w:sz w:val="21"/>
                <w:szCs w:val="21"/>
                <w:highlight w:val="none"/>
                <w:shd w:val="clear" w:color="auto" w:fill="auto"/>
                <w:lang w:val="en-US" w:eastAsia="zh-CN"/>
              </w:rPr>
              <w:t xml:space="preserve">测绘项目（生产与更新均可）</w:t>
            </w:r>
            <w:r>
              <w:rPr>
                <w:rFonts w:hint="eastAsia" w:ascii="宋体" w:hAnsi="宋体" w:eastAsia="宋体" w:cs="宋体"/>
                <w:color w:val="auto"/>
                <w:sz w:val="21"/>
                <w:szCs w:val="21"/>
                <w:highlight w:val="none"/>
                <w:shd w:val="clear" w:color="auto" w:fill="auto"/>
                <w:lang w:val="en-US" w:eastAsia="zh-CN"/>
              </w:rPr>
              <w:t xml:space="preserve">项目</w:t>
            </w:r>
            <w:r>
              <w:rPr>
                <w:rFonts w:hint="eastAsia" w:ascii="宋体" w:hAnsi="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shd w:val="clear" w:color="auto" w:fill="auto"/>
                <w:lang w:val="en-US" w:eastAsia="zh-CN"/>
              </w:rPr>
              <w:t xml:space="preserve">获得优秀测绘工程</w:t>
            </w:r>
            <w:r>
              <w:rPr>
                <w:rFonts w:hint="eastAsia" w:ascii="宋体" w:hAnsi="宋体" w:cs="宋体"/>
                <w:color w:val="auto"/>
                <w:sz w:val="21"/>
                <w:szCs w:val="21"/>
                <w:highlight w:val="none"/>
                <w:shd w:val="clear" w:color="auto" w:fill="auto"/>
                <w:lang w:val="en-US" w:eastAsia="zh-CN"/>
              </w:rPr>
              <w:t xml:space="preserve">奖：</w:t>
            </w:r>
            <w:r/>
          </w:p>
          <w:p>
            <w:pPr>
              <w:contextualSpacing/>
              <w:jc w:val="left"/>
              <w:keepLines w:val="0"/>
              <w:keepNext w:val="0"/>
              <w:pageBreakBefore w:val="0"/>
              <w:spacing w:line="320" w:lineRule="exact"/>
              <w:widowControl w:val="off"/>
              <w:rPr>
                <w:rFonts w:hint="eastAsia" w:ascii="宋体" w:hAnsi="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①获得省级一等</w:t>
            </w:r>
            <w:r>
              <w:rPr>
                <w:rFonts w:hint="eastAsia" w:ascii="宋体" w:hAnsi="宋体" w:eastAsia="宋体" w:cs="宋体"/>
                <w:color w:val="auto"/>
                <w:sz w:val="21"/>
                <w:szCs w:val="21"/>
                <w:highlight w:val="none"/>
                <w:shd w:val="clear" w:color="auto" w:fill="auto"/>
                <w:lang w:val="en-US" w:eastAsia="zh-CN"/>
              </w:rPr>
              <w:t xml:space="preserve">奖</w:t>
            </w:r>
            <w:r>
              <w:rPr>
                <w:rFonts w:hint="eastAsia" w:ascii="宋体" w:hAnsi="宋体" w:cs="宋体"/>
                <w:color w:val="auto"/>
                <w:sz w:val="21"/>
                <w:szCs w:val="21"/>
                <w:highlight w:val="none"/>
                <w:shd w:val="clear" w:color="auto" w:fill="auto"/>
                <w:lang w:val="en-US" w:eastAsia="zh-CN"/>
              </w:rPr>
              <w:t xml:space="preserve">及以上</w:t>
            </w:r>
            <w:r>
              <w:rPr>
                <w:rFonts w:hint="eastAsia" w:ascii="宋体" w:hAnsi="宋体" w:eastAsia="宋体" w:cs="宋体"/>
                <w:color w:val="auto"/>
                <w:sz w:val="21"/>
                <w:szCs w:val="21"/>
                <w:highlight w:val="none"/>
                <w:shd w:val="clear" w:color="auto" w:fill="auto"/>
                <w:lang w:val="en-US" w:eastAsia="zh-CN"/>
              </w:rPr>
              <w:t xml:space="preserve">的，每有1个得2分，最高得4分</w:t>
            </w:r>
            <w:r>
              <w:rPr>
                <w:rFonts w:hint="eastAsia" w:ascii="宋体" w:hAnsi="宋体" w:cs="宋体"/>
                <w:color w:val="auto"/>
                <w:sz w:val="21"/>
                <w:szCs w:val="21"/>
                <w:highlight w:val="none"/>
                <w:shd w:val="clear" w:color="auto" w:fill="auto"/>
                <w:lang w:val="en-US" w:eastAsia="zh-CN"/>
              </w:rPr>
              <w:t xml:space="preserve">；</w:t>
            </w:r>
            <w:r/>
          </w:p>
          <w:p>
            <w:pPr>
              <w:contextualSpacing/>
              <w:jc w:val="left"/>
              <w:keepLines w:val="0"/>
              <w:keepNext w:val="0"/>
              <w:pageBreakBefore w:val="0"/>
              <w:spacing w:line="320" w:lineRule="exact"/>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②</w:t>
            </w:r>
            <w:r>
              <w:rPr>
                <w:rFonts w:hint="eastAsia" w:ascii="宋体" w:hAnsi="宋体" w:eastAsia="宋体" w:cs="宋体"/>
                <w:color w:val="auto"/>
                <w:sz w:val="21"/>
                <w:szCs w:val="21"/>
                <w:highlight w:val="none"/>
                <w:shd w:val="clear" w:color="auto" w:fill="auto"/>
                <w:lang w:val="en-US" w:eastAsia="zh-CN"/>
              </w:rPr>
              <w:t xml:space="preserve">获得省级</w:t>
            </w:r>
            <w:r>
              <w:rPr>
                <w:rFonts w:hint="eastAsia" w:ascii="宋体" w:hAnsi="宋体" w:cs="宋体"/>
                <w:color w:val="auto"/>
                <w:sz w:val="21"/>
                <w:szCs w:val="21"/>
                <w:highlight w:val="none"/>
                <w:shd w:val="clear" w:color="auto" w:fill="auto"/>
                <w:lang w:val="en-US" w:eastAsia="zh-CN"/>
              </w:rPr>
              <w:t xml:space="preserve">二</w:t>
            </w:r>
            <w:r>
              <w:rPr>
                <w:rFonts w:hint="eastAsia" w:ascii="宋体" w:hAnsi="宋体" w:eastAsia="宋体" w:cs="宋体"/>
                <w:color w:val="auto"/>
                <w:sz w:val="21"/>
                <w:szCs w:val="21"/>
                <w:highlight w:val="none"/>
                <w:shd w:val="clear" w:color="auto" w:fill="auto"/>
                <w:lang w:val="en-US" w:eastAsia="zh-CN"/>
              </w:rPr>
              <w:t xml:space="preserve">等奖的，每有1个得1分</w:t>
            </w:r>
            <w:r>
              <w:rPr>
                <w:rFonts w:hint="eastAsia" w:ascii="宋体" w:hAnsi="宋体" w:cs="宋体"/>
                <w:color w:val="auto"/>
                <w:sz w:val="21"/>
                <w:szCs w:val="21"/>
                <w:highlight w:val="none"/>
                <w:shd w:val="clear" w:color="auto" w:fill="auto"/>
                <w:lang w:val="en-US" w:eastAsia="zh-CN"/>
              </w:rPr>
              <w:t xml:space="preserve">；获得省级三等奖的，每有1个得0.5分；本项最多统计2个项目</w:t>
            </w:r>
            <w:r>
              <w:rPr>
                <w:rFonts w:hint="eastAsia" w:ascii="宋体" w:hAnsi="宋体" w:eastAsia="宋体" w:cs="宋体"/>
                <w:color w:val="auto"/>
                <w:sz w:val="21"/>
                <w:szCs w:val="21"/>
                <w:highlight w:val="none"/>
                <w:shd w:val="clear" w:color="auto" w:fill="auto"/>
                <w:lang w:val="en-US" w:eastAsia="zh-CN"/>
              </w:rPr>
              <w:t xml:space="preserve">，最高得2分。</w:t>
            </w:r>
            <w:r/>
          </w:p>
          <w:p>
            <w:pPr>
              <w:pStyle w:val="824"/>
              <w:rPr>
                <w:rFonts w:hint="default"/>
                <w:color w:val="auto"/>
                <w:highlight w:val="none"/>
                <w:lang w:val="en-US" w:eastAsia="zh-CN"/>
              </w:rPr>
            </w:pPr>
            <w:r>
              <w:rPr>
                <w:rFonts w:hint="eastAsia" w:ascii="宋体" w:hAnsi="宋体" w:eastAsia="宋体" w:cs="宋体"/>
                <w:color w:val="auto"/>
                <w:sz w:val="21"/>
                <w:szCs w:val="21"/>
                <w:highlight w:val="none"/>
                <w:shd w:val="clear" w:color="auto" w:fill="auto"/>
                <w:lang w:val="en-US" w:eastAsia="zh-CN"/>
              </w:rPr>
              <w:t xml:space="preserve">本大项最高得6分。</w:t>
            </w:r>
            <w:r/>
          </w:p>
          <w:p>
            <w:pPr>
              <w:contextualSpacing/>
              <w:jc w:val="left"/>
              <w:keepLines w:val="0"/>
              <w:keepNext w:val="0"/>
              <w:pageBreakBefore w:val="0"/>
              <w:spacing w:line="320" w:lineRule="exact"/>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cs="宋体"/>
                <w:color w:val="auto"/>
                <w:sz w:val="21"/>
                <w:szCs w:val="21"/>
                <w:highlight w:val="none"/>
                <w:shd w:val="clear" w:color="auto" w:fill="auto"/>
                <w:lang w:val="en-US" w:eastAsia="zh-CN"/>
              </w:rPr>
              <w:t xml:space="preserve">3.</w:t>
            </w:r>
            <w:r>
              <w:rPr>
                <w:rFonts w:hint="eastAsia" w:ascii="宋体" w:hAnsi="宋体" w:eastAsia="宋体" w:cs="宋体"/>
                <w:color w:val="auto"/>
                <w:sz w:val="21"/>
                <w:szCs w:val="21"/>
                <w:highlight w:val="none"/>
                <w:shd w:val="clear" w:color="auto" w:fill="auto"/>
                <w:lang w:val="en-US" w:eastAsia="zh-CN"/>
              </w:rPr>
              <w:t xml:space="preserve">供应商自202</w:t>
            </w:r>
            <w:r>
              <w:rPr>
                <w:rFonts w:hint="eastAsia" w:ascii="宋体" w:hAnsi="宋体" w:cs="宋体"/>
                <w:color w:val="auto"/>
                <w:sz w:val="21"/>
                <w:szCs w:val="21"/>
                <w:highlight w:val="none"/>
                <w:shd w:val="clear" w:color="auto" w:fill="auto"/>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年1月1日以来的地形图测绘项目（生产与更新均可）项目获得省级及以上科技进步奖的，每有1个得2分，最高得4分。</w:t>
            </w:r>
            <w:r/>
          </w:p>
          <w:p>
            <w:pPr>
              <w:contextualSpacing/>
              <w:jc w:val="left"/>
              <w:keepLines w:val="0"/>
              <w:keepNext w:val="0"/>
              <w:pageBreakBefore w:val="0"/>
              <w:spacing w:line="320" w:lineRule="exact"/>
              <w:widowControl w:val="off"/>
              <w:rPr>
                <w:rFonts w:ascii="宋体" w:hAnsi="宋体" w:cs="宋体"/>
                <w:bCs/>
                <w:color w:val="auto"/>
                <w:highlight w:val="none"/>
              </w:rPr>
            </w:pPr>
            <w:r>
              <w:rPr>
                <w:rFonts w:hint="eastAsia" w:ascii="宋体" w:hAnsi="宋体" w:eastAsia="宋体" w:cs="宋体"/>
                <w:color w:val="auto"/>
                <w:sz w:val="21"/>
                <w:szCs w:val="21"/>
                <w:highlight w:val="none"/>
                <w:shd w:val="clear" w:color="auto" w:fill="auto"/>
                <w:lang w:val="en-US" w:eastAsia="zh-CN"/>
              </w:rPr>
              <w:t xml:space="preserve">以上均需提供获奖证书复印件并加盖公章，时间以获奖证书时间落款日期为准。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业绩</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numPr>
                <w:ilvl w:val="0"/>
                <w:numId w:val="0"/>
              </w:numPr>
              <w:contextualSpacing/>
              <w:jc w:val="left"/>
              <w:keepLines w:val="0"/>
              <w:keepNext w:val="0"/>
              <w:pageBreakBefore w:val="0"/>
              <w:spacing w:line="320" w:lineRule="exact"/>
              <w:widowControl w:val="off"/>
              <w:rPr>
                <w:rFonts w:hint="eastAsia" w:ascii="宋体" w:hAnsi="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rPr>
              <w:t xml:space="preserve">供应商自202</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年1月1日以来承担并完成的大比例尺地形图测绘项目、经省级测绘产品质量监督检验合格的，每有一个得2分，最高</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rPr>
                <w:rFonts w:hint="eastAsia" w:ascii="宋体" w:hAnsi="宋体" w:cs="宋体"/>
                <w:color w:val="auto"/>
                <w:sz w:val="24"/>
                <w:szCs w:val="24"/>
                <w:highlight w:val="none"/>
                <w:shd w:val="clear" w:color="auto" w:fill="auto"/>
                <w:lang w:val="en-US" w:eastAsia="zh-CN"/>
              </w:rPr>
              <w:t xml:space="preserve">。</w:t>
            </w:r>
            <w:r/>
          </w:p>
          <w:p>
            <w:pPr>
              <w:numPr>
                <w:ilvl w:val="0"/>
                <w:numId w:val="0"/>
              </w:numPr>
              <w:contextualSpacing/>
              <w:jc w:val="left"/>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供应商自202</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年1月1日以来承担并完成的倾斜摄影测量项目，经省级测绘产品质量监督检验合格的，每有一个得2分，最高4分，（以合同签订时间为准）。须同时提供合同复印件、质量监督检验合格证明，并加盖公章。</w:t>
            </w:r>
            <w:r/>
          </w:p>
          <w:p>
            <w:pPr>
              <w:contextualSpacing/>
              <w:jc w:val="left"/>
              <w:keepLines w:val="0"/>
              <w:keepNext w:val="0"/>
              <w:pageBreakBefore w:val="0"/>
              <w:spacing w:line="320" w:lineRule="exact"/>
              <w:widowControl w:val="off"/>
              <w:rPr>
                <w:rFonts w:ascii="宋体" w:hAnsi="宋体" w:cs="宋体"/>
                <w:color w:val="auto"/>
                <w:sz w:val="24"/>
                <w:highlight w:val="none"/>
                <w:lang w:bidi="ar"/>
              </w:rPr>
            </w:pPr>
            <w:r>
              <w:rPr>
                <w:rFonts w:hint="eastAsia" w:ascii="宋体" w:hAnsi="宋体" w:cs="宋体"/>
                <w:color w:val="auto"/>
                <w:sz w:val="24"/>
                <w:szCs w:val="24"/>
                <w:highlight w:val="none"/>
                <w:shd w:val="clear" w:color="auto" w:fill="auto"/>
                <w:lang w:val="en-US" w:eastAsia="zh-CN"/>
              </w:rPr>
              <w:t xml:space="preserve">以上均需</w:t>
            </w:r>
            <w:r>
              <w:rPr>
                <w:rFonts w:hint="eastAsia" w:ascii="宋体" w:hAnsi="宋体" w:eastAsia="宋体" w:cs="宋体"/>
                <w:color w:val="auto"/>
                <w:sz w:val="24"/>
                <w:szCs w:val="24"/>
                <w:highlight w:val="none"/>
                <w:shd w:val="clear" w:color="auto" w:fill="auto"/>
                <w:lang w:val="en-US" w:eastAsia="zh-CN"/>
              </w:rPr>
              <w:t xml:space="preserve">提供合同复印件、质量监督检验合格证明，并加盖公章。</w:t>
            </w:r>
            <w:r>
              <w:rPr>
                <w:rFonts w:hint="eastAsia" w:ascii="宋体" w:hAnsi="宋体" w:cs="宋体"/>
                <w:color w:val="auto"/>
                <w:sz w:val="24"/>
                <w:szCs w:val="24"/>
                <w:highlight w:val="none"/>
                <w:shd w:val="clear" w:color="auto" w:fill="auto"/>
                <w:lang w:val="en-US" w:eastAsia="zh-CN"/>
              </w:rPr>
              <w:t xml:space="preserve">时间以合同签订落款日期为准。</w:t>
            </w:r>
            <w:r>
              <w:rPr>
                <w:rFonts w:hint="eastAsia" w:ascii="宋体" w:hAnsi="宋体" w:eastAsia="宋体" w:cs="宋体"/>
                <w:color w:val="auto"/>
                <w:sz w:val="24"/>
                <w:szCs w:val="24"/>
                <w:highlight w:val="none"/>
                <w:shd w:val="clear" w:color="auto" w:fill="auto"/>
                <w:lang w:eastAsia="zh-CN"/>
              </w:rPr>
              <w:t xml:space="preserve">未提供或提供不全均不得分。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widowControl/>
              <w:rPr>
                <w:rFonts w:ascii="宋体" w:hAnsi="宋体" w:cs="宋体"/>
                <w:b w:val="0"/>
                <w:bCs w:val="0"/>
                <w:color w:val="auto"/>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项目团队</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项目负责人：具有测绘</w:t>
            </w:r>
            <w:r>
              <w:rPr>
                <w:rFonts w:hint="eastAsia" w:ascii="宋体" w:hAnsi="宋体" w:eastAsia="宋体" w:cs="宋体"/>
                <w:color w:val="auto"/>
                <w:sz w:val="24"/>
                <w:szCs w:val="24"/>
                <w:highlight w:val="none"/>
                <w:shd w:val="clear" w:color="auto" w:fill="auto"/>
                <w:lang w:val="en-US" w:eastAsia="zh-CN"/>
              </w:rPr>
              <w:t xml:space="preserve">正</w:t>
            </w:r>
            <w:r>
              <w:rPr>
                <w:rFonts w:hint="eastAsia" w:ascii="宋体" w:hAnsi="宋体" w:eastAsia="宋体" w:cs="宋体"/>
                <w:color w:val="auto"/>
                <w:sz w:val="24"/>
                <w:szCs w:val="24"/>
                <w:highlight w:val="none"/>
                <w:shd w:val="clear" w:color="auto" w:fill="auto"/>
              </w:rPr>
              <w:t xml:space="preserve">高级职称</w:t>
            </w:r>
            <w:r>
              <w:rPr>
                <w:rFonts w:hint="eastAsia" w:ascii="宋体" w:hAnsi="宋体" w:eastAsia="宋体" w:cs="宋体"/>
                <w:color w:val="auto"/>
                <w:sz w:val="24"/>
                <w:szCs w:val="24"/>
                <w:highlight w:val="none"/>
                <w:shd w:val="clear" w:color="auto" w:fill="auto"/>
                <w:lang w:val="en-US" w:eastAsia="zh-CN"/>
              </w:rPr>
              <w:t xml:space="preserve">得4分，</w:t>
            </w:r>
            <w:r>
              <w:rPr>
                <w:rFonts w:hint="eastAsia" w:ascii="宋体" w:hAnsi="宋体" w:eastAsia="宋体" w:cs="宋体"/>
                <w:color w:val="auto"/>
                <w:sz w:val="24"/>
                <w:szCs w:val="24"/>
                <w:highlight w:val="none"/>
                <w:shd w:val="clear" w:color="auto" w:fill="auto"/>
              </w:rPr>
              <w:t xml:space="preserve">具有测绘</w:t>
            </w:r>
            <w:r>
              <w:rPr>
                <w:rFonts w:hint="eastAsia" w:ascii="宋体" w:hAnsi="宋体" w:eastAsia="宋体" w:cs="宋体"/>
                <w:color w:val="auto"/>
                <w:sz w:val="24"/>
                <w:szCs w:val="24"/>
                <w:highlight w:val="none"/>
                <w:shd w:val="clear" w:color="auto" w:fill="auto"/>
                <w:lang w:val="en-US" w:eastAsia="zh-CN"/>
              </w:rPr>
              <w:t xml:space="preserve">副</w:t>
            </w:r>
            <w:r>
              <w:rPr>
                <w:rFonts w:hint="eastAsia" w:ascii="宋体" w:hAnsi="宋体" w:eastAsia="宋体" w:cs="宋体"/>
                <w:color w:val="auto"/>
                <w:sz w:val="24"/>
                <w:szCs w:val="24"/>
                <w:highlight w:val="none"/>
                <w:shd w:val="clear" w:color="auto" w:fill="auto"/>
              </w:rPr>
              <w:t xml:space="preserve">高级职称</w:t>
            </w:r>
            <w:r>
              <w:rPr>
                <w:rFonts w:hint="eastAsia" w:ascii="宋体" w:hAnsi="宋体" w:eastAsia="宋体" w:cs="宋体"/>
                <w:color w:val="auto"/>
                <w:sz w:val="24"/>
                <w:szCs w:val="24"/>
                <w:highlight w:val="none"/>
                <w:shd w:val="clear" w:color="auto" w:fill="auto"/>
                <w:lang w:val="en-US" w:eastAsia="zh-CN"/>
              </w:rPr>
              <w:t xml:space="preserve">得2分。</w:t>
            </w:r>
            <w:r>
              <w:rPr>
                <w:rFonts w:hint="eastAsia" w:ascii="宋体" w:hAnsi="宋体" w:cs="宋体"/>
                <w:color w:val="auto"/>
                <w:sz w:val="24"/>
                <w:szCs w:val="24"/>
                <w:highlight w:val="none"/>
                <w:shd w:val="clear" w:color="auto" w:fill="auto"/>
                <w:lang w:val="en-US" w:eastAsia="zh-CN"/>
              </w:rPr>
              <w:t xml:space="preserve">其余不得分。</w:t>
            </w:r>
            <w:r>
              <w:rPr>
                <w:rFonts w:hint="eastAsia" w:ascii="宋体" w:hAnsi="宋体" w:eastAsia="宋体" w:cs="宋体"/>
                <w:color w:val="auto"/>
                <w:sz w:val="24"/>
                <w:szCs w:val="24"/>
                <w:highlight w:val="none"/>
                <w:shd w:val="clear" w:color="auto" w:fill="auto"/>
                <w:lang w:val="en-US" w:eastAsia="zh-CN"/>
              </w:rPr>
              <w:t xml:space="preserve">本项最高得4分。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2.技术负责人：具</w:t>
            </w:r>
            <w:r>
              <w:rPr>
                <w:rFonts w:hint="eastAsia" w:ascii="宋体" w:hAnsi="宋体" w:cs="宋体"/>
                <w:color w:val="auto"/>
                <w:sz w:val="24"/>
                <w:szCs w:val="24"/>
                <w:highlight w:val="none"/>
                <w:shd w:val="clear" w:color="auto" w:fill="auto"/>
                <w:lang w:val="en-US" w:eastAsia="zh-CN"/>
              </w:rPr>
              <w:t xml:space="preserve">有</w:t>
            </w:r>
            <w:r>
              <w:rPr>
                <w:rFonts w:hint="eastAsia" w:ascii="宋体" w:hAnsi="宋体" w:eastAsia="宋体" w:cs="宋体"/>
                <w:color w:val="auto"/>
                <w:sz w:val="24"/>
                <w:szCs w:val="24"/>
                <w:highlight w:val="none"/>
                <w:shd w:val="clear" w:color="auto" w:fill="auto"/>
                <w:lang w:val="en-US" w:eastAsia="zh-CN"/>
              </w:rPr>
              <w:t xml:space="preserve">测绘</w:t>
            </w:r>
            <w:r>
              <w:rPr>
                <w:rFonts w:hint="eastAsia" w:ascii="宋体" w:hAnsi="宋体" w:cs="宋体"/>
                <w:color w:val="auto"/>
                <w:sz w:val="24"/>
                <w:szCs w:val="24"/>
                <w:highlight w:val="none"/>
                <w:shd w:val="clear" w:color="auto" w:fill="auto"/>
                <w:lang w:val="en-US" w:eastAsia="zh-CN"/>
              </w:rPr>
              <w:t xml:space="preserve">正高</w:t>
            </w:r>
            <w:r>
              <w:rPr>
                <w:rFonts w:hint="eastAsia" w:ascii="宋体" w:hAnsi="宋体" w:eastAsia="宋体" w:cs="宋体"/>
                <w:color w:val="auto"/>
                <w:sz w:val="24"/>
                <w:szCs w:val="24"/>
                <w:highlight w:val="none"/>
                <w:shd w:val="clear" w:color="auto" w:fill="auto"/>
                <w:lang w:val="en-US" w:eastAsia="zh-CN"/>
              </w:rPr>
              <w:t xml:space="preserve">级职称得4分</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具</w:t>
            </w:r>
            <w:r>
              <w:rPr>
                <w:rFonts w:hint="eastAsia" w:ascii="宋体" w:hAnsi="宋体" w:cs="宋体"/>
                <w:color w:val="auto"/>
                <w:sz w:val="24"/>
                <w:szCs w:val="24"/>
                <w:highlight w:val="none"/>
                <w:shd w:val="clear" w:color="auto" w:fill="auto"/>
                <w:lang w:val="en-US" w:eastAsia="zh-CN"/>
              </w:rPr>
              <w:t xml:space="preserve">有</w:t>
            </w:r>
            <w:r>
              <w:rPr>
                <w:rFonts w:hint="eastAsia" w:ascii="宋体" w:hAnsi="宋体" w:eastAsia="宋体" w:cs="宋体"/>
                <w:color w:val="auto"/>
                <w:sz w:val="24"/>
                <w:szCs w:val="24"/>
                <w:highlight w:val="none"/>
                <w:shd w:val="clear" w:color="auto" w:fill="auto"/>
                <w:lang w:val="en-US" w:eastAsia="zh-CN"/>
              </w:rPr>
              <w:t xml:space="preserve">测绘副高级职称得2分。本项最高得4分。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3.项目组成员：具有地图学与地理信息系统专业全日制本科及以上学历4人及以上得2分；</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人得1</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分</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2人得1分，其余不得分。具有大地测量专业全日制本科及以上学历3人及以上，得2分，2人得1分，其余不得分。本项最高得4分。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4.项目组成员持有省级（含省级）以上测绘行政主管部门颁发的有效期内涉密测绘成果管理人员岗位培训证书6人及以上的得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分；5人的得</w:t>
            </w:r>
            <w:r>
              <w:rPr>
                <w:rFonts w:hint="eastAsia" w:ascii="宋体" w:hAnsi="宋体" w:cs="宋体"/>
                <w:color w:val="auto"/>
                <w:sz w:val="24"/>
                <w:szCs w:val="24"/>
                <w:highlight w:val="none"/>
                <w:shd w:val="clear" w:color="auto" w:fill="auto"/>
                <w:lang w:val="en-US" w:eastAsia="zh-CN"/>
              </w:rPr>
              <w:t xml:space="preserve">2.5</w:t>
            </w:r>
            <w:r>
              <w:rPr>
                <w:rFonts w:hint="eastAsia" w:ascii="宋体" w:hAnsi="宋体" w:eastAsia="宋体" w:cs="宋体"/>
                <w:color w:val="auto"/>
                <w:sz w:val="24"/>
                <w:szCs w:val="24"/>
                <w:highlight w:val="none"/>
                <w:shd w:val="clear" w:color="auto" w:fill="auto"/>
                <w:lang w:val="en-US" w:eastAsia="zh-CN"/>
              </w:rPr>
              <w:t xml:space="preserve">分；4人的得2分；3人的得</w:t>
            </w:r>
            <w:r>
              <w:rPr>
                <w:rFonts w:hint="eastAsia" w:ascii="宋体" w:hAnsi="宋体" w:cs="宋体"/>
                <w:color w:val="auto"/>
                <w:sz w:val="24"/>
                <w:szCs w:val="24"/>
                <w:highlight w:val="none"/>
                <w:shd w:val="clear" w:color="auto" w:fill="auto"/>
                <w:lang w:val="en-US" w:eastAsia="zh-CN"/>
              </w:rPr>
              <w:t xml:space="preserve">1.5</w:t>
            </w:r>
            <w:r>
              <w:rPr>
                <w:rFonts w:hint="eastAsia" w:ascii="宋体" w:hAnsi="宋体" w:eastAsia="宋体" w:cs="宋体"/>
                <w:color w:val="auto"/>
                <w:sz w:val="24"/>
                <w:szCs w:val="24"/>
                <w:highlight w:val="none"/>
                <w:shd w:val="clear" w:color="auto" w:fill="auto"/>
                <w:lang w:val="en-US" w:eastAsia="zh-CN"/>
              </w:rPr>
              <w:t xml:space="preserve">分；其余不得分。</w:t>
            </w:r>
            <w:r/>
          </w:p>
          <w:p>
            <w:pPr>
              <w:contextualSpacing/>
              <w:keepLines w:val="0"/>
              <w:keepNext w:val="0"/>
              <w:pageBreakBefore w:val="0"/>
              <w:spacing w:line="320" w:lineRule="exact"/>
              <w:widowControl w:val="off"/>
              <w:rPr>
                <w:rFonts w:ascii="宋体" w:hAnsi="宋体" w:cs="宋体"/>
                <w:b/>
                <w:color w:val="auto"/>
                <w:highlight w:val="none"/>
              </w:rPr>
            </w:pPr>
            <w:r>
              <w:rPr>
                <w:rFonts w:hint="eastAsia" w:ascii="宋体" w:hAnsi="宋体" w:eastAsia="宋体" w:cs="宋体"/>
                <w:color w:val="auto"/>
                <w:sz w:val="24"/>
                <w:szCs w:val="24"/>
                <w:highlight w:val="none"/>
                <w:shd w:val="clear" w:color="auto" w:fill="auto"/>
                <w:lang w:val="en-US" w:eastAsia="zh-CN"/>
              </w:rPr>
              <w:t xml:space="preserve">以上均需提供证书原件</w:t>
            </w:r>
            <w:r>
              <w:rPr>
                <w:rFonts w:hint="eastAsia" w:ascii="宋体" w:hAnsi="宋体" w:cs="宋体"/>
                <w:color w:val="auto"/>
                <w:sz w:val="24"/>
                <w:szCs w:val="24"/>
                <w:highlight w:val="none"/>
                <w:shd w:val="clear" w:color="auto" w:fill="auto"/>
                <w:lang w:val="en-US" w:eastAsia="zh-CN"/>
              </w:rPr>
              <w:t xml:space="preserve">扫描件</w:t>
            </w:r>
            <w:r>
              <w:rPr>
                <w:rFonts w:hint="eastAsia" w:ascii="宋体" w:hAnsi="宋体" w:eastAsia="宋体" w:cs="宋体"/>
                <w:color w:val="auto"/>
                <w:sz w:val="24"/>
                <w:szCs w:val="24"/>
                <w:highlight w:val="none"/>
                <w:shd w:val="clear" w:color="auto" w:fill="auto"/>
                <w:lang w:val="en-US" w:eastAsia="zh-CN"/>
              </w:rPr>
              <w:t xml:space="preserve">加盖公章及投标人</w:t>
            </w:r>
            <w:r>
              <w:rPr>
                <w:rFonts w:hint="eastAsia" w:ascii="宋体" w:hAnsi="宋体" w:cs="宋体"/>
                <w:color w:val="auto"/>
                <w:sz w:val="24"/>
                <w:szCs w:val="24"/>
                <w:highlight w:val="none"/>
                <w:shd w:val="clear" w:color="auto" w:fill="auto"/>
                <w:lang w:val="en-US" w:eastAsia="zh-CN"/>
              </w:rPr>
              <w:t xml:space="preserve">为以上人员缴纳的</w:t>
            </w:r>
            <w:r>
              <w:rPr>
                <w:rFonts w:hint="eastAsia" w:ascii="宋体" w:hAnsi="宋体" w:eastAsia="宋体" w:cs="宋体"/>
                <w:color w:val="auto"/>
                <w:sz w:val="24"/>
                <w:szCs w:val="24"/>
                <w:highlight w:val="none"/>
                <w:shd w:val="clear" w:color="auto" w:fill="auto"/>
                <w:lang w:val="en-US" w:eastAsia="zh-CN"/>
              </w:rPr>
              <w:t xml:space="preserve">202</w:t>
            </w:r>
            <w:r>
              <w:rPr>
                <w:rFonts w:hint="eastAsia" w:ascii="宋体" w:hAnsi="宋体" w:cs="宋体"/>
                <w:color w:val="auto"/>
                <w:sz w:val="24"/>
                <w:szCs w:val="24"/>
                <w:highlight w:val="none"/>
                <w:shd w:val="clear" w:color="auto" w:fill="auto"/>
                <w:lang w:val="en-US" w:eastAsia="zh-CN"/>
              </w:rPr>
              <w:t xml:space="preserve">6</w:t>
            </w:r>
            <w:r>
              <w:rPr>
                <w:rFonts w:hint="eastAsia" w:ascii="宋体" w:hAnsi="宋体" w:eastAsia="宋体" w:cs="宋体"/>
                <w:color w:val="auto"/>
                <w:sz w:val="24"/>
                <w:szCs w:val="24"/>
                <w:highlight w:val="none"/>
                <w:shd w:val="clear" w:color="auto" w:fill="auto"/>
                <w:lang w:val="en-US" w:eastAsia="zh-CN"/>
              </w:rPr>
              <w:t xml:space="preserve">年</w:t>
            </w:r>
            <w:r>
              <w:rPr>
                <w:rFonts w:hint="eastAsia" w:ascii="宋体" w:hAnsi="宋体" w:cs="宋体"/>
                <w:color w:val="auto"/>
                <w:sz w:val="24"/>
                <w:szCs w:val="24"/>
                <w:highlight w:val="none"/>
                <w:shd w:val="clear" w:color="auto" w:fill="auto"/>
                <w:lang w:val="en-US" w:eastAsia="zh-CN"/>
              </w:rPr>
              <w:t xml:space="preserve">1-6</w:t>
            </w:r>
            <w:r>
              <w:rPr>
                <w:rFonts w:hint="eastAsia" w:ascii="宋体" w:hAnsi="宋体" w:eastAsia="宋体" w:cs="宋体"/>
                <w:color w:val="auto"/>
                <w:sz w:val="24"/>
                <w:szCs w:val="24"/>
                <w:highlight w:val="none"/>
                <w:shd w:val="clear" w:color="auto" w:fill="auto"/>
                <w:lang w:val="en-US" w:eastAsia="zh-CN"/>
              </w:rPr>
              <w:t xml:space="preserve">月任意一个月的社保证明</w:t>
            </w:r>
            <w:r>
              <w:rPr>
                <w:rFonts w:hint="eastAsia" w:ascii="宋体" w:hAnsi="宋体" w:eastAsia="宋体" w:cs="宋体"/>
                <w:color w:val="auto"/>
                <w:sz w:val="24"/>
                <w:szCs w:val="24"/>
                <w:highlight w:val="none"/>
                <w:lang w:val="en-US" w:eastAsia="zh-CN" w:bidi="ar-SA"/>
              </w:rPr>
              <w:t xml:space="preserve">（或上级主管部门关于社保及人事关系的证明材料）</w:t>
            </w:r>
            <w:r>
              <w:rPr>
                <w:rFonts w:hint="eastAsia" w:ascii="宋体" w:hAnsi="宋体" w:eastAsia="宋体" w:cs="宋体"/>
                <w:color w:val="auto"/>
                <w:sz w:val="24"/>
                <w:szCs w:val="24"/>
                <w:highlight w:val="none"/>
                <w:shd w:val="clear" w:color="auto" w:fill="auto"/>
                <w:lang w:val="en-US" w:eastAsia="zh-CN"/>
              </w:rPr>
              <w:t xml:space="preserve">复印件加盖公章</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lang w:val="en-US" w:eastAsia="zh-CN"/>
              </w:rPr>
              <w:t xml:space="preserve">社保缴纳证明</w:t>
            </w:r>
            <w:r>
              <w:rPr>
                <w:rFonts w:hint="eastAsia" w:ascii="宋体" w:hAnsi="宋体" w:cs="宋体"/>
                <w:color w:val="auto"/>
                <w:sz w:val="24"/>
                <w:szCs w:val="24"/>
                <w:highlight w:val="none"/>
                <w:shd w:val="clear" w:color="auto" w:fill="auto"/>
                <w:lang w:val="en-US" w:eastAsia="zh-CN"/>
              </w:rPr>
              <w:t xml:space="preserve">请附在与相应技术人员职称证书后面（单位人员较多的，请用下划线明显标注）。</w:t>
            </w:r>
            <w:r>
              <w:rPr>
                <w:rFonts w:hint="eastAsia" w:ascii="宋体" w:hAnsi="宋体" w:eastAsia="宋体" w:cs="宋体"/>
                <w:color w:val="auto"/>
                <w:sz w:val="24"/>
                <w:szCs w:val="24"/>
                <w:highlight w:val="none"/>
                <w:shd w:val="clear" w:color="auto" w:fill="auto"/>
                <w:lang w:val="en-US" w:eastAsia="zh-CN"/>
              </w:rPr>
              <w:t xml:space="preserve">未提供或提供不全均不得分。</w:t>
            </w:r>
            <w:r>
              <w:rPr>
                <w:rFonts w:hint="eastAsia" w:ascii="宋体" w:hAnsi="宋体" w:cs="宋体"/>
                <w:color w:val="auto"/>
                <w:sz w:val="24"/>
                <w:szCs w:val="24"/>
                <w:highlight w:val="none"/>
                <w:shd w:val="clear" w:color="auto" w:fill="auto"/>
                <w:lang w:val="en-US" w:eastAsia="zh-CN"/>
              </w:rPr>
              <w:t xml:space="preserve">注：</w:t>
            </w:r>
            <w:r>
              <w:rPr>
                <w:rFonts w:hint="eastAsia" w:ascii="宋体" w:hAnsi="宋体" w:eastAsia="宋体" w:cs="宋体"/>
                <w:color w:val="auto"/>
                <w:sz w:val="24"/>
                <w:szCs w:val="24"/>
                <w:highlight w:val="none"/>
                <w:shd w:val="clear" w:color="auto" w:fill="auto"/>
                <w:lang w:val="en-US" w:eastAsia="zh-CN"/>
              </w:rPr>
              <w:t xml:space="preserve">省级（含省级）以上测绘行政主管部门</w:t>
            </w:r>
            <w:r>
              <w:rPr>
                <w:rFonts w:hint="eastAsia" w:ascii="宋体" w:hAnsi="宋体" w:cs="宋体"/>
                <w:color w:val="auto"/>
                <w:sz w:val="24"/>
                <w:szCs w:val="24"/>
                <w:highlight w:val="none"/>
                <w:shd w:val="clear" w:color="auto" w:fill="auto"/>
                <w:lang w:val="en-US" w:eastAsia="zh-CN"/>
              </w:rPr>
              <w:t xml:space="preserve">即**省自然资源厅（省测绘地理信息局），有效期为五年。</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widowControl/>
              <w:rPr>
                <w:rFonts w:ascii="宋体" w:hAnsi="宋体" w:cs="宋体"/>
                <w:b w:val="0"/>
                <w:bCs w:val="0"/>
                <w:color w:val="auto"/>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设备及软件</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numPr>
                <w:ilvl w:val="0"/>
                <w:numId w:val="0"/>
              </w:numPr>
              <w:jc w:val="left"/>
              <w:keepLines w:val="0"/>
              <w:keepNext w:val="0"/>
              <w:pageBreakBefore w:val="0"/>
              <w:spacing w:line="3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rPr>
              <w:t xml:space="preserve">根据</w:t>
            </w: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提供的满足内外业作业要求的自有专业仪器设备，包括</w:t>
            </w:r>
            <w:r>
              <w:rPr>
                <w:rFonts w:hint="eastAsia" w:ascii="宋体" w:hAnsi="宋体" w:cs="宋体"/>
                <w:color w:val="auto"/>
                <w:sz w:val="24"/>
                <w:szCs w:val="24"/>
                <w:highlight w:val="none"/>
                <w:shd w:val="clear" w:color="auto" w:fill="auto"/>
                <w:lang w:val="en-US" w:eastAsia="zh-CN"/>
              </w:rPr>
              <w:t xml:space="preserve">单北斗</w:t>
            </w:r>
            <w:r>
              <w:rPr>
                <w:rFonts w:hint="eastAsia" w:ascii="宋体" w:hAnsi="宋体" w:eastAsia="宋体" w:cs="宋体"/>
                <w:color w:val="auto"/>
                <w:sz w:val="24"/>
                <w:szCs w:val="24"/>
                <w:highlight w:val="none"/>
                <w:shd w:val="clear" w:color="auto" w:fill="auto"/>
                <w:lang w:val="en-US" w:eastAsia="zh-CN"/>
              </w:rPr>
              <w:t xml:space="preserve">GNSS接收机、三维激光扫描仪</w:t>
            </w:r>
            <w:r>
              <w:rPr>
                <w:rFonts w:hint="eastAsia" w:ascii="宋体" w:hAnsi="宋体" w:cs="宋体"/>
                <w:color w:val="auto"/>
                <w:sz w:val="24"/>
                <w:szCs w:val="24"/>
                <w:highlight w:val="none"/>
                <w:shd w:val="clear" w:color="auto" w:fill="auto"/>
                <w:lang w:val="en-US" w:eastAsia="zh-CN"/>
              </w:rPr>
              <w:t xml:space="preserve">、无人机</w:t>
            </w:r>
            <w:r>
              <w:rPr>
                <w:rFonts w:hint="eastAsia" w:ascii="宋体" w:hAnsi="宋体" w:eastAsia="宋体" w:cs="宋体"/>
                <w:color w:val="auto"/>
                <w:sz w:val="24"/>
                <w:szCs w:val="24"/>
                <w:highlight w:val="none"/>
                <w:shd w:val="clear" w:color="auto" w:fill="auto"/>
                <w:lang w:val="en-US" w:eastAsia="zh-CN"/>
              </w:rPr>
              <w:t xml:space="preserve">进行评分，</w:t>
            </w:r>
            <w:r>
              <w:rPr>
                <w:rFonts w:hint="eastAsia" w:ascii="宋体" w:hAnsi="宋体" w:cs="宋体"/>
                <w:color w:val="auto"/>
                <w:sz w:val="24"/>
                <w:szCs w:val="24"/>
                <w:highlight w:val="none"/>
                <w:shd w:val="clear" w:color="auto" w:fill="auto"/>
                <w:lang w:val="en-US" w:eastAsia="zh-CN"/>
              </w:rPr>
              <w:t xml:space="preserve">以上设备类型可任意组合，</w:t>
            </w:r>
            <w:r>
              <w:rPr>
                <w:rFonts w:hint="eastAsia" w:ascii="宋体" w:hAnsi="宋体" w:eastAsia="宋体" w:cs="宋体"/>
                <w:color w:val="auto"/>
                <w:sz w:val="24"/>
                <w:szCs w:val="24"/>
                <w:highlight w:val="none"/>
                <w:shd w:val="clear" w:color="auto" w:fill="auto"/>
                <w:lang w:val="en-US" w:eastAsia="zh-CN"/>
              </w:rPr>
              <w:t xml:space="preserve">每有一个设备得1分，最高得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p>
          <w:p>
            <w:pPr>
              <w:numPr>
                <w:ilvl w:val="0"/>
                <w:numId w:val="0"/>
              </w:numPr>
              <w:jc w:val="left"/>
              <w:keepLines w:val="0"/>
              <w:keepNext w:val="0"/>
              <w:pageBreakBefore w:val="0"/>
              <w:spacing w:line="32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2.</w:t>
            </w:r>
            <w:r>
              <w:rPr>
                <w:rFonts w:hint="eastAsia" w:ascii="宋体" w:hAnsi="宋体" w:eastAsia="宋体" w:cs="宋体"/>
                <w:color w:val="auto"/>
                <w:sz w:val="24"/>
                <w:szCs w:val="24"/>
                <w:highlight w:val="none"/>
                <w:shd w:val="clear" w:color="auto" w:fill="auto"/>
                <w:lang w:val="en-US" w:eastAsia="zh-CN"/>
              </w:rPr>
              <w:t xml:space="preserve">供应商具备目前主流的专业地形图绘制正版软件，如Mapinfo、Arcgis、Supermap等，以上</w:t>
            </w:r>
            <w:r>
              <w:rPr>
                <w:rFonts w:hint="eastAsia" w:ascii="宋体" w:hAnsi="宋体" w:cs="宋体"/>
                <w:color w:val="auto"/>
                <w:sz w:val="24"/>
                <w:szCs w:val="24"/>
                <w:highlight w:val="none"/>
                <w:shd w:val="clear" w:color="auto" w:fill="auto"/>
                <w:lang w:val="en-US" w:eastAsia="zh-CN"/>
              </w:rPr>
              <w:t xml:space="preserve">类型</w:t>
            </w:r>
            <w:r>
              <w:rPr>
                <w:rFonts w:hint="eastAsia" w:ascii="宋体" w:hAnsi="宋体" w:eastAsia="宋体" w:cs="宋体"/>
                <w:color w:val="auto"/>
                <w:sz w:val="24"/>
                <w:szCs w:val="24"/>
                <w:highlight w:val="none"/>
                <w:shd w:val="clear" w:color="auto" w:fill="auto"/>
                <w:lang w:val="en-US" w:eastAsia="zh-CN"/>
              </w:rPr>
              <w:t xml:space="preserve">正版软件</w:t>
            </w:r>
            <w:r>
              <w:rPr>
                <w:rFonts w:hint="eastAsia" w:ascii="宋体" w:hAnsi="宋体" w:cs="宋体"/>
                <w:color w:val="auto"/>
                <w:sz w:val="24"/>
                <w:szCs w:val="24"/>
                <w:highlight w:val="none"/>
                <w:shd w:val="clear" w:color="auto" w:fill="auto"/>
                <w:lang w:val="en-US" w:eastAsia="zh-CN"/>
              </w:rPr>
              <w:t xml:space="preserve">任意组合</w:t>
            </w:r>
            <w:r>
              <w:rPr>
                <w:rFonts w:hint="eastAsia" w:ascii="宋体" w:hAnsi="宋体" w:eastAsia="宋体" w:cs="宋体"/>
                <w:color w:val="auto"/>
                <w:sz w:val="24"/>
                <w:szCs w:val="24"/>
                <w:highlight w:val="none"/>
                <w:shd w:val="clear" w:color="auto" w:fill="auto"/>
                <w:lang w:val="en-US" w:eastAsia="zh-CN"/>
              </w:rPr>
              <w:t xml:space="preserve">拥有4套及以上的，得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分；拥有3套的得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分；2套得</w:t>
            </w:r>
            <w:r>
              <w:rPr>
                <w:rFonts w:hint="eastAsia" w:ascii="宋体" w:hAnsi="宋体" w:cs="宋体"/>
                <w:color w:val="auto"/>
                <w:sz w:val="24"/>
                <w:szCs w:val="24"/>
                <w:highlight w:val="none"/>
                <w:shd w:val="clear" w:color="auto" w:fill="auto"/>
                <w:lang w:val="en-US" w:eastAsia="zh-CN"/>
              </w:rPr>
              <w:t xml:space="preserve">0.5</w:t>
            </w:r>
            <w:r>
              <w:rPr>
                <w:rFonts w:hint="eastAsia" w:ascii="宋体" w:hAnsi="宋体" w:eastAsia="宋体" w:cs="宋体"/>
                <w:color w:val="auto"/>
                <w:sz w:val="24"/>
                <w:szCs w:val="24"/>
                <w:highlight w:val="none"/>
                <w:shd w:val="clear" w:color="auto" w:fill="auto"/>
                <w:lang w:val="en-US" w:eastAsia="zh-CN"/>
              </w:rPr>
              <w:t xml:space="preserve">分；其余不得分。</w:t>
            </w:r>
            <w:r/>
          </w:p>
          <w:p>
            <w:pPr>
              <w:jc w:val="left"/>
              <w:keepLines w:val="0"/>
              <w:keepNext w:val="0"/>
              <w:pageBreakBefore w:val="0"/>
              <w:spacing w:line="320" w:lineRule="exact"/>
              <w:widowControl/>
              <w:rPr>
                <w:rFonts w:ascii="宋体" w:hAnsi="宋体" w:cs="宋体"/>
                <w:color w:val="auto"/>
                <w:highlight w:val="none"/>
              </w:rPr>
            </w:pPr>
            <w:r>
              <w:rPr>
                <w:rFonts w:hint="eastAsia" w:ascii="宋体" w:hAnsi="宋体" w:eastAsia="宋体" w:cs="宋体"/>
                <w:color w:val="auto"/>
                <w:sz w:val="24"/>
                <w:szCs w:val="24"/>
                <w:highlight w:val="none"/>
                <w:shd w:val="clear" w:color="auto" w:fill="auto"/>
                <w:lang w:val="en-US" w:eastAsia="zh-CN"/>
              </w:rPr>
              <w:t xml:space="preserve">以上</w:t>
            </w:r>
            <w:r>
              <w:rPr>
                <w:rFonts w:hint="eastAsia" w:ascii="宋体" w:hAnsi="宋体" w:cs="宋体"/>
                <w:color w:val="auto"/>
                <w:sz w:val="24"/>
                <w:szCs w:val="24"/>
                <w:highlight w:val="none"/>
                <w:shd w:val="clear" w:color="auto" w:fill="auto"/>
                <w:lang w:val="en-US" w:eastAsia="zh-CN"/>
              </w:rPr>
              <w:t xml:space="preserve">均需提供自有设备的购买发票、发票的正伪查询证明以及在有效期内的仪器检定证书复印件。</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bookmarkStart w:id="87" w:name="_GoBack"/>
            <w:r>
              <w:rPr>
                <w:rFonts w:hint="eastAsia" w:ascii="宋体" w:hAnsi="宋体" w:cs="宋体"/>
                <w:b w:val="0"/>
                <w:bCs w:val="0"/>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注册测绘师管理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jc w:val="left"/>
              <w:keepLines w:val="0"/>
              <w:keepNext w:val="0"/>
              <w:pageBreakBefore w:val="0"/>
              <w:spacing w:line="320" w:lineRule="exact"/>
              <w:rPr>
                <w:color w:val="auto"/>
                <w:highlight w:val="none"/>
              </w:rPr>
            </w:pP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应提供本单位对注册测绘师在项目技术设计、质量管理等方面的管理要求，明确双方权利和责任关系。</w:t>
            </w:r>
            <w:r>
              <w:rPr>
                <w:rFonts w:ascii="宋体" w:hAnsi="宋体" w:eastAsia="宋体" w:cs="宋体"/>
                <w:color w:val="auto"/>
                <w:sz w:val="24"/>
                <w:szCs w:val="24"/>
                <w:highlight w:val="none"/>
              </w:rPr>
              <w:t xml:space="preserve">材料完整齐备，完全契合项目需求且实操落地性突出得 4 分；材料内容完整，适配项目各项要求、实操落地性尚可得 3 分；材料内容完整，大体匹配项目基础要求、仅具备基础实操条件得 2 分；材料与项目要求不符不得分。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bookmarkEnd w:id="87"/>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w:t>
            </w:r>
            <w:r/>
          </w:p>
          <w:p>
            <w:pPr>
              <w:contextualSpacing/>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lang w:val="en-US" w:eastAsia="zh-CN"/>
              </w:rPr>
              <w:t xml:space="preserve">完整性</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供应商提供的项目方案的完整性：</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项目方案设计全面，作业流程清晰，需求分析准确，特别优秀的得8分；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项目方案较完整、流程较清晰、需要分析较准确得6分；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项目方案完整性一般、流程较为清晰、需求分析不太准确得4分；</w:t>
            </w:r>
            <w:r/>
          </w:p>
          <w:p>
            <w:pPr>
              <w:contextualSpacing/>
              <w:keepLines w:val="0"/>
              <w:keepNext w:val="0"/>
              <w:pageBreakBefore w:val="0"/>
              <w:spacing w:line="32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项目方案完整性差、流程不清晰、需求分析不准确得2分；没有不得分。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lang w:val="en-US" w:eastAsia="zh-CN"/>
              </w:rPr>
              <w:t xml:space="preserve">方案先进性</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供应商提供的项目方案的先进性：</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项目技术方案设计思路科学先进，依据的标准规范科学，对项目生产与更新任务，提出的技术方案科学、合理、高效，且能保障时间和精度要求，项目实施全过程的可操作性强，特别优秀的得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方案较为先进、具有可操作性的得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方案整体比较欠缺的得2分；</w:t>
            </w:r>
            <w:r>
              <w:rPr>
                <w:rFonts w:hint="eastAsia" w:ascii="宋体" w:hAnsi="宋体" w:cs="宋体"/>
                <w:color w:val="auto"/>
                <w:sz w:val="24"/>
                <w:szCs w:val="24"/>
                <w:highlight w:val="none"/>
                <w:shd w:val="clear" w:color="auto" w:fill="auto"/>
                <w:lang w:val="en-US" w:eastAsia="zh-CN"/>
              </w:rPr>
              <w:t xml:space="preserve">方案欠缺较多或</w:t>
            </w:r>
            <w:r>
              <w:rPr>
                <w:rFonts w:hint="eastAsia" w:ascii="宋体" w:hAnsi="宋体" w:eastAsia="宋体" w:cs="宋体"/>
                <w:color w:val="auto"/>
                <w:sz w:val="24"/>
                <w:szCs w:val="24"/>
                <w:highlight w:val="none"/>
                <w:shd w:val="clear" w:color="auto" w:fill="auto"/>
                <w:lang w:val="en-US" w:eastAsia="zh-CN"/>
              </w:rPr>
              <w:t xml:space="preserve">没有</w:t>
            </w:r>
            <w:r>
              <w:rPr>
                <w:rFonts w:hint="eastAsia" w:ascii="宋体" w:hAnsi="宋体" w:cs="宋体"/>
                <w:color w:val="auto"/>
                <w:sz w:val="24"/>
                <w:szCs w:val="24"/>
                <w:highlight w:val="none"/>
                <w:shd w:val="clear" w:color="auto" w:fill="auto"/>
                <w:lang w:val="en-US" w:eastAsia="zh-CN"/>
              </w:rPr>
              <w:t xml:space="preserve">，均</w:t>
            </w:r>
            <w:r>
              <w:rPr>
                <w:rFonts w:hint="eastAsia" w:ascii="宋体" w:hAnsi="宋体" w:eastAsia="宋体" w:cs="宋体"/>
                <w:color w:val="auto"/>
                <w:sz w:val="24"/>
                <w:szCs w:val="24"/>
                <w:highlight w:val="none"/>
                <w:shd w:val="clear" w:color="auto" w:fill="auto"/>
                <w:lang w:val="en-US" w:eastAsia="zh-CN"/>
              </w:rPr>
              <w:t xml:space="preserve">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ascii="宋体" w:hAnsi="宋体" w:cs="宋体"/>
                <w:b w:val="0"/>
                <w:bCs w:val="0"/>
                <w:color w:val="auto"/>
                <w:highlight w:val="none"/>
              </w:rPr>
            </w:pPr>
            <w:r>
              <w:rPr>
                <w:rFonts w:hint="eastAsia" w:ascii="宋体" w:hAnsi="宋体" w:eastAsia="宋体" w:cs="宋体"/>
                <w:b w:val="0"/>
                <w:bCs w:val="0"/>
                <w:color w:val="auto"/>
                <w:sz w:val="24"/>
                <w:szCs w:val="24"/>
                <w:highlight w:val="none"/>
                <w:lang w:val="en-US" w:eastAsia="zh-CN"/>
              </w:rPr>
              <w:t xml:space="preserve">重难点分析及措施</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供应商对项目的重点、难点分析是否合理，投标人有明确的举措及证明材料、对项目实施内外业的重难点分析完整、举例充分的得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分析较完整、举例较充分的得2分；</w:t>
            </w:r>
            <w:r/>
          </w:p>
          <w:p>
            <w:pPr>
              <w:contextualSpacing/>
              <w:keepLines w:val="0"/>
              <w:keepNext w:val="0"/>
              <w:pageBreakBefore w:val="0"/>
              <w:spacing w:line="32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方案整体比较欠缺的得1分，没有不得分。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3 </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组织管理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供应商提供的项目组织管理体系的架构及项目的运作规划进行评分，全面、科学、合理，同时岗位设置及岗位职责完整、得当的得4分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组织管理体系较科学合理，岗位设置较为完善得2分；</w:t>
            </w:r>
            <w:r/>
          </w:p>
          <w:p>
            <w:pPr>
              <w:contextualSpacing/>
              <w:keepLines w:val="0"/>
              <w:keepNext w:val="0"/>
              <w:pageBreakBefore w:val="0"/>
              <w:spacing w:line="32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项目组织管理体系的架构及项目的运作规划不全面，岗位设置不完善的得1分。没有不得分。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质量保证</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供应商提供的质量保证措施进行评分，质量保障体系措施完善具有可行性，对各阶段的质量进行了准确的目标分解，对质量控制各分解目标有明确的控制点且合理，得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质量保证措施较全面合理的得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p>
            <w:pPr>
              <w:jc w:val="left"/>
              <w:keepLines w:val="0"/>
              <w:keepNext w:val="0"/>
              <w:pageBreakBefore w:val="0"/>
              <w:spacing w:line="320" w:lineRule="exact"/>
              <w:widowControl w:val="off"/>
              <w:rPr>
                <w:rFonts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eastAsia="zh-CN"/>
              </w:rPr>
              <w:t xml:space="preserve">质量保证措施一般的得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地理信息保密及安全生产</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供应商提供的地理信息</w:t>
            </w:r>
            <w:r>
              <w:rPr>
                <w:rFonts w:hint="eastAsia" w:ascii="宋体" w:hAnsi="宋体" w:cs="宋体"/>
                <w:color w:val="auto"/>
                <w:sz w:val="24"/>
                <w:szCs w:val="24"/>
                <w:highlight w:val="none"/>
                <w:shd w:val="clear" w:color="auto" w:fill="auto"/>
                <w:lang w:val="en-US" w:eastAsia="zh-CN"/>
              </w:rPr>
              <w:t xml:space="preserve">安全</w:t>
            </w:r>
            <w:r>
              <w:rPr>
                <w:rFonts w:hint="eastAsia" w:ascii="宋体" w:hAnsi="宋体" w:eastAsia="宋体" w:cs="宋体"/>
                <w:color w:val="auto"/>
                <w:sz w:val="24"/>
                <w:szCs w:val="24"/>
                <w:highlight w:val="none"/>
                <w:shd w:val="clear" w:color="auto" w:fill="auto"/>
                <w:lang w:val="en-US" w:eastAsia="zh-CN"/>
              </w:rPr>
              <w:t xml:space="preserve">保密、安全生产</w:t>
            </w:r>
            <w:r>
              <w:rPr>
                <w:rFonts w:hint="eastAsia" w:ascii="宋体" w:hAnsi="宋体" w:cs="宋体"/>
                <w:color w:val="auto"/>
                <w:sz w:val="24"/>
                <w:szCs w:val="24"/>
                <w:highlight w:val="none"/>
                <w:shd w:val="clear" w:color="auto" w:fill="auto"/>
                <w:lang w:val="en-US" w:eastAsia="zh-CN"/>
              </w:rPr>
              <w:t xml:space="preserve">管理制度及相应</w:t>
            </w:r>
            <w:r>
              <w:rPr>
                <w:rFonts w:hint="eastAsia" w:ascii="宋体" w:hAnsi="宋体" w:eastAsia="宋体" w:cs="宋体"/>
                <w:color w:val="auto"/>
                <w:sz w:val="24"/>
                <w:szCs w:val="24"/>
                <w:highlight w:val="none"/>
                <w:shd w:val="clear" w:color="auto" w:fill="auto"/>
                <w:lang w:val="en-US" w:eastAsia="zh-CN"/>
              </w:rPr>
              <w:t xml:space="preserve">措施的全面性、合理性、有效性进行综合评价。</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保障措施合理、全面，合理性强得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保障措施合理、符合要求，合理性较强得2分。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保障措施较为合理、符合要求，合理性一般得1分。</w:t>
            </w:r>
            <w:r/>
          </w:p>
          <w:p>
            <w:pPr>
              <w:contextualSpacing/>
              <w:keepLines w:val="0"/>
              <w:keepNext w:val="0"/>
              <w:pageBreakBefore w:val="0"/>
              <w:spacing w:line="32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进度保障</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详细可行、科学合理的项目实施计划和方案，实施计划和方案中对项目工作进度进行了工作分解并对分解的工作明确了时间控制点，整个项目进度时间点满足要求及保障措施科学合理、工期保障措施健全、切实可行的得4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项目进度安排较科学合理的得3分，</w:t>
            </w:r>
            <w:r/>
          </w:p>
          <w:p>
            <w:pPr>
              <w:contextualSpacing/>
              <w:keepLines w:val="0"/>
              <w:keepNext w:val="0"/>
              <w:pageBreakBefore w:val="0"/>
              <w:spacing w:line="32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项目进度安排及控制一般，基本满足项目需要的得2分。其余不得分。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shd w:val="clear" w:color="auto" w:fill="auto"/>
                <w:lang w:val="en-US" w:eastAsia="zh-CN"/>
              </w:rPr>
              <w:t xml:space="preserve">合理化建议</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供应商提供的项目在技术路线、项目实施、后续跟踪管理等方面的合理化建议进行评分，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能够逐条进行评估，相关建议分析针对性强、准确、全面，解决措施合理、先进，项目建议具有针对性、对项目实施有指导和促进作用的得</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32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项目重点难点分析较为全面，解决措施一般的得2分；</w:t>
            </w:r>
            <w:r/>
          </w:p>
          <w:p>
            <w:pPr>
              <w:contextualSpacing/>
              <w:keepLines w:val="0"/>
              <w:keepNext w:val="0"/>
              <w:pageBreakBefore w:val="0"/>
              <w:spacing w:line="32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项目重点难点分析不全面，解决措施较差的得1分；没有不得分。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contextualSpacing/>
              <w:jc w:val="center"/>
              <w:keepLines w:val="0"/>
              <w:keepNext w:val="0"/>
              <w:pageBreakBefore w:val="0"/>
              <w:spacing w:line="320" w:lineRule="exact"/>
              <w:rPr>
                <w:rFonts w:hint="eastAsia" w:ascii="宋体" w:hAnsi="宋体" w:cs="宋体"/>
                <w:b w:val="0"/>
                <w:bCs w:val="0"/>
                <w:color w:val="auto"/>
                <w:sz w:val="24"/>
                <w:highlight w:val="none"/>
                <w:lang w:bidi="ar"/>
              </w:rPr>
            </w:pPr>
            <w:r>
              <w:rPr>
                <w:rFonts w:hint="eastAsia" w:ascii="宋体" w:hAnsi="宋体" w:cs="宋体"/>
                <w:b w:val="0"/>
                <w:bCs w:val="0"/>
                <w:color w:val="auto"/>
                <w:sz w:val="24"/>
                <w:szCs w:val="24"/>
                <w:highlight w:val="none"/>
                <w:shd w:val="clear" w:color="auto" w:fill="auto"/>
                <w:lang w:val="en-US" w:eastAsia="zh-CN"/>
              </w:rPr>
              <w:t xml:space="preserve">安全生产</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contextualSpacing/>
              <w:keepLines w:val="0"/>
              <w:keepNext w:val="0"/>
              <w:pageBreakBefore w:val="0"/>
              <w:spacing w:line="320" w:lineRule="exact"/>
              <w:widowControl w:val="off"/>
              <w:rPr>
                <w:rFonts w:hint="eastAsia" w:ascii="宋体" w:hAnsi="宋体" w:cs="宋体"/>
                <w:color w:val="auto"/>
                <w:sz w:val="24"/>
                <w:highlight w:val="none"/>
                <w:lang w:bidi="ar"/>
              </w:rPr>
            </w:pPr>
            <w:r>
              <w:rPr>
                <w:rFonts w:hint="eastAsia" w:ascii="宋体" w:hAnsi="宋体" w:cs="宋体"/>
                <w:color w:val="auto"/>
                <w:sz w:val="24"/>
                <w:szCs w:val="24"/>
                <w:highlight w:val="none"/>
                <w:shd w:val="clear" w:color="auto" w:fill="auto"/>
                <w:lang w:val="en-US" w:eastAsia="zh-CN"/>
              </w:rPr>
              <w:t xml:space="preserve">供应商须对项目的外业、内业生产执行严格的行业安全生产规范，提供的安全生产管理制度有效，得2分；制度明显有欠缺，得1分；不提供不得分。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bl>
    <w:p>
      <w:pPr>
        <w:pStyle w:val="827"/>
        <w:jc w:val="left"/>
        <w:keepLines w:val="0"/>
        <w:keepNext w:val="0"/>
        <w:pageBreakBefore w:val="0"/>
        <w:spacing w:line="460" w:lineRule="atLeast"/>
        <w:widowControl w:val="off"/>
        <w:rPr>
          <w:rFonts w:hint="eastAsia" w:ascii="宋体" w:hAnsi="宋体" w:eastAsia="宋体" w:cs="宋体"/>
          <w:b/>
          <w:color w:val="auto"/>
          <w:sz w:val="28"/>
          <w:szCs w:val="28"/>
          <w:highlight w:val="none"/>
          <w:lang w:val="zh-CN"/>
        </w:rPr>
      </w:pPr>
      <w:r>
        <w:rPr>
          <w:rFonts w:hint="eastAsia" w:ascii="宋体" w:hAnsi="宋体" w:eastAsia="宋体" w:cs="宋体"/>
          <w:b/>
          <w:color w:val="auto"/>
          <w:sz w:val="28"/>
          <w:szCs w:val="28"/>
          <w:highlight w:val="none"/>
          <w:lang w:val="zh-CN"/>
        </w:rPr>
      </w:r>
      <w:r/>
    </w:p>
    <w:p>
      <w:pPr>
        <w:pStyle w:val="827"/>
        <w:jc w:val="left"/>
        <w:keepLines w:val="0"/>
        <w:keepNext w:val="0"/>
        <w:pageBreakBefore w:val="0"/>
        <w:spacing w:line="460" w:lineRule="atLeast"/>
        <w:widowControl w:val="off"/>
        <w:rPr>
          <w:rFonts w:hint="eastAsia" w:ascii="宋体" w:hAnsi="宋体" w:eastAsia="宋体" w:cs="宋体"/>
          <w:color w:val="auto"/>
          <w:highlight w:val="none"/>
        </w:rPr>
      </w:pPr>
      <w:r>
        <w:rPr>
          <w:rFonts w:hint="eastAsia" w:ascii="宋体" w:hAnsi="宋体" w:eastAsia="宋体" w:cs="宋体"/>
          <w:b/>
          <w:color w:val="auto"/>
          <w:sz w:val="28"/>
          <w:szCs w:val="28"/>
          <w:highlight w:val="none"/>
          <w:lang w:val="zh-CN"/>
        </w:rPr>
        <w:t xml:space="preserve">（</w:t>
      </w:r>
      <w:r>
        <w:rPr>
          <w:rFonts w:hint="eastAsia" w:ascii="宋体" w:hAnsi="宋体" w:eastAsia="宋体" w:cs="宋体"/>
          <w:b/>
          <w:bCs w:val="0"/>
          <w:color w:val="auto"/>
          <w:sz w:val="28"/>
          <w:szCs w:val="28"/>
          <w:highlight w:val="none"/>
          <w:lang w:val="en-US" w:eastAsia="zh-CN"/>
        </w:rPr>
        <w:t xml:space="preserve">采购</w:t>
      </w:r>
      <w:r>
        <w:rPr>
          <w:rFonts w:hint="eastAsia" w:ascii="宋体" w:hAnsi="宋体" w:eastAsia="宋体" w:cs="宋体"/>
          <w:b/>
          <w:bCs w:val="0"/>
          <w:color w:val="auto"/>
          <w:sz w:val="28"/>
          <w:szCs w:val="28"/>
          <w:highlight w:val="none"/>
        </w:rPr>
        <w:t xml:space="preserve">包</w:t>
      </w:r>
      <w:r>
        <w:rPr>
          <w:rFonts w:hint="eastAsia" w:ascii="宋体" w:hAnsi="宋体" w:eastAsia="宋体" w:cs="宋体"/>
          <w:b/>
          <w:bCs w:val="0"/>
          <w:color w:val="auto"/>
          <w:sz w:val="28"/>
          <w:szCs w:val="28"/>
          <w:highlight w:val="none"/>
          <w:lang w:val="en-US" w:eastAsia="zh-CN"/>
        </w:rPr>
        <w:t xml:space="preserve">2</w:t>
      </w:r>
      <w:r>
        <w:rPr>
          <w:rFonts w:hint="eastAsia" w:ascii="宋体" w:hAnsi="宋体" w:eastAsia="宋体" w:cs="宋体"/>
          <w:b/>
          <w:bCs w:val="0"/>
          <w:color w:val="auto"/>
          <w:sz w:val="28"/>
          <w:szCs w:val="28"/>
          <w:highlight w:val="none"/>
          <w:lang w:val="zh-CN"/>
        </w:rPr>
        <w:t xml:space="preserve">：</w:t>
      </w:r>
      <w:r>
        <w:rPr>
          <w:rFonts w:hint="eastAsia" w:ascii="宋体" w:hAnsi="宋体" w:eastAsia="宋体" w:cs="宋体"/>
          <w:b/>
          <w:bCs w:val="0"/>
          <w:color w:val="auto"/>
          <w:sz w:val="28"/>
          <w:szCs w:val="28"/>
          <w:highlight w:val="none"/>
          <w:lang w:val="en-US" w:eastAsia="zh-CN"/>
        </w:rPr>
        <w:t xml:space="preserve">80</w:t>
      </w:r>
      <w:r>
        <w:rPr>
          <w:rFonts w:hint="eastAsia" w:ascii="宋体" w:hAnsi="宋体" w:eastAsia="宋体" w:cs="宋体"/>
          <w:b/>
          <w:bCs w:val="0"/>
          <w:color w:val="auto"/>
          <w:sz w:val="28"/>
          <w:szCs w:val="28"/>
          <w:highlight w:val="none"/>
          <w:lang w:val="zh-CN"/>
        </w:rPr>
        <w:t xml:space="preserve">分</w:t>
      </w:r>
      <w:r>
        <w:rPr>
          <w:rFonts w:hint="eastAsia" w:ascii="宋体" w:hAnsi="宋体" w:eastAsia="宋体" w:cs="宋体"/>
          <w:color w:val="auto"/>
          <w:sz w:val="28"/>
          <w:szCs w:val="28"/>
          <w:highlight w:val="none"/>
          <w:lang w:val="zh-CN"/>
        </w:rPr>
        <w:t xml:space="preserve">）</w:t>
      </w:r>
      <w:r/>
    </w:p>
    <w:tbl>
      <w:tblPr>
        <w:tblStyle w:val="8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4"/>
        <w:gridCol w:w="735"/>
        <w:gridCol w:w="5261"/>
        <w:gridCol w:w="499"/>
        <w:gridCol w:w="589"/>
        <w:gridCol w:w="693"/>
      </w:tblGrid>
      <w:tr>
        <w:trPr>
          <w:jc w:val="center"/>
          <w:trHeight w:val="467"/>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最高分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最低分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jc w:val="center"/>
              <w:keepLines w:val="0"/>
              <w:keepNext w:val="0"/>
              <w:pageBreakBefore w:val="0"/>
              <w:spacing w:line="320" w:lineRule="exact"/>
              <w:rPr>
                <w:color w:val="auto"/>
                <w:sz w:val="24"/>
                <w:szCs w:val="32"/>
                <w:highlight w:val="none"/>
              </w:rPr>
            </w:pPr>
            <w:r>
              <w:rPr>
                <w:rFonts w:hint="eastAsia"/>
                <w:color w:val="auto"/>
                <w:sz w:val="24"/>
                <w:szCs w:val="32"/>
                <w:highlight w:val="none"/>
              </w:rPr>
              <w:t xml:space="preserve">客观分</w:t>
            </w:r>
            <w:r/>
          </w:p>
        </w:tc>
      </w:tr>
      <w:tr>
        <w:trPr>
          <w:jc w:val="center"/>
          <w:trHeight w:val="4384"/>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总体评价</w:t>
            </w:r>
            <w:r/>
          </w:p>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投标人提供的投标文件对本项目的响应程度，监理</w:t>
            </w:r>
            <w:r>
              <w:rPr>
                <w:rFonts w:hint="eastAsia" w:ascii="宋体" w:hAnsi="宋体" w:eastAsia="宋体" w:cs="宋体"/>
                <w:color w:val="auto"/>
                <w:sz w:val="24"/>
                <w:szCs w:val="24"/>
                <w:highlight w:val="none"/>
              </w:rPr>
              <w:t xml:space="preserve">方案应整体逻辑清晰，设计科学合理，具有可行性，对各项工作的逻辑关系、技术路线/作业流程进行详细、正确</w:t>
            </w:r>
            <w:r>
              <w:rPr>
                <w:rFonts w:hint="eastAsia" w:ascii="宋体" w:hAnsi="宋体" w:eastAsia="宋体" w:cs="宋体"/>
                <w:color w:val="auto"/>
                <w:sz w:val="24"/>
                <w:szCs w:val="24"/>
                <w:highlight w:val="none"/>
                <w:shd w:val="clear" w:color="auto" w:fill="auto"/>
                <w:lang w:val="en-US" w:eastAsia="zh-CN"/>
              </w:rPr>
              <w:t xml:space="preserve">描述，作业流程清晰，可操作性强，得6分；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监理方案整体逻辑较为清晰，设计科学较为合理，可行性较强，对各项工作的逻辑关系、技术路线/作业流程描述较为详细，作业流程较为清晰，可操作性较强得4分；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监理方案整体逻辑清晰性一般，设计科学合理性一般，可行性一般，对各项工作的逻辑关系、技术路线/作业流程描述不够全面，作业流程不够清晰，可操作性一般得2分。</w:t>
            </w:r>
            <w:r/>
          </w:p>
          <w:p>
            <w:pPr>
              <w:contextualSpacing/>
              <w:keepLines w:val="0"/>
              <w:keepNext w:val="0"/>
              <w:pageBreakBefore w:val="0"/>
              <w:spacing w:line="240" w:lineRule="auto"/>
              <w:widowControl w:val="off"/>
              <w:rPr>
                <w:rFonts w:ascii="宋体" w:hAnsi="宋体" w:cs="宋体"/>
                <w:bCs/>
                <w:color w:val="auto"/>
                <w:highlight w:val="none"/>
              </w:rPr>
            </w:pPr>
            <w:r>
              <w:rPr>
                <w:rFonts w:hint="eastAsia" w:ascii="宋体" w:hAnsi="宋体" w:eastAsia="宋体" w:cs="宋体"/>
                <w:color w:val="auto"/>
                <w:sz w:val="24"/>
                <w:szCs w:val="24"/>
                <w:highlight w:val="none"/>
                <w:shd w:val="clear" w:color="auto" w:fill="auto"/>
                <w:lang w:val="en-US" w:eastAsia="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主</w:t>
            </w:r>
            <w:r>
              <w:rPr>
                <w:rFonts w:hint="eastAsia"/>
                <w:color w:val="auto"/>
                <w:highlight w:val="none"/>
              </w:rPr>
              <w:t xml:space="preserve">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spacing w:line="360" w:lineRule="atLeast"/>
              <w:rPr>
                <w:rFonts w:ascii="宋体" w:hAnsi="宋体" w:cs="宋体"/>
                <w:b w:val="0"/>
                <w:bCs w:val="0"/>
                <w:color w:val="auto"/>
                <w:highlight w:val="none"/>
              </w:rPr>
            </w:pPr>
            <w:r>
              <w:rPr>
                <w:rFonts w:hint="eastAsia" w:ascii="宋体" w:hAnsi="宋体" w:eastAsia="宋体" w:cs="宋体"/>
                <w:color w:val="auto"/>
                <w:sz w:val="24"/>
                <w:szCs w:val="24"/>
                <w:highlight w:val="none"/>
                <w:lang w:val="en-US" w:eastAsia="zh-CN"/>
              </w:rPr>
              <w:t xml:space="preserve">资信履约</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ascii="宋体" w:hAnsi="宋体" w:cs="宋体"/>
                <w:color w:val="auto"/>
                <w:sz w:val="24"/>
                <w:highlight w:val="none"/>
                <w:lang w:bidi="ar"/>
              </w:rPr>
            </w:pPr>
            <w:r>
              <w:rPr>
                <w:rFonts w:hint="eastAsia" w:ascii="宋体" w:hAnsi="宋体" w:eastAsia="宋体" w:cs="宋体"/>
                <w:color w:val="auto"/>
                <w:sz w:val="24"/>
                <w:szCs w:val="24"/>
                <w:highlight w:val="none"/>
                <w:lang w:val="en-US" w:eastAsia="zh-CN"/>
              </w:rPr>
              <w:t xml:space="preserve">针对本项目提出的遵守合同的条款措施，履行合同职责和义务、服务承诺，方案完善、保障措施详实可行得3分； 方案较完整、保障措施基本可行得2分； 方案简略、保障措施不完善得1分；其他或未提供不得分。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主</w:t>
            </w:r>
            <w:r>
              <w:rPr>
                <w:rFonts w:hint="eastAsia"/>
                <w:color w:val="auto"/>
                <w:highlight w:val="none"/>
              </w:rPr>
              <w:t xml:space="preserve">观分</w:t>
            </w:r>
            <w:r/>
          </w:p>
        </w:tc>
      </w:tr>
      <w:tr>
        <w:trPr>
          <w:jc w:val="center"/>
        </w:trPr>
        <w:tc>
          <w:tcPr>
            <w:tcBorders>
              <w:top w:val="single" w:color="000000" w:sz="4" w:space="0"/>
              <w:left w:val="single" w:color="000000" w:sz="4" w:space="0"/>
              <w:right w:val="single" w:color="000000" w:sz="4" w:space="0"/>
            </w:tcBorders>
            <w:tcMar>
              <w:left w:w="57" w:type="dxa"/>
              <w:top w:w="57" w:type="dxa"/>
              <w:right w:w="57" w:type="dxa"/>
              <w:bottom w:w="57" w:type="dxa"/>
            </w:tcMar>
            <w:tcW w:w="644" w:type="dxa"/>
            <w:vAlign w:val="center"/>
            <w:vMerge w:val="restart"/>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hint="eastAsia" w:ascii="宋体" w:hAnsi="宋体" w:cs="宋体"/>
                <w:b w:val="0"/>
                <w:bCs w:val="0"/>
                <w:color w:val="auto"/>
                <w:highlight w:val="none"/>
              </w:rPr>
              <w:t xml:space="preserve">3</w:t>
            </w:r>
            <w:r/>
          </w:p>
        </w:tc>
        <w:tc>
          <w:tcPr>
            <w:tcBorders>
              <w:top w:val="single" w:color="000000" w:sz="4" w:space="0"/>
              <w:left w:val="single" w:color="000000" w:sz="4" w:space="0"/>
              <w:right w:val="single" w:color="000000" w:sz="4" w:space="0"/>
            </w:tcBorders>
            <w:tcMar>
              <w:left w:w="57" w:type="dxa"/>
              <w:top w:w="57" w:type="dxa"/>
              <w:right w:w="57" w:type="dxa"/>
              <w:bottom w:w="57" w:type="dxa"/>
            </w:tcMar>
            <w:tcW w:w="735" w:type="dxa"/>
            <w:vAlign w:val="center"/>
            <w:vMerge w:val="restart"/>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技术方案</w:t>
            </w:r>
            <w:r/>
          </w:p>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针对项目需求，提出监理技术路线、监理的指标控制方法及措施是否科学、是否切合项目实际进行评判：</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提出指标控制方法及措施科学合理，切合实际得6分；提出指标控制方法及措施较为科学合理，较为切合实际得</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提出指标控制方法及措施科学合理性较差，不够切合实际得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p>
            <w:pPr>
              <w:contextualSpacing/>
              <w:keepLines w:val="0"/>
              <w:keepNext w:val="0"/>
              <w:pageBreakBefore w:val="0"/>
              <w:spacing w:line="240" w:lineRule="auto"/>
              <w:widowControl w:val="off"/>
              <w:rPr>
                <w:rFonts w:ascii="宋体" w:hAnsi="宋体" w:cs="宋体"/>
                <w:b/>
                <w:color w:val="auto"/>
                <w:highlight w:val="none"/>
              </w:rPr>
            </w:pPr>
            <w:r>
              <w:rPr>
                <w:rFonts w:hint="eastAsia" w:ascii="宋体" w:hAnsi="宋体" w:eastAsia="宋体" w:cs="宋体"/>
                <w:color w:val="auto"/>
                <w:sz w:val="24"/>
                <w:szCs w:val="24"/>
                <w:highlight w:val="none"/>
                <w:lang w:val="en-US" w:eastAsia="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主</w:t>
            </w:r>
            <w:r>
              <w:rPr>
                <w:rFonts w:hint="eastAsia"/>
                <w:color w:val="auto"/>
                <w:highlight w:val="none"/>
              </w:rPr>
              <w:t xml:space="preserve">观分</w:t>
            </w:r>
            <w:r/>
          </w:p>
        </w:tc>
      </w:tr>
      <w:tr>
        <w:trPr>
          <w:jc w:val="center"/>
        </w:trPr>
        <w:tc>
          <w:tcPr>
            <w:tcBorders>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针对监理实施过程中存在的重点、难点等问题所提出的解决方案，重、难点是否能把握精准到位，根据招标文件及现场察看情况，对工作需要特别给予重视的问题提出方案，主要对解决方案的针对性、先进性、合理性进行评判：</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解决方案对于重、难点把握精准到位，针对性、先进性、合理性强得6分；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解决方案对于重、难点把握较为精准，针对性、先进性、合理性教强得4分；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对于重、难点把握不够精准到位，针对性、先进性、合理性较差得2分；</w:t>
            </w:r>
            <w:r/>
          </w:p>
          <w:p>
            <w:pPr>
              <w:contextualSpacing/>
              <w:keepLines w:val="0"/>
              <w:keepNext w:val="0"/>
              <w:pageBreakBefore w:val="0"/>
              <w:spacing w:line="240" w:lineRule="auto"/>
              <w:widowControl w:val="off"/>
              <w:rPr>
                <w:rFonts w:ascii="宋体" w:hAnsi="宋体" w:cs="宋体"/>
                <w:color w:val="auto"/>
                <w:highlight w:val="none"/>
              </w:rPr>
            </w:pPr>
            <w:r>
              <w:rPr>
                <w:rFonts w:hint="eastAsia" w:ascii="宋体" w:hAnsi="宋体" w:eastAsia="宋体" w:cs="宋体"/>
                <w:color w:val="auto"/>
                <w:sz w:val="24"/>
                <w:szCs w:val="24"/>
                <w:highlight w:val="none"/>
                <w:shd w:val="clear" w:color="auto" w:fill="auto"/>
                <w:lang w:val="en-US" w:eastAsia="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主</w:t>
            </w:r>
            <w:r>
              <w:rPr>
                <w:rFonts w:hint="eastAsia"/>
                <w:color w:val="auto"/>
                <w:highlight w:val="none"/>
              </w:rPr>
              <w:t xml:space="preserve">观分</w:t>
            </w:r>
            <w:r/>
          </w:p>
        </w:tc>
      </w:tr>
      <w:tr>
        <w:trPr>
          <w:jc w:val="center"/>
        </w:trPr>
        <w:tc>
          <w:tcPr>
            <w:tcBorders>
              <w:top w:val="single" w:color="000000" w:sz="4" w:space="0"/>
              <w:left w:val="single" w:color="000000" w:sz="4" w:space="0"/>
              <w:right w:val="single" w:color="000000" w:sz="4" w:space="0"/>
            </w:tcBorders>
            <w:tcMar>
              <w:left w:w="57" w:type="dxa"/>
              <w:top w:w="57" w:type="dxa"/>
              <w:right w:w="57" w:type="dxa"/>
              <w:bottom w:w="57" w:type="dxa"/>
            </w:tcMar>
            <w:tcW w:w="644"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4</w:t>
            </w:r>
            <w:r/>
          </w:p>
        </w:tc>
        <w:tc>
          <w:tcPr>
            <w:tcBorders>
              <w:top w:val="single" w:color="000000" w:sz="4" w:space="0"/>
              <w:left w:val="single" w:color="000000" w:sz="4" w:space="0"/>
              <w:right w:val="single" w:color="000000" w:sz="4" w:space="0"/>
            </w:tcBorders>
            <w:tcMar>
              <w:left w:w="57" w:type="dxa"/>
              <w:top w:w="57" w:type="dxa"/>
              <w:right w:w="57" w:type="dxa"/>
              <w:bottom w:w="57" w:type="dxa"/>
            </w:tcMar>
            <w:tcW w:w="735" w:type="dxa"/>
            <w:vAlign w:val="center"/>
            <w:vMerge w:val="restart"/>
            <w:textDirection w:val="lrTb"/>
            <w:noWrap w:val="false"/>
          </w:tcPr>
          <w:p>
            <w:pPr>
              <w:jc w:val="center"/>
              <w:spacing w:line="360" w:lineRule="atLeast"/>
              <w:rPr>
                <w:rFonts w:ascii="宋体" w:hAnsi="宋体" w:cs="宋体"/>
                <w:b w:val="0"/>
                <w:bCs w:val="0"/>
                <w:color w:val="auto"/>
                <w:highlight w:val="none"/>
              </w:rPr>
            </w:pPr>
            <w:r>
              <w:rPr>
                <w:rFonts w:hint="eastAsia" w:ascii="宋体" w:hAnsi="宋体" w:eastAsia="宋体" w:cs="宋体"/>
                <w:color w:val="auto"/>
                <w:sz w:val="24"/>
                <w:szCs w:val="24"/>
                <w:highlight w:val="none"/>
                <w:lang w:val="en-US" w:eastAsia="zh-CN"/>
              </w:rPr>
              <w:t xml:space="preserve">质量保证</w:t>
            </w:r>
            <w:r>
              <w:rPr>
                <w:rFonts w:hint="eastAsia" w:ascii="宋体" w:hAnsi="宋体" w:cs="宋体"/>
                <w:color w:val="auto"/>
                <w:sz w:val="24"/>
                <w:szCs w:val="24"/>
                <w:highlight w:val="none"/>
                <w:lang w:val="en-US" w:eastAsia="zh-CN"/>
              </w:rPr>
              <w:t xml:space="preserve">及管理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项目监理过程中的质量管理、质量控制、</w:t>
            </w:r>
            <w:r>
              <w:rPr>
                <w:rFonts w:hint="eastAsia" w:ascii="宋体" w:hAnsi="宋体" w:cs="宋体"/>
                <w:color w:val="auto"/>
                <w:sz w:val="24"/>
                <w:szCs w:val="24"/>
                <w:highlight w:val="none"/>
                <w:shd w:val="clear" w:color="auto" w:fill="auto"/>
                <w:lang w:val="en-US" w:eastAsia="zh-CN"/>
              </w:rPr>
              <w:t xml:space="preserve">安全生产管理、</w:t>
            </w:r>
            <w:r>
              <w:rPr>
                <w:rFonts w:hint="eastAsia" w:ascii="宋体" w:hAnsi="宋体" w:eastAsia="宋体" w:cs="宋体"/>
                <w:color w:val="auto"/>
                <w:sz w:val="24"/>
                <w:szCs w:val="24"/>
                <w:highlight w:val="none"/>
                <w:shd w:val="clear" w:color="auto" w:fill="auto"/>
                <w:lang w:val="en-US" w:eastAsia="zh-CN"/>
              </w:rPr>
              <w:t xml:space="preserve">工作协调方法有准确的目标分解，对各分解目标有明确的控制且科学合理，得5分；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一般但内容较为完整得3分；</w:t>
            </w:r>
            <w:r/>
          </w:p>
          <w:p>
            <w:pPr>
              <w:contextualSpacing/>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内容不够完整但基本符合需求得1分；</w:t>
            </w:r>
            <w:r/>
          </w:p>
          <w:p>
            <w:pPr>
              <w:contextualSpacing/>
              <w:keepLines w:val="0"/>
              <w:keepNext w:val="0"/>
              <w:pageBreakBefore w:val="0"/>
              <w:spacing w:line="240" w:lineRule="auto"/>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left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投标人具有中国国家认证认可监督管理委员会认证机构颁发的有效的ISO 9001质量管理体系认证证书、IEC27001信息安全管理体系证书，每有1个得</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分；最高得</w:t>
            </w: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highlight w:val="none"/>
              </w:rPr>
            </w:pPr>
            <w:r>
              <w:rPr>
                <w:rFonts w:ascii="宋体" w:hAnsi="宋体" w:cs="宋体"/>
                <w:b w:val="0"/>
                <w:bCs w:val="0"/>
                <w:color w:val="auto"/>
                <w:highlight w:val="none"/>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投标人提供的数据保密管理方案，对数据保密制度、措施是否完善，安全、保密等保障措施的完整性、合理性，制定明确的成果资料保密措施和安全保障手段情况，</w:t>
            </w:r>
            <w:r>
              <w:rPr>
                <w:rFonts w:ascii="宋体" w:hAnsi="宋体" w:eastAsia="宋体" w:cs="宋体"/>
                <w:color w:val="auto"/>
                <w:sz w:val="24"/>
                <w:szCs w:val="24"/>
                <w:highlight w:val="none"/>
              </w:rPr>
              <w:t xml:space="preserve">方案内容完善周全，管控标准高于项目相关要求，得4分；方案内容</w:t>
            </w:r>
            <w:r>
              <w:rPr>
                <w:rFonts w:hint="eastAsia" w:ascii="宋体" w:hAnsi="宋体" w:eastAsia="宋体" w:cs="宋体"/>
                <w:color w:val="auto"/>
                <w:sz w:val="24"/>
                <w:szCs w:val="24"/>
                <w:highlight w:val="none"/>
                <w:lang w:val="en-US" w:eastAsia="zh-CN"/>
              </w:rPr>
              <w:t xml:space="preserve">较</w:t>
            </w:r>
            <w:r>
              <w:rPr>
                <w:rFonts w:ascii="宋体" w:hAnsi="宋体" w:eastAsia="宋体" w:cs="宋体"/>
                <w:color w:val="auto"/>
                <w:sz w:val="24"/>
                <w:szCs w:val="24"/>
                <w:highlight w:val="none"/>
              </w:rPr>
              <w:t xml:space="preserve">完整规范，各项保密举措满足项目全部要求，得3分；方案内容基本齐备，仅能满足项目基础保密管控要求，得2分；</w:t>
            </w:r>
            <w:r>
              <w:rPr>
                <w:rFonts w:hint="eastAsia" w:ascii="宋体" w:hAnsi="宋体" w:eastAsia="宋体" w:cs="宋体"/>
                <w:color w:val="auto"/>
                <w:sz w:val="24"/>
                <w:szCs w:val="24"/>
                <w:highlight w:val="none"/>
                <w:shd w:val="clear" w:color="auto" w:fill="auto"/>
                <w:lang w:val="en-US" w:eastAsia="zh-CN"/>
              </w:rPr>
              <w:t xml:space="preserve">其余不得分。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rPr>
              <w:t xml:space="preserve">主观分</w:t>
            </w:r>
            <w:r/>
          </w:p>
        </w:tc>
      </w:tr>
      <w:tr>
        <w:trPr>
          <w:jc w:val="center"/>
        </w:trPr>
        <w:tc>
          <w:tcPr>
            <w:tcBorders>
              <w:top w:val="single" w:color="000000" w:sz="4" w:space="0"/>
              <w:left w:val="single" w:color="000000" w:sz="4" w:space="0"/>
              <w:right w:val="single" w:color="000000" w:sz="4" w:space="0"/>
            </w:tcBorders>
            <w:tcMar>
              <w:left w:w="57" w:type="dxa"/>
              <w:top w:w="57" w:type="dxa"/>
              <w:right w:w="57" w:type="dxa"/>
              <w:bottom w:w="57" w:type="dxa"/>
            </w:tcMar>
            <w:tcW w:w="644"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b w:val="0"/>
                <w:bCs w:val="0"/>
                <w:color w:val="auto"/>
                <w:highlight w:val="none"/>
                <w:lang w:eastAsia="zh-CN"/>
              </w:rPr>
            </w:pPr>
            <w:r>
              <w:rPr>
                <w:rFonts w:hint="eastAsia" w:ascii="宋体" w:hAnsi="宋体" w:cs="宋体"/>
                <w:b w:val="0"/>
                <w:bCs w:val="0"/>
                <w:color w:val="auto"/>
                <w:highlight w:val="none"/>
                <w:lang w:val="en-US" w:eastAsia="zh-CN"/>
              </w:rPr>
              <w:t xml:space="preserve">5</w:t>
            </w:r>
            <w:r/>
          </w:p>
        </w:tc>
        <w:tc>
          <w:tcPr>
            <w:tcBorders>
              <w:top w:val="single" w:color="000000" w:sz="4" w:space="0"/>
              <w:left w:val="single" w:color="000000" w:sz="4" w:space="0"/>
              <w:right w:val="single" w:color="000000" w:sz="4" w:space="0"/>
            </w:tcBorders>
            <w:tcMar>
              <w:left w:w="57" w:type="dxa"/>
              <w:top w:w="57" w:type="dxa"/>
              <w:right w:w="57" w:type="dxa"/>
              <w:bottom w:w="57" w:type="dxa"/>
            </w:tcMar>
            <w:tcW w:w="735" w:type="dxa"/>
            <w:vAlign w:val="center"/>
            <w:vMerge w:val="restart"/>
            <w:textDirection w:val="lrTb"/>
            <w:noWrap w:val="false"/>
          </w:tcPr>
          <w:p>
            <w:pPr>
              <w:jc w:val="center"/>
              <w:spacing w:line="360" w:lineRule="atLeast"/>
              <w:rPr>
                <w:rFonts w:ascii="宋体" w:hAnsi="宋体" w:cs="宋体"/>
                <w:b w:val="0"/>
                <w:bCs w:val="0"/>
                <w:color w:val="auto"/>
                <w:highlight w:val="none"/>
              </w:rPr>
            </w:pPr>
            <w:r>
              <w:rPr>
                <w:rFonts w:hint="eastAsia" w:ascii="宋体" w:hAnsi="宋体" w:eastAsia="宋体" w:cs="宋体"/>
                <w:color w:val="auto"/>
                <w:sz w:val="24"/>
                <w:szCs w:val="24"/>
                <w:highlight w:val="none"/>
                <w:lang w:val="en-US" w:eastAsia="zh-CN"/>
              </w:rPr>
              <w:t xml:space="preserve">业绩及奖项</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投标人自2021年1月1日以来承担过一、二等水准测量监理项目，每提供一个得3分，最高得3分；202</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年1月1日以来承担三、四等水准测绘，每提供一个得1分，最高3分。本项最高得分为3分。</w:t>
            </w:r>
            <w:r/>
          </w:p>
          <w:p>
            <w:pPr>
              <w:jc w:val="left"/>
              <w:keepLines w:val="0"/>
              <w:keepNext w:val="0"/>
              <w:pageBreakBefore w:val="0"/>
              <w:spacing w:line="30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须提供合同和专业质量监督检验机构或甲</w:t>
            </w:r>
            <w:r>
              <w:rPr>
                <w:rFonts w:hint="eastAsia" w:ascii="宋体" w:hAnsi="宋体" w:eastAsia="宋体" w:cs="宋体"/>
                <w:color w:val="auto"/>
                <w:sz w:val="24"/>
                <w:szCs w:val="24"/>
                <w:highlight w:val="none"/>
                <w:lang w:val="en-US" w:eastAsia="zh-CN"/>
              </w:rPr>
              <w:t xml:space="preserve">方出具的项目合格（验收）证明，并加盖公章。时间以合同签订日期为准。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3 </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left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sz w:val="24"/>
                <w:highlight w:val="none"/>
                <w:lang w:bidi="ar"/>
              </w:rPr>
            </w:pPr>
            <w:r>
              <w:rPr>
                <w:rFonts w:ascii="宋体" w:hAnsi="宋体" w:cs="宋体"/>
                <w:b w:val="0"/>
                <w:bCs w:val="0"/>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投标人自2021年1月1日</w:t>
            </w:r>
            <w:r>
              <w:rPr>
                <w:rFonts w:hint="eastAsia" w:ascii="宋体" w:hAnsi="宋体" w:eastAsia="宋体" w:cs="宋体"/>
                <w:color w:val="auto"/>
                <w:sz w:val="24"/>
                <w:szCs w:val="24"/>
                <w:highlight w:val="none"/>
                <w:lang w:val="en-US" w:eastAsia="zh-CN"/>
              </w:rPr>
              <w:t xml:space="preserve">以来承担过地形图监理项目，项目</w:t>
            </w:r>
            <w:r>
              <w:rPr>
                <w:rFonts w:hint="eastAsia" w:ascii="宋体" w:hAnsi="宋体" w:eastAsia="宋体" w:cs="宋体"/>
                <w:color w:val="auto"/>
                <w:sz w:val="24"/>
                <w:szCs w:val="24"/>
                <w:highlight w:val="none"/>
                <w:shd w:val="clear" w:color="auto" w:fill="auto"/>
                <w:lang w:val="en-US" w:eastAsia="zh-CN"/>
              </w:rPr>
              <w:t xml:space="preserve">通过专业测绘质量监督检查的，每提供一个得3分，最高12分。</w:t>
            </w:r>
            <w:r/>
          </w:p>
          <w:p>
            <w:pPr>
              <w:jc w:val="left"/>
              <w:keepLines w:val="0"/>
              <w:keepNext w:val="0"/>
              <w:pageBreakBefore w:val="0"/>
              <w:spacing w:line="300" w:lineRule="exact"/>
              <w:widowControl w:val="off"/>
              <w:rPr>
                <w:color w:val="auto"/>
                <w:highlight w:val="none"/>
              </w:rPr>
            </w:pPr>
            <w:r>
              <w:rPr>
                <w:rFonts w:hint="eastAsia" w:ascii="宋体" w:hAnsi="宋体" w:eastAsia="宋体" w:cs="宋体"/>
                <w:color w:val="auto"/>
                <w:sz w:val="24"/>
                <w:szCs w:val="24"/>
                <w:highlight w:val="none"/>
                <w:shd w:val="clear" w:color="auto" w:fill="auto"/>
                <w:lang w:val="en-US" w:eastAsia="zh-CN"/>
              </w:rPr>
              <w:t xml:space="preserve">须提供项目合同和专业质量监督检验机构或甲方出具的项目合格（验收）证明，并加盖公章。时间以合同签订日期为准。提供不全或不满足要求的不得分。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eastAsia="宋体"/>
                <w:color w:val="auto"/>
                <w:highlight w:val="none"/>
                <w:lang w:val="en-US" w:eastAsia="zh-CN"/>
              </w:rPr>
            </w:pPr>
            <w:r>
              <w:rPr>
                <w:rFonts w:hint="eastAsia"/>
                <w:color w:val="auto"/>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ascii="宋体" w:hAnsi="宋体" w:cs="宋体"/>
                <w:b w:val="0"/>
                <w:bCs w:val="0"/>
                <w:color w:val="auto"/>
                <w:highlight w:val="none"/>
              </w:rPr>
            </w:pPr>
            <w:r>
              <w:rPr>
                <w:rFonts w:ascii="宋体" w:hAnsi="宋体" w:cs="宋体"/>
                <w:b w:val="0"/>
                <w:bCs w:val="0"/>
                <w:color w:val="auto"/>
                <w:highlight w:val="none"/>
              </w:rPr>
            </w:r>
            <w:r/>
          </w:p>
        </w:tc>
        <w:tc>
          <w:tcPr>
            <w:tcBorders>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ascii="宋体" w:hAnsi="宋体" w:cs="宋体"/>
                <w:b w:val="0"/>
                <w:bCs w:val="0"/>
                <w:color w:val="auto"/>
                <w:sz w:val="24"/>
                <w:highlight w:val="none"/>
                <w:lang w:bidi="ar"/>
              </w:rPr>
            </w:pPr>
            <w:r>
              <w:rPr>
                <w:rFonts w:ascii="宋体" w:hAnsi="宋体" w:cs="宋体"/>
                <w:b w:val="0"/>
                <w:bCs w:val="0"/>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自</w:t>
            </w:r>
            <w:r>
              <w:rPr>
                <w:rFonts w:hint="eastAsia" w:ascii="宋体" w:hAnsi="宋体" w:eastAsia="宋体" w:cs="宋体"/>
                <w:color w:val="auto"/>
                <w:sz w:val="24"/>
                <w:szCs w:val="24"/>
                <w:highlight w:val="none"/>
                <w:lang w:val="en-US" w:eastAsia="zh-CN"/>
              </w:rPr>
              <w:t xml:space="preserve">2021年1</w:t>
            </w:r>
            <w:r>
              <w:rPr>
                <w:rFonts w:hint="eastAsia" w:ascii="宋体" w:hAnsi="宋体" w:eastAsia="宋体" w:cs="宋体"/>
                <w:color w:val="auto"/>
                <w:sz w:val="24"/>
                <w:szCs w:val="24"/>
                <w:highlight w:val="none"/>
                <w:shd w:val="clear" w:color="auto" w:fill="auto"/>
                <w:lang w:val="en-US" w:eastAsia="zh-CN"/>
              </w:rPr>
              <w:t xml:space="preserve">月1日</w:t>
            </w:r>
            <w:r>
              <w:rPr>
                <w:rFonts w:hint="eastAsia" w:ascii="宋体" w:hAnsi="宋体" w:eastAsia="宋体" w:cs="宋体"/>
                <w:color w:val="auto"/>
                <w:sz w:val="24"/>
                <w:szCs w:val="24"/>
                <w:highlight w:val="none"/>
                <w:lang w:val="en-US" w:eastAsia="zh-CN"/>
              </w:rPr>
              <w:t xml:space="preserve">以来投标人完成的测绘类成果获得省级及以上测绘类奖项的（科技进步奖或优秀测绘地理信息工程奖），提供证书复印件并加盖公章，每提供1个得2分，最高得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eastAsia="宋体"/>
                <w:color w:val="auto"/>
                <w:highlight w:val="none"/>
                <w:lang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top w:val="single" w:color="000000" w:sz="4" w:space="0"/>
              <w:left w:val="single" w:color="000000" w:sz="4" w:space="0"/>
              <w:right w:val="single" w:color="000000" w:sz="4" w:space="0"/>
            </w:tcBorders>
            <w:tcMar>
              <w:left w:w="57" w:type="dxa"/>
              <w:top w:w="57" w:type="dxa"/>
              <w:right w:w="57" w:type="dxa"/>
              <w:bottom w:w="57" w:type="dxa"/>
            </w:tcMar>
            <w:tcW w:w="644" w:type="dxa"/>
            <w:vAlign w:val="center"/>
            <w:vMerge w:val="restart"/>
            <w:textDirection w:val="lrTb"/>
            <w:noWrap w:val="false"/>
          </w:tcPr>
          <w:p>
            <w:pPr>
              <w:jc w:val="center"/>
              <w:keepLines w:val="0"/>
              <w:keepNext w:val="0"/>
              <w:pageBreakBefore w:val="0"/>
              <w:spacing w:line="320" w:lineRule="exact"/>
              <w:rPr>
                <w:rFonts w:hint="default" w:ascii="宋体" w:hAnsi="宋体" w:eastAsia="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6</w:t>
            </w:r>
            <w:r/>
          </w:p>
        </w:tc>
        <w:tc>
          <w:tcPr>
            <w:tcBorders>
              <w:top w:val="single" w:color="000000" w:sz="4" w:space="0"/>
              <w:left w:val="single" w:color="000000" w:sz="4" w:space="0"/>
              <w:right w:val="single" w:color="000000" w:sz="4" w:space="0"/>
            </w:tcBorders>
            <w:tcMar>
              <w:left w:w="57" w:type="dxa"/>
              <w:top w:w="57" w:type="dxa"/>
              <w:right w:w="57" w:type="dxa"/>
              <w:bottom w:w="57" w:type="dxa"/>
            </w:tcMar>
            <w:tcW w:w="735" w:type="dxa"/>
            <w:vAlign w:val="center"/>
            <w:vMerge w:val="restart"/>
            <w:textDirection w:val="lrTb"/>
            <w:noWrap w:val="false"/>
          </w:tcPr>
          <w:p>
            <w:pPr>
              <w:jc w:val="center"/>
              <w:spacing w:line="360" w:lineRule="atLeast"/>
              <w:rPr>
                <w:rFonts w:hint="eastAsia" w:ascii="宋体" w:hAnsi="宋体" w:cs="宋体"/>
                <w:b w:val="0"/>
                <w:bCs w:val="0"/>
                <w:color w:val="auto"/>
                <w:sz w:val="24"/>
                <w:highlight w:val="none"/>
                <w:lang w:bidi="ar"/>
              </w:rPr>
            </w:pPr>
            <w:r>
              <w:rPr>
                <w:rFonts w:hint="eastAsia" w:ascii="宋体" w:hAnsi="宋体" w:eastAsia="宋体" w:cs="宋体"/>
                <w:color w:val="auto"/>
                <w:sz w:val="24"/>
                <w:szCs w:val="24"/>
                <w:highlight w:val="none"/>
                <w:lang w:val="en-US" w:eastAsia="zh-CN"/>
              </w:rPr>
              <w:t xml:space="preserve">团队实力</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cs="宋体"/>
                <w:color w:val="auto"/>
                <w:sz w:val="24"/>
                <w:highlight w:val="none"/>
                <w:lang w:bidi="ar"/>
              </w:rPr>
            </w:pP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对本项目的作业环境和作业区域特点制定详细完善的监理管理制度，制度内容中人员配备齐全合理，分工明确，</w:t>
            </w:r>
            <w:r>
              <w:rPr>
                <w:rFonts w:ascii="宋体" w:hAnsi="宋体" w:eastAsia="宋体" w:cs="宋体"/>
                <w:color w:val="auto"/>
                <w:sz w:val="24"/>
                <w:szCs w:val="24"/>
                <w:highlight w:val="none"/>
              </w:rPr>
              <w:t xml:space="preserve">方案体系完整、管控标准高于项目要求，得4分；方案内容</w:t>
            </w:r>
            <w:r>
              <w:rPr>
                <w:rFonts w:hint="eastAsia" w:ascii="宋体" w:hAnsi="宋体" w:eastAsia="宋体" w:cs="宋体"/>
                <w:color w:val="auto"/>
                <w:sz w:val="24"/>
                <w:szCs w:val="24"/>
                <w:highlight w:val="none"/>
                <w:lang w:val="en-US" w:eastAsia="zh-CN"/>
              </w:rPr>
              <w:t xml:space="preserve">基本</w:t>
            </w:r>
            <w:r>
              <w:rPr>
                <w:rFonts w:ascii="宋体" w:hAnsi="宋体" w:eastAsia="宋体" w:cs="宋体"/>
                <w:color w:val="auto"/>
                <w:sz w:val="24"/>
                <w:szCs w:val="24"/>
                <w:highlight w:val="none"/>
              </w:rPr>
              <w:t xml:space="preserve">齐全，各项管理规定</w:t>
            </w:r>
            <w:r>
              <w:rPr>
                <w:rFonts w:hint="eastAsia" w:ascii="宋体" w:hAnsi="宋体" w:eastAsia="宋体" w:cs="宋体"/>
                <w:color w:val="auto"/>
                <w:sz w:val="24"/>
                <w:szCs w:val="24"/>
                <w:highlight w:val="none"/>
                <w:lang w:val="en-US" w:eastAsia="zh-CN"/>
              </w:rPr>
              <w:t xml:space="preserve">较能</w:t>
            </w:r>
            <w:r>
              <w:rPr>
                <w:rFonts w:ascii="宋体" w:hAnsi="宋体" w:eastAsia="宋体" w:cs="宋体"/>
                <w:color w:val="auto"/>
                <w:sz w:val="24"/>
                <w:szCs w:val="24"/>
                <w:highlight w:val="none"/>
              </w:rPr>
              <w:t xml:space="preserve">满足项目要求，得3 分；方案内容简略，仅能覆盖项目基础管理要求，得1分；</w:t>
            </w:r>
            <w:r>
              <w:rPr>
                <w:rFonts w:hint="eastAsia" w:ascii="宋体" w:hAnsi="宋体" w:eastAsia="宋体" w:cs="宋体"/>
                <w:color w:val="auto"/>
                <w:sz w:val="24"/>
                <w:szCs w:val="24"/>
                <w:highlight w:val="none"/>
                <w:shd w:val="clear" w:color="auto" w:fill="auto"/>
                <w:lang w:val="en-US" w:eastAsia="zh-CN"/>
              </w:rPr>
              <w:t xml:space="preserve">其余不得分。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left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hint="default" w:ascii="宋体" w:hAnsi="宋体" w:eastAsia="宋体" w:cs="宋体"/>
                <w:b w:val="0"/>
                <w:bCs w:val="0"/>
                <w:color w:val="auto"/>
                <w:highlight w:val="none"/>
                <w:lang w:val="en-US" w:eastAsia="zh-CN"/>
              </w:rPr>
            </w:pPr>
            <w:r>
              <w:rPr>
                <w:rFonts w:hint="default" w:ascii="宋体" w:hAnsi="宋体" w:eastAsia="宋体" w:cs="宋体"/>
                <w:b w:val="0"/>
                <w:bCs w:val="0"/>
                <w:color w:val="auto"/>
                <w:highlight w:val="none"/>
                <w:lang w:val="en-US" w:eastAsia="zh-CN"/>
              </w:rPr>
            </w:r>
            <w:r/>
          </w:p>
        </w:tc>
        <w:tc>
          <w:tcPr>
            <w:tcBorders>
              <w:left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r>
            <w:r/>
          </w:p>
        </w:tc>
        <w:tc>
          <w:tcPr>
            <w:tcBorders>
              <w:top w:val="single" w:color="000000" w:sz="4" w:space="0"/>
              <w:left w:val="single" w:color="000000" w:sz="4" w:space="0"/>
              <w:bottom w:val="single" w:color="auto" w:sz="4" w:space="0"/>
              <w:right w:val="single" w:color="000000" w:sz="4" w:space="0"/>
            </w:tcBorders>
            <w:tcMar>
              <w:left w:w="57" w:type="dxa"/>
              <w:top w:w="57" w:type="dxa"/>
              <w:right w:w="57" w:type="dxa"/>
              <w:bottom w:w="57" w:type="dxa"/>
            </w:tcMar>
            <w:tcW w:w="5261" w:type="dxa"/>
            <w:vAlign w:val="top"/>
            <w:textDirection w:val="lrTb"/>
            <w:noWrap w:val="false"/>
          </w:tcPr>
          <w:p>
            <w:pPr>
              <w:contextualSpacing/>
              <w:keepLines w:val="0"/>
              <w:keepNext w:val="0"/>
              <w:pageBreakBefore w:val="0"/>
              <w:spacing w:line="240" w:lineRule="auto"/>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供应商提供详细可行、科学合理的项目实施计划和方案，实施计划和方案中对项目工作进度进行了工作分解并对分解的工作明确了时间控制点，</w:t>
            </w:r>
            <w:r>
              <w:rPr>
                <w:rFonts w:ascii="宋体" w:hAnsi="宋体" w:eastAsia="宋体" w:cs="宋体"/>
                <w:color w:val="auto"/>
                <w:sz w:val="24"/>
                <w:szCs w:val="24"/>
                <w:highlight w:val="none"/>
              </w:rPr>
              <w:t xml:space="preserve">方案体系完善、规划标准</w:t>
            </w:r>
            <w:r>
              <w:rPr>
                <w:rFonts w:hint="eastAsia" w:ascii="宋体" w:hAnsi="宋体" w:eastAsia="宋体" w:cs="宋体"/>
                <w:color w:val="auto"/>
                <w:sz w:val="24"/>
                <w:szCs w:val="24"/>
                <w:highlight w:val="none"/>
                <w:lang w:val="en-US" w:eastAsia="zh-CN"/>
              </w:rPr>
              <w:t xml:space="preserve">完全匹配</w:t>
            </w:r>
            <w:r>
              <w:rPr>
                <w:rFonts w:ascii="宋体" w:hAnsi="宋体" w:eastAsia="宋体" w:cs="宋体"/>
                <w:color w:val="auto"/>
                <w:sz w:val="24"/>
                <w:szCs w:val="24"/>
                <w:highlight w:val="none"/>
              </w:rPr>
              <w:t xml:space="preserve">项目要求，得3 分；方案内容</w:t>
            </w:r>
            <w:r>
              <w:rPr>
                <w:rFonts w:hint="eastAsia" w:ascii="宋体" w:hAnsi="宋体" w:eastAsia="宋体" w:cs="宋体"/>
                <w:color w:val="auto"/>
                <w:sz w:val="24"/>
                <w:szCs w:val="24"/>
                <w:highlight w:val="none"/>
                <w:lang w:val="en-US" w:eastAsia="zh-CN"/>
              </w:rPr>
              <w:t xml:space="preserve">较为</w:t>
            </w:r>
            <w:r>
              <w:rPr>
                <w:rFonts w:ascii="宋体" w:hAnsi="宋体" w:eastAsia="宋体" w:cs="宋体"/>
                <w:color w:val="auto"/>
                <w:sz w:val="24"/>
                <w:szCs w:val="24"/>
                <w:highlight w:val="none"/>
              </w:rPr>
              <w:t xml:space="preserve">完整、各项规划</w:t>
            </w:r>
            <w:r>
              <w:rPr>
                <w:rFonts w:hint="eastAsia" w:ascii="宋体" w:hAnsi="宋体" w:eastAsia="宋体" w:cs="宋体"/>
                <w:color w:val="auto"/>
                <w:sz w:val="24"/>
                <w:szCs w:val="24"/>
                <w:highlight w:val="none"/>
                <w:lang w:val="en-US" w:eastAsia="zh-CN"/>
              </w:rPr>
              <w:t xml:space="preserve">基本</w:t>
            </w:r>
            <w:r>
              <w:rPr>
                <w:rFonts w:ascii="宋体" w:hAnsi="宋体" w:eastAsia="宋体" w:cs="宋体"/>
                <w:color w:val="auto"/>
                <w:sz w:val="24"/>
                <w:szCs w:val="24"/>
                <w:highlight w:val="none"/>
              </w:rPr>
              <w:t xml:space="preserve">匹配项目要求，得2分；方案内容简略，仅能覆盖项目基础进度管控要求，得1分；</w:t>
            </w:r>
            <w:r>
              <w:rPr>
                <w:rFonts w:hint="eastAsia" w:ascii="宋体" w:hAnsi="宋体" w:eastAsia="宋体" w:cs="宋体"/>
                <w:color w:val="auto"/>
                <w:sz w:val="24"/>
                <w:szCs w:val="24"/>
                <w:highlight w:val="none"/>
                <w:shd w:val="clear" w:color="auto" w:fill="auto"/>
                <w:lang w:val="en-US" w:eastAsia="zh-CN"/>
              </w:rPr>
              <w:t xml:space="preserve">其余不得分。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r>
        <w:trPr>
          <w:jc w:val="center"/>
        </w:trPr>
        <w:tc>
          <w:tcPr>
            <w:tcBorders>
              <w:left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default" w:ascii="宋体" w:hAnsi="宋体" w:cs="宋体"/>
                <w:b w:val="0"/>
                <w:bCs w:val="0"/>
                <w:color w:val="auto"/>
                <w:highlight w:val="none"/>
                <w:lang w:val="en-US" w:eastAsia="zh-CN"/>
              </w:rPr>
            </w:r>
            <w:r/>
          </w:p>
        </w:tc>
        <w:tc>
          <w:tcPr>
            <w:tcBorders>
              <w:left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r>
            <w:r/>
          </w:p>
        </w:tc>
        <w:tc>
          <w:tcPr>
            <w:tcBorders>
              <w:top w:val="single" w:color="auto"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根据供应商提供的满足内外业作业要求的自有专业仪器设备，包括GNSS接收机、全站仪、水准仪、地下管线探测仪、三维激光扫描仪、地理信息处理软件、地理信息系统平台软件进行评分，</w:t>
            </w:r>
            <w:r>
              <w:rPr>
                <w:rFonts w:hint="eastAsia" w:ascii="宋体" w:hAnsi="宋体" w:eastAsia="宋体" w:cs="宋体"/>
                <w:color w:val="auto"/>
                <w:sz w:val="24"/>
                <w:szCs w:val="24"/>
                <w:highlight w:val="none"/>
                <w:shd w:val="clear" w:color="auto" w:fill="auto"/>
                <w:lang w:val="en-US" w:eastAsia="zh-CN"/>
              </w:rPr>
              <w:t xml:space="preserve">以上设备类型可任意组合，</w:t>
            </w:r>
            <w:r>
              <w:rPr>
                <w:rFonts w:hint="eastAsia" w:ascii="宋体" w:hAnsi="宋体" w:eastAsia="宋体" w:cs="宋体"/>
                <w:color w:val="auto"/>
                <w:sz w:val="24"/>
                <w:szCs w:val="24"/>
                <w:highlight w:val="none"/>
                <w:lang w:val="en-US" w:eastAsia="zh-CN"/>
              </w:rPr>
              <w:t xml:space="preserve">每一</w:t>
            </w:r>
            <w:r>
              <w:rPr>
                <w:rFonts w:hint="eastAsia" w:ascii="宋体" w:hAnsi="宋体" w:cs="宋体"/>
                <w:color w:val="auto"/>
                <w:sz w:val="24"/>
                <w:szCs w:val="24"/>
                <w:highlight w:val="none"/>
                <w:lang w:val="en-US" w:eastAsia="zh-CN"/>
              </w:rPr>
              <w:t xml:space="preserve">台</w:t>
            </w:r>
            <w:r>
              <w:rPr>
                <w:rFonts w:hint="eastAsia" w:ascii="宋体" w:hAnsi="宋体" w:eastAsia="宋体" w:cs="宋体"/>
                <w:color w:val="auto"/>
                <w:sz w:val="24"/>
                <w:szCs w:val="24"/>
                <w:highlight w:val="none"/>
                <w:lang w:val="en-US" w:eastAsia="zh-CN"/>
              </w:rPr>
              <w:t xml:space="preserve">设备得2分，最高得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jc w:val="left"/>
              <w:keepLines w:val="0"/>
              <w:keepNext w:val="0"/>
              <w:pageBreakBefore w:val="0"/>
              <w:spacing w:line="30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lang w:val="en-US" w:eastAsia="zh-CN"/>
              </w:rPr>
              <w:t xml:space="preserve">注：供应商需提供自有设备的购买发票、发票的真伪查验证明以及在有校期内的仪器检定证书的复印件。</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vMerge w:val="continue"/>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default" w:ascii="宋体" w:hAnsi="宋体" w:cs="宋体"/>
                <w:b w:val="0"/>
                <w:bCs w:val="0"/>
                <w:color w:val="auto"/>
                <w:highlight w:val="none"/>
                <w:lang w:val="en-US" w:eastAsia="zh-CN"/>
              </w:rPr>
            </w:r>
            <w:r/>
          </w:p>
        </w:tc>
        <w:tc>
          <w:tcPr>
            <w:tcBorders>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vMerge w:val="continue"/>
            <w:textDirection w:val="lrTb"/>
            <w:noWrap w:val="false"/>
          </w:tcPr>
          <w:p>
            <w:pPr>
              <w:jc w:val="center"/>
              <w:spacing w:line="360" w:lineRule="atLeas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top"/>
            <w:textDirection w:val="lrTb"/>
            <w:noWrap w:val="false"/>
          </w:tcPr>
          <w:p>
            <w:pPr>
              <w:numPr>
                <w:ilvl w:val="0"/>
                <w:numId w:val="0"/>
              </w:numPr>
              <w:jc w:val="left"/>
              <w:keepLines w:val="0"/>
              <w:keepNext w:val="0"/>
              <w:pageBreakBefore w:val="0"/>
              <w:spacing w:line="3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项目负责人具有测绘专业副高级及以上工程师且担任过一、二等水准测量监理项目负责人或审核人的得4分。项目负责人具有测绘专业副高级及以上工程师且担任过三</w:t>
            </w:r>
            <w:r>
              <w:rPr>
                <w:rFonts w:hint="eastAsia" w:ascii="宋体" w:hAnsi="宋体" w:eastAsia="宋体" w:cs="宋体"/>
                <w:color w:val="auto"/>
                <w:sz w:val="24"/>
                <w:szCs w:val="24"/>
                <w:highlight w:val="none"/>
                <w:lang w:val="en-US" w:eastAsia="zh-CN" w:bidi="ar-SA"/>
              </w:rPr>
              <w:t xml:space="preserve">、四等水准测量监理项目负责人或审核人的得2分。</w:t>
            </w:r>
            <w:r>
              <w:rPr>
                <w:rFonts w:hint="eastAsia" w:ascii="宋体" w:hAnsi="宋体" w:cs="宋体"/>
                <w:color w:val="auto"/>
                <w:sz w:val="24"/>
                <w:szCs w:val="24"/>
                <w:highlight w:val="none"/>
                <w:lang w:val="en-US" w:eastAsia="zh-CN" w:bidi="ar-SA"/>
              </w:rPr>
              <w:t xml:space="preserve">本项最高得4分。</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2.技术负责人同时具有测绘专业高级工程师和省级及以上测绘监理培训证书的得3分。 </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3.项目组成员同时具有注册测绘师和测绘专业高级工程师的，有1人得1分，最高3分。</w:t>
            </w:r>
            <w:r/>
          </w:p>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4.项目组成员具有省级（含省级）以上测绘主管部门颁发的有效期内涉密测绘成果管理人员岗位培训证书的，有1人得1分，最高2分。</w:t>
            </w:r>
            <w:r/>
          </w:p>
          <w:p>
            <w:pPr>
              <w:jc w:val="left"/>
              <w:keepLines w:val="0"/>
              <w:keepNext w:val="0"/>
              <w:pageBreakBefore w:val="0"/>
              <w:spacing w:line="3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注:需提供证书</w:t>
            </w:r>
            <w:r>
              <w:rPr>
                <w:rFonts w:hint="eastAsia" w:ascii="宋体" w:hAnsi="宋体" w:eastAsia="宋体" w:cs="宋体"/>
                <w:color w:val="auto"/>
                <w:sz w:val="24"/>
                <w:szCs w:val="24"/>
                <w:highlight w:val="none"/>
                <w:lang w:val="en-US" w:eastAsia="zh-CN" w:bidi="ar-SA"/>
              </w:rPr>
              <w:t xml:space="preserve">原件复印件加盖公章及投标人为以上人员缴纳的2026年1-6月任意一个月的社保证明复印件（或上级主管部门关于社保及人事关系的证明材料）加盖公章，社保缴纳证明请附在与相应技术人员职称证书后面（单位人员较多的，请用下划线明显标注）。未提供或提供不全均不得分。</w:t>
            </w:r>
            <w:r/>
          </w:p>
          <w:p>
            <w:pPr>
              <w:jc w:val="left"/>
              <w:keepLines w:val="0"/>
              <w:keepNext w:val="0"/>
              <w:pageBreakBefore w:val="0"/>
              <w:spacing w:line="300" w:lineRule="exact"/>
              <w:widowControl w:val="off"/>
              <w:rPr>
                <w:rFonts w:hint="eastAsia" w:ascii="宋体" w:hAnsi="宋体" w:cs="宋体"/>
                <w:color w:val="auto"/>
                <w:sz w:val="24"/>
                <w:highlight w:val="none"/>
                <w:lang w:bidi="ar"/>
              </w:rPr>
            </w:pPr>
            <w:r>
              <w:rPr>
                <w:rFonts w:hint="eastAsia" w:ascii="宋体" w:hAnsi="宋体" w:eastAsia="宋体" w:cs="宋体"/>
                <w:color w:val="auto"/>
                <w:sz w:val="24"/>
                <w:szCs w:val="24"/>
                <w:highlight w:val="none"/>
                <w:shd w:val="clear" w:color="auto" w:fill="auto"/>
                <w:lang w:val="en-US" w:eastAsia="zh-CN"/>
              </w:rPr>
              <w:t xml:space="preserve">注：省级（含省级）以上测绘行政主管部门即**省自然资源厅（省测绘地理信息局）；有效期为五年。</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default"/>
                <w:color w:val="auto"/>
                <w:highlight w:val="none"/>
                <w:lang w:val="en-US" w:eastAsia="zh-CN"/>
              </w:rPr>
            </w:pPr>
            <w:r>
              <w:rPr>
                <w:rFonts w:hint="eastAsia"/>
                <w:color w:val="auto"/>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lang w:val="en-US" w:eastAsia="zh-CN"/>
              </w:rPr>
              <w:t xml:space="preserve">客</w:t>
            </w:r>
            <w:r>
              <w:rPr>
                <w:rFonts w:hint="eastAsia"/>
                <w:color w:val="auto"/>
                <w:highlight w:val="none"/>
              </w:rPr>
              <w:t xml:space="preserve">观分</w:t>
            </w:r>
            <w:r/>
          </w:p>
        </w:tc>
      </w:tr>
      <w:tr>
        <w:trPr>
          <w:jc w:val="center"/>
        </w:trPr>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44" w:type="dxa"/>
            <w:vAlign w:val="center"/>
            <w:textDirection w:val="lrTb"/>
            <w:noWrap w:val="false"/>
          </w:tcPr>
          <w:p>
            <w:pPr>
              <w:jc w:val="center"/>
              <w:keepLines w:val="0"/>
              <w:keepNext w:val="0"/>
              <w:pageBreakBefore w:val="0"/>
              <w:spacing w:line="320" w:lineRule="exact"/>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735" w:type="dxa"/>
            <w:vAlign w:val="center"/>
            <w:textDirection w:val="lrTb"/>
            <w:noWrap w:val="false"/>
          </w:tcPr>
          <w:p>
            <w:pPr>
              <w:jc w:val="center"/>
              <w:spacing w:line="360" w:lineRule="atLeas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合理化</w:t>
            </w:r>
            <w:r/>
          </w:p>
          <w:p>
            <w:pPr>
              <w:jc w:val="center"/>
              <w:spacing w:line="360" w:lineRule="atLeast"/>
              <w:rPr>
                <w:rFonts w:hint="eastAsia" w:ascii="宋体" w:hAnsi="宋体" w:cs="宋体"/>
                <w:b w:val="0"/>
                <w:bCs w:val="0"/>
                <w:color w:val="auto"/>
                <w:sz w:val="24"/>
                <w:highlight w:val="none"/>
                <w:lang w:bidi="ar"/>
              </w:rPr>
            </w:pPr>
            <w:r>
              <w:rPr>
                <w:rFonts w:hint="eastAsia" w:ascii="宋体" w:hAnsi="宋体" w:eastAsia="宋体" w:cs="宋体"/>
                <w:b w:val="0"/>
                <w:bCs w:val="0"/>
                <w:color w:val="auto"/>
                <w:sz w:val="24"/>
                <w:szCs w:val="24"/>
                <w:highlight w:val="none"/>
                <w:lang w:val="en-US" w:eastAsia="zh-CN"/>
              </w:rPr>
              <w:t xml:space="preserve">意见</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261" w:type="dxa"/>
            <w:vAlign w:val="center"/>
            <w:textDirection w:val="lrTb"/>
            <w:noWrap w:val="false"/>
          </w:tcPr>
          <w:p>
            <w:pPr>
              <w:numPr>
                <w:ilvl w:val="0"/>
                <w:numId w:val="0"/>
              </w:numPr>
              <w:jc w:val="left"/>
              <w:keepLines w:val="0"/>
              <w:keepNext w:val="0"/>
              <w:pageBreakBefore w:val="0"/>
              <w:spacing w:line="3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bidi="ar-SA"/>
              </w:rPr>
              <w:t xml:space="preserve">对本项目的建议意见是否科学、合理，切实本项目工作特点和要求。供应商合理化建议全面、科学、合理得2分；合理化建议科学性、合理性一般得1分；未提供不得分。</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499" w:type="dxa"/>
            <w:vAlign w:val="center"/>
            <w:textDirection w:val="lrTb"/>
            <w:noWrap w:val="false"/>
          </w:tcPr>
          <w:p>
            <w:pPr>
              <w:jc w:val="center"/>
              <w:keepLines w:val="0"/>
              <w:keepNext w:val="0"/>
              <w:pageBreakBefore w:val="0"/>
              <w:spacing w:line="320" w:lineRule="exact"/>
              <w:rPr>
                <w:rFonts w:hint="eastAsia"/>
                <w:color w:val="auto"/>
                <w:highlight w:val="none"/>
                <w:lang w:val="en-US" w:eastAsia="zh-CN"/>
              </w:rPr>
            </w:pPr>
            <w:r>
              <w:rPr>
                <w:rFonts w:hint="eastAsia"/>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589" w:type="dxa"/>
            <w:vAlign w:val="center"/>
            <w:textDirection w:val="lrTb"/>
            <w:noWrap w:val="false"/>
          </w:tcPr>
          <w:p>
            <w:pPr>
              <w:jc w:val="center"/>
              <w:keepLines w:val="0"/>
              <w:keepNext w:val="0"/>
              <w:pageBreakBefore w:val="0"/>
              <w:spacing w:line="320" w:lineRule="exact"/>
              <w:rPr>
                <w:rFonts w:hint="eastAsia"/>
                <w:color w:val="auto"/>
                <w:highlight w:val="none"/>
              </w:rPr>
            </w:pPr>
            <w:r>
              <w:rPr>
                <w:rFonts w:hint="eastAsia"/>
                <w:color w:val="auto"/>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57" w:type="dxa"/>
              <w:top w:w="57" w:type="dxa"/>
              <w:right w:w="57" w:type="dxa"/>
              <w:bottom w:w="57" w:type="dxa"/>
            </w:tcMar>
            <w:tcW w:w="693" w:type="dxa"/>
            <w:vAlign w:val="center"/>
            <w:textDirection w:val="lrTb"/>
            <w:noWrap w:val="false"/>
          </w:tcPr>
          <w:p>
            <w:pPr>
              <w:keepLines w:val="0"/>
              <w:keepNext w:val="0"/>
              <w:pageBreakBefore w:val="0"/>
              <w:spacing w:line="320" w:lineRule="exact"/>
              <w:rPr>
                <w:rFonts w:hint="eastAsia"/>
                <w:color w:val="auto"/>
                <w:highlight w:val="none"/>
              </w:rPr>
            </w:pPr>
            <w:r>
              <w:rPr>
                <w:rFonts w:hint="eastAsia"/>
                <w:color w:val="auto"/>
                <w:highlight w:val="none"/>
              </w:rPr>
              <w:t xml:space="preserve">主观分</w:t>
            </w:r>
            <w:r/>
          </w:p>
        </w:tc>
      </w:tr>
    </w:tbl>
    <w:p>
      <w:pPr>
        <w:rPr>
          <w:rFonts w:ascii="宋体" w:hAnsi="宋体" w:cs="宋体"/>
          <w:color w:val="auto"/>
          <w:sz w:val="24"/>
          <w:highlight w:val="none"/>
        </w:rPr>
      </w:pPr>
      <w:r>
        <w:rPr>
          <w:rFonts w:ascii="宋体" w:hAnsi="宋体" w:cs="宋体"/>
          <w:color w:val="auto"/>
          <w:sz w:val="24"/>
          <w:highlight w:val="none"/>
        </w:rPr>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20</w:t>
      </w:r>
      <w:r>
        <w:rPr>
          <w:rFonts w:hint="eastAsia" w:ascii="宋体" w:hAnsi="宋体" w:cs="宋体"/>
          <w:color w:val="auto"/>
          <w:sz w:val="28"/>
          <w:szCs w:val="28"/>
          <w:highlight w:val="none"/>
          <w:lang w:val="zh-CN"/>
        </w:rPr>
        <w:t xml:space="preserve">分</w:t>
      </w:r>
      <w:r/>
    </w:p>
    <w:p>
      <w:pPr>
        <w:ind w:firstLine="562"/>
        <w:spacing w:line="500" w:lineRule="exact"/>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各</w:t>
      </w:r>
      <w:r>
        <w:rPr>
          <w:rFonts w:hint="eastAsia" w:ascii="宋体" w:hAnsi="宋体" w:cs="宋体"/>
          <w:bCs/>
          <w:color w:val="auto"/>
          <w:sz w:val="28"/>
          <w:szCs w:val="28"/>
          <w:highlight w:val="none"/>
          <w:lang w:val="en-US" w:eastAsia="zh-CN"/>
        </w:rPr>
        <w:t xml:space="preserve">采购包</w:t>
      </w:r>
      <w:r>
        <w:rPr>
          <w:rFonts w:hint="eastAsia" w:ascii="宋体" w:hAnsi="宋体" w:cs="宋体"/>
          <w:bCs/>
          <w:color w:val="auto"/>
          <w:sz w:val="28"/>
          <w:szCs w:val="28"/>
          <w:highlight w:val="none"/>
        </w:rPr>
        <w:t xml:space="preserve">价格分统一采用低价优先法计算，即满足招标文件要求且</w:t>
      </w:r>
      <w:r>
        <w:rPr>
          <w:rFonts w:hint="eastAsia" w:ascii="宋体" w:hAnsi="宋体" w:cs="宋体"/>
          <w:bCs/>
          <w:color w:val="auto"/>
          <w:sz w:val="28"/>
          <w:szCs w:val="28"/>
          <w:highlight w:val="none"/>
          <w:lang w:val="en-US" w:eastAsia="zh-CN"/>
        </w:rPr>
        <w:t xml:space="preserve">各采购包</w:t>
      </w:r>
      <w:r>
        <w:rPr>
          <w:rFonts w:hint="eastAsia" w:ascii="宋体" w:hAnsi="宋体" w:cs="宋体"/>
          <w:bCs/>
          <w:color w:val="auto"/>
          <w:sz w:val="28"/>
          <w:szCs w:val="28"/>
          <w:highlight w:val="none"/>
        </w:rPr>
        <w:t xml:space="preserve">最低</w:t>
      </w:r>
      <w:r>
        <w:rPr>
          <w:rFonts w:hint="eastAsia" w:ascii="宋体" w:hAnsi="宋体" w:cs="宋体"/>
          <w:b/>
          <w:bCs w:val="0"/>
          <w:color w:val="auto"/>
          <w:sz w:val="28"/>
          <w:szCs w:val="28"/>
          <w:highlight w:val="none"/>
          <w:lang w:eastAsia="zh-CN"/>
        </w:rPr>
        <w:t xml:space="preserve">单价报价</w:t>
      </w:r>
      <w:r>
        <w:rPr>
          <w:rFonts w:hint="eastAsia" w:ascii="宋体" w:hAnsi="宋体" w:cs="宋体"/>
          <w:bCs/>
          <w:color w:val="auto"/>
          <w:sz w:val="28"/>
          <w:szCs w:val="28"/>
          <w:highlight w:val="none"/>
        </w:rPr>
        <w:t xml:space="preserve">作为评标基准价，其价格分为满分，其他投标人的价格分统一按照下列</w:t>
      </w:r>
      <w:r>
        <w:rPr>
          <w:rFonts w:hint="eastAsia" w:ascii="宋体" w:hAnsi="宋体" w:cs="宋体"/>
          <w:bCs/>
          <w:color w:val="auto"/>
          <w:sz w:val="28"/>
          <w:szCs w:val="28"/>
          <w:highlight w:val="none"/>
          <w:lang w:eastAsia="zh-CN"/>
        </w:rPr>
        <w:t xml:space="preserve">公式</w:t>
      </w:r>
      <w:r>
        <w:rPr>
          <w:rFonts w:hint="eastAsia" w:ascii="宋体" w:hAnsi="宋体" w:cs="宋体"/>
          <w:bCs/>
          <w:color w:val="auto"/>
          <w:sz w:val="28"/>
          <w:szCs w:val="28"/>
          <w:highlight w:val="none"/>
        </w:rPr>
        <w:t xml:space="preserve">计算：</w:t>
      </w:r>
      <w:r/>
    </w:p>
    <w:p>
      <w:pPr>
        <w:ind w:firstLine="562"/>
        <w:spacing w:line="500" w:lineRule="exact"/>
        <w:rPr>
          <w:rFonts w:hint="default" w:ascii="宋体" w:hAnsi="宋体" w:eastAsia="宋体" w:cs="宋体"/>
          <w:bCs/>
          <w:color w:val="auto"/>
          <w:sz w:val="28"/>
          <w:szCs w:val="28"/>
          <w:highlight w:val="none"/>
          <w:lang w:val="en-US" w:eastAsia="zh-CN"/>
        </w:rPr>
        <w:outlineLvl w:val="2"/>
      </w:pPr>
      <w:r>
        <w:rPr>
          <w:rFonts w:hint="eastAsia" w:ascii="宋体" w:hAnsi="宋体" w:cs="宋体"/>
          <w:bCs/>
          <w:color w:val="auto"/>
          <w:sz w:val="28"/>
          <w:szCs w:val="28"/>
          <w:highlight w:val="none"/>
        </w:rPr>
        <w:t xml:space="preserve">投标价得分=(评标基准价/</w:t>
      </w:r>
      <w:r>
        <w:rPr>
          <w:rFonts w:hint="eastAsia" w:ascii="宋体" w:hAnsi="宋体" w:cs="宋体"/>
          <w:bCs/>
          <w:color w:val="auto"/>
          <w:sz w:val="28"/>
          <w:szCs w:val="28"/>
          <w:highlight w:val="none"/>
          <w:lang w:val="en-US" w:eastAsia="zh-CN"/>
        </w:rPr>
        <w:t xml:space="preserve">投标单价</w:t>
      </w:r>
      <w:r>
        <w:rPr>
          <w:rFonts w:hint="eastAsia" w:ascii="宋体" w:hAnsi="宋体" w:cs="宋体"/>
          <w:bCs/>
          <w:color w:val="auto"/>
          <w:sz w:val="28"/>
          <w:szCs w:val="28"/>
          <w:highlight w:val="none"/>
        </w:rPr>
        <w:t xml:space="preserve">）</w:t>
      </w:r>
      <w:r>
        <w:rPr>
          <w:rFonts w:ascii="宋体" w:hAnsi="宋体" w:eastAsia="宋体" w:cs="宋体"/>
          <w:color w:val="auto"/>
          <w:sz w:val="24"/>
          <w:szCs w:val="24"/>
          <w:highlight w:val="none"/>
        </w:rPr>
        <w:t xml:space="preserve">×</w:t>
      </w:r>
      <w:r>
        <w:rPr>
          <w:rFonts w:hint="eastAsia" w:ascii="宋体" w:hAnsi="宋体" w:cs="宋体"/>
          <w:bCs/>
          <w:color w:val="auto"/>
          <w:sz w:val="28"/>
          <w:szCs w:val="28"/>
          <w:highlight w:val="none"/>
          <w:lang w:val="en-US" w:eastAsia="zh-CN"/>
        </w:rPr>
        <w:t xml:space="preserve">20</w:t>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中标人的确定</w:t>
      </w:r>
      <w:r/>
    </w:p>
    <w:p>
      <w:pPr>
        <w:ind w:firstLine="560"/>
        <w:spacing w:line="460" w:lineRule="exact"/>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评委会汇总各评委评分后，按照各分包得分从高到低的顺序推荐三名中标候选人，并编写评标报告。</w:t>
      </w:r>
      <w:r/>
    </w:p>
    <w:p>
      <w:pPr>
        <w:ind w:firstLine="570"/>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采用综合评分法的，评审结果按评审后得分由高到低顺序排列。得分相同的，按投标报价由</w:t>
      </w:r>
      <w:r>
        <w:rPr>
          <w:rFonts w:hint="eastAsia" w:ascii="宋体" w:hAnsi="宋体" w:cs="宋体"/>
          <w:bCs/>
          <w:color w:val="auto"/>
          <w:sz w:val="28"/>
          <w:szCs w:val="28"/>
          <w:highlight w:val="none"/>
          <w:lang w:eastAsia="zh-CN"/>
        </w:rPr>
        <w:t xml:space="preserve">低</w:t>
      </w:r>
      <w:r>
        <w:rPr>
          <w:rFonts w:hint="eastAsia" w:ascii="宋体" w:hAnsi="宋体" w:cs="宋体"/>
          <w:bCs/>
          <w:color w:val="auto"/>
          <w:sz w:val="28"/>
          <w:szCs w:val="28"/>
          <w:highlight w:val="none"/>
        </w:rPr>
        <w:t xml:space="preserve">到</w:t>
      </w:r>
      <w:r>
        <w:rPr>
          <w:rFonts w:hint="eastAsia" w:ascii="宋体" w:hAnsi="宋体" w:cs="宋体"/>
          <w:bCs/>
          <w:color w:val="auto"/>
          <w:sz w:val="28"/>
          <w:szCs w:val="28"/>
          <w:highlight w:val="none"/>
          <w:lang w:eastAsia="zh-CN"/>
        </w:rPr>
        <w:t xml:space="preserve">高</w:t>
      </w:r>
      <w:r>
        <w:rPr>
          <w:rFonts w:hint="eastAsia" w:ascii="宋体" w:hAnsi="宋体" w:cs="宋体"/>
          <w:bCs/>
          <w:color w:val="auto"/>
          <w:sz w:val="28"/>
          <w:szCs w:val="28"/>
          <w:highlight w:val="none"/>
        </w:rPr>
        <w:t xml:space="preserve">顺序排列。得分且投标报价相同的并列。采取随机抽取的方式确定。</w:t>
      </w:r>
      <w:r/>
    </w:p>
    <w:p>
      <w:pPr>
        <w:ind w:firstLine="562"/>
        <w:spacing w:line="46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（六）公告中标结果</w:t>
      </w:r>
      <w:r/>
    </w:p>
    <w:p>
      <w:pPr>
        <w:ind w:firstLine="56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自确定中标人之日起2个工作日内，在江苏政府采购网公告中标结果，公告期限为1个工作日。</w:t>
      </w:r>
      <w:r/>
    </w:p>
    <w:p>
      <w:pPr>
        <w:ind w:firstLine="562"/>
        <w:spacing w:line="420" w:lineRule="exact"/>
        <w:rPr>
          <w:rFonts w:ascii="宋体" w:hAnsi="宋体" w:cs="宋体"/>
          <w:b/>
          <w:color w:val="auto"/>
          <w:sz w:val="28"/>
          <w:szCs w:val="28"/>
          <w:highlight w:val="none"/>
        </w:rPr>
        <w:outlineLvl w:val="2"/>
      </w:pPr>
      <w:r>
        <w:rPr>
          <w:rFonts w:hint="eastAsia" w:ascii="宋体" w:hAnsi="宋体" w:cs="宋体"/>
          <w:b/>
          <w:color w:val="auto"/>
          <w:sz w:val="28"/>
          <w:szCs w:val="28"/>
          <w:highlight w:val="none"/>
        </w:rPr>
        <w:t xml:space="preserve">（七）</w:t>
      </w:r>
      <w:r>
        <w:rPr>
          <w:rFonts w:hint="eastAsia" w:ascii="宋体" w:hAnsi="宋体" w:cs="宋体"/>
          <w:b/>
          <w:bCs/>
          <w:color w:val="auto"/>
          <w:sz w:val="28"/>
          <w:szCs w:val="28"/>
          <w:highlight w:val="none"/>
        </w:rPr>
        <w:t xml:space="preserve">发放中标通知书</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公告中标结果的同时，</w:t>
      </w:r>
      <w:r>
        <w:rPr>
          <w:rFonts w:hint="eastAsia" w:ascii="宋体" w:hAnsi="宋体" w:cs="宋体"/>
          <w:color w:val="auto"/>
          <w:sz w:val="28"/>
          <w:szCs w:val="28"/>
          <w:highlight w:val="none"/>
          <w:lang w:eastAsia="zh-CN"/>
        </w:rPr>
        <w:t xml:space="preserve">采购人</w:t>
      </w:r>
      <w:r>
        <w:rPr>
          <w:rFonts w:hint="eastAsia" w:ascii="宋体" w:hAnsi="宋体" w:cs="宋体"/>
          <w:bCs/>
          <w:color w:val="auto"/>
          <w:sz w:val="28"/>
          <w:szCs w:val="28"/>
          <w:highlight w:val="none"/>
        </w:rPr>
        <w:t xml:space="preserve">向中标供应商发放中标通知书。</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中标通知书发出后，</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不得违法改变中标结果，中标供应商无正当理由不得放弃中标。</w:t>
      </w:r>
      <w:r/>
    </w:p>
    <w:p>
      <w:pPr>
        <w:ind w:firstLine="562"/>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（八）其他</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当中标人无正当理由放弃中标，被查实存在影响成交结果的违法行为等情形，</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有权按照政府采购相关法律法规的规定对其采取惩戒措施，包含但不限于列入采购失信人黑名单等措施。</w:t>
      </w:r>
      <w:r/>
    </w:p>
    <w:p>
      <w:pPr>
        <w:ind w:firstLine="5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当中标人放弃</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、因不可抗力不能履行合同，或者被查实存在影响</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结果的违法行为等情形，不符合成交条件的，</w:t>
      </w: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可以按照评标委员会提出的</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候选人名单排序依次确定其他</w:t>
      </w:r>
      <w:r>
        <w:rPr>
          <w:rFonts w:hint="eastAsia" w:ascii="宋体" w:hAnsi="宋体" w:cs="宋体"/>
          <w:color w:val="auto"/>
          <w:sz w:val="28"/>
          <w:szCs w:val="28"/>
          <w:highlight w:val="none"/>
          <w:lang w:val="en-US" w:eastAsia="zh-CN"/>
        </w:rPr>
        <w:t xml:space="preserve">中标</w:t>
      </w:r>
      <w:r>
        <w:rPr>
          <w:rFonts w:hint="eastAsia" w:ascii="宋体" w:hAnsi="宋体" w:cs="宋体"/>
          <w:color w:val="auto"/>
          <w:sz w:val="28"/>
          <w:szCs w:val="28"/>
          <w:highlight w:val="none"/>
        </w:rPr>
        <w:t xml:space="preserve">候选人为</w:t>
      </w:r>
      <w:r>
        <w:rPr>
          <w:rFonts w:hint="eastAsia" w:ascii="宋体" w:hAnsi="宋体" w:cs="宋体"/>
          <w:color w:val="auto"/>
          <w:sz w:val="28"/>
          <w:szCs w:val="28"/>
          <w:highlight w:val="none"/>
          <w:lang w:val="en-US" w:eastAsia="zh-CN"/>
        </w:rPr>
        <w:t xml:space="preserve">中标人</w:t>
      </w:r>
      <w:r>
        <w:rPr>
          <w:rFonts w:hint="eastAsia" w:ascii="宋体" w:hAnsi="宋体" w:cs="宋体"/>
          <w:color w:val="auto"/>
          <w:sz w:val="28"/>
          <w:szCs w:val="28"/>
          <w:highlight w:val="none"/>
        </w:rPr>
        <w:t xml:space="preserve">，也可以重新采购。</w:t>
      </w:r>
      <w:r/>
    </w:p>
    <w:p>
      <w:pPr>
        <w:jc w:val="center"/>
        <w:rPr>
          <w:rFonts w:ascii="宋体" w:hAnsi="宋体" w:cs="宋体"/>
          <w:bCs/>
          <w:color w:val="auto"/>
          <w:sz w:val="36"/>
          <w:szCs w:val="36"/>
          <w:highlight w:val="none"/>
        </w:rPr>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第五部分  投标文件组成</w:t>
      </w:r>
      <w:r/>
    </w:p>
    <w:p>
      <w:pPr>
        <w:ind w:left="48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1.开标一览表（苏</w:t>
      </w:r>
      <w:r>
        <w:rPr>
          <w:rFonts w:hint="eastAsia" w:ascii="宋体" w:hAnsi="宋体" w:cs="宋体"/>
          <w:bCs/>
          <w:color w:val="auto"/>
          <w:sz w:val="28"/>
          <w:szCs w:val="28"/>
          <w:highlight w:val="none"/>
          <w:lang w:val="en-US" w:eastAsia="zh-CN"/>
        </w:rPr>
        <w:t xml:space="preserve">采</w:t>
      </w:r>
      <w:r>
        <w:rPr>
          <w:rFonts w:hint="eastAsia" w:ascii="宋体" w:hAnsi="宋体" w:cs="宋体"/>
          <w:bCs/>
          <w:color w:val="auto"/>
          <w:sz w:val="28"/>
          <w:szCs w:val="28"/>
          <w:highlight w:val="none"/>
        </w:rPr>
        <w:t xml:space="preserve">云系统固定格式）；</w:t>
      </w:r>
      <w:r/>
    </w:p>
    <w:p>
      <w:pPr>
        <w:ind w:firstLine="560"/>
        <w:spacing w:line="440" w:lineRule="exact"/>
        <w:rPr>
          <w:rFonts w:hint="default" w:ascii="宋体" w:hAnsi="宋体" w:eastAsia="宋体" w:cs="宋体"/>
          <w:bCs/>
          <w:color w:val="auto"/>
          <w:sz w:val="28"/>
          <w:szCs w:val="28"/>
          <w:highlight w:val="none"/>
          <w:lang w:val="en-US" w:eastAsia="zh-CN"/>
        </w:rPr>
      </w:pPr>
      <w:r>
        <w:rPr>
          <w:rFonts w:hint="eastAsia" w:ascii="宋体" w:hAnsi="宋体" w:cs="宋体"/>
          <w:bCs/>
          <w:color w:val="auto"/>
          <w:sz w:val="28"/>
          <w:szCs w:val="28"/>
          <w:highlight w:val="none"/>
          <w:lang w:val="en-US" w:eastAsia="zh-CN"/>
        </w:rPr>
        <w:t xml:space="preserve">2.</w:t>
      </w:r>
      <w:r>
        <w:rPr>
          <w:rFonts w:hint="eastAsia" w:ascii="宋体" w:hAnsi="宋体" w:cs="宋体"/>
          <w:color w:val="auto"/>
          <w:sz w:val="28"/>
          <w:szCs w:val="28"/>
          <w:highlight w:val="none"/>
        </w:rPr>
        <w:t xml:space="preserve">投标分项报价表（格式见附件</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w:t>
      </w:r>
      <w:r/>
    </w:p>
    <w:p>
      <w:pPr>
        <w:ind w:firstLine="560"/>
        <w:spacing w:line="44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3.</w:t>
      </w:r>
      <w:r>
        <w:rPr>
          <w:rFonts w:hint="eastAsia" w:ascii="宋体" w:hAnsi="宋体" w:cs="宋体"/>
          <w:bCs/>
          <w:color w:val="auto"/>
          <w:sz w:val="28"/>
          <w:szCs w:val="28"/>
          <w:highlight w:val="none"/>
          <w:lang w:val="zh-CN"/>
        </w:rPr>
        <w:t xml:space="preserve">投标人</w:t>
      </w:r>
      <w:r>
        <w:rPr>
          <w:rFonts w:hint="eastAsia" w:ascii="宋体" w:hAnsi="宋体" w:cs="宋体"/>
          <w:color w:val="auto"/>
          <w:sz w:val="28"/>
          <w:szCs w:val="28"/>
          <w:highlight w:val="none"/>
        </w:rPr>
        <w:t xml:space="preserve">信用承诺书（格式见附件</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p>
    <w:p>
      <w:pPr>
        <w:ind w:left="48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olor w:val="auto"/>
          <w:sz w:val="28"/>
          <w:szCs w:val="28"/>
          <w:highlight w:val="none"/>
        </w:rPr>
        <w:t xml:space="preserve">投标人</w:t>
      </w:r>
      <w:r>
        <w:rPr>
          <w:rFonts w:hint="eastAsia" w:ascii="宋体" w:hAnsi="宋体" w:cs="宋体"/>
          <w:color w:val="auto"/>
          <w:sz w:val="28"/>
          <w:szCs w:val="28"/>
          <w:highlight w:val="none"/>
        </w:rPr>
        <w:t xml:space="preserve">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.法定代表人身份证明书（格式见附件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.法定代表人授权委托书原件，投标代表本人身份证（</w:t>
      </w:r>
      <w:r>
        <w:rPr>
          <w:rFonts w:hint="eastAsia" w:ascii="宋体" w:hAnsi="宋体" w:cs="宋体"/>
          <w:color w:val="auto"/>
          <w:sz w:val="28"/>
          <w:szCs w:val="28"/>
          <w:highlight w:val="none"/>
        </w:rPr>
        <w:t xml:space="preserve">正、反面</w:t>
      </w:r>
      <w:r>
        <w:rPr>
          <w:rFonts w:hint="eastAsia" w:ascii="宋体" w:hAnsi="宋体" w:cs="宋体"/>
          <w:color w:val="auto"/>
          <w:sz w:val="28"/>
          <w:szCs w:val="28"/>
          <w:highlight w:val="none"/>
          <w:lang w:val="zh-CN"/>
        </w:rPr>
        <w:t xml:space="preserve">）扫描件（格式见附</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zh-CN"/>
        </w:rPr>
        <w:t xml:space="preserve">）；</w:t>
      </w:r>
      <w:r/>
    </w:p>
    <w:p>
      <w:pPr>
        <w:ind w:firstLine="560"/>
        <w:spacing w:line="440" w:lineRule="exac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4.提供有效的营业执照扫描件加盖CA电子公章</w:t>
      </w:r>
      <w:r>
        <w:rPr>
          <w:rFonts w:hint="eastAsia" w:ascii="宋体" w:hAnsi="宋体"/>
          <w:color w:val="auto"/>
          <w:sz w:val="28"/>
          <w:szCs w:val="28"/>
          <w:highlight w:val="none"/>
        </w:rPr>
        <w:t xml:space="preserve">；</w:t>
      </w:r>
      <w:r/>
    </w:p>
    <w:p>
      <w:pPr>
        <w:ind w:firstLine="560"/>
        <w:spacing w:line="440" w:lineRule="exact"/>
        <w:rPr>
          <w:rFonts w:hint="eastAsia" w:ascii="宋体" w:hAnsi="宋体"/>
          <w:color w:val="auto"/>
          <w:sz w:val="28"/>
          <w:szCs w:val="28"/>
          <w:highlight w:val="none"/>
          <w:lang w:val="en-US" w:eastAsia="zh-CN"/>
        </w:rPr>
      </w:pPr>
      <w:r>
        <w:rPr>
          <w:rFonts w:hint="eastAsia" w:ascii="宋体" w:hAnsi="宋体"/>
          <w:color w:val="auto"/>
          <w:sz w:val="28"/>
          <w:szCs w:val="28"/>
          <w:highlight w:val="none"/>
        </w:rPr>
        <w:t xml:space="preserve">5.</w:t>
      </w:r>
      <w:r>
        <w:rPr>
          <w:rFonts w:hint="eastAsia" w:ascii="宋体" w:hAnsi="宋体"/>
          <w:color w:val="auto"/>
          <w:sz w:val="28"/>
          <w:szCs w:val="28"/>
          <w:highlight w:val="none"/>
          <w:lang w:val="en-US" w:eastAsia="zh-CN"/>
        </w:rPr>
        <w:t xml:space="preserve">投标人应具有乙级及以上测绘资质，专业类别须覆盖测绘航空摄影、摄影测量与遥感、工程测量、地理信息系统，提供证书扫描件；</w:t>
      </w:r>
      <w:r/>
    </w:p>
    <w:p>
      <w:pPr>
        <w:ind w:firstLine="560"/>
        <w:keepLines w:val="0"/>
        <w:keepNext w:val="0"/>
        <w:pageBreakBefore w:val="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6.</w:t>
      </w:r>
      <w:r>
        <w:rPr>
          <w:rFonts w:hint="eastAsia" w:ascii="宋体" w:hAnsi="宋体" w:eastAsia="宋体" w:cs="宋体"/>
          <w:strike w:val="0"/>
          <w:color w:val="auto"/>
          <w:sz w:val="28"/>
          <w:szCs w:val="28"/>
          <w:highlight w:val="none"/>
          <w:lang w:val="en-US" w:eastAsia="zh-CN"/>
        </w:rPr>
        <w:t xml:space="preserve">投标人</w:t>
      </w:r>
      <w:r>
        <w:rPr>
          <w:rFonts w:hint="eastAsia" w:ascii="宋体" w:hAnsi="宋体" w:cs="宋体"/>
          <w:strike w:val="0"/>
          <w:color w:val="auto"/>
          <w:sz w:val="28"/>
          <w:szCs w:val="28"/>
          <w:highlight w:val="none"/>
          <w:lang w:val="en-US" w:eastAsia="zh-CN"/>
        </w:rPr>
        <w:t xml:space="preserve">拟投入本项目的项目负责人和技术负责人均须持</w:t>
      </w:r>
      <w:r>
        <w:rPr>
          <w:rFonts w:hint="eastAsia" w:ascii="宋体" w:hAnsi="宋体" w:eastAsia="宋体" w:cs="宋体"/>
          <w:strike w:val="0"/>
          <w:color w:val="auto"/>
          <w:sz w:val="28"/>
          <w:szCs w:val="28"/>
          <w:highlight w:val="none"/>
          <w:lang w:val="en-US" w:eastAsia="zh-CN"/>
        </w:rPr>
        <w:t xml:space="preserve">注册测绘师</w:t>
      </w:r>
      <w:r>
        <w:rPr>
          <w:rFonts w:hint="eastAsia" w:ascii="宋体" w:hAnsi="宋体" w:cs="宋体"/>
          <w:strike w:val="0"/>
          <w:color w:val="auto"/>
          <w:sz w:val="28"/>
          <w:szCs w:val="28"/>
          <w:highlight w:val="none"/>
          <w:lang w:val="en-US" w:eastAsia="zh-CN"/>
        </w:rPr>
        <w:t xml:space="preserve">执业资格证书，且在有效期内。</w:t>
      </w:r>
      <w:r>
        <w:rPr>
          <w:rFonts w:hint="eastAsia" w:ascii="宋体" w:hAnsi="宋体"/>
          <w:color w:val="auto"/>
          <w:sz w:val="28"/>
          <w:szCs w:val="28"/>
          <w:highlight w:val="none"/>
          <w:lang w:val="en-US" w:eastAsia="zh-CN"/>
        </w:rPr>
        <w:t xml:space="preserve">提供证书扫描件；</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7.其他</w:t>
      </w:r>
      <w:r>
        <w:rPr>
          <w:rFonts w:hint="eastAsia" w:ascii="宋体" w:hAnsi="宋体"/>
          <w:color w:val="auto"/>
          <w:sz w:val="28"/>
          <w:szCs w:val="28"/>
          <w:highlight w:val="none"/>
          <w:lang w:val="zh-CN"/>
        </w:rPr>
        <w:t xml:space="preserve">需要提交的资格审查证明材料（以下满足其一即可）：</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.1</w:t>
      </w:r>
      <w:r>
        <w:rPr>
          <w:rFonts w:hint="eastAsia" w:ascii="宋体" w:hAnsi="宋体"/>
          <w:color w:val="auto"/>
          <w:sz w:val="28"/>
          <w:szCs w:val="28"/>
          <w:highlight w:val="none"/>
          <w:lang w:val="zh-CN"/>
        </w:rPr>
        <w:t xml:space="preserve">中小企业声明函（格式见附件</w:t>
      </w:r>
      <w:r>
        <w:rPr>
          <w:rFonts w:hint="eastAsia" w:ascii="宋体" w:hAnsi="宋体"/>
          <w:color w:val="auto"/>
          <w:sz w:val="28"/>
          <w:szCs w:val="28"/>
          <w:highlight w:val="none"/>
          <w:lang w:val="en-US" w:eastAsia="zh-CN"/>
        </w:rPr>
        <w:t xml:space="preserve">6</w:t>
      </w:r>
      <w:r>
        <w:rPr>
          <w:rFonts w:hint="eastAsia" w:ascii="宋体" w:hAnsi="宋体"/>
          <w:color w:val="auto"/>
          <w:sz w:val="28"/>
          <w:szCs w:val="28"/>
          <w:highlight w:val="none"/>
          <w:lang w:val="zh-CN"/>
        </w:rPr>
        <w:t xml:space="preserve">）；</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.2</w:t>
      </w:r>
      <w:r>
        <w:rPr>
          <w:rFonts w:hint="eastAsia" w:ascii="宋体" w:hAnsi="宋体"/>
          <w:color w:val="auto"/>
          <w:sz w:val="28"/>
          <w:szCs w:val="28"/>
          <w:highlight w:val="none"/>
          <w:lang w:val="zh-CN"/>
        </w:rPr>
        <w:t xml:space="preserve">残疾人福利性单位声明函（格式见附件</w:t>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lang w:val="zh-CN"/>
        </w:rPr>
        <w:t xml:space="preserve">）；</w:t>
      </w:r>
      <w:r/>
    </w:p>
    <w:p>
      <w:pPr>
        <w:ind w:firstLine="560"/>
        <w:spacing w:line="44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lang w:val="zh-CN"/>
        </w:rPr>
        <w:t xml:space="preserve">.</w:t>
      </w:r>
      <w:r>
        <w:rPr>
          <w:rFonts w:hint="eastAsia" w:ascii="宋体" w:hAnsi="宋体"/>
          <w:color w:val="auto"/>
          <w:sz w:val="28"/>
          <w:szCs w:val="28"/>
          <w:highlight w:val="none"/>
        </w:rPr>
        <w:t xml:space="preserve">3</w:t>
      </w:r>
      <w:r>
        <w:rPr>
          <w:rFonts w:hint="eastAsia" w:ascii="宋体" w:hAnsi="宋体"/>
          <w:color w:val="auto"/>
          <w:sz w:val="28"/>
          <w:szCs w:val="28"/>
          <w:highlight w:val="none"/>
          <w:lang w:val="zh-CN"/>
        </w:rPr>
        <w:t xml:space="preserve">监狱和戒毒企业证</w:t>
      </w:r>
      <w:r>
        <w:rPr>
          <w:rFonts w:hint="eastAsia" w:ascii="宋体" w:hAnsi="宋体"/>
          <w:bCs/>
          <w:color w:val="auto"/>
          <w:sz w:val="28"/>
          <w:szCs w:val="28"/>
          <w:highlight w:val="none"/>
        </w:rPr>
        <w:t xml:space="preserve">明材料（格式见附</w:t>
      </w:r>
      <w:r>
        <w:rPr>
          <w:rFonts w:hint="eastAsia" w:ascii="宋体" w:hAnsi="宋体"/>
          <w:color w:val="auto"/>
          <w:sz w:val="28"/>
          <w:szCs w:val="28"/>
          <w:highlight w:val="none"/>
          <w:lang w:val="zh-CN"/>
        </w:rPr>
        <w:t xml:space="preserve">件</w:t>
      </w: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lang w:val="zh-CN"/>
        </w:rPr>
        <w:t xml:space="preserve">）；</w:t>
      </w:r>
      <w:r/>
    </w:p>
    <w:p>
      <w:pPr>
        <w:ind w:firstLine="562"/>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w:t>
      </w:r>
      <w:r>
        <w:rPr>
          <w:rFonts w:hint="eastAsia" w:ascii="宋体" w:hAnsi="宋体" w:cs="宋体"/>
          <w:b/>
          <w:color w:val="auto"/>
          <w:sz w:val="28"/>
          <w:szCs w:val="28"/>
          <w:highlight w:val="none"/>
          <w:lang w:eastAsia="zh-CN"/>
        </w:rPr>
        <w:t xml:space="preserve">以上扫描件加盖投标人公章，</w:t>
      </w:r>
      <w:r>
        <w:rPr>
          <w:rFonts w:hint="eastAsia" w:ascii="宋体" w:hAnsi="宋体" w:cs="宋体"/>
          <w:b/>
          <w:color w:val="auto"/>
          <w:sz w:val="28"/>
          <w:szCs w:val="28"/>
          <w:highlight w:val="none"/>
        </w:rPr>
        <w:t xml:space="preserve">上述“资格审查内容”中1-</w:t>
      </w:r>
      <w:r>
        <w:rPr>
          <w:rFonts w:hint="eastAsia" w:ascii="宋体" w:hAnsi="宋体" w:cs="宋体"/>
          <w:b/>
          <w:color w:val="auto"/>
          <w:sz w:val="28"/>
          <w:szCs w:val="28"/>
          <w:highlight w:val="none"/>
          <w:lang w:val="en-US" w:eastAsia="zh-CN"/>
        </w:rPr>
        <w:t xml:space="preserve">7</w:t>
      </w:r>
      <w:r>
        <w:rPr>
          <w:rFonts w:hint="eastAsia" w:ascii="宋体" w:hAnsi="宋体" w:cs="宋体"/>
          <w:b/>
          <w:color w:val="auto"/>
          <w:sz w:val="28"/>
          <w:szCs w:val="28"/>
          <w:highlight w:val="none"/>
        </w:rPr>
        <w:t xml:space="preserve">条供应商必须逐条响应，否则作无效响应处理。</w:t>
      </w:r>
      <w:r/>
    </w:p>
    <w:p>
      <w:pPr>
        <w:ind w:left="480"/>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ind w:firstLine="56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1.按采购文件第三部分项目需求“</w:t>
      </w:r>
      <w:r>
        <w:rPr>
          <w:rFonts w:hint="eastAsia" w:ascii="宋体" w:hAnsi="宋体" w:cs="宋体"/>
          <w:color w:val="auto"/>
          <w:sz w:val="28"/>
          <w:szCs w:val="28"/>
          <w:highlight w:val="none"/>
          <w:lang w:val="en-US" w:eastAsia="zh-CN"/>
        </w:rPr>
        <w:t xml:space="preserve">六</w:t>
      </w:r>
      <w:r>
        <w:rPr>
          <w:rFonts w:hint="eastAsia" w:ascii="宋体" w:hAnsi="宋体" w:cs="宋体"/>
          <w:color w:val="auto"/>
          <w:sz w:val="28"/>
          <w:szCs w:val="28"/>
          <w:highlight w:val="none"/>
        </w:rPr>
        <w:t xml:space="preserve">、采购需求中必须满足的实质性要求”要求提供。</w:t>
      </w:r>
      <w:r/>
    </w:p>
    <w:p>
      <w:pPr>
        <w:ind w:firstLine="562"/>
        <w:jc w:val="left"/>
        <w:spacing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四、商务技术文件</w:t>
      </w:r>
      <w:r/>
    </w:p>
    <w:p>
      <w:pPr>
        <w:ind w:firstLine="560"/>
        <w:spacing w:line="44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40" w:lineRule="exact"/>
        <w:rPr>
          <w:rFonts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2.</w:t>
      </w:r>
      <w:r>
        <w:rPr>
          <w:rFonts w:hint="eastAsia" w:ascii="宋体" w:hAnsi="宋体" w:cs="宋体"/>
          <w:bCs/>
          <w:color w:val="auto"/>
          <w:sz w:val="28"/>
          <w:szCs w:val="28"/>
          <w:highlight w:val="none"/>
          <w:lang w:val="zh-CN"/>
        </w:rPr>
        <w:t xml:space="preserve">投标人认为需要提交的其他商务技术材料。</w:t>
      </w:r>
      <w:r/>
    </w:p>
    <w:p>
      <w:pPr>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contextualSpacing/>
        <w:ind w:firstLine="560"/>
        <w:spacing w:line="400" w:lineRule="exact"/>
        <w:rPr>
          <w:rFonts w:hint="eastAsia" w:ascii="宋体" w:hAnsi="宋体" w:cs="宋体"/>
          <w:color w:val="auto"/>
          <w:sz w:val="32"/>
          <w:szCs w:val="32"/>
          <w:highlight w:val="none"/>
        </w:rPr>
        <w:sectPr>
          <w:headerReference w:type="default" r:id="rId9"/>
          <w:footerReference w:type="default" r:id="rId14"/>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color w:val="auto"/>
          <w:sz w:val="32"/>
          <w:szCs w:val="32"/>
          <w:highlight w:val="none"/>
        </w:rPr>
      </w:r>
      <w:r/>
    </w:p>
    <w:p>
      <w:pPr>
        <w:contextualSpacing/>
        <w:ind w:firstLine="560"/>
        <w:spacing w:line="400" w:lineRule="exact"/>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w:t>
      </w:r>
      <w:r/>
    </w:p>
    <w:p>
      <w:pPr>
        <w:jc w:val="center"/>
        <w:spacing w:before="100" w:beforeAutospacing="1" w:after="100" w:afterAutospacing="1" w:line="500" w:lineRule="atLeas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分项报价明细表（</w:t>
      </w:r>
      <w:r>
        <w:rPr>
          <w:rFonts w:hint="eastAsia" w:ascii="宋体" w:hAnsi="宋体" w:cs="宋体"/>
          <w:b/>
          <w:bCs/>
          <w:color w:val="auto"/>
          <w:sz w:val="32"/>
          <w:szCs w:val="32"/>
          <w:highlight w:val="none"/>
          <w:lang w:eastAsia="zh-CN"/>
        </w:rPr>
        <w:t xml:space="preserve">采购包</w:t>
      </w:r>
      <w:r>
        <w:rPr>
          <w:rFonts w:hint="eastAsia" w:ascii="宋体" w:hAnsi="宋体" w:cs="宋体"/>
          <w:b/>
          <w:bCs/>
          <w:color w:val="auto"/>
          <w:sz w:val="32"/>
          <w:szCs w:val="32"/>
          <w:highlight w:val="none"/>
          <w:lang w:val="en-US" w:eastAsia="zh-CN"/>
        </w:rPr>
        <w:t xml:space="preserve">1</w:t>
      </w:r>
      <w:r>
        <w:rPr>
          <w:rFonts w:hint="eastAsia" w:ascii="宋体" w:hAnsi="宋体" w:cs="宋体"/>
          <w:b/>
          <w:bCs/>
          <w:color w:val="auto"/>
          <w:sz w:val="32"/>
          <w:szCs w:val="32"/>
          <w:highlight w:val="none"/>
        </w:rPr>
        <w:t xml:space="preserve">）</w:t>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p>
      <w:pPr>
        <w:pStyle w:val="824"/>
        <w:rPr>
          <w:rFonts w:hint="eastAsia"/>
          <w:color w:val="auto"/>
          <w:highlight w:val="none"/>
        </w:rPr>
      </w:pPr>
      <w:r>
        <w:rPr>
          <w:rFonts w:hint="eastAsia"/>
          <w:color w:val="auto"/>
          <w:highlight w:val="none"/>
        </w:rPr>
      </w:r>
      <w:r/>
    </w:p>
    <w:tbl>
      <w:tblPr>
        <w:tblStyle w:val="823"/>
        <w:tblW w:w="82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2465"/>
        <w:gridCol w:w="2210"/>
        <w:gridCol w:w="2055"/>
        <w:gridCol w:w="905"/>
      </w:tblGrid>
      <w:tr>
        <w:trPr>
          <w:cantSplit/>
          <w:jc w:val="center"/>
          <w:trHeight w:val="1114" w:hRule="exact"/>
        </w:trPr>
        <w:tc>
          <w:tcPr>
            <w:tcW w:w="642"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序号</w:t>
            </w:r>
            <w:r/>
          </w:p>
        </w:tc>
        <w:tc>
          <w:tcPr>
            <w:tcW w:w="2465"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名称</w:t>
            </w:r>
            <w:r/>
          </w:p>
        </w:tc>
        <w:tc>
          <w:tcPr>
            <w:tcW w:w="2210"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最高单价限价</w:t>
            </w:r>
            <w:r/>
          </w:p>
          <w:p>
            <w:pPr>
              <w:jc w:val="center"/>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eastAsia="zh-CN"/>
              </w:rPr>
              <w:t xml:space="preserve">（元</w:t>
            </w:r>
            <w:r>
              <w:rPr>
                <w:rFonts w:hint="eastAsia" w:ascii="宋体" w:hAnsi="宋体" w:cs="宋体"/>
                <w:b/>
                <w:color w:val="auto"/>
                <w:szCs w:val="21"/>
                <w:highlight w:val="none"/>
                <w:lang w:val="en-US" w:eastAsia="zh-CN"/>
              </w:rPr>
              <w:t xml:space="preserve">/平方千米）</w:t>
            </w:r>
            <w:r/>
          </w:p>
        </w:tc>
        <w:tc>
          <w:tcPr>
            <w:tcW w:w="2055"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投标单价</w:t>
            </w:r>
            <w:r/>
          </w:p>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（元</w:t>
            </w:r>
            <w:r>
              <w:rPr>
                <w:rFonts w:hint="eastAsia" w:ascii="宋体" w:hAnsi="宋体" w:cs="宋体"/>
                <w:b/>
                <w:color w:val="auto"/>
                <w:szCs w:val="21"/>
                <w:highlight w:val="none"/>
                <w:lang w:val="en-US" w:eastAsia="zh-CN"/>
              </w:rPr>
              <w:t xml:space="preserve">/平方千米）</w:t>
            </w:r>
            <w:r/>
          </w:p>
        </w:tc>
        <w:tc>
          <w:tcPr>
            <w:tcW w:w="905"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备注</w:t>
            </w:r>
            <w:r/>
          </w:p>
        </w:tc>
      </w:tr>
      <w:tr>
        <w:trPr>
          <w:cantSplit/>
          <w:jc w:val="center"/>
          <w:trHeight w:val="479"/>
        </w:trPr>
        <w:tc>
          <w:tcPr>
            <w:tcW w:w="642"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2465"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2026年全要素地形图更新项目生产部分</w:t>
            </w:r>
            <w:r/>
          </w:p>
        </w:tc>
        <w:tc>
          <w:tcPr>
            <w:tcW w:w="2210" w:type="dxa"/>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40000</w:t>
            </w:r>
            <w:r/>
          </w:p>
        </w:tc>
        <w:tc>
          <w:tcPr>
            <w:tcW w:w="2055"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905"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pStyle w:val="824"/>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before="100" w:beforeAutospacing="1" w:after="100" w:afterAutospacing="1" w:line="500" w:lineRule="atLeast"/>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分项报价明细表（</w:t>
      </w:r>
      <w:r>
        <w:rPr>
          <w:rFonts w:hint="eastAsia" w:ascii="宋体" w:hAnsi="宋体" w:cs="宋体"/>
          <w:b/>
          <w:bCs/>
          <w:color w:val="auto"/>
          <w:sz w:val="32"/>
          <w:szCs w:val="32"/>
          <w:highlight w:val="none"/>
          <w:lang w:eastAsia="zh-CN"/>
        </w:rPr>
        <w:t xml:space="preserve">采购包</w:t>
      </w:r>
      <w:r>
        <w:rPr>
          <w:rFonts w:hint="eastAsia" w:ascii="宋体" w:hAnsi="宋体" w:cs="宋体"/>
          <w:b/>
          <w:bCs/>
          <w:color w:val="auto"/>
          <w:sz w:val="32"/>
          <w:szCs w:val="32"/>
          <w:highlight w:val="none"/>
          <w:lang w:val="en-US" w:eastAsia="zh-CN"/>
        </w:rPr>
        <w:t xml:space="preserve">2</w:t>
      </w:r>
      <w:r>
        <w:rPr>
          <w:rFonts w:hint="eastAsia" w:ascii="宋体" w:hAnsi="宋体" w:cs="宋体"/>
          <w:b/>
          <w:bCs/>
          <w:color w:val="auto"/>
          <w:sz w:val="32"/>
          <w:szCs w:val="32"/>
          <w:highlight w:val="none"/>
        </w:rPr>
        <w:t xml:space="preserve">）</w:t>
      </w:r>
      <w:r/>
    </w:p>
    <w:p>
      <w:pPr>
        <w:pStyle w:val="824"/>
        <w:rPr>
          <w:color w:val="auto"/>
          <w:highlight w:val="none"/>
        </w:rPr>
      </w:pPr>
      <w:r>
        <w:rPr>
          <w:color w:val="auto"/>
          <w:highlight w:val="none"/>
        </w:rPr>
      </w:r>
      <w:r/>
    </w:p>
    <w:p>
      <w:pPr>
        <w:spacing w:line="40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投标人（盖章）：</w:t>
      </w:r>
      <w:r/>
    </w:p>
    <w:tbl>
      <w:tblPr>
        <w:tblStyle w:val="823"/>
        <w:tblW w:w="81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2555"/>
        <w:gridCol w:w="2150"/>
        <w:gridCol w:w="2010"/>
        <w:gridCol w:w="830"/>
      </w:tblGrid>
      <w:tr>
        <w:trPr>
          <w:cantSplit/>
          <w:jc w:val="center"/>
          <w:trHeight w:val="1114" w:hRule="exact"/>
        </w:trPr>
        <w:tc>
          <w:tcPr>
            <w:tcW w:w="612"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序号</w:t>
            </w:r>
            <w:r/>
          </w:p>
        </w:tc>
        <w:tc>
          <w:tcPr>
            <w:tcW w:w="2555"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名称</w:t>
            </w:r>
            <w:r/>
          </w:p>
        </w:tc>
        <w:tc>
          <w:tcPr>
            <w:tcW w:w="2150"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最高单价限价</w:t>
            </w:r>
            <w:r/>
          </w:p>
          <w:p>
            <w:pPr>
              <w:jc w:val="center"/>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eastAsia="zh-CN"/>
              </w:rPr>
              <w:t xml:space="preserve">（元</w:t>
            </w:r>
            <w:r>
              <w:rPr>
                <w:rFonts w:hint="eastAsia" w:ascii="宋体" w:hAnsi="宋体" w:cs="宋体"/>
                <w:b/>
                <w:color w:val="auto"/>
                <w:szCs w:val="21"/>
                <w:highlight w:val="none"/>
                <w:lang w:val="en-US" w:eastAsia="zh-CN"/>
              </w:rPr>
              <w:t xml:space="preserve">/平方千米）</w:t>
            </w:r>
            <w:r/>
          </w:p>
        </w:tc>
        <w:tc>
          <w:tcPr>
            <w:tcW w:w="2010"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投标单价</w:t>
            </w:r>
            <w:r/>
          </w:p>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（元</w:t>
            </w:r>
            <w:r>
              <w:rPr>
                <w:rFonts w:hint="eastAsia" w:ascii="宋体" w:hAnsi="宋体" w:cs="宋体"/>
                <w:b/>
                <w:color w:val="auto"/>
                <w:szCs w:val="21"/>
                <w:highlight w:val="none"/>
                <w:lang w:val="en-US" w:eastAsia="zh-CN"/>
              </w:rPr>
              <w:t xml:space="preserve">/平方千米）</w:t>
            </w:r>
            <w:r/>
          </w:p>
        </w:tc>
        <w:tc>
          <w:tcPr>
            <w:tcW w:w="830" w:type="dxa"/>
            <w:vAlign w:val="center"/>
            <w:textDirection w:val="lrTb"/>
            <w:noWrap w:val="false"/>
          </w:tcPr>
          <w:p>
            <w:pPr>
              <w:jc w:val="center"/>
              <w:spacing w:line="360" w:lineRule="auto"/>
              <w:rPr>
                <w:rFonts w:hint="eastAsia"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备注</w:t>
            </w:r>
            <w:r/>
          </w:p>
        </w:tc>
      </w:tr>
      <w:tr>
        <w:trPr>
          <w:cantSplit/>
          <w:jc w:val="center"/>
          <w:trHeight w:val="479"/>
        </w:trPr>
        <w:tc>
          <w:tcPr>
            <w:tcW w:w="612"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2555"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2026年全要素地形图更新项目监理部分</w:t>
            </w:r>
            <w:r/>
          </w:p>
        </w:tc>
        <w:tc>
          <w:tcPr>
            <w:tcW w:w="2150" w:type="dxa"/>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4000</w:t>
            </w:r>
            <w:r/>
          </w:p>
        </w:tc>
        <w:tc>
          <w:tcPr>
            <w:tcW w:w="2010"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tcW w:w="830" w:type="dxa"/>
            <w:vAlign w:val="center"/>
            <w:textDirection w:val="lrTb"/>
            <w:noWrap w:val="false"/>
          </w:tcPr>
          <w:p>
            <w:pPr>
              <w:jc w:val="center"/>
              <w:spacing w:line="360" w:lineRule="auto"/>
              <w:rPr>
                <w:rFonts w:ascii="宋体" w:hAnsi="宋体" w:cs="宋体"/>
                <w:color w:val="auto"/>
                <w:sz w:val="24"/>
                <w:highlight w:val="none"/>
              </w:rPr>
            </w:pPr>
            <w:r>
              <w:rPr>
                <w:rFonts w:ascii="宋体" w:hAnsi="宋体" w:cs="宋体"/>
                <w:color w:val="auto"/>
                <w:sz w:val="24"/>
                <w:highlight w:val="none"/>
              </w:rPr>
            </w:r>
            <w:r/>
          </w:p>
        </w:tc>
      </w:tr>
    </w:tbl>
    <w:p>
      <w:pPr>
        <w:rPr>
          <w:rFonts w:hint="eastAsia"/>
          <w:color w:val="auto"/>
          <w:highlight w:val="none"/>
          <w:lang w:eastAsia="zh-CN"/>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color w:val="auto"/>
          <w:highlight w:val="none"/>
          <w:lang w:eastAsia="zh-CN"/>
        </w:rPr>
      </w:r>
      <w:r/>
    </w:p>
    <w:p>
      <w:pPr>
        <w:contextualSpacing/>
        <w:ind w:firstLine="560"/>
        <w:spacing w:line="400" w:lineRule="exact"/>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2</w:t>
      </w:r>
      <w:r/>
    </w:p>
    <w:p>
      <w:pPr>
        <w:jc w:val="center"/>
        <w:spacing w:before="240" w:line="460" w:lineRule="exact"/>
        <w:rPr>
          <w:rFonts w:ascii="宋体" w:hAnsi="宋体" w:cs="宋体"/>
          <w:b/>
          <w:color w:val="auto"/>
          <w:sz w:val="28"/>
          <w:szCs w:val="28"/>
          <w:highlight w:val="none"/>
          <w:lang w:bidi="ar"/>
        </w:rPr>
      </w:pPr>
      <w:r>
        <w:rPr>
          <w:rFonts w:hint="eastAsia" w:ascii="宋体" w:hAnsi="宋体" w:cs="宋体"/>
          <w:b/>
          <w:color w:val="auto"/>
          <w:sz w:val="28"/>
          <w:szCs w:val="28"/>
          <w:highlight w:val="none"/>
          <w:lang w:bidi="ar"/>
        </w:rPr>
        <w:t xml:space="preserve">投标人信用承诺书</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为营造公开、公平、公正的公共资源交易环境，树立诚信守法的供应商形象，本人代表本单位作出以下承诺：</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三、自我约束、自我管理，守合同、重信用，不参与围标串标、弄虚作假、骗取中标、干扰评标、违约毁约、恶意投诉等行为，主动维护公共资源交易招标投标的良好秩序；</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四、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五、自觉接受政府部门、行业组织、社会公众、新闻舆论等监督；</w:t>
      </w:r>
      <w:r/>
    </w:p>
    <w:p>
      <w:pPr>
        <w:ind w:firstLine="56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六、上述承诺已向本单位员工作了宣传教育；</w:t>
      </w:r>
      <w:r/>
    </w:p>
    <w:p>
      <w:pPr>
        <w:ind w:firstLine="562"/>
        <w:spacing w:line="460" w:lineRule="exact"/>
        <w:rPr>
          <w:rFonts w:ascii="宋体" w:hAnsi="宋体" w:cs="宋体"/>
          <w:b/>
          <w:color w:val="auto"/>
          <w:sz w:val="28"/>
          <w:szCs w:val="28"/>
          <w:highlight w:val="none"/>
          <w:lang w:val="zh-CN" w:bidi="ar"/>
        </w:rPr>
      </w:pPr>
      <w:r>
        <w:rPr>
          <w:rFonts w:hint="eastAsia" w:ascii="宋体" w:hAnsi="宋体" w:cs="宋体"/>
          <w:b/>
          <w:color w:val="auto"/>
          <w:sz w:val="28"/>
          <w:szCs w:val="28"/>
          <w:highlight w:val="none"/>
          <w:lang w:val="zh-CN" w:bidi="ar"/>
        </w:rPr>
        <w:t xml:space="preserve">如有违反上述承诺的不良行为，本单位同意将其予以上网公示。</w:t>
      </w:r>
      <w:r/>
    </w:p>
    <w:p>
      <w:pPr>
        <w:ind w:firstLine="3080"/>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08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供应商全称(（加盖CA电子公章)：</w:t>
      </w:r>
      <w:r/>
    </w:p>
    <w:p>
      <w:pPr>
        <w:jc w:val="right"/>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法定代表人（签字或（加盖CA电子公章）：</w:t>
      </w:r>
      <w:r/>
    </w:p>
    <w:p>
      <w:pPr>
        <w:ind w:firstLine="3080"/>
        <w:spacing w:line="460" w:lineRule="exact"/>
        <w:rPr>
          <w:rFonts w:ascii="宋体" w:hAnsi="宋体" w:cs="宋体"/>
          <w:color w:val="auto"/>
          <w:sz w:val="28"/>
          <w:szCs w:val="28"/>
          <w:highlight w:val="none"/>
          <w:lang w:val="zh-CN" w:bidi="ar"/>
        </w:rPr>
      </w:pPr>
      <w:r>
        <w:rPr>
          <w:rFonts w:hint="eastAsia" w:ascii="宋体" w:hAnsi="宋体" w:cs="宋体"/>
          <w:color w:val="auto"/>
          <w:sz w:val="28"/>
          <w:szCs w:val="28"/>
          <w:highlight w:val="none"/>
          <w:lang w:val="zh-CN" w:bidi="ar"/>
        </w:rPr>
        <w:t xml:space="preserve">时间：  年  月   日</w:t>
      </w:r>
      <w:r/>
    </w:p>
    <w:p>
      <w:pPr>
        <w:rPr>
          <w:rFonts w:ascii="宋体" w:hAnsi="宋体" w:cs="宋体"/>
          <w:color w:val="auto"/>
          <w:sz w:val="32"/>
          <w:szCs w:val="32"/>
          <w:highlight w:val="none"/>
          <w:lang w:val="zh-CN"/>
        </w:rPr>
        <w:outlineLvl w:val="1"/>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outlineLvl w:val="1"/>
      </w:pPr>
      <w:r>
        <w:rPr>
          <w:rFonts w:ascii="宋体" w:hAnsi="宋体" w:cs="宋体"/>
          <w:color w:val="auto"/>
          <w:sz w:val="32"/>
          <w:szCs w:val="32"/>
          <w:highlight w:val="none"/>
          <w:lang w:val="zh-CN"/>
        </w:rPr>
      </w:r>
      <w:r/>
    </w:p>
    <w:p>
      <w:pPr>
        <w:contextualSpacing/>
        <w:spacing w:line="460" w:lineRule="exact"/>
        <w:tabs>
          <w:tab w:val="left" w:pos="1260" w:leader="none"/>
        </w:tabs>
        <w:rPr>
          <w:rFonts w:ascii="宋体" w:hAnsi="宋体" w:cs="宋体"/>
          <w:bCs/>
          <w:color w:val="auto"/>
          <w:sz w:val="28"/>
          <w:szCs w:val="28"/>
          <w:highlight w:val="none"/>
          <w:lang w:bidi="ar"/>
        </w:rPr>
      </w:pPr>
      <w:r>
        <w:rPr>
          <w:rFonts w:ascii="宋体" w:hAnsi="宋体" w:cs="宋体"/>
          <w:bCs/>
          <w:color w:val="auto"/>
          <w:sz w:val="28"/>
          <w:szCs w:val="28"/>
          <w:highlight w:val="none"/>
          <w:lang w:bidi="ar"/>
        </w:rPr>
      </w:r>
      <w:r/>
    </w:p>
    <w:p>
      <w:pPr>
        <w:contextualSpacing/>
        <w:ind w:firstLine="600"/>
        <w:spacing w:line="460" w:lineRule="exact"/>
        <w:tabs>
          <w:tab w:val="left" w:pos="1260" w:leader="none"/>
        </w:tabs>
        <w:rPr>
          <w:rFonts w:ascii="宋体" w:hAnsi="宋体" w:cs="宋体"/>
          <w:bCs/>
          <w:color w:val="auto"/>
          <w:sz w:val="30"/>
          <w:szCs w:val="30"/>
          <w:highlight w:val="none"/>
          <w:lang w:bidi="ar"/>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bCs/>
          <w:color w:val="auto"/>
          <w:sz w:val="30"/>
          <w:szCs w:val="30"/>
          <w:highlight w:val="none"/>
          <w:lang w:bidi="ar"/>
        </w:rPr>
        <w:br w:type="page" w:clear="all"/>
      </w:r>
      <w:r/>
    </w:p>
    <w:p>
      <w:pPr>
        <w:contextualSpacing/>
        <w:ind w:firstLine="600"/>
        <w:spacing w:line="460" w:lineRule="exact"/>
        <w:tabs>
          <w:tab w:val="left" w:pos="1260" w:leader="none"/>
        </w:tabs>
        <w:rPr>
          <w:rFonts w:hint="default" w:ascii="宋体" w:hAnsi="宋体" w:eastAsia="宋体" w:cs="宋体"/>
          <w:bCs/>
          <w:color w:val="auto"/>
          <w:sz w:val="30"/>
          <w:szCs w:val="30"/>
          <w:highlight w:val="none"/>
          <w:lang w:val="en-US" w:eastAsia="zh-CN" w:bidi="ar"/>
        </w:rPr>
      </w:pPr>
      <w:r>
        <w:rPr>
          <w:rFonts w:hint="eastAsia" w:ascii="宋体" w:hAnsi="宋体" w:cs="宋体"/>
          <w:bCs/>
          <w:color w:val="auto"/>
          <w:sz w:val="30"/>
          <w:szCs w:val="30"/>
          <w:highlight w:val="none"/>
          <w:lang w:bidi="ar"/>
        </w:rPr>
        <w:t xml:space="preserve">附件</w:t>
      </w:r>
      <w:r>
        <w:rPr>
          <w:rFonts w:hint="eastAsia" w:ascii="宋体" w:hAnsi="宋体" w:cs="宋体"/>
          <w:bCs/>
          <w:color w:val="auto"/>
          <w:sz w:val="30"/>
          <w:szCs w:val="30"/>
          <w:highlight w:val="none"/>
          <w:lang w:val="en-US" w:eastAsia="zh-CN" w:bidi="ar"/>
        </w:rPr>
        <w:t xml:space="preserve">3</w:t>
      </w:r>
      <w:r/>
    </w:p>
    <w:p>
      <w:pPr>
        <w:jc w:val="center"/>
        <w:rPr>
          <w:rFonts w:ascii="宋体" w:hAnsi="宋体" w:cs="宋体"/>
          <w:b/>
          <w:color w:val="auto"/>
          <w:sz w:val="30"/>
          <w:szCs w:val="30"/>
          <w:highlight w:val="none"/>
        </w:rPr>
        <w:outlineLvl w:val="1"/>
      </w:pPr>
      <w:r>
        <w:rPr>
          <w:rFonts w:ascii="宋体" w:hAnsi="宋体" w:cs="宋体"/>
          <w:b/>
          <w:color w:val="auto"/>
          <w:sz w:val="30"/>
          <w:szCs w:val="30"/>
          <w:highlight w:val="none"/>
        </w:rPr>
      </w:r>
      <w:r/>
    </w:p>
    <w:p>
      <w:pPr>
        <w:jc w:val="center"/>
        <w:rPr>
          <w:rFonts w:ascii="宋体" w:hAnsi="宋体" w:cs="宋体"/>
          <w:b/>
          <w:color w:val="auto"/>
          <w:sz w:val="30"/>
          <w:szCs w:val="30"/>
          <w:highlight w:val="none"/>
        </w:rPr>
        <w:outlineLvl w:val="1"/>
      </w:pPr>
      <w:r>
        <w:rPr>
          <w:rFonts w:hint="eastAsia" w:ascii="宋体" w:hAnsi="宋体" w:cs="宋体"/>
          <w:b/>
          <w:color w:val="auto"/>
          <w:sz w:val="30"/>
          <w:szCs w:val="30"/>
          <w:highlight w:val="none"/>
        </w:rPr>
        <w:t xml:space="preserve">投标人符合《中华人民共和国政府采购法》第二十二条规定条件的声明函</w:t>
      </w:r>
      <w:r/>
    </w:p>
    <w:p>
      <w:pPr>
        <w:spacing w:line="460" w:lineRule="exact"/>
        <w:rPr>
          <w:rFonts w:ascii="宋体" w:hAnsi="宋体" w:cs="宋体"/>
          <w:b/>
          <w:bCs/>
          <w:color w:val="auto"/>
          <w:sz w:val="44"/>
          <w:szCs w:val="44"/>
          <w:highlight w:val="none"/>
        </w:rPr>
      </w:pPr>
      <w:r>
        <w:rPr>
          <w:rFonts w:ascii="宋体" w:hAnsi="宋体" w:cs="宋体"/>
          <w:b/>
          <w:bCs/>
          <w:color w:val="auto"/>
          <w:sz w:val="44"/>
          <w:szCs w:val="44"/>
          <w:highlight w:val="none"/>
        </w:rPr>
      </w:r>
      <w:r/>
    </w:p>
    <w:p>
      <w:pPr>
        <w:ind w:firstLine="48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u w:val="single"/>
        </w:rPr>
        <w:t xml:space="preserve">________________ _</w:t>
      </w:r>
      <w:r>
        <w:rPr>
          <w:rFonts w:hint="eastAsia" w:ascii="宋体" w:hAnsi="宋体" w:cs="宋体"/>
          <w:bCs/>
          <w:color w:val="auto"/>
          <w:sz w:val="24"/>
          <w:szCs w:val="21"/>
          <w:highlight w:val="none"/>
        </w:rPr>
        <w:t xml:space="preserve">（项目名称），</w:t>
      </w:r>
      <w:r>
        <w:rPr>
          <w:rFonts w:hint="eastAsia" w:ascii="宋体" w:hAnsi="宋体" w:cs="宋体"/>
          <w:bCs/>
          <w:color w:val="auto"/>
          <w:sz w:val="24"/>
          <w:szCs w:val="21"/>
          <w:highlight w:val="none"/>
          <w:u w:val="single"/>
        </w:rPr>
        <w:t xml:space="preserve">_______ __________</w:t>
      </w:r>
      <w:r>
        <w:rPr>
          <w:rFonts w:hint="eastAsia" w:ascii="宋体" w:hAnsi="宋体" w:cs="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1.我单位具有独立承担民事责任的能力；</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spacing w:line="50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jc w:val="center"/>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承诺人名称（加盖CA电子公章）：</w:t>
      </w:r>
      <w:r/>
    </w:p>
    <w:p>
      <w:pPr>
        <w:jc w:val="right"/>
        <w:spacing w:line="460" w:lineRule="exact"/>
        <w:rPr>
          <w:rFonts w:ascii="宋体" w:hAnsi="宋体" w:cs="宋体"/>
          <w:bCs/>
          <w:color w:val="auto"/>
          <w:sz w:val="24"/>
          <w:szCs w:val="21"/>
          <w:highlight w:val="none"/>
        </w:rPr>
      </w:pPr>
      <w:r>
        <w:rPr>
          <w:rFonts w:ascii="宋体" w:hAnsi="宋体" w:cs="宋体"/>
          <w:bCs/>
          <w:color w:val="auto"/>
          <w:sz w:val="24"/>
          <w:szCs w:val="21"/>
          <w:highlight w:val="none"/>
        </w:rPr>
      </w:r>
      <w:r/>
    </w:p>
    <w:p>
      <w:pPr>
        <w:jc w:val="right"/>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 xml:space="preserve">______</w:t>
      </w:r>
      <w:r>
        <w:rPr>
          <w:rFonts w:hint="eastAsia" w:ascii="宋体" w:hAnsi="宋体" w:cs="宋体"/>
          <w:bCs/>
          <w:color w:val="auto"/>
          <w:sz w:val="24"/>
          <w:szCs w:val="21"/>
          <w:highlight w:val="none"/>
        </w:rPr>
        <w:t xml:space="preserve">年月日</w:t>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val="zh-CN"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4</w:t>
      </w:r>
      <w:r/>
    </w:p>
    <w:p>
      <w:pPr>
        <w:pStyle w:val="1177"/>
        <w:jc w:val="center"/>
        <w:spacing w:line="560" w:lineRule="exact"/>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法定代表人身份证明</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firstLine="480"/>
        <w:spacing w:line="480" w:lineRule="exact"/>
        <w:rPr>
          <w:rFonts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r>
      <w:r/>
    </w:p>
    <w:p>
      <w:pPr>
        <w:pStyle w:val="1176"/>
        <w:spacing w:line="600" w:lineRule="exact"/>
        <w:rPr>
          <w:rFonts w:ascii="宋体" w:hAnsi="宋体" w:cs="宋体"/>
          <w:b/>
          <w:color w:val="auto"/>
          <w:sz w:val="24"/>
          <w:highlight w:val="none"/>
        </w:rPr>
      </w:pPr>
      <w:r>
        <w:rPr>
          <w:rFonts w:hint="eastAsia" w:ascii="宋体" w:hAnsi="宋体" w:cs="宋体"/>
          <w:b/>
          <w:color w:val="auto"/>
          <w:sz w:val="24"/>
          <w:highlight w:val="none"/>
        </w:rPr>
        <w:t xml:space="preserve">注：提供法定代表人的身份证（正、反面）扫描件。</w:t>
      </w:r>
      <w:r/>
    </w:p>
    <w:p>
      <w:pPr>
        <w:ind w:firstLine="480"/>
        <w:spacing w:line="480" w:lineRule="exac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eastAsia="宋体" w:cs="宋体"/>
          <w:color w:val="auto"/>
          <w:sz w:val="32"/>
          <w:szCs w:val="32"/>
          <w:highlight w:val="none"/>
          <w:lang w:val="zh-CN"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5</w:t>
      </w:r>
      <w:r/>
    </w:p>
    <w:p>
      <w:pPr>
        <w:jc w:val="center"/>
        <w:rPr>
          <w:rFonts w:ascii="宋体" w:hAnsi="宋体" w:cs="宋体"/>
          <w:color w:val="auto"/>
          <w:sz w:val="32"/>
          <w:szCs w:val="32"/>
          <w:highlight w:val="none"/>
        </w:rPr>
        <w:outlineLvl w:val="1"/>
      </w:pPr>
      <w:r>
        <w:rPr>
          <w:rFonts w:hint="eastAsia" w:ascii="宋体" w:hAnsi="宋体" w:cs="宋体"/>
          <w:color w:val="auto"/>
          <w:sz w:val="32"/>
          <w:szCs w:val="32"/>
          <w:highlight w:val="none"/>
        </w:rPr>
        <w:t xml:space="preserve">法定代表人授权委托书</w:t>
      </w:r>
      <w:r/>
    </w:p>
    <w:p>
      <w:pPr>
        <w:rPr>
          <w:rFonts w:ascii="宋体" w:hAnsi="宋体" w:cs="宋体"/>
          <w:color w:val="auto"/>
          <w:sz w:val="32"/>
          <w:szCs w:val="32"/>
          <w:highlight w:val="none"/>
        </w:rPr>
      </w:pPr>
      <w:r>
        <w:rPr>
          <w:rFonts w:ascii="宋体" w:hAnsi="宋体" w:cs="宋体"/>
          <w:color w:val="auto"/>
          <w:sz w:val="32"/>
          <w:szCs w:val="32"/>
          <w:highlight w:val="none"/>
        </w:rPr>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授权单位名称（（加盖CA电子公章））：-----</w:t>
      </w:r>
      <w:r/>
    </w:p>
    <w:p>
      <w:pPr>
        <w:ind w:firstLine="420"/>
        <w:rPr>
          <w:rFonts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授权单位法定代表人（签字或（加盖CA电子公章））：-----</w:t>
      </w:r>
      <w:r/>
    </w:p>
    <w:p>
      <w:pPr>
        <w:jc w:val="right"/>
        <w:rPr>
          <w:rFonts w:ascii="宋体" w:hAnsi="宋体" w:cs="宋体"/>
          <w:color w:val="auto"/>
          <w:sz w:val="28"/>
          <w:szCs w:val="28"/>
          <w:highlight w:val="none"/>
        </w:rPr>
      </w:pPr>
      <w:r>
        <w:rPr>
          <w:rFonts w:ascii="宋体" w:hAnsi="宋体" w:cs="宋体"/>
          <w:color w:val="auto"/>
          <w:sz w:val="28"/>
          <w:szCs w:val="28"/>
          <w:highlight w:val="none"/>
        </w:rPr>
      </w:r>
      <w:r/>
    </w:p>
    <w:p>
      <w:pPr>
        <w:jc w:val="right"/>
        <w:rPr>
          <w:rFonts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注：提供投标代表本人身份证（正、反面）扫描件</w:t>
      </w:r>
      <w:r/>
    </w:p>
    <w:p>
      <w:pPr>
        <w:contextualSpacing/>
        <w:ind w:firstLine="540"/>
        <w:spacing w:line="400" w:lineRule="exact"/>
        <w:rPr>
          <w:rFonts w:ascii="宋体" w:hAnsi="宋体" w:cs="宋体"/>
          <w:b/>
          <w:color w:val="auto"/>
          <w:sz w:val="28"/>
          <w:szCs w:val="28"/>
          <w:highlight w:val="none"/>
        </w:rPr>
        <w:sectPr>
          <w:footnotePr/>
          <w:endnotePr/>
          <w:type w:val="nextPage"/>
          <w:pgSz w:w="11907" w:h="16839" w:orient="portrait"/>
          <w:pgMar w:top="1440" w:right="1800" w:bottom="1440" w:left="1800" w:header="720" w:footer="720" w:gutter="0"/>
          <w:cols w:num="1" w:sep="0" w:space="720" w:equalWidth="1"/>
          <w:docGrid w:linePitch="360"/>
        </w:sectPr>
      </w:pPr>
      <w:r>
        <w:rPr>
          <w:rFonts w:ascii="宋体" w:hAnsi="宋体" w:cs="宋体"/>
          <w:b/>
          <w:color w:val="auto"/>
          <w:sz w:val="28"/>
          <w:szCs w:val="28"/>
          <w:highlight w:val="none"/>
        </w:rPr>
      </w:r>
      <w:r/>
    </w:p>
    <w:p>
      <w:pPr>
        <w:spacing w:line="360" w:lineRule="auto"/>
        <w:rPr>
          <w:rFonts w:hint="eastAsia" w:ascii="宋体" w:hAnsi="宋体" w:eastAsia="宋体" w:cs="宋体"/>
          <w:b/>
          <w:color w:val="auto"/>
          <w:sz w:val="32"/>
          <w:szCs w:val="32"/>
          <w:highlight w:val="none"/>
          <w:lang w:eastAsia="zh-CN" w:bidi="ar"/>
        </w:rPr>
        <w:outlineLvl w:val="2"/>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ind w:firstLine="281"/>
        <w:jc w:val="center"/>
        <w:spacing w:line="48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中小微企业声明函（服务类项目）（分包号：**）</w:t>
      </w:r>
      <w:r/>
    </w:p>
    <w:p>
      <w:pPr>
        <w:ind w:firstLine="42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（联合体）郑重声明，根据《政府采购促进中小企业发展管理办法》(财库</w:t>
      </w:r>
      <w:r>
        <w:rPr>
          <w:rFonts w:hint="eastAsia" w:ascii="仿宋" w:hAnsi="仿宋" w:eastAsia="仿宋"/>
          <w:color w:val="auto"/>
          <w:sz w:val="28"/>
          <w:szCs w:val="28"/>
          <w:highlight w:val="none"/>
          <w:lang w:eastAsia="zh-CN"/>
        </w:rPr>
        <w:t xml:space="preserve">〔2020〕46号</w:t>
      </w:r>
      <w:r>
        <w:rPr>
          <w:rFonts w:hint="eastAsia" w:ascii="仿宋" w:hAnsi="仿宋" w:eastAsia="仿宋"/>
          <w:color w:val="auto"/>
          <w:sz w:val="28"/>
          <w:szCs w:val="28"/>
          <w:highlight w:val="none"/>
        </w:rPr>
        <w:t xml:space="preserve">)的规定，本公司</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（联合体）参加采购编号为JSZC</w:t>
      </w:r>
      <w:r>
        <w:rPr>
          <w:rFonts w:ascii="仿宋" w:hAnsi="仿宋" w:eastAsia="仿宋"/>
          <w:color w:val="auto"/>
          <w:sz w:val="28"/>
          <w:szCs w:val="28"/>
          <w:highlight w:val="none"/>
        </w:rPr>
        <w:t xml:space="preserve">-320</w:t>
      </w:r>
      <w:r>
        <w:rPr>
          <w:rFonts w:hint="eastAsia" w:ascii="仿宋" w:hAnsi="仿宋" w:eastAsia="仿宋"/>
          <w:color w:val="auto"/>
          <w:sz w:val="28"/>
          <w:szCs w:val="28"/>
          <w:highlight w:val="none"/>
        </w:rPr>
        <w:t xml:space="preserve">6</w:t>
      </w:r>
      <w:r>
        <w:rPr>
          <w:rFonts w:ascii="仿宋" w:hAnsi="仿宋" w:eastAsia="仿宋"/>
          <w:color w:val="auto"/>
          <w:sz w:val="28"/>
          <w:szCs w:val="28"/>
          <w:highlight w:val="none"/>
        </w:rPr>
        <w:t xml:space="preserve">00-</w:t>
      </w:r>
      <w:r>
        <w:rPr>
          <w:rFonts w:hint="eastAsia" w:ascii="仿宋" w:hAnsi="仿宋" w:eastAsia="仿宋"/>
          <w:color w:val="auto"/>
          <w:sz w:val="28"/>
          <w:szCs w:val="28"/>
          <w:highlight w:val="none"/>
          <w:u w:val="single"/>
        </w:rPr>
        <w:t xml:space="preserve">***</w:t>
      </w:r>
      <w:r>
        <w:rPr>
          <w:rFonts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rPr>
        <w:t xml:space="preserve">（项目名称）（分包号：**）</w:t>
      </w:r>
      <w:r>
        <w:rPr>
          <w:rFonts w:hint="eastAsia" w:ascii="仿宋" w:hAnsi="仿宋" w:eastAsia="仿宋"/>
          <w:color w:val="auto"/>
          <w:sz w:val="28"/>
          <w:szCs w:val="28"/>
          <w:highlight w:val="none"/>
        </w:rPr>
        <w:t xml:space="preserve">的采购活动，服务全部由符合政策要求的中小微企业提供。根据《工业和信息化部、国家统计局、国家发展和改革委员会、财政部关于印发中小企业划型标准规定的通知》(工信部联企业</w:t>
      </w:r>
      <w:r>
        <w:rPr>
          <w:rFonts w:hint="eastAsia" w:ascii="仿宋" w:hAnsi="仿宋" w:eastAsia="仿宋"/>
          <w:color w:val="auto"/>
          <w:sz w:val="28"/>
          <w:szCs w:val="28"/>
          <w:highlight w:val="none"/>
          <w:lang w:eastAsia="zh-CN"/>
        </w:rPr>
        <w:t xml:space="preserve">〔2011〕300号</w:t>
      </w:r>
      <w:r>
        <w:rPr>
          <w:rFonts w:hint="eastAsia" w:ascii="仿宋" w:hAnsi="仿宋" w:eastAsia="仿宋"/>
          <w:color w:val="auto"/>
          <w:sz w:val="28"/>
          <w:szCs w:val="28"/>
          <w:highlight w:val="none"/>
        </w:rPr>
        <w:t xml:space="preserve">)的规定，相关企业（含联合体中的中小微企业、签订分包意向协议的中小微企业）的具体情况如下：</w:t>
      </w:r>
      <w:r/>
    </w:p>
    <w:p>
      <w:pPr>
        <w:ind w:firstLine="420"/>
        <w:spacing w:line="480" w:lineRule="exact"/>
        <w:rPr>
          <w:rFonts w:ascii="仿宋" w:hAnsi="仿宋" w:eastAsia="仿宋"/>
          <w:i/>
          <w:color w:val="auto"/>
          <w:sz w:val="28"/>
          <w:szCs w:val="28"/>
          <w:highlight w:val="none"/>
          <w:u w:val="singl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u w:val="single"/>
        </w:rPr>
        <w:t xml:space="preserve">（标的名称）</w:t>
      </w:r>
      <w:r>
        <w:rPr>
          <w:rFonts w:hint="eastAsia" w:ascii="仿宋" w:hAnsi="仿宋" w:eastAsia="仿宋"/>
          <w:i/>
          <w:color w:val="auto"/>
          <w:sz w:val="28"/>
          <w:szCs w:val="28"/>
          <w:highlight w:val="none"/>
        </w:rPr>
        <w:t xml:space="preserve">，</w:t>
      </w:r>
      <w:r>
        <w:rPr>
          <w:rFonts w:hint="eastAsia" w:ascii="仿宋" w:hAnsi="仿宋" w:eastAsia="仿宋"/>
          <w:color w:val="auto"/>
          <w:sz w:val="28"/>
          <w:szCs w:val="28"/>
          <w:highlight w:val="none"/>
        </w:rPr>
        <w:t xml:space="preserve">属于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其他未列明行业</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行业；服务商为</w:t>
      </w:r>
      <w:r>
        <w:rPr>
          <w:rFonts w:hint="eastAsia" w:ascii="仿宋" w:hAnsi="仿宋" w:eastAsia="仿宋"/>
          <w:color w:val="auto"/>
          <w:sz w:val="28"/>
          <w:szCs w:val="28"/>
          <w:highlight w:val="none"/>
          <w:u w:val="single"/>
        </w:rPr>
        <w:t xml:space="preserve">（企业名称）</w:t>
      </w:r>
      <w:r>
        <w:rPr>
          <w:rFonts w:hint="eastAsia" w:ascii="仿宋" w:hAnsi="仿宋" w:eastAsia="仿宋"/>
          <w:color w:val="auto"/>
          <w:sz w:val="28"/>
          <w:szCs w:val="28"/>
          <w:highlight w:val="none"/>
        </w:rPr>
        <w:t xml:space="preserve">，从业人员</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人，营业收入为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万元，资产总额为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万元，属于</w:t>
      </w:r>
      <w:r>
        <w:rPr>
          <w:rFonts w:hint="eastAsia" w:ascii="仿宋" w:hAnsi="仿宋" w:eastAsia="仿宋"/>
          <w:color w:val="auto"/>
          <w:sz w:val="28"/>
          <w:szCs w:val="28"/>
          <w:highlight w:val="none"/>
          <w:u w:val="single"/>
        </w:rPr>
        <w:t xml:space="preserve">（□中型企业 □小型企业 □微型企业）；</w:t>
      </w:r>
      <w:r/>
    </w:p>
    <w:p>
      <w:pPr>
        <w:ind w:firstLine="42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42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720"/>
        <w:spacing w:line="48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80" w:firstLine="420"/>
        <w:jc w:val="right"/>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企业名称（加盖CA电子公章）：</w:t>
      </w:r>
      <w:r/>
    </w:p>
    <w:p>
      <w:pPr>
        <w:ind w:right="480" w:firstLine="630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w:t>
      </w:r>
      <w:r/>
    </w:p>
    <w:p>
      <w:pPr>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keepLines w:val="0"/>
        <w:keepNext w:val="0"/>
        <w:pageBreakBefore w:val="0"/>
        <w:spacing w:line="38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1.从业人员、营业收入、资产总额填报上一年度数据，无上一年度数据的新成立企业可不填报。</w:t>
      </w:r>
      <w:r/>
    </w:p>
    <w:p>
      <w:pPr>
        <w:ind w:firstLine="562"/>
        <w:keepLines w:val="0"/>
        <w:keepNext w:val="0"/>
        <w:pageBreakBefore w:val="0"/>
        <w:spacing w:line="380" w:lineRule="exact"/>
        <w:widowControl w:val="off"/>
        <w:rPr>
          <w:rFonts w:ascii="仿宋" w:hAnsi="仿宋" w:eastAsia="仿宋" w:cs="Times New Roman"/>
          <w:b/>
          <w:color w:val="auto"/>
          <w:sz w:val="28"/>
          <w:szCs w:val="28"/>
          <w:highlight w:val="none"/>
        </w:rPr>
      </w:pPr>
      <w:r>
        <w:rPr>
          <w:rFonts w:hint="eastAsia" w:ascii="仿宋" w:hAnsi="仿宋" w:eastAsia="仿宋"/>
          <w:b/>
          <w:color w:val="auto"/>
          <w:sz w:val="28"/>
          <w:szCs w:val="28"/>
          <w:highlight w:val="none"/>
        </w:rPr>
        <w:t xml:space="preserve">2.专门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供应商如不提供此声明函，则</w:t>
      </w:r>
      <w:r>
        <w:rPr>
          <w:rFonts w:ascii="仿宋" w:hAnsi="仿宋" w:eastAsia="仿宋"/>
          <w:b/>
          <w:color w:val="auto"/>
          <w:sz w:val="28"/>
          <w:szCs w:val="28"/>
          <w:highlight w:val="none"/>
        </w:rPr>
        <w:t xml:space="preserve">不能通过资格审查；</w:t>
      </w:r>
      <w:r>
        <w:rPr>
          <w:rFonts w:hint="eastAsia" w:ascii="仿宋" w:hAnsi="仿宋" w:eastAsia="仿宋"/>
          <w:b/>
          <w:color w:val="auto"/>
          <w:sz w:val="28"/>
          <w:szCs w:val="28"/>
          <w:highlight w:val="none"/>
        </w:rPr>
        <w:t xml:space="preserve">非专门</w:t>
      </w:r>
      <w:r>
        <w:rPr>
          <w:rFonts w:ascii="仿宋" w:hAnsi="仿宋" w:eastAsia="仿宋"/>
          <w:b/>
          <w:color w:val="auto"/>
          <w:sz w:val="28"/>
          <w:szCs w:val="28"/>
          <w:highlight w:val="none"/>
        </w:rPr>
        <w:t xml:space="preserve">面向中小微型企业</w:t>
      </w:r>
      <w:r>
        <w:rPr>
          <w:rFonts w:hint="eastAsia" w:ascii="仿宋" w:hAnsi="仿宋" w:eastAsia="仿宋"/>
          <w:b/>
          <w:color w:val="auto"/>
          <w:sz w:val="28"/>
          <w:szCs w:val="28"/>
          <w:highlight w:val="none"/>
        </w:rPr>
        <w:t xml:space="preserve">采购</w:t>
      </w:r>
      <w:r>
        <w:rPr>
          <w:rFonts w:ascii="仿宋" w:hAnsi="仿宋" w:eastAsia="仿宋"/>
          <w:b/>
          <w:color w:val="auto"/>
          <w:sz w:val="28"/>
          <w:szCs w:val="28"/>
          <w:highlight w:val="none"/>
        </w:rPr>
        <w:t xml:space="preserve">的项目，</w:t>
      </w:r>
      <w:r>
        <w:rPr>
          <w:rFonts w:hint="eastAsia" w:ascii="仿宋" w:hAnsi="仿宋" w:eastAsia="仿宋"/>
          <w:b/>
          <w:color w:val="auto"/>
          <w:sz w:val="28"/>
          <w:szCs w:val="28"/>
          <w:highlight w:val="none"/>
        </w:rPr>
        <w:t xml:space="preserve">供</w:t>
      </w:r>
      <w:r>
        <w:rPr>
          <w:rFonts w:hint="eastAsia" w:ascii="仿宋" w:hAnsi="仿宋" w:eastAsia="仿宋" w:cs="Times New Roman"/>
          <w:b/>
          <w:color w:val="auto"/>
          <w:sz w:val="28"/>
          <w:szCs w:val="28"/>
          <w:highlight w:val="none"/>
        </w:rPr>
        <w:t xml:space="preserve">应商如不提供此声明函，价格将不做相应扣除。</w:t>
      </w:r>
      <w:r/>
    </w:p>
    <w:p>
      <w:pPr>
        <w:ind w:firstLine="562"/>
        <w:keepLines w:val="0"/>
        <w:keepNext w:val="0"/>
        <w:pageBreakBefore w:val="0"/>
        <w:spacing w:line="380" w:lineRule="exact"/>
        <w:widowControl w:val="off"/>
        <w:rPr>
          <w:rFonts w:ascii="仿宋" w:hAnsi="仿宋" w:eastAsia="仿宋" w:cs="Times New Roman"/>
          <w:b/>
          <w:color w:val="auto"/>
          <w:sz w:val="28"/>
          <w:szCs w:val="28"/>
          <w:highlight w:val="none"/>
        </w:rPr>
      </w:pPr>
      <w:r>
        <w:rPr>
          <w:rFonts w:hint="eastAsia" w:ascii="仿宋" w:hAnsi="仿宋" w:eastAsia="仿宋" w:cs="Times New Roman"/>
          <w:b/>
          <w:color w:val="auto"/>
          <w:sz w:val="28"/>
          <w:szCs w:val="28"/>
          <w:highlight w:val="none"/>
        </w:rPr>
        <w:t xml:space="preserve">3.供应商</w:t>
      </w:r>
      <w:r>
        <w:rPr>
          <w:rFonts w:ascii="仿宋" w:hAnsi="仿宋" w:eastAsia="仿宋" w:cs="Times New Roman"/>
          <w:b/>
          <w:color w:val="auto"/>
          <w:sz w:val="28"/>
          <w:szCs w:val="28"/>
          <w:highlight w:val="none"/>
        </w:rPr>
        <w:t xml:space="preserve">自行勾选</w:t>
      </w:r>
      <w:r>
        <w:rPr>
          <w:rFonts w:hint="eastAsia" w:ascii="仿宋" w:hAnsi="仿宋" w:eastAsia="仿宋" w:cs="Times New Roman"/>
          <w:b/>
          <w:color w:val="auto"/>
          <w:sz w:val="28"/>
          <w:szCs w:val="28"/>
          <w:highlight w:val="none"/>
        </w:rPr>
        <w:t xml:space="preserve">制造商</w:t>
      </w:r>
      <w:r>
        <w:rPr>
          <w:rFonts w:ascii="仿宋" w:hAnsi="仿宋" w:eastAsia="仿宋" w:cs="Times New Roman"/>
          <w:b/>
          <w:color w:val="auto"/>
          <w:sz w:val="28"/>
          <w:szCs w:val="28"/>
          <w:highlight w:val="none"/>
        </w:rPr>
        <w:t xml:space="preserve">的企业</w:t>
      </w:r>
      <w:r>
        <w:rPr>
          <w:rFonts w:hint="eastAsia" w:ascii="仿宋" w:hAnsi="仿宋" w:eastAsia="仿宋" w:cs="Times New Roman"/>
          <w:b/>
          <w:color w:val="auto"/>
          <w:sz w:val="28"/>
          <w:szCs w:val="28"/>
          <w:highlight w:val="none"/>
        </w:rPr>
        <w:t xml:space="preserve">规模类型</w:t>
      </w:r>
      <w:r>
        <w:rPr>
          <w:rFonts w:ascii="仿宋" w:hAnsi="仿宋" w:eastAsia="仿宋" w:cs="Times New Roman"/>
          <w:b/>
          <w:color w:val="auto"/>
          <w:sz w:val="28"/>
          <w:szCs w:val="28"/>
          <w:highlight w:val="none"/>
        </w:rPr>
        <w:t xml:space="preserve">。</w:t>
      </w:r>
      <w:r/>
    </w:p>
    <w:p>
      <w:pPr>
        <w:ind w:firstLine="562"/>
        <w:keepLines w:val="0"/>
        <w:keepNext w:val="0"/>
        <w:pageBreakBefore w:val="0"/>
        <w:spacing w:line="380" w:lineRule="exact"/>
        <w:widowControl w:val="off"/>
        <w:rPr>
          <w:rFonts w:ascii="宋体" w:hAnsi="宋体" w:cs="宋体"/>
          <w:color w:val="auto"/>
          <w:sz w:val="32"/>
          <w:szCs w:val="32"/>
          <w:highlight w:val="none"/>
        </w:rPr>
      </w:pPr>
      <w:r>
        <w:rPr>
          <w:rFonts w:hint="eastAsia" w:ascii="仿宋" w:hAnsi="仿宋" w:eastAsia="仿宋" w:cs="Times New Roman"/>
          <w:b/>
          <w:color w:val="auto"/>
          <w:sz w:val="28"/>
          <w:szCs w:val="28"/>
          <w:highlight w:val="none"/>
          <w:lang w:val="en-US" w:eastAsia="zh-CN"/>
        </w:rPr>
        <w:t xml:space="preserve">4.本项目属于“</w:t>
      </w:r>
      <w:r>
        <w:rPr>
          <w:rFonts w:hint="eastAsia" w:ascii="仿宋" w:hAnsi="仿宋" w:eastAsia="仿宋" w:cs="Times New Roman"/>
          <w:b/>
          <w:color w:val="auto"/>
          <w:sz w:val="28"/>
          <w:szCs w:val="28"/>
          <w:highlight w:val="none"/>
        </w:rPr>
        <w:t xml:space="preserve">其他未列明行业</w:t>
      </w:r>
      <w:r>
        <w:rPr>
          <w:rFonts w:hint="eastAsia" w:ascii="仿宋" w:hAnsi="仿宋" w:eastAsia="仿宋" w:cs="Times New Roman"/>
          <w:b/>
          <w:color w:val="auto"/>
          <w:sz w:val="28"/>
          <w:szCs w:val="28"/>
          <w:highlight w:val="none"/>
          <w:lang w:eastAsia="zh-CN"/>
        </w:rPr>
        <w:t xml:space="preserve">”，</w:t>
      </w:r>
      <w:r>
        <w:rPr>
          <w:rFonts w:hint="eastAsia" w:ascii="仿宋" w:hAnsi="仿宋" w:eastAsia="仿宋" w:cs="Times New Roman"/>
          <w:b/>
          <w:color w:val="auto"/>
          <w:sz w:val="28"/>
          <w:szCs w:val="28"/>
          <w:highlight w:val="none"/>
        </w:rPr>
        <w:t xml:space="preserve">从业人员300人以下的为中小微型企业。其中，从业人员100人及以上的为中型企业；从业人员10人及以上的为小型企业；从业人员10人以下的为微型企业。</w:t>
      </w:r>
      <w:r>
        <w:rPr>
          <w:rFonts w:hint="eastAsia" w:ascii="仿宋" w:hAnsi="仿宋" w:eastAsia="仿宋" w:cs="仿宋"/>
          <w:i w:val="0"/>
          <w:iCs w:val="0"/>
          <w:caps w:val="0"/>
          <w:color w:val="auto"/>
          <w:spacing w:val="0"/>
          <w:sz w:val="32"/>
          <w:szCs w:val="32"/>
          <w:highlight w:val="none"/>
        </w:rPr>
        <w:br/>
      </w:r>
      <w:r/>
    </w:p>
    <w:p>
      <w:pPr>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7</w:t>
      </w:r>
      <w:r/>
    </w:p>
    <w:p>
      <w:pPr>
        <w:jc w:val="center"/>
        <w:spacing w:line="4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584"/>
        <w:spacing w:line="588" w:lineRule="exact"/>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right="1560" w:firstLine="584"/>
        <w:jc w:val="center"/>
        <w:spacing w:line="588" w:lineRule="exact"/>
        <w:tabs>
          <w:tab w:val="left" w:pos="4860" w:leader="none"/>
        </w:tabs>
        <w:rPr>
          <w:rFonts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ind w:firstLine="420"/>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32"/>
          <w:szCs w:val="32"/>
          <w:highlight w:val="none"/>
        </w:rPr>
        <w:outlineLvl w:val="0"/>
      </w:pPr>
      <w:r>
        <w:rPr>
          <w:rFonts w:ascii="宋体" w:hAnsi="宋体" w:cs="宋体"/>
          <w:color w:val="auto"/>
          <w:sz w:val="32"/>
          <w:szCs w:val="32"/>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8</w:t>
      </w:r>
      <w:r/>
    </w:p>
    <w:p>
      <w:pPr>
        <w:jc w:val="center"/>
        <w:spacing w:line="420" w:lineRule="exact"/>
        <w:rPr>
          <w:rFonts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jc w:val="center"/>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contextualSpacing/>
        <w:spacing w:line="300" w:lineRule="auto"/>
        <w:tabs>
          <w:tab w:val="left" w:pos="1260" w:leader="none"/>
        </w:tabs>
        <w:rPr>
          <w:rFonts w:ascii="宋体" w:hAnsi="宋体" w:cs="宋体"/>
          <w:color w:val="auto"/>
          <w:sz w:val="28"/>
          <w:szCs w:val="28"/>
          <w:highlight w:val="none"/>
        </w:rPr>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sectPr>
          <w:headerReference w:type="default" r:id="rId10"/>
          <w:footerReference w:type="default" r:id="rId15"/>
          <w:footnotePr/>
          <w:endnotePr/>
          <w:type w:val="nextPage"/>
          <w:pgSz w:w="11907" w:h="16839" w:orient="portrait"/>
          <w:pgMar w:top="1440" w:right="1800" w:bottom="1440" w:left="1800" w:header="720" w:footer="720" w:gutter="0"/>
          <w:cols w:num="1" w:sep="0" w:space="720" w:equalWidth="1"/>
          <w:docGrid w:linePitch="360"/>
        </w:sectPr>
        <w:outlineLvl w:val="0"/>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spacing w:line="460" w:lineRule="exact"/>
        <w:rPr>
          <w:rFonts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312"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一、质疑供应商基本信息</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质疑供应商：</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授权代表：</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lang w:eastAsia="zh-CN"/>
        </w:rPr>
        <w:t xml:space="preserve">采购人</w:t>
      </w:r>
      <w:r>
        <w:rPr>
          <w:rFonts w:hint="eastAsia" w:ascii="宋体" w:hAnsi="宋体" w:cs="宋体"/>
          <w:color w:val="auto"/>
          <w:sz w:val="28"/>
          <w:szCs w:val="28"/>
          <w:highlight w:val="none"/>
        </w:rPr>
        <w:t xml:space="preserve">名称：</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招标文件获取日期：</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质疑事项1：</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事实依据：</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法律依据：</w:t>
      </w:r>
      <w:r/>
    </w:p>
    <w:p>
      <w:pPr>
        <w:spacing w:line="46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质疑事项2</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请求：</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ascii="宋体" w:hAnsi="宋体" w:cs="宋体"/>
          <w:color w:val="auto"/>
          <w:sz w:val="28"/>
          <w:szCs w:val="28"/>
          <w:highlight w:val="none"/>
        </w:rPr>
      </w:pPr>
      <w:r>
        <w:rPr>
          <w:rFonts w:ascii="宋体" w:hAnsi="宋体" w:cs="宋体"/>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line="4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1.供应商提出质疑时，应提交质疑函和必要的证明材料。</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0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sectPr>
      <w:headerReference w:type="default" r:id="rId11"/>
      <w:headerReference w:type="even" r:id="rId12"/>
      <w:headerReference w:type="first" r:id="rId13"/>
      <w:footerReference w:type="default" r:id="rId16"/>
      <w:footerReference w:type="even" r:id="rId17"/>
      <w:footerReference w:type="first" r:id="rId18"/>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Regular">
    <w:panose1 w:val="02020603050405020304"/>
  </w:font>
  <w:font w:name="仿宋">
    <w:panose1 w:val="02010609060101010101"/>
  </w:font>
  <w:font w:name="等线">
    <w:panose1 w:val="02010600030101010101"/>
  </w:font>
  <w:font w:name="方正小标宋_GBK">
    <w:panose1 w:val="020B0503020202020204"/>
  </w:font>
  <w:font w:name="Tahoma">
    <w:panose1 w:val="020B0604030504040204"/>
  </w:font>
  <w:font w:name="微软雅黑">
    <w:panose1 w:val="020B0503020204020204"/>
  </w:font>
  <w:font w:name="Calibri">
    <w:panose1 w:val="020F0502020204030204"/>
  </w:font>
  <w:font w:name="新宋体">
    <w:panose1 w:val="02010609030101010101"/>
  </w:font>
  <w:font w:name="PMingLiU">
    <w:panose1 w:val="02020500000000000000"/>
  </w:font>
  <w:font w:name="华文细黑">
    <w:panose1 w:val="02010600040101010101"/>
  </w:font>
  <w:font w:name="楷体_GB2312">
    <w:panose1 w:val="02010609060101010101"/>
  </w:font>
  <w:font w:name="ˎ̥">
    <w:panose1 w:val="020B0503020202020204"/>
  </w:font>
  <w:font w:name="Arial,Bold">
    <w:panose1 w:val="020B0604020202020204"/>
  </w:font>
  <w:font w:name="Courier New">
    <w:panose1 w:val="02070309020205020404"/>
  </w:font>
  <w:font w:name="New Yor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2"/>
      <w:tabs>
        <w:tab w:val="clear" w:pos="4153" w:leader="none"/>
        <w:tab w:val="clear" w:pos="8306" w:leader="none"/>
      </w:tabs>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84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84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lear" w:pos="4153"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87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87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lear" w:pos="4153" w:leader="none"/>
        <w:tab w:val="clear"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tabs>
        <w:tab w:val="clear" w:pos="4153" w:leader="none"/>
        <w:tab w:val="clear"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lear" w:pos="4153" w:leader="none"/>
        <w:tab w:val="clear"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lear" w:pos="4153" w:leader="none"/>
        <w:tab w:val="clear"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lear" w:pos="4153" w:leader="none"/>
        <w:tab w:val="clear"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73"/>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default="1">
    <w:name w:val="Normal"/>
    <w:next w:val="8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name w:val="Heading 1"/>
    <w:basedOn w:val="812"/>
    <w:next w:val="812"/>
    <w:link w:val="905"/>
    <w:uiPriority w:val="9"/>
    <w:qFormat/>
    <w:pPr>
      <w:keepLines/>
      <w:keepNext/>
      <w:spacing w:before="480" w:after="200"/>
      <w:outlineLvl w:val="0"/>
    </w:pPr>
    <w:rPr>
      <w:rFonts w:ascii="Arial" w:hAnsi="Arial" w:eastAsia="Arial" w:cs="Arial"/>
      <w:sz w:val="40"/>
      <w:szCs w:val="40"/>
    </w:rPr>
  </w:style>
  <w:style w:type="paragraph" w:styleId="814">
    <w:name w:val="Heading 2"/>
    <w:basedOn w:val="812"/>
    <w:next w:val="812"/>
    <w:link w:val="906"/>
    <w:uiPriority w:val="9"/>
    <w:qFormat/>
    <w:pPr>
      <w:keepLines/>
      <w:keepNext/>
      <w:spacing w:before="360" w:after="200"/>
      <w:outlineLvl w:val="1"/>
    </w:pPr>
    <w:rPr>
      <w:rFonts w:ascii="Arial" w:hAnsi="Arial" w:eastAsia="Arial" w:cs="Arial"/>
      <w:sz w:val="34"/>
    </w:rPr>
  </w:style>
  <w:style w:type="paragraph" w:styleId="815">
    <w:name w:val="Heading 3"/>
    <w:basedOn w:val="812"/>
    <w:next w:val="812"/>
    <w:link w:val="907"/>
    <w:uiPriority w:val="9"/>
    <w:qFormat/>
    <w:pPr>
      <w:keepLines/>
      <w:keepNext/>
      <w:spacing w:before="320" w:after="200"/>
      <w:outlineLvl w:val="2"/>
    </w:pPr>
    <w:rPr>
      <w:rFonts w:ascii="Arial" w:hAnsi="Arial" w:eastAsia="Arial" w:cs="Arial"/>
      <w:sz w:val="30"/>
      <w:szCs w:val="30"/>
    </w:rPr>
  </w:style>
  <w:style w:type="paragraph" w:styleId="816">
    <w:name w:val="Heading 4"/>
    <w:basedOn w:val="812"/>
    <w:next w:val="812"/>
    <w:link w:val="908"/>
    <w:uiPriority w:val="9"/>
    <w:qFormat/>
    <w:pPr>
      <w:keepLines/>
      <w:keepNext/>
      <w:spacing w:before="320" w:after="200"/>
      <w:outlineLvl w:val="3"/>
    </w:pPr>
    <w:rPr>
      <w:rFonts w:ascii="Arial" w:hAnsi="Arial" w:eastAsia="Arial" w:cs="Arial"/>
      <w:b/>
      <w:bCs/>
      <w:sz w:val="26"/>
      <w:szCs w:val="26"/>
    </w:rPr>
  </w:style>
  <w:style w:type="paragraph" w:styleId="817">
    <w:name w:val="Heading 5"/>
    <w:basedOn w:val="812"/>
    <w:next w:val="812"/>
    <w:link w:val="909"/>
    <w:uiPriority w:val="9"/>
    <w:qFormat/>
    <w:pPr>
      <w:keepLines/>
      <w:keepNext/>
      <w:spacing w:before="320" w:after="200"/>
      <w:outlineLvl w:val="4"/>
    </w:pPr>
    <w:rPr>
      <w:rFonts w:ascii="Arial" w:hAnsi="Arial" w:eastAsia="Arial" w:cs="Arial"/>
      <w:b/>
      <w:bCs/>
      <w:sz w:val="24"/>
    </w:rPr>
  </w:style>
  <w:style w:type="paragraph" w:styleId="818">
    <w:name w:val="Heading 6"/>
    <w:basedOn w:val="812"/>
    <w:next w:val="812"/>
    <w:link w:val="910"/>
    <w:uiPriority w:val="9"/>
    <w:qFormat/>
    <w:pPr>
      <w:keepLines/>
      <w:keepNext/>
      <w:spacing w:before="320" w:after="200"/>
      <w:outlineLvl w:val="5"/>
    </w:pPr>
    <w:rPr>
      <w:rFonts w:ascii="Arial" w:hAnsi="Arial" w:eastAsia="Arial" w:cs="Arial"/>
      <w:b/>
      <w:bCs/>
      <w:sz w:val="22"/>
      <w:szCs w:val="22"/>
    </w:rPr>
  </w:style>
  <w:style w:type="paragraph" w:styleId="819">
    <w:name w:val="Heading 7"/>
    <w:basedOn w:val="812"/>
    <w:next w:val="812"/>
    <w:link w:val="911"/>
    <w:uiPriority w:val="9"/>
    <w:qFormat/>
    <w:pPr>
      <w:keepLines/>
      <w:keepNext/>
      <w:spacing w:before="320" w:after="200"/>
      <w:outlineLvl w:val="6"/>
    </w:pPr>
    <w:rPr>
      <w:rFonts w:ascii="Arial" w:hAnsi="Arial" w:eastAsia="Arial" w:cs="Arial"/>
      <w:b/>
      <w:bCs/>
      <w:i/>
      <w:iCs/>
      <w:sz w:val="22"/>
      <w:szCs w:val="22"/>
    </w:rPr>
  </w:style>
  <w:style w:type="paragraph" w:styleId="820">
    <w:name w:val="Heading 8"/>
    <w:basedOn w:val="812"/>
    <w:next w:val="812"/>
    <w:link w:val="912"/>
    <w:uiPriority w:val="9"/>
    <w:qFormat/>
    <w:pPr>
      <w:keepLines/>
      <w:keepNext/>
      <w:spacing w:before="320" w:after="200"/>
      <w:outlineLvl w:val="7"/>
    </w:pPr>
    <w:rPr>
      <w:rFonts w:ascii="Arial" w:hAnsi="Arial" w:eastAsia="Arial" w:cs="Arial"/>
      <w:i/>
      <w:iCs/>
      <w:sz w:val="22"/>
      <w:szCs w:val="22"/>
    </w:rPr>
  </w:style>
  <w:style w:type="paragraph" w:styleId="821">
    <w:name w:val="Heading 9"/>
    <w:basedOn w:val="812"/>
    <w:next w:val="812"/>
    <w:link w:val="913"/>
    <w:uiPriority w:val="9"/>
    <w:qFormat/>
    <w:pPr>
      <w:keepLines/>
      <w:keepNext/>
      <w:spacing w:before="320" w:after="200"/>
      <w:outlineLvl w:val="8"/>
    </w:pPr>
    <w:rPr>
      <w:rFonts w:ascii="Arial" w:hAnsi="Arial" w:eastAsia="Arial" w:cs="Arial"/>
      <w:i/>
      <w:iCs/>
      <w:szCs w:val="21"/>
    </w:rPr>
  </w:style>
  <w:style w:type="character" w:styleId="822" w:default="1">
    <w:name w:val="Default Paragraph Font"/>
    <w:uiPriority w:val="1"/>
    <w:semiHidden/>
    <w:unhideWhenUsed/>
    <w:qFormat/>
  </w:style>
  <w:style w:type="table" w:styleId="823" w:default="1">
    <w:name w:val="Normal Table"/>
    <w:uiPriority w:val="99"/>
    <w:semiHidden/>
    <w:unhideWhenUsed/>
    <w:qFormat/>
    <w:tblPr>
      <w:tblCellMar>
        <w:left w:w="108" w:type="dxa"/>
        <w:top w:w="0" w:type="dxa"/>
        <w:right w:w="108" w:type="dxa"/>
        <w:bottom w:w="0" w:type="dxa"/>
      </w:tblCellMar>
    </w:tblPr>
  </w:style>
  <w:style w:type="paragraph" w:styleId="824">
    <w:name w:val="Body Text"/>
    <w:basedOn w:val="812"/>
    <w:next w:val="812"/>
    <w:link w:val="915"/>
    <w:uiPriority w:val="99"/>
    <w:qFormat/>
    <w:rPr>
      <w:rFonts w:ascii="仿宋_GB2312" w:eastAsia="仿宋_GB2312"/>
      <w:sz w:val="24"/>
    </w:rPr>
  </w:style>
  <w:style w:type="paragraph" w:styleId="825">
    <w:name w:val="toc 7"/>
    <w:basedOn w:val="812"/>
    <w:next w:val="812"/>
    <w:uiPriority w:val="39"/>
    <w:unhideWhenUsed/>
    <w:qFormat/>
    <w:pPr>
      <w:ind w:left="1701"/>
      <w:spacing w:after="57"/>
    </w:pPr>
  </w:style>
  <w:style w:type="paragraph" w:styleId="826">
    <w:name w:val="Caption"/>
    <w:basedOn w:val="812"/>
    <w:next w:val="812"/>
    <w:uiPriority w:val="35"/>
    <w:qFormat/>
    <w:pPr>
      <w:spacing w:line="276" w:lineRule="auto"/>
    </w:pPr>
    <w:rPr>
      <w:b/>
      <w:bCs/>
      <w:color w:val="4f81bd"/>
      <w:sz w:val="18"/>
      <w:szCs w:val="18"/>
    </w:rPr>
  </w:style>
  <w:style w:type="paragraph" w:styleId="827">
    <w:name w:val="toa heading"/>
    <w:basedOn w:val="812"/>
    <w:next w:val="812"/>
    <w:uiPriority w:val="0"/>
    <w:qFormat/>
    <w:pPr>
      <w:jc w:val="center"/>
      <w:spacing w:line="360" w:lineRule="atLeast"/>
    </w:pPr>
    <w:rPr>
      <w:rFonts w:ascii="Arial" w:hAnsi="Arial" w:eastAsia="黑体"/>
      <w:sz w:val="36"/>
      <w:szCs w:val="20"/>
    </w:rPr>
  </w:style>
  <w:style w:type="paragraph" w:styleId="828">
    <w:name w:val="annotation text"/>
    <w:basedOn w:val="812"/>
    <w:link w:val="914"/>
    <w:uiPriority w:val="99"/>
    <w:unhideWhenUsed/>
    <w:qFormat/>
    <w:pPr>
      <w:jc w:val="left"/>
    </w:pPr>
  </w:style>
  <w:style w:type="paragraph" w:styleId="829">
    <w:name w:val="Body Text Indent"/>
    <w:basedOn w:val="812"/>
    <w:next w:val="830"/>
    <w:uiPriority w:val="99"/>
    <w:unhideWhenUsed/>
    <w:qFormat/>
    <w:pPr>
      <w:ind w:left="420"/>
      <w:spacing w:after="120"/>
    </w:pPr>
  </w:style>
  <w:style w:type="paragraph" w:styleId="830">
    <w:name w:val="envelope return"/>
    <w:basedOn w:val="812"/>
    <w:uiPriority w:val="99"/>
    <w:unhideWhenUsed/>
    <w:qFormat/>
    <w:rPr>
      <w:rFonts w:ascii="Arial" w:hAnsi="Arial"/>
    </w:rPr>
  </w:style>
  <w:style w:type="paragraph" w:styleId="831">
    <w:name w:val="toc 5"/>
    <w:basedOn w:val="812"/>
    <w:next w:val="812"/>
    <w:uiPriority w:val="39"/>
    <w:unhideWhenUsed/>
    <w:qFormat/>
    <w:pPr>
      <w:ind w:left="1134"/>
      <w:spacing w:after="57"/>
    </w:pPr>
  </w:style>
  <w:style w:type="paragraph" w:styleId="832">
    <w:name w:val="toc 3"/>
    <w:basedOn w:val="812"/>
    <w:next w:val="812"/>
    <w:uiPriority w:val="39"/>
    <w:unhideWhenUsed/>
    <w:qFormat/>
    <w:pPr>
      <w:ind w:left="567"/>
      <w:spacing w:after="57"/>
    </w:pPr>
  </w:style>
  <w:style w:type="paragraph" w:styleId="833">
    <w:name w:val="Plain Text"/>
    <w:basedOn w:val="812"/>
    <w:uiPriority w:val="0"/>
    <w:qFormat/>
    <w:rPr>
      <w:rFonts w:ascii="宋体" w:hAnsi="Courier New"/>
      <w:szCs w:val="20"/>
    </w:rPr>
  </w:style>
  <w:style w:type="paragraph" w:styleId="834">
    <w:name w:val="toc 8"/>
    <w:basedOn w:val="812"/>
    <w:next w:val="812"/>
    <w:uiPriority w:val="39"/>
    <w:unhideWhenUsed/>
    <w:qFormat/>
    <w:pPr>
      <w:ind w:left="1984"/>
      <w:spacing w:after="57"/>
    </w:pPr>
  </w:style>
  <w:style w:type="paragraph" w:styleId="835">
    <w:name w:val="endnote text"/>
    <w:basedOn w:val="812"/>
    <w:link w:val="916"/>
    <w:uiPriority w:val="99"/>
    <w:unhideWhenUsed/>
    <w:qFormat/>
    <w:rPr>
      <w:sz w:val="20"/>
    </w:rPr>
  </w:style>
  <w:style w:type="paragraph" w:styleId="836">
    <w:name w:val="Balloon Text"/>
    <w:basedOn w:val="812"/>
    <w:link w:val="917"/>
    <w:uiPriority w:val="99"/>
    <w:unhideWhenUsed/>
    <w:qFormat/>
    <w:rPr>
      <w:sz w:val="18"/>
      <w:szCs w:val="18"/>
    </w:rPr>
  </w:style>
  <w:style w:type="paragraph" w:styleId="837">
    <w:name w:val="Footer"/>
    <w:basedOn w:val="812"/>
    <w:link w:val="918"/>
    <w:uiPriority w:val="0"/>
    <w:qFormat/>
    <w:pPr>
      <w:jc w:val="left"/>
      <w:tabs>
        <w:tab w:val="center" w:pos="4153" w:leader="none"/>
        <w:tab w:val="right" w:pos="8306" w:leader="none"/>
      </w:tabs>
    </w:pPr>
    <w:rPr>
      <w:sz w:val="18"/>
      <w:szCs w:val="18"/>
    </w:rPr>
  </w:style>
  <w:style w:type="paragraph" w:styleId="838">
    <w:name w:val="Header"/>
    <w:basedOn w:val="812"/>
    <w:link w:val="919"/>
    <w:uiPriority w:val="0"/>
    <w:qFormat/>
    <w:pPr>
      <w:jc w:val="center"/>
      <w:tabs>
        <w:tab w:val="center" w:pos="4153" w:leader="none"/>
        <w:tab w:val="right" w:pos="8306" w:leader="none"/>
      </w:tabs>
    </w:pPr>
    <w:rPr>
      <w:sz w:val="18"/>
      <w:szCs w:val="18"/>
    </w:rPr>
  </w:style>
  <w:style w:type="paragraph" w:styleId="839">
    <w:name w:val="toc 1"/>
    <w:basedOn w:val="812"/>
    <w:next w:val="812"/>
    <w:uiPriority w:val="39"/>
    <w:unhideWhenUsed/>
    <w:qFormat/>
    <w:pPr>
      <w:spacing w:after="57"/>
    </w:pPr>
  </w:style>
  <w:style w:type="paragraph" w:styleId="840">
    <w:name w:val="toc 4"/>
    <w:basedOn w:val="812"/>
    <w:next w:val="812"/>
    <w:uiPriority w:val="39"/>
    <w:unhideWhenUsed/>
    <w:qFormat/>
    <w:pPr>
      <w:ind w:left="850"/>
      <w:spacing w:after="57"/>
    </w:pPr>
  </w:style>
  <w:style w:type="paragraph" w:styleId="841">
    <w:name w:val="Subtitle"/>
    <w:basedOn w:val="812"/>
    <w:next w:val="812"/>
    <w:link w:val="920"/>
    <w:uiPriority w:val="11"/>
    <w:qFormat/>
    <w:pPr>
      <w:spacing w:before="200" w:after="200"/>
    </w:pPr>
    <w:rPr>
      <w:sz w:val="24"/>
    </w:rPr>
  </w:style>
  <w:style w:type="paragraph" w:styleId="842">
    <w:name w:val="footnote text"/>
    <w:basedOn w:val="812"/>
    <w:link w:val="921"/>
    <w:uiPriority w:val="99"/>
    <w:unhideWhenUsed/>
    <w:qFormat/>
    <w:pPr>
      <w:spacing w:after="40"/>
    </w:pPr>
    <w:rPr>
      <w:sz w:val="18"/>
    </w:rPr>
  </w:style>
  <w:style w:type="paragraph" w:styleId="843">
    <w:name w:val="toc 6"/>
    <w:basedOn w:val="812"/>
    <w:next w:val="812"/>
    <w:uiPriority w:val="39"/>
    <w:unhideWhenUsed/>
    <w:qFormat/>
    <w:pPr>
      <w:ind w:left="1417"/>
      <w:spacing w:after="57"/>
    </w:pPr>
  </w:style>
  <w:style w:type="paragraph" w:styleId="844">
    <w:name w:val="Body Text Indent 3"/>
    <w:basedOn w:val="812"/>
    <w:next w:val="827"/>
    <w:uiPriority w:val="0"/>
    <w:qFormat/>
    <w:pPr>
      <w:ind w:firstLine="480"/>
      <w:spacing w:line="360" w:lineRule="auto"/>
      <w:widowControl/>
    </w:pPr>
    <w:rPr>
      <w:sz w:val="24"/>
    </w:rPr>
  </w:style>
  <w:style w:type="paragraph" w:styleId="845">
    <w:name w:val="table of figures"/>
    <w:basedOn w:val="812"/>
    <w:next w:val="812"/>
    <w:uiPriority w:val="99"/>
    <w:unhideWhenUsed/>
    <w:qFormat/>
  </w:style>
  <w:style w:type="paragraph" w:styleId="846">
    <w:name w:val="toc 2"/>
    <w:basedOn w:val="812"/>
    <w:next w:val="812"/>
    <w:uiPriority w:val="39"/>
    <w:unhideWhenUsed/>
    <w:qFormat/>
    <w:pPr>
      <w:ind w:left="283"/>
      <w:spacing w:after="57"/>
    </w:pPr>
  </w:style>
  <w:style w:type="paragraph" w:styleId="847">
    <w:name w:val="toc 9"/>
    <w:basedOn w:val="812"/>
    <w:next w:val="812"/>
    <w:uiPriority w:val="39"/>
    <w:unhideWhenUsed/>
    <w:qFormat/>
    <w:pPr>
      <w:ind w:left="2268"/>
      <w:spacing w:after="57"/>
    </w:pPr>
  </w:style>
  <w:style w:type="paragraph" w:styleId="848">
    <w:name w:val="HTML Preformatted"/>
    <w:basedOn w:val="812"/>
    <w:uiPriority w:val="0"/>
    <w:unhideWhenUsed/>
    <w:qFormat/>
    <w:rPr>
      <w:rFonts w:ascii="Courier New" w:hAnsi="Courier New" w:cs="Courier New"/>
      <w:sz w:val="20"/>
    </w:rPr>
  </w:style>
  <w:style w:type="paragraph" w:styleId="849">
    <w:name w:val="Normal (Web)"/>
    <w:basedOn w:val="812"/>
    <w:uiPriority w:val="0"/>
    <w:unhideWhenUsed/>
    <w:qFormat/>
    <w:pPr>
      <w:jc w:val="left"/>
      <w:spacing w:before="100" w:beforeAutospacing="1" w:after="100" w:afterAutospacing="1"/>
      <w:widowControl/>
    </w:pPr>
    <w:rPr>
      <w:rFonts w:ascii="宋体" w:hAnsi="宋体" w:cs="宋体"/>
      <w:sz w:val="24"/>
    </w:rPr>
  </w:style>
  <w:style w:type="paragraph" w:styleId="850">
    <w:name w:val="Title"/>
    <w:basedOn w:val="812"/>
    <w:next w:val="812"/>
    <w:link w:val="922"/>
    <w:uiPriority w:val="10"/>
    <w:qFormat/>
    <w:pPr>
      <w:contextualSpacing/>
      <w:spacing w:before="300" w:after="200"/>
    </w:pPr>
    <w:rPr>
      <w:sz w:val="48"/>
      <w:szCs w:val="48"/>
    </w:rPr>
  </w:style>
  <w:style w:type="paragraph" w:styleId="851">
    <w:name w:val="annotation subject"/>
    <w:basedOn w:val="828"/>
    <w:next w:val="828"/>
    <w:link w:val="923"/>
    <w:uiPriority w:val="99"/>
    <w:unhideWhenUsed/>
    <w:qFormat/>
    <w:rPr>
      <w:b/>
      <w:bCs/>
    </w:rPr>
  </w:style>
  <w:style w:type="paragraph" w:styleId="852">
    <w:name w:val="Body Text First Indent"/>
    <w:basedOn w:val="824"/>
    <w:uiPriority w:val="0"/>
    <w:qFormat/>
    <w:pPr>
      <w:ind w:firstLine="420"/>
      <w:spacing w:after="120"/>
    </w:pPr>
    <w:rPr>
      <w:rFonts w:ascii="Times New Roman" w:eastAsia="宋体"/>
    </w:rPr>
  </w:style>
  <w:style w:type="paragraph" w:styleId="853">
    <w:name w:val="Body Text First Indent 2"/>
    <w:basedOn w:val="829"/>
    <w:next w:val="844"/>
    <w:uiPriority w:val="99"/>
    <w:unhideWhenUsed/>
    <w:qFormat/>
    <w:pPr>
      <w:ind w:firstLine="420"/>
    </w:pPr>
  </w:style>
  <w:style w:type="table" w:styleId="854">
    <w:name w:val="Table Grid"/>
    <w:basedOn w:val="8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basedOn w:val="822"/>
    <w:uiPriority w:val="22"/>
    <w:qFormat/>
    <w:rPr>
      <w:b/>
    </w:rPr>
  </w:style>
  <w:style w:type="character" w:styleId="856">
    <w:name w:val="endnote reference"/>
    <w:uiPriority w:val="99"/>
    <w:unhideWhenUsed/>
    <w:qFormat/>
    <w:rPr>
      <w:vertAlign w:val="superscript"/>
    </w:rPr>
  </w:style>
  <w:style w:type="character" w:styleId="857">
    <w:name w:val="Hyperlink"/>
    <w:uiPriority w:val="99"/>
    <w:unhideWhenUsed/>
    <w:qFormat/>
    <w:rPr>
      <w:color w:val="0000ff"/>
      <w:u w:val="single"/>
    </w:rPr>
  </w:style>
  <w:style w:type="character" w:styleId="858">
    <w:name w:val="annotation reference"/>
    <w:uiPriority w:val="99"/>
    <w:unhideWhenUsed/>
    <w:qFormat/>
    <w:rPr>
      <w:sz w:val="21"/>
      <w:szCs w:val="21"/>
    </w:rPr>
  </w:style>
  <w:style w:type="character" w:styleId="859">
    <w:name w:val="footnote reference"/>
    <w:uiPriority w:val="99"/>
    <w:unhideWhenUsed/>
    <w:qFormat/>
    <w:rPr>
      <w:vertAlign w:val="superscript"/>
    </w:rPr>
  </w:style>
  <w:style w:type="paragraph" w:styleId="860" w:customStyle="1">
    <w:name w:val="style4"/>
    <w:basedOn w:val="812"/>
    <w:next w:val="861"/>
    <w:uiPriority w:val="0"/>
    <w:qFormat/>
    <w:pPr>
      <w:spacing w:before="280" w:after="280"/>
      <w:widowControl/>
    </w:pPr>
    <w:rPr>
      <w:rFonts w:ascii="宋体"/>
      <w:sz w:val="18"/>
    </w:rPr>
  </w:style>
  <w:style w:type="paragraph" w:styleId="861" w:customStyle="1">
    <w:name w:val="2"/>
    <w:next w:val="81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62" w:customStyle="1">
    <w:name w:val="Heading 1 Char"/>
    <w:basedOn w:val="822"/>
    <w:uiPriority w:val="9"/>
    <w:qFormat/>
    <w:rPr>
      <w:rFonts w:ascii="Arial" w:hAnsi="Arial" w:eastAsia="Arial" w:cs="Arial"/>
      <w:sz w:val="40"/>
      <w:szCs w:val="40"/>
    </w:rPr>
  </w:style>
  <w:style w:type="character" w:styleId="863" w:customStyle="1">
    <w:name w:val="Heading 2 Char"/>
    <w:basedOn w:val="822"/>
    <w:uiPriority w:val="9"/>
    <w:qFormat/>
    <w:rPr>
      <w:rFonts w:ascii="Arial" w:hAnsi="Arial" w:eastAsia="Arial" w:cs="Arial"/>
      <w:sz w:val="34"/>
    </w:rPr>
  </w:style>
  <w:style w:type="character" w:styleId="864" w:customStyle="1">
    <w:name w:val="Heading 3 Char"/>
    <w:basedOn w:val="822"/>
    <w:uiPriority w:val="9"/>
    <w:qFormat/>
    <w:rPr>
      <w:rFonts w:ascii="Arial" w:hAnsi="Arial" w:eastAsia="Arial" w:cs="Arial"/>
      <w:sz w:val="30"/>
      <w:szCs w:val="30"/>
    </w:rPr>
  </w:style>
  <w:style w:type="character" w:styleId="865" w:customStyle="1">
    <w:name w:val="Heading 4 Char"/>
    <w:basedOn w:val="822"/>
    <w:uiPriority w:val="9"/>
    <w:qFormat/>
    <w:rPr>
      <w:rFonts w:ascii="Arial" w:hAnsi="Arial" w:eastAsia="Arial" w:cs="Arial"/>
      <w:b/>
      <w:bCs/>
      <w:sz w:val="26"/>
      <w:szCs w:val="26"/>
    </w:rPr>
  </w:style>
  <w:style w:type="character" w:styleId="866" w:customStyle="1">
    <w:name w:val="Heading 5 Char"/>
    <w:basedOn w:val="822"/>
    <w:uiPriority w:val="9"/>
    <w:qFormat/>
    <w:rPr>
      <w:rFonts w:ascii="Arial" w:hAnsi="Arial" w:eastAsia="Arial" w:cs="Arial"/>
      <w:b/>
      <w:bCs/>
      <w:sz w:val="24"/>
      <w:szCs w:val="24"/>
    </w:rPr>
  </w:style>
  <w:style w:type="character" w:styleId="867" w:customStyle="1">
    <w:name w:val="Heading 6 Char"/>
    <w:basedOn w:val="822"/>
    <w:uiPriority w:val="9"/>
    <w:qFormat/>
    <w:rPr>
      <w:rFonts w:ascii="Arial" w:hAnsi="Arial" w:eastAsia="Arial" w:cs="Arial"/>
      <w:b/>
      <w:bCs/>
      <w:sz w:val="22"/>
      <w:szCs w:val="22"/>
    </w:rPr>
  </w:style>
  <w:style w:type="character" w:styleId="868" w:customStyle="1">
    <w:name w:val="Heading 7 Char"/>
    <w:basedOn w:val="822"/>
    <w:uiPriority w:val="9"/>
    <w:qFormat/>
    <w:rPr>
      <w:rFonts w:ascii="Arial" w:hAnsi="Arial" w:eastAsia="Arial" w:cs="Arial"/>
      <w:b/>
      <w:bCs/>
      <w:i/>
      <w:iCs/>
      <w:sz w:val="22"/>
      <w:szCs w:val="22"/>
    </w:rPr>
  </w:style>
  <w:style w:type="character" w:styleId="869" w:customStyle="1">
    <w:name w:val="Heading 8 Char"/>
    <w:basedOn w:val="822"/>
    <w:uiPriority w:val="9"/>
    <w:qFormat/>
    <w:rPr>
      <w:rFonts w:ascii="Arial" w:hAnsi="Arial" w:eastAsia="Arial" w:cs="Arial"/>
      <w:i/>
      <w:iCs/>
      <w:sz w:val="22"/>
      <w:szCs w:val="22"/>
    </w:rPr>
  </w:style>
  <w:style w:type="character" w:styleId="870" w:customStyle="1">
    <w:name w:val="Heading 9 Char"/>
    <w:basedOn w:val="822"/>
    <w:uiPriority w:val="9"/>
    <w:qFormat/>
    <w:rPr>
      <w:rFonts w:ascii="Arial" w:hAnsi="Arial" w:eastAsia="Arial" w:cs="Arial"/>
      <w:i/>
      <w:iCs/>
      <w:sz w:val="21"/>
      <w:szCs w:val="21"/>
    </w:rPr>
  </w:style>
  <w:style w:type="character" w:styleId="871" w:customStyle="1">
    <w:name w:val="Title Char"/>
    <w:basedOn w:val="822"/>
    <w:uiPriority w:val="10"/>
    <w:qFormat/>
    <w:rPr>
      <w:sz w:val="48"/>
      <w:szCs w:val="48"/>
    </w:rPr>
  </w:style>
  <w:style w:type="character" w:styleId="872" w:customStyle="1">
    <w:name w:val="Subtitle Char"/>
    <w:basedOn w:val="822"/>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table" w:styleId="875" w:customStyle="1">
    <w:name w:val="Plain Table 1"/>
    <w:basedOn w:val="8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2"/>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2" w:customStyle="1">
    <w:name w:val="Grid Table 3"/>
    <w:basedOn w:val="8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8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5 Dark"/>
    <w:basedOn w:val="8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6 Colorful"/>
    <w:basedOn w:val="8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7 Colorful"/>
    <w:basedOn w:val="8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List Table 1 Light"/>
    <w:basedOn w:val="8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2"/>
    <w:basedOn w:val="8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3"/>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w:basedOn w:val="8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5 Dark"/>
    <w:basedOn w:val="8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basedOn w:val="8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7 Colorful"/>
    <w:basedOn w:val="82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4" w:customStyle="1">
    <w:name w:val="Footnote Text Char"/>
    <w:uiPriority w:val="99"/>
    <w:qFormat/>
    <w:rPr>
      <w:sz w:val="18"/>
    </w:rPr>
  </w:style>
  <w:style w:type="character" w:styleId="895" w:customStyle="1">
    <w:name w:val="Endnote Text Char"/>
    <w:uiPriority w:val="99"/>
    <w:qFormat/>
    <w:rPr>
      <w:sz w:val="20"/>
    </w:rPr>
  </w:style>
  <w:style w:type="paragraph" w:styleId="896" w:customStyle="1">
    <w:name w:val="TOC Heading"/>
    <w:uiPriority w:val="39"/>
    <w:unhideWhenUsed/>
    <w:qFormat/>
    <w:rPr>
      <w:rFonts w:hint="default" w:ascii="Times New Roman" w:hAnsi="Times New Roman" w:eastAsia="宋体" w:cs="Times New Roman"/>
    </w:rPr>
  </w:style>
  <w:style w:type="paragraph" w:styleId="897" w:customStyle="1">
    <w:name w:val="无间隔1"/>
    <w:uiPriority w:val="0"/>
    <w:qFormat/>
    <w:rPr>
      <w:rFonts w:hint="default" w:ascii="Times New Roman" w:hAnsi="Times New Roman" w:eastAsia="宋体" w:cs="Times New Roman"/>
      <w:sz w:val="22"/>
      <w:lang w:val="en-US" w:eastAsia="zh-CN" w:bidi="ar-SA"/>
    </w:rPr>
  </w:style>
  <w:style w:type="paragraph" w:styleId="898" w:customStyle="1">
    <w:name w:val="BodyText1I21"/>
    <w:basedOn w:val="899"/>
    <w:uiPriority w:val="99"/>
    <w:qFormat/>
    <w:pPr>
      <w:ind w:firstLine="420"/>
    </w:pPr>
  </w:style>
  <w:style w:type="paragraph" w:styleId="899" w:customStyle="1">
    <w:name w:val="BodyTextIndent1"/>
    <w:basedOn w:val="812"/>
    <w:next w:val="900"/>
    <w:uiPriority w:val="99"/>
    <w:qFormat/>
    <w:pPr>
      <w:ind w:left="420"/>
      <w:spacing w:after="120"/>
    </w:pPr>
  </w:style>
  <w:style w:type="paragraph" w:styleId="900" w:customStyle="1">
    <w:name w:val="EnvelopeReturn1"/>
    <w:basedOn w:val="812"/>
    <w:uiPriority w:val="99"/>
    <w:qFormat/>
    <w:rPr>
      <w:rFonts w:ascii="Arial" w:hAnsi="Arial"/>
    </w:rPr>
  </w:style>
  <w:style w:type="paragraph" w:styleId="901" w:customStyle="1">
    <w:name w:val="BodyText1I2"/>
    <w:basedOn w:val="902"/>
    <w:uiPriority w:val="99"/>
    <w:qFormat/>
    <w:pPr>
      <w:ind w:firstLine="420"/>
    </w:pPr>
  </w:style>
  <w:style w:type="paragraph" w:styleId="902" w:customStyle="1">
    <w:name w:val="BodyTextIndent"/>
    <w:basedOn w:val="812"/>
    <w:next w:val="903"/>
    <w:uiPriority w:val="99"/>
    <w:qFormat/>
    <w:pPr>
      <w:ind w:left="420"/>
      <w:spacing w:after="120"/>
    </w:pPr>
  </w:style>
  <w:style w:type="paragraph" w:styleId="903" w:customStyle="1">
    <w:name w:val="EnvelopeReturn"/>
    <w:basedOn w:val="812"/>
    <w:uiPriority w:val="99"/>
    <w:qFormat/>
    <w:rPr>
      <w:rFonts w:ascii="Arial" w:hAnsi="Arial"/>
    </w:rPr>
  </w:style>
  <w:style w:type="paragraph" w:styleId="904" w:customStyle="1">
    <w:name w:val="UserStyle_0"/>
    <w:uiPriority w:val="0"/>
    <w:qFormat/>
    <w:rPr>
      <w:rFonts w:hint="default" w:ascii="Arial,Bold" w:hAnsi="Arial,Bold" w:eastAsia="PMingLiU" w:cs="Times New Roman"/>
      <w:lang w:val="en-US" w:eastAsia="en-US" w:bidi="ar-SA"/>
    </w:rPr>
  </w:style>
  <w:style w:type="character" w:styleId="905" w:customStyle="1">
    <w:name w:val="标题 1 字符1"/>
    <w:link w:val="813"/>
    <w:uiPriority w:val="9"/>
    <w:qFormat/>
    <w:rPr>
      <w:rFonts w:ascii="Arial" w:hAnsi="Arial" w:eastAsia="Arial" w:cs="Arial"/>
      <w:sz w:val="40"/>
      <w:szCs w:val="40"/>
    </w:rPr>
  </w:style>
  <w:style w:type="character" w:styleId="906" w:customStyle="1">
    <w:name w:val="标题 2 字符1"/>
    <w:link w:val="814"/>
    <w:uiPriority w:val="9"/>
    <w:qFormat/>
    <w:rPr>
      <w:rFonts w:ascii="Arial" w:hAnsi="Arial" w:eastAsia="Arial" w:cs="Arial"/>
      <w:sz w:val="34"/>
    </w:rPr>
  </w:style>
  <w:style w:type="character" w:styleId="907" w:customStyle="1">
    <w:name w:val="标题 3 字符1"/>
    <w:link w:val="815"/>
    <w:uiPriority w:val="9"/>
    <w:qFormat/>
    <w:rPr>
      <w:rFonts w:ascii="Arial" w:hAnsi="Arial" w:eastAsia="Arial" w:cs="Arial"/>
      <w:sz w:val="30"/>
      <w:szCs w:val="30"/>
    </w:rPr>
  </w:style>
  <w:style w:type="character" w:styleId="908" w:customStyle="1">
    <w:name w:val="标题 4 字符1"/>
    <w:link w:val="816"/>
    <w:uiPriority w:val="9"/>
    <w:qFormat/>
    <w:rPr>
      <w:rFonts w:ascii="Arial" w:hAnsi="Arial" w:eastAsia="Arial" w:cs="Arial"/>
      <w:b/>
      <w:bCs/>
      <w:sz w:val="26"/>
      <w:szCs w:val="26"/>
    </w:rPr>
  </w:style>
  <w:style w:type="character" w:styleId="909" w:customStyle="1">
    <w:name w:val="标题 5 字符1"/>
    <w:link w:val="817"/>
    <w:uiPriority w:val="9"/>
    <w:qFormat/>
    <w:rPr>
      <w:rFonts w:ascii="Arial" w:hAnsi="Arial" w:eastAsia="Arial" w:cs="Arial"/>
      <w:b/>
      <w:bCs/>
      <w:sz w:val="24"/>
      <w:szCs w:val="24"/>
    </w:rPr>
  </w:style>
  <w:style w:type="character" w:styleId="910" w:customStyle="1">
    <w:name w:val="标题 6 字符1"/>
    <w:link w:val="818"/>
    <w:uiPriority w:val="9"/>
    <w:qFormat/>
    <w:rPr>
      <w:rFonts w:ascii="Arial" w:hAnsi="Arial" w:eastAsia="Arial" w:cs="Arial"/>
      <w:b/>
      <w:bCs/>
      <w:sz w:val="22"/>
      <w:szCs w:val="22"/>
    </w:rPr>
  </w:style>
  <w:style w:type="character" w:styleId="911" w:customStyle="1">
    <w:name w:val="标题 7 字符1"/>
    <w:link w:val="819"/>
    <w:uiPriority w:val="9"/>
    <w:qFormat/>
    <w:rPr>
      <w:rFonts w:ascii="Arial" w:hAnsi="Arial" w:eastAsia="Arial" w:cs="Arial"/>
      <w:b/>
      <w:bCs/>
      <w:i/>
      <w:iCs/>
      <w:sz w:val="22"/>
      <w:szCs w:val="22"/>
    </w:rPr>
  </w:style>
  <w:style w:type="character" w:styleId="912" w:customStyle="1">
    <w:name w:val="标题 8 字符1"/>
    <w:link w:val="820"/>
    <w:uiPriority w:val="9"/>
    <w:qFormat/>
    <w:rPr>
      <w:rFonts w:ascii="Arial" w:hAnsi="Arial" w:eastAsia="Arial" w:cs="Arial"/>
      <w:i/>
      <w:iCs/>
      <w:sz w:val="22"/>
      <w:szCs w:val="22"/>
    </w:rPr>
  </w:style>
  <w:style w:type="character" w:styleId="913" w:customStyle="1">
    <w:name w:val="标题 9 字符1"/>
    <w:link w:val="821"/>
    <w:uiPriority w:val="9"/>
    <w:qFormat/>
    <w:rPr>
      <w:rFonts w:ascii="Arial" w:hAnsi="Arial" w:eastAsia="Arial" w:cs="Arial"/>
      <w:i/>
      <w:iCs/>
      <w:sz w:val="21"/>
      <w:szCs w:val="21"/>
    </w:rPr>
  </w:style>
  <w:style w:type="character" w:styleId="914" w:customStyle="1">
    <w:name w:val="批注文字 字符1"/>
    <w:link w:val="828"/>
    <w:uiPriority w:val="99"/>
    <w:qFormat/>
    <w:rPr>
      <w:sz w:val="21"/>
      <w:szCs w:val="24"/>
    </w:rPr>
  </w:style>
  <w:style w:type="character" w:styleId="915" w:customStyle="1">
    <w:name w:val="正文文本 字符1"/>
    <w:link w:val="824"/>
    <w:uiPriority w:val="99"/>
    <w:qFormat/>
    <w:rPr>
      <w:rFonts w:ascii="仿宋_GB2312" w:eastAsia="仿宋_GB2312"/>
      <w:sz w:val="24"/>
      <w:szCs w:val="24"/>
    </w:rPr>
  </w:style>
  <w:style w:type="character" w:styleId="916" w:customStyle="1">
    <w:name w:val="尾注文本 字符"/>
    <w:link w:val="835"/>
    <w:uiPriority w:val="99"/>
    <w:qFormat/>
    <w:rPr>
      <w:sz w:val="20"/>
    </w:rPr>
  </w:style>
  <w:style w:type="character" w:styleId="917" w:customStyle="1">
    <w:name w:val="批注框文本 字符1"/>
    <w:link w:val="836"/>
    <w:uiPriority w:val="99"/>
    <w:semiHidden/>
    <w:qFormat/>
    <w:rPr>
      <w:sz w:val="18"/>
      <w:szCs w:val="18"/>
    </w:rPr>
  </w:style>
  <w:style w:type="character" w:styleId="918" w:customStyle="1">
    <w:name w:val="页脚 字符1"/>
    <w:link w:val="837"/>
    <w:uiPriority w:val="0"/>
    <w:qFormat/>
    <w:rPr>
      <w:sz w:val="18"/>
      <w:szCs w:val="18"/>
    </w:rPr>
  </w:style>
  <w:style w:type="character" w:styleId="919" w:customStyle="1">
    <w:name w:val="页眉 字符1"/>
    <w:link w:val="838"/>
    <w:uiPriority w:val="0"/>
    <w:qFormat/>
    <w:rPr>
      <w:sz w:val="18"/>
      <w:szCs w:val="18"/>
    </w:rPr>
  </w:style>
  <w:style w:type="character" w:styleId="920" w:customStyle="1">
    <w:name w:val="副标题 字符"/>
    <w:link w:val="841"/>
    <w:uiPriority w:val="11"/>
    <w:qFormat/>
    <w:rPr>
      <w:sz w:val="24"/>
      <w:szCs w:val="24"/>
    </w:rPr>
  </w:style>
  <w:style w:type="character" w:styleId="921" w:customStyle="1">
    <w:name w:val="脚注文本 字符"/>
    <w:link w:val="842"/>
    <w:uiPriority w:val="99"/>
    <w:qFormat/>
    <w:rPr>
      <w:sz w:val="18"/>
    </w:rPr>
  </w:style>
  <w:style w:type="character" w:styleId="922" w:customStyle="1">
    <w:name w:val="标题 字符"/>
    <w:link w:val="850"/>
    <w:uiPriority w:val="10"/>
    <w:qFormat/>
    <w:rPr>
      <w:sz w:val="48"/>
      <w:szCs w:val="48"/>
    </w:rPr>
  </w:style>
  <w:style w:type="character" w:styleId="923" w:customStyle="1">
    <w:name w:val="批注主题 字符1"/>
    <w:link w:val="851"/>
    <w:uiPriority w:val="99"/>
    <w:semiHidden/>
    <w:qFormat/>
    <w:rPr>
      <w:b/>
      <w:bCs/>
      <w:sz w:val="21"/>
      <w:szCs w:val="24"/>
    </w:rPr>
  </w:style>
  <w:style w:type="paragraph" w:styleId="924" w:customStyle="1">
    <w:name w:val="正文首行缩进11"/>
    <w:basedOn w:val="925"/>
    <w:link w:val="926"/>
    <w:uiPriority w:val="0"/>
    <w:qFormat/>
    <w:pPr>
      <w:ind w:firstLine="420"/>
      <w:spacing w:after="120"/>
    </w:pPr>
    <w:rPr>
      <w:rFonts w:ascii="Times New Roman" w:eastAsia="宋体"/>
      <w:szCs w:val="24"/>
    </w:rPr>
  </w:style>
  <w:style w:type="paragraph" w:styleId="925" w:customStyle="1">
    <w:name w:val="正文文本1"/>
    <w:basedOn w:val="812"/>
    <w:next w:val="812"/>
    <w:uiPriority w:val="0"/>
    <w:qFormat/>
    <w:rPr>
      <w:rFonts w:ascii="楷体_GB2312" w:hAnsi="Arial" w:eastAsia="楷体_GB2312"/>
      <w:sz w:val="28"/>
      <w:szCs w:val="28"/>
    </w:rPr>
  </w:style>
  <w:style w:type="character" w:styleId="926" w:customStyle="1">
    <w:name w:val="正文文本首行缩进 字符"/>
    <w:link w:val="924"/>
    <w:uiPriority w:val="0"/>
    <w:qFormat/>
    <w:rPr>
      <w:rFonts w:ascii="Times New Roman" w:hAnsi="Times New Roman" w:eastAsia="宋体"/>
      <w:sz w:val="24"/>
      <w:szCs w:val="24"/>
    </w:rPr>
  </w:style>
  <w:style w:type="paragraph" w:styleId="927">
    <w:name w:val="List Paragraph"/>
    <w:basedOn w:val="812"/>
    <w:uiPriority w:val="34"/>
    <w:qFormat/>
    <w:pPr>
      <w:contextualSpacing/>
      <w:ind w:left="720"/>
    </w:pPr>
  </w:style>
  <w:style w:type="paragraph" w:styleId="928">
    <w:name w:val="No Spacing"/>
    <w:uiPriority w:val="1"/>
    <w:qFormat/>
    <w:rPr>
      <w:rFonts w:hint="default" w:ascii="Times New Roman" w:hAnsi="Times New Roman" w:eastAsia="宋体" w:cs="Times New Roman"/>
      <w:lang w:val="en-US" w:eastAsia="zh-CN" w:bidi="ar-SA"/>
    </w:rPr>
  </w:style>
  <w:style w:type="paragraph" w:styleId="929">
    <w:name w:val="Quote"/>
    <w:basedOn w:val="812"/>
    <w:next w:val="812"/>
    <w:link w:val="930"/>
    <w:uiPriority w:val="29"/>
    <w:qFormat/>
    <w:pPr>
      <w:ind w:left="720" w:right="720"/>
    </w:pPr>
    <w:rPr>
      <w:i/>
    </w:rPr>
  </w:style>
  <w:style w:type="character" w:styleId="930" w:customStyle="1">
    <w:name w:val="引用 字符"/>
    <w:link w:val="929"/>
    <w:uiPriority w:val="29"/>
    <w:qFormat/>
    <w:rPr>
      <w:i/>
    </w:rPr>
  </w:style>
  <w:style w:type="paragraph" w:styleId="931">
    <w:name w:val="Intense Quote"/>
    <w:basedOn w:val="812"/>
    <w:next w:val="812"/>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customStyle="1">
    <w:name w:val="明显引用 字符"/>
    <w:link w:val="931"/>
    <w:uiPriority w:val="30"/>
    <w:qFormat/>
    <w:rPr>
      <w:i/>
    </w:rPr>
  </w:style>
  <w:style w:type="character" w:styleId="933" w:customStyle="1">
    <w:name w:val="Header Char"/>
    <w:uiPriority w:val="99"/>
    <w:qFormat/>
  </w:style>
  <w:style w:type="character" w:styleId="934" w:customStyle="1">
    <w:name w:val="Footer Char"/>
    <w:uiPriority w:val="99"/>
    <w:qFormat/>
  </w:style>
  <w:style w:type="character" w:styleId="935" w:customStyle="1">
    <w:name w:val="Caption Char"/>
    <w:uiPriority w:val="99"/>
    <w:qFormat/>
  </w:style>
  <w:style w:type="table" w:styleId="936" w:customStyle="1">
    <w:name w:val="Table Grid Light"/>
    <w:basedOn w:val="8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37" w:customStyle="1">
    <w:name w:val="无格式表格 11"/>
    <w:basedOn w:val="823"/>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New York" w:hAnsi="New York"/>
        <w:b/>
        <w:color w:val="404040"/>
        <w:sz w:val="22"/>
      </w:rPr>
    </w:tblStylePr>
    <w:tblStylePr w:type="firstRow">
      <w:rPr>
        <w:rFonts w:ascii="New York" w:hAnsi="New York"/>
        <w:b/>
        <w:color w:val="404040"/>
        <w:sz w:val="22"/>
      </w:rPr>
    </w:tblStylePr>
    <w:tblStylePr w:type="lastCol">
      <w:rPr>
        <w:rFonts w:ascii="New York" w:hAnsi="New York"/>
        <w:b/>
        <w:color w:val="404040"/>
        <w:sz w:val="22"/>
      </w:rPr>
    </w:tblStylePr>
    <w:tblStylePr w:type="lastRow">
      <w:rPr>
        <w:rFonts w:ascii="New York" w:hAnsi="New York"/>
        <w:b/>
        <w:color w:val="404040"/>
        <w:sz w:val="22"/>
      </w:rPr>
    </w:tblStylePr>
  </w:style>
  <w:style w:type="table" w:styleId="938" w:customStyle="1">
    <w:name w:val="无格式表格 21"/>
    <w:basedOn w:val="8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blStylePr>
  </w:style>
  <w:style w:type="table" w:styleId="939" w:customStyle="1">
    <w:name w:val="无格式表格 31"/>
    <w:basedOn w:val="823"/>
    <w:uiPriority w:val="99"/>
    <w:qFormat/>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40" w:customStyle="1">
    <w:name w:val="无格式表格 41"/>
    <w:basedOn w:val="823"/>
    <w:uiPriority w:val="99"/>
    <w:qFormat/>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1" w:customStyle="1">
    <w:name w:val="无格式表格 51"/>
    <w:basedOn w:val="823"/>
    <w:uiPriority w:val="99"/>
    <w:qFormat/>
    <w:tblPr/>
    <w:tblStylePr w:type="band1Horz">
      <w:rPr>
        <w:rFonts w:ascii="New York" w:hAnsi="New York"/>
        <w:color w:val="404040"/>
        <w:sz w:val="22"/>
      </w:rPr>
      <w:tcPr>
        <w:shd w:val="clear" w:color="f1f1f1" w:fill="f1f1f1"/>
      </w:tcPr>
    </w:tblStylePr>
    <w:tblStylePr w:type="band1Vert">
      <w:rPr>
        <w:rFonts w:ascii="New York" w:hAnsi="New Yor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网格表 1 浅色1"/>
    <w:basedOn w:val="823"/>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New York" w:hAnsi="New Yor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3" w:customStyle="1">
    <w:name w:val="Grid Table 1 Light - Accent 1"/>
    <w:basedOn w:val="82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New York" w:hAnsi="New Yor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4" w:customStyle="1">
    <w:name w:val="Grid Table 1 Light - Accent 2"/>
    <w:basedOn w:val="8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New York" w:hAnsi="New Yor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5" w:customStyle="1">
    <w:name w:val="Grid Table 1 Light - Accent 3"/>
    <w:basedOn w:val="8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New York" w:hAnsi="New Yor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6" w:customStyle="1">
    <w:name w:val="Grid Table 1 Light - Accent 4"/>
    <w:basedOn w:val="8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New York" w:hAnsi="New Yor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7" w:customStyle="1">
    <w:name w:val="Grid Table 1 Light - Accent 5"/>
    <w:basedOn w:val="82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New York" w:hAnsi="New Yor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8" w:customStyle="1">
    <w:name w:val="Grid Table 1 Light - Accent 6"/>
    <w:basedOn w:val="8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New York" w:hAnsi="New Yor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49" w:customStyle="1">
    <w:name w:val="网格表 21"/>
    <w:basedOn w:val="823"/>
    <w:uiPriority w:val="99"/>
    <w:qFormat/>
    <w:tblPr>
      <w:tblBorders>
        <w:bottom w:val="single" w:color="696969" w:sz="4" w:space="0"/>
        <w:insideH w:val="single" w:color="696969" w:sz="4" w:space="0"/>
        <w:insideV w:val="single" w:color="696969" w:sz="4" w:space="0"/>
      </w:tblBorders>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Grid Table 2 - Accent 1"/>
    <w:basedOn w:val="823"/>
    <w:uiPriority w:val="99"/>
    <w:qFormat/>
    <w:tblPr>
      <w:tblBorders>
        <w:bottom w:val="single" w:color="5D8BC2" w:sz="4" w:space="0"/>
        <w:insideH w:val="single" w:color="5D8BC2" w:sz="4" w:space="0"/>
        <w:insideV w:val="single" w:color="5D8BC2" w:sz="4" w:space="0"/>
      </w:tblBorders>
    </w:tblPr>
    <w:tblStylePr w:type="band1Horz">
      <w:rPr>
        <w:rFonts w:ascii="New York" w:hAnsi="New York"/>
        <w:color w:val="404040"/>
        <w:sz w:val="22"/>
      </w:rPr>
      <w:tcPr>
        <w:shd w:val="clear" w:color="dbe5f1" w:fill="dbe5f1"/>
      </w:tcPr>
    </w:tblStylePr>
    <w:tblStylePr w:type="band1Vert">
      <w:rPr>
        <w:rFonts w:ascii="New York" w:hAnsi="New York"/>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Grid Table 2 - Accent 2"/>
    <w:basedOn w:val="823"/>
    <w:uiPriority w:val="99"/>
    <w:qFormat/>
    <w:tblPr>
      <w:tblBorders>
        <w:bottom w:val="single" w:color="D99795" w:sz="4" w:space="0"/>
        <w:insideH w:val="single" w:color="D99795" w:sz="4" w:space="0"/>
        <w:insideV w:val="single" w:color="D99795" w:sz="4" w:space="0"/>
      </w:tblBorders>
    </w:tblPr>
    <w:tblStylePr w:type="band1Horz">
      <w:rPr>
        <w:rFonts w:ascii="New York" w:hAnsi="New York"/>
        <w:color w:val="404040"/>
        <w:sz w:val="22"/>
      </w:rPr>
      <w:tcPr>
        <w:shd w:val="clear" w:color="f2dcdc" w:fill="f2dcdc"/>
      </w:tcPr>
    </w:tblStylePr>
    <w:tblStylePr w:type="band1Vert">
      <w:rPr>
        <w:rFonts w:ascii="New York" w:hAnsi="New York"/>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Grid Table 2 - Accent 3"/>
    <w:basedOn w:val="823"/>
    <w:uiPriority w:val="99"/>
    <w:qFormat/>
    <w:tblPr>
      <w:tblBorders>
        <w:bottom w:val="single" w:color="9BBB59" w:sz="4" w:space="0"/>
        <w:insideH w:val="single" w:color="9BBB59" w:sz="4" w:space="0"/>
        <w:insideV w:val="single" w:color="9BBB59" w:sz="4" w:space="0"/>
      </w:tblBorders>
    </w:tblPr>
    <w:tblStylePr w:type="band1Horz">
      <w:rPr>
        <w:rFonts w:ascii="New York" w:hAnsi="New York"/>
        <w:color w:val="404040"/>
        <w:sz w:val="22"/>
      </w:rPr>
      <w:tcPr>
        <w:shd w:val="clear" w:color="eaf1dd" w:fill="eaf1dd"/>
      </w:tcPr>
    </w:tblStylePr>
    <w:tblStylePr w:type="band1Vert">
      <w:rPr>
        <w:rFonts w:ascii="New York" w:hAnsi="New York"/>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Grid Table 2 - Accent 4"/>
    <w:basedOn w:val="823"/>
    <w:uiPriority w:val="99"/>
    <w:qFormat/>
    <w:tblPr>
      <w:tblBorders>
        <w:bottom w:val="single" w:color="B2A1C6" w:sz="4" w:space="0"/>
        <w:insideH w:val="single" w:color="B2A1C6" w:sz="4" w:space="0"/>
        <w:insideV w:val="single" w:color="B2A1C6" w:sz="4" w:space="0"/>
      </w:tblBorders>
    </w:tblPr>
    <w:tblStylePr w:type="band1Horz">
      <w:rPr>
        <w:rFonts w:ascii="New York" w:hAnsi="New York"/>
        <w:color w:val="404040"/>
        <w:sz w:val="22"/>
      </w:rPr>
      <w:tcPr>
        <w:shd w:val="clear" w:color="e5dfec" w:fill="e5dfec"/>
      </w:tcPr>
    </w:tblStylePr>
    <w:tblStylePr w:type="band1Vert">
      <w:rPr>
        <w:rFonts w:ascii="New York" w:hAnsi="New York"/>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Grid Table 2 - Accent 5"/>
    <w:basedOn w:val="823"/>
    <w:uiPriority w:val="99"/>
    <w:qFormat/>
    <w:tblPr>
      <w:tblBorders>
        <w:bottom w:val="single" w:color="4BACC6" w:sz="4" w:space="0"/>
        <w:insideH w:val="single" w:color="4BACC6" w:sz="4" w:space="0"/>
        <w:insideV w:val="single" w:color="4BACC6" w:sz="4" w:space="0"/>
      </w:tblBorders>
    </w:tblPr>
    <w:tblStylePr w:type="band1Horz">
      <w:rPr>
        <w:rFonts w:ascii="New York" w:hAnsi="New York"/>
        <w:color w:val="404040"/>
        <w:sz w:val="22"/>
      </w:rPr>
      <w:tcPr>
        <w:shd w:val="clear" w:color="daeef3" w:fill="daeef3"/>
      </w:tcPr>
    </w:tblStylePr>
    <w:tblStylePr w:type="band1Vert">
      <w:rPr>
        <w:rFonts w:ascii="New York" w:hAnsi="New York"/>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Grid Table 2 - Accent 6"/>
    <w:basedOn w:val="823"/>
    <w:uiPriority w:val="99"/>
    <w:qFormat/>
    <w:tblPr>
      <w:tblBorders>
        <w:bottom w:val="single" w:color="F79646" w:sz="4" w:space="0"/>
        <w:insideH w:val="single" w:color="F79646" w:sz="4" w:space="0"/>
        <w:insideV w:val="single" w:color="F79646" w:sz="4" w:space="0"/>
      </w:tblBorders>
    </w:tblPr>
    <w:tblStylePr w:type="band1Horz">
      <w:rPr>
        <w:rFonts w:ascii="New York" w:hAnsi="New York"/>
        <w:color w:val="404040"/>
        <w:sz w:val="22"/>
      </w:rPr>
      <w:tcPr>
        <w:shd w:val="clear" w:color="fde9d9" w:fill="fde9d9"/>
      </w:tcPr>
    </w:tblStylePr>
    <w:tblStylePr w:type="band1Vert">
      <w:rPr>
        <w:rFonts w:ascii="New York" w:hAnsi="New York"/>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网格表 31"/>
    <w:basedOn w:val="823"/>
    <w:uiPriority w:val="99"/>
    <w:qFormat/>
    <w:tblPr>
      <w:tblBorders>
        <w:bottom w:val="single" w:color="696969" w:sz="4" w:space="0"/>
        <w:insideH w:val="single" w:color="696969" w:sz="4" w:space="0"/>
        <w:insideV w:val="single" w:color="696969" w:sz="4" w:space="0"/>
      </w:tblBorders>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3 - Accent 1"/>
    <w:basedOn w:val="823"/>
    <w:uiPriority w:val="99"/>
    <w:qFormat/>
    <w:tblPr>
      <w:tblBorders>
        <w:bottom w:val="single" w:color="5D8BC2" w:sz="4" w:space="0"/>
        <w:insideH w:val="single" w:color="5D8BC2" w:sz="4" w:space="0"/>
        <w:insideV w:val="single" w:color="5D8BC2" w:sz="4" w:space="0"/>
      </w:tblBorders>
    </w:tblPr>
    <w:tblStylePr w:type="band1Horz">
      <w:rPr>
        <w:rFonts w:ascii="New York" w:hAnsi="New York"/>
        <w:color w:val="404040"/>
        <w:sz w:val="22"/>
      </w:rPr>
      <w:tcPr>
        <w:shd w:val="clear" w:color="dbe5f1" w:fill="dbe5f1"/>
      </w:tcPr>
    </w:tblStylePr>
    <w:tblStylePr w:type="band1Vert">
      <w:rPr>
        <w:rFonts w:ascii="New York" w:hAnsi="New York"/>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3 - Accent 2"/>
    <w:basedOn w:val="823"/>
    <w:uiPriority w:val="99"/>
    <w:qFormat/>
    <w:tblPr>
      <w:tblBorders>
        <w:bottom w:val="single" w:color="D99795" w:sz="4" w:space="0"/>
        <w:insideH w:val="single" w:color="D99795" w:sz="4" w:space="0"/>
        <w:insideV w:val="single" w:color="D99795" w:sz="4" w:space="0"/>
      </w:tblBorders>
    </w:tblPr>
    <w:tblStylePr w:type="band1Horz">
      <w:rPr>
        <w:rFonts w:ascii="New York" w:hAnsi="New York"/>
        <w:color w:val="404040"/>
        <w:sz w:val="22"/>
      </w:rPr>
      <w:tcPr>
        <w:shd w:val="clear" w:color="f2dcdc" w:fill="f2dcdc"/>
      </w:tcPr>
    </w:tblStylePr>
    <w:tblStylePr w:type="band1Vert">
      <w:rPr>
        <w:rFonts w:ascii="New York" w:hAnsi="New York"/>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3 - Accent 3"/>
    <w:basedOn w:val="823"/>
    <w:uiPriority w:val="99"/>
    <w:qFormat/>
    <w:tblPr>
      <w:tblBorders>
        <w:bottom w:val="single" w:color="9BBB59" w:sz="4" w:space="0"/>
        <w:insideH w:val="single" w:color="9BBB59" w:sz="4" w:space="0"/>
        <w:insideV w:val="single" w:color="9BBB59" w:sz="4" w:space="0"/>
      </w:tblBorders>
    </w:tblPr>
    <w:tblStylePr w:type="band1Horz">
      <w:rPr>
        <w:rFonts w:ascii="New York" w:hAnsi="New York"/>
        <w:color w:val="404040"/>
        <w:sz w:val="22"/>
      </w:rPr>
      <w:tcPr>
        <w:shd w:val="clear" w:color="eaf1dd" w:fill="eaf1dd"/>
      </w:tcPr>
    </w:tblStylePr>
    <w:tblStylePr w:type="band1Vert">
      <w:rPr>
        <w:rFonts w:ascii="New York" w:hAnsi="New York"/>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3 - Accent 4"/>
    <w:basedOn w:val="823"/>
    <w:uiPriority w:val="99"/>
    <w:qFormat/>
    <w:tblPr>
      <w:tblBorders>
        <w:bottom w:val="single" w:color="B2A1C6" w:sz="4" w:space="0"/>
        <w:insideH w:val="single" w:color="B2A1C6" w:sz="4" w:space="0"/>
        <w:insideV w:val="single" w:color="B2A1C6" w:sz="4" w:space="0"/>
      </w:tblBorders>
    </w:tblPr>
    <w:tblStylePr w:type="band1Horz">
      <w:rPr>
        <w:rFonts w:ascii="New York" w:hAnsi="New York"/>
        <w:color w:val="404040"/>
        <w:sz w:val="22"/>
      </w:rPr>
      <w:tcPr>
        <w:shd w:val="clear" w:color="e5dfec" w:fill="e5dfec"/>
      </w:tcPr>
    </w:tblStylePr>
    <w:tblStylePr w:type="band1Vert">
      <w:rPr>
        <w:rFonts w:ascii="New York" w:hAnsi="New York"/>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3 - Accent 5"/>
    <w:basedOn w:val="823"/>
    <w:uiPriority w:val="99"/>
    <w:qFormat/>
    <w:tblPr>
      <w:tblBorders>
        <w:bottom w:val="single" w:color="4BACC6" w:sz="4" w:space="0"/>
        <w:insideH w:val="single" w:color="4BACC6" w:sz="4" w:space="0"/>
        <w:insideV w:val="single" w:color="4BACC6" w:sz="4" w:space="0"/>
      </w:tblBorders>
    </w:tblPr>
    <w:tblStylePr w:type="band1Horz">
      <w:rPr>
        <w:rFonts w:ascii="New York" w:hAnsi="New York"/>
        <w:color w:val="404040"/>
        <w:sz w:val="22"/>
      </w:rPr>
      <w:tcPr>
        <w:shd w:val="clear" w:color="daeef3" w:fill="daeef3"/>
      </w:tcPr>
    </w:tblStylePr>
    <w:tblStylePr w:type="band1Vert">
      <w:rPr>
        <w:rFonts w:ascii="New York" w:hAnsi="New York"/>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3 - Accent 6"/>
    <w:basedOn w:val="823"/>
    <w:uiPriority w:val="99"/>
    <w:qFormat/>
    <w:tblPr>
      <w:tblBorders>
        <w:bottom w:val="single" w:color="F79646" w:sz="4" w:space="0"/>
        <w:insideH w:val="single" w:color="F79646" w:sz="4" w:space="0"/>
        <w:insideV w:val="single" w:color="F79646" w:sz="4" w:space="0"/>
      </w:tblBorders>
    </w:tblPr>
    <w:tblStylePr w:type="band1Horz">
      <w:rPr>
        <w:rFonts w:ascii="New York" w:hAnsi="New York"/>
        <w:color w:val="404040"/>
        <w:sz w:val="22"/>
      </w:rPr>
      <w:tcPr>
        <w:shd w:val="clear" w:color="fde9d9" w:fill="fde9d9"/>
      </w:tcPr>
    </w:tblStylePr>
    <w:tblStylePr w:type="band1Vert">
      <w:rPr>
        <w:rFonts w:ascii="New York" w:hAnsi="New York"/>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网格表 41"/>
    <w:basedOn w:val="823"/>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New York" w:hAnsi="New York"/>
        <w:color w:val="404040"/>
        <w:sz w:val="22"/>
      </w:rPr>
      <w:tcPr>
        <w:shd w:val="clear" w:color="cacaca" w:fill="cacaca"/>
      </w:tcPr>
    </w:tblStylePr>
    <w:tblStylePr w:type="band1Vert">
      <w:rPr>
        <w:rFonts w:ascii="New York" w:hAnsi="New York"/>
        <w:color w:val="404040"/>
        <w:sz w:val="22"/>
      </w:rPr>
      <w:tcPr>
        <w:shd w:val="clear" w:color="cacaca" w:fill="cacaca"/>
      </w:tcPr>
    </w:tblStylePr>
    <w:tblStylePr w:type="firstCol">
      <w:rPr>
        <w:b/>
        <w:color w:val="404040"/>
      </w:rPr>
    </w:tblStylePr>
    <w:tblStylePr w:type="firstRow">
      <w:rPr>
        <w:rFonts w:ascii="New York" w:hAnsi="New Yor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4 - Accent 1"/>
    <w:basedOn w:val="823"/>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New York" w:hAnsi="New York"/>
        <w:color w:val="404040"/>
        <w:sz w:val="22"/>
      </w:rPr>
      <w:tcPr>
        <w:shd w:val="clear" w:color="dce6f2" w:fill="dce6f2"/>
      </w:tcPr>
    </w:tblStylePr>
    <w:tblStylePr w:type="band1Vert">
      <w:rPr>
        <w:rFonts w:ascii="New York" w:hAnsi="New York"/>
        <w:color w:val="404040"/>
        <w:sz w:val="22"/>
      </w:rPr>
      <w:tcPr>
        <w:shd w:val="clear" w:color="dce6f2" w:fill="dce6f2"/>
      </w:tcPr>
    </w:tblStylePr>
    <w:tblStylePr w:type="firstCol">
      <w:rPr>
        <w:b/>
        <w:color w:val="404040"/>
      </w:rPr>
    </w:tblStylePr>
    <w:tblStylePr w:type="firstRow">
      <w:rPr>
        <w:rFonts w:ascii="New York" w:hAnsi="New York"/>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4 - Accent 2"/>
    <w:basedOn w:val="823"/>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New York" w:hAnsi="New York"/>
        <w:color w:val="404040"/>
        <w:sz w:val="22"/>
      </w:rPr>
      <w:tcPr>
        <w:shd w:val="clear" w:color="f2dcdc" w:fill="f2dcdc"/>
      </w:tcPr>
    </w:tblStylePr>
    <w:tblStylePr w:type="band1Vert">
      <w:rPr>
        <w:rFonts w:ascii="New York" w:hAnsi="New York"/>
        <w:color w:val="404040"/>
        <w:sz w:val="22"/>
      </w:rPr>
      <w:tcPr>
        <w:shd w:val="clear" w:color="f2dcdc" w:fill="f2dcdc"/>
      </w:tcPr>
    </w:tblStylePr>
    <w:tblStylePr w:type="firstCol">
      <w:rPr>
        <w:b/>
        <w:color w:val="404040"/>
      </w:rPr>
    </w:tblStylePr>
    <w:tblStylePr w:type="firstRow">
      <w:rPr>
        <w:rFonts w:ascii="New York" w:hAnsi="New York"/>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4 - Accent 3"/>
    <w:basedOn w:val="82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New York" w:hAnsi="New York"/>
        <w:color w:val="404040"/>
        <w:sz w:val="22"/>
      </w:rPr>
      <w:tcPr>
        <w:shd w:val="clear" w:color="eaf1dd" w:fill="eaf1dd"/>
      </w:tcPr>
    </w:tblStylePr>
    <w:tblStylePr w:type="band1Vert">
      <w:rPr>
        <w:rFonts w:ascii="New York" w:hAnsi="New York"/>
        <w:color w:val="404040"/>
        <w:sz w:val="22"/>
      </w:rPr>
      <w:tcPr>
        <w:shd w:val="clear" w:color="eaf1dd" w:fill="eaf1dd"/>
      </w:tcPr>
    </w:tblStylePr>
    <w:tblStylePr w:type="firstCol">
      <w:rPr>
        <w:b/>
        <w:color w:val="404040"/>
      </w:rPr>
    </w:tblStylePr>
    <w:tblStylePr w:type="firstRow">
      <w:rPr>
        <w:rFonts w:ascii="New York" w:hAnsi="New York"/>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4 - Accent 4"/>
    <w:basedOn w:val="823"/>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New York" w:hAnsi="New York"/>
        <w:color w:val="404040"/>
        <w:sz w:val="22"/>
      </w:rPr>
      <w:tcPr>
        <w:shd w:val="clear" w:color="e5dfec" w:fill="e5dfec"/>
      </w:tcPr>
    </w:tblStylePr>
    <w:tblStylePr w:type="band1Vert">
      <w:rPr>
        <w:rFonts w:ascii="New York" w:hAnsi="New York"/>
        <w:color w:val="404040"/>
        <w:sz w:val="22"/>
      </w:rPr>
      <w:tcPr>
        <w:shd w:val="clear" w:color="e5dfec" w:fill="e5dfec"/>
      </w:tcPr>
    </w:tblStylePr>
    <w:tblStylePr w:type="firstCol">
      <w:rPr>
        <w:b/>
        <w:color w:val="404040"/>
      </w:rPr>
    </w:tblStylePr>
    <w:tblStylePr w:type="firstRow">
      <w:rPr>
        <w:rFonts w:ascii="New York" w:hAnsi="New York"/>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4 - Accent 5"/>
    <w:basedOn w:val="823"/>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New York" w:hAnsi="New York"/>
        <w:color w:val="404040"/>
        <w:sz w:val="22"/>
      </w:rPr>
      <w:tcPr>
        <w:shd w:val="clear" w:color="daeef3" w:fill="daeef3"/>
      </w:tcPr>
    </w:tblStylePr>
    <w:tblStylePr w:type="band1Vert">
      <w:rPr>
        <w:rFonts w:ascii="New York" w:hAnsi="New York"/>
        <w:color w:val="404040"/>
        <w:sz w:val="22"/>
      </w:rPr>
      <w:tcPr>
        <w:shd w:val="clear" w:color="daeef3" w:fill="daeef3"/>
      </w:tcPr>
    </w:tblStylePr>
    <w:tblStylePr w:type="firstCol">
      <w:rPr>
        <w:b/>
        <w:color w:val="404040"/>
      </w:rPr>
    </w:tblStylePr>
    <w:tblStylePr w:type="firstRow">
      <w:rPr>
        <w:rFonts w:ascii="New York" w:hAnsi="New York"/>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4 - Accent 6"/>
    <w:basedOn w:val="823"/>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New York" w:hAnsi="New York"/>
        <w:color w:val="404040"/>
        <w:sz w:val="22"/>
      </w:rPr>
      <w:tcPr>
        <w:shd w:val="clear" w:color="fde9d9" w:fill="fde9d9"/>
      </w:tcPr>
    </w:tblStylePr>
    <w:tblStylePr w:type="band1Vert">
      <w:rPr>
        <w:rFonts w:ascii="New York" w:hAnsi="New York"/>
        <w:color w:val="404040"/>
        <w:sz w:val="22"/>
      </w:rPr>
      <w:tcPr>
        <w:shd w:val="clear" w:color="fde9d9" w:fill="fde9d9"/>
      </w:tcPr>
    </w:tblStylePr>
    <w:tblStylePr w:type="firstCol">
      <w:rPr>
        <w:b/>
        <w:color w:val="404040"/>
      </w:rPr>
    </w:tblStylePr>
    <w:tblStylePr w:type="firstRow">
      <w:rPr>
        <w:rFonts w:ascii="New York" w:hAnsi="New York"/>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网格表 5 深色1"/>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New York" w:hAnsi="New York"/>
        <w:b/>
        <w:color w:val="ffffff"/>
        <w:sz w:val="22"/>
      </w:rPr>
      <w:tcPr>
        <w:shd w:val="clear" w:color="000000" w:fill="000000"/>
      </w:tcPr>
    </w:tblStylePr>
    <w:tblStylePr w:type="firstRow">
      <w:rPr>
        <w:rFonts w:ascii="New York" w:hAnsi="New York"/>
        <w:b/>
        <w:color w:val="ffffff"/>
        <w:sz w:val="22"/>
      </w:rPr>
      <w:tcPr>
        <w:shd w:val="clear" w:color="000000" w:fill="000000"/>
      </w:tcPr>
    </w:tblStylePr>
    <w:tblStylePr w:type="lastCol">
      <w:rPr>
        <w:rFonts w:ascii="New York" w:hAnsi="New York"/>
        <w:b/>
        <w:color w:val="ffffff"/>
        <w:sz w:val="22"/>
      </w:rPr>
      <w:tcPr>
        <w:shd w:val="clear" w:color="000000" w:fill="000000"/>
      </w:tcPr>
    </w:tblStylePr>
    <w:tblStylePr w:type="lastRow">
      <w:rPr>
        <w:rFonts w:ascii="New York" w:hAnsi="New Yor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5 Dark- Accent 1"/>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New York" w:hAnsi="New York"/>
        <w:b/>
        <w:color w:val="ffffff"/>
        <w:sz w:val="22"/>
      </w:rPr>
      <w:tcPr>
        <w:shd w:val="clear" w:color="4f81bd" w:fill="4f81bd"/>
      </w:tcPr>
    </w:tblStylePr>
    <w:tblStylePr w:type="firstRow">
      <w:rPr>
        <w:rFonts w:ascii="New York" w:hAnsi="New York"/>
        <w:b/>
        <w:color w:val="ffffff"/>
        <w:sz w:val="22"/>
      </w:rPr>
      <w:tcPr>
        <w:shd w:val="clear" w:color="4f81bd" w:fill="4f81bd"/>
      </w:tcPr>
    </w:tblStylePr>
    <w:tblStylePr w:type="lastCol">
      <w:rPr>
        <w:rFonts w:ascii="New York" w:hAnsi="New York"/>
        <w:b/>
        <w:color w:val="ffffff"/>
        <w:sz w:val="22"/>
      </w:rPr>
      <w:tcPr>
        <w:shd w:val="clear" w:color="4f81bd" w:fill="4f81bd"/>
      </w:tcPr>
    </w:tblStylePr>
    <w:tblStylePr w:type="lastRow">
      <w:rPr>
        <w:rFonts w:ascii="New York" w:hAnsi="New York"/>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5 Dark - Accent 2"/>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New York" w:hAnsi="New York"/>
        <w:b/>
        <w:color w:val="ffffff"/>
        <w:sz w:val="22"/>
      </w:rPr>
      <w:tcPr>
        <w:shd w:val="clear" w:color="c0504d" w:fill="c0504d"/>
      </w:tcPr>
    </w:tblStylePr>
    <w:tblStylePr w:type="firstRow">
      <w:rPr>
        <w:rFonts w:ascii="New York" w:hAnsi="New York"/>
        <w:b/>
        <w:color w:val="ffffff"/>
        <w:sz w:val="22"/>
      </w:rPr>
      <w:tcPr>
        <w:shd w:val="clear" w:color="c0504d" w:fill="c0504d"/>
      </w:tcPr>
    </w:tblStylePr>
    <w:tblStylePr w:type="lastCol">
      <w:rPr>
        <w:rFonts w:ascii="New York" w:hAnsi="New York"/>
        <w:b/>
        <w:color w:val="ffffff"/>
        <w:sz w:val="22"/>
      </w:rPr>
      <w:tcPr>
        <w:shd w:val="clear" w:color="c0504d" w:fill="c0504d"/>
      </w:tcPr>
    </w:tblStylePr>
    <w:tblStylePr w:type="lastRow">
      <w:rPr>
        <w:rFonts w:ascii="New York" w:hAnsi="New York"/>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 Accent 3"/>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New York" w:hAnsi="New York"/>
        <w:b/>
        <w:color w:val="ffffff"/>
        <w:sz w:val="22"/>
      </w:rPr>
      <w:tcPr>
        <w:shd w:val="clear" w:color="9bbb59" w:fill="9bbb59"/>
      </w:tcPr>
    </w:tblStylePr>
    <w:tblStylePr w:type="firstRow">
      <w:rPr>
        <w:rFonts w:ascii="New York" w:hAnsi="New York"/>
        <w:b/>
        <w:color w:val="ffffff"/>
        <w:sz w:val="22"/>
      </w:rPr>
      <w:tcPr>
        <w:shd w:val="clear" w:color="9bbb59" w:fill="9bbb59"/>
      </w:tcPr>
    </w:tblStylePr>
    <w:tblStylePr w:type="lastCol">
      <w:rPr>
        <w:rFonts w:ascii="New York" w:hAnsi="New York"/>
        <w:b/>
        <w:color w:val="ffffff"/>
        <w:sz w:val="22"/>
      </w:rPr>
      <w:tcPr>
        <w:shd w:val="clear" w:color="9bbb59" w:fill="9bbb59"/>
      </w:tcPr>
    </w:tblStylePr>
    <w:tblStylePr w:type="lastRow">
      <w:rPr>
        <w:rFonts w:ascii="New York" w:hAnsi="New York"/>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Accent 4"/>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New York" w:hAnsi="New York"/>
        <w:b/>
        <w:color w:val="ffffff"/>
        <w:sz w:val="22"/>
      </w:rPr>
      <w:tcPr>
        <w:shd w:val="clear" w:color="8064a2" w:fill="8064a2"/>
      </w:tcPr>
    </w:tblStylePr>
    <w:tblStylePr w:type="firstRow">
      <w:rPr>
        <w:rFonts w:ascii="New York" w:hAnsi="New York"/>
        <w:b/>
        <w:color w:val="ffffff"/>
        <w:sz w:val="22"/>
      </w:rPr>
      <w:tcPr>
        <w:shd w:val="clear" w:color="8064a2" w:fill="8064a2"/>
      </w:tcPr>
    </w:tblStylePr>
    <w:tblStylePr w:type="lastCol">
      <w:rPr>
        <w:rFonts w:ascii="New York" w:hAnsi="New York"/>
        <w:b/>
        <w:color w:val="ffffff"/>
        <w:sz w:val="22"/>
      </w:rPr>
      <w:tcPr>
        <w:shd w:val="clear" w:color="8064a2" w:fill="8064a2"/>
      </w:tcPr>
    </w:tblStylePr>
    <w:tblStylePr w:type="lastRow">
      <w:rPr>
        <w:rFonts w:ascii="New York" w:hAnsi="New York"/>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5 Dark - Accent 5"/>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New York" w:hAnsi="New York"/>
        <w:b/>
        <w:color w:val="ffffff"/>
        <w:sz w:val="22"/>
      </w:rPr>
      <w:tcPr>
        <w:shd w:val="clear" w:color="4bacc6" w:fill="4bacc6"/>
      </w:tcPr>
    </w:tblStylePr>
    <w:tblStylePr w:type="firstRow">
      <w:rPr>
        <w:rFonts w:ascii="New York" w:hAnsi="New York"/>
        <w:b/>
        <w:color w:val="ffffff"/>
        <w:sz w:val="22"/>
      </w:rPr>
      <w:tcPr>
        <w:shd w:val="clear" w:color="4bacc6" w:fill="4bacc6"/>
      </w:tcPr>
    </w:tblStylePr>
    <w:tblStylePr w:type="lastCol">
      <w:rPr>
        <w:rFonts w:ascii="New York" w:hAnsi="New York"/>
        <w:b/>
        <w:color w:val="ffffff"/>
        <w:sz w:val="22"/>
      </w:rPr>
      <w:tcPr>
        <w:shd w:val="clear" w:color="4bacc6" w:fill="4bacc6"/>
      </w:tcPr>
    </w:tblStylePr>
    <w:tblStylePr w:type="lastRow">
      <w:rPr>
        <w:rFonts w:ascii="New York" w:hAnsi="New York"/>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5 Dark - Accent 6"/>
    <w:basedOn w:val="8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New York" w:hAnsi="New York"/>
        <w:b/>
        <w:color w:val="ffffff"/>
        <w:sz w:val="22"/>
      </w:rPr>
      <w:tcPr>
        <w:shd w:val="clear" w:color="f79646" w:fill="f79646"/>
      </w:tcPr>
    </w:tblStylePr>
    <w:tblStylePr w:type="firstRow">
      <w:rPr>
        <w:rFonts w:ascii="New York" w:hAnsi="New York"/>
        <w:b/>
        <w:color w:val="ffffff"/>
        <w:sz w:val="22"/>
      </w:rPr>
      <w:tcPr>
        <w:shd w:val="clear" w:color="f79646" w:fill="f79646"/>
      </w:tcPr>
    </w:tblStylePr>
    <w:tblStylePr w:type="lastCol">
      <w:rPr>
        <w:rFonts w:ascii="New York" w:hAnsi="New York"/>
        <w:b/>
        <w:color w:val="ffffff"/>
        <w:sz w:val="22"/>
      </w:rPr>
      <w:tcPr>
        <w:shd w:val="clear" w:color="f79646" w:fill="f79646"/>
      </w:tcPr>
    </w:tblStylePr>
    <w:tblStylePr w:type="lastRow">
      <w:rPr>
        <w:rFonts w:ascii="New York" w:hAnsi="New York"/>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网格表 6 彩色1"/>
    <w:basedOn w:val="823"/>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New York" w:hAnsi="New York"/>
        <w:color w:val="7f7f7f"/>
        <w:sz w:val="22"/>
      </w:rPr>
      <w:tcPr>
        <w:shd w:val="clear" w:color="cacaca" w:fill="cacaca"/>
      </w:tcPr>
    </w:tblStylePr>
    <w:tblStylePr w:type="band1Vert">
      <w:tcPr>
        <w:shd w:val="clear" w:color="cacaca" w:fill="cacaca"/>
      </w:tcPr>
    </w:tblStylePr>
    <w:tblStylePr w:type="band2Horz">
      <w:rPr>
        <w:rFonts w:ascii="New York" w:hAnsi="New York"/>
        <w:color w:val="7f7f7f"/>
        <w:sz w:val="22"/>
      </w:rPr>
    </w:tblStylePr>
    <w:tblStylePr w:type="firstCol">
      <w:rPr>
        <w:b/>
        <w:color w:val="7f7f7f"/>
      </w:rPr>
    </w:tblStylePr>
    <w:tblStylePr w:type="firstRow">
      <w:rPr>
        <w:b/>
        <w:color w:val="7f7f7f"/>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78" w:customStyle="1">
    <w:name w:val="Grid Table 6 Colorful - Accent 1"/>
    <w:basedOn w:val="823"/>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New York" w:hAnsi="New York"/>
        <w:color w:val="a7c0de"/>
        <w:sz w:val="22"/>
      </w:rPr>
      <w:tcPr>
        <w:shd w:val="clear" w:color="dbe5f1" w:fill="dbe5f1"/>
      </w:tcPr>
    </w:tblStylePr>
    <w:tblStylePr w:type="band1Vert">
      <w:tcPr>
        <w:shd w:val="clear" w:color="dbe5f1" w:fill="dbe5f1"/>
      </w:tcPr>
    </w:tblStylePr>
    <w:tblStylePr w:type="band2Horz">
      <w:rPr>
        <w:rFonts w:ascii="New York" w:hAnsi="New York"/>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79" w:customStyle="1">
    <w:name w:val="Grid Table 6 Colorful - Accent 2"/>
    <w:basedOn w:val="823"/>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New York" w:hAnsi="New York"/>
        <w:color w:val="d99896"/>
        <w:sz w:val="22"/>
      </w:rPr>
      <w:tcPr>
        <w:shd w:val="clear" w:color="f2dcdc" w:fill="f2dcdc"/>
      </w:tcPr>
    </w:tblStylePr>
    <w:tblStylePr w:type="band1Vert">
      <w:tcPr>
        <w:shd w:val="clear" w:color="f2dcdc" w:fill="f2dcdc"/>
      </w:tcPr>
    </w:tblStylePr>
    <w:tblStylePr w:type="band2Horz">
      <w:rPr>
        <w:rFonts w:ascii="New York" w:hAnsi="New York"/>
        <w:color w:val="d99896"/>
        <w:sz w:val="22"/>
      </w:rPr>
    </w:tblStylePr>
    <w:tblStylePr w:type="firstCol">
      <w:rPr>
        <w:b/>
        <w:color w:val="d99896"/>
      </w:rPr>
    </w:tblStylePr>
    <w:tblStylePr w:type="firstRow">
      <w:rPr>
        <w:b/>
        <w:color w:val="d9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blStylePr>
  </w:style>
  <w:style w:type="table" w:styleId="980" w:customStyle="1">
    <w:name w:val="Grid Table 6 Colorful - Accent 3"/>
    <w:basedOn w:val="82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New York" w:hAnsi="New York"/>
        <w:color w:val="9bbb59"/>
        <w:sz w:val="22"/>
      </w:rPr>
      <w:tcPr>
        <w:shd w:val="clear" w:color="eaf1dd" w:fill="eaf1dd"/>
      </w:tcPr>
    </w:tblStylePr>
    <w:tblStylePr w:type="band1Vert">
      <w:tcPr>
        <w:shd w:val="clear" w:color="eaf1dd" w:fill="eaf1dd"/>
      </w:tcPr>
    </w:tblStylePr>
    <w:tblStylePr w:type="band2Horz">
      <w:rPr>
        <w:rFonts w:ascii="New York" w:hAnsi="New York"/>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81" w:customStyle="1">
    <w:name w:val="Grid Table 6 Colorful - Accent 4"/>
    <w:basedOn w:val="823"/>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New York" w:hAnsi="New York"/>
        <w:color w:val="b2a1c7"/>
        <w:sz w:val="22"/>
      </w:rPr>
      <w:tcPr>
        <w:shd w:val="clear" w:color="e5dfec" w:fill="e5dfec"/>
      </w:tcPr>
    </w:tblStylePr>
    <w:tblStylePr w:type="band1Vert">
      <w:tcPr>
        <w:shd w:val="clear" w:color="e5dfec" w:fill="e5dfec"/>
      </w:tcPr>
    </w:tblStylePr>
    <w:tblStylePr w:type="band2Horz">
      <w:rPr>
        <w:rFonts w:ascii="New York" w:hAnsi="New York"/>
        <w:color w:val="b2a1c7"/>
        <w:sz w:val="22"/>
      </w:rPr>
    </w:tblStylePr>
    <w:tblStylePr w:type="firstCol">
      <w:rPr>
        <w:b/>
        <w:color w:val="b2a1c7"/>
      </w:rPr>
    </w:tblStylePr>
    <w:tblStylePr w:type="firstRow">
      <w:rPr>
        <w:b/>
        <w:color w:val="b2a1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blStylePr>
  </w:style>
  <w:style w:type="table" w:styleId="982" w:customStyle="1">
    <w:name w:val="Grid Table 6 Colorful - Accent 5"/>
    <w:basedOn w:val="823"/>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New York" w:hAnsi="New York"/>
        <w:color w:val="266678"/>
        <w:sz w:val="22"/>
      </w:rPr>
      <w:tcPr>
        <w:shd w:val="clear" w:color="daeef3" w:fill="daeef3"/>
      </w:tcPr>
    </w:tblStylePr>
    <w:tblStylePr w:type="band1Vert">
      <w:tcPr>
        <w:shd w:val="clear" w:color="daeef3" w:fill="daeef3"/>
      </w:tcPr>
    </w:tblStylePr>
    <w:tblStylePr w:type="band2Horz">
      <w:rPr>
        <w:rFonts w:ascii="New York" w:hAnsi="New York"/>
        <w:color w:val="266678"/>
        <w:sz w:val="22"/>
      </w:rPr>
    </w:tblStylePr>
    <w:tblStylePr w:type="firstCol">
      <w:rPr>
        <w:b/>
        <w:color w:val="266678"/>
      </w:rPr>
    </w:tblStylePr>
    <w:tblStylePr w:type="firstRow">
      <w:rPr>
        <w:b/>
        <w:color w:val="2666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83" w:customStyle="1">
    <w:name w:val="Grid Table 6 Colorful - Accent 6"/>
    <w:basedOn w:val="823"/>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New York" w:hAnsi="New York"/>
        <w:color w:val="266678"/>
        <w:sz w:val="22"/>
      </w:rPr>
      <w:tcPr>
        <w:shd w:val="clear" w:color="fde9d9" w:fill="fde9d9"/>
      </w:tcPr>
    </w:tblStylePr>
    <w:tblStylePr w:type="band1Vert">
      <w:tcPr>
        <w:shd w:val="clear" w:color="fde9d9" w:fill="fde9d9"/>
      </w:tcPr>
    </w:tblStylePr>
    <w:tblStylePr w:type="band2Horz">
      <w:rPr>
        <w:rFonts w:ascii="New York" w:hAnsi="New York"/>
        <w:color w:val="266678"/>
        <w:sz w:val="22"/>
      </w:rPr>
    </w:tblStylePr>
    <w:tblStylePr w:type="firstCol">
      <w:rPr>
        <w:b/>
        <w:color w:val="266678"/>
      </w:rPr>
    </w:tblStylePr>
    <w:tblStylePr w:type="firstRow">
      <w:rPr>
        <w:b/>
        <w:color w:val="2666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678"/>
      </w:rPr>
    </w:tblStylePr>
    <w:tblStylePr w:type="lastRow">
      <w:rPr>
        <w:b/>
        <w:color w:val="266678"/>
      </w:rPr>
    </w:tblStylePr>
  </w:style>
  <w:style w:type="table" w:styleId="984" w:customStyle="1">
    <w:name w:val="网格表 7 彩色1"/>
    <w:basedOn w:val="823"/>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New York" w:hAnsi="New York"/>
        <w:color w:val="7f7f7f"/>
        <w:sz w:val="22"/>
      </w:rPr>
      <w:tcPr>
        <w:shd w:val="clear" w:color="f1f1f1" w:fill="f1f1f1"/>
      </w:tcPr>
    </w:tblStylePr>
    <w:tblStylePr w:type="band1Vert">
      <w:tcPr>
        <w:shd w:val="clear" w:color="f1f1f1" w:fill="f1f1f1"/>
      </w:tcPr>
    </w:tblStylePr>
    <w:tblStylePr w:type="band2Horz">
      <w:rPr>
        <w:rFonts w:ascii="New York" w:hAnsi="New York"/>
        <w:color w:val="7f7f7f"/>
        <w:sz w:val="22"/>
      </w:rPr>
    </w:tblStylePr>
    <w:tblStylePr w:type="firstCol">
      <w:rPr>
        <w:rFonts w:ascii="New York" w:hAnsi="New York"/>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b/>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New York" w:hAnsi="New York"/>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7 Colorful - Accent 1"/>
    <w:basedOn w:val="823"/>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New York" w:hAnsi="New York"/>
        <w:color w:val="a7c0de"/>
        <w:sz w:val="22"/>
      </w:rPr>
      <w:tcPr>
        <w:shd w:val="clear" w:color="dbe5f1" w:fill="dbe5f1"/>
      </w:tcPr>
    </w:tblStylePr>
    <w:tblStylePr w:type="band1Vert">
      <w:tcPr>
        <w:shd w:val="clear" w:color="dbe5f1" w:fill="dbe5f1"/>
      </w:tcPr>
    </w:tblStylePr>
    <w:tblStylePr w:type="band2Horz">
      <w:rPr>
        <w:rFonts w:ascii="New York" w:hAnsi="New York"/>
        <w:color w:val="a7c0de"/>
        <w:sz w:val="22"/>
      </w:rPr>
    </w:tblStylePr>
    <w:tblStylePr w:type="firstCol">
      <w:rPr>
        <w:rFonts w:ascii="New York" w:hAnsi="New York"/>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New York" w:hAnsi="New York"/>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New York" w:hAnsi="New York"/>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7 Colorful - Accent 2"/>
    <w:basedOn w:val="823"/>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New York" w:hAnsi="New York"/>
        <w:color w:val="d99896"/>
        <w:sz w:val="22"/>
      </w:rPr>
      <w:tcPr>
        <w:shd w:val="clear" w:color="f2dcdc" w:fill="f2dcdc"/>
      </w:tcPr>
    </w:tblStylePr>
    <w:tblStylePr w:type="band1Vert">
      <w:tcPr>
        <w:shd w:val="clear" w:color="f2dcdc" w:fill="f2dcdc"/>
      </w:tcPr>
    </w:tblStylePr>
    <w:tblStylePr w:type="band2Horz">
      <w:rPr>
        <w:rFonts w:ascii="New York" w:hAnsi="New York"/>
        <w:color w:val="d99896"/>
        <w:sz w:val="22"/>
      </w:rPr>
    </w:tblStylePr>
    <w:tblStylePr w:type="firstCol">
      <w:rPr>
        <w:rFonts w:ascii="New York" w:hAnsi="New York"/>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New York" w:hAnsi="New York"/>
        <w:b/>
        <w:color w:val="d9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d9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New York" w:hAnsi="New York"/>
        <w:b/>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7 Colorful - Accent 3"/>
    <w:basedOn w:val="823"/>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New York" w:hAnsi="New York"/>
        <w:color w:val="9bbb59"/>
        <w:sz w:val="22"/>
      </w:rPr>
      <w:tcPr>
        <w:shd w:val="clear" w:color="eaf1dd" w:fill="eaf1dd"/>
      </w:tcPr>
    </w:tblStylePr>
    <w:tblStylePr w:type="band1Vert">
      <w:tcPr>
        <w:shd w:val="clear" w:color="eaf1dd" w:fill="eaf1dd"/>
      </w:tcPr>
    </w:tblStylePr>
    <w:tblStylePr w:type="band2Horz">
      <w:rPr>
        <w:rFonts w:ascii="New York" w:hAnsi="New York"/>
        <w:color w:val="9bbb59"/>
        <w:sz w:val="22"/>
      </w:rPr>
    </w:tblStylePr>
    <w:tblStylePr w:type="firstCol">
      <w:rPr>
        <w:rFonts w:ascii="New York" w:hAnsi="New York"/>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New York" w:hAnsi="New York"/>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New York" w:hAnsi="New York"/>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7 Colorful - Accent 4"/>
    <w:basedOn w:val="823"/>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New York" w:hAnsi="New York"/>
        <w:color w:val="b2a1c7"/>
        <w:sz w:val="22"/>
      </w:rPr>
      <w:tcPr>
        <w:shd w:val="clear" w:color="e5dfec" w:fill="e5dfec"/>
      </w:tcPr>
    </w:tblStylePr>
    <w:tblStylePr w:type="band1Vert">
      <w:tcPr>
        <w:shd w:val="clear" w:color="e5dfec" w:fill="e5dfec"/>
      </w:tcPr>
    </w:tblStylePr>
    <w:tblStylePr w:type="band2Horz">
      <w:rPr>
        <w:rFonts w:ascii="New York" w:hAnsi="New York"/>
        <w:color w:val="b2a1c7"/>
        <w:sz w:val="22"/>
      </w:rPr>
    </w:tblStylePr>
    <w:tblStylePr w:type="firstCol">
      <w:rPr>
        <w:rFonts w:ascii="New York" w:hAnsi="New York"/>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New York" w:hAnsi="New York"/>
        <w:b/>
        <w:color w:val="b2a1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b2a1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New York" w:hAnsi="New York"/>
        <w:b/>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7 Colorful - Accent 5"/>
    <w:basedOn w:val="823"/>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New York" w:hAnsi="New York"/>
        <w:color w:val="266678"/>
        <w:sz w:val="22"/>
      </w:rPr>
      <w:tcPr>
        <w:shd w:val="clear" w:color="daeef3" w:fill="daeef3"/>
      </w:tcPr>
    </w:tblStylePr>
    <w:tblStylePr w:type="band1Vert">
      <w:tcPr>
        <w:shd w:val="clear" w:color="daeef3" w:fill="daeef3"/>
      </w:tcPr>
    </w:tblStylePr>
    <w:tblStylePr w:type="band2Horz">
      <w:rPr>
        <w:rFonts w:ascii="New York" w:hAnsi="New York"/>
        <w:color w:val="266678"/>
        <w:sz w:val="22"/>
      </w:rPr>
    </w:tblStylePr>
    <w:tblStylePr w:type="firstCol">
      <w:rPr>
        <w:rFonts w:ascii="New York" w:hAnsi="New York"/>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New York" w:hAnsi="New York"/>
        <w:b/>
        <w:color w:val="2666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2666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New York" w:hAnsi="New York"/>
        <w:b/>
        <w:color w:val="2666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7 Colorful - Accent 6"/>
    <w:basedOn w:val="823"/>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New York" w:hAnsi="New York"/>
        <w:color w:val="b05307"/>
        <w:sz w:val="22"/>
      </w:rPr>
      <w:tcPr>
        <w:shd w:val="clear" w:color="fde9d9" w:fill="fde9d9"/>
      </w:tcPr>
    </w:tblStylePr>
    <w:tblStylePr w:type="band1Vert">
      <w:tcPr>
        <w:shd w:val="clear" w:color="fde9d9" w:fill="fde9d9"/>
      </w:tcPr>
    </w:tblStylePr>
    <w:tblStylePr w:type="band2Horz">
      <w:rPr>
        <w:rFonts w:ascii="New York" w:hAnsi="New York"/>
        <w:color w:val="b05307"/>
        <w:sz w:val="22"/>
      </w:rPr>
    </w:tblStylePr>
    <w:tblStylePr w:type="firstCol">
      <w:rPr>
        <w:rFonts w:ascii="New York" w:hAnsi="New York"/>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New York" w:hAnsi="New York"/>
        <w:b/>
        <w:color w:val="b05307"/>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b05307"/>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New York" w:hAnsi="New York"/>
        <w:b/>
        <w:color w:val="b053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清单表 1 浅色1"/>
    <w:basedOn w:val="823"/>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1 Light - Accent 1"/>
    <w:basedOn w:val="823"/>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1 Light - Accent 2"/>
    <w:basedOn w:val="823"/>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1 Light - Accent 3"/>
    <w:basedOn w:val="823"/>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1 Light - Accent 4"/>
    <w:basedOn w:val="823"/>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1 Light - Accent 5"/>
    <w:basedOn w:val="823"/>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1 Light - Accent 6"/>
    <w:basedOn w:val="823"/>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清单表 21"/>
    <w:basedOn w:val="823"/>
    <w:uiPriority w:val="99"/>
    <w:qFormat/>
    <w:tblPr>
      <w:tblBorders>
        <w:top w:val="single" w:color="6E6E6E" w:sz="4" w:space="0"/>
        <w:bottom w:val="single" w:color="6E6E6E" w:sz="4" w:space="0"/>
        <w:insideH w:val="single" w:color="6E6E6E" w:sz="4" w:space="0"/>
      </w:tblBorders>
    </w:tblPr>
    <w:tblStylePr w:type="band1Horz">
      <w:rPr>
        <w:rFonts w:ascii="New York" w:hAnsi="New York"/>
        <w:color w:val="404040"/>
        <w:sz w:val="22"/>
      </w:rPr>
      <w:tcPr>
        <w:shd w:val="clear" w:color="bebebe" w:fill="bebebe"/>
      </w:tcPr>
    </w:tblStylePr>
    <w:tblStylePr w:type="band1Vert">
      <w:rPr>
        <w:rFonts w:ascii="New York" w:hAnsi="New York"/>
        <w:color w:val="404040"/>
        <w:sz w:val="22"/>
      </w:rPr>
      <w:tcPr>
        <w:shd w:val="clear" w:color="bebebe" w:fill="bebebe"/>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999" w:customStyle="1">
    <w:name w:val="List Table 2 - Accent 1"/>
    <w:basedOn w:val="823"/>
    <w:uiPriority w:val="99"/>
    <w:qFormat/>
    <w:tblPr>
      <w:tblBorders>
        <w:top w:val="single" w:color="9BB7D9" w:sz="4" w:space="0"/>
        <w:bottom w:val="single" w:color="9BB7D9" w:sz="4" w:space="0"/>
        <w:insideH w:val="single" w:color="9BB7D9" w:sz="4" w:space="0"/>
      </w:tblBorders>
    </w:tblPr>
    <w:tblStylePr w:type="band1Horz">
      <w:rPr>
        <w:rFonts w:ascii="New York" w:hAnsi="New York"/>
        <w:color w:val="404040"/>
        <w:sz w:val="22"/>
      </w:rPr>
      <w:tcPr>
        <w:shd w:val="clear" w:color="d2dfee" w:fill="d2dfee"/>
      </w:tcPr>
    </w:tblStylePr>
    <w:tblStylePr w:type="band1Vert">
      <w:rPr>
        <w:rFonts w:ascii="New York" w:hAnsi="New York"/>
        <w:color w:val="404040"/>
        <w:sz w:val="22"/>
      </w:rPr>
      <w:tcPr>
        <w:shd w:val="clear" w:color="d2dfee" w:fill="d2dfee"/>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1000" w:customStyle="1">
    <w:name w:val="List Table 2 - Accent 2"/>
    <w:basedOn w:val="823"/>
    <w:uiPriority w:val="99"/>
    <w:qFormat/>
    <w:tblPr>
      <w:tblBorders>
        <w:top w:val="single" w:color="DB9C9A" w:sz="4" w:space="0"/>
        <w:bottom w:val="single" w:color="DB9C9A" w:sz="4" w:space="0"/>
        <w:insideH w:val="single" w:color="DB9C9A" w:sz="4" w:space="0"/>
      </w:tblBorders>
    </w:tblPr>
    <w:tblStylePr w:type="band1Horz">
      <w:rPr>
        <w:rFonts w:ascii="New York" w:hAnsi="New York"/>
        <w:color w:val="404040"/>
        <w:sz w:val="22"/>
      </w:rPr>
      <w:tcPr>
        <w:shd w:val="clear" w:color="efd3d2" w:fill="efd3d2"/>
      </w:tcPr>
    </w:tblStylePr>
    <w:tblStylePr w:type="band1Vert">
      <w:rPr>
        <w:rFonts w:ascii="New York" w:hAnsi="New York"/>
        <w:color w:val="404040"/>
        <w:sz w:val="22"/>
      </w:rPr>
      <w:tcPr>
        <w:shd w:val="clear" w:color="efd3d2" w:fill="efd3d2"/>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1001" w:customStyle="1">
    <w:name w:val="List Table 2 - Accent 3"/>
    <w:basedOn w:val="823"/>
    <w:uiPriority w:val="99"/>
    <w:qFormat/>
    <w:tblPr>
      <w:tblBorders>
        <w:top w:val="single" w:color="C6D8A1" w:sz="4" w:space="0"/>
        <w:bottom w:val="single" w:color="C6D8A1" w:sz="4" w:space="0"/>
        <w:insideH w:val="single" w:color="C6D8A1" w:sz="4" w:space="0"/>
      </w:tblBorders>
    </w:tblPr>
    <w:tblStylePr w:type="band1Horz">
      <w:rPr>
        <w:rFonts w:ascii="New York" w:hAnsi="New York"/>
        <w:color w:val="404040"/>
        <w:sz w:val="22"/>
      </w:rPr>
      <w:tcPr>
        <w:shd w:val="clear" w:color="e5edd5" w:fill="e5edd5"/>
      </w:tcPr>
    </w:tblStylePr>
    <w:tblStylePr w:type="band1Vert">
      <w:rPr>
        <w:rFonts w:ascii="New York" w:hAnsi="New York"/>
        <w:color w:val="404040"/>
        <w:sz w:val="22"/>
      </w:rPr>
      <w:tcPr>
        <w:shd w:val="clear" w:color="e5edd5" w:fill="e5edd5"/>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1002" w:customStyle="1">
    <w:name w:val="List Table 2 - Accent 4"/>
    <w:basedOn w:val="823"/>
    <w:uiPriority w:val="99"/>
    <w:qFormat/>
    <w:tblPr>
      <w:tblBorders>
        <w:top w:val="single" w:color="B7A7CA" w:sz="4" w:space="0"/>
        <w:bottom w:val="single" w:color="B7A7CA" w:sz="4" w:space="0"/>
        <w:insideH w:val="single" w:color="B7A7CA" w:sz="4" w:space="0"/>
      </w:tblBorders>
    </w:tblPr>
    <w:tblStylePr w:type="band1Horz">
      <w:rPr>
        <w:rFonts w:ascii="New York" w:hAnsi="New York"/>
        <w:color w:val="404040"/>
        <w:sz w:val="22"/>
      </w:rPr>
      <w:tcPr>
        <w:shd w:val="clear" w:color="dfd8e7" w:fill="dfd8e7"/>
      </w:tcPr>
    </w:tblStylePr>
    <w:tblStylePr w:type="band1Vert">
      <w:rPr>
        <w:rFonts w:ascii="New York" w:hAnsi="New York"/>
        <w:color w:val="404040"/>
        <w:sz w:val="22"/>
      </w:rPr>
      <w:tcPr>
        <w:shd w:val="clear" w:color="dfd8e7" w:fill="dfd8e7"/>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1003" w:customStyle="1">
    <w:name w:val="List Table 2 - Accent 5"/>
    <w:basedOn w:val="823"/>
    <w:uiPriority w:val="99"/>
    <w:qFormat/>
    <w:tblPr>
      <w:tblBorders>
        <w:top w:val="single" w:color="99D0DE" w:sz="4" w:space="0"/>
        <w:bottom w:val="single" w:color="99D0DE" w:sz="4" w:space="0"/>
        <w:insideH w:val="single" w:color="99D0DE" w:sz="4" w:space="0"/>
      </w:tblBorders>
    </w:tblPr>
    <w:tblStylePr w:type="band1Horz">
      <w:rPr>
        <w:rFonts w:ascii="New York" w:hAnsi="New York"/>
        <w:color w:val="404040"/>
        <w:sz w:val="22"/>
      </w:rPr>
      <w:tcPr>
        <w:shd w:val="clear" w:color="d1eaf0" w:fill="d1eaf0"/>
      </w:tcPr>
    </w:tblStylePr>
    <w:tblStylePr w:type="band1Vert">
      <w:rPr>
        <w:rFonts w:ascii="New York" w:hAnsi="New York"/>
        <w:color w:val="404040"/>
        <w:sz w:val="22"/>
      </w:rPr>
      <w:tcPr>
        <w:shd w:val="clear" w:color="d1eaf0" w:fill="d1eaf0"/>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1004" w:customStyle="1">
    <w:name w:val="List Table 2 - Accent 6"/>
    <w:basedOn w:val="823"/>
    <w:uiPriority w:val="99"/>
    <w:qFormat/>
    <w:tblPr>
      <w:tblBorders>
        <w:top w:val="single" w:color="FAC396" w:sz="4" w:space="0"/>
        <w:bottom w:val="single" w:color="FAC396" w:sz="4" w:space="0"/>
        <w:insideH w:val="single" w:color="FAC396" w:sz="4" w:space="0"/>
      </w:tblBorders>
    </w:tblPr>
    <w:tblStylePr w:type="band1Horz">
      <w:rPr>
        <w:rFonts w:ascii="New York" w:hAnsi="New York"/>
        <w:color w:val="404040"/>
        <w:sz w:val="22"/>
      </w:rPr>
      <w:tcPr>
        <w:shd w:val="clear" w:color="fce4d0" w:fill="fce4d0"/>
      </w:tcPr>
    </w:tblStylePr>
    <w:tblStylePr w:type="band1Vert">
      <w:rPr>
        <w:rFonts w:ascii="New York" w:hAnsi="New York"/>
        <w:color w:val="404040"/>
        <w:sz w:val="22"/>
      </w:rPr>
      <w:tcPr>
        <w:shd w:val="clear" w:color="fce4d0" w:fill="fce4d0"/>
      </w:tcPr>
    </w:tblStylePr>
    <w:tblStylePr w:type="firstCol">
      <w:rPr>
        <w:rFonts w:ascii="New York" w:hAnsi="New York"/>
        <w:b/>
        <w:color w:val="404040"/>
        <w:sz w:val="22"/>
      </w:rPr>
    </w:tblStylePr>
    <w:tblStylePr w:type="firstRow">
      <w:rPr>
        <w:rFonts w:ascii="New York" w:hAnsi="New Yor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b/>
        <w:color w:val="404040"/>
        <w:sz w:val="22"/>
      </w:rPr>
    </w:tblStylePr>
    <w:tblStylePr w:type="lastRow">
      <w:rPr>
        <w:rFonts w:ascii="New York" w:hAnsi="New Yor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1005" w:customStyle="1">
    <w:name w:val="清单表 31"/>
    <w:basedOn w:val="823"/>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New York" w:hAnsi="New York"/>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1006" w:customStyle="1">
    <w:name w:val="List Table 3 - Accent 1"/>
    <w:basedOn w:val="823"/>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New York" w:hAnsi="New York"/>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4f81bd" w:fill="4f81bd"/>
      </w:tcPr>
    </w:tblStylePr>
    <w:tblStylePr w:type="lastCol">
      <w:rPr>
        <w:b/>
        <w:color w:val="404040"/>
      </w:rPr>
    </w:tblStylePr>
    <w:tblStylePr w:type="lastRow">
      <w:rPr>
        <w:b/>
        <w:color w:val="404040"/>
      </w:rPr>
    </w:tblStylePr>
  </w:style>
  <w:style w:type="table" w:styleId="1007" w:customStyle="1">
    <w:name w:val="List Table 3 - Accent 2"/>
    <w:basedOn w:val="823"/>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New York" w:hAnsi="New York"/>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d99795" w:fill="d99795"/>
      </w:tcPr>
    </w:tblStylePr>
    <w:tblStylePr w:type="lastCol">
      <w:rPr>
        <w:b/>
        <w:color w:val="404040"/>
      </w:rPr>
    </w:tblStylePr>
    <w:tblStylePr w:type="lastRow">
      <w:rPr>
        <w:b/>
        <w:color w:val="404040"/>
      </w:rPr>
    </w:tblStylePr>
  </w:style>
  <w:style w:type="table" w:styleId="1008" w:customStyle="1">
    <w:name w:val="List Table 3 - Accent 3"/>
    <w:basedOn w:val="823"/>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New York" w:hAnsi="New York"/>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c3d69c" w:fill="c3d69c"/>
      </w:tcPr>
    </w:tblStylePr>
    <w:tblStylePr w:type="lastCol">
      <w:rPr>
        <w:b/>
        <w:color w:val="404040"/>
      </w:rPr>
    </w:tblStylePr>
    <w:tblStylePr w:type="lastRow">
      <w:rPr>
        <w:b/>
        <w:color w:val="404040"/>
      </w:rPr>
    </w:tblStylePr>
  </w:style>
  <w:style w:type="table" w:styleId="1009" w:customStyle="1">
    <w:name w:val="List Table 3 - Accent 4"/>
    <w:basedOn w:val="823"/>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New York" w:hAnsi="New York"/>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b2a1c6" w:fill="b2a1c6"/>
      </w:tcPr>
    </w:tblStylePr>
    <w:tblStylePr w:type="lastCol">
      <w:rPr>
        <w:b/>
        <w:color w:val="404040"/>
      </w:rPr>
    </w:tblStylePr>
    <w:tblStylePr w:type="lastRow">
      <w:rPr>
        <w:b/>
        <w:color w:val="404040"/>
      </w:rPr>
    </w:tblStylePr>
  </w:style>
  <w:style w:type="table" w:styleId="1010" w:customStyle="1">
    <w:name w:val="List Table 3 - Accent 5"/>
    <w:basedOn w:val="823"/>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New York" w:hAnsi="New York"/>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92ccdc" w:fill="92ccdc"/>
      </w:tcPr>
    </w:tblStylePr>
    <w:tblStylePr w:type="lastCol">
      <w:rPr>
        <w:b/>
        <w:color w:val="404040"/>
      </w:rPr>
    </w:tblStylePr>
    <w:tblStylePr w:type="lastRow">
      <w:rPr>
        <w:b/>
        <w:color w:val="404040"/>
      </w:rPr>
    </w:tblStylePr>
  </w:style>
  <w:style w:type="table" w:styleId="1011" w:customStyle="1">
    <w:name w:val="List Table 3 - Accent 6"/>
    <w:basedOn w:val="823"/>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New York" w:hAnsi="New York"/>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New York" w:hAnsi="New York"/>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New York" w:hAnsi="New York"/>
        <w:b/>
        <w:color w:val="ffffff"/>
        <w:sz w:val="22"/>
      </w:rPr>
      <w:tcPr>
        <w:shd w:val="clear" w:color="fac090" w:fill="fac090"/>
      </w:tcPr>
    </w:tblStylePr>
    <w:tblStylePr w:type="lastCol">
      <w:rPr>
        <w:b/>
        <w:color w:val="404040"/>
      </w:rPr>
    </w:tblStylePr>
    <w:tblStylePr w:type="lastRow">
      <w:rPr>
        <w:b/>
        <w:color w:val="404040"/>
      </w:rPr>
    </w:tblStylePr>
  </w:style>
  <w:style w:type="table" w:styleId="1012" w:customStyle="1">
    <w:name w:val="清单表 41"/>
    <w:basedOn w:val="8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New York" w:hAnsi="New York"/>
        <w:color w:val="404040"/>
        <w:sz w:val="22"/>
      </w:rPr>
      <w:tcPr>
        <w:shd w:val="clear" w:color="bebebe" w:fill="bebebe"/>
      </w:tcPr>
    </w:tblStylePr>
    <w:tblStylePr w:type="band1Vert">
      <w:rPr>
        <w:rFonts w:ascii="New York" w:hAnsi="New York"/>
        <w:color w:val="404040"/>
        <w:sz w:val="22"/>
      </w:rPr>
      <w:tcPr>
        <w:shd w:val="clear" w:color="bebebe" w:fill="bebebe"/>
      </w:tcPr>
    </w:tblStylePr>
    <w:tblStylePr w:type="firstCol">
      <w:rPr>
        <w:b/>
        <w:color w:val="404040"/>
      </w:rPr>
    </w:tblStylePr>
    <w:tblStylePr w:type="firstRow">
      <w:rPr>
        <w:rFonts w:ascii="New York" w:hAnsi="New York"/>
        <w:b/>
        <w:color w:val="ffffff"/>
        <w:sz w:val="22"/>
      </w:rPr>
      <w:tcPr>
        <w:shd w:val="clear" w:color="000000" w:fill="000000"/>
      </w:tcPr>
    </w:tblStylePr>
    <w:tblStylePr w:type="lastCol">
      <w:rPr>
        <w:b/>
        <w:color w:val="404040"/>
      </w:rPr>
    </w:tblStylePr>
    <w:tblStylePr w:type="lastRow">
      <w:rPr>
        <w:b/>
        <w:color w:val="404040"/>
      </w:rPr>
    </w:tblStylePr>
  </w:style>
  <w:style w:type="table" w:styleId="1013" w:customStyle="1">
    <w:name w:val="List Table 4 - Accent 1"/>
    <w:basedOn w:val="823"/>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New York" w:hAnsi="New York"/>
        <w:color w:val="404040"/>
        <w:sz w:val="22"/>
      </w:rPr>
      <w:tcPr>
        <w:shd w:val="clear" w:color="d2dfee" w:fill="d2dfee"/>
      </w:tcPr>
    </w:tblStylePr>
    <w:tblStylePr w:type="band1Vert">
      <w:rPr>
        <w:rFonts w:ascii="New York" w:hAnsi="New York"/>
        <w:color w:val="404040"/>
        <w:sz w:val="22"/>
      </w:rPr>
      <w:tcPr>
        <w:shd w:val="clear" w:color="d2dfee" w:fill="d2dfee"/>
      </w:tcPr>
    </w:tblStylePr>
    <w:tblStylePr w:type="firstCol">
      <w:rPr>
        <w:b/>
        <w:color w:val="404040"/>
      </w:rPr>
    </w:tblStylePr>
    <w:tblStylePr w:type="firstRow">
      <w:rPr>
        <w:rFonts w:ascii="New York" w:hAnsi="New York"/>
        <w:b/>
        <w:color w:val="ffffff"/>
        <w:sz w:val="22"/>
      </w:rPr>
      <w:tcPr>
        <w:shd w:val="clear" w:color="4f81bd" w:fill="4f81bd"/>
      </w:tcPr>
    </w:tblStylePr>
    <w:tblStylePr w:type="lastCol">
      <w:rPr>
        <w:b/>
        <w:color w:val="404040"/>
      </w:rPr>
    </w:tblStylePr>
    <w:tblStylePr w:type="lastRow">
      <w:rPr>
        <w:b/>
        <w:color w:val="404040"/>
      </w:rPr>
    </w:tblStylePr>
  </w:style>
  <w:style w:type="table" w:styleId="1014" w:customStyle="1">
    <w:name w:val="List Table 4 - Accent 2"/>
    <w:basedOn w:val="823"/>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New York" w:hAnsi="New York"/>
        <w:color w:val="404040"/>
        <w:sz w:val="22"/>
      </w:rPr>
      <w:tcPr>
        <w:shd w:val="clear" w:color="efd3d2" w:fill="efd3d2"/>
      </w:tcPr>
    </w:tblStylePr>
    <w:tblStylePr w:type="band1Vert">
      <w:rPr>
        <w:rFonts w:ascii="New York" w:hAnsi="New York"/>
        <w:color w:val="404040"/>
        <w:sz w:val="22"/>
      </w:rPr>
      <w:tcPr>
        <w:shd w:val="clear" w:color="efd3d2" w:fill="efd3d2"/>
      </w:tcPr>
    </w:tblStylePr>
    <w:tblStylePr w:type="firstCol">
      <w:rPr>
        <w:b/>
        <w:color w:val="404040"/>
      </w:rPr>
    </w:tblStylePr>
    <w:tblStylePr w:type="firstRow">
      <w:rPr>
        <w:rFonts w:ascii="New York" w:hAnsi="New York"/>
        <w:b/>
        <w:color w:val="ffffff"/>
        <w:sz w:val="22"/>
      </w:rPr>
      <w:tcPr>
        <w:shd w:val="clear" w:color="c0504d" w:fill="c0504d"/>
      </w:tcPr>
    </w:tblStylePr>
    <w:tblStylePr w:type="lastCol">
      <w:rPr>
        <w:b/>
        <w:color w:val="404040"/>
      </w:rPr>
    </w:tblStylePr>
    <w:tblStylePr w:type="lastRow">
      <w:rPr>
        <w:b/>
        <w:color w:val="404040"/>
      </w:rPr>
    </w:tblStylePr>
  </w:style>
  <w:style w:type="table" w:styleId="1015" w:customStyle="1">
    <w:name w:val="List Table 4 - Accent 3"/>
    <w:basedOn w:val="82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New York" w:hAnsi="New York"/>
        <w:color w:val="404040"/>
        <w:sz w:val="22"/>
      </w:rPr>
      <w:tcPr>
        <w:shd w:val="clear" w:color="e5edd5" w:fill="e5edd5"/>
      </w:tcPr>
    </w:tblStylePr>
    <w:tblStylePr w:type="band1Vert">
      <w:rPr>
        <w:rFonts w:ascii="New York" w:hAnsi="New York"/>
        <w:color w:val="404040"/>
        <w:sz w:val="22"/>
      </w:rPr>
      <w:tcPr>
        <w:shd w:val="clear" w:color="e5edd5" w:fill="e5edd5"/>
      </w:tcPr>
    </w:tblStylePr>
    <w:tblStylePr w:type="firstCol">
      <w:rPr>
        <w:b/>
        <w:color w:val="404040"/>
      </w:rPr>
    </w:tblStylePr>
    <w:tblStylePr w:type="firstRow">
      <w:rPr>
        <w:rFonts w:ascii="New York" w:hAnsi="New York"/>
        <w:b/>
        <w:color w:val="ffffff"/>
        <w:sz w:val="22"/>
      </w:rPr>
      <w:tcPr>
        <w:shd w:val="clear" w:color="9bbb59" w:fill="9bbb59"/>
      </w:tcPr>
    </w:tblStylePr>
    <w:tblStylePr w:type="lastCol">
      <w:rPr>
        <w:b/>
        <w:color w:val="404040"/>
      </w:rPr>
    </w:tblStylePr>
    <w:tblStylePr w:type="lastRow">
      <w:rPr>
        <w:b/>
        <w:color w:val="404040"/>
      </w:rPr>
    </w:tblStylePr>
  </w:style>
  <w:style w:type="table" w:styleId="1016" w:customStyle="1">
    <w:name w:val="List Table 4 - Accent 4"/>
    <w:basedOn w:val="823"/>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New York" w:hAnsi="New York"/>
        <w:color w:val="404040"/>
        <w:sz w:val="22"/>
      </w:rPr>
      <w:tcPr>
        <w:shd w:val="clear" w:color="dfd8e7" w:fill="dfd8e7"/>
      </w:tcPr>
    </w:tblStylePr>
    <w:tblStylePr w:type="band1Vert">
      <w:rPr>
        <w:rFonts w:ascii="New York" w:hAnsi="New York"/>
        <w:color w:val="404040"/>
        <w:sz w:val="22"/>
      </w:rPr>
      <w:tcPr>
        <w:shd w:val="clear" w:color="dfd8e7" w:fill="dfd8e7"/>
      </w:tcPr>
    </w:tblStylePr>
    <w:tblStylePr w:type="firstCol">
      <w:rPr>
        <w:b/>
        <w:color w:val="404040"/>
      </w:rPr>
    </w:tblStylePr>
    <w:tblStylePr w:type="firstRow">
      <w:rPr>
        <w:rFonts w:ascii="New York" w:hAnsi="New York"/>
        <w:b/>
        <w:color w:val="ffffff"/>
        <w:sz w:val="22"/>
      </w:rPr>
      <w:tcPr>
        <w:shd w:val="clear" w:color="8064a2" w:fill="8064a2"/>
      </w:tcPr>
    </w:tblStylePr>
    <w:tblStylePr w:type="lastCol">
      <w:rPr>
        <w:b/>
        <w:color w:val="404040"/>
      </w:rPr>
    </w:tblStylePr>
    <w:tblStylePr w:type="lastRow">
      <w:rPr>
        <w:b/>
        <w:color w:val="404040"/>
      </w:rPr>
    </w:tblStylePr>
  </w:style>
  <w:style w:type="table" w:styleId="1017" w:customStyle="1">
    <w:name w:val="List Table 4 - Accent 5"/>
    <w:basedOn w:val="823"/>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New York" w:hAnsi="New York"/>
        <w:color w:val="404040"/>
        <w:sz w:val="22"/>
      </w:rPr>
      <w:tcPr>
        <w:shd w:val="clear" w:color="d1eaf0" w:fill="d1eaf0"/>
      </w:tcPr>
    </w:tblStylePr>
    <w:tblStylePr w:type="band1Vert">
      <w:rPr>
        <w:rFonts w:ascii="New York" w:hAnsi="New York"/>
        <w:color w:val="404040"/>
        <w:sz w:val="22"/>
      </w:rPr>
      <w:tcPr>
        <w:shd w:val="clear" w:color="d1eaf0" w:fill="d1eaf0"/>
      </w:tcPr>
    </w:tblStylePr>
    <w:tblStylePr w:type="firstCol">
      <w:rPr>
        <w:b/>
        <w:color w:val="404040"/>
      </w:rPr>
    </w:tblStylePr>
    <w:tblStylePr w:type="firstRow">
      <w:rPr>
        <w:rFonts w:ascii="New York" w:hAnsi="New York"/>
        <w:b/>
        <w:color w:val="ffffff"/>
        <w:sz w:val="22"/>
      </w:rPr>
      <w:tcPr>
        <w:shd w:val="clear" w:color="4bacc6" w:fill="4bacc6"/>
      </w:tcPr>
    </w:tblStylePr>
    <w:tblStylePr w:type="lastCol">
      <w:rPr>
        <w:b/>
        <w:color w:val="404040"/>
      </w:rPr>
    </w:tblStylePr>
    <w:tblStylePr w:type="lastRow">
      <w:rPr>
        <w:b/>
        <w:color w:val="404040"/>
      </w:rPr>
    </w:tblStylePr>
  </w:style>
  <w:style w:type="table" w:styleId="1018" w:customStyle="1">
    <w:name w:val="List Table 4 - Accent 6"/>
    <w:basedOn w:val="823"/>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New York" w:hAnsi="New York"/>
        <w:color w:val="404040"/>
        <w:sz w:val="22"/>
      </w:rPr>
      <w:tcPr>
        <w:shd w:val="clear" w:color="fce4d0" w:fill="fce4d0"/>
      </w:tcPr>
    </w:tblStylePr>
    <w:tblStylePr w:type="band1Vert">
      <w:rPr>
        <w:rFonts w:ascii="New York" w:hAnsi="New York"/>
        <w:color w:val="404040"/>
        <w:sz w:val="22"/>
      </w:rPr>
      <w:tcPr>
        <w:shd w:val="clear" w:color="fce4d0" w:fill="fce4d0"/>
      </w:tcPr>
    </w:tblStylePr>
    <w:tblStylePr w:type="firstCol">
      <w:rPr>
        <w:b/>
        <w:color w:val="404040"/>
      </w:rPr>
    </w:tblStylePr>
    <w:tblStylePr w:type="firstRow">
      <w:rPr>
        <w:rFonts w:ascii="New York" w:hAnsi="New York"/>
        <w:b/>
        <w:color w:val="ffffff"/>
        <w:sz w:val="22"/>
      </w:rPr>
      <w:tcPr>
        <w:shd w:val="clear" w:color="f79646" w:fill="f79646"/>
      </w:tcPr>
    </w:tblStylePr>
    <w:tblStylePr w:type="lastCol">
      <w:rPr>
        <w:b/>
        <w:color w:val="404040"/>
      </w:rPr>
    </w:tblStylePr>
    <w:tblStylePr w:type="lastRow">
      <w:rPr>
        <w:b/>
        <w:color w:val="404040"/>
      </w:rPr>
    </w:tblStylePr>
  </w:style>
  <w:style w:type="table" w:styleId="1019" w:customStyle="1">
    <w:name w:val="清单表 5 深色1"/>
    <w:basedOn w:val="823"/>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0" w:customStyle="1">
    <w:name w:val="List Table 5 Dark - Accent 1"/>
    <w:basedOn w:val="823"/>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1" w:customStyle="1">
    <w:name w:val="List Table 5 Dark - Accent 2"/>
    <w:basedOn w:val="823"/>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2" w:customStyle="1">
    <w:name w:val="List Table 5 Dark - Accent 3"/>
    <w:basedOn w:val="823"/>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3" w:customStyle="1">
    <w:name w:val="List Table 5 Dark - Accent 4"/>
    <w:basedOn w:val="823"/>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4" w:customStyle="1">
    <w:name w:val="List Table 5 Dark - Accent 5"/>
    <w:basedOn w:val="823"/>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5" w:customStyle="1">
    <w:name w:val="List Table 5 Dark - Accent 6"/>
    <w:basedOn w:val="823"/>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New York" w:hAnsi="New York"/>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New York" w:hAnsi="New York"/>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New York" w:hAnsi="New York"/>
        <w:b/>
        <w:color w:val="ffffff"/>
        <w:sz w:val="22"/>
      </w:rPr>
    </w:tblStylePr>
  </w:style>
  <w:style w:type="table" w:styleId="1026" w:customStyle="1">
    <w:name w:val="清单表 6 彩色1"/>
    <w:basedOn w:val="823"/>
    <w:uiPriority w:val="99"/>
    <w:qFormat/>
    <w:tblPr>
      <w:tblBorders>
        <w:top w:val="single" w:color="7E7E7E" w:sz="4" w:space="0"/>
        <w:bottom w:val="single" w:color="7E7E7E" w:sz="4" w:space="0"/>
      </w:tblBorders>
    </w:tblPr>
    <w:tblStylePr w:type="band1Horz">
      <w:rPr>
        <w:rFonts w:ascii="New York" w:hAnsi="New York"/>
        <w:color w:val="000000"/>
        <w:sz w:val="22"/>
      </w:rPr>
      <w:tcPr>
        <w:shd w:val="clear" w:color="bebebe" w:fill="bebebe"/>
      </w:tcPr>
    </w:tblStylePr>
    <w:tblStylePr w:type="band1Vert">
      <w:tcPr>
        <w:shd w:val="clear" w:color="bebebe" w:fill="bebebe"/>
      </w:tcPr>
    </w:tblStylePr>
    <w:tblStylePr w:type="band2Horz">
      <w:rPr>
        <w:rFonts w:ascii="New York" w:hAnsi="New York"/>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6 Colorful - Accent 1"/>
    <w:basedOn w:val="823"/>
    <w:uiPriority w:val="99"/>
    <w:qFormat/>
    <w:tblPr>
      <w:tblBorders>
        <w:top w:val="single" w:color="4F81BD" w:sz="4" w:space="0"/>
        <w:bottom w:val="single" w:color="4F81BD" w:sz="4" w:space="0"/>
      </w:tblBorders>
    </w:tblPr>
    <w:tblStylePr w:type="band1Horz">
      <w:rPr>
        <w:rFonts w:ascii="New York" w:hAnsi="New York"/>
        <w:color w:val="2a4a71"/>
        <w:sz w:val="22"/>
      </w:rPr>
      <w:tcPr>
        <w:shd w:val="clear" w:color="d2dfee" w:fill="d2dfee"/>
      </w:tcPr>
    </w:tblStylePr>
    <w:tblStylePr w:type="band1Vert">
      <w:tcPr>
        <w:shd w:val="clear" w:color="d2dfee" w:fill="d2dfee"/>
      </w:tcPr>
    </w:tblStylePr>
    <w:tblStylePr w:type="band2Horz">
      <w:rPr>
        <w:rFonts w:ascii="New York" w:hAnsi="New York"/>
        <w:color w:val="2a4a71"/>
        <w:sz w:val="22"/>
      </w:rPr>
    </w:tblStylePr>
    <w:tblStylePr w:type="firstCol">
      <w:rPr>
        <w:b/>
        <w:color w:val="2a4a71"/>
      </w:rPr>
    </w:tblStylePr>
    <w:tblStylePr w:type="firstRow">
      <w:rPr>
        <w:b/>
        <w:color w:val="2a4a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a71"/>
      </w:rPr>
    </w:tblStylePr>
    <w:tblStylePr w:type="lastRow">
      <w:rPr>
        <w:b/>
        <w:color w:val="2a4a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6 Colorful - Accent 2"/>
    <w:basedOn w:val="823"/>
    <w:uiPriority w:val="99"/>
    <w:qFormat/>
    <w:tblPr>
      <w:tblBorders>
        <w:top w:val="single" w:color="D99795" w:sz="4" w:space="0"/>
        <w:bottom w:val="single" w:color="D99795" w:sz="4" w:space="0"/>
      </w:tblBorders>
    </w:tblPr>
    <w:tblStylePr w:type="band1Horz">
      <w:rPr>
        <w:rFonts w:ascii="New York" w:hAnsi="New York"/>
        <w:color w:val="d99896"/>
        <w:sz w:val="22"/>
      </w:rPr>
      <w:tcPr>
        <w:shd w:val="clear" w:color="efd3d2" w:fill="efd3d2"/>
      </w:tcPr>
    </w:tblStylePr>
    <w:tblStylePr w:type="band1Vert">
      <w:tcPr>
        <w:shd w:val="clear" w:color="efd3d2" w:fill="efd3d2"/>
      </w:tcPr>
    </w:tblStylePr>
    <w:tblStylePr w:type="band2Horz">
      <w:rPr>
        <w:rFonts w:ascii="New York" w:hAnsi="New York"/>
        <w:color w:val="d99896"/>
        <w:sz w:val="22"/>
      </w:rPr>
    </w:tblStylePr>
    <w:tblStylePr w:type="firstCol">
      <w:rPr>
        <w:b/>
        <w:color w:val="d99896"/>
      </w:rPr>
    </w:tblStylePr>
    <w:tblStylePr w:type="firstRow">
      <w:rPr>
        <w:b/>
        <w:color w:val="d9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99896"/>
      </w:rPr>
    </w:tblStylePr>
    <w:tblStylePr w:type="lastRow">
      <w:rPr>
        <w:b/>
        <w:color w:val="d9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6 Colorful - Accent 3"/>
    <w:basedOn w:val="823"/>
    <w:uiPriority w:val="99"/>
    <w:qFormat/>
    <w:tblPr>
      <w:tblBorders>
        <w:top w:val="single" w:color="C3D69C" w:sz="4" w:space="0"/>
        <w:bottom w:val="single" w:color="C3D69C" w:sz="4" w:space="0"/>
      </w:tblBorders>
    </w:tblPr>
    <w:tblStylePr w:type="band1Horz">
      <w:rPr>
        <w:rFonts w:ascii="New York" w:hAnsi="New York"/>
        <w:color w:val="c2d69b"/>
        <w:sz w:val="22"/>
      </w:rPr>
      <w:tcPr>
        <w:shd w:val="clear" w:color="e5edd5" w:fill="e5edd5"/>
      </w:tcPr>
    </w:tblStylePr>
    <w:tblStylePr w:type="band1Vert">
      <w:tcPr>
        <w:shd w:val="clear" w:color="e5edd5" w:fill="e5edd5"/>
      </w:tcPr>
    </w:tblStylePr>
    <w:tblStylePr w:type="band2Horz">
      <w:rPr>
        <w:rFonts w:ascii="New York" w:hAnsi="New York"/>
        <w:color w:val="c2d69b"/>
        <w:sz w:val="22"/>
      </w:rPr>
    </w:tblStylePr>
    <w:tblStylePr w:type="firstCol">
      <w:rPr>
        <w:b/>
        <w:color w:val="c2d69b"/>
      </w:rPr>
    </w:tblStylePr>
    <w:tblStylePr w:type="firstRow">
      <w:rPr>
        <w:b/>
        <w:color w:val="c2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2d69b"/>
      </w:rPr>
    </w:tblStylePr>
    <w:tblStylePr w:type="lastRow">
      <w:rPr>
        <w:b/>
        <w:color w:val="c2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6 Colorful - Accent 4"/>
    <w:basedOn w:val="823"/>
    <w:uiPriority w:val="99"/>
    <w:qFormat/>
    <w:tblPr>
      <w:tblBorders>
        <w:top w:val="single" w:color="B2A1C6" w:sz="4" w:space="0"/>
        <w:bottom w:val="single" w:color="B2A1C6" w:sz="4" w:space="0"/>
      </w:tblBorders>
    </w:tblPr>
    <w:tblStylePr w:type="band1Horz">
      <w:rPr>
        <w:rFonts w:ascii="New York" w:hAnsi="New York"/>
        <w:color w:val="b2a1c7"/>
        <w:sz w:val="22"/>
      </w:rPr>
      <w:tcPr>
        <w:shd w:val="clear" w:color="dfd8e7" w:fill="dfd8e7"/>
      </w:tcPr>
    </w:tblStylePr>
    <w:tblStylePr w:type="band1Vert">
      <w:tcPr>
        <w:shd w:val="clear" w:color="dfd8e7" w:fill="dfd8e7"/>
      </w:tcPr>
    </w:tblStylePr>
    <w:tblStylePr w:type="band2Horz">
      <w:rPr>
        <w:rFonts w:ascii="New York" w:hAnsi="New York"/>
        <w:color w:val="b2a1c7"/>
        <w:sz w:val="22"/>
      </w:rPr>
    </w:tblStylePr>
    <w:tblStylePr w:type="firstCol">
      <w:rPr>
        <w:b/>
        <w:color w:val="b2a1c7"/>
      </w:rPr>
    </w:tblStylePr>
    <w:tblStylePr w:type="firstRow">
      <w:rPr>
        <w:b/>
        <w:color w:val="b2a1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2a1c7"/>
      </w:rPr>
    </w:tblStylePr>
    <w:tblStylePr w:type="lastRow">
      <w:rPr>
        <w:b/>
        <w:color w:val="b2a1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6 Colorful - Accent 5"/>
    <w:basedOn w:val="823"/>
    <w:uiPriority w:val="99"/>
    <w:qFormat/>
    <w:tblPr>
      <w:tblBorders>
        <w:top w:val="single" w:color="92CCDC" w:sz="4" w:space="0"/>
        <w:bottom w:val="single" w:color="92CCDC" w:sz="4" w:space="0"/>
      </w:tblBorders>
    </w:tblPr>
    <w:tblStylePr w:type="band1Horz">
      <w:rPr>
        <w:rFonts w:ascii="New York" w:hAnsi="New York"/>
        <w:color w:val="92cddc"/>
        <w:sz w:val="22"/>
      </w:rPr>
      <w:tcPr>
        <w:shd w:val="clear" w:color="d1eaf0" w:fill="d1eaf0"/>
      </w:tcPr>
    </w:tblStylePr>
    <w:tblStylePr w:type="band1Vert">
      <w:tcPr>
        <w:shd w:val="clear" w:color="d1eaf0" w:fill="d1eaf0"/>
      </w:tcPr>
    </w:tblStylePr>
    <w:tblStylePr w:type="band2Horz">
      <w:rPr>
        <w:rFonts w:ascii="New York" w:hAnsi="New York"/>
        <w:color w:val="92cddc"/>
        <w:sz w:val="22"/>
      </w:rPr>
    </w:tblStylePr>
    <w:tblStylePr w:type="firstCol">
      <w:rPr>
        <w:b/>
        <w:color w:val="92cddc"/>
      </w:rPr>
    </w:tblStylePr>
    <w:tblStylePr w:type="firstRow">
      <w:rPr>
        <w:b/>
        <w:color w:val="92cddc"/>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2cddc"/>
      </w:rPr>
    </w:tblStylePr>
    <w:tblStylePr w:type="lastRow">
      <w:rPr>
        <w:b/>
        <w:color w:val="92cd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6 Colorful - Accent 6"/>
    <w:basedOn w:val="823"/>
    <w:uiPriority w:val="99"/>
    <w:qFormat/>
    <w:tblPr>
      <w:tblBorders>
        <w:top w:val="single" w:color="FAC090" w:sz="4" w:space="0"/>
        <w:bottom w:val="single" w:color="FAC090" w:sz="4" w:space="0"/>
      </w:tblBorders>
    </w:tblPr>
    <w:tblStylePr w:type="band1Horz">
      <w:rPr>
        <w:rFonts w:ascii="New York" w:hAnsi="New York"/>
        <w:color w:val="fabf8f"/>
        <w:sz w:val="22"/>
      </w:rPr>
      <w:tcPr>
        <w:shd w:val="clear" w:color="fce4d0" w:fill="fce4d0"/>
      </w:tcPr>
    </w:tblStylePr>
    <w:tblStylePr w:type="band1Vert">
      <w:tcPr>
        <w:shd w:val="clear" w:color="fce4d0" w:fill="fce4d0"/>
      </w:tcPr>
    </w:tblStylePr>
    <w:tblStylePr w:type="band2Horz">
      <w:rPr>
        <w:rFonts w:ascii="New York" w:hAnsi="New York"/>
        <w:color w:val="fabf8f"/>
        <w:sz w:val="22"/>
      </w:rPr>
    </w:tblStylePr>
    <w:tblStylePr w:type="firstCol">
      <w:rPr>
        <w:b/>
        <w:color w:val="fabf8f"/>
      </w:rPr>
    </w:tblStylePr>
    <w:tblStylePr w:type="firstRow">
      <w:rPr>
        <w:b/>
        <w:color w:val="fabf8f"/>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bf8f"/>
      </w:rPr>
    </w:tblStylePr>
    <w:tblStylePr w:type="lastRow">
      <w:rPr>
        <w:b/>
        <w:color w:val="fabf8f"/>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清单表 7 彩色1"/>
    <w:basedOn w:val="823"/>
    <w:uiPriority w:val="99"/>
    <w:qFormat/>
    <w:tblPr>
      <w:tblBorders>
        <w:right w:val="single" w:color="7E7E7E" w:sz="4" w:space="0"/>
      </w:tblBorders>
    </w:tblPr>
    <w:tblStylePr w:type="band1Horz">
      <w:rPr>
        <w:rFonts w:ascii="New York" w:hAnsi="New York"/>
        <w:color w:val="7f7f7f"/>
        <w:sz w:val="22"/>
      </w:rPr>
      <w:tcPr>
        <w:shd w:val="clear" w:color="bebebe" w:fill="bebebe"/>
      </w:tcPr>
    </w:tblStylePr>
    <w:tblStylePr w:type="band1Vert">
      <w:tcPr>
        <w:shd w:val="clear" w:color="bebebe" w:fill="bebebe"/>
      </w:tcPr>
    </w:tblStylePr>
    <w:tblStylePr w:type="band2Horz">
      <w:rPr>
        <w:rFonts w:ascii="New York" w:hAnsi="New York"/>
        <w:color w:val="7f7f7f"/>
        <w:sz w:val="22"/>
      </w:rPr>
    </w:tblStylePr>
    <w:tblStylePr w:type="firstCol">
      <w:rPr>
        <w:rFonts w:ascii="New York" w:hAnsi="New York"/>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New York" w:hAnsi="New York"/>
        <w:i/>
        <w:color w:val="7f7f7f"/>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7f7f7f"/>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New York" w:hAnsi="New York"/>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4" w:customStyle="1">
    <w:name w:val="List Table 7 Colorful - Accent 1"/>
    <w:basedOn w:val="823"/>
    <w:uiPriority w:val="99"/>
    <w:qFormat/>
    <w:tblPr>
      <w:tblBorders>
        <w:right w:val="single" w:color="4F81BD" w:sz="4" w:space="0"/>
      </w:tblBorders>
    </w:tblPr>
    <w:tblStylePr w:type="band1Horz">
      <w:rPr>
        <w:rFonts w:ascii="New York" w:hAnsi="New York"/>
        <w:color w:val="2a4a71"/>
        <w:sz w:val="22"/>
      </w:rPr>
      <w:tcPr>
        <w:shd w:val="clear" w:color="d2dfee" w:fill="d2dfee"/>
      </w:tcPr>
    </w:tblStylePr>
    <w:tblStylePr w:type="band1Vert">
      <w:tcPr>
        <w:shd w:val="clear" w:color="d2dfee" w:fill="d2dfee"/>
      </w:tcPr>
    </w:tblStylePr>
    <w:tblStylePr w:type="band2Horz">
      <w:rPr>
        <w:rFonts w:ascii="New York" w:hAnsi="New York"/>
        <w:color w:val="2a4a71"/>
        <w:sz w:val="22"/>
      </w:rPr>
    </w:tblStylePr>
    <w:tblStylePr w:type="firstCol">
      <w:rPr>
        <w:rFonts w:ascii="New York" w:hAnsi="New York"/>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New York" w:hAnsi="New York"/>
        <w:i/>
        <w:color w:val="2a4a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2a4a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New York" w:hAnsi="New York"/>
        <w:i/>
        <w:color w:val="2a4a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5" w:customStyle="1">
    <w:name w:val="List Table 7 Colorful - Accent 2"/>
    <w:basedOn w:val="823"/>
    <w:uiPriority w:val="99"/>
    <w:qFormat/>
    <w:tblPr>
      <w:tblBorders>
        <w:right w:val="single" w:color="D99795" w:sz="4" w:space="0"/>
      </w:tblBorders>
    </w:tblPr>
    <w:tblStylePr w:type="band1Horz">
      <w:rPr>
        <w:rFonts w:ascii="New York" w:hAnsi="New York"/>
        <w:color w:val="d99896"/>
        <w:sz w:val="22"/>
      </w:rPr>
      <w:tcPr>
        <w:shd w:val="clear" w:color="efd3d2" w:fill="efd3d2"/>
      </w:tcPr>
    </w:tblStylePr>
    <w:tblStylePr w:type="band1Vert">
      <w:tcPr>
        <w:shd w:val="clear" w:color="efd3d2" w:fill="efd3d2"/>
      </w:tcPr>
    </w:tblStylePr>
    <w:tblStylePr w:type="band2Horz">
      <w:rPr>
        <w:rFonts w:ascii="New York" w:hAnsi="New York"/>
        <w:color w:val="d99896"/>
        <w:sz w:val="22"/>
      </w:rPr>
    </w:tblStylePr>
    <w:tblStylePr w:type="firstCol">
      <w:rPr>
        <w:rFonts w:ascii="New York" w:hAnsi="New York"/>
        <w:i/>
        <w:color w:val="d9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New York" w:hAnsi="New York"/>
        <w:i/>
        <w:color w:val="d9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d9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New York" w:hAnsi="New York"/>
        <w:i/>
        <w:color w:val="d9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6" w:customStyle="1">
    <w:name w:val="List Table 7 Colorful - Accent 3"/>
    <w:basedOn w:val="823"/>
    <w:uiPriority w:val="99"/>
    <w:qFormat/>
    <w:tblPr>
      <w:tblBorders>
        <w:right w:val="single" w:color="C3D69C" w:sz="4" w:space="0"/>
      </w:tblBorders>
    </w:tblPr>
    <w:tblStylePr w:type="band1Horz">
      <w:rPr>
        <w:rFonts w:ascii="New York" w:hAnsi="New York"/>
        <w:color w:val="c2d69b"/>
        <w:sz w:val="22"/>
      </w:rPr>
      <w:tcPr>
        <w:shd w:val="clear" w:color="e5edd5" w:fill="e5edd5"/>
      </w:tcPr>
    </w:tblStylePr>
    <w:tblStylePr w:type="band1Vert">
      <w:tcPr>
        <w:shd w:val="clear" w:color="e5edd5" w:fill="e5edd5"/>
      </w:tcPr>
    </w:tblStylePr>
    <w:tblStylePr w:type="band2Horz">
      <w:rPr>
        <w:rFonts w:ascii="New York" w:hAnsi="New York"/>
        <w:color w:val="c2d69b"/>
        <w:sz w:val="22"/>
      </w:rPr>
    </w:tblStylePr>
    <w:tblStylePr w:type="firstCol">
      <w:rPr>
        <w:rFonts w:ascii="New York" w:hAnsi="New York"/>
        <w:i/>
        <w:color w:val="c2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New York" w:hAnsi="New York"/>
        <w:i/>
        <w:color w:val="c2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c2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New York" w:hAnsi="New York"/>
        <w:i/>
        <w:color w:val="c2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7" w:customStyle="1">
    <w:name w:val="List Table 7 Colorful - Accent 4"/>
    <w:basedOn w:val="823"/>
    <w:uiPriority w:val="99"/>
    <w:qFormat/>
    <w:tblPr>
      <w:tblBorders>
        <w:right w:val="single" w:color="B2A1C6" w:sz="4" w:space="0"/>
      </w:tblBorders>
    </w:tblPr>
    <w:tblStylePr w:type="band1Horz">
      <w:rPr>
        <w:rFonts w:ascii="New York" w:hAnsi="New York"/>
        <w:color w:val="b2a1c7"/>
        <w:sz w:val="22"/>
      </w:rPr>
      <w:tcPr>
        <w:shd w:val="clear" w:color="dfd8e7" w:fill="dfd8e7"/>
      </w:tcPr>
    </w:tblStylePr>
    <w:tblStylePr w:type="band1Vert">
      <w:tcPr>
        <w:shd w:val="clear" w:color="dfd8e7" w:fill="dfd8e7"/>
      </w:tcPr>
    </w:tblStylePr>
    <w:tblStylePr w:type="band2Horz">
      <w:rPr>
        <w:rFonts w:ascii="New York" w:hAnsi="New York"/>
        <w:color w:val="b2a1c7"/>
        <w:sz w:val="22"/>
      </w:rPr>
    </w:tblStylePr>
    <w:tblStylePr w:type="firstCol">
      <w:rPr>
        <w:rFonts w:ascii="New York" w:hAnsi="New York"/>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New York" w:hAnsi="New York"/>
        <w:i/>
        <w:color w:val="b2a1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b2a1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New York" w:hAnsi="New York"/>
        <w:i/>
        <w:color w:val="b2a1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8" w:customStyle="1">
    <w:name w:val="List Table 7 Colorful - Accent 5"/>
    <w:basedOn w:val="823"/>
    <w:uiPriority w:val="99"/>
    <w:qFormat/>
    <w:tblPr>
      <w:tblBorders>
        <w:right w:val="single" w:color="92CCDC" w:sz="4" w:space="0"/>
      </w:tblBorders>
    </w:tblPr>
    <w:tblStylePr w:type="band1Horz">
      <w:rPr>
        <w:rFonts w:ascii="New York" w:hAnsi="New York"/>
        <w:color w:val="92cddc"/>
        <w:sz w:val="22"/>
      </w:rPr>
      <w:tcPr>
        <w:shd w:val="clear" w:color="d1eaf0" w:fill="d1eaf0"/>
      </w:tcPr>
    </w:tblStylePr>
    <w:tblStylePr w:type="band1Vert">
      <w:tcPr>
        <w:shd w:val="clear" w:color="d1eaf0" w:fill="d1eaf0"/>
      </w:tcPr>
    </w:tblStylePr>
    <w:tblStylePr w:type="band2Horz">
      <w:rPr>
        <w:rFonts w:ascii="New York" w:hAnsi="New York"/>
        <w:color w:val="92cddc"/>
        <w:sz w:val="22"/>
      </w:rPr>
    </w:tblStylePr>
    <w:tblStylePr w:type="firstCol">
      <w:rPr>
        <w:rFonts w:ascii="New York" w:hAnsi="New York"/>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New York" w:hAnsi="New York"/>
        <w:i/>
        <w:color w:val="92cddc"/>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92cddc"/>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New York" w:hAnsi="New York"/>
        <w:i/>
        <w:color w:val="92cd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9" w:customStyle="1">
    <w:name w:val="List Table 7 Colorful - Accent 6"/>
    <w:basedOn w:val="823"/>
    <w:uiPriority w:val="99"/>
    <w:qFormat/>
    <w:tblPr>
      <w:tblBorders>
        <w:right w:val="single" w:color="FAC090" w:sz="4" w:space="0"/>
      </w:tblBorders>
    </w:tblPr>
    <w:tblStylePr w:type="band1Horz">
      <w:rPr>
        <w:rFonts w:ascii="New York" w:hAnsi="New York"/>
        <w:color w:val="fabf8f"/>
        <w:sz w:val="22"/>
      </w:rPr>
      <w:tcPr>
        <w:shd w:val="clear" w:color="fce4d0" w:fill="fce4d0"/>
      </w:tcPr>
    </w:tblStylePr>
    <w:tblStylePr w:type="band1Vert">
      <w:tcPr>
        <w:shd w:val="clear" w:color="fce4d0" w:fill="fce4d0"/>
      </w:tcPr>
    </w:tblStylePr>
    <w:tblStylePr w:type="band2Horz">
      <w:rPr>
        <w:rFonts w:ascii="New York" w:hAnsi="New York"/>
        <w:color w:val="fabf8f"/>
        <w:sz w:val="22"/>
      </w:rPr>
    </w:tblStylePr>
    <w:tblStylePr w:type="firstCol">
      <w:rPr>
        <w:rFonts w:ascii="New York" w:hAnsi="New York"/>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New York" w:hAnsi="New York"/>
        <w:i/>
        <w:color w:val="fabf8f"/>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i/>
        <w:color w:val="fabf8f"/>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New York" w:hAnsi="New York"/>
        <w:i/>
        <w:color w:val="fabf8f"/>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0" w:customStyle="1">
    <w:name w:val="Lined - Accent"/>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1f1f1" w:fill="f1f1f1"/>
      </w:tcPr>
    </w:tblStylePr>
    <w:tblStylePr w:type="band2Vert">
      <w:rPr>
        <w:rFonts w:ascii="New York" w:hAnsi="New York"/>
        <w:color w:val="404040"/>
        <w:sz w:val="22"/>
      </w:rPr>
      <w:tcPr>
        <w:shd w:val="clear" w:color="f1f1f1" w:fill="f1f1f1"/>
      </w:tcPr>
    </w:tblStylePr>
    <w:tblStylePr w:type="firstCol">
      <w:rPr>
        <w:rFonts w:ascii="New York" w:hAnsi="New York"/>
        <w:color w:val="f2f2f2"/>
        <w:sz w:val="22"/>
      </w:rPr>
      <w:tcPr>
        <w:shd w:val="clear" w:color="7e7e7e" w:fill="7e7e7e"/>
      </w:tcPr>
    </w:tblStylePr>
    <w:tblStylePr w:type="firstRow">
      <w:rPr>
        <w:rFonts w:ascii="New York" w:hAnsi="New York"/>
        <w:color w:val="f2f2f2"/>
        <w:sz w:val="22"/>
      </w:rPr>
      <w:tcPr>
        <w:shd w:val="clear" w:color="7e7e7e" w:fill="7e7e7e"/>
      </w:tcPr>
    </w:tblStylePr>
    <w:tblStylePr w:type="lastCol">
      <w:rPr>
        <w:rFonts w:ascii="New York" w:hAnsi="New York"/>
        <w:color w:val="f2f2f2"/>
        <w:sz w:val="22"/>
      </w:rPr>
      <w:tcPr>
        <w:shd w:val="clear" w:color="7e7e7e" w:fill="7e7e7e"/>
      </w:tcPr>
    </w:tblStylePr>
    <w:tblStylePr w:type="lastRow">
      <w:rPr>
        <w:rFonts w:ascii="New York" w:hAnsi="New York"/>
        <w:color w:val="f2f2f2"/>
        <w:sz w:val="22"/>
      </w:rPr>
      <w:tcPr>
        <w:shd w:val="clear" w:color="7e7e7e" w:fill="7e7e7e"/>
      </w:tcPr>
    </w:tblStylePr>
  </w:style>
  <w:style w:type="table" w:styleId="1041" w:customStyle="1">
    <w:name w:val="Lined - Accent 1"/>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c7d7ea" w:fill="c7d7ea"/>
      </w:tcPr>
    </w:tblStylePr>
    <w:tblStylePr w:type="band2Vert">
      <w:rPr>
        <w:rFonts w:ascii="New York" w:hAnsi="New York"/>
        <w:color w:val="404040"/>
        <w:sz w:val="22"/>
      </w:rPr>
      <w:tcPr>
        <w:shd w:val="clear" w:color="c7d7ea" w:fill="c7d7ea"/>
      </w:tcPr>
    </w:tblStylePr>
    <w:tblStylePr w:type="firstCol">
      <w:rPr>
        <w:rFonts w:ascii="New York" w:hAnsi="New York"/>
        <w:color w:val="f2f2f2"/>
        <w:sz w:val="22"/>
      </w:rPr>
      <w:tcPr>
        <w:shd w:val="clear" w:color="5d8bc2" w:fill="5d8bc2"/>
      </w:tcPr>
    </w:tblStylePr>
    <w:tblStylePr w:type="firstRow">
      <w:rPr>
        <w:rFonts w:ascii="New York" w:hAnsi="New York"/>
        <w:color w:val="f2f2f2"/>
        <w:sz w:val="22"/>
      </w:rPr>
      <w:tcPr>
        <w:shd w:val="clear" w:color="5d8bc2" w:fill="5d8bc2"/>
      </w:tcPr>
    </w:tblStylePr>
    <w:tblStylePr w:type="lastCol">
      <w:rPr>
        <w:rFonts w:ascii="New York" w:hAnsi="New York"/>
        <w:color w:val="f2f2f2"/>
        <w:sz w:val="22"/>
      </w:rPr>
      <w:tcPr>
        <w:shd w:val="clear" w:color="5d8bc2" w:fill="5d8bc2"/>
      </w:tcPr>
    </w:tblStylePr>
    <w:tblStylePr w:type="lastRow">
      <w:rPr>
        <w:rFonts w:ascii="New York" w:hAnsi="New York"/>
        <w:color w:val="f2f2f2"/>
        <w:sz w:val="22"/>
      </w:rPr>
      <w:tcPr>
        <w:shd w:val="clear" w:color="5d8bc2" w:fill="5d8bc2"/>
      </w:tcPr>
    </w:tblStylePr>
  </w:style>
  <w:style w:type="table" w:styleId="1042" w:customStyle="1">
    <w:name w:val="Lined - Accent 2"/>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2dcdc" w:fill="f2dcdc"/>
      </w:tcPr>
    </w:tblStylePr>
    <w:tblStylePr w:type="band2Vert">
      <w:rPr>
        <w:rFonts w:ascii="New York" w:hAnsi="New York"/>
        <w:color w:val="404040"/>
        <w:sz w:val="22"/>
      </w:rPr>
      <w:tcPr>
        <w:shd w:val="clear" w:color="f2dcdc" w:fill="f2dcdc"/>
      </w:tcPr>
    </w:tblStylePr>
    <w:tblStylePr w:type="firstCol">
      <w:rPr>
        <w:rFonts w:ascii="New York" w:hAnsi="New York"/>
        <w:color w:val="f2f2f2"/>
        <w:sz w:val="22"/>
      </w:rPr>
      <w:tcPr>
        <w:shd w:val="clear" w:color="d99795" w:fill="d99795"/>
      </w:tcPr>
    </w:tblStylePr>
    <w:tblStylePr w:type="firstRow">
      <w:rPr>
        <w:rFonts w:ascii="New York" w:hAnsi="New York"/>
        <w:color w:val="f2f2f2"/>
        <w:sz w:val="22"/>
      </w:rPr>
      <w:tcPr>
        <w:shd w:val="clear" w:color="d99795" w:fill="d99795"/>
      </w:tcPr>
    </w:tblStylePr>
    <w:tblStylePr w:type="lastCol">
      <w:rPr>
        <w:rFonts w:ascii="New York" w:hAnsi="New York"/>
        <w:color w:val="f2f2f2"/>
        <w:sz w:val="22"/>
      </w:rPr>
      <w:tcPr>
        <w:shd w:val="clear" w:color="d99795" w:fill="d99795"/>
      </w:tcPr>
    </w:tblStylePr>
    <w:tblStylePr w:type="lastRow">
      <w:rPr>
        <w:rFonts w:ascii="New York" w:hAnsi="New York"/>
        <w:color w:val="f2f2f2"/>
        <w:sz w:val="22"/>
      </w:rPr>
      <w:tcPr>
        <w:shd w:val="clear" w:color="d99795" w:fill="d99795"/>
      </w:tcPr>
    </w:tblStylePr>
  </w:style>
  <w:style w:type="table" w:styleId="1043" w:customStyle="1">
    <w:name w:val="Lined - Accent 3"/>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af1dd" w:fill="eaf1dd"/>
      </w:tcPr>
    </w:tblStylePr>
    <w:tblStylePr w:type="band2Vert">
      <w:rPr>
        <w:rFonts w:ascii="New York" w:hAnsi="New York"/>
        <w:color w:val="404040"/>
        <w:sz w:val="22"/>
      </w:rPr>
      <w:tcPr>
        <w:shd w:val="clear" w:color="eaf1dd" w:fill="eaf1dd"/>
      </w:tcPr>
    </w:tblStylePr>
    <w:tblStylePr w:type="firstCol">
      <w:rPr>
        <w:rFonts w:ascii="New York" w:hAnsi="New York"/>
        <w:color w:val="f2f2f2"/>
        <w:sz w:val="22"/>
      </w:rPr>
      <w:tcPr>
        <w:shd w:val="clear" w:color="9bbb59" w:fill="9bbb59"/>
      </w:tcPr>
    </w:tblStylePr>
    <w:tblStylePr w:type="firstRow">
      <w:rPr>
        <w:rFonts w:ascii="New York" w:hAnsi="New York"/>
        <w:color w:val="f2f2f2"/>
        <w:sz w:val="22"/>
      </w:rPr>
      <w:tcPr>
        <w:shd w:val="clear" w:color="9bbb59" w:fill="9bbb59"/>
      </w:tcPr>
    </w:tblStylePr>
    <w:tblStylePr w:type="lastCol">
      <w:rPr>
        <w:rFonts w:ascii="New York" w:hAnsi="New York"/>
        <w:color w:val="f2f2f2"/>
        <w:sz w:val="22"/>
      </w:rPr>
      <w:tcPr>
        <w:shd w:val="clear" w:color="9bbb59" w:fill="9bbb59"/>
      </w:tcPr>
    </w:tblStylePr>
    <w:tblStylePr w:type="lastRow">
      <w:rPr>
        <w:rFonts w:ascii="New York" w:hAnsi="New York"/>
        <w:color w:val="f2f2f2"/>
        <w:sz w:val="22"/>
      </w:rPr>
      <w:tcPr>
        <w:shd w:val="clear" w:color="9bbb59" w:fill="9bbb59"/>
      </w:tcPr>
    </w:tblStylePr>
  </w:style>
  <w:style w:type="table" w:styleId="1044" w:customStyle="1">
    <w:name w:val="Lined - Accent 4"/>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5dfec" w:fill="e5dfec"/>
      </w:tcPr>
    </w:tblStylePr>
    <w:tblStylePr w:type="band2Vert">
      <w:rPr>
        <w:rFonts w:ascii="New York" w:hAnsi="New York"/>
        <w:color w:val="404040"/>
        <w:sz w:val="22"/>
      </w:rPr>
      <w:tcPr>
        <w:shd w:val="clear" w:color="e5dfec" w:fill="e5dfec"/>
      </w:tcPr>
    </w:tblStylePr>
    <w:tblStylePr w:type="firstCol">
      <w:rPr>
        <w:rFonts w:ascii="New York" w:hAnsi="New York"/>
        <w:color w:val="f2f2f2"/>
        <w:sz w:val="22"/>
      </w:rPr>
      <w:tcPr>
        <w:shd w:val="clear" w:color="b2a1c6" w:fill="b2a1c6"/>
      </w:tcPr>
    </w:tblStylePr>
    <w:tblStylePr w:type="firstRow">
      <w:rPr>
        <w:rFonts w:ascii="New York" w:hAnsi="New York"/>
        <w:color w:val="f2f2f2"/>
        <w:sz w:val="22"/>
      </w:rPr>
      <w:tcPr>
        <w:shd w:val="clear" w:color="b2a1c6" w:fill="b2a1c6"/>
      </w:tcPr>
    </w:tblStylePr>
    <w:tblStylePr w:type="lastCol">
      <w:rPr>
        <w:rFonts w:ascii="New York" w:hAnsi="New York"/>
        <w:color w:val="f2f2f2"/>
        <w:sz w:val="22"/>
      </w:rPr>
      <w:tcPr>
        <w:shd w:val="clear" w:color="b2a1c6" w:fill="b2a1c6"/>
      </w:tcPr>
    </w:tblStylePr>
    <w:tblStylePr w:type="lastRow">
      <w:rPr>
        <w:rFonts w:ascii="New York" w:hAnsi="New York"/>
        <w:color w:val="f2f2f2"/>
        <w:sz w:val="22"/>
      </w:rPr>
      <w:tcPr>
        <w:shd w:val="clear" w:color="b2a1c6" w:fill="b2a1c6"/>
      </w:tcPr>
    </w:tblStylePr>
  </w:style>
  <w:style w:type="table" w:styleId="1045" w:customStyle="1">
    <w:name w:val="Lined - Accent 5"/>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daeef3" w:fill="daeef3"/>
      </w:tcPr>
    </w:tblStylePr>
    <w:tblStylePr w:type="band2Vert">
      <w:rPr>
        <w:rFonts w:ascii="New York" w:hAnsi="New York"/>
        <w:color w:val="404040"/>
        <w:sz w:val="22"/>
      </w:rPr>
      <w:tcPr>
        <w:shd w:val="clear" w:color="daeef3" w:fill="daeef3"/>
      </w:tcPr>
    </w:tblStylePr>
    <w:tblStylePr w:type="firstCol">
      <w:rPr>
        <w:rFonts w:ascii="New York" w:hAnsi="New York"/>
        <w:color w:val="f2f2f2"/>
        <w:sz w:val="22"/>
      </w:rPr>
      <w:tcPr>
        <w:shd w:val="clear" w:color="4bacc6" w:fill="4bacc6"/>
      </w:tcPr>
    </w:tblStylePr>
    <w:tblStylePr w:type="firstRow">
      <w:rPr>
        <w:rFonts w:ascii="New York" w:hAnsi="New York"/>
        <w:color w:val="f2f2f2"/>
        <w:sz w:val="22"/>
      </w:rPr>
      <w:tcPr>
        <w:shd w:val="clear" w:color="4bacc6" w:fill="4bacc6"/>
      </w:tcPr>
    </w:tblStylePr>
    <w:tblStylePr w:type="lastCol">
      <w:rPr>
        <w:rFonts w:ascii="New York" w:hAnsi="New York"/>
        <w:color w:val="f2f2f2"/>
        <w:sz w:val="22"/>
      </w:rPr>
      <w:tcPr>
        <w:shd w:val="clear" w:color="4bacc6" w:fill="4bacc6"/>
      </w:tcPr>
    </w:tblStylePr>
    <w:tblStylePr w:type="lastRow">
      <w:rPr>
        <w:rFonts w:ascii="New York" w:hAnsi="New York"/>
        <w:color w:val="f2f2f2"/>
        <w:sz w:val="22"/>
      </w:rPr>
      <w:tcPr>
        <w:shd w:val="clear" w:color="4bacc6" w:fill="4bacc6"/>
      </w:tcPr>
    </w:tblStylePr>
  </w:style>
  <w:style w:type="table" w:styleId="1046" w:customStyle="1">
    <w:name w:val="Lined - Accent 6"/>
    <w:basedOn w:val="823"/>
    <w:uiPriority w:val="99"/>
    <w:qFormat/>
    <w:rPr>
      <w:color w:val="404040"/>
    </w:rPr>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de9d9" w:fill="fde9d9"/>
      </w:tcPr>
    </w:tblStylePr>
    <w:tblStylePr w:type="band2Vert">
      <w:rPr>
        <w:rFonts w:ascii="New York" w:hAnsi="New York"/>
        <w:color w:val="404040"/>
        <w:sz w:val="22"/>
      </w:rPr>
      <w:tcPr>
        <w:shd w:val="clear" w:color="fde9d9" w:fill="fde9d9"/>
      </w:tcPr>
    </w:tblStylePr>
    <w:tblStylePr w:type="firstCol">
      <w:rPr>
        <w:rFonts w:ascii="New York" w:hAnsi="New York"/>
        <w:color w:val="f2f2f2"/>
        <w:sz w:val="22"/>
      </w:rPr>
      <w:tcPr>
        <w:shd w:val="clear" w:color="f79646" w:fill="f79646"/>
      </w:tcPr>
    </w:tblStylePr>
    <w:tblStylePr w:type="firstRow">
      <w:rPr>
        <w:rFonts w:ascii="New York" w:hAnsi="New York"/>
        <w:color w:val="f2f2f2"/>
        <w:sz w:val="22"/>
      </w:rPr>
      <w:tcPr>
        <w:shd w:val="clear" w:color="f79646" w:fill="f79646"/>
      </w:tcPr>
    </w:tblStylePr>
    <w:tblStylePr w:type="lastCol">
      <w:rPr>
        <w:rFonts w:ascii="New York" w:hAnsi="New York"/>
        <w:color w:val="f2f2f2"/>
        <w:sz w:val="22"/>
      </w:rPr>
      <w:tcPr>
        <w:shd w:val="clear" w:color="f79646" w:fill="f79646"/>
      </w:tcPr>
    </w:tblStylePr>
    <w:tblStylePr w:type="lastRow">
      <w:rPr>
        <w:rFonts w:ascii="New York" w:hAnsi="New York"/>
        <w:color w:val="f2f2f2"/>
        <w:sz w:val="22"/>
      </w:rPr>
      <w:tcPr>
        <w:shd w:val="clear" w:color="f79646" w:fill="f79646"/>
      </w:tcPr>
    </w:tblStylePr>
  </w:style>
  <w:style w:type="table" w:styleId="1047" w:customStyle="1">
    <w:name w:val="Bordered &amp; Lined - Accent"/>
    <w:basedOn w:val="823"/>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1f1f1" w:fill="f1f1f1"/>
      </w:tcPr>
    </w:tblStylePr>
    <w:tblStylePr w:type="band2Vert">
      <w:rPr>
        <w:rFonts w:ascii="New York" w:hAnsi="New York"/>
        <w:color w:val="404040"/>
        <w:sz w:val="22"/>
      </w:rPr>
      <w:tcPr>
        <w:shd w:val="clear" w:color="f1f1f1" w:fill="f1f1f1"/>
      </w:tcPr>
    </w:tblStylePr>
    <w:tblStylePr w:type="firstCol">
      <w:rPr>
        <w:rFonts w:ascii="New York" w:hAnsi="New York"/>
        <w:color w:val="f2f2f2"/>
        <w:sz w:val="22"/>
      </w:rPr>
      <w:tcPr>
        <w:shd w:val="clear" w:color="7e7e7e" w:fill="7e7e7e"/>
      </w:tcPr>
    </w:tblStylePr>
    <w:tblStylePr w:type="firstRow">
      <w:rPr>
        <w:rFonts w:ascii="New York" w:hAnsi="New York"/>
        <w:color w:val="f2f2f2"/>
        <w:sz w:val="22"/>
      </w:rPr>
      <w:tcPr>
        <w:shd w:val="clear" w:color="7e7e7e" w:fill="7e7e7e"/>
      </w:tcPr>
    </w:tblStylePr>
    <w:tblStylePr w:type="lastCol">
      <w:rPr>
        <w:rFonts w:ascii="New York" w:hAnsi="New York"/>
        <w:color w:val="f2f2f2"/>
        <w:sz w:val="22"/>
      </w:rPr>
      <w:tcPr>
        <w:shd w:val="clear" w:color="7e7e7e" w:fill="7e7e7e"/>
      </w:tcPr>
    </w:tblStylePr>
    <w:tblStylePr w:type="lastRow">
      <w:rPr>
        <w:rFonts w:ascii="New York" w:hAnsi="New York"/>
        <w:color w:val="f2f2f2"/>
        <w:sz w:val="22"/>
      </w:rPr>
      <w:tcPr>
        <w:shd w:val="clear" w:color="7e7e7e" w:fill="7e7e7e"/>
      </w:tcPr>
    </w:tblStylePr>
  </w:style>
  <w:style w:type="table" w:styleId="1048" w:customStyle="1">
    <w:name w:val="Bordered &amp; Lined - Accent 1"/>
    <w:basedOn w:val="823"/>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c7d7ea" w:fill="c7d7ea"/>
      </w:tcPr>
    </w:tblStylePr>
    <w:tblStylePr w:type="band2Vert">
      <w:rPr>
        <w:rFonts w:ascii="New York" w:hAnsi="New York"/>
        <w:color w:val="404040"/>
        <w:sz w:val="22"/>
      </w:rPr>
      <w:tcPr>
        <w:shd w:val="clear" w:color="c7d7ea" w:fill="c7d7ea"/>
      </w:tcPr>
    </w:tblStylePr>
    <w:tblStylePr w:type="firstCol">
      <w:rPr>
        <w:rFonts w:ascii="New York" w:hAnsi="New York"/>
        <w:color w:val="f2f2f2"/>
        <w:sz w:val="22"/>
      </w:rPr>
      <w:tcPr>
        <w:shd w:val="clear" w:color="5d8bc2" w:fill="5d8bc2"/>
      </w:tcPr>
    </w:tblStylePr>
    <w:tblStylePr w:type="firstRow">
      <w:rPr>
        <w:rFonts w:ascii="New York" w:hAnsi="New York"/>
        <w:color w:val="f2f2f2"/>
        <w:sz w:val="22"/>
      </w:rPr>
      <w:tcPr>
        <w:shd w:val="clear" w:color="5d8bc2" w:fill="5d8bc2"/>
      </w:tcPr>
    </w:tblStylePr>
    <w:tblStylePr w:type="lastCol">
      <w:rPr>
        <w:rFonts w:ascii="New York" w:hAnsi="New York"/>
        <w:color w:val="f2f2f2"/>
        <w:sz w:val="22"/>
      </w:rPr>
      <w:tcPr>
        <w:shd w:val="clear" w:color="5d8bc2" w:fill="5d8bc2"/>
      </w:tcPr>
    </w:tblStylePr>
    <w:tblStylePr w:type="lastRow">
      <w:rPr>
        <w:rFonts w:ascii="New York" w:hAnsi="New York"/>
        <w:color w:val="f2f2f2"/>
        <w:sz w:val="22"/>
      </w:rPr>
      <w:tcPr>
        <w:shd w:val="clear" w:color="5d8bc2" w:fill="5d8bc2"/>
      </w:tcPr>
    </w:tblStylePr>
  </w:style>
  <w:style w:type="table" w:styleId="1049" w:customStyle="1">
    <w:name w:val="Bordered &amp; Lined - Accent 2"/>
    <w:basedOn w:val="823"/>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2dcdc" w:fill="f2dcdc"/>
      </w:tcPr>
    </w:tblStylePr>
    <w:tblStylePr w:type="band2Vert">
      <w:rPr>
        <w:rFonts w:ascii="New York" w:hAnsi="New York"/>
        <w:color w:val="404040"/>
        <w:sz w:val="22"/>
      </w:rPr>
      <w:tcPr>
        <w:shd w:val="clear" w:color="f2dcdc" w:fill="f2dcdc"/>
      </w:tcPr>
    </w:tblStylePr>
    <w:tblStylePr w:type="firstCol">
      <w:rPr>
        <w:rFonts w:ascii="New York" w:hAnsi="New York"/>
        <w:color w:val="f2f2f2"/>
        <w:sz w:val="22"/>
      </w:rPr>
      <w:tcPr>
        <w:shd w:val="clear" w:color="d99795" w:fill="d99795"/>
      </w:tcPr>
    </w:tblStylePr>
    <w:tblStylePr w:type="firstRow">
      <w:rPr>
        <w:rFonts w:ascii="New York" w:hAnsi="New York"/>
        <w:color w:val="f2f2f2"/>
        <w:sz w:val="22"/>
      </w:rPr>
      <w:tcPr>
        <w:shd w:val="clear" w:color="d99795" w:fill="d99795"/>
      </w:tcPr>
    </w:tblStylePr>
    <w:tblStylePr w:type="lastCol">
      <w:rPr>
        <w:rFonts w:ascii="New York" w:hAnsi="New York"/>
        <w:color w:val="f2f2f2"/>
        <w:sz w:val="22"/>
      </w:rPr>
      <w:tcPr>
        <w:shd w:val="clear" w:color="d99795" w:fill="d99795"/>
      </w:tcPr>
    </w:tblStylePr>
    <w:tblStylePr w:type="lastRow">
      <w:rPr>
        <w:rFonts w:ascii="New York" w:hAnsi="New York"/>
        <w:color w:val="f2f2f2"/>
        <w:sz w:val="22"/>
      </w:rPr>
      <w:tcPr>
        <w:shd w:val="clear" w:color="d99795" w:fill="d99795"/>
      </w:tcPr>
    </w:tblStylePr>
  </w:style>
  <w:style w:type="table" w:styleId="1050" w:customStyle="1">
    <w:name w:val="Bordered &amp; Lined - Accent 3"/>
    <w:basedOn w:val="82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af1dd" w:fill="eaf1dd"/>
      </w:tcPr>
    </w:tblStylePr>
    <w:tblStylePr w:type="band2Vert">
      <w:rPr>
        <w:rFonts w:ascii="New York" w:hAnsi="New York"/>
        <w:color w:val="404040"/>
        <w:sz w:val="22"/>
      </w:rPr>
      <w:tcPr>
        <w:shd w:val="clear" w:color="eaf1dd" w:fill="eaf1dd"/>
      </w:tcPr>
    </w:tblStylePr>
    <w:tblStylePr w:type="firstCol">
      <w:rPr>
        <w:rFonts w:ascii="New York" w:hAnsi="New York"/>
        <w:color w:val="f2f2f2"/>
        <w:sz w:val="22"/>
      </w:rPr>
      <w:tcPr>
        <w:shd w:val="clear" w:color="9bbb59" w:fill="9bbb59"/>
      </w:tcPr>
    </w:tblStylePr>
    <w:tblStylePr w:type="firstRow">
      <w:rPr>
        <w:rFonts w:ascii="New York" w:hAnsi="New York"/>
        <w:color w:val="f2f2f2"/>
        <w:sz w:val="22"/>
      </w:rPr>
      <w:tcPr>
        <w:shd w:val="clear" w:color="9bbb59" w:fill="9bbb59"/>
      </w:tcPr>
    </w:tblStylePr>
    <w:tblStylePr w:type="lastCol">
      <w:rPr>
        <w:rFonts w:ascii="New York" w:hAnsi="New York"/>
        <w:color w:val="f2f2f2"/>
        <w:sz w:val="22"/>
      </w:rPr>
      <w:tcPr>
        <w:shd w:val="clear" w:color="9bbb59" w:fill="9bbb59"/>
      </w:tcPr>
    </w:tblStylePr>
    <w:tblStylePr w:type="lastRow">
      <w:rPr>
        <w:rFonts w:ascii="New York" w:hAnsi="New York"/>
        <w:color w:val="f2f2f2"/>
        <w:sz w:val="22"/>
      </w:rPr>
      <w:tcPr>
        <w:shd w:val="clear" w:color="9bbb59" w:fill="9bbb59"/>
      </w:tcPr>
    </w:tblStylePr>
  </w:style>
  <w:style w:type="table" w:styleId="1051" w:customStyle="1">
    <w:name w:val="Bordered &amp; Lined - Accent 4"/>
    <w:basedOn w:val="823"/>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e5dfec" w:fill="e5dfec"/>
      </w:tcPr>
    </w:tblStylePr>
    <w:tblStylePr w:type="band2Vert">
      <w:rPr>
        <w:rFonts w:ascii="New York" w:hAnsi="New York"/>
        <w:color w:val="404040"/>
        <w:sz w:val="22"/>
      </w:rPr>
      <w:tcPr>
        <w:shd w:val="clear" w:color="e5dfec" w:fill="e5dfec"/>
      </w:tcPr>
    </w:tblStylePr>
    <w:tblStylePr w:type="firstCol">
      <w:rPr>
        <w:rFonts w:ascii="New York" w:hAnsi="New York"/>
        <w:color w:val="f2f2f2"/>
        <w:sz w:val="22"/>
      </w:rPr>
      <w:tcPr>
        <w:shd w:val="clear" w:color="b2a1c6" w:fill="b2a1c6"/>
      </w:tcPr>
    </w:tblStylePr>
    <w:tblStylePr w:type="firstRow">
      <w:rPr>
        <w:rFonts w:ascii="New York" w:hAnsi="New York"/>
        <w:color w:val="f2f2f2"/>
        <w:sz w:val="22"/>
      </w:rPr>
      <w:tcPr>
        <w:shd w:val="clear" w:color="b2a1c6" w:fill="b2a1c6"/>
      </w:tcPr>
    </w:tblStylePr>
    <w:tblStylePr w:type="lastCol">
      <w:rPr>
        <w:rFonts w:ascii="New York" w:hAnsi="New York"/>
        <w:color w:val="f2f2f2"/>
        <w:sz w:val="22"/>
      </w:rPr>
      <w:tcPr>
        <w:shd w:val="clear" w:color="b2a1c6" w:fill="b2a1c6"/>
      </w:tcPr>
    </w:tblStylePr>
    <w:tblStylePr w:type="lastRow">
      <w:rPr>
        <w:rFonts w:ascii="New York" w:hAnsi="New York"/>
        <w:color w:val="f2f2f2"/>
        <w:sz w:val="22"/>
      </w:rPr>
      <w:tcPr>
        <w:shd w:val="clear" w:color="b2a1c6" w:fill="b2a1c6"/>
      </w:tcPr>
    </w:tblStylePr>
  </w:style>
  <w:style w:type="table" w:styleId="1052" w:customStyle="1">
    <w:name w:val="Bordered &amp; Lined - Accent 5"/>
    <w:basedOn w:val="823"/>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daeef3" w:fill="daeef3"/>
      </w:tcPr>
    </w:tblStylePr>
    <w:tblStylePr w:type="band2Vert">
      <w:rPr>
        <w:rFonts w:ascii="New York" w:hAnsi="New York"/>
        <w:color w:val="404040"/>
        <w:sz w:val="22"/>
      </w:rPr>
      <w:tcPr>
        <w:shd w:val="clear" w:color="daeef3" w:fill="daeef3"/>
      </w:tcPr>
    </w:tblStylePr>
    <w:tblStylePr w:type="firstCol">
      <w:rPr>
        <w:rFonts w:ascii="New York" w:hAnsi="New York"/>
        <w:color w:val="f2f2f2"/>
        <w:sz w:val="22"/>
      </w:rPr>
      <w:tcPr>
        <w:shd w:val="clear" w:color="4bacc6" w:fill="4bacc6"/>
      </w:tcPr>
    </w:tblStylePr>
    <w:tblStylePr w:type="firstRow">
      <w:rPr>
        <w:rFonts w:ascii="New York" w:hAnsi="New York"/>
        <w:color w:val="f2f2f2"/>
        <w:sz w:val="22"/>
      </w:rPr>
      <w:tcPr>
        <w:shd w:val="clear" w:color="4bacc6" w:fill="4bacc6"/>
      </w:tcPr>
    </w:tblStylePr>
    <w:tblStylePr w:type="lastCol">
      <w:rPr>
        <w:rFonts w:ascii="New York" w:hAnsi="New York"/>
        <w:color w:val="f2f2f2"/>
        <w:sz w:val="22"/>
      </w:rPr>
      <w:tcPr>
        <w:shd w:val="clear" w:color="4bacc6" w:fill="4bacc6"/>
      </w:tcPr>
    </w:tblStylePr>
    <w:tblStylePr w:type="lastRow">
      <w:rPr>
        <w:rFonts w:ascii="New York" w:hAnsi="New York"/>
        <w:color w:val="f2f2f2"/>
        <w:sz w:val="22"/>
      </w:rPr>
      <w:tcPr>
        <w:shd w:val="clear" w:color="4bacc6" w:fill="4bacc6"/>
      </w:tcPr>
    </w:tblStylePr>
  </w:style>
  <w:style w:type="table" w:styleId="1053" w:customStyle="1">
    <w:name w:val="Bordered &amp; Lined - Accent 6"/>
    <w:basedOn w:val="823"/>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New York" w:hAnsi="New York"/>
        <w:color w:val="404040"/>
        <w:sz w:val="22"/>
      </w:rPr>
    </w:tblStylePr>
    <w:tblStylePr w:type="band1Vert">
      <w:rPr>
        <w:rFonts w:ascii="New York" w:hAnsi="New York"/>
        <w:color w:val="404040"/>
        <w:sz w:val="22"/>
      </w:rPr>
    </w:tblStylePr>
    <w:tblStylePr w:type="band2Horz">
      <w:rPr>
        <w:rFonts w:ascii="New York" w:hAnsi="New York"/>
        <w:color w:val="404040"/>
        <w:sz w:val="22"/>
      </w:rPr>
      <w:tcPr>
        <w:shd w:val="clear" w:color="fde9d9" w:fill="fde9d9"/>
      </w:tcPr>
    </w:tblStylePr>
    <w:tblStylePr w:type="band2Vert">
      <w:rPr>
        <w:rFonts w:ascii="New York" w:hAnsi="New York"/>
        <w:color w:val="404040"/>
        <w:sz w:val="22"/>
      </w:rPr>
      <w:tcPr>
        <w:shd w:val="clear" w:color="fde9d9" w:fill="fde9d9"/>
      </w:tcPr>
    </w:tblStylePr>
    <w:tblStylePr w:type="firstCol">
      <w:rPr>
        <w:rFonts w:ascii="New York" w:hAnsi="New York"/>
        <w:color w:val="f2f2f2"/>
        <w:sz w:val="22"/>
      </w:rPr>
      <w:tcPr>
        <w:shd w:val="clear" w:color="f79646" w:fill="f79646"/>
      </w:tcPr>
    </w:tblStylePr>
    <w:tblStylePr w:type="firstRow">
      <w:rPr>
        <w:rFonts w:ascii="New York" w:hAnsi="New York"/>
        <w:color w:val="f2f2f2"/>
        <w:sz w:val="22"/>
      </w:rPr>
      <w:tcPr>
        <w:shd w:val="clear" w:color="f79646" w:fill="f79646"/>
      </w:tcPr>
    </w:tblStylePr>
    <w:tblStylePr w:type="lastCol">
      <w:rPr>
        <w:rFonts w:ascii="New York" w:hAnsi="New York"/>
        <w:color w:val="f2f2f2"/>
        <w:sz w:val="22"/>
      </w:rPr>
      <w:tcPr>
        <w:shd w:val="clear" w:color="f79646" w:fill="f79646"/>
      </w:tcPr>
    </w:tblStylePr>
    <w:tblStylePr w:type="lastRow">
      <w:rPr>
        <w:rFonts w:ascii="New York" w:hAnsi="New York"/>
        <w:color w:val="f2f2f2"/>
        <w:sz w:val="22"/>
      </w:rPr>
      <w:tcPr>
        <w:shd w:val="clear" w:color="f79646" w:fill="f79646"/>
      </w:tcPr>
    </w:tblStylePr>
  </w:style>
  <w:style w:type="table" w:styleId="1054" w:customStyle="1">
    <w:name w:val="Bordered"/>
    <w:basedOn w:val="823"/>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New York" w:hAnsi="New Yor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Bordered - Accent 1"/>
    <w:basedOn w:val="823"/>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New York" w:hAnsi="New Yor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Bordered - Accent 2"/>
    <w:basedOn w:val="823"/>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New York" w:hAnsi="New Yor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Bordered - Accent 3"/>
    <w:basedOn w:val="82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New York" w:hAnsi="New Yor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Bordered - Accent 4"/>
    <w:basedOn w:val="823"/>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New York" w:hAnsi="New Yor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9" w:customStyle="1">
    <w:name w:val="Bordered - Accent 5"/>
    <w:basedOn w:val="823"/>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New York" w:hAnsi="New Yor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60" w:customStyle="1">
    <w:name w:val="Bordered - Accent 6"/>
    <w:basedOn w:val="823"/>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New York" w:hAnsi="New Yor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New York" w:hAnsi="New York"/>
        <w:color w:val="404040"/>
        <w:sz w:val="22"/>
      </w:rPr>
    </w:tblStylePr>
    <w:tblStylePr w:type="firstRow">
      <w:rPr>
        <w:rFonts w:ascii="New York" w:hAnsi="New York"/>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New York" w:hAnsi="New York"/>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New York" w:hAnsi="New York"/>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61" w:customStyle="1">
    <w:name w:val="TOC 标题1"/>
    <w:uiPriority w:val="39"/>
    <w:unhideWhenUsed/>
    <w:qFormat/>
    <w:rPr>
      <w:rFonts w:hint="default" w:ascii="Times New Roman" w:hAnsi="Times New Roman" w:eastAsia="宋体" w:cs="Times New Roman"/>
      <w:lang w:val="en-US" w:eastAsia="zh-CN" w:bidi="ar-SA"/>
    </w:rPr>
  </w:style>
  <w:style w:type="paragraph" w:styleId="1062" w:customStyle="1">
    <w:name w:val="标题 11"/>
    <w:basedOn w:val="812"/>
    <w:link w:val="1063"/>
    <w:uiPriority w:val="0"/>
    <w:qFormat/>
    <w:pPr>
      <w:keepLines/>
      <w:keepNext/>
      <w:spacing w:before="340" w:after="330" w:line="578" w:lineRule="auto"/>
      <w:outlineLvl w:val="0"/>
    </w:pPr>
    <w:rPr>
      <w:b/>
      <w:bCs/>
      <w:sz w:val="44"/>
      <w:szCs w:val="44"/>
    </w:rPr>
  </w:style>
  <w:style w:type="character" w:styleId="1063" w:customStyle="1">
    <w:name w:val="标题 1 字符"/>
    <w:link w:val="1062"/>
    <w:uiPriority w:val="0"/>
    <w:qFormat/>
    <w:rPr>
      <w:rFonts w:ascii="Times New Roman" w:hAnsi="Times New Roman" w:eastAsia="宋体"/>
      <w:b/>
      <w:bCs/>
      <w:sz w:val="44"/>
      <w:szCs w:val="44"/>
    </w:rPr>
  </w:style>
  <w:style w:type="paragraph" w:styleId="1064" w:customStyle="1">
    <w:name w:val="标题 21"/>
    <w:basedOn w:val="812"/>
    <w:link w:val="1065"/>
    <w:uiPriority w:val="0"/>
    <w:qFormat/>
    <w:pPr>
      <w:keepLines/>
      <w:keepNext/>
      <w:spacing w:before="260" w:after="260" w:line="416" w:lineRule="auto"/>
      <w:outlineLvl w:val="1"/>
    </w:pPr>
    <w:rPr>
      <w:rFonts w:ascii="Arial" w:hAnsi="Arial" w:eastAsia="黑体"/>
      <w:b/>
      <w:bCs/>
      <w:sz w:val="32"/>
      <w:szCs w:val="32"/>
    </w:rPr>
  </w:style>
  <w:style w:type="character" w:styleId="1065" w:customStyle="1">
    <w:name w:val="标题 2 字符"/>
    <w:link w:val="1064"/>
    <w:uiPriority w:val="0"/>
    <w:qFormat/>
    <w:rPr>
      <w:rFonts w:ascii="Arial" w:hAnsi="Arial" w:eastAsia="黑体"/>
      <w:b/>
      <w:bCs/>
      <w:sz w:val="32"/>
      <w:szCs w:val="32"/>
    </w:rPr>
  </w:style>
  <w:style w:type="paragraph" w:styleId="1066" w:customStyle="1">
    <w:name w:val="标题 31"/>
    <w:basedOn w:val="812"/>
    <w:link w:val="1067"/>
    <w:uiPriority w:val="0"/>
    <w:qFormat/>
    <w:pPr>
      <w:keepLines/>
      <w:keepNext/>
      <w:spacing w:before="260" w:after="260" w:line="416" w:lineRule="auto"/>
      <w:outlineLvl w:val="2"/>
    </w:pPr>
    <w:rPr>
      <w:b/>
      <w:bCs/>
      <w:sz w:val="32"/>
      <w:szCs w:val="32"/>
    </w:rPr>
  </w:style>
  <w:style w:type="character" w:styleId="1067" w:customStyle="1">
    <w:name w:val="标题 3 字符"/>
    <w:link w:val="1066"/>
    <w:uiPriority w:val="0"/>
    <w:qFormat/>
    <w:rPr>
      <w:rFonts w:ascii="Times New Roman" w:hAnsi="Times New Roman" w:eastAsia="宋体"/>
      <w:b/>
      <w:bCs/>
      <w:sz w:val="32"/>
      <w:szCs w:val="32"/>
    </w:rPr>
  </w:style>
  <w:style w:type="paragraph" w:styleId="1068" w:customStyle="1">
    <w:name w:val="标题 411"/>
    <w:basedOn w:val="812"/>
    <w:link w:val="1069"/>
    <w:uiPriority w:val="0"/>
    <w:qFormat/>
    <w:pPr>
      <w:jc w:val="center"/>
      <w:keepNext/>
      <w:outlineLvl w:val="3"/>
    </w:pPr>
    <w:rPr>
      <w:rFonts w:eastAsia="新宋体"/>
      <w:sz w:val="30"/>
      <w:szCs w:val="21"/>
    </w:rPr>
  </w:style>
  <w:style w:type="character" w:styleId="1069" w:customStyle="1">
    <w:name w:val="标题 4 字符"/>
    <w:link w:val="1068"/>
    <w:uiPriority w:val="0"/>
    <w:qFormat/>
    <w:rPr>
      <w:rFonts w:ascii="Times New Roman" w:hAnsi="Times New Roman" w:eastAsia="新宋体"/>
      <w:sz w:val="30"/>
      <w:szCs w:val="21"/>
    </w:rPr>
  </w:style>
  <w:style w:type="paragraph" w:styleId="1070" w:customStyle="1">
    <w:name w:val="标题 51"/>
    <w:basedOn w:val="812"/>
    <w:link w:val="1071"/>
    <w:uiPriority w:val="0"/>
    <w:qFormat/>
    <w:pPr>
      <w:keepLines/>
      <w:keepNext/>
      <w:spacing w:before="280" w:after="290" w:line="376" w:lineRule="auto"/>
      <w:outlineLvl w:val="4"/>
    </w:pPr>
    <w:rPr>
      <w:b/>
      <w:bCs/>
      <w:sz w:val="28"/>
      <w:szCs w:val="28"/>
    </w:rPr>
  </w:style>
  <w:style w:type="character" w:styleId="1071" w:customStyle="1">
    <w:name w:val="标题 5 字符"/>
    <w:link w:val="1070"/>
    <w:uiPriority w:val="0"/>
    <w:qFormat/>
    <w:rPr>
      <w:rFonts w:ascii="Times New Roman" w:hAnsi="Times New Roman" w:eastAsia="宋体"/>
      <w:b/>
      <w:bCs/>
      <w:sz w:val="28"/>
      <w:szCs w:val="28"/>
    </w:rPr>
  </w:style>
  <w:style w:type="paragraph" w:styleId="1072" w:customStyle="1">
    <w:name w:val="标题 61"/>
    <w:basedOn w:val="812"/>
    <w:link w:val="1073"/>
    <w:uiPriority w:val="0"/>
    <w:qFormat/>
    <w:pPr>
      <w:jc w:val="center"/>
      <w:keepNext/>
      <w:outlineLvl w:val="5"/>
    </w:pPr>
    <w:rPr>
      <w:b/>
      <w:sz w:val="44"/>
      <w:szCs w:val="20"/>
    </w:rPr>
  </w:style>
  <w:style w:type="character" w:styleId="1073" w:customStyle="1">
    <w:name w:val="标题 6 字符"/>
    <w:link w:val="1072"/>
    <w:uiPriority w:val="0"/>
    <w:qFormat/>
    <w:rPr>
      <w:rFonts w:ascii="Times New Roman" w:hAnsi="Times New Roman" w:eastAsia="宋体"/>
      <w:b/>
      <w:sz w:val="44"/>
      <w:szCs w:val="20"/>
    </w:rPr>
  </w:style>
  <w:style w:type="paragraph" w:styleId="1074" w:customStyle="1">
    <w:name w:val="标题 71"/>
    <w:basedOn w:val="812"/>
    <w:link w:val="1075"/>
    <w:uiPriority w:val="0"/>
    <w:qFormat/>
    <w:pPr>
      <w:keepLines/>
      <w:keepNext/>
      <w:spacing w:before="240" w:after="64" w:line="320" w:lineRule="auto"/>
      <w:outlineLvl w:val="6"/>
    </w:pPr>
    <w:rPr>
      <w:b/>
      <w:bCs/>
      <w:sz w:val="24"/>
    </w:rPr>
  </w:style>
  <w:style w:type="character" w:styleId="1075" w:customStyle="1">
    <w:name w:val="标题 7 字符"/>
    <w:link w:val="1074"/>
    <w:uiPriority w:val="0"/>
    <w:qFormat/>
    <w:rPr>
      <w:rFonts w:ascii="Times New Roman" w:hAnsi="Times New Roman" w:eastAsia="宋体"/>
      <w:b/>
      <w:bCs/>
      <w:sz w:val="24"/>
      <w:szCs w:val="24"/>
    </w:rPr>
  </w:style>
  <w:style w:type="paragraph" w:styleId="1076" w:customStyle="1">
    <w:name w:val="标题 81"/>
    <w:basedOn w:val="812"/>
    <w:link w:val="1077"/>
    <w:uiPriority w:val="0"/>
    <w:qFormat/>
    <w:pPr>
      <w:keepLines/>
      <w:keepNext/>
      <w:spacing w:before="240" w:after="64" w:line="320" w:lineRule="auto"/>
      <w:outlineLvl w:val="7"/>
    </w:pPr>
    <w:rPr>
      <w:rFonts w:ascii="Arial" w:hAnsi="Arial" w:eastAsia="黑体"/>
      <w:sz w:val="24"/>
    </w:rPr>
  </w:style>
  <w:style w:type="character" w:styleId="1077" w:customStyle="1">
    <w:name w:val="标题 8 字符"/>
    <w:link w:val="1076"/>
    <w:uiPriority w:val="0"/>
    <w:qFormat/>
    <w:rPr>
      <w:rFonts w:ascii="Arial" w:hAnsi="Arial" w:eastAsia="黑体"/>
      <w:sz w:val="24"/>
      <w:szCs w:val="24"/>
    </w:rPr>
  </w:style>
  <w:style w:type="paragraph" w:styleId="1078" w:customStyle="1">
    <w:name w:val="标题 91"/>
    <w:basedOn w:val="812"/>
    <w:link w:val="1079"/>
    <w:uiPriority w:val="0"/>
    <w:qFormat/>
    <w:pPr>
      <w:keepLines/>
      <w:keepNext/>
      <w:spacing w:before="240" w:after="64" w:line="320" w:lineRule="auto"/>
      <w:outlineLvl w:val="8"/>
    </w:pPr>
    <w:rPr>
      <w:rFonts w:ascii="Arial" w:hAnsi="Arial" w:eastAsia="黑体"/>
      <w:sz w:val="24"/>
      <w:szCs w:val="21"/>
    </w:rPr>
  </w:style>
  <w:style w:type="character" w:styleId="1079" w:customStyle="1">
    <w:name w:val="标题 9 字符"/>
    <w:link w:val="1078"/>
    <w:uiPriority w:val="0"/>
    <w:qFormat/>
    <w:rPr>
      <w:rFonts w:ascii="Arial" w:hAnsi="Arial" w:eastAsia="黑体"/>
      <w:sz w:val="24"/>
      <w:szCs w:val="21"/>
    </w:rPr>
  </w:style>
  <w:style w:type="character" w:styleId="1080" w:customStyle="1">
    <w:name w:val="默认段落字体1"/>
    <w:uiPriority w:val="0"/>
    <w:qFormat/>
  </w:style>
  <w:style w:type="table" w:styleId="1081" w:customStyle="1">
    <w:name w:val="普通表格1"/>
    <w:uiPriority w:val="0"/>
    <w:qFormat/>
    <w:tblPr>
      <w:tblCellMar>
        <w:left w:w="0" w:type="dxa"/>
        <w:top w:w="0" w:type="dxa"/>
        <w:right w:w="0" w:type="dxa"/>
        <w:bottom w:w="0" w:type="dxa"/>
      </w:tblCellMar>
    </w:tblPr>
  </w:style>
  <w:style w:type="paragraph" w:styleId="1082" w:customStyle="1">
    <w:name w:val="正文缩进11"/>
    <w:basedOn w:val="812"/>
    <w:link w:val="1083"/>
    <w:uiPriority w:val="0"/>
    <w:qFormat/>
    <w:pPr>
      <w:ind w:firstLine="420"/>
    </w:pPr>
    <w:rPr>
      <w:sz w:val="20"/>
      <w:szCs w:val="20"/>
    </w:rPr>
  </w:style>
  <w:style w:type="character" w:styleId="1083" w:customStyle="1">
    <w:name w:val="正文缩进 字符"/>
    <w:link w:val="1082"/>
    <w:uiPriority w:val="0"/>
    <w:qFormat/>
    <w:rPr>
      <w:rFonts w:ascii="Times New Roman" w:hAnsi="Times New Roman" w:eastAsia="宋体"/>
      <w:sz w:val="20"/>
      <w:szCs w:val="20"/>
    </w:rPr>
  </w:style>
  <w:style w:type="paragraph" w:styleId="1084" w:customStyle="1">
    <w:name w:val="注释标题1"/>
    <w:basedOn w:val="812"/>
    <w:uiPriority w:val="0"/>
    <w:qFormat/>
    <w:rPr>
      <w:rFonts w:ascii="Verdana" w:hAnsi="Verdana"/>
      <w:szCs w:val="20"/>
    </w:rPr>
  </w:style>
  <w:style w:type="paragraph" w:styleId="1085" w:customStyle="1">
    <w:name w:val="文档结构图1"/>
    <w:basedOn w:val="812"/>
    <w:link w:val="1086"/>
    <w:uiPriority w:val="0"/>
    <w:semiHidden/>
    <w:qFormat/>
    <w:pPr>
      <w:shd w:val="clear" w:color="auto" w:fill="000080"/>
    </w:pPr>
    <w:rPr>
      <w:sz w:val="20"/>
    </w:rPr>
  </w:style>
  <w:style w:type="character" w:styleId="1086" w:customStyle="1">
    <w:name w:val="文档结构图 字符"/>
    <w:link w:val="1085"/>
    <w:uiPriority w:val="0"/>
    <w:semiHidden/>
    <w:qFormat/>
    <w:rPr>
      <w:szCs w:val="24"/>
      <w:shd w:val="clear" w:color="auto" w:fill="000080"/>
    </w:rPr>
  </w:style>
  <w:style w:type="paragraph" w:styleId="1087" w:customStyle="1">
    <w:name w:val="引文目录标题1"/>
    <w:basedOn w:val="812"/>
    <w:uiPriority w:val="0"/>
    <w:qFormat/>
    <w:pPr>
      <w:jc w:val="center"/>
      <w:spacing w:line="360" w:lineRule="atLeast"/>
    </w:pPr>
    <w:rPr>
      <w:rFonts w:ascii="Arial" w:hAnsi="Arial" w:eastAsia="黑体"/>
      <w:sz w:val="36"/>
      <w:szCs w:val="20"/>
    </w:rPr>
  </w:style>
  <w:style w:type="paragraph" w:styleId="1088" w:customStyle="1">
    <w:name w:val="批注文字1"/>
    <w:basedOn w:val="812"/>
    <w:link w:val="1089"/>
    <w:uiPriority w:val="0"/>
    <w:qFormat/>
    <w:pPr>
      <w:jc w:val="left"/>
    </w:pPr>
  </w:style>
  <w:style w:type="character" w:styleId="1089" w:customStyle="1">
    <w:name w:val="批注文字 字符"/>
    <w:link w:val="1088"/>
    <w:uiPriority w:val="0"/>
    <w:qFormat/>
    <w:rPr>
      <w:sz w:val="21"/>
      <w:szCs w:val="24"/>
    </w:rPr>
  </w:style>
  <w:style w:type="paragraph" w:styleId="1090" w:customStyle="1">
    <w:name w:val="正文文本 31"/>
    <w:basedOn w:val="812"/>
    <w:link w:val="1091"/>
    <w:uiPriority w:val="0"/>
    <w:qFormat/>
    <w:pPr>
      <w:spacing w:after="120"/>
    </w:pPr>
    <w:rPr>
      <w:sz w:val="16"/>
      <w:szCs w:val="16"/>
    </w:rPr>
  </w:style>
  <w:style w:type="character" w:styleId="1091" w:customStyle="1">
    <w:name w:val="正文文本 3 字符"/>
    <w:link w:val="1090"/>
    <w:uiPriority w:val="0"/>
    <w:qFormat/>
    <w:rPr>
      <w:rFonts w:ascii="Times New Roman" w:hAnsi="Times New Roman" w:eastAsia="宋体"/>
      <w:sz w:val="16"/>
      <w:szCs w:val="16"/>
    </w:rPr>
  </w:style>
  <w:style w:type="paragraph" w:styleId="1092" w:customStyle="1">
    <w:name w:val="正文文本21"/>
    <w:basedOn w:val="812"/>
    <w:link w:val="1093"/>
    <w:uiPriority w:val="0"/>
    <w:qFormat/>
    <w:rPr>
      <w:rFonts w:ascii="仿宋_GB2312" w:eastAsia="仿宋_GB2312"/>
      <w:sz w:val="24"/>
      <w:szCs w:val="20"/>
    </w:rPr>
  </w:style>
  <w:style w:type="character" w:styleId="1093" w:customStyle="1">
    <w:name w:val="正文文本 字符"/>
    <w:link w:val="1092"/>
    <w:uiPriority w:val="0"/>
    <w:qFormat/>
    <w:rPr>
      <w:rFonts w:ascii="仿宋_GB2312" w:hAnsi="Times New Roman" w:eastAsia="仿宋_GB2312"/>
      <w:sz w:val="24"/>
      <w:szCs w:val="20"/>
    </w:rPr>
  </w:style>
  <w:style w:type="paragraph" w:styleId="1094" w:customStyle="1">
    <w:name w:val="正文文本缩进1"/>
    <w:basedOn w:val="812"/>
    <w:link w:val="1095"/>
    <w:uiPriority w:val="0"/>
    <w:qFormat/>
    <w:pPr>
      <w:ind w:left="765"/>
    </w:pPr>
    <w:rPr>
      <w:rFonts w:ascii="仿宋_GB2312" w:eastAsia="仿宋_GB2312"/>
      <w:sz w:val="28"/>
      <w:szCs w:val="20"/>
    </w:rPr>
  </w:style>
  <w:style w:type="character" w:styleId="1095" w:customStyle="1">
    <w:name w:val="正文文本缩进 字符"/>
    <w:link w:val="1094"/>
    <w:uiPriority w:val="0"/>
    <w:qFormat/>
    <w:rPr>
      <w:rFonts w:ascii="仿宋_GB2312" w:hAnsi="Times New Roman" w:eastAsia="仿宋_GB2312"/>
      <w:sz w:val="28"/>
      <w:szCs w:val="20"/>
    </w:rPr>
  </w:style>
  <w:style w:type="paragraph" w:styleId="1096" w:customStyle="1">
    <w:name w:val="文本块1"/>
    <w:basedOn w:val="812"/>
    <w:uiPriority w:val="0"/>
    <w:qFormat/>
    <w:pPr>
      <w:ind w:right="210" w:firstLine="560"/>
      <w:spacing w:line="360" w:lineRule="auto"/>
    </w:pPr>
    <w:rPr>
      <w:rFonts w:ascii="宋体" w:hAnsi="宋体"/>
      <w:color w:val="000000"/>
      <w:spacing w:val="20"/>
      <w:sz w:val="24"/>
      <w:szCs w:val="18"/>
    </w:rPr>
  </w:style>
  <w:style w:type="paragraph" w:styleId="1097" w:customStyle="1">
    <w:name w:val="纯文本11"/>
    <w:basedOn w:val="812"/>
    <w:link w:val="1098"/>
    <w:uiPriority w:val="0"/>
    <w:qFormat/>
    <w:rPr>
      <w:rFonts w:ascii="宋体" w:hAnsi="Courier New"/>
      <w:sz w:val="20"/>
      <w:szCs w:val="21"/>
    </w:rPr>
  </w:style>
  <w:style w:type="character" w:styleId="1098" w:customStyle="1">
    <w:name w:val="纯文本 字符"/>
    <w:link w:val="1097"/>
    <w:uiPriority w:val="0"/>
    <w:qFormat/>
    <w:rPr>
      <w:rFonts w:ascii="宋体" w:hAnsi="Courier New" w:eastAsia="宋体"/>
      <w:szCs w:val="21"/>
    </w:rPr>
  </w:style>
  <w:style w:type="paragraph" w:styleId="1099" w:customStyle="1">
    <w:name w:val="日期1"/>
    <w:basedOn w:val="812"/>
    <w:link w:val="1100"/>
    <w:uiPriority w:val="0"/>
    <w:qFormat/>
    <w:rPr>
      <w:sz w:val="24"/>
      <w:szCs w:val="20"/>
    </w:rPr>
  </w:style>
  <w:style w:type="character" w:styleId="1100" w:customStyle="1">
    <w:name w:val="日期 字符"/>
    <w:link w:val="1099"/>
    <w:uiPriority w:val="0"/>
    <w:qFormat/>
    <w:rPr>
      <w:rFonts w:ascii="Times New Roman" w:hAnsi="Times New Roman" w:eastAsia="宋体"/>
      <w:sz w:val="24"/>
      <w:szCs w:val="20"/>
    </w:rPr>
  </w:style>
  <w:style w:type="paragraph" w:styleId="1101" w:customStyle="1">
    <w:name w:val="正文文本缩进 21"/>
    <w:basedOn w:val="812"/>
    <w:link w:val="1102"/>
    <w:uiPriority w:val="0"/>
    <w:qFormat/>
    <w:pPr>
      <w:ind w:firstLine="560"/>
      <w:spacing w:line="500" w:lineRule="exact"/>
    </w:pPr>
    <w:rPr>
      <w:rFonts w:eastAsia="仿宋_GB2312"/>
      <w:sz w:val="28"/>
      <w:szCs w:val="20"/>
    </w:rPr>
  </w:style>
  <w:style w:type="character" w:styleId="1102" w:customStyle="1">
    <w:name w:val="正文文本缩进 2 字符"/>
    <w:link w:val="1101"/>
    <w:uiPriority w:val="0"/>
    <w:qFormat/>
    <w:rPr>
      <w:rFonts w:ascii="Times New Roman" w:hAnsi="Times New Roman" w:eastAsia="仿宋_GB2312"/>
      <w:sz w:val="28"/>
      <w:szCs w:val="20"/>
    </w:rPr>
  </w:style>
  <w:style w:type="paragraph" w:styleId="1103" w:customStyle="1">
    <w:name w:val="批注框文本1"/>
    <w:basedOn w:val="812"/>
    <w:link w:val="1104"/>
    <w:uiPriority w:val="0"/>
    <w:semiHidden/>
    <w:qFormat/>
    <w:rPr>
      <w:sz w:val="18"/>
      <w:szCs w:val="18"/>
    </w:rPr>
  </w:style>
  <w:style w:type="character" w:styleId="1104" w:customStyle="1">
    <w:name w:val="批注框文本 字符"/>
    <w:link w:val="1103"/>
    <w:uiPriority w:val="0"/>
    <w:semiHidden/>
    <w:qFormat/>
    <w:rPr>
      <w:sz w:val="18"/>
      <w:szCs w:val="18"/>
    </w:rPr>
  </w:style>
  <w:style w:type="paragraph" w:styleId="1105" w:customStyle="1">
    <w:name w:val="页脚11"/>
    <w:basedOn w:val="812"/>
    <w:link w:val="1106"/>
    <w:uiPriority w:val="0"/>
    <w:qFormat/>
    <w:pPr>
      <w:jc w:val="left"/>
      <w:tabs>
        <w:tab w:val="center" w:pos="4153" w:leader="none"/>
        <w:tab w:val="right" w:pos="8306" w:leader="none"/>
      </w:tabs>
    </w:pPr>
    <w:rPr>
      <w:sz w:val="18"/>
      <w:szCs w:val="20"/>
    </w:rPr>
  </w:style>
  <w:style w:type="character" w:styleId="1106" w:customStyle="1">
    <w:name w:val="页脚 字符"/>
    <w:link w:val="1105"/>
    <w:uiPriority w:val="0"/>
    <w:qFormat/>
    <w:rPr>
      <w:rFonts w:ascii="Times New Roman" w:hAnsi="Times New Roman" w:eastAsia="宋体"/>
      <w:sz w:val="18"/>
      <w:szCs w:val="20"/>
    </w:rPr>
  </w:style>
  <w:style w:type="paragraph" w:styleId="1107" w:customStyle="1">
    <w:name w:val="寄信人地址1"/>
    <w:basedOn w:val="812"/>
    <w:uiPriority w:val="0"/>
    <w:qFormat/>
    <w:rPr>
      <w:rFonts w:ascii="Arial" w:hAnsi="Arial"/>
    </w:rPr>
  </w:style>
  <w:style w:type="paragraph" w:styleId="1108" w:customStyle="1">
    <w:name w:val="页眉11"/>
    <w:basedOn w:val="812"/>
    <w:link w:val="1109"/>
    <w:uiPriority w:val="0"/>
    <w:qFormat/>
    <w:pPr>
      <w:jc w:val="center"/>
      <w:tabs>
        <w:tab w:val="center" w:pos="4153" w:leader="none"/>
        <w:tab w:val="right" w:pos="8306" w:leader="none"/>
      </w:tabs>
      <w:pBdr>
        <w:bottom w:val="single" w:color="000000" w:sz="6" w:space="1"/>
      </w:pBdr>
    </w:pPr>
    <w:rPr>
      <w:sz w:val="18"/>
      <w:szCs w:val="18"/>
    </w:rPr>
  </w:style>
  <w:style w:type="character" w:styleId="1109" w:customStyle="1">
    <w:name w:val="页眉 字符"/>
    <w:link w:val="1108"/>
    <w:uiPriority w:val="0"/>
    <w:qFormat/>
    <w:rPr>
      <w:rFonts w:ascii="Times New Roman" w:hAnsi="Times New Roman" w:eastAsia="宋体"/>
      <w:sz w:val="18"/>
      <w:szCs w:val="18"/>
    </w:rPr>
  </w:style>
  <w:style w:type="paragraph" w:styleId="1110" w:customStyle="1">
    <w:name w:val="目录 11"/>
    <w:basedOn w:val="812"/>
    <w:uiPriority w:val="0"/>
    <w:semiHidden/>
    <w:qFormat/>
    <w:rPr>
      <w:sz w:val="24"/>
    </w:rPr>
  </w:style>
  <w:style w:type="paragraph" w:styleId="1111" w:customStyle="1">
    <w:name w:val="列表1"/>
    <w:basedOn w:val="812"/>
    <w:uiPriority w:val="0"/>
    <w:qFormat/>
    <w:pPr>
      <w:ind w:left="200" w:hanging="200"/>
    </w:pPr>
  </w:style>
  <w:style w:type="paragraph" w:styleId="1112" w:customStyle="1">
    <w:name w:val="正文文本缩进 31"/>
    <w:basedOn w:val="812"/>
    <w:link w:val="1113"/>
    <w:uiPriority w:val="0"/>
    <w:qFormat/>
    <w:pPr>
      <w:ind w:left="420"/>
      <w:spacing w:after="120"/>
    </w:pPr>
    <w:rPr>
      <w:sz w:val="16"/>
      <w:szCs w:val="16"/>
    </w:rPr>
  </w:style>
  <w:style w:type="character" w:styleId="1113" w:customStyle="1">
    <w:name w:val="正文文本缩进 3 字符"/>
    <w:link w:val="1112"/>
    <w:uiPriority w:val="0"/>
    <w:qFormat/>
    <w:rPr>
      <w:rFonts w:ascii="Times New Roman" w:hAnsi="Times New Roman" w:eastAsia="宋体"/>
      <w:sz w:val="16"/>
      <w:szCs w:val="16"/>
    </w:rPr>
  </w:style>
  <w:style w:type="paragraph" w:styleId="1114" w:customStyle="1">
    <w:name w:val="正文文本 21"/>
    <w:basedOn w:val="812"/>
    <w:link w:val="1115"/>
    <w:uiPriority w:val="0"/>
    <w:qFormat/>
    <w:rPr>
      <w:b/>
      <w:bCs/>
      <w:sz w:val="18"/>
    </w:rPr>
  </w:style>
  <w:style w:type="character" w:styleId="1115" w:customStyle="1">
    <w:name w:val="正文文本 2 字符"/>
    <w:link w:val="1114"/>
    <w:uiPriority w:val="0"/>
    <w:qFormat/>
    <w:rPr>
      <w:rFonts w:ascii="Times New Roman" w:hAnsi="Times New Roman" w:eastAsia="宋体"/>
      <w:b/>
      <w:bCs/>
      <w:sz w:val="18"/>
      <w:szCs w:val="24"/>
    </w:rPr>
  </w:style>
  <w:style w:type="paragraph" w:styleId="1116" w:customStyle="1">
    <w:name w:val="普通(网站)1"/>
    <w:basedOn w:val="812"/>
    <w:uiPriority w:val="0"/>
    <w:qFormat/>
    <w:pPr>
      <w:jc w:val="left"/>
      <w:spacing w:before="100" w:beforeAutospacing="1" w:after="100" w:afterAutospacing="1"/>
      <w:widowControl/>
    </w:pPr>
    <w:rPr>
      <w:rFonts w:ascii="宋体" w:hAnsi="宋体"/>
      <w:color w:val="000000"/>
      <w:sz w:val="24"/>
    </w:rPr>
  </w:style>
  <w:style w:type="paragraph" w:styleId="1117" w:customStyle="1">
    <w:name w:val="批注主题1"/>
    <w:basedOn w:val="1088"/>
    <w:link w:val="1118"/>
    <w:uiPriority w:val="0"/>
    <w:qFormat/>
    <w:rPr>
      <w:b/>
      <w:bCs/>
    </w:rPr>
  </w:style>
  <w:style w:type="character" w:styleId="1118" w:customStyle="1">
    <w:name w:val="批注主题 字符"/>
    <w:link w:val="1117"/>
    <w:uiPriority w:val="0"/>
    <w:semiHidden/>
    <w:qFormat/>
    <w:rPr>
      <w:b/>
      <w:bCs/>
      <w:sz w:val="21"/>
      <w:szCs w:val="24"/>
    </w:rPr>
  </w:style>
  <w:style w:type="paragraph" w:styleId="1119" w:customStyle="1">
    <w:name w:val="正文首行缩进 21"/>
    <w:basedOn w:val="829"/>
    <w:uiPriority w:val="0"/>
    <w:qFormat/>
    <w:pPr>
      <w:ind w:firstLine="200"/>
    </w:pPr>
  </w:style>
  <w:style w:type="table" w:styleId="1120" w:customStyle="1">
    <w:name w:val="网格型11"/>
    <w:basedOn w:val="1081"/>
    <w:uiPriority w:val="0"/>
    <w:qFormat/>
    <w:tblPr/>
  </w:style>
  <w:style w:type="character" w:styleId="1121" w:customStyle="1">
    <w:name w:val="要点1"/>
    <w:uiPriority w:val="0"/>
    <w:qFormat/>
    <w:rPr>
      <w:b/>
      <w:bCs/>
    </w:rPr>
  </w:style>
  <w:style w:type="character" w:styleId="1122" w:customStyle="1">
    <w:name w:val="页码1"/>
    <w:uiPriority w:val="0"/>
    <w:qFormat/>
  </w:style>
  <w:style w:type="character" w:styleId="1123" w:customStyle="1">
    <w:name w:val="已访问的超链接1"/>
    <w:uiPriority w:val="0"/>
    <w:qFormat/>
    <w:rPr>
      <w:color w:val="800080"/>
      <w:u w:val="single"/>
    </w:rPr>
  </w:style>
  <w:style w:type="character" w:styleId="1124" w:customStyle="1">
    <w:name w:val="超链接1"/>
    <w:uiPriority w:val="0"/>
    <w:qFormat/>
    <w:rPr>
      <w:color w:val="0000ff"/>
      <w:u w:val="single"/>
    </w:rPr>
  </w:style>
  <w:style w:type="character" w:styleId="1125" w:customStyle="1">
    <w:name w:val="批注引用1"/>
    <w:uiPriority w:val="0"/>
    <w:qFormat/>
    <w:rPr>
      <w:sz w:val="21"/>
      <w:szCs w:val="21"/>
    </w:rPr>
  </w:style>
  <w:style w:type="paragraph" w:styleId="1126" w:customStyle="1">
    <w:name w:val="列表段落1"/>
    <w:basedOn w:val="812"/>
    <w:link w:val="1127"/>
    <w:uiPriority w:val="0"/>
    <w:qFormat/>
    <w:pPr>
      <w:ind w:firstLine="420"/>
    </w:pPr>
    <w:rPr>
      <w:sz w:val="20"/>
      <w:szCs w:val="20"/>
    </w:rPr>
  </w:style>
  <w:style w:type="character" w:styleId="1127" w:customStyle="1">
    <w:name w:val="列表段落 字符1"/>
    <w:link w:val="1126"/>
    <w:uiPriority w:val="0"/>
    <w:qFormat/>
  </w:style>
  <w:style w:type="paragraph" w:styleId="1128" w:customStyle="1">
    <w:name w:val="Default"/>
    <w:basedOn w:val="812"/>
    <w:uiPriority w:val="0"/>
    <w:qFormat/>
    <w:pPr>
      <w:jc w:val="left"/>
    </w:pPr>
    <w:rPr>
      <w:rFonts w:ascii="Arial" w:hAnsi="Arial" w:eastAsia="PMingLiU"/>
      <w:sz w:val="20"/>
      <w:szCs w:val="20"/>
    </w:rPr>
  </w:style>
  <w:style w:type="paragraph" w:styleId="1129" w:customStyle="1">
    <w:name w:val="正文缩进1"/>
    <w:basedOn w:val="812"/>
    <w:uiPriority w:val="0"/>
    <w:qFormat/>
    <w:pPr>
      <w:ind w:firstLine="420"/>
      <w:jc w:val="left"/>
      <w:widowControl/>
    </w:pPr>
  </w:style>
  <w:style w:type="character" w:styleId="1130" w:customStyle="1">
    <w:name w:val="文档结构图 Char1"/>
    <w:uiPriority w:val="0"/>
    <w:semiHidden/>
    <w:qFormat/>
    <w:rPr>
      <w:rFonts w:ascii="宋体" w:hAnsi="Times New Roman" w:eastAsia="宋体"/>
      <w:sz w:val="18"/>
      <w:szCs w:val="18"/>
    </w:rPr>
  </w:style>
  <w:style w:type="character" w:styleId="1131" w:customStyle="1">
    <w:name w:val="普通正文 Char"/>
    <w:link w:val="1132"/>
    <w:uiPriority w:val="0"/>
    <w:qFormat/>
    <w:rPr>
      <w:rFonts w:ascii="Arial" w:hAnsi="Arial"/>
      <w:sz w:val="24"/>
      <w:szCs w:val="24"/>
    </w:rPr>
  </w:style>
  <w:style w:type="paragraph" w:styleId="1132" w:customStyle="1">
    <w:name w:val="普通正文"/>
    <w:basedOn w:val="812"/>
    <w:link w:val="1131"/>
    <w:uiPriority w:val="0"/>
    <w:qFormat/>
    <w:pPr>
      <w:ind w:left="-2" w:right="120" w:firstLine="480"/>
      <w:jc w:val="center"/>
      <w:spacing w:before="120" w:after="120" w:line="360" w:lineRule="auto"/>
    </w:pPr>
    <w:rPr>
      <w:rFonts w:ascii="Arial" w:hAnsi="Arial"/>
      <w:sz w:val="24"/>
    </w:rPr>
  </w:style>
  <w:style w:type="character" w:styleId="1133" w:customStyle="1">
    <w:name w:val="FA正文 Char"/>
    <w:link w:val="1134"/>
    <w:uiPriority w:val="0"/>
    <w:qFormat/>
    <w:rPr>
      <w:rFonts w:ascii="宋体" w:hAnsi="宋体" w:eastAsia="宋体"/>
      <w:sz w:val="28"/>
      <w:szCs w:val="28"/>
    </w:rPr>
  </w:style>
  <w:style w:type="paragraph" w:styleId="1134" w:customStyle="1">
    <w:name w:val="FA正文"/>
    <w:basedOn w:val="812"/>
    <w:link w:val="1133"/>
    <w:uiPriority w:val="0"/>
    <w:qFormat/>
    <w:pPr>
      <w:ind w:firstLine="538"/>
      <w:spacing w:line="440" w:lineRule="atLeast"/>
      <w:tabs>
        <w:tab w:val="left" w:pos="3375" w:leader="none"/>
      </w:tabs>
    </w:pPr>
    <w:rPr>
      <w:rFonts w:ascii="宋体" w:hAnsi="宋体"/>
      <w:sz w:val="28"/>
      <w:szCs w:val="28"/>
    </w:rPr>
  </w:style>
  <w:style w:type="character" w:styleId="1135" w:customStyle="1">
    <w:name w:val="正文缩进2格 Char"/>
    <w:link w:val="1136"/>
    <w:uiPriority w:val="0"/>
    <w:qFormat/>
    <w:rPr>
      <w:rFonts w:ascii="仿宋_GB2312" w:hAnsi="宋体" w:eastAsia="仿宋_GB2312"/>
      <w:sz w:val="31"/>
      <w:szCs w:val="28"/>
    </w:rPr>
  </w:style>
  <w:style w:type="paragraph" w:styleId="1136" w:customStyle="1">
    <w:name w:val="正文缩进2格"/>
    <w:basedOn w:val="812"/>
    <w:link w:val="1135"/>
    <w:uiPriority w:val="0"/>
    <w:qFormat/>
    <w:pPr>
      <w:ind w:firstLine="639"/>
      <w:spacing w:line="600" w:lineRule="exact"/>
    </w:pPr>
    <w:rPr>
      <w:rFonts w:ascii="仿宋_GB2312" w:hAnsi="宋体" w:eastAsia="仿宋_GB2312"/>
      <w:sz w:val="31"/>
      <w:szCs w:val="28"/>
    </w:rPr>
  </w:style>
  <w:style w:type="character" w:styleId="1137" w:customStyle="1">
    <w:name w:val="cn_text1"/>
    <w:uiPriority w:val="0"/>
    <w:qFormat/>
    <w:rPr>
      <w:rFonts w:ascii="ˎ̥" w:hAnsi="ˎ̥"/>
      <w:color w:val="003399"/>
      <w:spacing w:val="15"/>
      <w:sz w:val="18"/>
      <w:szCs w:val="18"/>
    </w:rPr>
  </w:style>
  <w:style w:type="character" w:styleId="1138" w:customStyle="1">
    <w:name w:val="ssss Char"/>
    <w:uiPriority w:val="0"/>
    <w:qFormat/>
    <w:rPr>
      <w:rFonts w:eastAsia="宋体"/>
      <w:sz w:val="24"/>
      <w:szCs w:val="24"/>
      <w:lang w:val="en-US" w:eastAsia="zh-CN" w:bidi="ar-SA"/>
    </w:rPr>
  </w:style>
  <w:style w:type="character" w:styleId="1139" w:customStyle="1">
    <w:name w:val="ssss Char1"/>
    <w:link w:val="1140"/>
    <w:uiPriority w:val="0"/>
    <w:qFormat/>
    <w:rPr>
      <w:rFonts w:ascii="Times New Roman" w:hAnsi="Times New Roman" w:eastAsia="宋体"/>
      <w:sz w:val="24"/>
      <w:szCs w:val="24"/>
    </w:rPr>
  </w:style>
  <w:style w:type="paragraph" w:styleId="1140" w:customStyle="1">
    <w:name w:val="ssss"/>
    <w:basedOn w:val="812"/>
    <w:link w:val="1139"/>
    <w:uiPriority w:val="0"/>
    <w:qFormat/>
    <w:pPr>
      <w:ind w:firstLine="480"/>
      <w:spacing w:line="360" w:lineRule="auto"/>
    </w:pPr>
    <w:rPr>
      <w:sz w:val="24"/>
    </w:rPr>
  </w:style>
  <w:style w:type="character" w:styleId="1141" w:customStyle="1">
    <w:name w:val="标题 4 Char1"/>
    <w:uiPriority w:val="0"/>
    <w:qFormat/>
    <w:rPr>
      <w:rFonts w:ascii="Arial" w:hAnsi="Arial" w:eastAsia="黑体"/>
      <w:b/>
      <w:bCs/>
      <w:sz w:val="28"/>
      <w:szCs w:val="28"/>
      <w:lang w:val="en-US" w:eastAsia="zh-CN" w:bidi="ar-SA"/>
    </w:rPr>
  </w:style>
  <w:style w:type="character" w:styleId="1142" w:customStyle="1">
    <w:name w:val="列表段落 字符"/>
    <w:uiPriority w:val="0"/>
    <w:qFormat/>
    <w:rPr>
      <w:rFonts w:ascii="Calibri" w:hAnsi="Calibri"/>
      <w:sz w:val="21"/>
      <w:szCs w:val="22"/>
    </w:rPr>
  </w:style>
  <w:style w:type="character" w:styleId="1143" w:customStyle="1">
    <w:name w:val="批注框文本 Char1"/>
    <w:uiPriority w:val="0"/>
    <w:semiHidden/>
    <w:qFormat/>
    <w:rPr>
      <w:rFonts w:ascii="Times New Roman" w:hAnsi="Times New Roman" w:eastAsia="宋体"/>
      <w:sz w:val="18"/>
      <w:szCs w:val="18"/>
    </w:rPr>
  </w:style>
  <w:style w:type="character" w:styleId="1144" w:customStyle="1">
    <w:name w:val="样式 ssss + 宋体 五号1 Char"/>
    <w:link w:val="1145"/>
    <w:uiPriority w:val="0"/>
    <w:qFormat/>
    <w:rPr>
      <w:rFonts w:ascii="宋体" w:hAnsi="宋体" w:eastAsia="宋体"/>
      <w:sz w:val="24"/>
      <w:szCs w:val="24"/>
    </w:rPr>
  </w:style>
  <w:style w:type="paragraph" w:styleId="1145" w:customStyle="1">
    <w:name w:val="样式 ssss + 宋体 五号1"/>
    <w:basedOn w:val="1140"/>
    <w:link w:val="1144"/>
    <w:uiPriority w:val="0"/>
    <w:qFormat/>
    <w:rPr>
      <w:rFonts w:ascii="宋体" w:hAnsi="宋体"/>
    </w:rPr>
  </w:style>
  <w:style w:type="character" w:styleId="1146" w:customStyle="1">
    <w:name w:val="point_normal1"/>
    <w:uiPriority w:val="0"/>
    <w:qFormat/>
    <w:rPr>
      <w:rFonts w:ascii="Arial" w:hAnsi="Arial"/>
      <w:sz w:val="16"/>
      <w:szCs w:val="16"/>
    </w:rPr>
  </w:style>
  <w:style w:type="paragraph" w:styleId="1147" w:customStyle="1">
    <w:name w:val="样式 正文文本缩进 3 + 四号"/>
    <w:basedOn w:val="1112"/>
    <w:uiPriority w:val="0"/>
    <w:qFormat/>
    <w:pPr>
      <w:ind w:left="0" w:firstLine="437"/>
      <w:spacing w:after="0" w:line="360" w:lineRule="auto"/>
    </w:pPr>
    <w:rPr>
      <w:sz w:val="24"/>
      <w:szCs w:val="21"/>
    </w:rPr>
  </w:style>
  <w:style w:type="paragraph" w:styleId="1148" w:customStyle="1">
    <w:name w:val="2cxsplast"/>
    <w:basedOn w:val="812"/>
    <w:uiPriority w:val="0"/>
    <w:qFormat/>
    <w:pPr>
      <w:jc w:val="left"/>
      <w:spacing w:before="100" w:beforeAutospacing="1" w:after="100" w:afterAutospacing="1"/>
      <w:widowControl/>
    </w:pPr>
    <w:rPr>
      <w:rFonts w:ascii="宋体" w:hAnsi="宋体"/>
      <w:sz w:val="24"/>
    </w:rPr>
  </w:style>
  <w:style w:type="paragraph" w:styleId="1149" w:customStyle="1">
    <w:name w:val="ec_msonormal"/>
    <w:basedOn w:val="812"/>
    <w:uiPriority w:val="0"/>
    <w:qFormat/>
    <w:pPr>
      <w:jc w:val="left"/>
      <w:spacing w:before="100" w:beforeAutospacing="1" w:after="100" w:afterAutospacing="1"/>
      <w:widowControl/>
    </w:pPr>
    <w:rPr>
      <w:rFonts w:ascii="宋体" w:hAnsi="宋体"/>
      <w:sz w:val="24"/>
    </w:rPr>
  </w:style>
  <w:style w:type="paragraph" w:styleId="1150" w:customStyle="1">
    <w:name w:val="Char Char Char Char"/>
    <w:basedOn w:val="812"/>
    <w:uiPriority w:val="0"/>
    <w:qFormat/>
    <w:rPr>
      <w:rFonts w:ascii="Tahoma" w:hAnsi="Tahoma"/>
      <w:sz w:val="24"/>
      <w:szCs w:val="20"/>
    </w:rPr>
  </w:style>
  <w:style w:type="paragraph" w:styleId="1151" w:customStyle="1">
    <w:name w:val="Char Char Char Char Char Char Char Char Char Char Char Char Char"/>
    <w:basedOn w:val="812"/>
    <w:uiPriority w:val="0"/>
    <w:qFormat/>
  </w:style>
  <w:style w:type="paragraph" w:styleId="1152" w:customStyle="1">
    <w:name w:val="表格正文"/>
    <w:basedOn w:val="812"/>
    <w:uiPriority w:val="0"/>
    <w:qFormat/>
    <w:pPr>
      <w:jc w:val="left"/>
      <w:spacing w:line="360" w:lineRule="auto"/>
    </w:pPr>
    <w:rPr>
      <w:rFonts w:ascii="Calibri" w:hAnsi="Calibri"/>
      <w:color w:val="000000"/>
      <w:szCs w:val="28"/>
    </w:rPr>
  </w:style>
  <w:style w:type="paragraph" w:styleId="1153"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1154" w:customStyle="1">
    <w:name w:val="Char Char Char Char1"/>
    <w:basedOn w:val="812"/>
    <w:uiPriority w:val="0"/>
    <w:qFormat/>
    <w:rPr>
      <w:rFonts w:ascii="Tahoma" w:hAnsi="Tahoma"/>
      <w:sz w:val="24"/>
      <w:szCs w:val="20"/>
    </w:rPr>
  </w:style>
  <w:style w:type="paragraph" w:styleId="1155" w:customStyle="1">
    <w:name w:val="Char Char Char"/>
    <w:basedOn w:val="812"/>
    <w:uiPriority w:val="0"/>
    <w:qFormat/>
    <w:rPr>
      <w:rFonts w:ascii="Tahoma" w:hAnsi="Tahoma"/>
      <w:sz w:val="24"/>
      <w:szCs w:val="20"/>
    </w:rPr>
  </w:style>
  <w:style w:type="paragraph" w:styleId="1156" w:customStyle="1">
    <w:name w:val="标题-----3"/>
    <w:basedOn w:val="1066"/>
    <w:uiPriority w:val="0"/>
    <w:qFormat/>
    <w:pPr>
      <w:spacing w:before="0" w:after="0" w:line="240" w:lineRule="auto"/>
      <w:outlineLvl w:val="0"/>
    </w:pPr>
    <w:rPr>
      <w:rFonts w:ascii="宋体" w:hAnsi="宋体"/>
      <w:b w:val="0"/>
      <w:bCs w:val="0"/>
      <w:sz w:val="28"/>
      <w:szCs w:val="28"/>
    </w:rPr>
  </w:style>
  <w:style w:type="paragraph" w:styleId="1157" w:customStyle="1">
    <w:name w:val="样式 ssss + 居中"/>
    <w:basedOn w:val="1140"/>
    <w:uiPriority w:val="0"/>
    <w:qFormat/>
    <w:pPr>
      <w:jc w:val="center"/>
    </w:pPr>
    <w:rPr>
      <w:szCs w:val="20"/>
    </w:rPr>
  </w:style>
  <w:style w:type="paragraph" w:styleId="1158" w:customStyle="1">
    <w:name w:val="样式 宋体 四号 黑色 左侧:  0.74 厘米 首行缩进:  0.74 厘米 行距: 1.5 倍行距"/>
    <w:basedOn w:val="812"/>
    <w:uiPriority w:val="0"/>
    <w:qFormat/>
    <w:pPr>
      <w:ind w:firstLine="420"/>
      <w:spacing w:line="360" w:lineRule="auto"/>
    </w:pPr>
    <w:rPr>
      <w:rFonts w:ascii="宋体"/>
      <w:color w:val="000000"/>
      <w:sz w:val="24"/>
      <w:szCs w:val="21"/>
    </w:rPr>
  </w:style>
  <w:style w:type="paragraph" w:styleId="1159" w:customStyle="1">
    <w:name w:val="样式 样式 ssss + 宋体 五号 + 首行缩进:  2 字符"/>
    <w:basedOn w:val="1160"/>
    <w:uiPriority w:val="0"/>
    <w:qFormat/>
    <w:pPr>
      <w:ind w:firstLine="480"/>
    </w:pPr>
  </w:style>
  <w:style w:type="paragraph" w:styleId="1160" w:customStyle="1">
    <w:name w:val="样式 ssss + 宋体 五号"/>
    <w:basedOn w:val="1140"/>
    <w:uiPriority w:val="0"/>
    <w:qFormat/>
    <w:pPr>
      <w:ind w:firstLine="420"/>
    </w:pPr>
    <w:rPr>
      <w:rFonts w:ascii="宋体" w:hAnsi="宋体"/>
      <w:szCs w:val="20"/>
    </w:rPr>
  </w:style>
  <w:style w:type="paragraph" w:styleId="1161" w:customStyle="1">
    <w:name w:val="msonormalcxsplast"/>
    <w:basedOn w:val="812"/>
    <w:uiPriority w:val="0"/>
    <w:qFormat/>
    <w:pPr>
      <w:jc w:val="left"/>
      <w:spacing w:before="100" w:beforeAutospacing="1" w:after="100" w:afterAutospacing="1"/>
      <w:widowControl/>
    </w:pPr>
    <w:rPr>
      <w:rFonts w:ascii="宋体" w:hAnsi="宋体"/>
      <w:sz w:val="24"/>
    </w:rPr>
  </w:style>
  <w:style w:type="paragraph" w:styleId="1162" w:customStyle="1">
    <w:name w:val="Char"/>
    <w:basedOn w:val="812"/>
    <w:uiPriority w:val="0"/>
    <w:qFormat/>
    <w:rPr>
      <w:rFonts w:ascii="Tahoma" w:hAnsi="Tahoma"/>
      <w:sz w:val="24"/>
      <w:szCs w:val="20"/>
    </w:rPr>
  </w:style>
  <w:style w:type="paragraph" w:styleId="1163" w:customStyle="1">
    <w:name w:val="xl25"/>
    <w:basedOn w:val="812"/>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64" w:customStyle="1">
    <w:name w:val="标题------4"/>
    <w:basedOn w:val="1068"/>
    <w:uiPriority w:val="0"/>
    <w:qFormat/>
    <w:pPr>
      <w:ind w:left="960" w:hanging="420"/>
      <w:jc w:val="both"/>
      <w:keepLines/>
      <w:spacing w:line="360" w:lineRule="auto"/>
    </w:pPr>
    <w:rPr>
      <w:rFonts w:ascii="仿宋_GB2312" w:hAnsi="宋体" w:eastAsia="仿宋_GB2312"/>
      <w:b/>
      <w:sz w:val="28"/>
      <w:szCs w:val="28"/>
      <w:lang w:val="zh-CN"/>
    </w:rPr>
  </w:style>
  <w:style w:type="paragraph" w:styleId="1165" w:customStyle="1">
    <w:name w:val="msonormalcxspmiddle"/>
    <w:basedOn w:val="812"/>
    <w:uiPriority w:val="0"/>
    <w:qFormat/>
    <w:pPr>
      <w:jc w:val="left"/>
      <w:spacing w:before="100" w:beforeAutospacing="1" w:after="100" w:afterAutospacing="1"/>
      <w:widowControl/>
    </w:pPr>
    <w:rPr>
      <w:rFonts w:ascii="宋体" w:hAnsi="宋体"/>
      <w:sz w:val="24"/>
    </w:rPr>
  </w:style>
  <w:style w:type="paragraph" w:styleId="1166" w:customStyle="1">
    <w:name w:val="Char Char Char Char Char Char Char Char Char Char Char Char Char1"/>
    <w:basedOn w:val="812"/>
    <w:uiPriority w:val="0"/>
    <w:qFormat/>
    <w:rPr>
      <w:sz w:val="24"/>
    </w:rPr>
  </w:style>
  <w:style w:type="paragraph" w:styleId="1167" w:customStyle="1">
    <w:name w:val="表格"/>
    <w:basedOn w:val="812"/>
    <w:uiPriority w:val="0"/>
    <w:qFormat/>
    <w:rPr>
      <w:rFonts w:ascii="Arial" w:hAnsi="Arial"/>
      <w:sz w:val="24"/>
    </w:rPr>
  </w:style>
  <w:style w:type="paragraph" w:styleId="1168" w:customStyle="1">
    <w:name w:val="正文样式1"/>
    <w:basedOn w:val="812"/>
    <w:uiPriority w:val="0"/>
    <w:qFormat/>
    <w:pPr>
      <w:ind w:firstLine="480"/>
      <w:spacing w:before="120" w:after="120" w:line="360" w:lineRule="auto"/>
    </w:pPr>
    <w:rPr>
      <w:sz w:val="24"/>
      <w:szCs w:val="20"/>
    </w:rPr>
  </w:style>
  <w:style w:type="paragraph" w:styleId="1169" w:customStyle="1">
    <w:name w:val="Char Char1 Char Char Char Char Char Char"/>
    <w:basedOn w:val="812"/>
    <w:uiPriority w:val="0"/>
    <w:qFormat/>
    <w:pPr>
      <w:jc w:val="left"/>
      <w:spacing w:after="160" w:line="240" w:lineRule="exact"/>
      <w:widowControl/>
    </w:pPr>
    <w:rPr>
      <w:rFonts w:ascii="Verdana" w:hAnsi="Verdana" w:eastAsia="仿宋_GB2312"/>
      <w:sz w:val="24"/>
      <w:szCs w:val="20"/>
      <w:lang w:eastAsia="en-US"/>
    </w:rPr>
  </w:style>
  <w:style w:type="paragraph" w:styleId="1170" w:customStyle="1">
    <w:name w:val="Char Char Char Char Char Char Char Char Char Char"/>
    <w:basedOn w:val="812"/>
    <w:uiPriority w:val="0"/>
    <w:qFormat/>
    <w:rPr>
      <w:rFonts w:ascii="Tahoma" w:hAnsi="Tahoma"/>
      <w:sz w:val="24"/>
      <w:szCs w:val="20"/>
    </w:rPr>
  </w:style>
  <w:style w:type="paragraph" w:styleId="1171" w:customStyle="1">
    <w:name w:val="Char1"/>
    <w:basedOn w:val="812"/>
    <w:uiPriority w:val="0"/>
    <w:qFormat/>
    <w:pPr>
      <w:tabs>
        <w:tab w:val="left" w:pos="360" w:leader="none"/>
      </w:tabs>
    </w:pPr>
    <w:rPr>
      <w:sz w:val="24"/>
    </w:rPr>
  </w:style>
  <w:style w:type="paragraph" w:styleId="1172" w:customStyle="1">
    <w:name w:val="标题1"/>
    <w:basedOn w:val="81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3" w:customStyle="1">
    <w:name w:val="Header2"/>
    <w:basedOn w:val="812"/>
    <w:uiPriority w:val="0"/>
    <w:qFormat/>
    <w:pPr>
      <w:numPr>
        <w:ilvl w:val="0"/>
        <w:numId w:val="1"/>
      </w:numPr>
      <w:tabs>
        <w:tab w:val="clear" w:pos="480" w:leader="none"/>
      </w:tabs>
    </w:pPr>
  </w:style>
  <w:style w:type="paragraph" w:styleId="1174" w:customStyle="1">
    <w:name w:val="Char Char 字元 字元 字元 Char Char Char Char"/>
    <w:basedOn w:val="812"/>
    <w:uiPriority w:val="0"/>
    <w:qFormat/>
    <w:pPr>
      <w:spacing w:line="360" w:lineRule="auto"/>
    </w:pPr>
    <w:rPr>
      <w:sz w:val="24"/>
      <w:szCs w:val="20"/>
    </w:rPr>
  </w:style>
  <w:style w:type="paragraph" w:styleId="1175" w:customStyle="1">
    <w:name w:val="2cxspmiddle"/>
    <w:basedOn w:val="812"/>
    <w:uiPriority w:val="0"/>
    <w:qFormat/>
    <w:pPr>
      <w:jc w:val="left"/>
      <w:spacing w:before="100" w:beforeAutospacing="1" w:after="100" w:afterAutospacing="1"/>
      <w:widowControl/>
    </w:pPr>
    <w:rPr>
      <w:rFonts w:ascii="宋体" w:hAnsi="宋体"/>
      <w:sz w:val="24"/>
    </w:rPr>
  </w:style>
  <w:style w:type="paragraph" w:styleId="117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78" w:customStyle="1">
    <w:name w:val="网格型1"/>
    <w:basedOn w:val="1081"/>
    <w:uiPriority w:val="0"/>
    <w:qFormat/>
    <w:rPr>
      <w:rFonts w:ascii="等线" w:hAnsi="等线" w:eastAsia="等线"/>
      <w:sz w:val="21"/>
      <w:szCs w:val="22"/>
    </w:rPr>
    <w:tblPr/>
  </w:style>
  <w:style w:type="paragraph" w:styleId="1179" w:customStyle="1">
    <w:name w:val="列出段落1"/>
    <w:basedOn w:val="812"/>
    <w:uiPriority w:val="0"/>
    <w:qFormat/>
    <w:pPr>
      <w:contextualSpacing/>
      <w:ind w:left="720"/>
      <w:jc w:val="left"/>
      <w:widowControl/>
    </w:pPr>
    <w:rPr>
      <w:sz w:val="24"/>
      <w:lang w:eastAsia="en-US" w:bidi="en-US"/>
    </w:rPr>
  </w:style>
  <w:style w:type="paragraph" w:styleId="1180" w:customStyle="1">
    <w:name w:val="DAS正文"/>
    <w:basedOn w:val="812"/>
    <w:uiPriority w:val="0"/>
    <w:qFormat/>
    <w:pPr>
      <w:ind w:right="181" w:firstLine="480"/>
      <w:spacing w:line="360" w:lineRule="auto"/>
    </w:pPr>
    <w:rPr>
      <w:rFonts w:ascii="Verdana" w:hAnsi="Verdana"/>
      <w:sz w:val="24"/>
      <w:szCs w:val="20"/>
    </w:rPr>
  </w:style>
  <w:style w:type="paragraph" w:styleId="1181" w:customStyle="1">
    <w:name w:val="普通(网站) Char"/>
    <w:basedOn w:val="812"/>
    <w:uiPriority w:val="0"/>
    <w:qFormat/>
    <w:pPr>
      <w:jc w:val="left"/>
      <w:spacing w:before="100" w:beforeAutospacing="1" w:after="100" w:afterAutospacing="1"/>
      <w:widowControl/>
    </w:pPr>
    <w:rPr>
      <w:rFonts w:ascii="宋体" w:hAnsi="宋体"/>
      <w:sz w:val="24"/>
    </w:rPr>
  </w:style>
  <w:style w:type="paragraph" w:styleId="1182" w:customStyle="1">
    <w:name w:val="无间隔2"/>
    <w:uiPriority w:val="0"/>
    <w:qFormat/>
    <w:pPr>
      <w:ind w:firstLine="200"/>
      <w:jc w:val="both"/>
      <w:spacing w:line="360" w:lineRule="auto"/>
      <w:widowControl w:val="off"/>
    </w:pPr>
    <w:rPr>
      <w:rFonts w:hint="default" w:ascii="Arial" w:hAnsi="Arial" w:eastAsia="宋体" w:cs="Times New Roman"/>
      <w:sz w:val="24"/>
      <w:szCs w:val="24"/>
      <w:lang w:val="en-US" w:eastAsia="zh-CN" w:bidi="ar-SA"/>
    </w:rPr>
  </w:style>
  <w:style w:type="paragraph" w:styleId="1183" w:customStyle="1">
    <w:name w:val="首行缩进"/>
    <w:basedOn w:val="812"/>
    <w:uiPriority w:val="0"/>
    <w:qFormat/>
    <w:pPr>
      <w:ind w:firstLine="480"/>
    </w:pPr>
    <w:rPr>
      <w:rFonts w:ascii="等线" w:hAnsi="等线" w:eastAsia="等线"/>
      <w:szCs w:val="22"/>
      <w:lang w:val="zh-CN"/>
    </w:rPr>
  </w:style>
  <w:style w:type="paragraph" w:styleId="1184" w:customStyle="1">
    <w:name w:val="p0"/>
    <w:basedOn w:val="812"/>
    <w:uiPriority w:val="0"/>
    <w:qFormat/>
    <w:pPr>
      <w:widowControl/>
    </w:pPr>
    <w:rPr>
      <w:sz w:val="20"/>
      <w:szCs w:val="21"/>
      <w:lang w:val="zh-CN"/>
    </w:rPr>
  </w:style>
  <w:style w:type="paragraph" w:styleId="1185" w:customStyle="1">
    <w:name w:val="Table Text"/>
    <w:basedOn w:val="812"/>
    <w:uiPriority w:val="0"/>
    <w:semiHidden/>
    <w:qFormat/>
    <w:rPr>
      <w:rFonts w:ascii="仿宋" w:hAnsi="仿宋" w:eastAsia="仿宋"/>
      <w:sz w:val="24"/>
      <w:lang w:eastAsia="en-US"/>
    </w:rPr>
  </w:style>
  <w:style w:type="table" w:styleId="1186" w:customStyle="1">
    <w:name w:val="Table Normal"/>
    <w:uiPriority w:val="0"/>
    <w:qFormat/>
    <w:tblPr>
      <w:tblCellMar>
        <w:left w:w="0" w:type="dxa"/>
        <w:top w:w="0" w:type="dxa"/>
        <w:right w:w="0" w:type="dxa"/>
        <w:bottom w:w="0" w:type="dxa"/>
      </w:tblCellMar>
    </w:tblPr>
  </w:style>
  <w:style w:type="character" w:styleId="1187" w:customStyle="1">
    <w:name w:val="NormalCharacter"/>
    <w:uiPriority w:val="0"/>
    <w:qFormat/>
  </w:style>
  <w:style w:type="character" w:styleId="1188" w:customStyle="1">
    <w:name w:val="font31"/>
    <w:uiPriority w:val="0"/>
    <w:qFormat/>
    <w:rPr>
      <w:rFonts w:ascii="Times New Roman Regular" w:hAnsi="Times New Roman Regular" w:eastAsia="Times New Roman Regular"/>
      <w:color w:val="000000"/>
      <w:sz w:val="24"/>
      <w:szCs w:val="24"/>
      <w:u w:val="none"/>
    </w:rPr>
  </w:style>
  <w:style w:type="character" w:styleId="1189" w:customStyle="1">
    <w:name w:val="font91"/>
    <w:uiPriority w:val="0"/>
    <w:qFormat/>
    <w:rPr>
      <w:rFonts w:ascii="Times New Roman" w:hAnsi="Times New Roman"/>
      <w:color w:val="000000"/>
      <w:sz w:val="20"/>
      <w:szCs w:val="20"/>
      <w:u w:val="none"/>
    </w:rPr>
  </w:style>
  <w:style w:type="character" w:styleId="1190" w:customStyle="1">
    <w:name w:val="font11"/>
    <w:uiPriority w:val="0"/>
    <w:qFormat/>
    <w:rPr>
      <w:rFonts w:hint="eastAsia" w:ascii="宋体" w:hAnsi="宋体" w:eastAsia="宋体"/>
      <w:color w:val="000000"/>
      <w:sz w:val="20"/>
      <w:szCs w:val="20"/>
      <w:u w:val="none"/>
    </w:rPr>
  </w:style>
  <w:style w:type="character" w:styleId="1191" w:customStyle="1">
    <w:name w:val="font101"/>
    <w:uiPriority w:val="0"/>
    <w:qFormat/>
    <w:rPr>
      <w:rFonts w:ascii="Arial" w:hAnsi="Arial"/>
      <w:color w:val="000000"/>
      <w:sz w:val="20"/>
      <w:szCs w:val="20"/>
      <w:u w:val="none"/>
    </w:rPr>
  </w:style>
  <w:style w:type="character" w:styleId="1192" w:customStyle="1">
    <w:name w:val="font291"/>
    <w:uiPriority w:val="0"/>
    <w:qFormat/>
    <w:rPr>
      <w:rFonts w:hint="eastAsia" w:ascii="宋体" w:hAnsi="宋体" w:eastAsia="宋体"/>
      <w:color w:val="000000"/>
      <w:sz w:val="20"/>
      <w:szCs w:val="20"/>
      <w:u w:val="none"/>
    </w:rPr>
  </w:style>
  <w:style w:type="character" w:styleId="1193" w:customStyle="1">
    <w:name w:val="font61"/>
    <w:uiPriority w:val="0"/>
    <w:qFormat/>
    <w:rPr>
      <w:rFonts w:hint="eastAsia" w:ascii="等线" w:hAnsi="等线" w:eastAsia="等线"/>
      <w:color w:val="000000"/>
      <w:sz w:val="20"/>
      <w:szCs w:val="20"/>
      <w:u w:val="none"/>
    </w:rPr>
  </w:style>
  <w:style w:type="character" w:styleId="1194" w:customStyle="1">
    <w:name w:val="font71"/>
    <w:uiPriority w:val="0"/>
    <w:qFormat/>
    <w:rPr>
      <w:rFonts w:hint="eastAsia" w:ascii="宋体" w:hAnsi="宋体" w:eastAsia="宋体"/>
      <w:color w:val="000000"/>
      <w:sz w:val="20"/>
      <w:szCs w:val="20"/>
      <w:u w:val="none"/>
    </w:rPr>
  </w:style>
  <w:style w:type="character" w:styleId="1195" w:customStyle="1">
    <w:name w:val="font41"/>
    <w:uiPriority w:val="0"/>
    <w:qFormat/>
    <w:rPr>
      <w:rFonts w:ascii="Times New Roman Regular" w:hAnsi="Times New Roman Regular" w:eastAsia="Times New Roman Regular"/>
      <w:color w:val="000000"/>
      <w:sz w:val="20"/>
      <w:szCs w:val="20"/>
      <w:u w:val="none"/>
    </w:rPr>
  </w:style>
  <w:style w:type="character" w:styleId="1196" w:customStyle="1">
    <w:name w:val="font301"/>
    <w:uiPriority w:val="0"/>
    <w:qFormat/>
    <w:rPr>
      <w:rFonts w:ascii="Times New Roman Regular" w:hAnsi="Times New Roman Regular" w:eastAsia="Times New Roman Regular"/>
      <w:color w:val="000000"/>
      <w:sz w:val="20"/>
      <w:szCs w:val="20"/>
      <w:u w:val="none"/>
    </w:rPr>
  </w:style>
  <w:style w:type="character" w:styleId="1197" w:customStyle="1">
    <w:name w:val="font81"/>
    <w:uiPriority w:val="0"/>
    <w:qFormat/>
    <w:rPr>
      <w:rFonts w:hint="eastAsia" w:ascii="宋体" w:hAnsi="宋体" w:eastAsia="宋体"/>
      <w:color w:val="000000"/>
      <w:sz w:val="20"/>
      <w:szCs w:val="20"/>
      <w:u w:val="none"/>
    </w:rPr>
  </w:style>
  <w:style w:type="character" w:styleId="1198" w:customStyle="1">
    <w:name w:val="font112"/>
    <w:uiPriority w:val="0"/>
    <w:qFormat/>
    <w:rPr>
      <w:rFonts w:hint="eastAsia" w:ascii="等线" w:hAnsi="等线" w:eastAsia="等线"/>
      <w:color w:val="000000"/>
      <w:sz w:val="20"/>
      <w:szCs w:val="20"/>
      <w:u w:val="none"/>
    </w:rPr>
  </w:style>
  <w:style w:type="character" w:styleId="1199" w:customStyle="1">
    <w:name w:val="font312"/>
    <w:uiPriority w:val="0"/>
    <w:qFormat/>
    <w:rPr>
      <w:rFonts w:ascii="Arial" w:hAnsi="Arial"/>
      <w:color w:val="000000"/>
      <w:sz w:val="20"/>
      <w:szCs w:val="20"/>
      <w:u w:val="none"/>
    </w:rPr>
  </w:style>
  <w:style w:type="character" w:styleId="1200" w:customStyle="1">
    <w:name w:val="font321"/>
    <w:uiPriority w:val="0"/>
    <w:qFormat/>
    <w:rPr>
      <w:rFonts w:ascii="微软雅黑" w:hAnsi="微软雅黑" w:eastAsia="微软雅黑"/>
      <w:color w:val="000000"/>
      <w:sz w:val="20"/>
      <w:szCs w:val="20"/>
      <w:u w:val="none"/>
    </w:rPr>
  </w:style>
  <w:style w:type="character" w:styleId="1201" w:customStyle="1">
    <w:name w:val="font151"/>
    <w:uiPriority w:val="0"/>
    <w:qFormat/>
    <w:rPr>
      <w:rFonts w:hint="eastAsia" w:ascii="宋体" w:hAnsi="宋体" w:eastAsia="宋体"/>
      <w:color w:val="000000"/>
      <w:sz w:val="22"/>
      <w:szCs w:val="22"/>
      <w:u w:val="none"/>
    </w:rPr>
  </w:style>
  <w:style w:type="character" w:styleId="1202" w:customStyle="1">
    <w:name w:val="font121"/>
    <w:uiPriority w:val="0"/>
    <w:qFormat/>
    <w:rPr>
      <w:rFonts w:hint="eastAsia" w:ascii="宋体" w:hAnsi="宋体" w:eastAsia="宋体"/>
      <w:b/>
      <w:bCs/>
      <w:color w:val="000000"/>
      <w:sz w:val="20"/>
      <w:szCs w:val="20"/>
      <w:u w:val="none"/>
    </w:rPr>
  </w:style>
  <w:style w:type="character" w:styleId="1203" w:customStyle="1">
    <w:name w:val="font21"/>
    <w:uiPriority w:val="0"/>
    <w:qFormat/>
    <w:rPr>
      <w:rFonts w:hint="eastAsia" w:ascii="宋体" w:hAnsi="宋体" w:eastAsia="宋体"/>
      <w:b/>
      <w:bCs/>
      <w:color w:val="000000"/>
      <w:sz w:val="24"/>
      <w:szCs w:val="24"/>
      <w:u w:val="none"/>
    </w:rPr>
  </w:style>
  <w:style w:type="character" w:styleId="1204" w:customStyle="1">
    <w:name w:val="font131"/>
    <w:uiPriority w:val="0"/>
    <w:qFormat/>
    <w:rPr>
      <w:rFonts w:ascii="宋体" w:hAnsi="宋体" w:eastAsia="宋体"/>
      <w:b/>
      <w:bCs/>
      <w:color w:val="000000"/>
      <w:sz w:val="24"/>
      <w:szCs w:val="24"/>
      <w:u w:val="none"/>
    </w:rPr>
  </w:style>
  <w:style w:type="character" w:styleId="1205" w:customStyle="1">
    <w:name w:val="font141"/>
    <w:uiPriority w:val="0"/>
    <w:qFormat/>
    <w:rPr>
      <w:rFonts w:ascii="微软雅黑" w:hAnsi="微软雅黑" w:eastAsia="微软雅黑"/>
      <w:color w:val="000000"/>
      <w:sz w:val="24"/>
      <w:szCs w:val="24"/>
      <w:u w:val="none"/>
    </w:rPr>
  </w:style>
  <w:style w:type="paragraph" w:styleId="1206" w:customStyle="1">
    <w:name w:val="标题 41"/>
    <w:basedOn w:val="812"/>
    <w:next w:val="812"/>
    <w:uiPriority w:val="0"/>
    <w:qFormat/>
    <w:pPr>
      <w:jc w:val="center"/>
      <w:keepNext/>
      <w:outlineLvl w:val="3"/>
    </w:pPr>
    <w:rPr>
      <w:rFonts w:eastAsia="新宋体"/>
      <w:sz w:val="30"/>
      <w:szCs w:val="21"/>
    </w:rPr>
  </w:style>
  <w:style w:type="paragraph" w:styleId="1207" w:customStyle="1">
    <w:name w:val="样式1"/>
    <w:basedOn w:val="812"/>
    <w:uiPriority w:val="0"/>
    <w:qFormat/>
    <w:pPr>
      <w:jc w:val="center"/>
    </w:pPr>
    <w:rPr>
      <w:szCs w:val="21"/>
    </w:rPr>
  </w:style>
  <w:style w:type="paragraph" w:styleId="1208" w:customStyle="1">
    <w:name w:val="正文首行缩进1"/>
    <w:basedOn w:val="925"/>
    <w:uiPriority w:val="0"/>
    <w:qFormat/>
    <w:pPr>
      <w:ind w:firstLine="200"/>
      <w:spacing w:line="360" w:lineRule="auto"/>
    </w:pPr>
    <w:rPr>
      <w:rFonts w:ascii="仿宋_GB2312" w:hAnsi="Times New Roman" w:eastAsia="仿宋_GB2312"/>
      <w:sz w:val="30"/>
      <w:szCs w:val="30"/>
    </w:rPr>
  </w:style>
  <w:style w:type="paragraph" w:styleId="1209" w:customStyle="1">
    <w:name w:val="正文+首行缩进2字符"/>
    <w:basedOn w:val="812"/>
    <w:uiPriority w:val="0"/>
    <w:qFormat/>
    <w:pPr>
      <w:ind w:firstLine="480"/>
    </w:pPr>
  </w:style>
  <w:style w:type="paragraph" w:styleId="1210" w:customStyle="1">
    <w:name w:val="正文文本2"/>
    <w:basedOn w:val="812"/>
    <w:uiPriority w:val="0"/>
    <w:qFormat/>
    <w:pPr>
      <w:spacing w:line="400" w:lineRule="exact"/>
    </w:pPr>
    <w:rPr>
      <w:rFonts w:ascii="楷体_GB2312"/>
      <w:sz w:val="28"/>
    </w:rPr>
  </w:style>
  <w:style w:type="paragraph" w:styleId="1211" w:customStyle="1">
    <w:name w:val="页眉1"/>
    <w:basedOn w:val="812"/>
    <w:uiPriority w:val="0"/>
    <w:qFormat/>
    <w:pPr>
      <w:jc w:val="center"/>
      <w:tabs>
        <w:tab w:val="center" w:pos="4153" w:leader="none"/>
        <w:tab w:val="right" w:pos="8306" w:leader="none"/>
      </w:tabs>
      <w:pBdr>
        <w:bottom w:val="single" w:color="000000" w:sz="6" w:space="1"/>
      </w:pBdr>
    </w:pPr>
    <w:rPr>
      <w:sz w:val="18"/>
      <w:szCs w:val="18"/>
    </w:rPr>
  </w:style>
  <w:style w:type="paragraph" w:styleId="1212" w:customStyle="1">
    <w:name w:val="页脚1"/>
    <w:basedOn w:val="812"/>
    <w:uiPriority w:val="0"/>
    <w:qFormat/>
    <w:pPr>
      <w:jc w:val="left"/>
      <w:tabs>
        <w:tab w:val="center" w:pos="4153" w:leader="none"/>
        <w:tab w:val="right" w:pos="8306" w:leader="none"/>
      </w:tabs>
    </w:pPr>
    <w:rPr>
      <w:sz w:val="18"/>
      <w:szCs w:val="18"/>
    </w:rPr>
  </w:style>
  <w:style w:type="paragraph" w:styleId="1213" w:customStyle="1">
    <w:name w:val="标题二级"/>
    <w:basedOn w:val="812"/>
    <w:uiPriority w:val="0"/>
    <w:qFormat/>
    <w:pPr>
      <w:ind w:firstLine="412"/>
      <w:spacing w:after="160" w:line="259" w:lineRule="auto"/>
    </w:pPr>
    <w:rPr>
      <w:rFonts w:ascii="宋体" w:hAnsi="宋体"/>
      <w:szCs w:val="21"/>
    </w:rPr>
  </w:style>
  <w:style w:type="paragraph" w:styleId="1214" w:customStyle="1">
    <w:name w:val="纯文本1"/>
    <w:basedOn w:val="812"/>
    <w:uiPriority w:val="0"/>
    <w:qFormat/>
    <w:rPr>
      <w:rFonts w:ascii="宋体" w:hAnsi="Courier New"/>
    </w:rPr>
  </w:style>
  <w:style w:type="paragraph" w:styleId="1215"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16"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217"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218" w:customStyle="1">
    <w:name w:val="NormalIndent"/>
    <w:basedOn w:val="812"/>
    <w:uiPriority w:val="99"/>
    <w:qFormat/>
    <w:pPr>
      <w:ind w:firstLine="420"/>
      <w:jc w:val="left"/>
    </w:pPr>
    <w:rPr>
      <w:rFonts w:eastAsia="楷体_GB2312"/>
      <w:sz w:val="24"/>
      <w:szCs w:val="20"/>
    </w:rPr>
  </w:style>
  <w:style w:type="paragraph" w:styleId="1219" w:customStyle="1">
    <w:name w:val="PlainText"/>
    <w:basedOn w:val="812"/>
    <w:uiPriority w:val="99"/>
    <w:qFormat/>
    <w:rPr>
      <w:rFonts w:ascii="宋体" w:hAnsi="Courier New" w:eastAsia="楷体_GB2312"/>
      <w:sz w:val="26"/>
      <w:szCs w:val="20"/>
    </w:rPr>
  </w:style>
  <w:style w:type="numbering" w:styleId="12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c3ce99bc-168d-4638-abce-1936409b63c0</errorID>
      <errorWord>(</errorWord>
      <group>L1_Format</group>
      <groupName>格式问题</groupName>
      <ability>L2_HalfPunc</ability>
      <abilityName>全半角检查</abilityName>
      <candidateList>
        <item>（</item>
      </candidateList>
      <explain>文本全半角错误。</explain>
      <paraID>6A98CCCB</paraID>
      <start>63</start>
      <end>64</end>
      <status>unmodified</status>
      <modifiedWord/>
      <trackRevisions>false</trackRevisions>
    </reviewItem>
    <reviewItem>
      <errorID>5c26a9f7-d80b-496d-90af-110a0e34894f</errorID>
      <errorWord>:</errorWord>
      <group>L1_Format</group>
      <groupName>格式问题</groupName>
      <ability>L2_HalfPunc</ability>
      <abilityName>全半角检查</abilityName>
      <candidateList>
        <item>：</item>
      </candidateList>
      <explain>文本全半角错误。</explain>
      <paraID>6A98CCCB</paraID>
      <start>68</start>
      <end>69</end>
      <status>unmodified</status>
      <modifiedWord/>
      <trackRevisions>false</trackRevisions>
    </reviewItem>
    <reviewItem>
      <errorID>8e90561c-cdc4-414c-8ddd-65bf48f25dfa</errorID>
      <errorWord>)</errorWord>
      <group>L1_Format</group>
      <groupName>格式问题</groupName>
      <ability>L2_HalfPunc</ability>
      <abilityName>全半角检查</abilityName>
      <candidateList>
        <item>）</item>
      </candidateList>
      <explain>文本全半角错误。</explain>
      <paraID>6A98CCCB</paraID>
      <start>93</start>
      <end>94</end>
      <status>unmodified</status>
      <modifiedWord/>
      <trackRevisions>false</trackRevisions>
    </reviewItem>
    <reviewItem>
      <errorID>aab5e767-1412-455d-8650-78beb1874338</errorID>
      <errorWord>(</errorWord>
      <group>L1_Format</group>
      <groupName>格式问题</groupName>
      <ability>L2_HalfPunc</ability>
      <abilityName>全半角检查</abilityName>
      <candidateList>
        <item>（</item>
      </candidateList>
      <explain>文本全半角错误。</explain>
      <paraID>1DF7C346</paraID>
      <start>1</start>
      <end>2</end>
      <status>unmodified</status>
      <modifiedWord/>
      <trackRevisions>false</trackRevisions>
    </reviewItem>
    <reviewItem>
      <errorID>3d81b686-ffec-45e3-8aac-549c2bc06291</errorID>
      <errorWord>万</errorWord>
      <group>L1_Word</group>
      <groupName>字词问题</groupName>
      <ability>L2_Typo</ability>
      <abilityName>字词错误</abilityName>
      <candidateList>
        <item>万元</item>
      </candidateList>
      <explain/>
      <paraID>6D7B1F2A</paraID>
      <start>32</start>
      <end>33</end>
      <status>unmodified</status>
      <modifiedWord/>
      <trackRevisions>false</trackRevisions>
    </reviewItem>
    <reviewItem>
      <errorID>4d7968f3-8634-4427-816c-b3507a33b30f</errorID>
      <errorWord>万</errorWord>
      <group>L1_Word</group>
      <groupName>字词问题</groupName>
      <ability>L2_Typo</ability>
      <abilityName>字词错误</abilityName>
      <candidateList>
        <item>万元</item>
      </candidateList>
      <explain/>
      <paraID>60464E59</paraID>
      <start>32</start>
      <end>33</end>
      <status>unmodified</status>
      <modifiedWord/>
      <trackRevisions>false</trackRevisions>
    </reviewItem>
    <reviewItem>
      <errorID>881abc57-2cf1-4d29-8c02-ea9e4c4c15ae</errorID>
      <errorWord>万</errorWord>
      <group>L1_Word</group>
      <groupName>字词问题</groupName>
      <ability>L2_Typo</ability>
      <abilityName>字词错误</abilityName>
      <candidateList>
        <item>万元</item>
      </candidateList>
      <explain/>
      <paraID> A25F73D</paraID>
      <start>22</start>
      <end>23</end>
      <status>unmodified</status>
      <modifiedWord/>
      <trackRevisions>false</trackRevisions>
    </reviewItem>
    <reviewItem>
      <errorID>3406c2e3-1063-44ad-ada8-9b7bd1237482</errorID>
      <errorWord>范围内</errorWord>
      <group>L1_Grammar</group>
      <groupName>语法问题</groupName>
      <ability>L2_Order</ability>
      <abilityName>语序不当</abilityName>
      <candidateList>
        <item>范围</item>
      </candidateList>
      <explain>句子可能没有遵循时空、逻辑顺序，或者介词、关联词等位置不当。</explain>
      <paraID>7CDA2741</paraID>
      <start>41</start>
      <end>44</end>
      <status>unmodified</status>
      <modifiedWord/>
      <trackRevisions>false</trackRevisions>
    </reviewItem>
    <reviewItem>
      <errorID>63bab2a1-4481-48bc-a4be-a4c4673e00fb</errorID>
      <errorWord>(</errorWord>
      <group>L1_Format</group>
      <groupName>格式问题</groupName>
      <ability>L2_HalfPunc</ability>
      <abilityName>全半角检查</abilityName>
      <candidateList>
        <item>（</item>
      </candidateList>
      <explain>文本全半角错误。</explain>
      <paraID>1E1EA905</paraID>
      <start>125</start>
      <end>126</end>
      <status>unmodified</status>
      <modifiedWord/>
      <trackRevisions>false</trackRevisions>
    </reviewItem>
    <reviewItem>
      <errorID>b6917b93-31cc-46c5-a368-a8bdfb1d8752</errorID>
      <errorWord>)</errorWord>
      <group>L1_Format</group>
      <groupName>格式问题</groupName>
      <ability>L2_HalfPunc</ability>
      <abilityName>全半角检查</abilityName>
      <candidateList>
        <item>）</item>
      </candidateList>
      <explain>文本全半角错误。</explain>
      <paraID>1E1EA905</paraID>
      <start>135</start>
      <end>136</end>
      <status>unmodified</status>
      <modifiedWord/>
      <trackRevisions>false</trackRevisions>
    </reviewItem>
    <reviewItem>
      <errorID>1d22361f-fea9-4923-8312-4ab8f6da3af3</errorID>
      <errorWord>(</errorWord>
      <group>L1_Format</group>
      <groupName>格式问题</groupName>
      <ability>L2_HalfPunc</ability>
      <abilityName>全半角检查</abilityName>
      <candidateList>
        <item>（</item>
      </candidateList>
      <explain>文本全半角错误。</explain>
      <paraID>2CFC2C94</paraID>
      <start>52</start>
      <end>53</end>
      <status>unmodified</status>
      <modifiedWord/>
      <trackRevisions>false</trackRevisions>
    </reviewItem>
    <reviewItem>
      <errorID>6682ad65-7c0a-4e67-a30e-9d180173843b</errorID>
      <errorWord>)</errorWord>
      <group>L1_Format</group>
      <groupName>格式问题</groupName>
      <ability>L2_HalfPunc</ability>
      <abilityName>全半角检查</abilityName>
      <candidateList>
        <item>）</item>
      </candidateList>
      <explain>文本全半角错误。</explain>
      <paraID>2CFC2C94</paraID>
      <start>55</start>
      <end>56</end>
      <status>unmodified</status>
      <modifiedWord/>
      <trackRevisions>false</trackRevisions>
    </reviewItem>
    <reviewItem>
      <errorID>1d495774-098d-4f49-854b-8aeaf731380a</errorID>
      <errorWord>期</errorWord>
      <group>L1_Word</group>
      <groupName>字词问题</groupName>
      <ability>L2_Typo</ability>
      <abilityName>字词错误</abilityName>
      <candidateList>
        <item>其</item>
      </candidateList>
      <explain>存在发音相同字词的误用。</explain>
      <paraID>2CFC2C94</paraID>
      <start>92</start>
      <end>93</end>
      <status>modified</status>
      <modifiedWord>其</modifiedWord>
      <trackRevisions>false</trackRevisions>
    </reviewItem>
    <reviewItem>
      <errorID>6b7a2f0f-5366-4974-ae33-968f17230fb6</errorID>
      <errorWord>-</errorWord>
      <group>L1_Format</group>
      <groupName>格式问题</groupName>
      <ability>L2_HalfPunc</ability>
      <abilityName>全半角检查</abilityName>
      <candidateList>
        <item>－</item>
      </candidateList>
      <explain>文本全半角错误。</explain>
      <paraID>5B81D04A</paraID>
      <start>11</start>
      <end>12</end>
      <status>unmodified</status>
      <modifiedWord/>
      <trackRevisions>false</trackRevisions>
    </reviewItem>
    <reviewItem>
      <errorID>386ef81e-87c4-4a0b-b8c8-bca359ac8713</errorID>
      <errorWord>-</errorWord>
      <group>L1_Format</group>
      <groupName>格式问题</groupName>
      <ability>L2_HalfPunc</ability>
      <abilityName>全半角检查</abilityName>
      <candidateList>
        <item>－</item>
      </candidateList>
      <explain>文本全半角错误。</explain>
      <paraID>5B81D04A</paraID>
      <start>12</start>
      <end>13</end>
      <status>unmodified</status>
      <modifiedWord/>
      <trackRevisions>false</trackRevisions>
    </reviewItem>
    <reviewItem>
      <errorID>fd258093-9b37-466d-9602-b1e541e17ab8</errorID>
      <errorWord>-</errorWord>
      <group>L1_Format</group>
      <groupName>格式问题</groupName>
      <ability>L2_HalfPunc</ability>
      <abilityName>全半角检查</abilityName>
      <candidateList>
        <item>－</item>
      </candidateList>
      <explain>文本全半角错误。</explain>
      <paraID>5B81D04A</paraID>
      <start>38</start>
      <end>39</end>
      <status>unmodified</status>
      <modifiedWord/>
      <trackRevisions>false</trackRevisions>
    </reviewItem>
    <reviewItem>
      <errorID>a91421f5-f4b1-480f-965a-f196efe3f513</errorID>
      <errorWord>-</errorWord>
      <group>L1_Format</group>
      <groupName>格式问题</groupName>
      <ability>L2_HalfPunc</ability>
      <abilityName>全半角检查</abilityName>
      <candidateList>
        <item>－</item>
      </candidateList>
      <explain>文本全半角错误。</explain>
      <paraID>5B81D04A</paraID>
      <start>39</start>
      <end>40</end>
      <status>unmodified</status>
      <modifiedWord/>
      <trackRevisions>false</trackRevisions>
    </reviewItem>
    <reviewItem>
      <errorID>c64b7612-5843-4085-84e6-15bec4f9a0fb</errorID>
      <errorWord>“.</errorWord>
      <group>L1_Punc</group>
      <groupName>标点问题</groupName>
      <ability>L2_Punc</ability>
      <abilityName>标点符号检查</abilityName>
      <candidateList>
        <item>“</item>
      </candidateList>
      <explain/>
      <paraID>5B81D04A</paraID>
      <start>51</start>
      <end>53</end>
      <status>unmodified</status>
      <modifiedWord/>
      <trackRevisions>false</trackRevisions>
    </reviewItem>
    <reviewItem>
      <errorID>e61e44d4-332b-459a-95dc-7bc80c9cde83</errorID>
      <errorWord>“.</errorWord>
      <group>L1_Punc</group>
      <groupName>标点问题</groupName>
      <ability>L2_Punc</ability>
      <abilityName>标点符号检查</abilityName>
      <candidateList>
        <item>“</item>
      </candidateList>
      <explain/>
      <paraID>5B81D04A</paraID>
      <start>66</start>
      <end>68</end>
      <status>unmodified</status>
      <modifiedWord/>
      <trackRevisions>false</trackRevisions>
    </reviewItem>
    <reviewItem>
      <errorID>3dd118aa-62a9-4d23-80a3-400d0b74c945</errorID>
      <errorWord>-</errorWord>
      <group>L1_Format</group>
      <groupName>格式问题</groupName>
      <ability>L2_HalfPunc</ability>
      <abilityName>全半角检查</abilityName>
      <candidateList>
        <item>－</item>
      </candidateList>
      <explain>文本全半角错误。</explain>
      <paraID>5B81D04A</paraID>
      <start>89</start>
      <end>90</end>
      <status>unmodified</status>
      <modifiedWord/>
      <trackRevisions>false</trackRevisions>
    </reviewItem>
    <reviewItem>
      <errorID>f2eed4db-b934-46c2-903e-ac2a6621534b</errorID>
      <errorWord>-</errorWord>
      <group>L1_Format</group>
      <groupName>格式问题</groupName>
      <ability>L2_HalfPunc</ability>
      <abilityName>全半角检查</abilityName>
      <candidateList>
        <item>－</item>
      </candidateList>
      <explain>文本全半角错误。</explain>
      <paraID>5B81D04A</paraID>
      <start>90</start>
      <end>91</end>
      <status>unmodified</status>
      <modifiedWord/>
      <trackRevisions>false</trackRevisions>
    </reviewItem>
    <reviewItem>
      <errorID>e9a941b2-a4f9-4c2f-b686-807570a5c5f2</errorID>
      <errorWord>-</errorWord>
      <group>L1_Format</group>
      <groupName>格式问题</groupName>
      <ability>L2_HalfPunc</ability>
      <abilityName>全半角检查</abilityName>
      <candidateList>
        <item>－</item>
      </candidateList>
      <explain>文本全半角错误。</explain>
      <paraID>5B81D04A</paraID>
      <start>97</start>
      <end>98</end>
      <status>unmodified</status>
      <modifiedWord/>
      <trackRevisions>false</trackRevisions>
    </reviewItem>
    <reviewItem>
      <errorID>33a90163-cfb2-47fe-a776-cca8f6082097</errorID>
      <errorWord>-</errorWord>
      <group>L1_Format</group>
      <groupName>格式问题</groupName>
      <ability>L2_HalfPunc</ability>
      <abilityName>全半角检查</abilityName>
      <candidateList>
        <item>－</item>
      </candidateList>
      <explain>文本全半角错误。</explain>
      <paraID>5B81D04A</paraID>
      <start>98</start>
      <end>99</end>
      <status>unmodified</status>
      <modifiedWord/>
      <trackRevisions>false</trackRevisions>
    </reviewItem>
    <reviewItem>
      <errorID>9145328b-191d-4597-af11-b213371d0b6d</errorID>
      <errorWord>-</errorWord>
      <group>L1_Format</group>
      <groupName>格式问题</groupName>
      <ability>L2_HalfPunc</ability>
      <abilityName>全半角检查</abilityName>
      <candidateList>
        <item>－</item>
      </candidateList>
      <explain>文本全半角错误。</explain>
      <paraID>190CF310</paraID>
      <start>47</start>
      <end>48</end>
      <status>unmodified</status>
      <modifiedWord/>
      <trackRevisions>false</trackRevisions>
    </reviewItem>
    <reviewItem>
      <errorID>3a0dd91f-0b40-4365-be3a-808b3d6c1938</errorID>
      <errorWord>“.</errorWord>
      <group>L1_Punc</group>
      <groupName>标点问题</groupName>
      <ability>L2_Punc</ability>
      <abilityName>标点符号检查</abilityName>
      <candidateList>
        <item>“</item>
      </candidateList>
      <explain/>
      <paraID>370F2F35</paraID>
      <start>12</start>
      <end>14</end>
      <status>unmodified</status>
      <modifiedWord/>
      <trackRevisions>false</trackRevisions>
    </reviewItem>
    <reviewItem>
      <errorID>6604a932-6432-4131-b280-1ec847eb700b</errorID>
      <errorWord>-</errorWord>
      <group>L1_Format</group>
      <groupName>格式问题</groupName>
      <ability>L2_HalfPunc</ability>
      <abilityName>全半角检查</abilityName>
      <candidateList>
        <item>－</item>
      </candidateList>
      <explain>文本全半角错误。</explain>
      <paraID>370F2F35</paraID>
      <start>48</start>
      <end>49</end>
      <status>unmodified</status>
      <modifiedWord/>
      <trackRevisions>false</trackRevisions>
    </reviewItem>
    <reviewItem>
      <errorID>c2b177f0-0198-4b0e-84f7-5a2de3ec15ae</errorID>
      <errorWord>-</errorWord>
      <group>L1_Format</group>
      <groupName>格式问题</groupName>
      <ability>L2_HalfPunc</ability>
      <abilityName>全半角检查</abilityName>
      <candidateList>
        <item>－</item>
      </candidateList>
      <explain>文本全半角错误。</explain>
      <paraID>370F2F35</paraID>
      <start>49</start>
      <end>50</end>
      <status>unmodified</status>
      <modifiedWord/>
      <trackRevisions>false</trackRevisions>
    </reviewItem>
    <reviewItem>
      <errorID>ae1f76be-e5bf-421e-a0fb-6eb265ecb01f</errorID>
      <errorWord>-</errorWord>
      <group>L1_Format</group>
      <groupName>格式问题</groupName>
      <ability>L2_HalfPunc</ability>
      <abilityName>全半角检查</abilityName>
      <candidateList>
        <item>－</item>
      </candidateList>
      <explain>文本全半角错误。</explain>
      <paraID>370F2F35</paraID>
      <start>55</start>
      <end>56</end>
      <status>unmodified</status>
      <modifiedWord/>
      <trackRevisions>false</trackRevisions>
    </reviewItem>
    <reviewItem>
      <errorID>75e09803-6856-4ea8-91d3-2148fcaa696a</errorID>
      <errorWord>-</errorWord>
      <group>L1_Format</group>
      <groupName>格式问题</groupName>
      <ability>L2_HalfPunc</ability>
      <abilityName>全半角检查</abilityName>
      <candidateList>
        <item>－</item>
      </candidateList>
      <explain>文本全半角错误。</explain>
      <paraID>370F2F35</paraID>
      <start>56</start>
      <end>57</end>
      <status>unmodified</status>
      <modifiedWord/>
      <trackRevisions>false</trackRevisions>
    </reviewItem>
    <reviewItem>
      <errorID>6d1d4b73-bcbe-4358-9971-4439cdd4d7c0</errorID>
      <errorWord>（</errorWord>
      <group>L1_Punc</group>
      <groupName>标点问题</groupName>
      <ability>L2_Punc</ability>
      <abilityName>标点符号检查</abilityName>
      <candidateList/>
      <explain>同一形式括号套用。</explain>
      <paraID> 8FD54CB</paraID>
      <start>35</start>
      <end>36</end>
      <status>unmodified</status>
      <modifiedWord/>
      <trackRevisions>false</trackRevisions>
    </reviewItem>
    <reviewItem>
      <errorID>8ba14a50-3c4e-4e81-9a73-b2749c1b28ed</errorID>
      <errorWord>）</errorWord>
      <group>L1_Punc</group>
      <groupName>标点问题</groupName>
      <ability>L2_Punc</ability>
      <abilityName>标点符号检查</abilityName>
      <candidateList/>
      <explain>同一形式括号套用。</explain>
      <paraID> 8FD54CB</paraID>
      <start>39</start>
      <end>40</end>
      <status>unmodified</status>
      <modifiedWord/>
      <trackRevisions>false</trackRevisions>
    </reviewItem>
    <reviewItem>
      <errorID>3d366b8f-d769-4486-86bb-e06048084bee</errorID>
      <errorWord>视为是投标</errorWord>
      <group>L1_Word</group>
      <groupName>字词问题</groupName>
      <ability>L2_Typo</ability>
      <abilityName>字词错误</abilityName>
      <candidateList>
        <item>视为投标</item>
      </candidateList>
      <explain/>
      <paraID>79AA956F</paraID>
      <start>28</start>
      <end>33</end>
      <status>unmodified</status>
      <modifiedWord/>
      <trackRevisions>false</trackRevisions>
    </reviewItem>
    <reviewItem>
      <errorID>c80fa787-82f1-4105-9c72-7479dcc2b570</errorID>
      <errorWord>:</errorWord>
      <group>L1_Format</group>
      <groupName>格式问题</groupName>
      <ability>L2_HalfPunc</ability>
      <abilityName>全半角检查</abilityName>
      <candidateList>
        <item>：</item>
      </candidateList>
      <explain>文本全半角错误。</explain>
      <paraID>218B7458</paraID>
      <start>2</start>
      <end>3</end>
      <status>unmodified</status>
      <modifiedWord/>
      <trackRevisions>false</trackRevisions>
    </reviewItem>
    <reviewItem>
      <errorID>557ddb39-8c6e-446c-8b0b-a878fc357641</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50D5DA31</paraID>
      <start>41</start>
      <end>45</end>
      <status>modified</status>
      <modifiedWord>其他部分</modifiedWord>
      <trackRevisions>false</trackRevisions>
    </reviewItem>
    <reviewItem>
      <errorID>4ee097cf-b1e9-45d4-bd50-243f77dbecef</errorID>
      <errorWord>期</errorWord>
      <group>L1_Word</group>
      <groupName>字词问题</groupName>
      <ability>L2_Typo</ability>
      <abilityName>字词错误</abilityName>
      <candidateList>
        <item>期内</item>
      </candidateList>
      <explain/>
      <paraID>5C7A3FAE</paraID>
      <start>12</start>
      <end>13</end>
      <status>unmodified</status>
      <modifiedWord/>
      <trackRevisions>false</trackRevisions>
    </reviewItem>
    <reviewItem>
      <errorID>d3a29d1e-cbe5-4d5e-b493-ee45fcde4462</errorID>
      <errorWord>“.</errorWord>
      <group>L1_Punc</group>
      <groupName>标点问题</groupName>
      <ability>L2_Punc</ability>
      <abilityName>标点符号检查</abilityName>
      <candidateList>
        <item>“</item>
      </candidateList>
      <explain/>
      <paraID>5C7A3FAE</paraID>
      <start>189</start>
      <end>191</end>
      <status>unmodified</status>
      <modifiedWord/>
      <trackRevisions>false</trackRevisions>
    </reviewItem>
    <reviewItem>
      <errorID>ec6158b0-e41f-4db7-9e46-5dd7d835f174</errorID>
      <errorWord>结果</errorWord>
      <group>L1_Word</group>
      <groupName>字词问题</groupName>
      <ability>L2_Typo</ability>
      <abilityName>字词错误</abilityName>
      <candidateList>
        <item>后果</item>
      </candidateList>
      <explain/>
      <paraID>   63331</paraID>
      <start>31</start>
      <end>33</end>
      <status>modified</status>
      <modifiedWord>后果</modifiedWord>
      <trackRevisions>false</trackRevisions>
    </reviewItem>
    <reviewItem>
      <errorID>66c1deed-c4d4-418a-a39a-23d60ab30952</errorID>
      <errorWord>充分考虑到</errorWord>
      <group>L1_Word</group>
      <groupName>字词问题</groupName>
      <ability>L2_Typo</ability>
      <abilityName>字词错误</abilityName>
      <candidateList>
        <item>充分考虑</item>
      </candidateList>
      <explain/>
      <paraID>5EB999B0</paraID>
      <start>4</start>
      <end>9</end>
      <status>unmodified</status>
      <modifiedWord/>
      <trackRevisions>false</trackRevisions>
    </reviewItem>
    <reviewItem>
      <errorID>5c4b7a30-2d15-4737-beb5-c0cb7e74b444</errorID>
      <errorWord>应在</errorWord>
      <group>L1_Word</group>
      <groupName>字词问题</groupName>
      <ability>L2_Typo</ability>
      <abilityName>字词错误</abilityName>
      <candidateList>
        <item>应</item>
      </candidateList>
      <explain/>
      <paraID>6B6D1C76</paraID>
      <start>6</start>
      <end>7</end>
      <status>modified</status>
      <modifiedWord>应</modifiedWord>
      <trackRevisions>false</trackRevisions>
    </reviewItem>
    <reviewItem>
      <errorID>2907b272-7afe-4110-b03f-6e5166585411</errorID>
      <errorWord>涉及到</errorWord>
      <group>L1_Word</group>
      <groupName>字词问题</groupName>
      <ability>L2_Typo</ability>
      <abilityName>字词错误</abilityName>
      <candidateList>
        <item>涉及</item>
      </candidateList>
      <explain>〈动〉牵涉到；关联到：案子～好几个人｜这个问题～面很广。</explain>
      <paraID>308A3BDD</paraID>
      <start>12</start>
      <end>15</end>
      <status>unmodified</status>
      <modifiedWord/>
      <trackRevisions>false</trackRevisions>
    </reviewItem>
    <reviewItem>
      <errorID>764482fc-e6b5-4941-881e-7fcd5a830b01</errorID>
      <errorWord>凡是</errorWord>
      <group>L1_Word</group>
      <groupName>字词问题</groupName>
      <ability>L2_Typo</ability>
      <abilityName>字词错误</abilityName>
      <candidateList>
        <item>凡</item>
      </candidateList>
      <explain/>
      <paraID> 782042D</paraID>
      <start>3</start>
      <end>5</end>
      <status>unmodified</status>
      <modifiedWord/>
      <trackRevisions>false</trackRevisions>
    </reviewItem>
    <reviewItem>
      <errorID>b57925dc-40a8-4f99-a766-f27129c75c75</errorID>
      <errorWord>授标</errorWord>
      <group>L1_Word</group>
      <groupName>字词问题</groupName>
      <ability>L2_Typo</ability>
      <abilityName>字词错误</abilityName>
      <candidateList>
        <item>投标</item>
      </candidateList>
      <explain>存在字形相近字词的误用。</explain>
      <paraID> 782042D</paraID>
      <start>26</start>
      <end>28</end>
      <status>unmodified</status>
      <modifiedWord/>
      <trackRevisions>false</trackRevisions>
    </reviewItem>
    <reviewItem>
      <errorID>900ecefd-4fb8-4f9c-881f-a4cf0ba4b68e</errorID>
      <errorWord>作</errorWord>
      <group>L1_Word</group>
      <groupName>字词问题</groupName>
      <ability>L2_Typo</ability>
      <abilityName>字词错误</abilityName>
      <candidateList>
        <item>做</item>
      </candidateList>
      <explain>存在发音相同字词的误用。</explain>
      <paraID>5C4632AE</paraID>
      <start>127</start>
      <end>128</end>
      <status>modified</status>
      <modifiedWord>做</modifiedWord>
      <trackRevisions>false</trackRevisions>
    </reviewItem>
    <reviewItem>
      <errorID>b08889d6-cad5-4825-b71e-77742022c672</errorID>
      <errorWord>,</errorWord>
      <group>L1_Format</group>
      <groupName>格式问题</groupName>
      <ability>L2_HalfPunc</ability>
      <abilityName>全半角检查</abilityName>
      <candidateList>
        <item>，</item>
      </candidateList>
      <explain>文本全半角错误。</explain>
      <paraID>7D3722CA</paraID>
      <start>74</start>
      <end>75</end>
      <status>unmodified</status>
      <modifiedWord/>
      <trackRevisions>false</trackRevisions>
    </reviewItem>
    <reviewItem>
      <errorID>f7606f4c-808e-49bf-a5e0-a5b3673b7991</errorID>
      <errorWord>,</errorWord>
      <group>L1_Format</group>
      <groupName>格式问题</groupName>
      <ability>L2_HalfPunc</ability>
      <abilityName>全半角检查</abilityName>
      <candidateList>
        <item>，</item>
      </candidateList>
      <explain>文本全半角错误。</explain>
      <paraID>473E8C1B</paraID>
      <start>54</start>
      <end>55</end>
      <status>unmodified</status>
      <modifiedWord/>
      <trackRevisions>false</trackRevisions>
    </reviewItem>
    <reviewItem>
      <errorID>609ac8ae-4dd5-40fb-997b-ceb56e892ca1</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4C7A7EB3</paraID>
      <start>53</start>
      <end>56</end>
      <status>unmodified</status>
      <modifiedWord/>
      <trackRevisions>false</trackRevisions>
    </reviewItem>
    <reviewItem>
      <errorID>976e62bc-e318-4655-966d-49ec7fac31d7</errorID>
      <errorWord>不</errorWord>
      <group>L1_Word</group>
      <groupName>字词问题</groupName>
      <ability>L2_Typo</ability>
      <abilityName>字词错误</abilityName>
      <candidateList>
        <item>不符</item>
      </candidateList>
      <explain/>
      <paraID>5C40CA07</paraID>
      <start>47</start>
      <end>49</end>
      <status>modified</status>
      <modifiedWord>不符</modifiedWord>
      <trackRevisions>false</trackRevisions>
    </reviewItem>
    <reviewItem>
      <errorID>73166c1f-878b-49eb-8b67-e703c3d499e4</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2A0844B7</paraID>
      <start>51</start>
      <end>53</end>
      <status>unmodified</status>
      <modifiedWord/>
      <trackRevisions>false</trackRevisions>
    </reviewItem>
    <reviewItem>
      <errorID>a3410f01-ea5e-4103-93f1-4ece038104f3</errorID>
      <errorWord>(</errorWord>
      <group>L1_Format</group>
      <groupName>格式问题</groupName>
      <ability>L2_HalfPunc</ability>
      <abilityName>全半角检查</abilityName>
      <candidateList>
        <item>（</item>
      </candidateList>
      <explain>文本全半角错误。</explain>
      <paraID> 638CC4B</paraID>
      <start>5</start>
      <end>6</end>
      <status>unmodified</status>
      <modifiedWord/>
      <trackRevisions>false</trackRevisions>
    </reviewItem>
    <reviewItem>
      <errorID>01a7eba0-495c-4eb2-8981-bd2f3b609cf0</errorID>
      <errorWord>)</errorWord>
      <group>L1_Format</group>
      <groupName>格式问题</groupName>
      <ability>L2_HalfPunc</ability>
      <abilityName>全半角检查</abilityName>
      <candidateList>
        <item>）</item>
      </candidateList>
      <explain>文本全半角错误。</explain>
      <paraID> 638CC4B</paraID>
      <start>8</start>
      <end>9</end>
      <status>unmodified</status>
      <modifiedWord/>
      <trackRevisions>false</trackRevisions>
    </reviewItem>
    <reviewItem>
      <errorID>110a5e77-db66-41f7-ab2d-af3c57187fe8</errorID>
      <errorWord>(</errorWord>
      <group>L1_Format</group>
      <groupName>格式问题</groupName>
      <ability>L2_HalfPunc</ability>
      <abilityName>全半角检查</abilityName>
      <candidateList>
        <item>（</item>
      </candidateList>
      <explain>文本全半角错误。</explain>
      <paraID> 638CC4B</paraID>
      <start>27</start>
      <end>28</end>
      <status>unmodified</status>
      <modifiedWord/>
      <trackRevisions>false</trackRevisions>
    </reviewItem>
    <reviewItem>
      <errorID>f47fa4f7-d53e-4ba0-90fd-9580e35a9a35</errorID>
      <errorWord>)</errorWord>
      <group>L1_Format</group>
      <groupName>格式问题</groupName>
      <ability>L2_HalfPunc</ability>
      <abilityName>全半角检查</abilityName>
      <candidateList>
        <item>）</item>
      </candidateList>
      <explain>文本全半角错误。</explain>
      <paraID> 638CC4B</paraID>
      <start>30</start>
      <end>31</end>
      <status>unmodified</status>
      <modifiedWord/>
      <trackRevisions>false</trackRevisions>
    </reviewItem>
    <reviewItem>
      <errorID>28c15ab7-7289-440c-93bd-4f7f9c5a7fcc</errorID>
      <errorWord>&lt;</errorWord>
      <group>L1_Format</group>
      <groupName>格式问题</groupName>
      <ability>L2_HalfPunc</ability>
      <abilityName>全半角检查</abilityName>
      <candidateList>
        <item>〈</item>
      </candidateList>
      <explain>文本全半角错误。</explain>
      <paraID> 638CC4B</paraID>
      <start>33</start>
      <end>34</end>
      <status>unmodified</status>
      <modifiedWord/>
      <trackRevisions>false</trackRevisions>
    </reviewItem>
    <reviewItem>
      <errorID>7495c473-1329-46b6-affa-56686237dc01</errorID>
      <errorWord>(</errorWord>
      <group>L1_Format</group>
      <groupName>格式问题</groupName>
      <ability>L2_HalfPunc</ability>
      <abilityName>全半角检查</abilityName>
      <candidateList>
        <item>（</item>
      </candidateList>
      <explain>文本全半角错误。</explain>
      <paraID>4C0209E0</paraID>
      <start>5</start>
      <end>6</end>
      <status>unmodified</status>
      <modifiedWord/>
      <trackRevisions>false</trackRevisions>
    </reviewItem>
    <reviewItem>
      <errorID>26dc63ee-5180-4697-9ae8-7f3e70ba6284</errorID>
      <errorWord>)</errorWord>
      <group>L1_Format</group>
      <groupName>格式问题</groupName>
      <ability>L2_HalfPunc</ability>
      <abilityName>全半角检查</abilityName>
      <candidateList>
        <item>）</item>
      </candidateList>
      <explain>文本全半角错误。</explain>
      <paraID>4C0209E0</paraID>
      <start>8</start>
      <end>9</end>
      <status>unmodified</status>
      <modifiedWord/>
      <trackRevisions>false</trackRevisions>
    </reviewItem>
    <reviewItem>
      <errorID>546e025d-bf81-4a2e-94cf-450e66756f0d</errorID>
      <errorWord>(</errorWord>
      <group>L1_Format</group>
      <groupName>格式问题</groupName>
      <ability>L2_HalfPunc</ability>
      <abilityName>全半角检查</abilityName>
      <candidateList>
        <item>（</item>
      </candidateList>
      <explain>文本全半角错误。</explain>
      <paraID>4C0209E0</paraID>
      <start>29</start>
      <end>30</end>
      <status>unmodified</status>
      <modifiedWord/>
      <trackRevisions>false</trackRevisions>
    </reviewItem>
    <reviewItem>
      <errorID>9f97c8f0-206e-4c42-bbc6-b93925754b5a</errorID>
      <errorWord>)</errorWord>
      <group>L1_Format</group>
      <groupName>格式问题</groupName>
      <ability>L2_HalfPunc</ability>
      <abilityName>全半角检查</abilityName>
      <candidateList>
        <item>）</item>
      </candidateList>
      <explain>文本全半角错误。</explain>
      <paraID>4C0209E0</paraID>
      <start>32</start>
      <end>33</end>
      <status>unmodified</status>
      <modifiedWord/>
      <trackRevisions>false</trackRevisions>
    </reviewItem>
    <reviewItem>
      <errorID>ad7d4838-c9fe-4b53-a7f5-167981f92329</errorID>
      <errorWord>&lt;</errorWord>
      <group>L1_Format</group>
      <groupName>格式问题</groupName>
      <ability>L2_HalfPunc</ability>
      <abilityName>全半角检查</abilityName>
      <candidateList>
        <item>〈</item>
      </candidateList>
      <explain>文本全半角错误。</explain>
      <paraID>4C0209E0</paraID>
      <start>35</start>
      <end>36</end>
      <status>unmodified</status>
      <modifiedWord/>
      <trackRevisions>false</trackRevisions>
    </reviewItem>
    <reviewItem>
      <errorID>80b30997-1c17-45fc-bd11-ab5c01ffc272</errorID>
      <errorWord>(</errorWord>
      <group>L1_Format</group>
      <groupName>格式问题</groupName>
      <ability>L2_HalfPunc</ability>
      <abilityName>全半角检查</abilityName>
      <candidateList>
        <item>（</item>
      </candidateList>
      <explain>文本全半角错误。</explain>
      <paraID>43686748</paraID>
      <start>13</start>
      <end>14</end>
      <status>unmodified</status>
      <modifiedWord/>
      <trackRevisions>false</trackRevisions>
    </reviewItem>
    <reviewItem>
      <errorID>1ad35167-4cd6-4880-826c-8db92e65fe93</errorID>
      <errorWord>)</errorWord>
      <group>L1_Format</group>
      <groupName>格式问题</groupName>
      <ability>L2_HalfPunc</ability>
      <abilityName>全半角检查</abilityName>
      <candidateList>
        <item>）</item>
      </candidateList>
      <explain>文本全半角错误。</explain>
      <paraID>43686748</paraID>
      <start>16</start>
      <end>17</end>
      <status>unmodified</status>
      <modifiedWord/>
      <trackRevisions>false</trackRevisions>
    </reviewItem>
    <reviewItem>
      <errorID>d4089d48-daa8-41cb-a2f5-e7be4b1a43f1</errorID>
      <errorWord>(</errorWord>
      <group>L1_Format</group>
      <groupName>格式问题</groupName>
      <ability>L2_HalfPunc</ability>
      <abilityName>全半角检查</abilityName>
      <candidateList>
        <item>（</item>
      </candidateList>
      <explain>文本全半角错误。</explain>
      <paraID>43686748</paraID>
      <start>82</start>
      <end>83</end>
      <status>unmodified</status>
      <modifiedWord/>
      <trackRevisions>false</trackRevisions>
    </reviewItem>
    <reviewItem>
      <errorID>3197d3c0-d7d7-482d-ab09-423f08845be4</errorID>
      <errorWord>)</errorWord>
      <group>L1_Format</group>
      <groupName>格式问题</groupName>
      <ability>L2_HalfPunc</ability>
      <abilityName>全半角检查</abilityName>
      <candidateList>
        <item>）</item>
      </candidateList>
      <explain>文本全半角错误。</explain>
      <paraID>43686748</paraID>
      <start>85</start>
      <end>86</end>
      <status>unmodified</status>
      <modifiedWord/>
      <trackRevisions>false</trackRevisions>
    </reviewItem>
    <reviewItem>
      <errorID>228a7fdb-1cbc-437d-a457-6fc7b9afad0a</errorID>
      <errorWord>(</errorWord>
      <group>L1_Format</group>
      <groupName>格式问题</groupName>
      <ability>L2_HalfPunc</ability>
      <abilityName>全半角检查</abilityName>
      <candidateList>
        <item>（</item>
      </candidateList>
      <explain>文本全半角错误。</explain>
      <paraID>43686748</paraID>
      <start>151</start>
      <end>152</end>
      <status>unmodified</status>
      <modifiedWord/>
      <trackRevisions>false</trackRevisions>
    </reviewItem>
    <reviewItem>
      <errorID>5976f1be-f8f8-46af-9eda-8cdc32e8df52</errorID>
      <errorWord>)</errorWord>
      <group>L1_Format</group>
      <groupName>格式问题</groupName>
      <ability>L2_HalfPunc</ability>
      <abilityName>全半角检查</abilityName>
      <candidateList>
        <item>）</item>
      </candidateList>
      <explain>文本全半角错误。</explain>
      <paraID>43686748</paraID>
      <start>154</start>
      <end>155</end>
      <status>unmodified</status>
      <modifiedWord/>
      <trackRevisions>false</trackRevisions>
    </reviewItem>
    <reviewItem>
      <errorID>056f1e8e-bb21-4679-8f25-74f366d221c3</errorID>
      <errorWord>(</errorWord>
      <group>L1_Format</group>
      <groupName>格式问题</groupName>
      <ability>L2_HalfPunc</ability>
      <abilityName>全半角检查</abilityName>
      <candidateList>
        <item>（</item>
      </candidateList>
      <explain>文本全半角错误。</explain>
      <paraID>43686748</paraID>
      <start>212</start>
      <end>213</end>
      <status>unmodified</status>
      <modifiedWord/>
      <trackRevisions>false</trackRevisions>
    </reviewItem>
    <reviewItem>
      <errorID>66e43a73-d7ba-46cd-9325-ef8ef464e6b7</errorID>
      <errorWord>)</errorWord>
      <group>L1_Format</group>
      <groupName>格式问题</groupName>
      <ability>L2_HalfPunc</ability>
      <abilityName>全半角检查</abilityName>
      <candidateList>
        <item>）</item>
      </candidateList>
      <explain>文本全半角错误。</explain>
      <paraID>43686748</paraID>
      <start>215</start>
      <end>216</end>
      <status>unmodified</status>
      <modifiedWord/>
      <trackRevisions>false</trackRevisions>
    </reviewItem>
    <reviewItem>
      <errorID>8e7ffd8f-ac83-49d8-bda3-ad99f76c4248</errorID>
      <errorWord>保持通讯畅通</errorWord>
      <group>L1_Word</group>
      <groupName>字词问题</groupName>
      <ability>L2_Typo</ability>
      <abilityName>字词错误</abilityName>
      <candidateList>
        <item>保持通信畅通</item>
      </candidateList>
      <explain/>
      <paraID>174F1B83</paraID>
      <start>17</start>
      <end>23</end>
      <status>unmodified</status>
      <modifiedWord/>
      <trackRevisions>false</trackRevisions>
    </reviewItem>
    <reviewItem>
      <errorID>a6fe2967-17d1-49a4-b73a-de5ea924a44b</errorID>
      <errorWord>法律、法规</errorWord>
      <group>L1_Word</group>
      <groupName>字词问题</groupName>
      <ability>L2_Typo</ability>
      <abilityName>字词错误</abilityName>
      <candidateList>
        <item>法律法规</item>
      </candidateList>
      <explain/>
      <paraID>2F3942B8</paraID>
      <start>8</start>
      <end>13</end>
      <status>unmodified</status>
      <modifiedWord/>
      <trackRevisions>false</trackRevisions>
    </reviewItem>
    <reviewItem>
      <errorID>182ddeb0-806d-426c-a9db-018f94f6dbd0</errorID>
      <errorWord>属</errorWord>
      <group>L1_Word</group>
      <groupName>字词问题</groupName>
      <ability>L2_Typo</ability>
      <abilityName>字词错误</abilityName>
      <candidateList>
        <item>属于</item>
      </candidateList>
      <explain/>
      <paraID>2F3942B8</paraID>
      <start>22</start>
      <end>23</end>
      <status>unmodified</status>
      <modifiedWord/>
      <trackRevisions>false</trackRevisions>
    </reviewItem>
    <reviewItem>
      <errorID>d527149e-9c30-4174-a515-8a18a27b12c5</errorID>
      <errorWord>系统系统故障</errorWord>
      <group>L1_Word</group>
      <groupName>字词问题</groupName>
      <ability>L2_Typo</ability>
      <abilityName>字词错误</abilityName>
      <candidateList>
        <item>系统故障</item>
      </candidateList>
      <explain/>
      <paraID>1AC46FDA</paraID>
      <start>10</start>
      <end>14</end>
      <status>modified</status>
      <modifiedWord>系统故障</modifiedWord>
      <trackRevisions>false</trackRevisions>
    </reviewItem>
    <reviewItem>
      <errorID>53c9b7cc-5782-4497-a94e-95bd51fda851</errorID>
      <errorWord>,</errorWord>
      <group>L1_Format</group>
      <groupName>格式问题</groupName>
      <ability>L2_HalfPunc</ability>
      <abilityName>全半角检查</abilityName>
      <candidateList>
        <item>，</item>
      </candidateList>
      <explain>文本全半角错误。</explain>
      <paraID>46B5DF25</paraID>
      <start>55</start>
      <end>56</end>
      <status>unmodified</status>
      <modifiedWord/>
      <trackRevisions>false</trackRevisions>
    </reviewItem>
    <reviewItem>
      <errorID>cde04dc2-4fcf-4a7f-8032-37483ec81863</errorID>
      <errorWord>,</errorWord>
      <group>L1_Format</group>
      <groupName>格式问题</groupName>
      <ability>L2_HalfPunc</ability>
      <abilityName>全半角检查</abilityName>
      <candidateList>
        <item>，</item>
      </candidateList>
      <explain>文本全半角错误。</explain>
      <paraID>46B5DF25</paraID>
      <start>128</start>
      <end>129</end>
      <status>unmodified</status>
      <modifiedWord/>
      <trackRevisions>false</trackRevisions>
    </reviewItem>
    <reviewItem>
      <errorID>6f553c3d-178d-473e-b7af-8bb138788e52</errorID>
      <errorWord>红章</errorWord>
      <group>L1_Word</group>
      <groupName>字词问题</groupName>
      <ability>L2_Typo</ability>
      <abilityName>字词错误</abilityName>
      <candidateList>
        <item>公章</item>
      </candidateList>
      <explain>存在发音相近字词的误用。</explain>
      <paraID>580DDA00</paraID>
      <start>24</start>
      <end>26</end>
      <status>unmodified</status>
      <modifiedWord/>
      <trackRevisions>false</trackRevisions>
    </reviewItem>
    <reviewItem>
      <errorID>d4631a67-d46b-4175-9c4f-50af84f6bb4e</errorID>
      <errorWord>:</errorWord>
      <group>L1_Format</group>
      <groupName>格式问题</groupName>
      <ability>L2_HalfPunc</ability>
      <abilityName>全半角检查</abilityName>
      <candidateList>
        <item>：</item>
      </candidateList>
      <explain>文本全半角错误。</explain>
      <paraID>3CE3DA60</paraID>
      <start>37</start>
      <end>38</end>
      <status>unmodified</status>
      <modifiedWord/>
      <trackRevisions>false</trackRevisions>
    </reviewItem>
    <reviewItem>
      <errorID>468d7374-1858-4713-96ef-617fa95402b3</errorID>
      <errorWord>;</errorWord>
      <group>L1_Format</group>
      <groupName>格式问题</groupName>
      <ability>L2_HalfPunc</ability>
      <abilityName>全半角检查</abilityName>
      <candidateList>
        <item>；</item>
      </candidateList>
      <explain>文本全半角错误。</explain>
      <paraID>3CE3DA60</paraID>
      <start>67</start>
      <end>68</end>
      <status>unmodified</status>
      <modifiedWord/>
      <trackRevisions>false</trackRevisions>
    </reviewItem>
    <reviewItem>
      <errorID>c3cc2fa1-a146-424a-9489-dac67d4658bb</errorID>
      <errorWord>(</errorWord>
      <group>L1_Format</group>
      <groupName>格式问题</groupName>
      <ability>L2_HalfPunc</ability>
      <abilityName>全半角检查</abilityName>
      <candidateList>
        <item>（</item>
      </candidateList>
      <explain>文本全半角错误。</explain>
      <paraID>320A8159</paraID>
      <start>10</start>
      <end>11</end>
      <status>unmodified</status>
      <modifiedWord/>
      <trackRevisions>false</trackRevisions>
    </reviewItem>
    <reviewItem>
      <errorID>d944bafc-3318-4e32-ba9a-2f603bc91e85</errorID>
      <errorWord>(</errorWord>
      <group>L1_Format</group>
      <groupName>格式问题</groupName>
      <ability>L2_HalfPunc</ability>
      <abilityName>全半角检查</abilityName>
      <candidateList>
        <item>（</item>
      </candidateList>
      <explain>文本全半角错误。</explain>
      <paraID>58110860</paraID>
      <start>9</start>
      <end>10</end>
      <status>unmodified</status>
      <modifiedWord/>
      <trackRevisions>false</trackRevisions>
    </reviewItem>
    <reviewItem>
      <errorID>c763b24a-dea3-4db6-ad07-e47a3238b397</errorID>
      <errorWord>(</errorWord>
      <group>L1_Format</group>
      <groupName>格式问题</groupName>
      <ability>L2_HalfPunc</ability>
      <abilityName>全半角检查</abilityName>
      <candidateList>
        <item>（</item>
      </candidateList>
      <explain>文本全半角错误。</explain>
      <paraID>15D6EC02</paraID>
      <start>14</start>
      <end>15</end>
      <status>unmodified</status>
      <modifiedWord/>
      <trackRevisions>false</trackRevisions>
    </reviewItem>
    <reviewItem>
      <errorID>f53ba78e-cb3d-4bf3-b6e9-96adc38da1de</errorID>
      <errorWord>(</errorWord>
      <group>L1_Format</group>
      <groupName>格式问题</groupName>
      <ability>L2_HalfPunc</ability>
      <abilityName>全半角检查</abilityName>
      <candidateList>
        <item>（</item>
      </candidateList>
      <explain>文本全半角错误。</explain>
      <paraID>7128BCCD</paraID>
      <start>18</start>
      <end>19</end>
      <status>unmodified</status>
      <modifiedWord/>
      <trackRevisions>false</trackRevisions>
    </reviewItem>
    <reviewItem>
      <errorID>7004f9c0-5b77-49d3-8b55-b5e130ba820d</errorID>
      <errorWord>(</errorWord>
      <group>L1_Format</group>
      <groupName>格式问题</groupName>
      <ability>L2_HalfPunc</ability>
      <abilityName>全半角检查</abilityName>
      <candidateList>
        <item>（</item>
      </candidateList>
      <explain>文本全半角错误。</explain>
      <paraID>42DFE787</paraID>
      <start>17</start>
      <end>18</end>
      <status>unmodified</status>
      <modifiedWord/>
      <trackRevisions>false</trackRevisions>
    </reviewItem>
    <reviewItem>
      <errorID>46d12181-a7fe-4e50-89a3-fe15372947ad</errorID>
      <errorWord>(</errorWord>
      <group>L1_Format</group>
      <groupName>格式问题</groupName>
      <ability>L2_HalfPunc</ability>
      <abilityName>全半角检查</abilityName>
      <candidateList>
        <item>（</item>
      </candidateList>
      <explain>文本全半角错误。</explain>
      <paraID> 845C9FC</paraID>
      <start>20</start>
      <end>21</end>
      <status>unmodified</status>
      <modifiedWord/>
      <trackRevisions>false</trackRevisions>
    </reviewItem>
    <reviewItem>
      <errorID>86ca6432-37ee-40a8-906a-cf317c18b614</errorID>
      <errorWord>道路线型</errorWord>
      <group>L1_Knowledge</group>
      <groupName>知识性问题</groupName>
      <ability>L2_Term</ability>
      <abilityName>专业术语</abilityName>
      <candidateList>
        <item>道路线形</item>
      </candidateList>
      <explain/>
      <paraID>1344217B</paraID>
      <start>50</start>
      <end>54</end>
      <status>unmodified</status>
      <modifiedWord/>
      <trackRevisions>false</trackRevisions>
    </reviewItem>
    <reviewItem>
      <errorID>afb9c48b-71b8-42fa-9baf-6a579a72ca29</errorID>
      <errorWord>：</errorWord>
      <group>L1_Format</group>
      <groupName>格式问题</groupName>
      <ability>L2_HalfPunc</ability>
      <abilityName>全半角检查</abilityName>
      <candidateList>
        <item>:</item>
      </candidateList>
      <explain>文本全半角错误。</explain>
      <paraID>214BEDEE</paraID>
      <start>14</start>
      <end>15</end>
      <status>unmodified</status>
      <modifiedWord/>
      <trackRevisions>false</trackRevisions>
    </reviewItem>
    <reviewItem>
      <errorID>da06f29f-c449-4f39-a6e6-d358f1c71feb</errorID>
      <errorWord>比划</errorWord>
      <group>L1_Word</group>
      <groupName>字词问题</groupName>
      <ability>L2_Alias</ability>
      <abilityName>也作/曾用词</abilityName>
      <candidateList>
        <item>比画</item>
      </candidateList>
      <explain>词汇[比划]为不规范表述或旧称，其规范书面表述为[比画]。</explain>
      <paraID>214BEDEE</paraID>
      <start>103</start>
      <end>105</end>
      <status>unmodified</status>
      <modifiedWord/>
      <trackRevisions>false</trackRevisions>
    </reviewItem>
    <reviewItem>
      <errorID>0668f546-ac2f-4ccc-b731-110fcd9c1de6</errorID>
      <errorWord>.。</errorWord>
      <group>L1_Punc</group>
      <groupName>标点问题</groupName>
      <ability>L2_Punc</ability>
      <abilityName>标点符号检查</abilityName>
      <candidateList>
        <item>.</item>
      </candidateList>
      <explain/>
      <paraID>30FE11A7</paraID>
      <start>107</start>
      <end>109</end>
      <status>unmodified</status>
      <modifiedWord/>
      <trackRevisions>false</trackRevisions>
    </reviewItem>
    <reviewItem>
      <errorID>40432cfb-3964-426c-80a9-a845d3b05b03</errorID>
      <errorWord>，</errorWord>
      <group>L1_Word</group>
      <groupName>字词问题</groupName>
      <ability>L2_Typo</ability>
      <abilityName>字词错误</abilityName>
      <candidateList>
        <item>，还</item>
      </candidateList>
      <explain/>
      <paraID>3D796DC1</paraID>
      <start>39</start>
      <end>40</end>
      <status>unmodified</status>
      <modifiedWord/>
      <trackRevisions>false</trackRevisions>
    </reviewItem>
    <reviewItem>
      <errorID>d2862b8e-a038-411a-9dd8-ac6440e84030</errorID>
      <errorWord>兼顾到</errorWord>
      <group>L1_Word</group>
      <groupName>字词问题</groupName>
      <ability>L2_Typo</ability>
      <abilityName>字词错误</abilityName>
      <candidateList>
        <item>兼顾</item>
      </candidateList>
      <explain>〈动〉同时照顾几个方面：统筹～｜公私～。</explain>
      <paraID>3D796DC1</paraID>
      <start>41</start>
      <end>44</end>
      <status>unmodified</status>
      <modifiedWord/>
      <trackRevisions>false</trackRevisions>
    </reviewItem>
    <reviewItem>
      <errorID>1ca99718-f78f-4d7b-97cc-3befb7bc34a9</errorID>
      <errorWord>ｕｍ</errorWord>
      <group>L1_Format</group>
      <groupName>格式问题</groupName>
      <ability>L2_HalfPunc</ability>
      <abilityName>全半角检查</abilityName>
      <candidateList>
        <item>um</item>
      </candidateList>
      <explain>文本全半角错误。</explain>
      <paraID> E8693C0</paraID>
      <start>289</start>
      <end>291</end>
      <status>unmodified</status>
      <modifiedWord/>
      <trackRevisions>false</trackRevisions>
    </reviewItem>
    <reviewItem>
      <errorID>28dceed1-4640-4ca5-ab77-8d6b11da56fc</errorID>
      <errorWord>两只</errorWord>
      <group>L1_Knowledge</group>
      <groupName>知识性问题</groupName>
      <ability>L2_Knowledge</ability>
      <abilityName>其他知识</abilityName>
      <candidateList>
        <item>两个</item>
      </candidateList>
      <explain/>
      <paraID>5BDEEEE9</paraID>
      <start>31</start>
      <end>33</end>
      <status>unmodified</status>
      <modifiedWord/>
      <trackRevisions>false</trackRevisions>
    </reviewItem>
    <reviewItem>
      <errorID>f6433927-8162-41ab-a103-a1eb0d7b9aaf</errorID>
      <errorWord>两只</errorWord>
      <group>L1_Knowledge</group>
      <groupName>知识性问题</groupName>
      <ability>L2_Knowledge</ability>
      <abilityName>其他知识</abilityName>
      <candidateList>
        <item>两个</item>
      </candidateList>
      <explain/>
      <paraID>5BDEEEE9</paraID>
      <start>80</start>
      <end>82</end>
      <status>unmodified</status>
      <modifiedWord/>
      <trackRevisions>false</trackRevisions>
    </reviewItem>
    <reviewItem>
      <errorID>69dfef72-959b-4d6a-9a3b-c718a018aaea</errorID>
      <errorWord>浇注</errorWord>
      <group>L1_Word</group>
      <groupName>字词问题</groupName>
      <ability>L2_Typo</ability>
      <abilityName>字词错误</abilityName>
      <candidateList>
        <item>浇筑</item>
      </candidateList>
      <explain/>
      <paraID>4EF05479</paraID>
      <start>16</start>
      <end>18</end>
      <status>unmodified</status>
      <modifiedWord/>
      <trackRevisions>false</trackRevisions>
    </reviewItem>
    <reviewItem>
      <errorID>c67125ac-914e-4b54-9d24-9f80b214ce63</errorID>
      <errorWord>~</errorWord>
      <group>L1_Format</group>
      <groupName>格式问题</groupName>
      <ability>L2_HalfPunc</ability>
      <abilityName>全半角检查</abilityName>
      <candidateList>
        <item>～</item>
      </candidateList>
      <explain>文本全半角错误。</explain>
      <paraID>4EF05479</paraID>
      <start>134</start>
      <end>135</end>
      <status>unmodified</status>
      <modifiedWord/>
      <trackRevisions>false</trackRevisions>
    </reviewItem>
    <reviewItem>
      <errorID>cf443ff6-8b8e-4fb0-bde9-edb635f10cc3</errorID>
      <errorWord>双组份</errorWord>
      <group>L1_Word</group>
      <groupName>字词问题</groupName>
      <ability>L2_Variant</ability>
      <abilityName>异形词</abilityName>
      <candidateList>
        <item>双组分</item>
      </candidateList>
      <explain>词汇[双组份]的规范词形写作[双组分]。</explain>
      <paraID>42E62491</paraID>
      <start>6</start>
      <end>9</end>
      <status>unmodified</status>
      <modifiedWord/>
      <trackRevisions>false</trackRevisions>
    </reviewItem>
    <reviewItem>
      <errorID>e4ea31f2-bdbc-4ff6-8152-eaca9a857c5d</errorID>
      <errorWord>热溶</errorWord>
      <group>L1_Word</group>
      <groupName>字词问题</groupName>
      <ability>L2_Typo</ability>
      <abilityName>字词错误</abilityName>
      <candidateList>
        <item>热熔</item>
      </candidateList>
      <explain/>
      <paraID>655031B7</paraID>
      <start>0</start>
      <end>2</end>
      <status>unmodified</status>
      <modifiedWord/>
      <trackRevisions>false</trackRevisions>
    </reviewItem>
    <reviewItem>
      <errorID>a67c09a4-6df9-4e72-a307-9c07b4addf18</errorID>
      <errorWord>热溶</errorWord>
      <group>L1_Word</group>
      <groupName>字词问题</groupName>
      <ability>L2_Typo</ability>
      <abilityName>字词错误</abilityName>
      <candidateList>
        <item>热熔</item>
      </candidateList>
      <explain/>
      <paraID>655031B7</paraID>
      <start>81</start>
      <end>83</end>
      <status>unmodified</status>
      <modifiedWord/>
      <trackRevisions>false</trackRevisions>
    </reviewItem>
    <reviewItem>
      <errorID>7e00e3a0-3d58-4744-9497-13b715fc8a10</errorID>
      <errorWord>(</errorWord>
      <group>L1_Format</group>
      <groupName>格式问题</groupName>
      <ability>L2_HalfPunc</ability>
      <abilityName>全半角检查</abilityName>
      <candidateList>
        <item>（</item>
      </candidateList>
      <explain>文本全半角错误。</explain>
      <paraID>50903111</paraID>
      <start>28</start>
      <end>29</end>
      <status>unmodified</status>
      <modifiedWord/>
      <trackRevisions>false</trackRevisions>
    </reviewItem>
    <reviewItem>
      <errorID>6a691a71-75d4-41a4-9682-e77572c42a1c</errorID>
      <errorWord>)</errorWord>
      <group>L1_Format</group>
      <groupName>格式问题</groupName>
      <ability>L2_HalfPunc</ability>
      <abilityName>全半角检查</abilityName>
      <candidateList>
        <item>）</item>
      </candidateList>
      <explain>文本全半角错误。</explain>
      <paraID>50903111</paraID>
      <start>44</start>
      <end>45</end>
      <status>unmodified</status>
      <modifiedWord/>
      <trackRevisions>false</trackRevisions>
    </reviewItem>
    <reviewItem>
      <errorID>dd5be3d0-bf1e-48ff-89ef-2c1018d19200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50903111</paraID>
      <start>172</start>
      <end>173</end>
      <status>unmodified</status>
      <modifiedWord/>
      <trackRevisions>false</trackRevisions>
    </reviewItem>
    <reviewItem>
      <errorID>72ec36b5-12ad-4a54-b9e4-4782560af509</errorID>
      <errorWord>组份</errorWord>
      <group>L1_Word</group>
      <groupName>字词问题</groupName>
      <ability>L2_Variant</ability>
      <abilityName>异形词</abilityName>
      <candidateList>
        <item>组分</item>
      </candidateList>
      <explain>词汇[组份]的规范词形写作[组分]。</explain>
      <paraID>46B72F1E</paraID>
      <start>3</start>
      <end>5</end>
      <status>unmodified</status>
      <modifiedWord/>
      <trackRevisions>false</trackRevisions>
    </reviewItem>
    <reviewItem>
      <errorID>684313e5-0172-4c18-8730-b67e4a0940b5</errorID>
      <errorWord>组份</errorWord>
      <group>L1_Word</group>
      <groupName>字词问题</groupName>
      <ability>L2_Variant</ability>
      <abilityName>异形词</abilityName>
      <candidateList>
        <item>组分</item>
      </candidateList>
      <explain>词汇[组份]的规范词形写作[组分]。</explain>
      <paraID>7C9778D9</paraID>
      <start>4</start>
      <end>6</end>
      <status>unmodified</status>
      <modifiedWord/>
      <trackRevisions>false</trackRevisions>
    </reviewItem>
    <reviewItem>
      <errorID>0576e8a7-ed35-418d-8e62-7e2056e6f9a5</errorID>
      <errorWord>组份</errorWord>
      <group>L1_Word</group>
      <groupName>字词问题</groupName>
      <ability>L2_Variant</ability>
      <abilityName>异形词</abilityName>
      <candidateList>
        <item>组分</item>
      </candidateList>
      <explain>词汇[组份]的规范词形写作[组分]。</explain>
      <paraID>7C9778D9</paraID>
      <start>41</start>
      <end>43</end>
      <status>unmodified</status>
      <modifiedWord/>
      <trackRevisions>false</trackRevisions>
    </reviewItem>
    <reviewItem>
      <errorID>ee043186-9ff9-4eef-b889-6ce71590a69e</errorID>
      <errorWord>组份</errorWord>
      <group>L1_Word</group>
      <groupName>字词问题</groupName>
      <ability>L2_Variant</ability>
      <abilityName>异形词</abilityName>
      <candidateList>
        <item>组分</item>
      </candidateList>
      <explain>词汇[组份]的规范词形写作[组分]。</explain>
      <paraID>7C9778D9</paraID>
      <start>82</start>
      <end>84</end>
      <status>unmodified</status>
      <modifiedWord/>
      <trackRevisions>false</trackRevisions>
    </reviewItem>
    <reviewItem>
      <errorID>09b09e1b-f87d-4d80-9431-d8ce33d63b06</errorID>
      <errorWord>双组份</errorWord>
      <group>L1_Word</group>
      <groupName>字词问题</groupName>
      <ability>L2_Variant</ability>
      <abilityName>异形词</abilityName>
      <candidateList>
        <item>双组分</item>
      </candidateList>
      <explain>词汇[双组份]的规范词形写作[双组分]。</explain>
      <paraID>5A040CB3</paraID>
      <start>3</start>
      <end>6</end>
      <status>unmodified</status>
      <modifiedWord/>
      <trackRevisions>false</trackRevisions>
    </reviewItem>
    <reviewItem>
      <errorID>e4106572-b2e3-4b24-8f5d-ce45303fcac2</errorID>
      <errorWord>组份</errorWord>
      <group>L1_Word</group>
      <groupName>字词问题</groupName>
      <ability>L2_Variant</ability>
      <abilityName>异形词</abilityName>
      <candidateList>
        <item>组分</item>
      </candidateList>
      <explain>词汇[组份]的规范词形写作[组分]。</explain>
      <paraID>5A040CB3</paraID>
      <start>49</start>
      <end>51</end>
      <status>unmodified</status>
      <modifiedWord/>
      <trackRevisions>false</trackRevisions>
    </reviewItem>
    <reviewItem>
      <errorID>7e0ec33f-4d10-4121-8491-ad93d288bdd4</errorID>
      <errorWord>组份</errorWord>
      <group>L1_Word</group>
      <groupName>字词问题</groupName>
      <ability>L2_Variant</ability>
      <abilityName>异形词</abilityName>
      <candidateList>
        <item>组分</item>
      </candidateList>
      <explain>词汇[组份]的规范词形写作[组分]。</explain>
      <paraID>5A040CB3</paraID>
      <start>70</start>
      <end>72</end>
      <status>unmodified</status>
      <modifiedWord/>
      <trackRevisions>false</trackRevisions>
    </reviewItem>
    <reviewItem>
      <errorID>395ed3d2-9750-487d-8b80-1606ab1e03cb</errorID>
      <errorWord>双组份</errorWord>
      <group>L1_Word</group>
      <groupName>字词问题</groupName>
      <ability>L2_Variant</ability>
      <abilityName>异形词</abilityName>
      <candidateList>
        <item>双组分</item>
      </candidateList>
      <explain>词汇[双组份]的规范词形写作[双组分]。</explain>
      <paraID>7B42B1A5</paraID>
      <start>0</start>
      <end>3</end>
      <status>unmodified</status>
      <modifiedWord/>
      <trackRevisions>false</trackRevisions>
    </reviewItem>
    <reviewItem>
      <errorID>b483f50d-56c9-4ad7-a19d-ad4242a1fee6</errorID>
      <errorWord>双组份</errorWord>
      <group>L1_Word</group>
      <groupName>字词问题</groupName>
      <ability>L2_Variant</ability>
      <abilityName>异形词</abilityName>
      <candidateList>
        <item>双组分</item>
      </candidateList>
      <explain>词汇[双组份]的规范词形写作[双组分]。</explain>
      <paraID>48A5F277</paraID>
      <start>6</start>
      <end>9</end>
      <status>unmodified</status>
      <modifiedWord/>
      <trackRevisions>false</trackRevisions>
    </reviewItem>
    <reviewItem>
      <errorID>a36bca91-b5e5-475f-beda-9b581bdbc65f</errorID>
      <errorWord>：&gt;</errorWord>
      <group>L1_Punc</group>
      <groupName>标点问题</groupName>
      <ability>L2_Punc</ability>
      <abilityName>标点符号检查</abilityName>
      <candidateList>
        <item>：</item>
      </candidateList>
      <explain/>
      <paraID>7E4B5636</paraID>
      <start>6</start>
      <end>8</end>
      <status>unmodified</status>
      <modifiedWord/>
      <trackRevisions>false</trackRevisions>
    </reviewItem>
    <reviewItem>
      <errorID>c0ab403d-b563-4295-a8fd-4e02c9d8cf1e</errorID>
      <errorWord>：&gt;</errorWord>
      <group>L1_Punc</group>
      <groupName>标点问题</groupName>
      <ability>L2_Punc</ability>
      <abilityName>标点符号检查</abilityName>
      <candidateList>
        <item>：</item>
      </candidateList>
      <explain/>
      <paraID>2B375E96</paraID>
      <start>9</start>
      <end>11</end>
      <status>unmodified</status>
      <modifiedWord/>
      <trackRevisions>false</trackRevisions>
    </reviewItem>
    <reviewItem>
      <errorID>fe50d239-7efa-462e-8053-47a8eac64d39</errorID>
      <errorWord>&lt;</errorWord>
      <group>L1_Format</group>
      <groupName>格式问题</groupName>
      <ability>L2_HalfPunc</ability>
      <abilityName>全半角检查</abilityName>
      <candidateList>
        <item>〈</item>
      </candidateList>
      <explain>文本全半角错误。</explain>
      <paraID>2B375E96</paraID>
      <start>28</start>
      <end>29</end>
      <status>unmodified</status>
      <modifiedWord/>
      <trackRevisions>false</trackRevisions>
    </reviewItem>
    <reviewItem>
      <errorID>9d88bc15-1c30-4d06-ba07-895667c376e1</errorID>
      <errorWord>：&gt;</errorWord>
      <group>L1_Punc</group>
      <groupName>标点问题</groupName>
      <ability>L2_Punc</ability>
      <abilityName>标点符号检查</abilityName>
      <candidateList>
        <item>：</item>
      </candidateList>
      <explain/>
      <paraID>267F5DF7</paraID>
      <start>8</start>
      <end>10</end>
      <status>unmodified</status>
      <modifiedWord/>
      <trackRevisions>false</trackRevisions>
    </reviewItem>
    <reviewItem>
      <errorID>f8e67ba1-7b44-42c5-b7d5-49aaf72fac68</errorID>
      <errorWord>潮温</errorWord>
      <group>L1_Word</group>
      <groupName>字词问题</groupName>
      <ability>L2_Typo</ability>
      <abilityName>字词错误</abilityName>
      <candidateList>
        <item>潮湿</item>
      </candidateList>
      <explain/>
      <paraID>7025B037</paraID>
      <start>38</start>
      <end>40</end>
      <status>unmodified</status>
      <modifiedWord/>
      <trackRevisions>false</trackRevisions>
    </reviewItem>
    <reviewItem>
      <errorID>c800211a-9d22-4565-a2dd-0db025ade464</errorID>
      <errorWord>降低</errorWord>
      <group>L1_Word</group>
      <groupName>字词问题</groupName>
      <ability>L2_Typo</ability>
      <abilityName>字词错误</abilityName>
      <candidateList>
        <item>防止</item>
      </candidateList>
      <explain>“降低～发生”搭配不当，建议修改为“防止～发生”。</explain>
      <paraID>70E6106F</paraID>
      <start>62</start>
      <end>64</end>
      <status>unmodified</status>
      <modifiedWord/>
      <trackRevisions>false</trackRevisions>
    </reviewItem>
    <reviewItem>
      <errorID>11f2a636-4a1a-4419-bd0a-e834e3606a33</errorID>
      <errorWord>成型</errorWord>
      <group>L1_Word</group>
      <groupName>字词问题</groupName>
      <ability>L2_Typo</ability>
      <abilityName>字词错误</abilityName>
      <candidateList>
        <item>成形</item>
      </candidateList>
      <explain/>
      <paraID>255868A1</paraID>
      <start>65</start>
      <end>67</end>
      <status>unmodified</status>
      <modifiedWord/>
      <trackRevisions>false</trackRevisions>
    </reviewItem>
    <reviewItem>
      <errorID>03aa55f6-da19-4e94-9446-15b16a30b571</errorID>
      <errorWord>亚</errorWord>
      <group>L1_Word</group>
      <groupName>字词问题</groupName>
      <ability>L2_Typo</ability>
      <abilityName>字词错误</abilityName>
      <candidateList>
        <item>哑</item>
      </candidateList>
      <explain>存在发音相同字词的误用。</explain>
      <paraID>255868A1</paraID>
      <start>70</start>
      <end>71</end>
      <status>unmodified</status>
      <modifiedWord/>
      <trackRevisions>false</trackRevisions>
    </reviewItem>
    <reviewItem>
      <errorID>343cdc6b-5052-456e-a26b-4453213a4500</errorID>
      <errorWord>(</errorWord>
      <group>L1_Format</group>
      <groupName>格式问题</groupName>
      <ability>L2_HalfPunc</ability>
      <abilityName>全半角检查</abilityName>
      <candidateList>
        <item>（</item>
      </candidateList>
      <explain>文本全半角错误。</explain>
      <paraID>4BB2AFD2</paraID>
      <start>9</start>
      <end>10</end>
      <status>unmodified</status>
      <modifiedWord/>
      <trackRevisions>false</trackRevisions>
    </reviewItem>
    <reviewItem>
      <errorID>ec4ec5d8-28dc-443a-996d-6e9f32444794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4BB2AFD2</paraID>
      <start>17</start>
      <end>18</end>
      <status>unmodified</status>
      <modifiedWord/>
      <trackRevisions>false</trackRevisions>
    </reviewItem>
    <reviewItem>
      <errorID>32dcadcd-3cb8-4144-837b-ce58ff36b53d</errorID>
      <errorWord>)</errorWord>
      <group>L1_Format</group>
      <groupName>格式问题</groupName>
      <ability>L2_HalfPunc</ability>
      <abilityName>全半角检查</abilityName>
      <candidateList>
        <item>）</item>
      </candidateList>
      <explain>文本全半角错误。</explain>
      <paraID>4BB2AFD2</paraID>
      <start>20</start>
      <end>21</end>
      <status>unmodified</status>
      <modifiedWord/>
      <trackRevisions>false</trackRevisions>
    </reviewItem>
    <reviewItem>
      <errorID>19a78bde-f3e3-4228-8234-3c8e01492263</errorID>
      <errorWord>亚</errorWord>
      <group>L1_Word</group>
      <groupName>字词问题</groupName>
      <ability>L2_Typo</ability>
      <abilityName>字词错误</abilityName>
      <candidateList>
        <item>哑</item>
      </candidateList>
      <explain>存在发音相同字词的误用。</explain>
      <paraID>4BB2AFD2</paraID>
      <start>68</start>
      <end>69</end>
      <status>unmodified</status>
      <modifiedWord/>
      <trackRevisions>false</trackRevisions>
    </reviewItem>
    <reviewItem>
      <errorID>cad2b991-fff4-41fa-be3b-155f7fc06ab7</errorID>
      <errorWord>)</errorWord>
      <group>L1_Format</group>
      <groupName>格式问题</groupName>
      <ability>L2_HalfPunc</ability>
      <abilityName>全半角检查</abilityName>
      <candidateList>
        <item>）</item>
      </candidateList>
      <explain>文本全半角错误。</explain>
      <paraID>48C4F535</paraID>
      <start>73</start>
      <end>74</end>
      <status>unmodified</status>
      <modifiedWord/>
      <trackRevisions>false</trackRevisions>
    </reviewItem>
    <reviewItem>
      <errorID>07fefdbb-89ec-4bbc-b482-0587fa22e044</errorID>
      <errorWord>亚</errorWord>
      <group>L1_Word</group>
      <groupName>字词问题</groupName>
      <ability>L2_Typo</ability>
      <abilityName>字词错误</abilityName>
      <candidateList>
        <item>哑</item>
      </candidateList>
      <explain/>
      <paraID>61114630</paraID>
      <start>50</start>
      <end>51</end>
      <status>unmodified</status>
      <modifiedWord/>
      <trackRevisions>false</trackRevisions>
    </reviewItem>
    <reviewItem>
      <errorID>37c623f9-0ba6-47f0-937e-12af72dd269a</errorID>
      <errorWord>其它</errorWord>
      <group>L1_Word</group>
      <groupName>字词问题</groupName>
      <ability>L2_Alias</ability>
      <abilityName>也作/曾用词</abilityName>
      <candidateList>
        <item>其他</item>
      </candidateList>
      <explain>词汇[其它]为不规范表述或旧称，其规范书面表述为[其他]。</explain>
      <paraID>43B9113F</paraID>
      <start>47</start>
      <end>49</end>
      <status>unmodified</status>
      <modifiedWord/>
      <trackRevisions>false</trackRevisions>
    </reviewItem>
    <reviewItem>
      <errorID>94d4f73d-8881-4885-93a1-376f9ec549f2</errorID>
      <errorWord>基础结面</errorWord>
      <group>L1_Word</group>
      <groupName>字词问题</groupName>
      <ability>L2_Typo</ability>
      <abilityName>字词错误</abilityName>
      <candidateList>
        <item>基础截面</item>
      </candidateList>
      <explain/>
      <paraID>126B61AE</paraID>
      <start>24</start>
      <end>28</end>
      <status>unmodified</status>
      <modifiedWord/>
      <trackRevisions>false</trackRevisions>
    </reviewItem>
    <reviewItem>
      <errorID>6ed83b8f-ac16-4257-a82f-814c3f9a4137</errorID>
      <errorWord>浇注</errorWord>
      <group>L1_Word</group>
      <groupName>字词问题</groupName>
      <ability>L2_Typo</ability>
      <abilityName>字词错误</abilityName>
      <candidateList>
        <item>浇筑</item>
      </candidateList>
      <explain/>
      <paraID>23283E8C</paraID>
      <start>123</start>
      <end>125</end>
      <status>unmodified</status>
      <modifiedWord/>
      <trackRevisions>false</trackRevisions>
    </reviewItem>
    <reviewItem>
      <errorID>2b6578de-8c12-4f67-9690-b441191321b5</errorID>
      <errorWord>其它类似</errorWord>
      <group>L1_Word</group>
      <groupName>字词问题</groupName>
      <ability>L2_Alias</ability>
      <abilityName>也作/曾用词</abilityName>
      <candidateList>
        <item>其他类似</item>
      </candidateList>
      <explain>词汇[其它类似]为不规范表述或旧称，其规范书面表述为[其他类似]。</explain>
      <paraID>23283E8C</paraID>
      <start>163</start>
      <end>167</end>
      <status>unmodified</status>
      <modifiedWord/>
      <trackRevisions>false</trackRevisions>
    </reviewItem>
    <reviewItem>
      <errorID>667918f4-cb7c-4202-b5bb-522b937c588f</errorID>
      <errorWord>作适当调整</errorWord>
      <group>L1_Word</group>
      <groupName>字词问题</groupName>
      <ability>L2_Typo</ability>
      <abilityName>字词错误</abilityName>
      <candidateList>
        <item>做适当调整</item>
      </candidateList>
      <explain/>
      <paraID>57ADBBF7</paraID>
      <start>208</start>
      <end>213</end>
      <status>unmodified</status>
      <modifiedWord/>
      <trackRevisions>false</trackRevisions>
    </reviewItem>
    <reviewItem>
      <errorID>ff519c99-41a2-4ee0-a677-fbd0f789e5d3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3C07341F</paraID>
      <start>0</start>
      <end>2</end>
      <status>unmodified</status>
      <modifiedWord/>
      <trackRevisions>false</trackRevisions>
    </reviewItem>
    <reviewItem>
      <errorID>85e51ad7-013f-4ae4-a2e3-36e914ff8273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7B675DDA</paraID>
      <start>0</start>
      <end>2</end>
      <status>unmodified</status>
      <modifiedWord/>
      <trackRevisions>false</trackRevisions>
    </reviewItem>
    <reviewItem>
      <errorID>774f7b8a-3ebb-4afa-84f5-d0c121b5e34b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4788772B</paraID>
      <start>0</start>
      <end>2</end>
      <status>unmodified</status>
      <modifiedWord/>
      <trackRevisions>false</trackRevisions>
    </reviewItem>
    <reviewItem>
      <errorID>89bec40d-c070-4998-88a5-ef1ea19121ae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595099F1</paraID>
      <start>0</start>
      <end>2</end>
      <status>unmodified</status>
      <modifiedWord/>
      <trackRevisions>false</trackRevisions>
    </reviewItem>
    <reviewItem>
      <errorID>c6598f5a-b5d1-4020-abe2-dd19428fb439</errorID>
      <errorWord>)</errorWord>
      <group>L1_Format</group>
      <groupName>格式问题</groupName>
      <ability>L2_HalfPunc</ability>
      <abilityName>全半角检查</abilityName>
      <candidateList>
        <item>）</item>
      </candidateList>
      <explain>文本全半角错误。</explain>
      <paraID>2CE881DC</paraID>
      <start>10</start>
      <end>11</end>
      <status>unmodified</status>
      <modifiedWord/>
      <trackRevisions>false</trackRevisions>
    </reviewItem>
    <reviewItem>
      <errorID>09d4fb64-d5a9-4c93-9a55-b45951212b9a</errorID>
      <errorWord>)</errorWord>
      <group>L1_Format</group>
      <groupName>格式问题</groupName>
      <ability>L2_HalfPunc</ability>
      <abilityName>全半角检查</abilityName>
      <candidateList>
        <item>）</item>
      </candidateList>
      <explain>文本全半角错误。</explain>
      <paraID>4FB3CB71</paraID>
      <start>10</start>
      <end>11</end>
      <status>unmodified</status>
      <modifiedWord/>
      <trackRevisions>false</trackRevisions>
    </reviewItem>
    <reviewItem>
      <errorID>6cd72e6e-2873-4efe-8a7b-e2e2b13ebe6d</errorID>
      <errorWord>予埋件</errorWord>
      <group>L1_Word</group>
      <groupName>字词问题</groupName>
      <ability>L2_Typo</ability>
      <abilityName>字词错误</abilityName>
      <candidateList>
        <item>预埋件</item>
      </candidateList>
      <explain/>
      <paraID> 790943B</paraID>
      <start>11</start>
      <end>14</end>
      <status>unmodified</status>
      <modifiedWord/>
      <trackRevisions>false</trackRevisions>
    </reviewItem>
    <reviewItem>
      <errorID>9d4c76d3-0096-40f8-af46-06488ed43d92</errorID>
      <errorWord>含含</errorWord>
      <group>L1_Word</group>
      <groupName>字词问题</groupName>
      <ability>L2_Typo</ability>
      <abilityName>字词错误</abilityName>
      <candidateList>
        <item>含</item>
      </candidateList>
      <explain/>
      <paraID>7B28A3AB</paraID>
      <start>5</start>
      <end>7</end>
      <status>unmodified</status>
      <modifiedWord/>
      <trackRevisions>false</trackRevisions>
    </reviewItem>
    <reviewItem>
      <errorID>32b6df8b-1d85-4274-b2df-3e0ba017918c</errorID>
      <errorWord>予埋件</errorWord>
      <group>L1_Word</group>
      <groupName>字词问题</groupName>
      <ability>L2_Typo</ability>
      <abilityName>字词错误</abilityName>
      <candidateList>
        <item>预埋件</item>
      </candidateList>
      <explain/>
      <paraID>3EF1ECFC</paraID>
      <start>11</start>
      <end>14</end>
      <status>unmodified</status>
      <modifiedWord/>
      <trackRevisions>false</trackRevisions>
    </reviewItem>
    <reviewItem>
      <errorID>3d2202bb-36af-4b3d-ad08-dcce0d4978fb</errorID>
      <errorWord>予埋件</errorWord>
      <group>L1_Word</group>
      <groupName>字词问题</groupName>
      <ability>L2_Typo</ability>
      <abilityName>字词错误</abilityName>
      <candidateList>
        <item>预埋件</item>
      </candidateList>
      <explain/>
      <paraID> 9338919</paraID>
      <start>14</start>
      <end>17</end>
      <status>unmodified</status>
      <modifiedWord/>
      <trackRevisions>false</trackRevisions>
    </reviewItem>
    <reviewItem>
      <errorID>22934db1-7d3e-4bf2-8b38-a1fd241f21e0</errorID>
      <errorWord>予埋件</errorWord>
      <group>L1_Word</group>
      <groupName>字词问题</groupName>
      <ability>L2_Typo</ability>
      <abilityName>字词错误</abilityName>
      <candidateList>
        <item>预埋件</item>
      </candidateList>
      <explain/>
      <paraID>5054F2F6</paraID>
      <start>17</start>
      <end>20</end>
      <status>unmodified</status>
      <modifiedWord/>
      <trackRevisions>false</trackRevisions>
    </reviewItem>
    <reviewItem>
      <errorID>51f05518-62e3-4873-9134-41742a3609df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5AA2F3BA</paraID>
      <start>7</start>
      <end>8</end>
      <status>unmodified</status>
      <modifiedWord/>
      <trackRevisions>false</trackRevisions>
    </reviewItem>
    <reviewItem>
      <errorID>db614cc0-01dd-4dec-bbd6-9412a28ff38b</errorID>
      <errorWord>、</errorWord>
      <group>L1_Word</group>
      <groupName>字词问题</groupName>
      <ability>L2_Typo</ability>
      <abilityName>字词错误</abilityName>
      <candidateList>
        <item>、以</item>
      </candidateList>
      <explain/>
      <paraID>3266C8A8</paraID>
      <start>4</start>
      <end>5</end>
      <status>unmodified</status>
      <modifiedWord/>
      <trackRevisions>false</trackRevisions>
    </reviewItem>
    <reviewItem>
      <errorID>35960934-da45-4787-839f-798b9f13b0fa</errorID>
      <errorWord>、</errorWord>
      <group>L1_Word</group>
      <groupName>字词问题</groupName>
      <ability>L2_Typo</ability>
      <abilityName>字词错误</abilityName>
      <candidateList>
        <item>、以</item>
      </candidateList>
      <explain/>
      <paraID>39E17E35</paraID>
      <start>4</start>
      <end>5</end>
      <status>unmodified</status>
      <modifiedWord/>
      <trackRevisions>false</trackRevisions>
    </reviewItem>
    <reviewItem>
      <errorID>accabf16-4560-4756-8cc6-97fecf75b136</errorID>
      <errorWord>（</errorWord>
      <group>L1_Format</group>
      <groupName>格式问题</groupName>
      <ability>L2_HalfPunc</ability>
      <abilityName>全半角检查</abilityName>
      <candidateList>
        <item>(</item>
      </candidateList>
      <explain>文本全半角错误。</explain>
      <paraID>43BF7E9E</paraID>
      <start>2</start>
      <end>3</end>
      <status>unmodified</status>
      <modifiedWord/>
      <trackRevisions>false</trackRevisions>
    </reviewItem>
    <reviewItem>
      <errorID>05cd4bf2-6e6e-4ced-bbd1-454dca72bf5d</errorID>
      <errorWord>）</errorWord>
      <group>L1_Format</group>
      <groupName>格式问题</groupName>
      <ability>L2_HalfPunc</ability>
      <abilityName>全半角检查</abilityName>
      <candidateList>
        <item>)</item>
      </candidateList>
      <explain>文本全半角错误。</explain>
      <paraID>43BF7E9E</paraID>
      <start>12</start>
      <end>13</end>
      <status>unmodified</status>
      <modifiedWord/>
      <trackRevisions>false</trackRevisions>
    </reviewItem>
    <reviewItem>
      <errorID>655dcf99-a0a4-46c8-8848-2a285e40ac1b</errorID>
      <errorWord>(</errorWord>
      <group>L1_Format</group>
      <groupName>格式问题</groupName>
      <ability>L2_HalfPunc</ability>
      <abilityName>全半角检查</abilityName>
      <candidateList>
        <item>（</item>
      </candidateList>
      <explain>文本全半角错误。</explain>
      <paraID>58B425A1</paraID>
      <start>3</start>
      <end>4</end>
      <status>unmodified</status>
      <modifiedWord/>
      <trackRevisions>false</trackRevisions>
    </reviewItem>
    <reviewItem>
      <errorID>9001de5d-342b-46d8-839a-5af771667a73</errorID>
      <errorWord>)</errorWord>
      <group>L1_Format</group>
      <groupName>格式问题</groupName>
      <ability>L2_HalfPunc</ability>
      <abilityName>全半角检查</abilityName>
      <candidateList>
        <item>）</item>
      </candidateList>
      <explain>文本全半角错误。</explain>
      <paraID>58B425A1</paraID>
      <start>7</start>
      <end>8</end>
      <status>unmodified</status>
      <modifiedWord/>
      <trackRevisions>false</trackRevisions>
    </reviewItem>
    <reviewItem>
      <errorID>41aae5f5-bb08-4fdd-b177-0c8391a4386e</errorID>
      <errorWord>(</errorWord>
      <group>L1_Format</group>
      <groupName>格式问题</groupName>
      <ability>L2_HalfPunc</ability>
      <abilityName>全半角检查</abilityName>
      <candidateList>
        <item>（</item>
      </candidateList>
      <explain>文本全半角错误。</explain>
      <paraID> E1F5888</paraID>
      <start>3</start>
      <end>4</end>
      <status>unmodified</status>
      <modifiedWord/>
      <trackRevisions>false</trackRevisions>
    </reviewItem>
    <reviewItem>
      <errorID>40407f62-dcbb-4a9c-a681-fdb24489101d</errorID>
      <errorWord>)</errorWord>
      <group>L1_Format</group>
      <groupName>格式问题</groupName>
      <ability>L2_HalfPunc</ability>
      <abilityName>全半角检查</abilityName>
      <candidateList>
        <item>）</item>
      </candidateList>
      <explain>文本全半角错误。</explain>
      <paraID> E1F5888</paraID>
      <start>7</start>
      <end>8</end>
      <status>unmodified</status>
      <modifiedWord/>
      <trackRevisions>false</trackRevisions>
    </reviewItem>
    <reviewItem>
      <errorID>61f9fbd8-b374-4552-88ee-c665938051d0</errorID>
      <errorWord>组份</errorWord>
      <group>L1_Word</group>
      <groupName>字词问题</groupName>
      <ability>L2_Variant</ability>
      <abilityName>异形词</abilityName>
      <candidateList>
        <item>组分</item>
      </candidateList>
      <explain>词汇[组份]的规范词形写作[组分]。</explain>
      <paraID>3DC8FB9F</paraID>
      <start>1</start>
      <end>3</end>
      <status>unmodified</status>
      <modifiedWord/>
      <trackRevisions>false</trackRevisions>
    </reviewItem>
    <reviewItem>
      <errorID>5194c154-749e-49e6-9f8e-b30cc29f70cc</errorID>
      <errorWord>组份</errorWord>
      <group>L1_Word</group>
      <groupName>字词问题</groupName>
      <ability>L2_Variant</ability>
      <abilityName>异形词</abilityName>
      <candidateList>
        <item>组分</item>
      </candidateList>
      <explain>词汇[组份]的规范词形写作[组分]。</explain>
      <paraID>56938B6C</paraID>
      <start>1</start>
      <end>3</end>
      <status>unmodified</status>
      <modifiedWord/>
      <trackRevisions>false</trackRevisions>
    </reviewItem>
    <reviewItem>
      <errorID>d29f6498-c98d-4e17-9181-55a592f01804</errorID>
      <errorWord>组份</errorWord>
      <group>L1_Word</group>
      <groupName>字词问题</groupName>
      <ability>L2_Variant</ability>
      <abilityName>异形词</abilityName>
      <candidateList>
        <item>组分</item>
      </candidateList>
      <explain>词汇[组份]的规范词形写作[组分]。</explain>
      <paraID>3B18277F</paraID>
      <start>1</start>
      <end>3</end>
      <status>unmodified</status>
      <modifiedWord/>
      <trackRevisions>false</trackRevisions>
    </reviewItem>
    <reviewItem>
      <errorID>1f1510e6-9b68-4569-b806-b4167f2fdd05</errorID>
      <errorWord>双组份</errorWord>
      <group>L1_Word</group>
      <groupName>字词问题</groupName>
      <ability>L2_Variant</ability>
      <abilityName>异形词</abilityName>
      <candidateList>
        <item>双组分</item>
      </candidateList>
      <explain>词汇[双组份]的规范词形写作[双组分]。</explain>
      <paraID>2A153B4A</paraID>
      <start>0</start>
      <end>3</end>
      <status>unmodified</status>
      <modifiedWord/>
      <trackRevisions>false</trackRevisions>
    </reviewItem>
    <reviewItem>
      <errorID>ac01235a-0d12-454d-8733-4dcd0df2c33e</errorID>
      <errorWord>(</errorWord>
      <group>L1_Format</group>
      <groupName>格式问题</groupName>
      <ability>L2_HalfPunc</ability>
      <abilityName>全半角检查</abilityName>
      <candidateList>
        <item>（</item>
      </candidateList>
      <explain>文本全半角错误。</explain>
      <paraID>2A72A13E</paraID>
      <start>4</start>
      <end>5</end>
      <status>unmodified</status>
      <modifiedWord/>
      <trackRevisions>false</trackRevisions>
    </reviewItem>
    <reviewItem>
      <errorID>806e624f-58f2-492b-ad6c-36930a6182b1</errorID>
      <errorWord>)</errorWord>
      <group>L1_Format</group>
      <groupName>格式问题</groupName>
      <ability>L2_HalfPunc</ability>
      <abilityName>全半角检查</abilityName>
      <candidateList>
        <item>）</item>
      </candidateList>
      <explain>文本全半角错误。</explain>
      <paraID>2A72A13E</paraID>
      <start>7</start>
      <end>8</end>
      <status>unmodified</status>
      <modifiedWord/>
      <trackRevisions>false</trackRevisions>
    </reviewItem>
    <reviewItem>
      <errorID>8f79547c-c50a-4692-b899-fcd042dd095e</errorID>
      <errorWord>(</errorWord>
      <group>L1_Format</group>
      <groupName>格式问题</groupName>
      <ability>L2_HalfPunc</ability>
      <abilityName>全半角检查</abilityName>
      <candidateList>
        <item>（</item>
      </candidateList>
      <explain>文本全半角错误。</explain>
      <paraID>5B635469</paraID>
      <start>4</start>
      <end>5</end>
      <status>unmodified</status>
      <modifiedWord/>
      <trackRevisions>false</trackRevisions>
    </reviewItem>
    <reviewItem>
      <errorID>01de7294-90c5-4729-beb5-f26f93de8a95</errorID>
      <errorWord>)</errorWord>
      <group>L1_Format</group>
      <groupName>格式问题</groupName>
      <ability>L2_HalfPunc</ability>
      <abilityName>全半角检查</abilityName>
      <candidateList>
        <item>）</item>
      </candidateList>
      <explain>文本全半角错误。</explain>
      <paraID>5B635469</paraID>
      <start>7</start>
      <end>8</end>
      <status>unmodified</status>
      <modifiedWord/>
      <trackRevisions>false</trackRevisions>
    </reviewItem>
    <reviewItem>
      <errorID>8ba8a6d6-ded8-47c8-bc26-3111451141ab</errorID>
      <errorWord>(</errorWord>
      <group>L1_Format</group>
      <groupName>格式问题</groupName>
      <ability>L2_HalfPunc</ability>
      <abilityName>全半角检查</abilityName>
      <candidateList>
        <item>（</item>
      </candidateList>
      <explain>文本全半角错误。</explain>
      <paraID>436DC94E</paraID>
      <start>3</start>
      <end>4</end>
      <status>unmodified</status>
      <modifiedWord/>
      <trackRevisions>false</trackRevisions>
    </reviewItem>
    <reviewItem>
      <errorID>e16532c9-78a8-4b6a-8a33-d282fb9e7857</errorID>
      <errorWord>)</errorWord>
      <group>L1_Format</group>
      <groupName>格式问题</groupName>
      <ability>L2_HalfPunc</ability>
      <abilityName>全半角检查</abilityName>
      <candidateList>
        <item>）</item>
      </candidateList>
      <explain>文本全半角错误。</explain>
      <paraID>436DC94E</paraID>
      <start>7</start>
      <end>8</end>
      <status>unmodified</status>
      <modifiedWord/>
      <trackRevisions>false</trackRevisions>
    </reviewItem>
    <reviewItem>
      <errorID>c46bcb4e-c29d-4856-854b-981f9f633cc7</errorID>
      <errorWord>(</errorWord>
      <group>L1_Format</group>
      <groupName>格式问题</groupName>
      <ability>L2_HalfPunc</ability>
      <abilityName>全半角检查</abilityName>
      <candidateList>
        <item>（</item>
      </candidateList>
      <explain>文本全半角错误。</explain>
      <paraID>356693B1</paraID>
      <start>3</start>
      <end>4</end>
      <status>unmodified</status>
      <modifiedWord/>
      <trackRevisions>false</trackRevisions>
    </reviewItem>
    <reviewItem>
      <errorID>f7c94453-71c0-4a5c-9f84-004bfc97e242</errorID>
      <errorWord>)</errorWord>
      <group>L1_Format</group>
      <groupName>格式问题</groupName>
      <ability>L2_HalfPunc</ability>
      <abilityName>全半角检查</abilityName>
      <candidateList>
        <item>）</item>
      </candidateList>
      <explain>文本全半角错误。</explain>
      <paraID>356693B1</paraID>
      <start>7</start>
      <end>8</end>
      <status>unmodified</status>
      <modifiedWord/>
      <trackRevisions>false</trackRevisions>
    </reviewItem>
    <reviewItem>
      <errorID>57692560-b893-4b7c-a734-b06b04540f08</errorID>
      <errorWord>(</errorWord>
      <group>L1_Format</group>
      <groupName>格式问题</groupName>
      <ability>L2_HalfPunc</ability>
      <abilityName>全半角检查</abilityName>
      <candidateList>
        <item>（</item>
      </candidateList>
      <explain>文本全半角错误。</explain>
      <paraID>4E17665E</paraID>
      <start>3</start>
      <end>4</end>
      <status>unmodified</status>
      <modifiedWord/>
      <trackRevisions>false</trackRevisions>
    </reviewItem>
    <reviewItem>
      <errorID>1572b079-08d3-4731-8998-69c3f443c81a</errorID>
      <errorWord>)</errorWord>
      <group>L1_Format</group>
      <groupName>格式问题</groupName>
      <ability>L2_HalfPunc</ability>
      <abilityName>全半角检查</abilityName>
      <candidateList>
        <item>）</item>
      </candidateList>
      <explain>文本全半角错误。</explain>
      <paraID>4E17665E</paraID>
      <start>7</start>
      <end>8</end>
      <status>unmodified</status>
      <modifiedWord/>
      <trackRevisions>false</trackRevisions>
    </reviewItem>
    <reviewItem>
      <errorID>872c9b02-a390-4346-9762-7e7688311dbb</errorID>
      <errorWord>组份</errorWord>
      <group>L1_Word</group>
      <groupName>字词问题</groupName>
      <ability>L2_Variant</ability>
      <abilityName>异形词</abilityName>
      <candidateList>
        <item>组分</item>
      </candidateList>
      <explain>词汇[组份]的规范词形写作[组分]。</explain>
      <paraID>324E5292</paraID>
      <start>1</start>
      <end>3</end>
      <status>unmodified</status>
      <modifiedWord/>
      <trackRevisions>false</trackRevisions>
    </reviewItem>
    <reviewItem>
      <errorID>c24fb683-cb10-46f5-aade-920d9ddc42cb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3BE61177</paraID>
      <start>16</start>
      <end>17</end>
      <status>unmodified</status>
      <modifiedWord/>
      <trackRevisions>false</trackRevisions>
    </reviewItem>
    <reviewItem>
      <errorID>03a5d941-65b2-485c-9b7b-57e3538135e8</errorID>
      <errorWord>-</errorWord>
      <group>L1_Format</group>
      <groupName>格式问题</groupName>
      <ability>L2_HalfPunc</ability>
      <abilityName>全半角检查</abilityName>
      <candidateList>
        <item>－</item>
      </candidateList>
      <explain>文本全半角错误。</explain>
      <paraID>2304FA6C</paraID>
      <start>46</start>
      <end>47</end>
      <status>unmodified</status>
      <modifiedWord/>
      <trackRevisions>false</trackRevisions>
    </reviewItem>
    <reviewItem>
      <errorID>f561ad53-38b2-4c00-932b-d80a26029913</errorID>
      <errorWord>(</errorWord>
      <group>L1_Format</group>
      <groupName>格式问题</groupName>
      <ability>L2_HalfPunc</ability>
      <abilityName>全半角检查</abilityName>
      <candidateList>
        <item>（</item>
      </candidateList>
      <explain>文本全半角错误。</explain>
      <paraID>228B81E0</paraID>
      <start>90</start>
      <end>91</end>
      <status>unmodified</status>
      <modifiedWord/>
      <trackRevisions>false</trackRevisions>
    </reviewItem>
    <reviewItem>
      <errorID>60840ac8-2905-4723-a0d3-43d815e9e3e2</errorID>
      <errorWord>)</errorWord>
      <group>L1_Format</group>
      <groupName>格式问题</groupName>
      <ability>L2_HalfPunc</ability>
      <abilityName>全半角检查</abilityName>
      <candidateList>
        <item>）</item>
      </candidateList>
      <explain>文本全半角错误。</explain>
      <paraID>228B81E0</paraID>
      <start>93</start>
      <end>94</end>
      <status>unmodified</status>
      <modifiedWord/>
      <trackRevisions>false</trackRevisions>
    </reviewItem>
    <reviewItem>
      <errorID>8aa98386-e9f4-4736-aba5-5c93ac553ff8</errorID>
      <errorWord>有效的</errorWord>
      <group>L1_Word</group>
      <groupName>字词问题</groupName>
      <ability>L2_Typo</ability>
      <abilityName>字词错误</abilityName>
      <candidateList>
        <item>有效地</item>
      </candidateList>
      <explain/>
      <paraID>66849795</paraID>
      <start>10</start>
      <end>13</end>
      <status>unmodified</status>
      <modifiedWord/>
      <trackRevisions>false</trackRevisions>
    </reviewItem>
    <reviewItem>
      <errorID>b62b088a-9107-41d2-995e-c1c9b17859a5</errorID>
      <errorWord>作</errorWord>
      <group>L1_Word</group>
      <groupName>字词问题</groupName>
      <ability>L2_Typo</ability>
      <abilityName>字词错误</abilityName>
      <candidateList>
        <item>做</item>
      </candidateList>
      <explain>存在发音相同字词的误用。</explain>
      <paraID>66849795</paraID>
      <start>131</start>
      <end>132</end>
      <status>unmodified</status>
      <modifiedWord/>
      <trackRevisions>false</trackRevisions>
    </reviewItem>
    <reviewItem>
      <errorID>1b3cb11c-6611-4eb4-bcbd-af87338a3d7f</errorID>
      <errorWord>,</errorWord>
      <group>L1_Format</group>
      <groupName>格式问题</groupName>
      <ability>L2_HalfPunc</ability>
      <abilityName>全半角检查</abilityName>
      <candidateList>
        <item>，</item>
      </candidateList>
      <explain>文本全半角错误。</explain>
      <paraID>305EF0BB</paraID>
      <start>137</start>
      <end>138</end>
      <status>unmodified</status>
      <modifiedWord/>
      <trackRevisions>false</trackRevisions>
    </reviewItem>
    <reviewItem>
      <errorID>2d50778a-081f-454c-a844-dd5527d4ffff</errorID>
      <errorWord>告</errorWord>
      <group>L1_Word</group>
      <groupName>字词问题</groupName>
      <ability>L2_Typo</ability>
      <abilityName>字词错误</abilityName>
      <candidateList>
        <item>告中</item>
      </candidateList>
      <explain/>
      <paraID>305EF0BB</paraID>
      <start>174</start>
      <end>175</end>
      <status>unmodified</status>
      <modifiedWord/>
      <trackRevisions>false</trackRevisions>
    </reviewItem>
    <reviewItem>
      <errorID>fd68919e-d73d-4b07-9990-147d6384633e</errorID>
      <errorWord>未有</errorWord>
      <group>L1_Word</group>
      <groupName>字词问题</groupName>
      <ability>L2_Typo</ability>
      <abilityName>字词错误</abilityName>
      <candidateList>
        <item>未</item>
      </candidateList>
      <explain>〈副〉❶没（跟“已”相对）：尚～成年｜健康仍～恢复。❷不：～便｜～敢苟同｜～可厚非。</explain>
      <paraID>690ECDD2</paraID>
      <start>122</start>
      <end>124</end>
      <status>unmodified</status>
      <modifiedWord/>
      <trackRevisions>false</trackRevisions>
    </reviewItem>
    <reviewItem>
      <errorID>b5b8cd2f-c25d-44c8-91ec-2f74a71ec652</errorID>
      <errorWord>可登陆</errorWord>
      <group>L1_Word</group>
      <groupName>字词问题</groupName>
      <ability>L2_Typo</ability>
      <abilityName>字词错误</abilityName>
      <candidateList>
        <item>可登录</item>
      </candidateList>
      <explain/>
      <paraID>48C29D38</paraID>
      <start>83</start>
      <end>86</end>
      <status>modified</status>
      <modifiedWord>可登录</modifiedWord>
      <trackRevisions>false</trackRevisions>
    </reviewItem>
    <reviewItem>
      <errorID>57dd9eb7-fca5-42e3-b882-fbef87f16b6a</errorID>
      <errorWord>“</errorWord>
      <group>L1_Punc</group>
      <groupName>标点问题</groupName>
      <ability>L2_Punc</ability>
      <abilityName>标点符号检查</abilityName>
      <candidateList/>
      <explain/>
      <paraID>48C29D38</paraID>
      <start>103</start>
      <end>104</end>
      <status>unmodified</status>
      <modifiedWord/>
      <trackRevisions>false</trackRevisions>
    </reviewItem>
    <reviewItem>
      <errorID>59530c8c-70e3-4f4e-9ef0-6d329a3bc836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D28DCD1</paraID>
      <start>13</start>
      <end>15</end>
      <status>modified</status>
      <modifiedWord>》《</modifiedWord>
      <trackRevisions>false</trackRevisions>
    </reviewItem>
    <reviewItem>
      <errorID>7becbb16-4309-4e89-a550-629462c7c65d</errorID>
      <errorWord>期</errorWord>
      <group>L1_Word</group>
      <groupName>字词问题</groupName>
      <ability>L2_Typo</ability>
      <abilityName>字词错误</abilityName>
      <candidateList>
        <item>期为</item>
      </candidateList>
      <explain/>
      <paraID> 7EF0545</paraID>
      <start>43</start>
      <end>44</end>
      <status>unmodified</status>
      <modifiedWord/>
      <trackRevisions>false</trackRevisions>
    </reviewItem>
    <reviewItem>
      <errorID>98d624a8-0cd8-4761-a8da-51a9d80d07d5</errorID>
      <errorWord>期</errorWord>
      <group>L1_Word</group>
      <groupName>字词问题</groupName>
      <ability>L2_Typo</ability>
      <abilityName>字词错误</abilityName>
      <candidateList>
        <item>期为</item>
      </candidateList>
      <explain/>
      <paraID> 7EF0545</paraID>
      <start>56</start>
      <end>57</end>
      <status>unmodified</status>
      <modifiedWord/>
      <trackRevisions>false</trackRevisions>
    </reviewItem>
    <reviewItem>
      <errorID>2e30081e-b8b4-4099-9c5c-925a240d4c41</errorID>
      <errorWord>：</errorWord>
      <group>L1_Format</group>
      <groupName>格式问题</groupName>
      <ability>L2_HalfPunc</ability>
      <abilityName>全半角检查</abilityName>
      <candidateList>
        <item>:</item>
      </candidateList>
      <explain>文本全半角错误。</explain>
      <paraID>4C85DC14</paraID>
      <start>26</start>
      <end>27</end>
      <status>unmodified</status>
      <modifiedWord/>
      <trackRevisions>false</trackRevisions>
    </reviewItem>
    <reviewItem>
      <errorID>5944b1ce-2472-47fd-a4eb-9ffdccde523a</errorID>
      <errorWord>：</errorWord>
      <group>L1_Format</group>
      <groupName>格式问题</groupName>
      <ability>L2_HalfPunc</ability>
      <abilityName>全半角检查</abilityName>
      <candidateList>
        <item>:</item>
      </candidateList>
      <explain>文本全半角错误。</explain>
      <paraID>4C85DC14</paraID>
      <start>68</start>
      <end>69</end>
      <status>unmodified</status>
      <modifiedWord/>
      <trackRevisions>false</trackRevisions>
    </reviewItem>
    <reviewItem>
      <errorID>ceca6aca-fe09-4266-8823-9f923e51db9c</errorID>
      <errorWord>：</errorWord>
      <group>L1_Format</group>
      <groupName>格式问题</groupName>
      <ability>L2_HalfPunc</ability>
      <abilityName>全半角检查</abilityName>
      <candidateList>
        <item>:</item>
      </candidateList>
      <explain>文本全半角错误。</explain>
      <paraID>4C85DC14</paraID>
      <start>109</start>
      <end>110</end>
      <status>unmodified</status>
      <modifiedWord/>
      <trackRevisions>false</trackRevisions>
    </reviewItem>
    <reviewItem>
      <errorID>2d2a9541-37ce-41d2-b0db-436a69acf8ee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39D1D79A</paraID>
      <start>41</start>
      <end>43</end>
      <status>unmodified</status>
      <modifiedWord/>
      <trackRevisions>false</trackRevisions>
    </reviewItem>
    <reviewItem>
      <errorID>5becc094-4bd2-4aba-9662-b18e42a04454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503BBD0</paraID>
      <start>0</start>
      <end>4</end>
      <status>unmodified</status>
      <modifiedWord/>
      <trackRevisions>false</trackRevisions>
    </reviewItem>
    <reviewItem>
      <errorID>019fda63-3b5c-43ec-98d1-0500258906a6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7B48CA37</paraID>
      <start>0</start>
      <end>4</end>
      <status>unmodified</status>
      <modifiedWord/>
      <trackRevisions>false</trackRevisions>
    </reviewItem>
    <reviewItem>
      <errorID>2be39365-9604-4cb5-824a-7187dcd807dc</errorID>
      <errorWord>设施的</errorWord>
      <group>L1_Word</group>
      <groupName>字词问题</groupName>
      <ability>L2_Typo</ability>
      <abilityName>字词错误</abilityName>
      <candidateList>
        <item>设施</item>
      </candidateList>
      <explain/>
      <paraID>7B48CA37</paraID>
      <start>47</start>
      <end>50</end>
      <status>unmodified</status>
      <modifiedWord/>
      <trackRevisions>false</trackRevisions>
    </reviewItem>
    <reviewItem>
      <errorID>07740c9e-ac68-403d-b175-d4986add569c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32828DE7</paraID>
      <start>0</start>
      <end>4</end>
      <status>unmodified</status>
      <modifiedWord/>
      <trackRevisions>false</trackRevisions>
    </reviewItem>
    <reviewItem>
      <errorID>a687ae33-a43c-463c-9e4d-fa082acbc724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558A9C60</paraID>
      <start>0</start>
      <end>4</end>
      <status>unmodified</status>
      <modifiedWord/>
      <trackRevisions>false</trackRevisions>
    </reviewItem>
    <reviewItem>
      <errorID>7342056e-0b66-4804-9f57-69e26210fd1b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419DF753</paraID>
      <start>0</start>
      <end>4</end>
      <status>unmodified</status>
      <modifiedWord/>
      <trackRevisions>false</trackRevisions>
    </reviewItem>
    <reviewItem>
      <errorID>1d2091ef-d5cf-485c-96a0-bdb7dce8d697</errorID>
      <errorWord>、</errorWord>
      <group>L1_Punc</group>
      <groupName>标点问题</groupName>
      <ability>L2_Punc</ability>
      <abilityName>标点符号检查</abilityName>
      <candidateList>
        <item>.</item>
      </candidateList>
      <explain/>
      <paraID>64260CEF</paraID>
      <start>1</start>
      <end>2</end>
      <status>unmodified</status>
      <modifiedWord/>
      <trackRevisions>false</trackRevisions>
    </reviewItem>
    <reviewItem>
      <errorID>ec1de778-55d3-4cc2-98cf-a9bdfabfea09</errorID>
      <errorWord>、</errorWord>
      <group>L1_Punc</group>
      <groupName>标点问题</groupName>
      <ability>L2_Punc</ability>
      <abilityName>标点符号检查</abilityName>
      <candidateList>
        <item>.</item>
      </candidateList>
      <explain/>
      <paraID>22CB083D</paraID>
      <start>1</start>
      <end>2</end>
      <status>unmodified</status>
      <modifiedWord/>
      <trackRevisions>false</trackRevisions>
    </reviewItem>
    <reviewItem>
      <errorID>0384a75a-9727-4032-8a6c-980e755a8538</errorID>
      <errorWord>、</errorWord>
      <group>L1_Punc</group>
      <groupName>标点问题</groupName>
      <ability>L2_Punc</ability>
      <abilityName>标点符号检查</abilityName>
      <candidateList>
        <item>.</item>
      </candidateList>
      <explain/>
      <paraID>6207D6B6</paraID>
      <start>1</start>
      <end>2</end>
      <status>unmodified</status>
      <modifiedWord/>
      <trackRevisions>false</trackRevisions>
    </reviewItem>
    <reviewItem>
      <errorID>de4a1240-7546-4b62-93a1-c87c06165a15</errorID>
      <errorWord>其它</errorWord>
      <group>L1_Word</group>
      <groupName>字词问题</groupName>
      <ability>L2_Alias</ability>
      <abilityName>也作/曾用词</abilityName>
      <candidateList>
        <item>其他</item>
      </candidateList>
      <explain>词汇[其它]为不规范表述或旧称，其规范书面表述为[其他]。</explain>
      <paraID>6207D6B6</paraID>
      <start>2</start>
      <end>4</end>
      <status>modified</status>
      <modifiedWord>其他</modifiedWord>
      <trackRevisions>false</trackRevisions>
    </reviewItem>
    <reviewItem>
      <errorID>4082a027-29fa-4527-b9ba-c94de57708f2</errorID>
      <errorWord>、</errorWord>
      <group>L1_Punc</group>
      <groupName>标点问题</groupName>
      <ability>L2_Punc</ability>
      <abilityName>标点符号检查</abilityName>
      <candidateList>
        <item>.</item>
      </candidateList>
      <explain/>
      <paraID>61C4FA0D</paraID>
      <start>1</start>
      <end>2</end>
      <status>unmodified</status>
      <modifiedWord/>
      <trackRevisions>false</trackRevisions>
    </reviewItem>
    <reviewItem>
      <errorID>da735fda-7ef7-445f-ab7e-603a3d6780c8</errorID>
      <errorWord>责</errorWord>
      <group>L1_Word</group>
      <groupName>字词问题</groupName>
      <ability>L2_Typo</ability>
      <abilityName>字词错误</abilityName>
      <candidateList>
        <item>责对</item>
      </candidateList>
      <explain/>
      <paraID>61C4FA0D</paraID>
      <start>8</start>
      <end>9</end>
      <status>unmodified</status>
      <modifiedWord/>
      <trackRevisions>false</trackRevisions>
    </reviewItem>
    <reviewItem>
      <errorID>bcd8b500-0198-480a-ab70-67b9ae818aec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5CB9C12D</paraID>
      <start>15</start>
      <end>18</end>
      <status>unmodified</status>
      <modifiedWord/>
      <trackRevisions>false</trackRevisions>
    </reviewItem>
    <reviewItem>
      <errorID>ba2e2435-fa39-4c81-93d2-a78173b7e48b</errorID>
      <errorWord>须</errorWord>
      <group>L1_Word</group>
      <groupName>字词问题</groupName>
      <ability>L2_Typo</ability>
      <abilityName>字词错误</abilityName>
      <candidateList>
        <item>须有</item>
      </candidateList>
      <explain/>
      <paraID>5CB9C12D</paraID>
      <start>57</start>
      <end>58</end>
      <status>unmodified</status>
      <modifiedWord/>
      <trackRevisions>false</trackRevisions>
    </reviewItem>
    <reviewItem>
      <errorID>0611015b-e3ca-4742-9ce0-c8f72f0013b6</errorID>
      <errorWord>(</errorWord>
      <group>L1_Format</group>
      <groupName>格式问题</groupName>
      <ability>L2_HalfPunc</ability>
      <abilityName>全半角检查</abilityName>
      <candidateList>
        <item>（</item>
      </candidateList>
      <explain>文本全半角错误。</explain>
      <paraID>5CB9C12D</paraID>
      <start>95</start>
      <end>96</end>
      <status>unmodified</status>
      <modifiedWord/>
      <trackRevisions>false</trackRevisions>
    </reviewItem>
    <reviewItem>
      <errorID>a9bca36c-179d-4e36-a14a-3a0ba05ae21f</errorID>
      <errorWord>)</errorWord>
      <group>L1_Format</group>
      <groupName>格式问题</groupName>
      <ability>L2_HalfPunc</ability>
      <abilityName>全半角检查</abilityName>
      <candidateList>
        <item>）</item>
      </candidateList>
      <explain>文本全半角错误。</explain>
      <paraID>5CB9C12D</paraID>
      <start>98</start>
      <end>99</end>
      <status>unmodified</status>
      <modifiedWord/>
      <trackRevisions>false</trackRevisions>
    </reviewItem>
    <reviewItem>
      <errorID>bc0c93bb-d072-4b41-89a8-3f60cc0a8633</errorID>
      <errorWord>方</errorWord>
      <group>L1_Word</group>
      <groupName>字词问题</groupName>
      <ability>L2_Typo</ability>
      <abilityName>字词错误</abilityName>
      <candidateList>
        <item>方有</item>
      </candidateList>
      <explain/>
      <paraID>5CB9C12D</paraID>
      <start>220</start>
      <end>221</end>
      <status>unmodified</status>
      <modifiedWord/>
      <trackRevisions>false</trackRevisions>
    </reviewItem>
    <reviewItem>
      <errorID>7ffe831e-0ee2-482f-8b77-e0e31d87775a</errorID>
      <errorWord>权</errorWord>
      <group>L1_Word</group>
      <groupName>字词问题</groupName>
      <ability>L2_Typo</ability>
      <abilityName>字词错误</abilityName>
      <candidateList>
        <item>有权</item>
      </candidateList>
      <explain/>
      <paraID>5CB9C12D</paraID>
      <start>221</start>
      <end>223</end>
      <status>modified</status>
      <modifiedWord>有权</modifiedWord>
      <trackRevisions>false</trackRevisions>
    </reviewItem>
    <reviewItem>
      <errorID>1575c81b-adc5-4774-a7db-16ff2b5349e5</errorID>
      <errorWord>：</errorWord>
      <group>L1_Format</group>
      <groupName>格式问题</groupName>
      <ability>L2_HalfPunc</ability>
      <abilityName>全半角检查</abilityName>
      <candidateList>
        <item>:</item>
      </candidateList>
      <explain>文本全半角错误。</explain>
      <paraID>4E25756C</paraID>
      <start>9</start>
      <end>10</end>
      <status>unmodified</status>
      <modifiedWord/>
      <trackRevisions>false</trackRevisions>
    </reviewItem>
    <reviewItem>
      <errorID>37bec326-12a1-4050-9bf6-b1538ce6c5e4</errorID>
      <errorWord>：</errorWord>
      <group>L1_Format</group>
      <groupName>格式问题</groupName>
      <ability>L2_HalfPunc</ability>
      <abilityName>全半角检查</abilityName>
      <candidateList>
        <item>:</item>
      </candidateList>
      <explain>文本全半角错误。</explain>
      <paraID>4E25756C</paraID>
      <start>15</start>
      <end>16</end>
      <status>unmodified</status>
      <modifiedWord/>
      <trackRevisions>false</trackRevisions>
    </reviewItem>
    <reviewItem>
      <errorID>03ff33c0-8c91-4f4a-aefa-ca4825167b81</errorID>
      <errorWord>必需</errorWord>
      <group>L1_Word</group>
      <groupName>字词问题</groupName>
      <ability>L2_Typo</ability>
      <abilityName>字词错误</abilityName>
      <candidateList>
        <item>必须</item>
      </candidateList>
      <explain>存在发音相同字词的误用。</explain>
      <paraID>4E25756C</paraID>
      <start>90</start>
      <end>92</end>
      <status>unmodified</status>
      <modifiedWord/>
      <trackRevisions>false</trackRevisions>
    </reviewItem>
    <reviewItem>
      <errorID>13524e3a-89f0-4ec1-8ef3-a8f434ef92e6</errorID>
      <errorWord>、</errorWord>
      <group>L1_Punc</group>
      <groupName>标点问题</groupName>
      <ability>L2_Punc</ability>
      <abilityName>标点符号检查</abilityName>
      <candidateList>
        <item>.</item>
      </candidateList>
      <explain/>
      <paraID> B62B1B2</paraID>
      <start>1</start>
      <end>2</end>
      <status>unmodified</status>
      <modifiedWord/>
      <trackRevisions>false</trackRevisions>
    </reviewItem>
    <reviewItem>
      <errorID>b2542681-04d2-4e30-9c35-5fb78022c353</errorID>
      <errorWord>、</errorWord>
      <group>L1_Punc</group>
      <groupName>标点问题</groupName>
      <ability>L2_Punc</ability>
      <abilityName>标点符号检查</abilityName>
      <candidateList>
        <item>.</item>
      </candidateList>
      <explain/>
      <paraID>6447B395</paraID>
      <start>1</start>
      <end>2</end>
      <status>unmodified</status>
      <modifiedWord/>
      <trackRevisions>false</trackRevisions>
    </reviewItem>
    <reviewItem>
      <errorID>87a7c3a5-a4d4-4e3c-a5c4-746b32a88ecf</errorID>
      <errorWord>、</errorWord>
      <group>L1_Punc</group>
      <groupName>标点问题</groupName>
      <ability>L2_Punc</ability>
      <abilityName>标点符号检查</abilityName>
      <candidateList>
        <item>.</item>
      </candidateList>
      <explain/>
      <paraID>2DC144A1</paraID>
      <start>1</start>
      <end>2</end>
      <status>unmodified</status>
      <modifiedWord/>
      <trackRevisions>false</trackRevisions>
    </reviewItem>
    <reviewItem>
      <errorID>202c8c72-3418-4461-8c82-70f9f0dfe130</errorID>
      <errorWord>、</errorWord>
      <group>L1_Punc</group>
      <groupName>标点问题</groupName>
      <ability>L2_Punc</ability>
      <abilityName>标点符号检查</abilityName>
      <candidateList>
        <item>.</item>
      </candidateList>
      <explain/>
      <paraID>6A72A4BC</paraID>
      <start>1</start>
      <end>2</end>
      <status>unmodified</status>
      <modifiedWord/>
      <trackRevisions>false</trackRevisions>
    </reviewItem>
    <reviewItem>
      <errorID>999ecb09-6e4e-47e0-a7e7-486d96778092</errorID>
      <errorWord>至少达到以上</errorWord>
      <group>L1_Word</group>
      <groupName>字词问题</groupName>
      <ability>L2_Typo</ability>
      <abilityName>字词错误</abilityName>
      <candidateList>
        <item>至少达到</item>
      </candidateList>
      <explain/>
      <paraID>302CBE0C</paraID>
      <start>15</start>
      <end>21</end>
      <status>unmodified</status>
      <modifiedWord/>
      <trackRevisions>false</trackRevisions>
    </reviewItem>
    <reviewItem>
      <errorID>820dbe62-d27b-474c-9698-47d4b368b6ce</errorID>
      <errorWord>：</errorWord>
      <group>L1_Format</group>
      <groupName>格式问题</groupName>
      <ability>L2_HalfPunc</ability>
      <abilityName>全半角检查</abilityName>
      <candidateList>
        <item>:</item>
      </candidateList>
      <explain>文本全半角错误。</explain>
      <paraID>7D945A07</paraID>
      <start>25</start>
      <end>26</end>
      <status>unmodified</status>
      <modifiedWord/>
      <trackRevisions>false</trackRevisions>
    </reviewItem>
    <reviewItem>
      <errorID>6f15f85c-863e-4cef-8cab-51d1d5a30795</errorID>
      <errorWord>：</errorWord>
      <group>L1_Format</group>
      <groupName>格式问题</groupName>
      <ability>L2_HalfPunc</ability>
      <abilityName>全半角检查</abilityName>
      <candidateList>
        <item>:</item>
      </candidateList>
      <explain>文本全半角错误。</explain>
      <paraID>7D945A07</paraID>
      <start>57</start>
      <end>58</end>
      <status>unmodified</status>
      <modifiedWord/>
      <trackRevisions>false</trackRevisions>
    </reviewItem>
    <reviewItem>
      <errorID>c32189be-f7c3-4ac1-972f-5a4f362c4c00</errorID>
      <errorWord>含含</errorWord>
      <group>L1_Word</group>
      <groupName>字词问题</groupName>
      <ability>L2_Typo</ability>
      <abilityName>字词错误</abilityName>
      <candidateList>
        <item>含</item>
      </candidateList>
      <explain/>
      <paraID>7D945A07</paraID>
      <start>64</start>
      <end>66</end>
      <status>unmodified</status>
      <modifiedWord/>
      <trackRevisions>false</trackRevisions>
    </reviewItem>
    <reviewItem>
      <errorID>1a692689-f734-4898-8998-5b21cd5520e9</errorID>
      <errorWord>：</errorWord>
      <group>L1_Format</group>
      <groupName>格式问题</groupName>
      <ability>L2_HalfPunc</ability>
      <abilityName>全半角检查</abilityName>
      <candidateList>
        <item>:</item>
      </candidateList>
      <explain>文本全半角错误。</explain>
      <paraID>7D945A07</paraID>
      <start>90</start>
      <end>91</end>
      <status>unmodified</status>
      <modifiedWord/>
      <trackRevisions>false</trackRevisions>
    </reviewItem>
    <reviewItem>
      <errorID>efeb2558-99e5-4d7f-a9c3-92871b7b4a5b</errorID>
      <errorWord>,</errorWord>
      <group>L1_Format</group>
      <groupName>格式问题</groupName>
      <ability>L2_HalfPunc</ability>
      <abilityName>全半角检查</abilityName>
      <candidateList>
        <item>，</item>
      </candidateList>
      <explain>文本全半角错误。</explain>
      <paraID>1DC0496A</paraID>
      <start>130</start>
      <end>131</end>
      <status>unmodified</status>
      <modifiedWord/>
      <trackRevisions>false</trackRevisions>
    </reviewItem>
    <reviewItem>
      <errorID>dd660d4e-92cd-48fe-8bde-b82f9f96af93</errorID>
      <errorWord>告</errorWord>
      <group>L1_Word</group>
      <groupName>字词问题</groupName>
      <ability>L2_Typo</ability>
      <abilityName>字词错误</abilityName>
      <candidateList>
        <item>告中</item>
      </candidateList>
      <explain/>
      <paraID>1DC0496A</paraID>
      <start>166</start>
      <end>167</end>
      <status>unmodified</status>
      <modifiedWord/>
      <trackRevisions>false</trackRevisions>
    </reviewItem>
    <reviewItem>
      <errorID>287c7e8d-c0ee-4b9b-9a78-a1bd10d35ea9</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52CFBAB5</paraID>
      <start>36</start>
      <end>41</end>
      <status>modified</status>
      <modifiedWord>的其他指标</modifiedWord>
      <trackRevisions>false</trackRevisions>
    </reviewItem>
    <reviewItem>
      <errorID>9fc0a871-e90d-47d5-ad92-0a5d1ef6162f</errorID>
      <errorWord>，</errorWord>
      <group>L1_Word</group>
      <groupName>字词问题</groupName>
      <ability>L2_Typo</ability>
      <abilityName>字词错误</abilityName>
      <candidateList>
        <item>，以</item>
      </candidateList>
      <explain/>
      <paraID> 63A9EA1</paraID>
      <start>18</start>
      <end>19</end>
      <status>unmodified</status>
      <modifiedWord/>
      <trackRevisions>false</trackRevisions>
    </reviewItem>
    <reviewItem>
      <errorID>39044d6c-a417-4e79-9817-1b1133e1ff71</errorID>
      <errorWord>期</errorWord>
      <group>L1_Word</group>
      <groupName>字词问题</groupName>
      <ability>L2_Typo</ability>
      <abilityName>字词错误</abilityName>
      <candidateList>
        <item>期为</item>
      </candidateList>
      <explain/>
      <paraID>7B206F71</paraID>
      <start>336</start>
      <end>337</end>
      <status>unmodified</status>
      <modifiedWord/>
      <trackRevisions>false</trackRevisions>
    </reviewItem>
    <reviewItem>
      <errorID>2d06245e-ca84-44ab-8bb4-7fac814e6522</errorID>
      <errorWord>期</errorWord>
      <group>L1_Word</group>
      <groupName>字词问题</groupName>
      <ability>L2_Typo</ability>
      <abilityName>字词错误</abilityName>
      <candidateList>
        <item>期为</item>
      </candidateList>
      <explain/>
      <paraID>7B206F71</paraID>
      <start>349</start>
      <end>350</end>
      <status>unmodified</status>
      <modifiedWord/>
      <trackRevisions>false</trackRevisions>
    </reviewItem>
    <reviewItem>
      <errorID>8af454f5-79af-4acf-87aa-fa41e333ee86</errorID>
      <errorWord>法律、法规</errorWord>
      <group>L1_Word</group>
      <groupName>字词问题</groupName>
      <ability>L2_Typo</ability>
      <abilityName>字词错误</abilityName>
      <candidateList>
        <item>法律法规</item>
      </candidateList>
      <explain/>
      <paraID>54165E24</paraID>
      <start>22</start>
      <end>27</end>
      <status>unmodified</status>
      <modifiedWord/>
      <trackRevisions>false</trackRevisions>
    </reviewItem>
    <reviewItem>
      <errorID>02075283-29ee-4728-9267-bc76cfbd11d7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54165E24</paraID>
      <start>30</start>
      <end>32</end>
      <status>unmodified</status>
      <modifiedWord/>
      <trackRevisions>false</trackRevisions>
    </reviewItem>
    <reviewItem>
      <errorID>a0bc6121-8dbb-4889-b569-02f6bed57279</errorID>
      <errorWord>其它</errorWord>
      <group>L1_Word</group>
      <groupName>字词问题</groupName>
      <ability>L2_Alias</ability>
      <abilityName>也作/曾用词</abilityName>
      <candidateList>
        <item>其他</item>
      </candidateList>
      <explain>词汇[其它]为不规范表述或旧称，其规范书面表述为[其他]。</explain>
      <paraID>301AC203</paraID>
      <start>14</start>
      <end>16</end>
      <status>unmodified</status>
      <modifiedWord/>
      <trackRevisions>false</trackRevisions>
    </reviewItem>
    <reviewItem>
      <errorID>cf2de96a-89c7-4680-a116-15a09c5c68da</errorID>
      <errorWord>法人代表</errorWord>
      <group>L1_Word</group>
      <groupName>字词问题</groupName>
      <ability>L2_Typo</ability>
      <abilityName>字词错误</abilityName>
      <candidateList>
        <item>法定代表人</item>
      </candidateList>
      <explain/>
      <paraID>16984EFD</paraID>
      <start>23</start>
      <end>27</end>
      <status>unmodified</status>
      <modifiedWord/>
      <trackRevisions>false</trackRevisions>
    </reviewItem>
    <reviewItem>
      <errorID>800f309f-366f-486c-aeb2-6e918168f7bd</errorID>
      <errorWord>予埋件</errorWord>
      <group>L1_Word</group>
      <groupName>字词问题</groupName>
      <ability>L2_Typo</ability>
      <abilityName>字词错误</abilityName>
      <candidateList>
        <item>预埋件</item>
      </candidateList>
      <explain/>
      <paraID>319DECE1</paraID>
      <start>11</start>
      <end>14</end>
      <status>unmodified</status>
      <modifiedWord/>
      <trackRevisions>false</trackRevisions>
    </reviewItem>
    <reviewItem>
      <errorID>bade2997-773c-4b66-824a-866581eed9e8</errorID>
      <errorWord>含含</errorWord>
      <group>L1_Word</group>
      <groupName>字词问题</groupName>
      <ability>L2_Typo</ability>
      <abilityName>字词错误</abilityName>
      <candidateList>
        <item>含</item>
      </candidateList>
      <explain/>
      <paraID>6F19424F</paraID>
      <start>5</start>
      <end>6</end>
      <status>modified</status>
      <modifiedWord>含</modifiedWord>
      <trackRevisions>false</trackRevisions>
    </reviewItem>
    <reviewItem>
      <errorID>c59aa092-285f-4ed9-9edc-298283fb316c</errorID>
      <errorWord>予埋件</errorWord>
      <group>L1_Word</group>
      <groupName>字词问题</groupName>
      <ability>L2_Typo</ability>
      <abilityName>字词错误</abilityName>
      <candidateList>
        <item>预埋件</item>
      </candidateList>
      <explain/>
      <paraID>5A00AB54</paraID>
      <start>11</start>
      <end>14</end>
      <status>unmodified</status>
      <modifiedWord/>
      <trackRevisions>false</trackRevisions>
    </reviewItem>
    <reviewItem>
      <errorID>fa133444-f714-4496-ae7d-82820bb14b34</errorID>
      <errorWord>予埋件</errorWord>
      <group>L1_Word</group>
      <groupName>字词问题</groupName>
      <ability>L2_Typo</ability>
      <abilityName>字词错误</abilityName>
      <candidateList>
        <item>预埋件</item>
      </candidateList>
      <explain/>
      <paraID>3B2FB0EC</paraID>
      <start>14</start>
      <end>17</end>
      <status>unmodified</status>
      <modifiedWord/>
      <trackRevisions>false</trackRevisions>
    </reviewItem>
    <reviewItem>
      <errorID>ff9cdebd-f820-44df-a3e4-9bdb331cb144</errorID>
      <errorWord>予埋件</errorWord>
      <group>L1_Word</group>
      <groupName>字词问题</groupName>
      <ability>L2_Typo</ability>
      <abilityName>字词错误</abilityName>
      <candidateList>
        <item>预埋件</item>
      </candidateList>
      <explain/>
      <paraID>7E487640</paraID>
      <start>17</start>
      <end>20</end>
      <status>unmodified</status>
      <modifiedWord/>
      <trackRevisions>false</trackRevisions>
    </reviewItem>
    <reviewItem>
      <errorID>929771ff-f72f-4407-8253-35c2e9d43967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75E80085</paraID>
      <start>7</start>
      <end>8</end>
      <status>unmodified</status>
      <modifiedWord/>
      <trackRevisions>false</trackRevisions>
    </reviewItem>
    <reviewItem>
      <errorID>794b2d11-ef89-4c44-a026-34a4f82a78f8</errorID>
      <errorWord>、</errorWord>
      <group>L1_Word</group>
      <groupName>字词问题</groupName>
      <ability>L2_Typo</ability>
      <abilityName>字词错误</abilityName>
      <candidateList>
        <item>、以</item>
      </candidateList>
      <explain/>
      <paraID>20FB4A97</paraID>
      <start>4</start>
      <end>5</end>
      <status>unmodified</status>
      <modifiedWord/>
      <trackRevisions>false</trackRevisions>
    </reviewItem>
    <reviewItem>
      <errorID>9493e224-3a93-4fab-8248-023f62c53343</errorID>
      <errorWord>、</errorWord>
      <group>L1_Word</group>
      <groupName>字词问题</groupName>
      <ability>L2_Typo</ability>
      <abilityName>字词错误</abilityName>
      <candidateList>
        <item>、以</item>
      </candidateList>
      <explain/>
      <paraID>17F5721D</paraID>
      <start>4</start>
      <end>5</end>
      <status>unmodified</status>
      <modifiedWord/>
      <trackRevisions>false</trackRevisions>
    </reviewItem>
    <reviewItem>
      <errorID>04c4403d-b0bf-4859-a329-3a08d7b912a7</errorID>
      <errorWord>（</errorWord>
      <group>L1_Format</group>
      <groupName>格式问题</groupName>
      <ability>L2_HalfPunc</ability>
      <abilityName>全半角检查</abilityName>
      <candidateList>
        <item>(</item>
      </candidateList>
      <explain>文本全半角错误。</explain>
      <paraID>4DB61965</paraID>
      <start>2</start>
      <end>3</end>
      <status>unmodified</status>
      <modifiedWord/>
      <trackRevisions>false</trackRevisions>
    </reviewItem>
    <reviewItem>
      <errorID>3b39635b-2397-4290-8249-b5a29dc7f0c1</errorID>
      <errorWord>）</errorWord>
      <group>L1_Format</group>
      <groupName>格式问题</groupName>
      <ability>L2_HalfPunc</ability>
      <abilityName>全半角检查</abilityName>
      <candidateList>
        <item>)</item>
      </candidateList>
      <explain>文本全半角错误。</explain>
      <paraID>4DB61965</paraID>
      <start>12</start>
      <end>13</end>
      <status>unmodified</status>
      <modifiedWord/>
      <trackRevisions>false</trackRevisions>
    </reviewItem>
    <reviewItem>
      <errorID>d013ef44-4fc2-4c8f-963c-ef51f37afd81</errorID>
      <errorWord>(</errorWord>
      <group>L1_Format</group>
      <groupName>格式问题</groupName>
      <ability>L2_HalfPunc</ability>
      <abilityName>全半角检查</abilityName>
      <candidateList>
        <item>（</item>
      </candidateList>
      <explain>文本全半角错误。</explain>
      <paraID>106D81DE</paraID>
      <start>3</start>
      <end>4</end>
      <status>unmodified</status>
      <modifiedWord/>
      <trackRevisions>false</trackRevisions>
    </reviewItem>
    <reviewItem>
      <errorID>c2c521f3-9d51-46c2-acac-2825575d5579</errorID>
      <errorWord>)</errorWord>
      <group>L1_Format</group>
      <groupName>格式问题</groupName>
      <ability>L2_HalfPunc</ability>
      <abilityName>全半角检查</abilityName>
      <candidateList>
        <item>）</item>
      </candidateList>
      <explain>文本全半角错误。</explain>
      <paraID>106D81DE</paraID>
      <start>7</start>
      <end>8</end>
      <status>unmodified</status>
      <modifiedWord/>
      <trackRevisions>false</trackRevisions>
    </reviewItem>
    <reviewItem>
      <errorID>fb3ac04d-9854-4ff4-b959-ecff6b3c79fa</errorID>
      <errorWord>(</errorWord>
      <group>L1_Format</group>
      <groupName>格式问题</groupName>
      <ability>L2_HalfPunc</ability>
      <abilityName>全半角检查</abilityName>
      <candidateList>
        <item>（</item>
      </candidateList>
      <explain>文本全半角错误。</explain>
      <paraID> 37C4C85</paraID>
      <start>3</start>
      <end>4</end>
      <status>unmodified</status>
      <modifiedWord/>
      <trackRevisions>false</trackRevisions>
    </reviewItem>
    <reviewItem>
      <errorID>b10c28ec-f393-4918-9510-6ed096fa0332</errorID>
      <errorWord>)</errorWord>
      <group>L1_Format</group>
      <groupName>格式问题</groupName>
      <ability>L2_HalfPunc</ability>
      <abilityName>全半角检查</abilityName>
      <candidateList>
        <item>）</item>
      </candidateList>
      <explain>文本全半角错误。</explain>
      <paraID> 37C4C85</paraID>
      <start>7</start>
      <end>8</end>
      <status>unmodified</status>
      <modifiedWord/>
      <trackRevisions>false</trackRevisions>
    </reviewItem>
    <reviewItem>
      <errorID>ac7d6094-8caf-4185-9bb8-180779ef2503</errorID>
      <errorWord>组份</errorWord>
      <group>L1_Word</group>
      <groupName>字词问题</groupName>
      <ability>L2_Variant</ability>
      <abilityName>异形词</abilityName>
      <candidateList>
        <item>组分</item>
      </candidateList>
      <explain>词汇[组份]的规范词形写作[组分]。</explain>
      <paraID>326C45CC</paraID>
      <start>1</start>
      <end>3</end>
      <status>unmodified</status>
      <modifiedWord/>
      <trackRevisions>false</trackRevisions>
    </reviewItem>
    <reviewItem>
      <errorID>faddeae2-cdc7-42c3-80be-63028fbee73e</errorID>
      <errorWord>组份</errorWord>
      <group>L1_Word</group>
      <groupName>字词问题</groupName>
      <ability>L2_Variant</ability>
      <abilityName>异形词</abilityName>
      <candidateList>
        <item>组分</item>
      </candidateList>
      <explain>词汇[组份]的规范词形写作[组分]。</explain>
      <paraID>6EA25CE4</paraID>
      <start>1</start>
      <end>3</end>
      <status>unmodified</status>
      <modifiedWord/>
      <trackRevisions>false</trackRevisions>
    </reviewItem>
    <reviewItem>
      <errorID>1a1573e0-6d8d-45e4-b340-fd3e8440f7a9</errorID>
      <errorWord>组份</errorWord>
      <group>L1_Word</group>
      <groupName>字词问题</groupName>
      <ability>L2_Variant</ability>
      <abilityName>异形词</abilityName>
      <candidateList>
        <item>组分</item>
      </candidateList>
      <explain>词汇[组份]的规范词形写作[组分]。</explain>
      <paraID>52117976</paraID>
      <start>1</start>
      <end>3</end>
      <status>unmodified</status>
      <modifiedWord/>
      <trackRevisions>false</trackRevisions>
    </reviewItem>
    <reviewItem>
      <errorID>d0864bf1-0ffe-47eb-a60b-2af1a38881c7</errorID>
      <errorWord>双组份</errorWord>
      <group>L1_Word</group>
      <groupName>字词问题</groupName>
      <ability>L2_Variant</ability>
      <abilityName>异形词</abilityName>
      <candidateList>
        <item>双组分</item>
      </candidateList>
      <explain>词汇[双组份]的规范词形写作[双组分]。</explain>
      <paraID>18C47D81</paraID>
      <start>0</start>
      <end>3</end>
      <status>unmodified</status>
      <modifiedWord/>
      <trackRevisions>false</trackRevisions>
    </reviewItem>
    <reviewItem>
      <errorID>aa362050-5df5-435e-8629-93bef37d616b</errorID>
      <errorWord>(</errorWord>
      <group>L1_Format</group>
      <groupName>格式问题</groupName>
      <ability>L2_HalfPunc</ability>
      <abilityName>全半角检查</abilityName>
      <candidateList>
        <item>（</item>
      </candidateList>
      <explain>文本全半角错误。</explain>
      <paraID>52A7CEB0</paraID>
      <start>4</start>
      <end>5</end>
      <status>unmodified</status>
      <modifiedWord/>
      <trackRevisions>false</trackRevisions>
    </reviewItem>
    <reviewItem>
      <errorID>4706dc67-a5dc-4656-9074-c854b47bbd05</errorID>
      <errorWord>)</errorWord>
      <group>L1_Format</group>
      <groupName>格式问题</groupName>
      <ability>L2_HalfPunc</ability>
      <abilityName>全半角检查</abilityName>
      <candidateList>
        <item>）</item>
      </candidateList>
      <explain>文本全半角错误。</explain>
      <paraID>52A7CEB0</paraID>
      <start>7</start>
      <end>8</end>
      <status>unmodified</status>
      <modifiedWord/>
      <trackRevisions>false</trackRevisions>
    </reviewItem>
    <reviewItem>
      <errorID>89885368-fc5f-4b01-a709-d38a331c98b9</errorID>
      <errorWord>(</errorWord>
      <group>L1_Format</group>
      <groupName>格式问题</groupName>
      <ability>L2_HalfPunc</ability>
      <abilityName>全半角检查</abilityName>
      <candidateList>
        <item>（</item>
      </candidateList>
      <explain>文本全半角错误。</explain>
      <paraID>190D09D9</paraID>
      <start>4</start>
      <end>5</end>
      <status>unmodified</status>
      <modifiedWord/>
      <trackRevisions>false</trackRevisions>
    </reviewItem>
    <reviewItem>
      <errorID>e03fed9d-5be3-4485-a5d9-dfc951d021dc</errorID>
      <errorWord>)</errorWord>
      <group>L1_Format</group>
      <groupName>格式问题</groupName>
      <ability>L2_HalfPunc</ability>
      <abilityName>全半角检查</abilityName>
      <candidateList>
        <item>）</item>
      </candidateList>
      <explain>文本全半角错误。</explain>
      <paraID>190D09D9</paraID>
      <start>7</start>
      <end>8</end>
      <status>unmodified</status>
      <modifiedWord/>
      <trackRevisions>false</trackRevisions>
    </reviewItem>
    <reviewItem>
      <errorID>b643d54b-b95b-4c2d-b5d4-77700082c11a</errorID>
      <errorWord>(</errorWord>
      <group>L1_Format</group>
      <groupName>格式问题</groupName>
      <ability>L2_HalfPunc</ability>
      <abilityName>全半角检查</abilityName>
      <candidateList>
        <item>（</item>
      </candidateList>
      <explain>文本全半角错误。</explain>
      <paraID>3BCB421A</paraID>
      <start>3</start>
      <end>4</end>
      <status>unmodified</status>
      <modifiedWord/>
      <trackRevisions>false</trackRevisions>
    </reviewItem>
    <reviewItem>
      <errorID>5d8b2cad-252d-4781-b217-ea000f8f9a1e</errorID>
      <errorWord>)</errorWord>
      <group>L1_Format</group>
      <groupName>格式问题</groupName>
      <ability>L2_HalfPunc</ability>
      <abilityName>全半角检查</abilityName>
      <candidateList>
        <item>）</item>
      </candidateList>
      <explain>文本全半角错误。</explain>
      <paraID>3BCB421A</paraID>
      <start>7</start>
      <end>8</end>
      <status>unmodified</status>
      <modifiedWord/>
      <trackRevisions>false</trackRevisions>
    </reviewItem>
    <reviewItem>
      <errorID>f7967adc-5c4a-4dda-9ec6-47245c74e65f</errorID>
      <errorWord>合价</errorWord>
      <group>L1_Word</group>
      <groupName>字词问题</groupName>
      <ability>L2_Typo</ability>
      <abilityName>字词错误</abilityName>
      <candidateList>
        <item>合计</item>
      </candidateList>
      <explain>存在发音相近字词的误用。</explain>
      <paraID>7EEAD01A</paraID>
      <start>0</start>
      <end>2</end>
      <status>unmodified</status>
      <modifiedWord/>
      <trackRevisions>false</trackRevisions>
    </reviewItem>
    <reviewItem>
      <errorID>3f86db0f-2c69-4a3d-a70f-11972258c356</errorID>
      <errorWord>(</errorWord>
      <group>L1_Format</group>
      <groupName>格式问题</groupName>
      <ability>L2_HalfPunc</ability>
      <abilityName>全半角检查</abilityName>
      <candidateList>
        <item>（</item>
      </candidateList>
      <explain>文本全半角错误。</explain>
      <paraID>7EEAD01A</paraID>
      <start>6</start>
      <end>7</end>
      <status>unmodified</status>
      <modifiedWord/>
      <trackRevisions>false</trackRevisions>
    </reviewItem>
    <reviewItem>
      <errorID>1904aebb-2537-41ec-92b3-f920c80f8c0d</errorID>
      <errorWord>)</errorWord>
      <group>L1_Format</group>
      <groupName>格式问题</groupName>
      <ability>L2_HalfPunc</ability>
      <abilityName>全半角检查</abilityName>
      <candidateList>
        <item>）</item>
      </candidateList>
      <explain>文本全半角错误。</explain>
      <paraID>7EEAD01A</paraID>
      <start>8</start>
      <end>9</end>
      <status>unmodified</status>
      <modifiedWord/>
      <trackRevisions>false</trackRevisions>
    </reviewItem>
    <reviewItem>
      <errorID>4c30ff05-b26b-4c04-9d21-da9fde33d26b</errorID>
      <errorWord>(</errorWord>
      <group>L1_Format</group>
      <groupName>格式问题</groupName>
      <ability>L2_HalfPunc</ability>
      <abilityName>全半角检查</abilityName>
      <candidateList>
        <item>（</item>
      </candidateList>
      <explain>文本全半角错误。</explain>
      <paraID>1162471F</paraID>
      <start>3</start>
      <end>4</end>
      <status>unmodified</status>
      <modifiedWord/>
      <trackRevisions>false</trackRevisions>
    </reviewItem>
    <reviewItem>
      <errorID>b93d9b55-13ef-4353-a75f-76a8f1a95b17</errorID>
      <errorWord>)</errorWord>
      <group>L1_Format</group>
      <groupName>格式问题</groupName>
      <ability>L2_HalfPunc</ability>
      <abilityName>全半角检查</abilityName>
      <candidateList>
        <item>）</item>
      </candidateList>
      <explain>文本全半角错误。</explain>
      <paraID>1162471F</paraID>
      <start>7</start>
      <end>8</end>
      <status>unmodified</status>
      <modifiedWord/>
      <trackRevisions>false</trackRevisions>
    </reviewItem>
    <reviewItem>
      <errorID>84877dc6-6682-4f78-82ea-049bf44c52a2</errorID>
      <errorWord>(</errorWord>
      <group>L1_Format</group>
      <groupName>格式问题</groupName>
      <ability>L2_HalfPunc</ability>
      <abilityName>全半角检查</abilityName>
      <candidateList>
        <item>（</item>
      </candidateList>
      <explain>文本全半角错误。</explain>
      <paraID>3579840F</paraID>
      <start>3</start>
      <end>4</end>
      <status>unmodified</status>
      <modifiedWord/>
      <trackRevisions>false</trackRevisions>
    </reviewItem>
    <reviewItem>
      <errorID>5ff4f7aa-0cdb-46c8-b0a7-2e42f1d8381c</errorID>
      <errorWord>)</errorWord>
      <group>L1_Format</group>
      <groupName>格式问题</groupName>
      <ability>L2_HalfPunc</ability>
      <abilityName>全半角检查</abilityName>
      <candidateList>
        <item>）</item>
      </candidateList>
      <explain>文本全半角错误。</explain>
      <paraID>3579840F</paraID>
      <start>7</start>
      <end>8</end>
      <status>unmodified</status>
      <modifiedWord/>
      <trackRevisions>false</trackRevisions>
    </reviewItem>
    <reviewItem>
      <errorID>ba330101-04df-4fad-85c7-79ed7d54bda5</errorID>
      <errorWord>组份</errorWord>
      <group>L1_Word</group>
      <groupName>字词问题</groupName>
      <ability>L2_Variant</ability>
      <abilityName>异形词</abilityName>
      <candidateList>
        <item>组分</item>
      </candidateList>
      <explain>词汇[组份]的规范词形写作[组分]。</explain>
      <paraID>192BC668</paraID>
      <start>1</start>
      <end>3</end>
      <status>unmodified</status>
      <modifiedWord/>
      <trackRevisions>false</trackRevisions>
    </reviewItem>
    <reviewItem>
      <errorID>f7a45891-89c5-4067-87ee-f34ad6fa8577</errorID>
      <errorWord>:</errorWord>
      <group>L1_Format</group>
      <groupName>格式问题</groupName>
      <ability>L2_HalfPunc</ability>
      <abilityName>全半角检查</abilityName>
      <candidateList>
        <item>：</item>
      </candidateList>
      <explain>文本全半角错误。</explain>
      <paraID> 292B1AE</paraID>
      <start>2</start>
      <end>3</end>
      <status>unmodified</status>
      <modifiedWord/>
      <trackRevisions>false</trackRevisions>
    </reviewItem>
    <reviewItem>
      <errorID>0d6ce06a-df77-4a72-9dcd-e71f9e834588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50B7120A</paraID>
      <start>0</start>
      <end>2</end>
      <status>unmodified</status>
      <modifiedWord/>
      <trackRevisions>false</trackRevisions>
    </reviewItem>
    <reviewItem>
      <errorID>ae088925-0f89-428b-8e8b-9198d313a36a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1A3BDB76</paraID>
      <start>0</start>
      <end>2</end>
      <status>unmodified</status>
      <modifiedWord/>
      <trackRevisions>false</trackRevisions>
    </reviewItem>
    <reviewItem>
      <errorID>68d4e237-1652-443d-a536-276682c0eb57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55EEF79</paraID>
      <start>0</start>
      <end>2</end>
      <status>unmodified</status>
      <modifiedWord/>
      <trackRevisions>false</trackRevisions>
    </reviewItem>
    <reviewItem>
      <errorID>9aa9feb9-d79a-429c-a965-7fd1967d9f8c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2615B1E0</paraID>
      <start>0</start>
      <end>2</end>
      <status>unmodified</status>
      <modifiedWord/>
      <trackRevisions>false</trackRevisions>
    </reviewItem>
    <reviewItem>
      <errorID>80f3acbd-a11b-41af-8fb5-a27ddb71ee04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2955ABB4</paraID>
      <start>0</start>
      <end>2</end>
      <status>unmodified</status>
      <modifiedWord/>
      <trackRevisions>false</trackRevisions>
    </reviewItem>
    <reviewItem>
      <errorID>5c5a5d79-d21b-48c3-b4a1-e3c62dd1cdda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56A8DD40</paraID>
      <start>0</start>
      <end>2</end>
      <status>unmodified</status>
      <modifiedWord/>
      <trackRevisions>false</trackRevisions>
    </reviewItem>
    <reviewItem>
      <errorID>01332ab1-6692-461d-ac67-7bf0f6971edb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273CB752</paraID>
      <start>0</start>
      <end>2</end>
      <status>unmodified</status>
      <modifiedWord/>
      <trackRevisions>false</trackRevisions>
    </reviewItem>
    <reviewItem>
      <errorID>f0c2559f-e7cf-46d1-a2ed-4fba8129e939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5F517AD0</paraID>
      <start>0</start>
      <end>2</end>
      <status>unmodified</status>
      <modifiedWord/>
      <trackRevisions>false</trackRevisions>
    </reviewItem>
    <reviewItem>
      <errorID>0c3683bc-0d69-4831-902f-efc3160fd0d0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53E155FA</paraID>
      <start>0</start>
      <end>2</end>
      <status>unmodified</status>
      <modifiedWord/>
      <trackRevisions>false</trackRevisions>
    </reviewItem>
    <reviewItem>
      <errorID>ffadbd76-b397-44e0-9f03-92d3fb364047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6AC3E8D</paraID>
      <start>0</start>
      <end>3</end>
      <status>unmodified</status>
      <modifiedWord/>
      <trackRevisions>false</trackRevisions>
    </reviewItem>
    <reviewItem>
      <errorID>5161c654-fcee-4374-886a-57a44eafb297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18E85BD3</paraID>
      <start>0</start>
      <end>3</end>
      <status>unmodified</status>
      <modifiedWord/>
      <trackRevisions>false</trackRevisions>
    </reviewItem>
    <reviewItem>
      <errorID>ef5ea77f-856c-4936-9b81-8a761ecbb3ab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251774C3</paraID>
      <start>0</start>
      <end>3</end>
      <status>unmodified</status>
      <modifiedWord/>
      <trackRevisions>false</trackRevisions>
    </reviewItem>
    <reviewItem>
      <errorID>9c659e71-962a-4241-8070-687939203a8b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FE71EC8</paraID>
      <start>0</start>
      <end>3</end>
      <status>unmodified</status>
      <modifiedWord/>
      <trackRevisions>false</trackRevisions>
    </reviewItem>
    <reviewItem>
      <errorID>84067667-72fe-4c57-a979-b93eeed4484f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30948C24</paraID>
      <start>0</start>
      <end>3</end>
      <status>unmodified</status>
      <modifiedWord/>
      <trackRevisions>false</trackRevisions>
    </reviewItem>
    <reviewItem>
      <errorID>973a35f1-a383-4633-9d49-28a4b23749d6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4DD0FE5E</paraID>
      <start>0</start>
      <end>3</end>
      <status>unmodified</status>
      <modifiedWord/>
      <trackRevisions>false</trackRevisions>
    </reviewItem>
    <reviewItem>
      <errorID>9a59069f-800d-4b04-95eb-6e7b65552e2b</errorID>
      <errorWord>:</errorWord>
      <group>L1_Format</group>
      <groupName>格式问题</groupName>
      <ability>L2_HalfPunc</ability>
      <abilityName>全半角检查</abilityName>
      <candidateList>
        <item>：</item>
      </candidateList>
      <explain>文本全半角错误。</explain>
      <paraID>5D6B960B</paraID>
      <start>4</start>
      <end>5</end>
      <status>unmodified</status>
      <modifiedWord/>
      <trackRevisions>false</trackRevisions>
    </reviewItem>
    <reviewItem>
      <errorID>644d9d26-674a-4dea-81e2-7a545d0145e5</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3F30984E</paraID>
      <start>59</start>
      <end>63</end>
      <status>unmodified</status>
      <modifiedWord/>
      <trackRevisions>false</trackRevisions>
    </reviewItem>
    <reviewItem>
      <errorID>70327fa6-a50a-47a1-a4b1-ad32635c6aa2</errorID>
      <errorWord>方</errorWord>
      <group>L1_Word</group>
      <groupName>字词问题</groupName>
      <ability>L2_Typo</ability>
      <abilityName>字词错误</abilityName>
      <candidateList>
        <item>方使</item>
      </candidateList>
      <explain/>
      <paraID>3F30984E</paraID>
      <start>88</start>
      <end>89</end>
      <status>unmodified</status>
      <modifiedWord/>
      <trackRevisions>false</trackRevisions>
    </reviewItem>
    <reviewItem>
      <errorID>5f7116d4-f713-4dcf-a792-b8a4e64f92be</errorID>
      <errorWord>中标人如</errorWord>
      <group>L1_Word</group>
      <groupName>字词问题</groupName>
      <ability>L2_Typo</ability>
      <abilityName>字词错误</abilityName>
      <candidateList>
        <item>中标人</item>
      </candidateList>
      <explain/>
      <paraID>374C419B</paraID>
      <start>88</start>
      <end>92</end>
      <status>unmodified</status>
      <modifiedWord/>
      <trackRevisions>false</trackRevisions>
    </reviewItem>
    <reviewItem>
      <errorID>32fc1913-2011-42a5-b4c5-1d026c22d633</errorID>
      <errorWord>判</errorWord>
      <group>L1_Word</group>
      <groupName>字词问题</groupName>
      <ability>L2_Typo</ability>
      <abilityName>字词错误</abilityName>
      <candidateList>
        <item>判定</item>
      </candidateList>
      <explain/>
      <paraID>6139E775</paraID>
      <start>16</start>
      <end>17</end>
      <status>unmodified</status>
      <modifiedWord/>
      <trackRevisions>false</trackRevisions>
    </reviewItem>
    <reviewItem>
      <errorID>0a5dc5a8-2d94-444d-b5fe-5327628d0103</errorID>
      <errorWord>,</errorWord>
      <group>L1_Format</group>
      <groupName>格式问题</groupName>
      <ability>L2_HalfPunc</ability>
      <abilityName>全半角检查</abilityName>
      <candidateList>
        <item>，</item>
      </candidateList>
      <explain>文本全半角错误。</explain>
      <paraID>2D8A477C</paraID>
      <start>21</start>
      <end>22</end>
      <status>unmodified</status>
      <modifiedWord/>
      <trackRevisions>false</trackRevisions>
    </reviewItem>
    <reviewItem>
      <errorID>996d65f2-a43c-4d05-91d6-361c2b8c282f</errorID>
      <errorWord>除线设备</errorWord>
      <group>L1_Knowledge</group>
      <groupName>知识性问题</groupName>
      <ability>L2_Term</ability>
      <abilityName>专业术语</abilityName>
      <candidateList>
        <item>除渣设备</item>
      </candidateList>
      <explain/>
      <paraID>18057F4C</paraID>
      <start>52</start>
      <end>56</end>
      <status>unmodified</status>
      <modifiedWord/>
      <trackRevisions>false</trackRevisions>
    </reviewItem>
    <reviewItem>
      <errorID>1e5420e1-da81-485a-9e39-c0fc55c2e453</errorID>
      <errorWord>部</errorWord>
      <group>L1_Knowledge</group>
      <groupName>知识性问题</groupName>
      <ability>L2_Knowledge</ability>
      <abilityName>其他知识</abilityName>
      <candidateList>
        <item>辆</item>
      </candidateList>
      <explain/>
      <paraID>25F13DAF</paraID>
      <start>6</start>
      <end>7</end>
      <status>unmodified</status>
      <modifiedWord/>
      <trackRevisions>false</trackRevisions>
    </reviewItem>
    <reviewItem>
      <errorID>71032559-e133-4303-aee8-301add33172d</errorID>
      <errorWord>(</errorWord>
      <group>L1_Format</group>
      <groupName>格式问题</groupName>
      <ability>L2_HalfPunc</ability>
      <abilityName>全半角检查</abilityName>
      <candidateList>
        <item>（</item>
      </candidateList>
      <explain>文本全半角错误。</explain>
      <paraID>48776EE1</paraID>
      <start>19</start>
      <end>20</end>
      <status>unmodified</status>
      <modifiedWord/>
      <trackRevisions>false</trackRevisions>
    </reviewItem>
    <reviewItem>
      <errorID>bb682a10-97bf-4c47-832f-04c79875abc8</errorID>
      <errorWord>期</errorWord>
      <group>L1_Word</group>
      <groupName>字词问题</groupName>
      <ability>L2_Typo</ability>
      <abilityName>字词错误</abilityName>
      <candidateList>
        <item>其</item>
      </candidateList>
      <explain>存在发音相同字词的误用。</explain>
      <paraID>36DF104E</paraID>
      <start>54</start>
      <end>55</end>
      <status>modified</status>
      <modifiedWord>其</modifiedWord>
      <trackRevisions>false</trackRevisions>
    </reviewItem>
    <reviewItem>
      <errorID>fbf169e0-42c5-49e1-aa77-8d5039ada7ff</errorID>
      <errorWord>(</errorWord>
      <group>L1_Format</group>
      <groupName>格式问题</groupName>
      <ability>L2_HalfPunc</ability>
      <abilityName>全半角检查</abilityName>
      <candidateList>
        <item>（</item>
      </candidateList>
      <explain>文本全半角错误。</explain>
      <paraID>6E38FF3B</paraID>
      <start>48</start>
      <end>49</end>
      <status>unmodified</status>
      <modifiedWord/>
      <trackRevisions>false</trackRevisions>
    </reviewItem>
    <reviewItem>
      <errorID>118259c9-f213-4ea2-9dc2-c201bdc4f48f</errorID>
      <errorWord>)</errorWord>
      <group>L1_Format</group>
      <groupName>格式问题</groupName>
      <ability>L2_HalfPunc</ability>
      <abilityName>全半角检查</abilityName>
      <candidateList>
        <item>）</item>
      </candidateList>
      <explain>文本全半角错误。</explain>
      <paraID>6E38FF3B</paraID>
      <start>56</start>
      <end>57</end>
      <status>unmodified</status>
      <modifiedWord/>
      <trackRevisions>false</trackRevisions>
    </reviewItem>
    <reviewItem>
      <errorID>933f1910-3881-4a75-a482-ae6cdf36a684</errorID>
      <errorWord>(</errorWord>
      <group>L1_Format</group>
      <groupName>格式问题</groupName>
      <ability>L2_HalfPunc</ability>
      <abilityName>全半角检查</abilityName>
      <candidateList>
        <item>（</item>
      </candidateList>
      <explain>文本全半角错误。</explain>
      <paraID>6FAA34C0</paraID>
      <start>46</start>
      <end>47</end>
      <status>unmodified</status>
      <modifiedWord/>
      <trackRevisions>false</trackRevisions>
    </reviewItem>
    <reviewItem>
      <errorID>b95d5b4e-d001-4e76-9e0a-d44e227c5b1e</errorID>
      <errorWord>)</errorWord>
      <group>L1_Format</group>
      <groupName>格式问题</groupName>
      <ability>L2_HalfPunc</ability>
      <abilityName>全半角检查</abilityName>
      <candidateList>
        <item>）</item>
      </candidateList>
      <explain>文本全半角错误。</explain>
      <paraID>6FAA34C0</paraID>
      <start>54</start>
      <end>55</end>
      <status>unmodified</status>
      <modifiedWord/>
      <trackRevisions>false</trackRevisions>
    </reviewItem>
    <reviewItem>
      <errorID>be4f07f1-d65d-4c80-896f-2d3fbaac8b03</errorID>
      <errorWord>(</errorWord>
      <group>L1_Format</group>
      <groupName>格式问题</groupName>
      <ability>L2_HalfPunc</ability>
      <abilityName>全半角检查</abilityName>
      <candidateList>
        <item>（</item>
      </candidateList>
      <explain>文本全半角错误。</explain>
      <paraID>21A59FF3</paraID>
      <start>46</start>
      <end>47</end>
      <status>unmodified</status>
      <modifiedWord/>
      <trackRevisions>false</trackRevisions>
    </reviewItem>
    <reviewItem>
      <errorID>c8df2e30-77d9-4bc8-9de2-e5afc5fa9c8d</errorID>
      <errorWord>)</errorWord>
      <group>L1_Format</group>
      <groupName>格式问题</groupName>
      <ability>L2_HalfPunc</ability>
      <abilityName>全半角检查</abilityName>
      <candidateList>
        <item>）</item>
      </candidateList>
      <explain>文本全半角错误。</explain>
      <paraID>21A59FF3</paraID>
      <start>54</start>
      <end>55</end>
      <status>unmodified</status>
      <modifiedWord/>
      <trackRevisions>false</trackRevisions>
    </reviewItem>
    <reviewItem>
      <errorID>768f3610-3e65-46af-8933-6a6bb7317acd</errorID>
      <errorWord>(</errorWord>
      <group>L1_Format</group>
      <groupName>格式问题</groupName>
      <ability>L2_HalfPunc</ability>
      <abilityName>全半角检查</abilityName>
      <candidateList>
        <item>（</item>
      </candidateList>
      <explain>文本全半角错误。</explain>
      <paraID>78AD7EDC</paraID>
      <start>46</start>
      <end>47</end>
      <status>unmodified</status>
      <modifiedWord/>
      <trackRevisions>false</trackRevisions>
    </reviewItem>
    <reviewItem>
      <errorID>eb4ae7a4-51cf-47f1-b9a8-a7fc0253d630</errorID>
      <errorWord>)</errorWord>
      <group>L1_Format</group>
      <groupName>格式问题</groupName>
      <ability>L2_HalfPunc</ability>
      <abilityName>全半角检查</abilityName>
      <candidateList>
        <item>）</item>
      </candidateList>
      <explain>文本全半角错误。</explain>
      <paraID>78AD7EDC</paraID>
      <start>54</start>
      <end>55</end>
      <status>unmodified</status>
      <modifiedWord/>
      <trackRevisions>false</trackRevisions>
    </reviewItem>
    <reviewItem>
      <errorID>e7c8edea-3f2f-4192-bbeb-5f2b1867cb39</errorID>
      <errorWord>(</errorWord>
      <group>L1_Format</group>
      <groupName>格式问题</groupName>
      <ability>L2_HalfPunc</ability>
      <abilityName>全半角检查</abilityName>
      <candidateList>
        <item>（</item>
      </candidateList>
      <explain>文本全半角错误。</explain>
      <paraID>2617443F</paraID>
      <start>48</start>
      <end>49</end>
      <status>unmodified</status>
      <modifiedWord/>
      <trackRevisions>false</trackRevisions>
    </reviewItem>
    <reviewItem>
      <errorID>78101ff1-a188-405e-8ff4-717c5c575729</errorID>
      <errorWord>)</errorWord>
      <group>L1_Format</group>
      <groupName>格式问题</groupName>
      <ability>L2_HalfPunc</ability>
      <abilityName>全半角检查</abilityName>
      <candidateList>
        <item>）</item>
      </candidateList>
      <explain>文本全半角错误。</explain>
      <paraID>2617443F</paraID>
      <start>56</start>
      <end>57</end>
      <status>unmodified</status>
      <modifiedWord/>
      <trackRevisions>false</trackRevisions>
    </reviewItem>
    <reviewItem>
      <errorID>1b1d0078-0067-4346-8c09-26922c1cf830</errorID>
      <errorWord>公示</errorWord>
      <group>L1_Word</group>
      <groupName>字词问题</groupName>
      <ability>L2_Typo</ability>
      <abilityName>字词错误</abilityName>
      <candidateList>
        <item>公式</item>
      </candidateList>
      <explain/>
      <paraID>50416924</paraID>
      <start>79</start>
      <end>81</end>
      <status>modified</status>
      <modifiedWord>公式</modifiedWord>
      <trackRevisions>false</trackRevisions>
    </reviewItem>
    <reviewItem>
      <errorID>0ba29e5a-c56f-48be-aae9-1e41c1dc5c1b</errorID>
      <errorWord>(</errorWord>
      <group>L1_Format</group>
      <groupName>格式问题</groupName>
      <ability>L2_HalfPunc</ability>
      <abilityName>全半角检查</abilityName>
      <candidateList>
        <item>（</item>
      </candidateList>
      <explain>文本全半角错误。</explain>
      <paraID>786B7C44</paraID>
      <start>6</start>
      <end>7</end>
      <status>unmodified</status>
      <modifiedWord/>
      <trackRevisions>false</trackRevisions>
    </reviewItem>
    <reviewItem>
      <errorID>ae2fc5dc-5354-42f1-9ee7-24ad5bcd6676</errorID>
      <errorWord>于于</errorWord>
      <group>L1_Word</group>
      <groupName>字词问题</groupName>
      <ability>L2_Typo</ability>
      <abilityName>字词错误</abilityName>
      <candidateList>
        <item>于</item>
      </candidateList>
      <explain>（於）yú❶〈介〉a）在：她生～1949年｜来信已～日前收到｜黄河发源～青海。b）向：问道～盲｜告慰～知己｜求救～人。c）给：嫁祸～人｜献身～科学事业。d）对；对于：忠～祖国｜有益～人民｜形势～我们有利。e）自；从：青出～蓝｜出～自愿。f）表示比较：大～｜少～｜高～｜低～。g）表示被动：见笑～大方之家。</explain>
      <paraID>1D54E9DB</paraID>
      <start>16</start>
      <end>18</end>
      <status>unmodified</status>
      <modifiedWord/>
      <trackRevisions>false</trackRevisions>
    </reviewItem>
    <reviewItem>
      <errorID>f0bb70f8-0c91-4258-962b-ed837fa59f40</errorID>
      <errorWord>(</errorWord>
      <group>L1_Format</group>
      <groupName>格式问题</groupName>
      <ability>L2_HalfPunc</ability>
      <abilityName>全半角检查</abilityName>
      <candidateList>
        <item>（</item>
      </candidateList>
      <explain>文本全半角错误。</explain>
      <paraID>5D9C3C04</paraID>
      <start>0</start>
      <end>1</end>
      <status>unmodified</status>
      <modifiedWord/>
      <trackRevisions>false</trackRevisions>
    </reviewItem>
    <reviewItem>
      <errorID>8848a144-cc06-4862-991f-4d6692e6378d</errorID>
      <errorWord>(</errorWord>
      <group>L1_Format</group>
      <groupName>格式问题</groupName>
      <ability>L2_HalfPunc</ability>
      <abilityName>全半角检查</abilityName>
      <candidateList>
        <item>（</item>
      </candidateList>
      <explain>文本全半角错误。</explain>
      <paraID>4FDE552D</paraID>
      <start>48</start>
      <end>49</end>
      <status>unmodified</status>
      <modifiedWord/>
      <trackRevisions>false</trackRevisions>
    </reviewItem>
    <reviewItem>
      <errorID>059c348e-07fc-478d-ba7e-247f5aad7f04</errorID>
      <errorWord>)</errorWord>
      <group>L1_Format</group>
      <groupName>格式问题</groupName>
      <ability>L2_HalfPunc</ability>
      <abilityName>全半角检查</abilityName>
      <candidateList>
        <item>）</item>
      </candidateList>
      <explain>文本全半角错误。</explain>
      <paraID>4FDE552D</paraID>
      <start>51</start>
      <end>52</end>
      <status>unmodified</status>
      <modifiedWord/>
      <trackRevisions>false</trackRevisions>
    </reviewItem>
    <reviewItem>
      <errorID>eadf60a6-e71a-4fe5-b3e9-afc7f57e3d43</errorID>
      <errorWord>期</errorWord>
      <group>L1_Word</group>
      <groupName>字词问题</groupName>
      <ability>L2_Typo</ability>
      <abilityName>字词错误</abilityName>
      <candidateList>
        <item>其</item>
      </candidateList>
      <explain>存在发音相同字词的误用。</explain>
      <paraID>4FDE552D</paraID>
      <start>74</start>
      <end>75</end>
      <status>modified</status>
      <modifiedWord>其</modifiedWord>
      <trackRevisions>false</trackRevisions>
    </reviewItem>
    <reviewItem>
      <errorID>0440bcfd-116e-49a6-b4fb-3492d26cff78</errorID>
      <errorWord>其它</errorWord>
      <group>L1_Word</group>
      <groupName>字词问题</groupName>
      <ability>L2_Alias</ability>
      <abilityName>也作/曾用词</abilityName>
      <candidateList>
        <item>其他</item>
      </candidateList>
      <explain>词汇[其它]为不规范表述或旧称，其规范书面表述为[其他]。</explain>
      <paraID>15EFED07</paraID>
      <start>2</start>
      <end>4</end>
      <status>modified</status>
      <modifiedWord>其他</modifiedWord>
      <trackRevisions>false</trackRevisions>
    </reviewItem>
    <reviewItem>
      <errorID>ad4de2ab-731d-4cd8-9904-4441da4ea941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372A508D</paraID>
      <start>27</start>
      <end>28</end>
      <status>unmodified</status>
      <modifiedWord/>
      <trackRevisions>false</trackRevisions>
    </reviewItem>
    <reviewItem>
      <errorID>cf4e1c5f-1e6d-4d6e-a914-6cc20a0e26eb</errorID>
      <errorWord>(</errorWord>
      <group>L1_Format</group>
      <groupName>格式问题</groupName>
      <ability>L2_HalfPunc</ability>
      <abilityName>全半角检查</abilityName>
      <candidateList>
        <item>（</item>
      </candidateList>
      <explain>文本全半角错误。</explain>
      <paraID>4D5681E2</paraID>
      <start>11</start>
      <end>12</end>
      <status>unmodified</status>
      <modifiedWord/>
      <trackRevisions>false</trackRevisions>
    </reviewItem>
    <reviewItem>
      <errorID>2813089d-f1ce-4aed-b245-aa964b2a2c89</errorID>
      <errorWord>其它</errorWord>
      <group>L1_Word</group>
      <groupName>字词问题</groupName>
      <ability>L2_Alias</ability>
      <abilityName>也作/曾用词</abilityName>
      <candidateList>
        <item>其他</item>
      </candidateList>
      <explain>词汇[其它]为不规范表述或旧称，其规范书面表述为[其他]。</explain>
      <paraID>5A6E342E</paraID>
      <start>0</start>
      <end>2</end>
      <status>modified</status>
      <modifiedWord>其他</modifiedWord>
      <trackRevisions>false</trackRevisions>
    </reviewItem>
    <reviewItem>
      <errorID>2fac019e-7c44-4672-aef8-8a9d1b8d2094</errorID>
      <errorWord>尔后</errorWord>
      <group>L1_Word</group>
      <groupName>字词问题</groupName>
      <ability>L2_Typo</ability>
      <abilityName>字词错误</abilityName>
      <candidateList>
        <item>而后</item>
      </candidateList>
      <explain>存在发音相同字词的误用。</explain>
      <paraID>50D4A5C5</paraID>
      <start>64</start>
      <end>66</end>
      <status>modified</status>
      <modifiedWord>而后</modifiedWord>
      <trackRevisions>false</trackRevisions>
    </reviewItem>
    <reviewItem>
      <errorID>7440d85f-198c-4100-a238-4a0ddbb141ad</errorID>
      <errorWord>它人</errorWord>
      <group>L1_Word</group>
      <groupName>字词问题</groupName>
      <ability>L2_Typo</ability>
      <abilityName>字词错误</abilityName>
      <candidateList>
        <item>他人</item>
      </candidateList>
      <explain>存在发音相同字词的误用。</explain>
      <paraID>50D4A5C5</paraID>
      <start>83</start>
      <end>85</end>
      <status>modified</status>
      <modifiedWord>他人</modifiedWord>
      <trackRevisions>false</trackRevisions>
    </reviewItem>
    <reviewItem>
      <errorID>e2bf82e0-5a47-4ad7-b043-24a9efceb82c</errorID>
      <errorWord>法律、法规</errorWord>
      <group>L1_Word</group>
      <groupName>字词问题</groupName>
      <ability>L2_Typo</ability>
      <abilityName>字词错误</abilityName>
      <candidateList>
        <item>法律法规</item>
      </candidateList>
      <explain/>
      <paraID>5B275D77</paraID>
      <start>24</start>
      <end>29</end>
      <status>unmodified</status>
      <modifiedWord/>
      <trackRevisions>false</trackRevisions>
    </reviewItem>
    <reviewItem>
      <errorID>cb6ddc98-14f2-474f-9c65-6262e14c7cac</errorID>
      <errorWord>信息库中</errorWord>
      <group>L1_Word</group>
      <groupName>字词问题</groupName>
      <ability>L2_Typo</ability>
      <abilityName>字词错误</abilityName>
      <candidateList>
        <item>信息库</item>
      </candidateList>
      <explain/>
      <paraID>10398410</paraID>
      <start>29</start>
      <end>33</end>
      <status>unmodified</status>
      <modifiedWord/>
      <trackRevisions>false</trackRevisions>
    </reviewItem>
    <reviewItem>
      <errorID>97a01dc4-3ba6-497d-af2d-7ca718b2d4af</errorID>
      <errorWord>(</errorWord>
      <group>L1_Punc</group>
      <groupName>标点问题</groupName>
      <ability>L2_Punc</ability>
      <abilityName>标点符号检查</abilityName>
      <candidateList/>
      <explain/>
      <paraID>2DC71279</paraID>
      <start>5</start>
      <end>6</end>
      <status>unmodified</status>
      <modifiedWord/>
      <trackRevisions>false</trackRevisions>
    </reviewItem>
    <reviewItem>
      <errorID>e087978f-1c08-4ff3-b36f-ecaa93558b6b</errorID>
      <errorWord>)</errorWord>
      <group>L1_Format</group>
      <groupName>格式问题</groupName>
      <ability>L2_HalfPunc</ability>
      <abilityName>全半角检查</abilityName>
      <candidateList>
        <item>）</item>
      </candidateList>
      <explain>文本全半角错误。</explain>
      <paraID>2DC71279</paraID>
      <start>15</start>
      <end>16</end>
      <status>unmodified</status>
      <modifiedWord/>
      <trackRevisions>false</trackRevisions>
    </reviewItem>
    <reviewItem>
      <errorID>f56ebb11-921f-4519-815c-337e25703438</errorID>
      <errorWord>（</errorWord>
      <group>L1_Punc</group>
      <groupName>标点问题</groupName>
      <ability>L2_Punc</ability>
      <abilityName>标点符号检查</abilityName>
      <candidateList/>
      <explain/>
      <paraID>491C679A</paraID>
      <start>5</start>
      <end>6</end>
      <status>unmodified</status>
      <modifiedWord/>
      <trackRevisions>false</trackRevisions>
    </reviewItem>
    <reviewItem>
      <errorID>7079d71a-2b6e-45c3-8df8-0f41b0ee558b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50720277</paraID>
      <start>16</start>
      <end>18</end>
      <status>modified</status>
      <modifiedWord>”“</modifiedWord>
      <trackRevisions>false</trackRevisions>
    </reviewItem>
    <reviewItem>
      <errorID>2545c269-e542-49d3-acfb-933f49de2325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50720277</paraID>
      <start>21</start>
      <end>23</end>
      <status>modified</status>
      <modifiedWord>”“</modifiedWord>
      <trackRevisions>false</trackRevisions>
    </reviewItem>
    <reviewItem>
      <errorID>1f286bdf-b05b-4c07-94be-3b1db5fbcfee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41766989</paraID>
      <start>16</start>
      <end>18</end>
      <status>modified</status>
      <modifiedWord>”“</modifiedWord>
      <trackRevisions>false</trackRevisions>
    </reviewItem>
    <reviewItem>
      <errorID>5ed4bac5-685b-4f00-873e-04d0fec0375a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41766989</paraID>
      <start>21</start>
      <end>23</end>
      <status>modified</status>
      <modifiedWord>”“</modifiedWord>
      <trackRevisions>false</trackRevisions>
    </reviewItem>
    <reviewItem>
      <errorID>f8b9e954-3e7e-4be2-b135-8c89022deb92</errorID>
      <errorWord>(</errorWord>
      <group>L1_Format</group>
      <groupName>格式问题</groupName>
      <ability>L2_HalfPunc</ability>
      <abilityName>全半角检查</abilityName>
      <candidateList>
        <item>（</item>
      </candidateList>
      <explain>文本全半角错误。</explain>
      <paraID>14AB5BDA</paraID>
      <start>3</start>
      <end>4</end>
      <status>unmodified</status>
      <modifiedWord/>
      <trackRevisions>false</trackRevisions>
    </reviewItem>
    <reviewItem>
      <errorID>b670be80-271e-4753-8e75-df516e39e99c</errorID>
      <errorWord>)</errorWord>
      <group>L1_Format</group>
      <groupName>格式问题</groupName>
      <ability>L2_HalfPunc</ability>
      <abilityName>全半角检查</abilityName>
      <candidateList>
        <item>）</item>
      </candidateList>
      <explain>文本全半角错误。</explain>
      <paraID>14AB5BDA</paraID>
      <start>10</start>
      <end>11</end>
      <status>unmodified</status>
      <modifiedWord/>
      <trackRevisions>false</trackRevisions>
    </reviewItem>
    <reviewItem>
      <errorID>ef1e7163-b31b-40f3-af90-ee58a7b2e488</errorID>
      <errorWord>（</errorWord>
      <group>L1_Punc</group>
      <groupName>标点问题</groupName>
      <ability>L2_Punc</ability>
      <abilityName>标点符号检查</abilityName>
      <candidateList/>
      <explain>同一形式括号套用。</explain>
      <paraID> CEF8307</paraID>
      <start>7</start>
      <end>8</end>
      <status>unmodified</status>
      <modifiedWord/>
      <trackRevisions>false</trackRevisions>
    </reviewItem>
    <reviewItem>
      <errorID>f234f931-d75e-4ba5-a7cd-c2910e6932da</errorID>
      <errorWord>）</errorWord>
      <group>L1_Punc</group>
      <groupName>标点问题</groupName>
      <ability>L2_Punc</ability>
      <abilityName>标点符号检查</abilityName>
      <candidateList/>
      <explain>同一形式括号套用。</explain>
      <paraID> CEF8307</paraID>
      <start>16</start>
      <end>17</end>
      <status>unmodified</status>
      <modifiedWord/>
      <trackRevisions>false</trackRevisions>
    </reviewItem>
    <reviewItem>
      <errorID>206983c6-47dd-4ffe-a270-324820bbdd78</errorID>
      <errorWord>（</errorWord>
      <group>L1_Punc</group>
      <groupName>标点问题</groupName>
      <ability>L2_Punc</ability>
      <abilityName>标点符号检查</abilityName>
      <candidateList/>
      <explain>同一形式括号套用。</explain>
      <paraID>5B826C4C</paraID>
      <start>13</start>
      <end>14</end>
      <status>unmodified</status>
      <modifiedWord/>
      <trackRevisions>false</trackRevisions>
    </reviewItem>
    <reviewItem>
      <errorID>b505a303-f413-45d5-9d16-4853b30602d7</errorID>
      <errorWord>）</errorWord>
      <group>L1_Punc</group>
      <groupName>标点问题</groupName>
      <ability>L2_Punc</ability>
      <abilityName>标点符号检查</abilityName>
      <candidateList/>
      <explain>同一形式括号套用。</explain>
      <paraID>5B826C4C</paraID>
      <start>22</start>
      <end>23</end>
      <status>unmodified</status>
      <modifiedWord/>
      <trackRevisions>false</trackRevisions>
    </reviewItem>
    <reviewItem>
      <errorID>1613a57a-0dc3-4554-9e2b-be544888945a</errorID>
      <errorWord>(</errorWord>
      <group>L1_Format</group>
      <groupName>格式问题</groupName>
      <ability>L2_HalfPunc</ability>
      <abilityName>全半角检查</abilityName>
      <candidateList>
        <item>（</item>
      </candidateList>
      <explain>文本全半角错误。</explain>
      <paraID>33C878EF</paraID>
      <start>39</start>
      <end>40</end>
      <status>unmodified</status>
      <modifiedWord/>
      <trackRevisions>false</trackRevisions>
    </reviewItem>
    <reviewItem>
      <errorID>3594fd8c-f53e-4b29-a1d0-092139fbdd85</errorID>
      <errorWord>[2020]46号</errorWord>
      <group>L1_Knowledge</group>
      <groupName>知识性问题</groupName>
      <ability>L2_Knowledge</ability>
      <abilityName>其他知识</abilityName>
      <candidateList>
        <item>〔2020〕46号</item>
      </candidateList>
      <explain>发文字号格式错误。</explain>
      <paraID>33C878EF</paraID>
      <start>42</start>
      <end>51</end>
      <status>modified</status>
      <modifiedWord>〔2020〕46号</modifiedWord>
      <trackRevisions>false</trackRevisions>
    </reviewItem>
    <reviewItem>
      <errorID>3fb3d1bf-ae19-44cd-bbe5-2f355250a92c</errorID>
      <errorWord>)</errorWord>
      <group>L1_Format</group>
      <groupName>格式问题</groupName>
      <ability>L2_HalfPunc</ability>
      <abilityName>全半角检查</abilityName>
      <candidateList>
        <item>）</item>
      </candidateList>
      <explain>文本全半角错误。</explain>
      <paraID>33C878EF</paraID>
      <start>51</start>
      <end>52</end>
      <status>unmodified</status>
      <modifiedWord/>
      <trackRevisions>false</trackRevisions>
    </reviewItem>
    <reviewItem>
      <errorID>815f9872-e485-4d21-9a41-c6d7575d8eff</errorID>
      <errorWord>(</errorWord>
      <group>L1_Format</group>
      <groupName>格式问题</groupName>
      <ability>L2_HalfPunc</ability>
      <abilityName>全半角检查</abilityName>
      <candidateList>
        <item>（</item>
      </candidateList>
      <explain>文本全半角错误。</explain>
      <paraID>33C878EF</paraID>
      <start>182</start>
      <end>183</end>
      <status>unmodified</status>
      <modifiedWord/>
      <trackRevisions>false</trackRevisions>
    </reviewItem>
    <reviewItem>
      <errorID>fd5066c5-3af2-4faf-a0bf-f78ee4ef58c2</errorID>
      <errorWord>[2011]300号</errorWord>
      <group>L1_Knowledge</group>
      <groupName>知识性问题</groupName>
      <ability>L2_Knowledge</ability>
      <abilityName>其他知识</abilityName>
      <candidateList>
        <item>〔2011〕300号</item>
      </candidateList>
      <explain>发文字号格式错误。</explain>
      <paraID>33C878EF</paraID>
      <start>189</start>
      <end>199</end>
      <status>modified</status>
      <modifiedWord>〔2011〕300号</modifiedWord>
      <trackRevisions>false</trackRevisions>
    </reviewItem>
    <reviewItem>
      <errorID>82c08262-c3f0-4e2e-9dec-079277079a7e</errorID>
      <errorWord>)</errorWord>
      <group>L1_Format</group>
      <groupName>格式问题</groupName>
      <ability>L2_HalfPunc</ability>
      <abilityName>全半角检查</abilityName>
      <candidateList>
        <item>）</item>
      </candidateList>
      <explain>文本全半角错误。</explain>
      <paraID>33C878EF</paraID>
      <start>199</start>
      <end>200</end>
      <status>unmodified</status>
      <modifiedWord/>
      <trackRevisions>false</trackRevisions>
    </reviewItem>
    <reviewItem>
      <errorID>16f88068-c994-4e56-80f3-16956859eb0d</errorID>
      <errorWord>(</errorWord>
      <group>L1_Format</group>
      <groupName>格式问题</groupName>
      <ability>L2_HalfPunc</ability>
      <abilityName>全半角检查</abilityName>
      <candidateList>
        <item>（</item>
      </candidateList>
      <explain>文本全半角错误。</explain>
      <paraID>52E6CA7D</paraID>
      <start>2</start>
      <end>3</end>
      <status>unmodified</status>
      <modifiedWord/>
      <trackRevisions>false</trackRevisions>
    </reviewItem>
    <reviewItem>
      <errorID>de646f69-0d37-4f55-8b8c-bef932af1a88</errorID>
      <errorWord>)</errorWord>
      <group>L1_Format</group>
      <groupName>格式问题</groupName>
      <ability>L2_HalfPunc</ability>
      <abilityName>全半角检查</abilityName>
      <candidateList>
        <item>）</item>
      </candidateList>
      <explain>文本全半角错误。</explain>
      <paraID>52E6CA7D</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C36CB7F-8578-4C15-8FBD-A00A2975C5C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戳戳</dc:creator>
  <cp:lastModifiedBy>王跃军</cp:lastModifiedBy>
  <cp:revision>38</cp:revision>
  <dcterms:created xsi:type="dcterms:W3CDTF">2025-11-07T03:41:00Z</dcterms:created>
  <dcterms:modified xsi:type="dcterms:W3CDTF">2026-07-27T08:52:08Z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eyJoZGlkIjoiMGJlNTBlZTJkMzNmMTJlYTRlNDRkMzg2YjliNjZmZjgiLCJ1c2VySWQiOiIxNjE0MzM0OTc0In0=</vt:lpwstr>
  </property>
  <property fmtid="{D5CDD505-2E9C-101B-9397-08002B2CF9AE}" pid="3" name="KSOProductBuildVer">
    <vt:lpwstr>2052-12.1.0.25865</vt:lpwstr>
  </property>
  <property fmtid="{D5CDD505-2E9C-101B-9397-08002B2CF9AE}" pid="4" name="ICV">
    <vt:lpwstr>1C33D33C2A6742E38552B2DFAE341F7D_13</vt:lpwstr>
  </property>
</Properties>
</file>