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rPr>
          <w:rFonts w:hint="eastAsia" w:eastAsia="黑体"/>
          <w:b/>
          <w:bCs/>
          <w:sz w:val="84"/>
        </w:rPr>
      </w:pPr>
      <w:r>
        <w:rPr>
          <w:rFonts w:hint="eastAsia" w:eastAsia="黑体"/>
          <w:b/>
          <w:bCs/>
          <w:sz w:val="84"/>
        </w:rPr>
      </w:r>
      <w:r/>
    </w:p>
    <w:p>
      <w:pPr>
        <w:pStyle w:val="994"/>
        <w:ind w:firstLine="0"/>
        <w:jc w:val="center"/>
        <w:rPr>
          <w:rFonts w:hint="eastAsia" w:eastAsia="黑体"/>
          <w:b/>
          <w:bCs/>
          <w:sz w:val="84"/>
        </w:rPr>
      </w:pPr>
      <w:r>
        <w:rPr>
          <w:rFonts w:hint="eastAsia" w:eastAsia="黑体"/>
          <w:b/>
          <w:bCs/>
          <w:sz w:val="84"/>
        </w:rPr>
        <w:t xml:space="preserve">招　标　文　件</w:t>
      </w:r>
      <w:r/>
    </w:p>
    <w:p>
      <w:pPr>
        <w:pStyle w:val="994"/>
        <w:ind w:firstLine="0"/>
        <w:jc w:val="center"/>
        <w:rPr>
          <w:rFonts w:hint="eastAsia"/>
          <w:b/>
          <w:bCs/>
          <w:sz w:val="32"/>
        </w:rPr>
      </w:pPr>
      <w:r>
        <w:rPr>
          <w:rFonts w:hint="eastAsia"/>
          <w:b/>
          <w:bCs/>
          <w:sz w:val="32"/>
        </w:rPr>
        <w:t xml:space="preserve">项目名称：常州机电职业技术学院溧阳基地物业保洁服务</w:t>
      </w:r>
      <w:r/>
    </w:p>
    <w:p>
      <w:pPr>
        <w:pStyle w:val="906"/>
        <w:jc w:val="center"/>
        <w:rPr>
          <w:b/>
          <w:sz w:val="30"/>
          <w:szCs w:val="30"/>
        </w:rPr>
      </w:pPr>
      <w:r>
        <w:rPr>
          <w:rFonts w:hint="eastAsia"/>
          <w:b/>
          <w:bCs/>
          <w:sz w:val="32"/>
        </w:rPr>
        <w:t xml:space="preserve">项目编号：</w:t>
      </w:r>
      <w:r>
        <w:rPr>
          <w:b/>
          <w:bCs/>
          <w:sz w:val="32"/>
        </w:rPr>
        <w:t xml:space="preserve">JSZC-320400-JZCG-G2026-0189</w:t>
      </w:r>
      <w:r>
        <w:rPr>
          <w:b/>
          <w:sz w:val="30"/>
          <w:szCs w:val="30"/>
        </w:rPr>
      </w:r>
      <w:r/>
    </w:p>
    <w:p>
      <w:pPr>
        <w:pStyle w:val="906"/>
        <w:jc w:val="center"/>
        <w:rPr>
          <w:rFonts w:hint="eastAsia"/>
          <w:b/>
          <w:sz w:val="30"/>
          <w:szCs w:val="30"/>
        </w:rPr>
      </w:pPr>
      <w:r>
        <w:rPr>
          <w:rFonts w:hint="eastAsia"/>
          <w:b/>
          <w:sz w:val="30"/>
          <w:szCs w:val="30"/>
        </w:rPr>
        <w:t xml:space="preserve">（全流程电子化-服务类项目且不包含产品采购，适用苏采云系统，专门面向中小企业）</w:t>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jc w:val="center"/>
        <w:rPr>
          <w:rFonts w:hint="eastAsia"/>
          <w:b/>
          <w:bCs/>
          <w:sz w:val="32"/>
        </w:rPr>
      </w:pPr>
      <w:r>
        <w:rPr>
          <w:rFonts w:hint="eastAsia"/>
          <w:b/>
          <w:bCs/>
          <w:sz w:val="32"/>
        </w:rPr>
        <w:t xml:space="preserve">常州市政府采购中心</w:t>
      </w:r>
      <w:r/>
    </w:p>
    <w:p>
      <w:pPr>
        <w:pStyle w:val="994"/>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6</w:t>
      </w:r>
      <w:r>
        <w:rPr>
          <w:rFonts w:hint="eastAsia"/>
          <w:b/>
          <w:bCs/>
          <w:sz w:val="32"/>
        </w:rPr>
        <w:t xml:space="preserve">月</w:t>
      </w:r>
      <w:r>
        <w:rPr>
          <w:b/>
          <w:bCs/>
          <w:sz w:val="32"/>
        </w:rPr>
        <w:t xml:space="preserve">30</w:t>
      </w:r>
      <w:r>
        <w:rPr>
          <w:rFonts w:hint="eastAsia"/>
          <w:b/>
          <w:bCs/>
          <w:sz w:val="32"/>
        </w:rPr>
        <w:t xml:space="preserve">日</w:t>
      </w:r>
      <w:r/>
    </w:p>
    <w:p>
      <w:pPr>
        <w:pStyle w:val="994"/>
        <w:ind w:firstLine="0"/>
        <w:rPr>
          <w:rFonts w:hint="eastAsia"/>
          <w:u w:val="single"/>
        </w:rPr>
      </w:pPr>
      <w:r>
        <w:rPr>
          <w:rFonts w:hint="eastAsia"/>
        </w:rPr>
        <w:t xml:space="preserve">                        </w:t>
      </w:r>
      <w:r>
        <w:rPr>
          <w:rFonts w:hint="eastAsia"/>
          <w:u w:val="single"/>
        </w:rPr>
      </w:r>
      <w:r/>
    </w:p>
    <w:p>
      <w:pPr>
        <w:pStyle w:val="994"/>
        <w:ind w:firstLine="0"/>
        <w:jc w:val="center"/>
        <w:rPr>
          <w:rFonts w:hint="eastAsia"/>
        </w:rPr>
      </w:pPr>
      <w:r>
        <w:rPr>
          <w:rFonts w:hint="eastAsia"/>
        </w:rPr>
      </w:r>
      <w:r/>
    </w:p>
    <w:p>
      <w:pPr>
        <w:pStyle w:val="906"/>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23127445"/>
      <w:r/>
      <w:bookmarkStart w:id="3" w:name="_Toc513029200"/>
      <w:r/>
      <w:bookmarkStart w:id="4" w:name="_Toc16938516"/>
      <w:r/>
      <w:bookmarkStart w:id="5" w:name="_Toc479757206"/>
      <w:r>
        <w:rPr>
          <w:rFonts w:hint="eastAsia"/>
        </w:rPr>
        <w:t xml:space="preserve"> </w:t>
      </w:r>
      <w:r>
        <w:rPr>
          <w:rFonts w:hint="eastAsia" w:ascii="黑体" w:hAnsi="Arial" w:eastAsia="黑体"/>
          <w:b/>
          <w:sz w:val="44"/>
        </w:rPr>
        <w:t xml:space="preserve">总  目  录</w:t>
      </w:r>
      <w:r/>
    </w:p>
    <w:p>
      <w:pPr>
        <w:pStyle w:val="906"/>
        <w:spacing w:line="480" w:lineRule="auto"/>
        <w:rPr>
          <w:rFonts w:hint="eastAsia" w:ascii="仿宋_GB2312" w:hAnsi="Arial" w:eastAsia="仿宋_GB2312"/>
          <w:b/>
          <w:sz w:val="28"/>
        </w:rPr>
      </w:pPr>
      <w:r>
        <w:rPr>
          <w:rFonts w:hint="eastAsia" w:ascii="仿宋_GB2312" w:hAnsi="Arial" w:eastAsia="仿宋_GB2312"/>
          <w:b/>
          <w:sz w:val="28"/>
        </w:rPr>
      </w:r>
      <w:r/>
    </w:p>
    <w:p>
      <w:pPr>
        <w:pStyle w:val="90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w:t>
      </w:r>
      <w:r>
        <w:rPr>
          <w:rFonts w:hint="eastAsia" w:ascii="黑体" w:hAnsi="宋体" w:eastAsia="黑体"/>
          <w:bCs/>
          <w:sz w:val="36"/>
          <w:szCs w:val="36"/>
        </w:rPr>
        <w:t xml:space="preserve">准</w:t>
      </w:r>
      <w:r>
        <w:rPr>
          <w:rFonts w:hint="eastAsia" w:ascii="黑体" w:hAnsi="Showcard Gothic" w:eastAsia="黑体"/>
          <w:sz w:val="36"/>
        </w:rPr>
        <w:t xml:space="preserve">………………………</w:t>
      </w:r>
      <w:r/>
    </w:p>
    <w:p>
      <w:pPr>
        <w:pStyle w:val="9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6"/>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常州机电职业技术学院</w:t>
      </w:r>
      <w:r>
        <w:rPr>
          <w:rFonts w:hint="eastAsia" w:ascii="宋体" w:hAnsi="宋体"/>
          <w:sz w:val="24"/>
          <w:szCs w:val="24"/>
        </w:rPr>
        <w:t xml:space="preserve">]的委托，常州市政府采购中心就[</w:t>
      </w:r>
      <w:r>
        <w:rPr>
          <w:rFonts w:hint="eastAsia" w:ascii="宋体" w:hAnsi="宋体"/>
          <w:b/>
          <w:sz w:val="24"/>
          <w:szCs w:val="24"/>
        </w:rPr>
        <w:t xml:space="preserve">常州机电职业技术学院溧阳基地物业保洁服务</w:t>
      </w:r>
      <w:r>
        <w:rPr>
          <w:rFonts w:hint="eastAsia" w:ascii="宋体" w:hAnsi="宋体"/>
          <w:sz w:val="24"/>
          <w:szCs w:val="24"/>
        </w:rPr>
        <w:t xml:space="preserve">](</w:t>
      </w:r>
      <w:r>
        <w:rPr>
          <w:rFonts w:hint="eastAsia" w:ascii="宋体" w:hAnsi="宋体"/>
          <w:sz w:val="24"/>
          <w:szCs w:val="24"/>
        </w:rPr>
        <w:t xml:space="preserve">[</w:t>
      </w:r>
      <w:r>
        <w:rPr>
          <w:rFonts w:ascii="宋体" w:hAnsi="宋体"/>
          <w:b/>
          <w:sz w:val="24"/>
          <w:szCs w:val="24"/>
        </w:rPr>
        <w:t xml:space="preserve">JSZC-320400-JZCG-G2026-0189</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09"/>
        <w:ind w:firstLine="498"/>
        <w:spacing w:before="156" w:after="156" w:line="360" w:lineRule="auto"/>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06"/>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JSZC-320400-JZCG-G2026-0189</w:t>
      </w:r>
      <w:r>
        <w:rPr>
          <w:rFonts w:ascii="宋体" w:hAnsi="宋体"/>
          <w:sz w:val="24"/>
          <w:szCs w:val="24"/>
        </w:rPr>
      </w:r>
      <w:r/>
    </w:p>
    <w:p>
      <w:pPr>
        <w:pStyle w:val="906"/>
        <w:ind w:firstLine="480"/>
        <w:rPr>
          <w:rFonts w:ascii="宋体" w:hAnsi="宋体"/>
          <w:sz w:val="24"/>
          <w:szCs w:val="24"/>
        </w:rPr>
      </w:pPr>
      <w:r>
        <w:rPr>
          <w:rFonts w:hint="eastAsia" w:ascii="宋体" w:hAnsi="宋体"/>
          <w:sz w:val="24"/>
          <w:szCs w:val="24"/>
        </w:rPr>
        <w:t xml:space="preserve">2.项目名称：常州机电职业技术学院溧阳基地物业保洁服务</w:t>
      </w:r>
      <w:r>
        <w:rPr>
          <w:rFonts w:ascii="宋体" w:hAnsi="宋体"/>
          <w:sz w:val="24"/>
          <w:szCs w:val="24"/>
        </w:rPr>
      </w:r>
      <w:r/>
    </w:p>
    <w:p>
      <w:pPr>
        <w:pStyle w:val="906"/>
        <w:ind w:firstLine="480"/>
        <w:rPr>
          <w:rFonts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rPr>
        <w:t xml:space="preserve">：</w:t>
      </w:r>
      <w:r>
        <w:rPr>
          <w:rFonts w:ascii="宋体" w:hAnsi="宋体"/>
          <w:sz w:val="24"/>
          <w:szCs w:val="24"/>
        </w:rPr>
        <w:t xml:space="preserve">840</w:t>
      </w:r>
      <w:r>
        <w:rPr>
          <w:rFonts w:hint="eastAsia" w:ascii="宋体" w:hAnsi="宋体"/>
          <w:sz w:val="24"/>
          <w:szCs w:val="24"/>
        </w:rPr>
        <w:t xml:space="preserve">万元/三年，280万元/年</w:t>
      </w:r>
      <w:r>
        <w:rPr>
          <w:rFonts w:ascii="宋体" w:hAnsi="宋体"/>
          <w:sz w:val="24"/>
          <w:szCs w:val="24"/>
        </w:rPr>
      </w:r>
      <w:r/>
    </w:p>
    <w:p>
      <w:pPr>
        <w:pStyle w:val="906"/>
        <w:ind w:firstLine="480"/>
        <w:rPr>
          <w:rFonts w:ascii="宋体" w:hAnsi="宋体"/>
          <w:sz w:val="24"/>
          <w:szCs w:val="24"/>
        </w:rPr>
      </w:pPr>
      <w:r>
        <w:rPr>
          <w:rFonts w:hint="eastAsia" w:ascii="宋体" w:hAnsi="宋体"/>
          <w:sz w:val="24"/>
          <w:szCs w:val="24"/>
        </w:rPr>
        <w:t xml:space="preserve">4.最高限价：</w:t>
      </w:r>
      <w:r>
        <w:rPr>
          <w:rFonts w:ascii="宋体" w:hAnsi="宋体"/>
          <w:sz w:val="24"/>
          <w:szCs w:val="24"/>
        </w:rPr>
        <w:t xml:space="preserve">840</w:t>
      </w:r>
      <w:r>
        <w:rPr>
          <w:rFonts w:hint="eastAsia" w:ascii="宋体" w:hAnsi="宋体"/>
          <w:sz w:val="24"/>
          <w:szCs w:val="24"/>
        </w:rPr>
        <w:t xml:space="preserve">万元/三年，280万元/年</w:t>
      </w:r>
      <w:r>
        <w:rPr>
          <w:rFonts w:ascii="宋体" w:hAnsi="宋体"/>
          <w:sz w:val="24"/>
          <w:szCs w:val="24"/>
        </w:rPr>
      </w:r>
      <w:r/>
    </w:p>
    <w:p>
      <w:pPr>
        <w:pStyle w:val="906"/>
        <w:ind w:firstLine="480"/>
        <w:rPr>
          <w:rFonts w:ascii="宋体" w:hAnsi="宋体"/>
          <w:sz w:val="24"/>
          <w:szCs w:val="24"/>
          <w:u w:val="single"/>
        </w:rPr>
      </w:pPr>
      <w:r>
        <w:rPr>
          <w:rFonts w:hint="eastAsia" w:ascii="宋体" w:hAnsi="宋体"/>
          <w:sz w:val="24"/>
          <w:szCs w:val="24"/>
        </w:rPr>
        <w:t xml:space="preserve">5.采购需求（简介）：溧阳基地综合楼、教学楼、实训楼、公寓、体育馆（楼）、地下室等，以及校园室外道路保洁工作（含人行道、车行道、绿化带、运动场地等保洁服务以及水池清洁等）等其他专项服务要求。</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906"/>
        <w:ind w:firstLine="480"/>
        <w:rPr>
          <w:rFonts w:ascii="宋体" w:hAnsi="宋体"/>
          <w:sz w:val="24"/>
          <w:szCs w:val="24"/>
          <w:u w:val="single"/>
        </w:rPr>
      </w:pPr>
      <w:r>
        <w:rPr>
          <w:rFonts w:hint="eastAsia" w:ascii="宋体" w:hAnsi="宋体"/>
          <w:sz w:val="24"/>
          <w:szCs w:val="24"/>
        </w:rPr>
        <w:t xml:space="preserve">6.合同履行期限：本项目服务周期为三年，合同一年一签。经甲方综合考核合格，续签下一年度合同，续签不超过两次。</w:t>
      </w:r>
      <w:r>
        <w:rPr>
          <w:rFonts w:ascii="宋体" w:hAnsi="宋体"/>
          <w:sz w:val="24"/>
          <w:szCs w:val="24"/>
          <w:u w:val="single"/>
        </w:rPr>
      </w:r>
      <w:r/>
    </w:p>
    <w:p>
      <w:pPr>
        <w:pStyle w:val="909"/>
        <w:ind w:firstLine="498"/>
        <w:spacing w:before="156" w:after="156" w:line="360" w:lineRule="auto"/>
      </w:pPr>
      <w:r/>
      <w:bookmarkStart w:id="12" w:name="_Toc35393622"/>
      <w:r/>
      <w:bookmarkStart w:id="13" w:name="_Toc28359003"/>
      <w:r/>
      <w:bookmarkStart w:id="14" w:name="_Toc28359080"/>
      <w:r/>
      <w:bookmarkStart w:id="15" w:name="_Toc38985264"/>
      <w:r/>
      <w:bookmarkStart w:id="16" w:name="_Toc35393791"/>
      <w:r>
        <w:rPr>
          <w:rFonts w:hint="eastAsia"/>
        </w:rPr>
        <w:t xml:space="preserve">二、申请人的资格要求：</w:t>
      </w:r>
      <w:bookmarkEnd w:id="12"/>
      <w:r/>
      <w:bookmarkEnd w:id="13"/>
      <w:r/>
      <w:bookmarkEnd w:id="14"/>
      <w:r/>
      <w:bookmarkEnd w:id="15"/>
      <w:r/>
      <w:bookmarkEnd w:id="16"/>
      <w:r/>
      <w:r/>
    </w:p>
    <w:p>
      <w:pPr>
        <w:pStyle w:val="906"/>
        <w:ind w:firstLine="480"/>
        <w:rPr>
          <w:rFonts w:hint="eastAsia" w:ascii="宋体" w:hAnsi="宋体"/>
          <w:sz w:val="24"/>
          <w:szCs w:val="24"/>
        </w:rPr>
      </w:pPr>
      <w:r/>
      <w:bookmarkStart w:id="17" w:name="_Toc28359004"/>
      <w:r/>
      <w:bookmarkStart w:id="18" w:name="_Toc38985265"/>
      <w:r/>
      <w:bookmarkStart w:id="19" w:name="_Toc35393792"/>
      <w:r/>
      <w:bookmarkStart w:id="20" w:name="_Toc28359081"/>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6"/>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6"/>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0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 </w:t>
      </w:r>
      <w:r>
        <w:rPr>
          <w:rFonts w:hint="eastAsia" w:ascii="宋体" w:hAnsi="宋体"/>
          <w:sz w:val="24"/>
          <w:szCs w:val="24"/>
          <w:u w:val="single"/>
        </w:rPr>
        <w:t xml:space="preserve">   </w:t>
      </w:r>
      <w:r>
        <w:rPr>
          <w:rFonts w:hint="eastAsia" w:ascii="宋体" w:hAnsi="宋体"/>
          <w:sz w:val="24"/>
          <w:szCs w:val="24"/>
        </w:rPr>
        <w:t xml:space="preserve">联合体投</w:t>
      </w:r>
      <w:r>
        <w:rPr>
          <w:rFonts w:hint="eastAsia" w:ascii="宋体" w:hAnsi="宋体"/>
          <w:sz w:val="24"/>
          <w:szCs w:val="24"/>
        </w:rPr>
        <w:t xml:space="preserve">标。</w:t>
      </w:r>
      <w:r>
        <w:rPr>
          <w:rFonts w:ascii="宋体" w:hAnsi="宋体" w:cs="宋体"/>
          <w:sz w:val="24"/>
          <w:szCs w:val="24"/>
        </w:rPr>
      </w:r>
      <w:r/>
    </w:p>
    <w:p>
      <w:pPr>
        <w:pStyle w:val="90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9"/>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6"/>
        <w:ind w:firstLine="540"/>
        <w:spacing w:line="360" w:lineRule="auto"/>
        <w:rPr>
          <w:rFonts w:ascii="宋体" w:hAnsi="宋体" w:cs="宋体"/>
          <w:sz w:val="24"/>
          <w:szCs w:val="24"/>
        </w:rPr>
      </w:pPr>
      <w:r/>
      <w:bookmarkStart w:id="22" w:name="_Toc35393624"/>
      <w:r/>
      <w:bookmarkStart w:id="23" w:name="_Toc38985266"/>
      <w:r/>
      <w:bookmarkStart w:id="24" w:name="_Toc35393793"/>
      <w:r/>
      <w:bookmarkStart w:id="25" w:name="_Toc28359005"/>
      <w:r/>
      <w:bookmarkStart w:id="26" w:name="_Toc28359082"/>
      <w:r>
        <w:rPr>
          <w:rFonts w:hint="eastAsia" w:ascii="宋体" w:hAnsi="宋体" w:cs="宋体"/>
          <w:sz w:val="24"/>
          <w:szCs w:val="24"/>
        </w:rPr>
        <w:t xml:space="preserve">1.时间：详见招标公告。</w:t>
      </w:r>
      <w:r>
        <w:rPr>
          <w:rFonts w:ascii="宋体" w:hAnsi="宋体" w:cs="宋体"/>
          <w:sz w:val="24"/>
          <w:szCs w:val="24"/>
        </w:rPr>
      </w:r>
      <w:r/>
    </w:p>
    <w:p>
      <w:pPr>
        <w:pStyle w:val="90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09"/>
        <w:ind w:firstLine="498"/>
        <w:spacing w:before="156" w:after="156" w:line="360" w:lineRule="auto"/>
      </w:pPr>
      <w:r/>
      <w:bookmarkEnd w:id="22"/>
      <w:r/>
      <w:bookmarkEnd w:id="23"/>
      <w:r/>
      <w:bookmarkEnd w:id="24"/>
      <w:r/>
      <w:bookmarkEnd w:id="25"/>
      <w:r/>
      <w:bookmarkEnd w:id="26"/>
      <w:r/>
      <w:bookmarkStart w:id="27" w:name="_Toc28359084"/>
      <w:r/>
      <w:bookmarkStart w:id="28" w:name="_Toc35393794"/>
      <w:r/>
      <w:bookmarkStart w:id="29" w:name="_Toc35393625"/>
      <w:r/>
      <w:bookmarkStart w:id="30" w:name="_Toc28359007"/>
      <w:r/>
      <w:bookmarkStart w:id="31" w:name="_Toc38985267"/>
      <w:r>
        <w:rPr>
          <w:rFonts w:hint="eastAsia"/>
        </w:rPr>
        <w:t xml:space="preserve">四、投标文件提交</w:t>
      </w:r>
      <w:r/>
    </w:p>
    <w:p>
      <w:pPr>
        <w:pStyle w:val="906"/>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6"/>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09"/>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6"/>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09"/>
        <w:ind w:firstLine="498"/>
        <w:spacing w:before="156" w:after="156" w:line="360" w:lineRule="auto"/>
      </w:pPr>
      <w:r>
        <w:rPr>
          <w:rFonts w:hint="eastAsia"/>
        </w:rPr>
        <w:t xml:space="preserve">六、其他补充事宜</w:t>
      </w:r>
      <w:bookmarkEnd w:id="32"/>
      <w:r/>
      <w:bookmarkEnd w:id="33"/>
      <w:r/>
      <w:bookmarkEnd w:id="34"/>
      <w:r/>
      <w:r/>
    </w:p>
    <w:p>
      <w:pPr>
        <w:pStyle w:val="90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9"/>
        <w:ind w:firstLine="498"/>
        <w:spacing w:before="156" w:after="156" w:line="360" w:lineRule="auto"/>
      </w:pPr>
      <w:r/>
      <w:bookmarkStart w:id="35" w:name="_Toc28359008"/>
      <w:r/>
      <w:bookmarkStart w:id="36" w:name="_Toc35393627"/>
      <w:r/>
      <w:bookmarkStart w:id="37" w:name="_Toc38985269"/>
      <w:r/>
      <w:bookmarkStart w:id="38" w:name="_Toc28359085"/>
      <w:r/>
      <w:bookmarkStart w:id="39" w:name="_Toc35393796"/>
      <w:r>
        <w:rPr>
          <w:rFonts w:hint="eastAsia"/>
        </w:rPr>
        <w:t xml:space="preserve">七、本次招标联系方式</w:t>
      </w:r>
      <w:bookmarkEnd w:id="35"/>
      <w:r/>
      <w:bookmarkEnd w:id="36"/>
      <w:r/>
      <w:bookmarkEnd w:id="37"/>
      <w:r/>
      <w:bookmarkEnd w:id="38"/>
      <w:r/>
      <w:bookmarkEnd w:id="39"/>
      <w:r/>
      <w:r/>
    </w:p>
    <w:p>
      <w:pPr>
        <w:pStyle w:val="90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6"/>
        <w:ind w:left="1079" w:hanging="300"/>
        <w:jc w:val="left"/>
        <w:spacing w:line="360" w:lineRule="auto"/>
        <w:rPr>
          <w:rFonts w:ascii="宋体" w:hAnsi="宋体"/>
          <w:sz w:val="24"/>
          <w:szCs w:val="24"/>
        </w:rPr>
      </w:pPr>
      <w:r>
        <w:rPr>
          <w:rFonts w:hint="eastAsia" w:ascii="宋体" w:hAnsi="宋体"/>
          <w:sz w:val="24"/>
          <w:szCs w:val="24"/>
        </w:rPr>
        <w:t xml:space="preserve">名 称：常州机电职业技术学院　　　　　　　　　　　　</w:t>
      </w:r>
      <w:r>
        <w:rPr>
          <w:rFonts w:ascii="宋体" w:hAnsi="宋体"/>
          <w:sz w:val="24"/>
          <w:szCs w:val="24"/>
        </w:rPr>
      </w:r>
      <w:r/>
    </w:p>
    <w:p>
      <w:pPr>
        <w:pStyle w:val="906"/>
        <w:ind w:left="1079" w:hanging="300"/>
        <w:jc w:val="left"/>
        <w:spacing w:line="360" w:lineRule="auto"/>
        <w:rPr>
          <w:rFonts w:ascii="宋体" w:hAnsi="宋体"/>
          <w:sz w:val="24"/>
          <w:szCs w:val="24"/>
        </w:rPr>
      </w:pPr>
      <w:r>
        <w:rPr>
          <w:rFonts w:hint="eastAsia" w:ascii="宋体" w:hAnsi="宋体"/>
          <w:sz w:val="24"/>
          <w:szCs w:val="24"/>
        </w:rPr>
        <w:t xml:space="preserve">地址：常州科教城机电学院　　　　　　　　　　　　</w:t>
      </w:r>
      <w:r>
        <w:rPr>
          <w:rFonts w:ascii="宋体" w:hAnsi="宋体"/>
          <w:sz w:val="24"/>
          <w:szCs w:val="24"/>
        </w:rPr>
      </w:r>
      <w:r/>
    </w:p>
    <w:p>
      <w:pPr>
        <w:pStyle w:val="906"/>
        <w:ind w:left="1079" w:hanging="300"/>
        <w:jc w:val="left"/>
        <w:spacing w:line="360" w:lineRule="auto"/>
        <w:rPr>
          <w:rFonts w:ascii="宋体" w:hAnsi="宋体"/>
          <w:sz w:val="24"/>
          <w:szCs w:val="24"/>
        </w:rPr>
      </w:pPr>
      <w:r>
        <w:rPr>
          <w:rFonts w:hint="eastAsia" w:ascii="宋体" w:hAnsi="宋体"/>
          <w:sz w:val="24"/>
          <w:szCs w:val="24"/>
        </w:rPr>
        <w:t xml:space="preserve">联系人：高先生       </w:t>
      </w:r>
      <w:r>
        <w:rPr>
          <w:rFonts w:hint="eastAsia" w:ascii="宋体" w:hAnsi="宋体"/>
          <w:sz w:val="24"/>
          <w:szCs w:val="24"/>
        </w:rPr>
        <w:t xml:space="preserve">                 </w:t>
      </w:r>
      <w:r>
        <w:rPr>
          <w:rFonts w:ascii="宋体" w:hAnsi="宋体"/>
          <w:sz w:val="24"/>
          <w:szCs w:val="24"/>
        </w:rPr>
      </w:r>
      <w:r/>
    </w:p>
    <w:p>
      <w:pPr>
        <w:pStyle w:val="906"/>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0519-86331299</w:t>
      </w:r>
      <w:r>
        <w:rPr>
          <w:rFonts w:hint="eastAsia" w:ascii="宋体" w:hAnsi="宋体"/>
          <w:sz w:val="24"/>
          <w:szCs w:val="24"/>
        </w:rPr>
        <w:t xml:space="preserve">　　　　　　　　　　　 </w:t>
      </w:r>
      <w:bookmarkStart w:id="40" w:name="_Toc28359009"/>
      <w:r/>
      <w:bookmarkStart w:id="41" w:name="_Toc28359086"/>
      <w:r>
        <w:rPr>
          <w:rFonts w:ascii="宋体" w:hAnsi="宋体"/>
          <w:sz w:val="24"/>
          <w:szCs w:val="24"/>
        </w:rPr>
      </w:r>
      <w:r/>
    </w:p>
    <w:p>
      <w:pPr>
        <w:pStyle w:val="906"/>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6"/>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6"/>
        <w:ind w:firstLine="720"/>
        <w:spacing w:line="360" w:lineRule="auto"/>
        <w:rPr>
          <w:rFonts w:ascii="宋体" w:hAnsi="宋体"/>
          <w:sz w:val="24"/>
          <w:szCs w:val="24"/>
        </w:rPr>
      </w:pPr>
      <w:r>
        <w:rPr>
          <w:rFonts w:hint="eastAsia" w:ascii="宋体" w:hAnsi="宋体"/>
          <w:sz w:val="24"/>
          <w:szCs w:val="24"/>
        </w:rPr>
        <w:t xml:space="preserve">采购文件相关联系人：李女士                </w:t>
      </w:r>
      <w:r>
        <w:rPr>
          <w:rFonts w:ascii="宋体" w:hAnsi="宋体"/>
          <w:sz w:val="24"/>
          <w:szCs w:val="24"/>
        </w:rPr>
      </w:r>
      <w:r/>
    </w:p>
    <w:p>
      <w:pPr>
        <w:pStyle w:val="90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906"/>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90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06"/>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09"/>
        <w:ind w:firstLine="498"/>
        <w:spacing w:before="156" w:after="156" w:line="360" w:lineRule="auto"/>
      </w:pPr>
      <w:r>
        <w:rPr>
          <w:rFonts w:hint="eastAsia"/>
        </w:rPr>
        <w:t xml:space="preserve">八、其他</w:t>
      </w:r>
      <w:r/>
    </w:p>
    <w:p>
      <w:pPr>
        <w:pStyle w:val="906"/>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06"/>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w:t>
      </w:r>
      <w:r>
        <w:rPr>
          <w:rFonts w:hint="eastAsia" w:ascii="宋体" w:hAnsi="宋体"/>
          <w:bCs/>
          <w:color w:val="ff0000"/>
          <w:sz w:val="24"/>
          <w:szCs w:val="24"/>
        </w:rPr>
        <w:t xml:space="preserve">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6"/>
        <w:ind w:firstLine="480"/>
        <w:spacing w:line="560" w:lineRule="exact"/>
        <w:rPr>
          <w:rFonts w:hint="eastAsia" w:ascii="宋体" w:hAnsi="宋体"/>
          <w:sz w:val="24"/>
        </w:rPr>
      </w:pPr>
      <w:r>
        <w:rPr>
          <w:rFonts w:hint="eastAsia" w:ascii="宋体" w:hAnsi="宋体"/>
          <w:sz w:val="24"/>
        </w:rPr>
      </w:r>
      <w:r/>
    </w:p>
    <w:p>
      <w:pPr>
        <w:pStyle w:val="906"/>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8"/>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909"/>
        <w:ind w:firstLine="498"/>
        <w:spacing w:before="156" w:after="156" w:line="360" w:lineRule="auto"/>
        <w:rPr>
          <w:rFonts w:hint="eastAsia"/>
        </w:rPr>
      </w:pPr>
      <w:r/>
      <w:bookmarkStart w:id="47" w:name="_Toc16938519"/>
      <w:r/>
      <w:bookmarkStart w:id="48" w:name="_Toc20823275"/>
      <w:r/>
      <w:bookmarkStart w:id="49" w:name="_Toc513029203"/>
      <w:r/>
      <w:bookmarkStart w:id="50" w:name="_Toc120614214"/>
      <w:r>
        <w:rPr>
          <w:rFonts w:hint="eastAsia"/>
        </w:rPr>
        <w:t xml:space="preserve">一、总则</w:t>
      </w:r>
      <w:bookmarkEnd w:id="47"/>
      <w:r/>
      <w:bookmarkEnd w:id="48"/>
      <w:r/>
      <w:bookmarkEnd w:id="49"/>
      <w:r/>
      <w:bookmarkEnd w:id="50"/>
      <w:r>
        <w:rPr>
          <w:rFonts w:hint="eastAsia"/>
        </w:rPr>
      </w:r>
      <w:r/>
    </w:p>
    <w:p>
      <w:pPr>
        <w:pStyle w:val="910"/>
        <w:ind w:firstLine="420"/>
        <w:spacing w:before="0" w:after="0" w:line="240" w:lineRule="auto"/>
        <w:rPr>
          <w:rFonts w:hint="eastAsia"/>
          <w:b w:val="0"/>
          <w:bCs w:val="0"/>
        </w:rPr>
      </w:pPr>
      <w:r/>
      <w:bookmarkStart w:id="51" w:name="_Hlt16619475"/>
      <w:r/>
      <w:bookmarkEnd w:id="51"/>
      <w:r/>
      <w:bookmarkStart w:id="52" w:name="_Toc458694821"/>
      <w:r/>
      <w:bookmarkStart w:id="53" w:name="_Toc513029204"/>
      <w:r/>
      <w:bookmarkStart w:id="54" w:name="_Toc16938520"/>
      <w:r/>
      <w:bookmarkStart w:id="55" w:name="_Toc20823276"/>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90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0"/>
        <w:ind w:firstLine="420"/>
        <w:spacing w:before="0" w:after="0" w:line="240" w:lineRule="auto"/>
        <w:rPr>
          <w:rFonts w:hint="eastAsia"/>
          <w:b w:val="0"/>
          <w:bCs w:val="0"/>
        </w:rPr>
      </w:pPr>
      <w:r/>
      <w:bookmarkStart w:id="56" w:name="_Toc16938521"/>
      <w:r/>
      <w:bookmarkStart w:id="57" w:name="_Toc20823277"/>
      <w:r/>
      <w:bookmarkStart w:id="58" w:name="_Toc513029205"/>
      <w:r>
        <w:rPr>
          <w:rFonts w:hint="eastAsia"/>
          <w:b w:val="0"/>
          <w:bCs w:val="0"/>
        </w:rPr>
        <w:t xml:space="preserve">2、合格</w:t>
      </w:r>
      <w:r>
        <w:rPr>
          <w:rFonts w:hint="eastAsia"/>
          <w:b w:val="0"/>
          <w:bCs w:val="0"/>
        </w:rPr>
        <w:t xml:space="preserve">的投标人</w:t>
      </w:r>
      <w:bookmarkEnd w:id="56"/>
      <w:r/>
      <w:bookmarkEnd w:id="57"/>
      <w:r/>
      <w:bookmarkEnd w:id="58"/>
      <w:r>
        <w:rPr>
          <w:rFonts w:hint="eastAsia"/>
          <w:b w:val="0"/>
          <w:bCs w:val="0"/>
        </w:rPr>
      </w:r>
      <w:r/>
    </w:p>
    <w:p>
      <w:pPr>
        <w:pStyle w:val="90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0"/>
        <w:ind w:firstLine="420"/>
        <w:spacing w:before="0" w:after="0" w:line="240" w:lineRule="auto"/>
        <w:rPr>
          <w:rFonts w:hint="eastAsia"/>
          <w:b w:val="0"/>
          <w:bCs w:val="0"/>
        </w:rPr>
      </w:pPr>
      <w:r/>
      <w:bookmarkStart w:id="59" w:name="_Toc513029206"/>
      <w:r/>
      <w:bookmarkStart w:id="60" w:name="_Toc20823278"/>
      <w:r/>
      <w:bookmarkStart w:id="61" w:name="_Toc16938522"/>
      <w:r>
        <w:rPr>
          <w:rFonts w:hint="eastAsia"/>
          <w:b w:val="0"/>
          <w:bCs w:val="0"/>
        </w:rPr>
        <w:t xml:space="preserve">3、适用法律</w:t>
      </w:r>
      <w:bookmarkEnd w:id="59"/>
      <w:r/>
      <w:bookmarkEnd w:id="60"/>
      <w:r/>
      <w:bookmarkEnd w:id="61"/>
      <w:r>
        <w:rPr>
          <w:rFonts w:hint="eastAsia"/>
          <w:b w:val="0"/>
          <w:bCs w:val="0"/>
        </w:rPr>
      </w:r>
      <w:r/>
    </w:p>
    <w:p>
      <w:pPr>
        <w:pStyle w:val="90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0"/>
        <w:ind w:firstLine="420"/>
        <w:spacing w:before="0" w:after="0" w:line="240" w:lineRule="auto"/>
        <w:rPr>
          <w:rFonts w:hint="eastAsia"/>
          <w:b w:val="0"/>
          <w:bCs w:val="0"/>
        </w:rPr>
      </w:pPr>
      <w:r/>
      <w:bookmarkStart w:id="62" w:name="_Toc462564067"/>
      <w:r/>
      <w:bookmarkStart w:id="63" w:name="_Toc20823279"/>
      <w:r/>
      <w:bookmarkStart w:id="64" w:name="_Toc16938523"/>
      <w:r/>
      <w:bookmarkStart w:id="65" w:name="_Toc513029207"/>
      <w:r>
        <w:rPr>
          <w:rFonts w:hint="eastAsia"/>
          <w:b w:val="0"/>
          <w:bCs w:val="0"/>
        </w:rPr>
        <w:t xml:space="preserve">4、投标费用</w:t>
      </w:r>
      <w:bookmarkEnd w:id="62"/>
      <w:r/>
      <w:bookmarkEnd w:id="63"/>
      <w:r/>
      <w:bookmarkEnd w:id="64"/>
      <w:r/>
      <w:bookmarkEnd w:id="65"/>
      <w:r>
        <w:rPr>
          <w:rFonts w:hint="eastAsia"/>
          <w:b w:val="0"/>
          <w:bCs w:val="0"/>
        </w:rPr>
      </w:r>
      <w:r/>
    </w:p>
    <w:p>
      <w:pPr>
        <w:pStyle w:val="90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w:t>
      </w:r>
      <w:r>
        <w:rPr>
          <w:rFonts w:hint="eastAsia" w:ascii="宋体" w:hAnsi="宋体"/>
          <w:sz w:val="24"/>
          <w:szCs w:val="24"/>
        </w:rPr>
        <w:t xml:space="preserve">文件的规定和约束。</w:t>
      </w:r>
      <w:r/>
    </w:p>
    <w:p>
      <w:pPr>
        <w:pStyle w:val="909"/>
        <w:ind w:firstLine="321"/>
        <w:spacing w:before="156" w:after="156" w:line="360" w:lineRule="auto"/>
        <w:rPr>
          <w:rFonts w:hint="eastAsia"/>
        </w:rPr>
      </w:pPr>
      <w:r/>
      <w:bookmarkStart w:id="66" w:name="_Toc120614215"/>
      <w:r/>
      <w:bookmarkStart w:id="67" w:name="_Toc16938525"/>
      <w:r/>
      <w:bookmarkStart w:id="68" w:name="_Toc513029209"/>
      <w:r/>
      <w:bookmarkStart w:id="69" w:name="_Toc20823281"/>
      <w:r>
        <w:rPr>
          <w:rFonts w:hint="eastAsia"/>
        </w:rPr>
        <w:t xml:space="preserve">二、招标文件</w:t>
      </w:r>
      <w:bookmarkEnd w:id="66"/>
      <w:r/>
      <w:bookmarkEnd w:id="67"/>
      <w:r/>
      <w:bookmarkEnd w:id="68"/>
      <w:r/>
      <w:bookmarkEnd w:id="69"/>
      <w:r>
        <w:rPr>
          <w:rFonts w:hint="eastAsia"/>
        </w:rPr>
      </w:r>
      <w:r/>
    </w:p>
    <w:p>
      <w:pPr>
        <w:pStyle w:val="910"/>
        <w:ind w:firstLine="420"/>
        <w:spacing w:before="0" w:after="0" w:line="240" w:lineRule="auto"/>
        <w:rPr>
          <w:rFonts w:hint="eastAsia"/>
          <w:b w:val="0"/>
          <w:bCs w:val="0"/>
        </w:rPr>
      </w:pPr>
      <w:r/>
      <w:bookmarkStart w:id="70" w:name="_Toc20823282"/>
      <w:r/>
      <w:bookmarkStart w:id="71" w:name="_Toc513029210"/>
      <w:r/>
      <w:bookmarkStart w:id="72" w:name="_Toc16938526"/>
      <w:r>
        <w:rPr>
          <w:rFonts w:hint="eastAsia"/>
          <w:b w:val="0"/>
          <w:bCs w:val="0"/>
        </w:rPr>
        <w:t xml:space="preserve">6、招标文件构成</w:t>
      </w:r>
      <w:bookmarkEnd w:id="70"/>
      <w:r/>
      <w:bookmarkEnd w:id="71"/>
      <w:r/>
      <w:bookmarkEnd w:id="72"/>
      <w:r>
        <w:rPr>
          <w:rFonts w:hint="eastAsia"/>
          <w:b w:val="0"/>
          <w:bCs w:val="0"/>
        </w:rPr>
      </w:r>
      <w:r/>
    </w:p>
    <w:p>
      <w:pPr>
        <w:pStyle w:val="90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6"/>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6"/>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6"/>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6"/>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0"/>
        <w:ind w:firstLine="560"/>
        <w:spacing w:before="0" w:after="0" w:line="240" w:lineRule="auto"/>
        <w:rPr>
          <w:rFonts w:hint="eastAsia"/>
          <w:b w:val="0"/>
          <w:bCs w:val="0"/>
        </w:rPr>
      </w:pPr>
      <w:r/>
      <w:bookmarkStart w:id="73" w:name="_Toc16938527"/>
      <w:r/>
      <w:bookmarkStart w:id="74" w:name="_Toc462564070"/>
      <w:r/>
      <w:bookmarkStart w:id="75" w:name="_Toc513029211"/>
      <w:r/>
      <w:bookmarkStart w:id="76" w:name="_Toc20823283"/>
      <w:r>
        <w:rPr>
          <w:rFonts w:hint="eastAsia"/>
          <w:b w:val="0"/>
          <w:bCs w:val="0"/>
        </w:rPr>
        <w:t xml:space="preserve">7、招标文件的澄清</w:t>
      </w:r>
      <w:bookmarkEnd w:id="73"/>
      <w:r/>
      <w:bookmarkEnd w:id="74"/>
      <w:r/>
      <w:bookmarkEnd w:id="75"/>
      <w:r/>
      <w:bookmarkEnd w:id="76"/>
      <w:r>
        <w:rPr>
          <w:rFonts w:hint="eastAsia"/>
          <w:b w:val="0"/>
          <w:bCs w:val="0"/>
        </w:rPr>
      </w:r>
      <w:r/>
    </w:p>
    <w:p>
      <w:pPr>
        <w:pStyle w:val="90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w:t>
      </w:r>
      <w:r>
        <w:rPr>
          <w:rFonts w:hint="eastAsia" w:ascii="宋体" w:hAnsi="宋体"/>
          <w:sz w:val="24"/>
        </w:rPr>
        <w:t xml:space="preserve">，应在投标截止期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0"/>
        <w:ind w:firstLine="560"/>
        <w:spacing w:before="0" w:after="0" w:line="240" w:lineRule="auto"/>
        <w:rPr>
          <w:rFonts w:hint="eastAsia"/>
          <w:b w:val="0"/>
          <w:bCs w:val="0"/>
        </w:rPr>
      </w:pPr>
      <w:r/>
      <w:bookmarkStart w:id="77" w:name="_Toc16938528"/>
      <w:r/>
      <w:bookmarkStart w:id="78" w:name="_Toc20823284"/>
      <w:r/>
      <w:bookmarkStart w:id="79" w:name="_Toc513029212"/>
      <w:r/>
      <w:bookmarkStart w:id="80" w:name="_Toc462564071"/>
      <w:r>
        <w:rPr>
          <w:rFonts w:hint="eastAsia"/>
          <w:b w:val="0"/>
          <w:bCs w:val="0"/>
        </w:rPr>
        <w:t xml:space="preserve">8、招标文件的修改</w:t>
      </w:r>
      <w:bookmarkEnd w:id="77"/>
      <w:r/>
      <w:bookmarkEnd w:id="78"/>
      <w:r/>
      <w:bookmarkEnd w:id="79"/>
      <w:r/>
      <w:bookmarkEnd w:id="80"/>
      <w:r>
        <w:rPr>
          <w:rFonts w:hint="eastAsia"/>
          <w:b w:val="0"/>
          <w:bCs w:val="0"/>
        </w:rPr>
      </w:r>
      <w:r/>
    </w:p>
    <w:p>
      <w:pPr>
        <w:pStyle w:val="90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09"/>
        <w:ind w:firstLine="482"/>
        <w:spacing w:before="156" w:after="156" w:line="360" w:lineRule="auto"/>
        <w:rPr>
          <w:rFonts w:hint="eastAsia"/>
        </w:rPr>
      </w:pPr>
      <w:r/>
      <w:bookmarkStart w:id="81" w:name="_Toc120614216"/>
      <w:r/>
      <w:bookmarkStart w:id="82" w:name="_Toc20823285"/>
      <w:r/>
      <w:bookmarkStart w:id="83" w:name="_Toc462564072"/>
      <w:r/>
      <w:bookmarkStart w:id="84" w:name="_Toc513029213"/>
      <w:r/>
      <w:bookmarkStart w:id="85" w:name="_Toc16938529"/>
      <w:r>
        <w:rPr>
          <w:rFonts w:hint="eastAsia"/>
        </w:rPr>
        <w:t xml:space="preserve">三、投标文件的编制</w:t>
      </w:r>
      <w:bookmarkEnd w:id="81"/>
      <w:r/>
      <w:bookmarkEnd w:id="82"/>
      <w:r/>
      <w:bookmarkEnd w:id="83"/>
      <w:r/>
      <w:bookmarkEnd w:id="84"/>
      <w:r/>
      <w:bookmarkEnd w:id="85"/>
      <w:r>
        <w:rPr>
          <w:rFonts w:hint="eastAsia"/>
        </w:rPr>
      </w:r>
      <w:r/>
    </w:p>
    <w:p>
      <w:pPr>
        <w:pStyle w:val="910"/>
        <w:ind w:firstLine="560"/>
        <w:spacing w:before="0" w:after="0" w:line="240" w:lineRule="auto"/>
        <w:rPr>
          <w:rFonts w:hint="eastAsia"/>
          <w:bCs w:val="0"/>
        </w:rPr>
      </w:pPr>
      <w:r/>
      <w:bookmarkStart w:id="86" w:name="_Toc513029214"/>
      <w:r/>
      <w:bookmarkStart w:id="87" w:name="_Toc462564073"/>
      <w:r/>
      <w:bookmarkStart w:id="88" w:name="_Toc20823286"/>
      <w:r/>
      <w:bookmarkStart w:id="89" w:name="_Toc16938530"/>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90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0"/>
        <w:ind w:firstLine="420"/>
        <w:spacing w:before="0" w:after="0" w:line="240" w:lineRule="auto"/>
        <w:rPr>
          <w:rFonts w:hint="eastAsia"/>
          <w:b w:val="0"/>
          <w:bCs w:val="0"/>
        </w:rPr>
      </w:pPr>
      <w:r/>
      <w:bookmarkStart w:id="90" w:name="_Toc462564074"/>
      <w:r/>
      <w:bookmarkStart w:id="91" w:name="_Toc16938531"/>
      <w:r/>
      <w:bookmarkStart w:id="92" w:name="_Toc20823287"/>
      <w:r/>
      <w:bookmarkStart w:id="93" w:name="_Toc513029215"/>
      <w:r>
        <w:rPr>
          <w:rFonts w:hint="eastAsia"/>
          <w:b w:val="0"/>
          <w:bCs w:val="0"/>
        </w:rPr>
        <w:t xml:space="preserve">10、投标文件构成</w:t>
      </w:r>
      <w:bookmarkEnd w:id="90"/>
      <w:r/>
      <w:bookmarkEnd w:id="91"/>
      <w:r/>
      <w:bookmarkEnd w:id="92"/>
      <w:r/>
      <w:bookmarkEnd w:id="93"/>
      <w:r>
        <w:rPr>
          <w:rFonts w:hint="eastAsia"/>
          <w:b w:val="0"/>
          <w:bCs w:val="0"/>
        </w:rPr>
      </w:r>
      <w:r/>
    </w:p>
    <w:p>
      <w:pPr>
        <w:pStyle w:val="906"/>
        <w:ind w:firstLine="480"/>
        <w:spacing w:line="360" w:lineRule="auto"/>
        <w:tabs>
          <w:tab w:val="left" w:pos="1080" w:leader="none"/>
          <w:tab w:val="left" w:pos="1589" w:leader="none"/>
          <w:tab w:val="left" w:pos="2014" w:leader="none"/>
        </w:tabs>
        <w:rPr>
          <w:rFonts w:ascii="宋体" w:hAnsi="宋体"/>
          <w:sz w:val="24"/>
        </w:rPr>
      </w:pPr>
      <w:r/>
      <w:bookmarkStart w:id="94" w:name="_Hlt26670360"/>
      <w:r/>
      <w:bookmarkEnd w:id="94"/>
      <w:r/>
      <w:bookmarkStart w:id="95" w:name="_Hlt26954838"/>
      <w:r/>
      <w:bookmarkEnd w:id="95"/>
      <w:r/>
      <w:bookmarkStart w:id="96" w:name="_Hlt26668975"/>
      <w:r/>
      <w:bookmarkEnd w:id="96"/>
      <w:r/>
      <w:bookmarkStart w:id="97" w:name="_Toc14577357"/>
      <w:r/>
      <w:bookmarkStart w:id="98" w:name="_Toc49090509"/>
      <w:r/>
      <w:bookmarkStart w:id="99" w:name="_Toc513029219"/>
      <w:r/>
      <w:bookmarkStart w:id="100" w:name="_Toc14577354"/>
      <w:r/>
      <w:bookmarkStart w:id="101" w:name="_Toc49090507"/>
      <w:r/>
      <w:bookmarkStart w:id="102" w:name="_Toc513029216"/>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6"/>
        <w:ind w:firstLine="480"/>
        <w:spacing w:line="440" w:lineRule="exact"/>
        <w:rPr>
          <w:rFonts w:hint="eastAsia" w:ascii="宋体" w:hAnsi="宋体"/>
          <w:sz w:val="24"/>
        </w:rPr>
      </w:pPr>
      <w:r>
        <w:rPr>
          <w:rFonts w:hint="eastAsia" w:ascii="宋体" w:hAnsi="宋体"/>
          <w:sz w:val="24"/>
        </w:rPr>
      </w:r>
      <w:r/>
    </w:p>
    <w:p>
      <w:pPr>
        <w:pStyle w:val="906"/>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6"/>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0"/>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7"/>
      <w:r/>
      <w:bookmarkEnd w:id="98"/>
      <w:r/>
      <w:bookmarkEnd w:id="99"/>
      <w:r>
        <w:rPr>
          <w:rFonts w:hint="eastAsia"/>
          <w:b w:val="0"/>
          <w:bCs w:val="0"/>
        </w:rPr>
      </w:r>
      <w:r/>
    </w:p>
    <w:p>
      <w:pPr>
        <w:pStyle w:val="906"/>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0"/>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90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w:t>
      </w:r>
      <w:r>
        <w:rPr>
          <w:rFonts w:hint="eastAsia" w:ascii="宋体" w:hAnsi="宋体"/>
          <w:sz w:val="24"/>
        </w:rPr>
        <w:t xml:space="preserve">价表</w:t>
      </w:r>
      <w:bookmarkStart w:id="107" w:name="_Hlt26670399"/>
      <w:r/>
      <w:bookmarkEnd w:id="107"/>
      <w:r>
        <w:rPr>
          <w:rFonts w:hint="eastAsia" w:ascii="宋体" w:hAnsi="宋体"/>
          <w:sz w:val="24"/>
        </w:rPr>
        <w:t xml:space="preserve">。</w:t>
      </w:r>
      <w:r>
        <w:rPr>
          <w:rFonts w:hint="eastAsia" w:ascii="宋体" w:hAnsi="宋体"/>
          <w:bCs/>
          <w:sz w:val="24"/>
        </w:rPr>
      </w:r>
      <w:r/>
    </w:p>
    <w:p>
      <w:pPr>
        <w:pStyle w:val="90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0"/>
        <w:ind w:firstLine="420"/>
        <w:spacing w:before="0" w:after="0" w:line="240" w:lineRule="auto"/>
        <w:rPr>
          <w:rFonts w:hint="eastAsia"/>
          <w:b w:val="0"/>
          <w:bCs w:val="0"/>
        </w:rPr>
      </w:pPr>
      <w:r/>
      <w:bookmarkStart w:id="108" w:name="_Hlt26954846"/>
      <w:r/>
      <w:bookmarkEnd w:id="108"/>
      <w:r/>
      <w:bookmarkStart w:id="109" w:name="_Hlt26954844"/>
      <w:r/>
      <w:bookmarkEnd w:id="109"/>
      <w:r/>
      <w:bookmarkStart w:id="110" w:name="_Hlt26954842"/>
      <w:r/>
      <w:bookmarkEnd w:id="110"/>
      <w:r/>
      <w:bookmarkStart w:id="111" w:name="_Hlt26670403"/>
      <w:r/>
      <w:bookmarkEnd w:id="111"/>
      <w:r/>
      <w:bookmarkStart w:id="112" w:name="_Hlt26670486"/>
      <w:r/>
      <w:bookmarkEnd w:id="112"/>
      <w:r/>
      <w:bookmarkStart w:id="113" w:name="_Hlt26670425"/>
      <w:r/>
      <w:bookmarkEnd w:id="113"/>
      <w:r/>
      <w:bookmarkStart w:id="114" w:name="_Hlt26954731"/>
      <w:r/>
      <w:bookmarkEnd w:id="114"/>
      <w:r/>
      <w:bookmarkStart w:id="115" w:name="_Hlt26954848"/>
      <w:r/>
      <w:bookmarkEnd w:id="115"/>
      <w:r/>
      <w:bookmarkStart w:id="116" w:name="_Hlt26668983"/>
      <w:r/>
      <w:bookmarkEnd w:id="116"/>
      <w:r/>
      <w:bookmarkStart w:id="117" w:name="_Hlt26670482"/>
      <w:r/>
      <w:bookmarkEnd w:id="117"/>
      <w:r>
        <w:rPr>
          <w:rFonts w:hint="eastAsia"/>
          <w:b w:val="0"/>
          <w:bCs w:val="0"/>
        </w:rPr>
        <w:t xml:space="preserve">13、技术要求响应及偏离表、商务要求响应及偏离表</w:t>
      </w:r>
      <w:r/>
    </w:p>
    <w:p>
      <w:pPr>
        <w:pStyle w:val="90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6"/>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0"/>
        <w:ind w:firstLine="420"/>
        <w:spacing w:before="0" w:after="0" w:line="240" w:lineRule="auto"/>
        <w:rPr>
          <w:rFonts w:hint="eastAsia"/>
          <w:b w:val="0"/>
          <w:bCs w:val="0"/>
        </w:rPr>
      </w:pPr>
      <w:r/>
      <w:bookmarkStart w:id="118" w:name="_Toc14577359"/>
      <w:r/>
      <w:bookmarkStart w:id="119" w:name="_Toc49090510"/>
      <w:r>
        <w:rPr>
          <w:rFonts w:hint="eastAsia"/>
          <w:b w:val="0"/>
          <w:bCs w:val="0"/>
        </w:rPr>
        <w:t xml:space="preserve">14、投标函和开标一览表</w:t>
      </w:r>
      <w:r/>
    </w:p>
    <w:p>
      <w:pPr>
        <w:pStyle w:val="90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0"/>
        <w:ind w:firstLine="420"/>
        <w:spacing w:before="0" w:after="0" w:line="240" w:lineRule="auto"/>
        <w:rPr>
          <w:rFonts w:hint="eastAsia"/>
          <w:b w:val="0"/>
          <w:bCs w:val="0"/>
        </w:rPr>
      </w:pPr>
      <w:r/>
      <w:bookmarkEnd w:id="118"/>
      <w:r/>
      <w:bookmarkEnd w:id="119"/>
      <w:r/>
      <w:bookmarkStart w:id="120" w:name="_Hlt26954734"/>
      <w:r/>
      <w:bookmarkEnd w:id="120"/>
      <w:r/>
      <w:bookmarkStart w:id="121" w:name="_Hlt26954850"/>
      <w:r/>
      <w:bookmarkEnd w:id="121"/>
      <w:r/>
      <w:bookmarkStart w:id="122" w:name="_Hlt26670489"/>
      <w:r/>
      <w:bookmarkEnd w:id="122"/>
      <w:r/>
      <w:bookmarkStart w:id="123" w:name="_Toc49090511"/>
      <w:r/>
      <w:bookmarkStart w:id="124" w:name="_Toc14577360"/>
      <w:r>
        <w:rPr>
          <w:rFonts w:hint="eastAsia"/>
          <w:b w:val="0"/>
          <w:bCs w:val="0"/>
        </w:rPr>
        <w:t xml:space="preserve">15、投标有效期</w:t>
      </w:r>
      <w:bookmarkEnd w:id="123"/>
      <w:r/>
      <w:bookmarkEnd w:id="124"/>
      <w:r>
        <w:rPr>
          <w:rFonts w:hint="eastAsia"/>
          <w:b w:val="0"/>
          <w:bCs w:val="0"/>
        </w:rPr>
      </w:r>
      <w:r/>
    </w:p>
    <w:p>
      <w:pPr>
        <w:pStyle w:val="90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0"/>
        <w:ind w:firstLine="420"/>
        <w:spacing w:before="0" w:after="0" w:line="240" w:lineRule="auto"/>
        <w:rPr>
          <w:rFonts w:hint="eastAsia"/>
          <w:b w:val="0"/>
          <w:bCs w:val="0"/>
        </w:rPr>
      </w:pPr>
      <w:r>
        <w:rPr>
          <w:rFonts w:hint="eastAsia"/>
          <w:b w:val="0"/>
          <w:bCs w:val="0"/>
        </w:rPr>
        <w:t xml:space="preserve">16、投标有效期的延长</w:t>
      </w:r>
      <w:r/>
    </w:p>
    <w:p>
      <w:pPr>
        <w:pStyle w:val="90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w:t>
      </w:r>
      <w:r>
        <w:rPr>
          <w:rFonts w:hint="eastAsia" w:ascii="宋体" w:hAnsi="宋体"/>
          <w:sz w:val="24"/>
          <w:szCs w:val="24"/>
        </w:rPr>
        <w:t xml:space="preserve">至新的有效期</w:t>
      </w:r>
      <w:r>
        <w:rPr>
          <w:rFonts w:hint="eastAsia" w:ascii="宋体" w:hAnsi="宋体"/>
          <w:bCs/>
          <w:sz w:val="24"/>
        </w:rPr>
        <w:t xml:space="preserve">。</w:t>
      </w:r>
      <w:r/>
    </w:p>
    <w:p>
      <w:pPr>
        <w:pStyle w:val="909"/>
        <w:ind w:firstLine="482"/>
        <w:spacing w:before="156" w:after="156" w:line="360" w:lineRule="auto"/>
        <w:rPr>
          <w:rFonts w:hint="eastAsia"/>
        </w:rPr>
      </w:pPr>
      <w:r/>
      <w:bookmarkStart w:id="125" w:name="_Hlt26954852"/>
      <w:r/>
      <w:bookmarkEnd w:id="125"/>
      <w:r/>
      <w:bookmarkStart w:id="126" w:name="_Hlt26954739"/>
      <w:r/>
      <w:bookmarkEnd w:id="126"/>
      <w:r/>
      <w:bookmarkStart w:id="127" w:name="_Toc513029224"/>
      <w:r/>
      <w:bookmarkStart w:id="128" w:name="_Toc20823296"/>
      <w:r/>
      <w:bookmarkStart w:id="129" w:name="_Toc16938540"/>
      <w:r/>
      <w:bookmarkStart w:id="130" w:name="_Toc120614217"/>
      <w:r>
        <w:rPr>
          <w:rFonts w:hint="eastAsia"/>
        </w:rPr>
        <w:t xml:space="preserve">四、投标文件的递交</w:t>
      </w:r>
      <w:bookmarkEnd w:id="127"/>
      <w:r/>
      <w:bookmarkEnd w:id="128"/>
      <w:r/>
      <w:bookmarkEnd w:id="129"/>
      <w:r/>
      <w:bookmarkEnd w:id="130"/>
      <w:r>
        <w:rPr>
          <w:rFonts w:hint="eastAsia"/>
        </w:rPr>
      </w:r>
      <w:r/>
    </w:p>
    <w:p>
      <w:pPr>
        <w:pStyle w:val="910"/>
        <w:ind w:firstLine="560"/>
        <w:spacing w:before="0" w:after="0" w:line="240" w:lineRule="auto"/>
        <w:rPr>
          <w:rFonts w:hint="eastAsia" w:ascii="黑体"/>
          <w:b w:val="0"/>
          <w:bCs w:val="0"/>
        </w:rPr>
      </w:pPr>
      <w:r/>
      <w:bookmarkStart w:id="131" w:name="_Toc513029225"/>
      <w:r/>
      <w:bookmarkStart w:id="132" w:name="_Toc16938541"/>
      <w:r/>
      <w:bookmarkStart w:id="133" w:name="_Toc20823297"/>
      <w:r/>
      <w:bookmarkStart w:id="134" w:name="_Toc462564084"/>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pStyle w:val="90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0"/>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16938542"/>
      <w:r/>
      <w:bookmarkStart w:id="137" w:name="_Toc20823298"/>
      <w:r>
        <w:rPr>
          <w:rFonts w:hint="eastAsia" w:ascii="宋体" w:hAnsi="宋体"/>
          <w:bCs/>
          <w:sz w:val="24"/>
        </w:rPr>
      </w:r>
      <w:r/>
    </w:p>
    <w:p>
      <w:pPr>
        <w:pStyle w:val="910"/>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p>
    <w:p>
      <w:pPr>
        <w:pStyle w:val="90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0"/>
        <w:ind w:firstLine="420"/>
        <w:spacing w:before="0" w:after="0" w:line="240" w:lineRule="auto"/>
        <w:rPr>
          <w:rFonts w:hint="eastAsia"/>
          <w:b w:val="0"/>
          <w:bCs w:val="0"/>
        </w:rPr>
      </w:pPr>
      <w:r/>
      <w:bookmarkStart w:id="138" w:name="_Toc513029227"/>
      <w:r/>
      <w:bookmarkStart w:id="139" w:name="_Toc20823299"/>
      <w:r/>
      <w:bookmarkStart w:id="140" w:name="_Toc16938543"/>
      <w:r>
        <w:rPr>
          <w:rFonts w:hint="eastAsia"/>
          <w:b w:val="0"/>
          <w:bCs w:val="0"/>
        </w:rPr>
        <w:t xml:space="preserve">19、投标文件</w:t>
      </w:r>
      <w:bookmarkEnd w:id="138"/>
      <w:r/>
      <w:bookmarkEnd w:id="139"/>
      <w:r/>
      <w:bookmarkEnd w:id="140"/>
      <w:r>
        <w:rPr>
          <w:rFonts w:hint="eastAsia"/>
          <w:b w:val="0"/>
          <w:bCs w:val="0"/>
        </w:rPr>
        <w:t xml:space="preserve">的拒收</w:t>
      </w:r>
      <w:r/>
    </w:p>
    <w:p>
      <w:pPr>
        <w:pStyle w:val="90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0"/>
        <w:ind w:firstLine="420"/>
        <w:spacing w:before="0" w:after="0" w:line="240" w:lineRule="auto"/>
        <w:rPr>
          <w:rFonts w:hint="eastAsia"/>
          <w:b w:val="0"/>
          <w:bCs w:val="0"/>
        </w:rPr>
      </w:pPr>
      <w:r/>
      <w:bookmarkStart w:id="141" w:name="_Toc513029228"/>
      <w:r/>
      <w:bookmarkStart w:id="142" w:name="_Toc20823300"/>
      <w:r/>
      <w:bookmarkStart w:id="143" w:name="_Toc16938544"/>
      <w:r>
        <w:rPr>
          <w:rFonts w:hint="eastAsia"/>
          <w:b w:val="0"/>
          <w:bCs w:val="0"/>
        </w:rPr>
        <w:t xml:space="preserve">20、投标文件的撤回和修改</w:t>
      </w:r>
      <w:bookmarkEnd w:id="141"/>
      <w:r/>
      <w:bookmarkEnd w:id="142"/>
      <w:r/>
      <w:bookmarkEnd w:id="143"/>
      <w:r>
        <w:rPr>
          <w:rFonts w:hint="eastAsia"/>
          <w:b w:val="0"/>
          <w:bCs w:val="0"/>
        </w:rPr>
      </w:r>
      <w:r/>
    </w:p>
    <w:p>
      <w:pPr>
        <w:pStyle w:val="906"/>
        <w:ind w:firstLine="480"/>
        <w:spacing w:line="480" w:lineRule="exact"/>
        <w:rPr>
          <w:rFonts w:hint="eastAsia" w:ascii="宋体" w:hAnsi="宋体"/>
          <w:sz w:val="24"/>
        </w:rPr>
      </w:pPr>
      <w:r>
        <w:rPr>
          <w:rFonts w:hint="eastAsia" w:ascii="宋体" w:hAnsi="宋体"/>
          <w:sz w:val="24"/>
        </w:rPr>
        <w:t xml:space="preserve">20.1 投标文件的撤回</w:t>
      </w:r>
      <w:r/>
    </w:p>
    <w:p>
      <w:pPr>
        <w:pStyle w:val="906"/>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09"/>
        <w:ind w:firstLine="482"/>
        <w:spacing w:before="156" w:after="156" w:line="360" w:lineRule="auto"/>
        <w:rPr>
          <w:rFonts w:hint="eastAsia"/>
        </w:rPr>
      </w:pPr>
      <w:r/>
      <w:bookmarkStart w:id="144" w:name="_Toc513029229"/>
      <w:r/>
      <w:bookmarkStart w:id="145" w:name="_Toc120614218"/>
      <w:r/>
      <w:bookmarkStart w:id="146" w:name="_Toc16938545"/>
      <w:r/>
      <w:bookmarkStart w:id="147" w:name="_Toc20823301"/>
      <w:r>
        <w:rPr>
          <w:rFonts w:hint="eastAsia"/>
        </w:rPr>
        <w:t xml:space="preserve">五、开标与评标</w:t>
      </w:r>
      <w:bookmarkEnd w:id="144"/>
      <w:r/>
      <w:bookmarkEnd w:id="145"/>
      <w:r/>
      <w:bookmarkEnd w:id="146"/>
      <w:r/>
      <w:bookmarkEnd w:id="147"/>
      <w:r>
        <w:rPr>
          <w:rFonts w:hint="eastAsia"/>
        </w:rPr>
      </w:r>
      <w:r/>
    </w:p>
    <w:p>
      <w:pPr>
        <w:pStyle w:val="910"/>
        <w:ind w:firstLine="420"/>
        <w:spacing w:before="0" w:after="0" w:line="240" w:lineRule="auto"/>
        <w:rPr>
          <w:rFonts w:hint="eastAsia"/>
          <w:b w:val="0"/>
          <w:bCs w:val="0"/>
        </w:rPr>
      </w:pPr>
      <w:r/>
      <w:bookmarkStart w:id="148" w:name="_Toc16938546"/>
      <w:r/>
      <w:bookmarkStart w:id="149" w:name="_Toc20823302"/>
      <w:r/>
      <w:bookmarkStart w:id="150" w:name="_Toc513029230"/>
      <w:r>
        <w:rPr>
          <w:rFonts w:hint="eastAsia"/>
          <w:b w:val="0"/>
          <w:bCs w:val="0"/>
        </w:rPr>
        <w:t xml:space="preserve">21、开标</w:t>
      </w:r>
      <w:bookmarkEnd w:id="148"/>
      <w:r/>
      <w:bookmarkEnd w:id="149"/>
      <w:r/>
      <w:bookmarkEnd w:id="150"/>
      <w:r>
        <w:rPr>
          <w:rFonts w:hint="eastAsia"/>
          <w:b w:val="0"/>
          <w:bCs w:val="0"/>
        </w:rPr>
      </w:r>
      <w:r/>
    </w:p>
    <w:p>
      <w:pPr>
        <w:pStyle w:val="90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6"/>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6"/>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6"/>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0"/>
        <w:ind w:firstLine="420"/>
        <w:spacing w:before="0" w:after="0" w:line="240" w:lineRule="auto"/>
        <w:rPr>
          <w:rFonts w:hint="eastAsia"/>
          <w:b w:val="0"/>
          <w:bCs w:val="0"/>
        </w:rPr>
      </w:pPr>
      <w:r/>
      <w:bookmarkStart w:id="151" w:name="_Toc16938547"/>
      <w:r/>
      <w:bookmarkStart w:id="152" w:name="_Toc20823303"/>
      <w:r/>
      <w:bookmarkStart w:id="153" w:name="_Toc513029231"/>
      <w:r>
        <w:rPr>
          <w:rFonts w:hint="eastAsia"/>
          <w:b w:val="0"/>
          <w:bCs w:val="0"/>
        </w:rPr>
        <w:t xml:space="preserve">22、评标委员会</w:t>
      </w:r>
      <w:r/>
    </w:p>
    <w:p>
      <w:pPr>
        <w:pStyle w:val="90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10"/>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6"/>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w:t>
      </w:r>
      <w:r>
        <w:rPr>
          <w:rFonts w:hint="eastAsia" w:ascii="宋体" w:hAnsi="宋体"/>
          <w:bCs/>
          <w:sz w:val="24"/>
        </w:rPr>
        <w:t xml:space="preserve">价和比较投标的有关资料以及授标建议等，采购人、评委、采购中心均不得向投标人或与评标无关的其他人员透露。</w:t>
      </w:r>
      <w:r/>
    </w:p>
    <w:p>
      <w:pPr>
        <w:pStyle w:val="90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0"/>
        <w:ind w:firstLine="420"/>
        <w:spacing w:before="0" w:after="0" w:line="240" w:lineRule="auto"/>
        <w:rPr>
          <w:rFonts w:hint="eastAsia"/>
          <w:b w:val="0"/>
          <w:bCs w:val="0"/>
        </w:rPr>
      </w:pPr>
      <w:r/>
      <w:bookmarkStart w:id="154" w:name="_Toc16938548"/>
      <w:r/>
      <w:bookmarkStart w:id="155" w:name="_Toc513029232"/>
      <w:r/>
      <w:bookmarkStart w:id="156" w:name="_Toc20823304"/>
      <w:r>
        <w:rPr>
          <w:rFonts w:hint="eastAsia"/>
          <w:b w:val="0"/>
          <w:bCs w:val="0"/>
        </w:rPr>
        <w:t xml:space="preserve">24、投标文件的澄清</w:t>
      </w:r>
      <w:bookmarkEnd w:id="154"/>
      <w:r/>
      <w:bookmarkEnd w:id="155"/>
      <w:r/>
      <w:bookmarkEnd w:id="156"/>
      <w:r>
        <w:rPr>
          <w:rFonts w:hint="eastAsia"/>
          <w:b w:val="0"/>
          <w:bCs w:val="0"/>
        </w:rPr>
      </w:r>
      <w:r/>
    </w:p>
    <w:p>
      <w:pPr>
        <w:pStyle w:val="90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w:t>
      </w:r>
      <w:r>
        <w:rPr>
          <w:rFonts w:hint="eastAsia" w:ascii="宋体" w:hAnsi="宋体"/>
          <w:sz w:val="24"/>
          <w:szCs w:val="24"/>
        </w:rPr>
        <w:t xml:space="preserve">按规定做出澄清、说明和补正，其风险由投标人自行承担。</w:t>
      </w:r>
      <w:r/>
    </w:p>
    <w:p>
      <w:pPr>
        <w:pStyle w:val="910"/>
        <w:ind w:firstLine="420"/>
        <w:spacing w:before="0" w:after="0" w:line="240" w:lineRule="auto"/>
        <w:rPr>
          <w:rFonts w:hint="eastAsia"/>
          <w:b w:val="0"/>
          <w:bCs w:val="0"/>
        </w:rPr>
      </w:pPr>
      <w:r/>
      <w:bookmarkStart w:id="157" w:name="_Toc20823305"/>
      <w:r/>
      <w:bookmarkStart w:id="158" w:name="_Toc513029233"/>
      <w:r/>
      <w:bookmarkStart w:id="159" w:name="_Toc16938549"/>
      <w:r>
        <w:rPr>
          <w:rFonts w:hint="eastAsia"/>
          <w:b w:val="0"/>
          <w:bCs w:val="0"/>
        </w:rPr>
        <w:t xml:space="preserve">25、对投标文件的初审</w:t>
      </w:r>
      <w:bookmarkEnd w:id="157"/>
      <w:r/>
      <w:bookmarkEnd w:id="158"/>
      <w:r/>
      <w:bookmarkEnd w:id="159"/>
      <w:r>
        <w:rPr>
          <w:rFonts w:hint="eastAsia"/>
          <w:b w:val="0"/>
          <w:bCs w:val="0"/>
        </w:rPr>
      </w:r>
      <w:r/>
    </w:p>
    <w:p>
      <w:pPr>
        <w:pStyle w:val="90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6"/>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0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w:t>
      </w:r>
      <w:r>
        <w:rPr>
          <w:rFonts w:hint="eastAsia" w:ascii="宋体" w:hAnsi="宋体"/>
          <w:bCs/>
          <w:sz w:val="24"/>
        </w:rPr>
        <w:t xml:space="preserve">信用记录的，视同联合体存在不良信用记录。</w:t>
      </w:r>
      <w:r/>
    </w:p>
    <w:p>
      <w:pPr>
        <w:pStyle w:val="906"/>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0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w:t>
      </w:r>
      <w:r>
        <w:rPr>
          <w:rFonts w:hint="eastAsia" w:ascii="宋体" w:hAnsi="宋体"/>
          <w:sz w:val="24"/>
        </w:rPr>
        <w:t xml:space="preserve">文件的要求。实质性响应的投标应该是与招标文件要求的全部条款、条件和规格相符，没有重大偏离或保留的投标。</w:t>
      </w:r>
      <w:r/>
    </w:p>
    <w:p>
      <w:pPr>
        <w:pStyle w:val="90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w:t>
      </w:r>
      <w:r>
        <w:rPr>
          <w:rFonts w:hint="eastAsia" w:ascii="宋体" w:hAnsi="宋体"/>
          <w:sz w:val="24"/>
        </w:rPr>
        <w:t xml:space="preserve">其投标成为实质性响应的投标。</w:t>
      </w:r>
      <w:r>
        <w:rPr>
          <w:rFonts w:ascii="宋体" w:hAnsi="宋体"/>
          <w:sz w:val="24"/>
        </w:rPr>
      </w:r>
      <w:r/>
    </w:p>
    <w:p>
      <w:pPr>
        <w:pStyle w:val="90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6"/>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6"/>
        <w:ind w:firstLine="480"/>
        <w:spacing w:line="460" w:lineRule="exact"/>
        <w:rPr>
          <w:rFonts w:hint="eastAsia" w:ascii="宋体" w:hAnsi="宋体"/>
          <w:bCs/>
          <w:sz w:val="24"/>
        </w:rPr>
      </w:pPr>
      <w:r>
        <w:rPr>
          <w:rFonts w:hint="eastAsia" w:ascii="宋体" w:hAnsi="宋体"/>
          <w:bCs/>
          <w:sz w:val="24"/>
        </w:rPr>
        <w:t xml:space="preserve">同时出现两种以上错误的，按照前</w:t>
      </w:r>
      <w:r>
        <w:rPr>
          <w:rFonts w:hint="eastAsia" w:ascii="宋体" w:hAnsi="宋体"/>
          <w:bCs/>
          <w:sz w:val="24"/>
        </w:rPr>
        <w:t xml:space="preserve">款规定的顺序修正。</w:t>
      </w:r>
      <w:r/>
    </w:p>
    <w:p>
      <w:pPr>
        <w:pStyle w:val="906"/>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6"/>
        <w:ind w:firstLine="420"/>
        <w:spacing w:line="460" w:lineRule="exact"/>
        <w:rPr>
          <w:rFonts w:hint="eastAsia" w:ascii="宋体" w:hAnsi="宋体"/>
          <w:sz w:val="24"/>
        </w:rPr>
      </w:pPr>
      <w:r/>
      <w:bookmarkStart w:id="160" w:name="_Toc16938550"/>
      <w:r/>
      <w:bookmarkStart w:id="161" w:name="_Toc20823306"/>
      <w:r/>
      <w:bookmarkStart w:id="162"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0"/>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pStyle w:val="906"/>
        <w:ind w:left="479"/>
        <w:spacing w:line="440" w:lineRule="exact"/>
        <w:rPr>
          <w:rFonts w:hint="eastAsia" w:ascii="宋体" w:hAnsi="宋体"/>
          <w:bCs/>
          <w:sz w:val="24"/>
        </w:rPr>
      </w:pPr>
      <w:r/>
      <w:bookmarkStart w:id="163" w:name="_Toc513029235"/>
      <w:r/>
      <w:bookmarkStart w:id="164" w:name="_Toc20823307"/>
      <w:r/>
      <w:bookmarkStart w:id="165" w:name="_Toc16938551"/>
      <w:r>
        <w:rPr>
          <w:rFonts w:hint="eastAsia" w:ascii="宋体" w:hAnsi="宋体"/>
          <w:bCs/>
          <w:sz w:val="24"/>
        </w:rPr>
        <w:t xml:space="preserve">26.1无效投标条款</w:t>
      </w:r>
      <w:r/>
    </w:p>
    <w:p>
      <w:pPr>
        <w:pStyle w:val="90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6"/>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6"/>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6"/>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w:t>
      </w:r>
      <w:r>
        <w:rPr>
          <w:rFonts w:hint="eastAsia" w:ascii="宋体" w:hAnsi="宋体"/>
          <w:bCs/>
          <w:sz w:val="24"/>
        </w:rPr>
        <w:t xml:space="preserve">失信行为记录名单。或查询“信用中国”网站后发现投标人存在其他不符合《中华人民共和国政府采购法》第二十二条规定条件的信用记录。</w:t>
      </w:r>
      <w:r/>
    </w:p>
    <w:p>
      <w:pPr>
        <w:pStyle w:val="906"/>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6"/>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906"/>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6"/>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06"/>
        <w:ind w:left="479"/>
        <w:spacing w:line="440" w:lineRule="exact"/>
        <w:rPr>
          <w:rFonts w:hint="eastAsia" w:ascii="宋体" w:hAnsi="宋体"/>
          <w:bCs/>
          <w:sz w:val="24"/>
        </w:rPr>
      </w:pPr>
      <w:r>
        <w:rPr>
          <w:rFonts w:hint="eastAsia" w:ascii="宋体" w:hAnsi="宋体"/>
          <w:bCs/>
          <w:sz w:val="24"/>
        </w:rPr>
        <w:t xml:space="preserve">26.2废标条款</w:t>
      </w:r>
      <w:r/>
    </w:p>
    <w:p>
      <w:pPr>
        <w:pStyle w:val="90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6"/>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w:t>
      </w:r>
      <w:r>
        <w:rPr>
          <w:rFonts w:hint="eastAsia" w:ascii="宋体" w:hAnsi="宋体"/>
          <w:bCs/>
          <w:sz w:val="24"/>
        </w:rPr>
        <w:t xml:space="preserve">不足三家情况，按政府采购相关规定执行。</w:t>
      </w:r>
      <w:r/>
    </w:p>
    <w:p>
      <w:pPr>
        <w:pStyle w:val="909"/>
        <w:ind w:firstLine="482"/>
        <w:spacing w:before="156" w:after="156" w:line="360" w:lineRule="auto"/>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910"/>
        <w:ind w:firstLine="600"/>
        <w:spacing w:before="0" w:after="0" w:line="240" w:lineRule="auto"/>
        <w:rPr>
          <w:rFonts w:hint="eastAsia" w:ascii="黑体" w:hAnsi="宋体" w:cs="Times New Roman"/>
          <w:b w:val="0"/>
          <w:sz w:val="30"/>
          <w:szCs w:val="30"/>
        </w:rPr>
      </w:pPr>
      <w:r/>
      <w:bookmarkStart w:id="167" w:name="_Toc513029238"/>
      <w:r/>
      <w:bookmarkStart w:id="168" w:name="_Toc16938554"/>
      <w:r/>
      <w:bookmarkStart w:id="169" w:name="_Toc20823310"/>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p>
    <w:p>
      <w:pPr>
        <w:pStyle w:val="90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6"/>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6"/>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Pr>
          <w:rFonts w:hint="eastAsia" w:ascii="黑体" w:hAnsi="宋体" w:cs="Times New Roman"/>
          <w:b w:val="0"/>
          <w:sz w:val="30"/>
          <w:szCs w:val="30"/>
        </w:rPr>
      </w:r>
      <w:r/>
    </w:p>
    <w:p>
      <w:pPr>
        <w:pStyle w:val="906"/>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8.1 提出质疑的供应商应当是参与所质疑项目采购活动的供应商。潜在供应商依法获取其可质疑的采购文件的，可以对采购文件提出质疑。</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6"/>
        <w:ind w:firstLine="480"/>
        <w:spacing w:line="480" w:lineRule="exact"/>
        <w:rPr>
          <w:rFonts w:hint="eastAsia" w:hAnsi="宋体" w:cs="宋体"/>
          <w:sz w:val="24"/>
          <w:szCs w:val="24"/>
        </w:rPr>
      </w:pPr>
      <w:r>
        <w:rPr>
          <w:rFonts w:hint="eastAsia" w:ascii="宋体" w:hAnsi="宋体"/>
          <w:sz w:val="24"/>
          <w:szCs w:val="24"/>
        </w:rPr>
        <w:t xml:space="preserve">28.2</w:t>
      </w:r>
      <w:r>
        <w:rPr>
          <w:rFonts w:hint="eastAsia" w:ascii="宋体" w:hAnsi="宋体"/>
          <w:sz w:val="24"/>
          <w:szCs w:val="24"/>
        </w:rPr>
        <w:t xml:space="preserve">.3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w:t>
      </w:r>
      <w:r>
        <w:rPr>
          <w:rFonts w:hint="eastAsia" w:ascii="宋体" w:hAnsi="宋体"/>
          <w:sz w:val="24"/>
          <w:szCs w:val="24"/>
        </w:rPr>
        <w:t xml:space="preserve">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6"/>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28.5.3 以传真</w:t>
      </w:r>
      <w:r>
        <w:rPr>
          <w:rFonts w:hint="eastAsia" w:ascii="宋体" w:hAnsi="宋体"/>
          <w:sz w:val="24"/>
          <w:szCs w:val="24"/>
        </w:rPr>
        <w:t xml:space="preserve">、电子邮件等方式递交的非原件形式的质疑。</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w:t>
      </w:r>
      <w:r>
        <w:rPr>
          <w:rFonts w:hint="eastAsia" w:ascii="宋体" w:hAnsi="宋体"/>
          <w:sz w:val="24"/>
          <w:szCs w:val="24"/>
        </w:rPr>
        <w:t xml:space="preserve">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9"/>
        <w:spacing w:before="156" w:after="156" w:line="360" w:lineRule="auto"/>
        <w:rPr>
          <w:rFonts w:hint="eastAsia"/>
        </w:rPr>
      </w:pPr>
      <w:r/>
      <w:bookmarkStart w:id="171" w:name="_Toc120614220"/>
      <w:r/>
      <w:bookmarkStart w:id="172" w:name="_Toc16938552"/>
      <w:r/>
      <w:bookmarkStart w:id="173" w:name="_Toc513029236"/>
      <w:r/>
      <w:bookmarkStart w:id="174" w:name="_Toc20823308"/>
      <w:r>
        <w:rPr>
          <w:rFonts w:hint="eastAsia"/>
        </w:rPr>
        <w:t xml:space="preserve">七、授予合同</w:t>
      </w:r>
      <w:bookmarkEnd w:id="171"/>
      <w:r>
        <w:rPr>
          <w:rFonts w:hint="eastAsia"/>
        </w:rPr>
      </w:r>
      <w:r/>
    </w:p>
    <w:p>
      <w:pPr>
        <w:pStyle w:val="910"/>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513029237"/>
      <w:r/>
      <w:bookmarkStart w:id="176" w:name="_Toc16938553"/>
      <w:r/>
      <w:bookmarkStart w:id="177" w:name="_Toc20823309"/>
      <w:r>
        <w:rPr>
          <w:rFonts w:hint="eastAsia" w:ascii="黑体" w:hAnsi="宋体" w:cs="Times New Roman"/>
          <w:b w:val="0"/>
          <w:sz w:val="30"/>
          <w:szCs w:val="30"/>
        </w:rPr>
        <w:t xml:space="preserve">30. 签订合同</w:t>
      </w:r>
      <w:r/>
    </w:p>
    <w:p>
      <w:pPr>
        <w:pStyle w:val="90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w:t>
      </w:r>
      <w:r>
        <w:rPr>
          <w:rFonts w:hint="eastAsia" w:ascii="宋体" w:hAnsi="宋体"/>
          <w:sz w:val="24"/>
          <w:szCs w:val="24"/>
        </w:rPr>
        <w:t xml:space="preserve">事项与采购人签订政府采购合同。</w:t>
      </w:r>
      <w:r/>
    </w:p>
    <w:p>
      <w:pPr>
        <w:pStyle w:val="90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0"/>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479757207"/>
      <w:r/>
      <w:bookmarkStart w:id="179" w:name="_Toc20823314"/>
      <w:r/>
      <w:bookmarkStart w:id="180" w:name="_Toc16938558"/>
      <w:r/>
      <w:bookmarkStart w:id="181" w:name="_Toc120614221"/>
      <w:r/>
      <w:bookmarkStart w:id="182" w:name="_Toc513029242"/>
      <w:r>
        <w:rPr>
          <w:rFonts w:hint="eastAsia" w:ascii="黑体" w:hAnsi="宋体" w:cs="Times New Roman"/>
          <w:b w:val="0"/>
          <w:sz w:val="30"/>
          <w:szCs w:val="30"/>
        </w:rPr>
        <w:t xml:space="preserve">32、需要执行的政府采购政策（包括但不限于）</w:t>
      </w:r>
      <w:r/>
    </w:p>
    <w:p>
      <w:pPr>
        <w:pStyle w:val="906"/>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6"/>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6"/>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6"/>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6"/>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6"/>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w:t>
      </w:r>
      <w:r>
        <w:rPr>
          <w:rFonts w:ascii="宋体" w:hAnsi="宋体"/>
          <w:sz w:val="24"/>
          <w:szCs w:val="24"/>
        </w:rPr>
        <w:t xml:space="preserve">义：</w:t>
      </w:r>
      <w:r/>
    </w:p>
    <w:p>
      <w:pPr>
        <w:pStyle w:val="906"/>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6"/>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6"/>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6"/>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06"/>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6"/>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w:t>
      </w:r>
      <w:r>
        <w:rPr>
          <w:rFonts w:ascii="宋体" w:hAnsi="宋体"/>
          <w:sz w:val="24"/>
          <w:szCs w:val="24"/>
        </w:rPr>
        <w:t xml:space="preserve">造货物的，不享受中小企业扶持政策。</w:t>
      </w:r>
      <w:r/>
    </w:p>
    <w:p>
      <w:pPr>
        <w:pStyle w:val="906"/>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6"/>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6"/>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w:t>
      </w:r>
      <w:r>
        <w:rPr>
          <w:rFonts w:ascii="宋体" w:hAnsi="宋体"/>
          <w:sz w:val="24"/>
          <w:szCs w:val="24"/>
        </w:rPr>
        <w:t xml:space="preserve">时满足以下条件：</w:t>
      </w:r>
      <w:r/>
    </w:p>
    <w:p>
      <w:pPr>
        <w:pStyle w:val="906"/>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6"/>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06"/>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6"/>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w:t>
      </w:r>
      <w:r>
        <w:rPr>
          <w:rFonts w:ascii="宋体" w:hAnsi="宋体"/>
          <w:sz w:val="24"/>
          <w:szCs w:val="24"/>
        </w:rPr>
        <w:t xml:space="preserve">工资；</w:t>
      </w:r>
      <w:r/>
    </w:p>
    <w:p>
      <w:pPr>
        <w:pStyle w:val="906"/>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6"/>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6"/>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6"/>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6"/>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6"/>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6"/>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w:t>
      </w:r>
      <w:r>
        <w:rPr>
          <w:rFonts w:ascii="宋体" w:hAnsi="宋体"/>
          <w:sz w:val="24"/>
          <w:szCs w:val="24"/>
        </w:rPr>
        <w:t xml:space="preserve">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6"/>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w:t>
      </w:r>
      <w:r>
        <w:rPr>
          <w:rFonts w:ascii="宋体" w:hAnsi="宋体"/>
          <w:sz w:val="24"/>
          <w:szCs w:val="24"/>
        </w:rPr>
        <w:t xml:space="preserve">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6"/>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6"/>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6"/>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6"/>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06"/>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6"/>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w:t>
      </w:r>
      <w:r>
        <w:rPr>
          <w:rFonts w:ascii="宋体" w:hAnsi="宋体"/>
          <w:sz w:val="24"/>
          <w:szCs w:val="24"/>
        </w:rPr>
        <w:t xml:space="preserve">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06"/>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w:t>
      </w:r>
      <w:r>
        <w:rPr>
          <w:rFonts w:ascii="宋体" w:hAnsi="宋体"/>
          <w:sz w:val="24"/>
          <w:szCs w:val="24"/>
        </w:rPr>
        <w:t xml:space="preserve">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6"/>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6"/>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w:t>
      </w:r>
      <w:r>
        <w:rPr>
          <w:rFonts w:hint="eastAsia" w:ascii="宋体" w:hAnsi="宋体"/>
          <w:sz w:val="24"/>
          <w:szCs w:val="24"/>
        </w:rPr>
        <w:t xml:space="preserve">、创新服务、首台套、首购首用等《目录》的创新产品，上述《目录》内创新产品，自认定之日起2年内视同已具备相应销售业绩，参加政府采购活动时业绩分值为满分。（如涉及）</w:t>
      </w:r>
      <w:r/>
    </w:p>
    <w:p>
      <w:pPr>
        <w:pStyle w:val="906"/>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6"/>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6"/>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6"/>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w:t>
      </w:r>
      <w:r>
        <w:rPr>
          <w:rFonts w:hint="eastAsia" w:ascii="宋体" w:hAnsi="宋体" w:cs="宋体"/>
          <w:color w:val="000000"/>
          <w:sz w:val="24"/>
          <w:szCs w:val="24"/>
        </w:rPr>
        <w:t xml:space="preserve">的保函（保险）等非现金形式提交，鼓励优先采用电子履约保函（保险）的形式。</w:t>
      </w:r>
      <w:r>
        <w:rPr>
          <w:rFonts w:ascii="宋体" w:hAnsi="宋体" w:cs="宋体"/>
          <w:sz w:val="24"/>
          <w:szCs w:val="24"/>
        </w:rPr>
      </w:r>
      <w:r/>
    </w:p>
    <w:p>
      <w:pPr>
        <w:pStyle w:val="906"/>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6"/>
        <w:ind w:firstLine="480"/>
        <w:spacing w:line="480" w:lineRule="exact"/>
        <w:rPr>
          <w:rFonts w:ascii="宋体" w:hAnsi="宋体"/>
          <w:sz w:val="24"/>
          <w:szCs w:val="24"/>
        </w:rPr>
      </w:pPr>
      <w:r>
        <w:rPr>
          <w:rFonts w:ascii="宋体" w:hAnsi="宋体"/>
          <w:sz w:val="24"/>
          <w:szCs w:val="24"/>
        </w:rPr>
      </w:r>
      <w:r/>
    </w:p>
    <w:p>
      <w:pPr>
        <w:pStyle w:val="921"/>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rPr>
          <w:rFonts w:hint="eastAsia"/>
        </w:rPr>
      </w:pPr>
      <w:r>
        <w:rPr>
          <w:rFonts w:hint="eastAsia"/>
        </w:rPr>
      </w:r>
      <w:r/>
    </w:p>
    <w:p>
      <w:pPr>
        <w:pStyle w:val="906"/>
      </w:pPr>
      <w:r/>
      <w:r/>
    </w:p>
    <w:p>
      <w:pPr>
        <w:pStyle w:val="906"/>
      </w:pPr>
      <w:r/>
      <w:r/>
    </w:p>
    <w:p>
      <w:pPr>
        <w:pStyle w:val="906"/>
      </w:pPr>
      <w:r/>
      <w:r/>
    </w:p>
    <w:p>
      <w:pPr>
        <w:pStyle w:val="906"/>
        <w:rPr>
          <w:rFonts w:hint="eastAsia"/>
        </w:rPr>
      </w:pPr>
      <w:r>
        <w:rPr>
          <w:rFonts w:hint="eastAsia"/>
        </w:rPr>
      </w:r>
      <w:r/>
    </w:p>
    <w:p>
      <w:pPr>
        <w:pStyle w:val="906"/>
      </w:pPr>
      <w:r/>
      <w:r/>
    </w:p>
    <w:p>
      <w:pPr>
        <w:pStyle w:val="907"/>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pStyle w:val="906"/>
        <w:ind w:firstLine="480"/>
        <w:spacing w:line="500" w:lineRule="exact"/>
        <w:rPr>
          <w:rFonts w:hint="eastAsia" w:ascii="宋体" w:hAnsi="宋体"/>
          <w:bCs/>
          <w:sz w:val="24"/>
        </w:rPr>
      </w:pPr>
      <w:r/>
      <w:bookmarkStart w:id="183" w:name="_Toc513029243"/>
      <w:r/>
      <w:bookmarkStart w:id="184" w:name="_Toc20823315"/>
      <w:r/>
      <w:bookmarkStart w:id="185" w:name="_Toc16938559"/>
      <w:r>
        <w:rPr>
          <w:rFonts w:hint="eastAsia" w:ascii="宋体" w:hAnsi="宋体"/>
          <w:bCs/>
          <w:sz w:val="24"/>
        </w:rPr>
        <w:t xml:space="preserve">以下为中标后签订本项目合同的通用条款，中标人不得提出实质性的修改。</w:t>
      </w:r>
      <w:r/>
    </w:p>
    <w:p>
      <w:pPr>
        <w:pStyle w:val="906"/>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45"/>
        <w:spacing w:before="120" w:after="120"/>
        <w:rPr>
          <w:rFonts w:hAnsi="宋体"/>
          <w:sz w:val="24"/>
          <w:szCs w:val="24"/>
        </w:rPr>
      </w:pPr>
      <w:r>
        <w:rPr>
          <w:rFonts w:hAnsi="宋体"/>
          <w:sz w:val="24"/>
          <w:szCs w:val="24"/>
        </w:rPr>
        <w:t xml:space="preserve">项目名称：                                       项目编号：</w:t>
      </w:r>
      <w:r/>
    </w:p>
    <w:p>
      <w:pPr>
        <w:pStyle w:val="945"/>
        <w:spacing w:before="120" w:after="120"/>
        <w:rPr>
          <w:rFonts w:hAnsi="宋体"/>
          <w:sz w:val="24"/>
          <w:szCs w:val="24"/>
        </w:rPr>
      </w:pPr>
      <w:r>
        <w:rPr>
          <w:rFonts w:hAnsi="宋体"/>
          <w:sz w:val="24"/>
          <w:szCs w:val="24"/>
        </w:rPr>
        <w:t xml:space="preserve">甲方：（买方）_________</w:t>
      </w:r>
      <w:r/>
    </w:p>
    <w:p>
      <w:pPr>
        <w:pStyle w:val="945"/>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4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5"/>
        <w:spacing w:before="120" w:after="120"/>
        <w:rPr>
          <w:rFonts w:hint="eastAsia" w:hAnsi="宋体"/>
          <w:sz w:val="24"/>
          <w:szCs w:val="24"/>
        </w:rPr>
      </w:pPr>
      <w:r>
        <w:rPr>
          <w:rFonts w:hint="eastAsia" w:hAnsi="宋体"/>
          <w:sz w:val="24"/>
          <w:szCs w:val="24"/>
        </w:rPr>
        <w:t xml:space="preserve">1.3 标的数量（规模）：</w:t>
      </w:r>
      <w:r/>
    </w:p>
    <w:p>
      <w:pPr>
        <w:pStyle w:val="945"/>
        <w:spacing w:before="120" w:after="120"/>
        <w:rPr>
          <w:rFonts w:hint="eastAsia" w:hAnsi="宋体"/>
          <w:sz w:val="24"/>
          <w:szCs w:val="24"/>
        </w:rPr>
      </w:pPr>
      <w:r>
        <w:rPr>
          <w:rFonts w:hint="eastAsia" w:hAnsi="宋体"/>
          <w:sz w:val="24"/>
          <w:szCs w:val="24"/>
        </w:rPr>
        <w:t xml:space="preserve">1.4 履行时间（期限）：</w:t>
      </w:r>
      <w:r/>
    </w:p>
    <w:p>
      <w:pPr>
        <w:pStyle w:val="94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45"/>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5"/>
        <w:spacing w:before="120" w:after="120"/>
        <w:rPr>
          <w:rFonts w:hAnsi="宋体"/>
          <w:b/>
          <w:sz w:val="24"/>
          <w:szCs w:val="24"/>
        </w:rPr>
      </w:pPr>
      <w:r>
        <w:rPr>
          <w:rFonts w:hAnsi="宋体"/>
          <w:b/>
          <w:sz w:val="24"/>
          <w:szCs w:val="24"/>
        </w:rPr>
        <w:t xml:space="preserve">二、合同金额</w:t>
      </w:r>
      <w:r/>
    </w:p>
    <w:p>
      <w:pPr>
        <w:pStyle w:val="945"/>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45"/>
        <w:spacing w:before="120" w:after="120"/>
        <w:rPr>
          <w:rFonts w:hAnsi="宋体"/>
          <w:b/>
          <w:sz w:val="24"/>
          <w:szCs w:val="24"/>
        </w:rPr>
      </w:pPr>
      <w:r>
        <w:rPr>
          <w:rFonts w:hAnsi="宋体"/>
          <w:b/>
          <w:sz w:val="24"/>
          <w:szCs w:val="24"/>
        </w:rPr>
        <w:t xml:space="preserve">三、技术资料</w:t>
      </w:r>
      <w:r/>
    </w:p>
    <w:p>
      <w:pPr>
        <w:pStyle w:val="94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5"/>
        <w:ind w:left="412" w:hanging="412"/>
        <w:spacing w:before="120" w:after="120"/>
        <w:rPr>
          <w:rFonts w:hAnsi="宋体"/>
          <w:b/>
          <w:sz w:val="24"/>
          <w:szCs w:val="24"/>
        </w:rPr>
      </w:pPr>
      <w:r>
        <w:rPr>
          <w:rFonts w:hAnsi="宋体"/>
          <w:b/>
          <w:sz w:val="24"/>
          <w:szCs w:val="24"/>
        </w:rPr>
        <w:t xml:space="preserve">四、知识产权</w:t>
      </w:r>
      <w:r/>
    </w:p>
    <w:p>
      <w:pPr>
        <w:pStyle w:val="94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5"/>
        <w:ind w:left="410" w:hanging="410"/>
        <w:spacing w:before="120" w:after="120"/>
        <w:rPr>
          <w:rFonts w:hAnsi="宋体"/>
          <w:b/>
          <w:sz w:val="24"/>
          <w:szCs w:val="24"/>
        </w:rPr>
      </w:pPr>
      <w:r>
        <w:rPr>
          <w:rFonts w:hAnsi="宋体"/>
          <w:b/>
          <w:sz w:val="24"/>
          <w:szCs w:val="24"/>
        </w:rPr>
        <w:t xml:space="preserve">六、履约保证金</w:t>
      </w:r>
      <w:r/>
    </w:p>
    <w:p>
      <w:pPr>
        <w:pStyle w:val="945"/>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rPr>
          <w:rFonts w:hAnsi="宋体"/>
          <w:sz w:val="24"/>
          <w:szCs w:val="24"/>
        </w:rPr>
      </w:r>
      <w:r/>
    </w:p>
    <w:p>
      <w:pPr>
        <w:pStyle w:val="945"/>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_/___</w:t>
      </w:r>
      <w:r>
        <w:rPr>
          <w:rFonts w:hAnsi="宋体"/>
          <w:sz w:val="24"/>
          <w:szCs w:val="24"/>
        </w:rPr>
        <w:t xml:space="preserve">__元作为本合同的</w:t>
      </w:r>
      <w:r>
        <w:rPr>
          <w:rFonts w:hAnsi="宋体"/>
          <w:sz w:val="24"/>
          <w:szCs w:val="24"/>
        </w:rPr>
        <w:t xml:space="preserve">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45"/>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45"/>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45"/>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45"/>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45"/>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6"/>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6"/>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06"/>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06"/>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06"/>
        <w:spacing w:before="156" w:after="156"/>
        <w:rPr>
          <w:rFonts w:ascii="宋体" w:hAnsi="宋体"/>
          <w:sz w:val="24"/>
        </w:rPr>
      </w:pPr>
      <w:r>
        <w:rPr>
          <w:rFonts w:hint="eastAsia" w:ascii="宋体" w:hAnsi="宋体"/>
          <w:b/>
          <w:sz w:val="24"/>
        </w:rPr>
        <w:t xml:space="preserve">8.1分期付款</w:t>
      </w:r>
      <w:r>
        <w:rPr>
          <w:rFonts w:hint="eastAsia" w:ascii="宋体" w:hAnsi="宋体"/>
          <w:sz w:val="24"/>
        </w:rPr>
        <w:t xml:space="preserve">：</w:t>
      </w:r>
      <w:r>
        <w:rPr>
          <w:rFonts w:ascii="宋体" w:hAnsi="宋体"/>
          <w:sz w:val="24"/>
        </w:rPr>
      </w:r>
      <w:r/>
    </w:p>
    <w:p>
      <w:pPr>
        <w:pStyle w:val="906"/>
        <w:spacing w:before="156" w:after="156"/>
        <w:rPr>
          <w:rFonts w:hint="eastAsia" w:ascii="宋体" w:hAnsi="宋体"/>
          <w:sz w:val="24"/>
          <w:u w:val="single"/>
        </w:rPr>
      </w:pPr>
      <w:r>
        <w:rPr>
          <w:rFonts w:hint="eastAsia" w:ascii="宋体" w:hAnsi="宋体"/>
          <w:sz w:val="24"/>
          <w:u w:val="single"/>
        </w:rPr>
        <w:t xml:space="preserve">8</w:t>
      </w:r>
      <w:r>
        <w:rPr>
          <w:rFonts w:ascii="宋体" w:hAnsi="宋体"/>
          <w:sz w:val="24"/>
          <w:u w:val="single"/>
        </w:rPr>
        <w:t xml:space="preserve">.1.</w:t>
      </w:r>
      <w:r>
        <w:rPr>
          <w:rFonts w:hint="eastAsia" w:ascii="宋体" w:hAnsi="宋体"/>
          <w:sz w:val="24"/>
          <w:u w:val="single"/>
        </w:rPr>
        <w:t xml:space="preserve">1.合同签订后每六个月结算一次到期物业服务费，由学校职能部门提供量化考核结果，经审计审定后到财务处办理相关手续，如中标人发生违约事项，在物业服务费中扣减。如遇节假日和学校寒暑假顺延至上班后支付。</w:t>
      </w:r>
      <w:r/>
    </w:p>
    <w:p>
      <w:pPr>
        <w:pStyle w:val="906"/>
        <w:spacing w:before="156" w:after="156"/>
        <w:rPr>
          <w:rFonts w:ascii="宋体" w:hAnsi="宋体"/>
          <w:sz w:val="24"/>
          <w:u w:val="single"/>
        </w:rPr>
      </w:pPr>
      <w:r>
        <w:rPr>
          <w:rFonts w:ascii="宋体" w:hAnsi="宋体"/>
          <w:sz w:val="24"/>
          <w:u w:val="single"/>
        </w:rPr>
        <w:t xml:space="preserve">8.1.</w:t>
      </w:r>
      <w:r>
        <w:rPr>
          <w:rFonts w:hint="eastAsia" w:ascii="宋体" w:hAnsi="宋体"/>
          <w:sz w:val="24"/>
          <w:u w:val="single"/>
        </w:rPr>
        <w:t xml:space="preserve">2.采购人仅与本项目中标单位直接办理费用结算及款项支付事宜，所有款项均支付至中标单位银行账户。不得转让、转包或变相转让给任何第三方，亦不得委托第三方代为收取项目款项。</w:t>
      </w:r>
      <w:r>
        <w:rPr>
          <w:rFonts w:ascii="宋体" w:hAnsi="宋体"/>
          <w:sz w:val="24"/>
          <w:u w:val="single"/>
        </w:rPr>
      </w:r>
      <w:r/>
    </w:p>
    <w:p>
      <w:pPr>
        <w:pStyle w:val="906"/>
        <w:spacing w:before="156" w:after="156"/>
        <w:rPr>
          <w:rFonts w:ascii="宋体" w:hAnsi="宋体"/>
          <w:sz w:val="24"/>
        </w:rPr>
      </w:pPr>
      <w:r>
        <w:rPr>
          <w:rFonts w:hint="eastAsia" w:ascii="宋体" w:hAnsi="宋体"/>
          <w:sz w:val="24"/>
        </w:rPr>
        <w:t xml:space="preserve">满足合同约定支付条件的，自收到发票后10个工作日内支付。</w:t>
      </w:r>
      <w:r>
        <w:rPr>
          <w:rFonts w:ascii="宋体" w:hAnsi="宋体"/>
          <w:sz w:val="24"/>
        </w:rPr>
      </w:r>
      <w:r/>
    </w:p>
    <w:p>
      <w:pPr>
        <w:pStyle w:val="906"/>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6"/>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4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4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w:t>
      </w:r>
      <w:r>
        <w:rPr>
          <w:rFonts w:hint="eastAsia" w:hAnsi="宋体"/>
          <w:sz w:val="24"/>
          <w:szCs w:val="24"/>
        </w:rPr>
        <w:t xml:space="preserve">。乙方在履约过程中有政府采购法律法规规定的违法违规情形的,甲方将及时报告本级财政部门。</w:t>
      </w:r>
      <w:r/>
    </w:p>
    <w:p>
      <w:pPr>
        <w:pStyle w:val="94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w:t>
      </w:r>
      <w:r>
        <w:rPr>
          <w:rFonts w:hAnsi="宋体"/>
          <w:sz w:val="24"/>
          <w:szCs w:val="24"/>
        </w:rPr>
        <w:t xml:space="preserve">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w:t>
      </w:r>
      <w:r>
        <w:rPr>
          <w:rFonts w:hAnsi="宋体"/>
          <w:sz w:val="24"/>
          <w:szCs w:val="24"/>
        </w:rPr>
        <w:t xml:space="preserve">以上，双方应通过友好协商，确定是否继续履行合同。</w:t>
      </w:r>
      <w:r/>
    </w:p>
    <w:p>
      <w:pPr>
        <w:pStyle w:val="94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4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5"/>
        <w:ind w:left="480" w:hanging="480"/>
        <w:spacing w:before="120" w:after="120" w:line="0" w:lineRule="atLeast"/>
        <w:rPr>
          <w:rFonts w:hAnsi="宋体"/>
          <w:sz w:val="24"/>
          <w:szCs w:val="24"/>
        </w:rPr>
      </w:pPr>
      <w:r>
        <w:rPr>
          <w:rFonts w:hAnsi="宋体"/>
          <w:sz w:val="24"/>
          <w:szCs w:val="24"/>
        </w:rPr>
        <w:t xml:space="preserve">  甲方：                        乙方： </w:t>
      </w:r>
      <w:r/>
    </w:p>
    <w:p>
      <w:pPr>
        <w:pStyle w:val="945"/>
        <w:spacing w:before="120" w:after="120" w:line="0" w:lineRule="atLeast"/>
        <w:rPr>
          <w:rFonts w:hAnsi="宋体"/>
          <w:sz w:val="24"/>
          <w:szCs w:val="24"/>
        </w:rPr>
      </w:pPr>
      <w:r>
        <w:rPr>
          <w:rFonts w:hAnsi="宋体"/>
          <w:sz w:val="24"/>
          <w:szCs w:val="24"/>
        </w:rPr>
        <w:t xml:space="preserve">  地址：         </w:t>
      </w:r>
      <w:r>
        <w:rPr>
          <w:rFonts w:hAnsi="宋体"/>
          <w:sz w:val="24"/>
          <w:szCs w:val="24"/>
        </w:rPr>
        <w:t xml:space="preserve">              </w:t>
      </w:r>
      <w:r>
        <w:rPr>
          <w:rFonts w:hint="eastAsia" w:hAnsi="宋体"/>
          <w:sz w:val="24"/>
          <w:szCs w:val="24"/>
        </w:rPr>
        <w:t xml:space="preserve"> </w:t>
      </w:r>
      <w:r>
        <w:rPr>
          <w:rFonts w:hAnsi="宋体"/>
          <w:sz w:val="24"/>
          <w:szCs w:val="24"/>
        </w:rPr>
        <w:t xml:space="preserve">地址： </w:t>
      </w:r>
      <w:r/>
    </w:p>
    <w:p>
      <w:pPr>
        <w:pStyle w:val="94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45"/>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6" w:name="_Hlt16619369"/>
      <w:r/>
      <w:bookmarkEnd w:id="186"/>
      <w:r/>
      <w:bookmarkStart w:id="187" w:name="_Toc16938590"/>
      <w:r/>
      <w:bookmarkStart w:id="188" w:name="_Toc20823346"/>
      <w:r/>
      <w:bookmarkStart w:id="189" w:name="_Toc120614244"/>
      <w:r/>
      <w:bookmarkStart w:id="190" w:name="_Hlt16619350"/>
      <w:r/>
      <w:bookmarkStart w:id="191" w:name="_Toc479757211"/>
      <w:r/>
      <w:bookmarkStart w:id="192" w:name="_Toc462564139"/>
      <w:r>
        <w:rPr>
          <w:rFonts w:hint="eastAsia"/>
        </w:rPr>
      </w:r>
      <w:r/>
    </w:p>
    <w:p>
      <w:pPr>
        <w:pStyle w:val="945"/>
        <w:spacing w:before="120" w:after="120" w:line="0" w:lineRule="atLeast"/>
        <w:rPr>
          <w:rFonts w:hint="eastAsia" w:hAnsi="宋体"/>
          <w:sz w:val="24"/>
          <w:szCs w:val="24"/>
        </w:rPr>
      </w:pPr>
      <w:r/>
      <w:bookmarkEnd w:id="187"/>
      <w:r/>
      <w:bookmarkEnd w:id="188"/>
      <w:r/>
      <w:bookmarkEnd w:id="189"/>
      <w:r/>
      <w:bookmarkEnd w:id="190"/>
      <w:r/>
      <w:bookmarkStart w:id="193" w:name="_Toc26554093"/>
      <w:r/>
      <w:bookmarkStart w:id="194" w:name="_Toc49090575"/>
      <w:r>
        <w:rPr>
          <w:rFonts w:hint="eastAsia" w:hAnsi="宋体"/>
          <w:sz w:val="24"/>
          <w:szCs w:val="24"/>
        </w:rPr>
      </w:r>
      <w:r/>
    </w:p>
    <w:p>
      <w:pPr>
        <w:pStyle w:val="906"/>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999"/>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906"/>
        <w:contextualSpacing/>
        <w:ind w:firstLine="480"/>
        <w:spacing w:line="570" w:lineRule="exact"/>
        <w:rPr>
          <w:rFonts w:hint="eastAsia" w:ascii="宋体" w:hAnsi="宋体"/>
          <w:bCs/>
          <w:sz w:val="24"/>
        </w:rPr>
      </w:pPr>
      <w:r>
        <w:rPr>
          <w:rFonts w:hint="eastAsia" w:ascii="宋体" w:hAnsi="宋体"/>
          <w:bCs/>
          <w:sz w:val="24"/>
        </w:rPr>
        <w:t xml:space="preserve">1.项目名称：常州机电职业技术学院溧阳基地物业保洁服务 </w:t>
      </w:r>
      <w:r/>
    </w:p>
    <w:p>
      <w:pPr>
        <w:pStyle w:val="906"/>
        <w:ind w:firstLine="480"/>
        <w:spacing w:line="570" w:lineRule="exact"/>
        <w:rPr>
          <w:rFonts w:hint="eastAsia" w:ascii="宋体" w:hAnsi="宋体"/>
          <w:sz w:val="24"/>
        </w:rPr>
      </w:pPr>
      <w:r>
        <w:rPr>
          <w:rFonts w:hint="eastAsia" w:ascii="宋体" w:hAnsi="宋体"/>
          <w:sz w:val="24"/>
        </w:rPr>
        <w:t xml:space="preserve">2.预算金额：840万元/三年，280万元/年</w:t>
      </w:r>
      <w:r/>
    </w:p>
    <w:p>
      <w:pPr>
        <w:pStyle w:val="906"/>
        <w:ind w:firstLine="480"/>
        <w:spacing w:line="570" w:lineRule="exact"/>
        <w:rPr>
          <w:rFonts w:hint="eastAsia" w:ascii="宋体" w:hAnsi="宋体"/>
          <w:sz w:val="24"/>
        </w:rPr>
      </w:pPr>
      <w:r>
        <w:rPr>
          <w:rFonts w:hint="eastAsia" w:ascii="宋体" w:hAnsi="宋体"/>
          <w:sz w:val="24"/>
        </w:rPr>
        <w:t xml:space="preserve">3.最高限价：840万元/三年，280万元/年</w:t>
      </w:r>
      <w:r/>
    </w:p>
    <w:p>
      <w:pPr>
        <w:pStyle w:val="906"/>
        <w:ind w:firstLine="480"/>
        <w:spacing w:line="570" w:lineRule="exact"/>
        <w:rPr>
          <w:rFonts w:hint="eastAsia"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溧阳基地综合楼、教学楼、实训楼、公寓、体育馆（楼）、地下室等，以及校园室外道路保洁工作（含人行道、车行道、绿化带、运动场地等保洁服务以及水池清洁等）等其他专项服务要求。</w:t>
      </w:r>
      <w:r>
        <w:rPr>
          <w:rFonts w:hint="eastAsia" w:ascii="宋体" w:hAnsi="宋体"/>
          <w:sz w:val="24"/>
          <w:u w:val="single"/>
        </w:rPr>
      </w:r>
      <w:r/>
    </w:p>
    <w:p>
      <w:pPr>
        <w:pStyle w:val="906"/>
        <w:ind w:firstLine="480"/>
        <w:spacing w:line="570" w:lineRule="exact"/>
        <w:rPr>
          <w:rFonts w:hint="eastAsia" w:ascii="宋体" w:hAnsi="宋体"/>
          <w:sz w:val="24"/>
        </w:rPr>
      </w:pPr>
      <w:r>
        <w:rPr>
          <w:rFonts w:hint="eastAsia" w:ascii="宋体" w:hAnsi="宋体"/>
          <w:sz w:val="24"/>
        </w:rPr>
        <w:t xml:space="preserve">5.合同履行期限：本项目服务周期为三年，合同一年一签。经甲方综合考核合格，续签下一年度合同，续签不超过两次。</w:t>
      </w:r>
      <w:r/>
    </w:p>
    <w:p>
      <w:pPr>
        <w:pStyle w:val="906"/>
        <w:ind w:firstLine="480"/>
        <w:spacing w:line="570" w:lineRule="exact"/>
        <w:rPr>
          <w:rFonts w:ascii="宋体" w:hAnsi="宋体"/>
          <w:sz w:val="24"/>
        </w:rPr>
      </w:pPr>
      <w:r>
        <w:rPr>
          <w:rFonts w:hint="eastAsia" w:ascii="宋体" w:hAnsi="宋体"/>
          <w:sz w:val="24"/>
        </w:rPr>
        <w:t xml:space="preserve">6.是/否接受联合体投标：否 </w:t>
      </w:r>
      <w:r>
        <w:rPr>
          <w:rFonts w:ascii="宋体" w:hAnsi="宋体"/>
          <w:sz w:val="24"/>
        </w:rPr>
      </w:r>
      <w:r/>
    </w:p>
    <w:p>
      <w:pPr>
        <w:pStyle w:val="906"/>
        <w:ind w:firstLine="480"/>
        <w:spacing w:line="570" w:lineRule="exact"/>
        <w:rPr>
          <w:rFonts w:hint="eastAsia" w:ascii="宋体" w:hAnsi="宋体"/>
          <w:sz w:val="24"/>
        </w:rPr>
      </w:pPr>
      <w:r>
        <w:rPr>
          <w:rFonts w:hint="eastAsia" w:ascii="宋体" w:hAnsi="宋体"/>
          <w:sz w:val="24"/>
        </w:rPr>
        <w:t xml:space="preserve">7.是/否接受分支机构参与响应：否</w:t>
      </w:r>
      <w:r/>
    </w:p>
    <w:p>
      <w:pPr>
        <w:pStyle w:val="906"/>
        <w:ind w:firstLine="480"/>
        <w:spacing w:line="570" w:lineRule="exact"/>
        <w:rPr>
          <w:rFonts w:hint="eastAsia" w:ascii="宋体" w:hAnsi="宋体"/>
          <w:sz w:val="24"/>
        </w:rPr>
      </w:pPr>
      <w:r>
        <w:rPr>
          <w:rFonts w:hint="eastAsia" w:ascii="宋体" w:hAnsi="宋体"/>
          <w:sz w:val="24"/>
        </w:rPr>
        <w:t xml:space="preserve">8.是/否属于政府购买服务：否</w:t>
      </w:r>
      <w:r/>
    </w:p>
    <w:p>
      <w:pPr>
        <w:pStyle w:val="906"/>
        <w:ind w:firstLine="480"/>
        <w:spacing w:line="570" w:lineRule="exact"/>
        <w:rPr>
          <w:rFonts w:hint="eastAsia" w:ascii="宋体" w:hAnsi="宋体"/>
          <w:sz w:val="24"/>
        </w:rPr>
      </w:pPr>
      <w:r>
        <w:rPr>
          <w:rFonts w:hint="eastAsia" w:ascii="宋体" w:hAnsi="宋体"/>
          <w:sz w:val="24"/>
        </w:rPr>
        <w:t xml:space="preserve">9.是/否接受进口产品投标：否</w:t>
      </w:r>
      <w:r/>
    </w:p>
    <w:p>
      <w:pPr>
        <w:pStyle w:val="906"/>
        <w:ind w:firstLine="480"/>
        <w:spacing w:line="570" w:lineRule="exact"/>
        <w:rPr>
          <w:rFonts w:hint="eastAsia" w:ascii="宋体" w:hAnsi="宋体"/>
          <w:sz w:val="24"/>
        </w:rPr>
      </w:pPr>
      <w:r>
        <w:rPr>
          <w:rFonts w:hint="eastAsia" w:ascii="宋体" w:hAnsi="宋体"/>
          <w:sz w:val="24"/>
        </w:rPr>
        <w:t xml:space="preserve">10.是/否专门面向中小企业预留采购份额：是</w:t>
      </w:r>
      <w:r/>
    </w:p>
    <w:p>
      <w:pPr>
        <w:pStyle w:val="906"/>
        <w:ind w:firstLine="480"/>
        <w:spacing w:line="570" w:lineRule="exact"/>
        <w:rPr>
          <w:rFonts w:hint="eastAsia" w:ascii="宋体" w:hAnsi="宋体"/>
          <w:bCs/>
          <w:sz w:val="24"/>
        </w:rPr>
      </w:pPr>
      <w:r>
        <w:rPr>
          <w:rFonts w:hint="eastAsia" w:ascii="宋体" w:hAnsi="宋体"/>
          <w:sz w:val="24"/>
        </w:rPr>
        <w:t xml:space="preserve">11.本项目的特定资格要求：无</w:t>
      </w:r>
      <w:r>
        <w:rPr>
          <w:rFonts w:hint="eastAsia" w:ascii="宋体" w:hAnsi="宋体"/>
          <w:bCs/>
          <w:sz w:val="24"/>
        </w:rPr>
      </w:r>
      <w:r/>
    </w:p>
    <w:p>
      <w:pPr>
        <w:pStyle w:val="906"/>
        <w:ind w:firstLine="480"/>
        <w:spacing w:line="570" w:lineRule="exact"/>
        <w:rPr>
          <w:rFonts w:ascii="宋体" w:hAnsi="宋体"/>
          <w:bCs/>
          <w:sz w:val="24"/>
        </w:rPr>
      </w:pPr>
      <w:r>
        <w:rPr>
          <w:rFonts w:hint="eastAsia" w:ascii="宋体" w:hAnsi="宋体"/>
          <w:bCs/>
          <w:sz w:val="24"/>
        </w:rPr>
        <w:t xml:space="preserve">12.项目类</w:t>
      </w:r>
      <w:r>
        <w:rPr>
          <w:rFonts w:hint="eastAsia" w:ascii="宋体" w:hAnsi="宋体"/>
          <w:bCs/>
          <w:sz w:val="24"/>
        </w:rPr>
        <w:t xml:space="preserve">别：服务类</w:t>
      </w:r>
      <w:r>
        <w:rPr>
          <w:rFonts w:ascii="宋体" w:hAnsi="宋体"/>
          <w:bCs/>
          <w:sz w:val="24"/>
        </w:rPr>
      </w:r>
      <w:r/>
    </w:p>
    <w:p>
      <w:pPr>
        <w:pStyle w:val="906"/>
        <w:ind w:firstLine="480"/>
        <w:spacing w:line="570" w:lineRule="exact"/>
        <w:rPr>
          <w:rFonts w:hint="eastAsia" w:ascii="宋体" w:hAnsi="宋体"/>
          <w:bCs/>
          <w:sz w:val="24"/>
        </w:rPr>
      </w:pPr>
      <w:r>
        <w:rPr>
          <w:rFonts w:hint="eastAsia" w:ascii="宋体" w:hAnsi="宋体"/>
          <w:bCs/>
          <w:sz w:val="24"/>
        </w:rPr>
        <w:t xml:space="preserve">13.是/否包含产品采购：否</w:t>
      </w:r>
      <w:r/>
    </w:p>
    <w:p>
      <w:pPr>
        <w:pStyle w:val="999"/>
        <w:ind w:left="0"/>
        <w:spacing w:line="570" w:lineRule="exact"/>
        <w:rPr>
          <w:rFonts w:hint="eastAsia" w:ascii="宋体" w:hAnsi="宋体"/>
          <w:lang w:eastAsia="zh-CN"/>
        </w:rPr>
      </w:pPr>
      <w:r>
        <w:rPr>
          <w:rFonts w:hint="eastAsia" w:ascii="宋体" w:hAnsi="宋体"/>
          <w:lang w:eastAsia="zh-CN"/>
        </w:rPr>
      </w:r>
      <w:r/>
    </w:p>
    <w:p>
      <w:pPr>
        <w:pStyle w:val="999"/>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p>
    <w:p>
      <w:pPr>
        <w:pStyle w:val="906"/>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06"/>
        <w:contextualSpacing/>
        <w:ind w:firstLine="482"/>
        <w:spacing w:line="570" w:lineRule="exact"/>
        <w:rPr>
          <w:rFonts w:ascii="宋体" w:hAnsi="宋体"/>
          <w:b/>
          <w:sz w:val="24"/>
        </w:rPr>
      </w:pPr>
      <w:r>
        <w:rPr>
          <w:rFonts w:hint="eastAsia" w:ascii="宋体" w:hAnsi="宋体"/>
          <w:b/>
          <w:sz w:val="24"/>
        </w:rPr>
        <w:t xml:space="preserve">时间：</w:t>
      </w:r>
      <w:r>
        <w:rPr>
          <w:rFonts w:hint="eastAsia" w:ascii="宋体" w:hAnsi="宋体"/>
          <w:sz w:val="24"/>
        </w:rPr>
        <w:t xml:space="preserve">本项目服务周期为三年，合同一年一签。经甲方综合考核合格，续签下一年度合同，续签不超过两次。</w:t>
      </w:r>
      <w:r>
        <w:rPr>
          <w:rFonts w:ascii="宋体" w:hAnsi="宋体"/>
          <w:b/>
          <w:sz w:val="24"/>
        </w:rPr>
      </w:r>
      <w:r/>
    </w:p>
    <w:p>
      <w:pPr>
        <w:pStyle w:val="906"/>
        <w:contextualSpacing/>
        <w:ind w:firstLine="482"/>
        <w:spacing w:line="570" w:lineRule="exact"/>
        <w:rPr>
          <w:rFonts w:ascii="宋体" w:hAnsi="宋体"/>
          <w:b/>
          <w:sz w:val="24"/>
        </w:rPr>
      </w:pPr>
      <w:r>
        <w:rPr>
          <w:rFonts w:hint="eastAsia" w:ascii="宋体" w:hAnsi="宋体"/>
          <w:b/>
          <w:sz w:val="24"/>
        </w:rPr>
        <w:t xml:space="preserve">地点： </w:t>
      </w:r>
      <w:r>
        <w:rPr>
          <w:rFonts w:hint="eastAsia" w:ascii="宋体" w:hAnsi="宋体"/>
          <w:sz w:val="24"/>
        </w:rPr>
        <w:t xml:space="preserve">溧阳市天目湖大道1号常州机电职业技术学院溧阳基地。</w:t>
      </w:r>
      <w:r>
        <w:rPr>
          <w:rFonts w:ascii="宋体" w:hAnsi="宋体"/>
          <w:b/>
          <w:sz w:val="24"/>
        </w:rPr>
      </w:r>
      <w:r/>
    </w:p>
    <w:p>
      <w:pPr>
        <w:pStyle w:val="906"/>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906"/>
        <w:contextualSpacing/>
        <w:ind w:firstLine="482"/>
        <w:spacing w:line="570" w:lineRule="exact"/>
        <w:rPr>
          <w:rFonts w:ascii="宋体" w:hAnsi="宋体"/>
          <w:b/>
          <w:sz w:val="24"/>
        </w:rPr>
      </w:pPr>
      <w:r>
        <w:rPr>
          <w:rFonts w:hint="eastAsia" w:ascii="宋体" w:hAnsi="宋体"/>
          <w:b/>
          <w:sz w:val="24"/>
        </w:rPr>
        <w:t xml:space="preserve">分期付款：</w:t>
      </w:r>
      <w:r>
        <w:rPr>
          <w:rFonts w:ascii="宋体" w:hAnsi="宋体"/>
          <w:b/>
          <w:sz w:val="24"/>
        </w:rPr>
      </w:r>
      <w:r/>
    </w:p>
    <w:p>
      <w:pPr>
        <w:pStyle w:val="906"/>
        <w:contextualSpacing/>
        <w:ind w:firstLine="480"/>
        <w:spacing w:line="570" w:lineRule="exact"/>
        <w:rPr>
          <w:rFonts w:hint="eastAsia" w:ascii="宋体" w:hAnsi="宋体"/>
          <w:sz w:val="24"/>
        </w:rPr>
      </w:pPr>
      <w:r>
        <w:rPr>
          <w:rFonts w:ascii="宋体" w:hAnsi="宋体"/>
          <w:sz w:val="24"/>
        </w:rPr>
        <w:t xml:space="preserve">2.</w:t>
      </w:r>
      <w:r>
        <w:rPr>
          <w:rFonts w:hint="eastAsia" w:ascii="宋体" w:hAnsi="宋体"/>
          <w:sz w:val="24"/>
        </w:rPr>
        <w:t xml:space="preserve">1</w:t>
      </w:r>
      <w:r>
        <w:rPr>
          <w:rFonts w:ascii="宋体" w:hAnsi="宋体"/>
          <w:sz w:val="24"/>
        </w:rPr>
        <w:t xml:space="preserve"> </w:t>
      </w:r>
      <w:r>
        <w:rPr>
          <w:rFonts w:hint="eastAsia" w:ascii="宋体" w:hAnsi="宋体"/>
          <w:sz w:val="24"/>
        </w:rPr>
        <w:t xml:space="preserve">合同签订后每六个月结算一次到期物业服务费，由学校职能部门提供量化考核结果，经审计审定后到财务处办理相关手续，如中标人发生违约事项，在物业服务费中扣减。如遇节假日和学校寒暑假顺延至上班后支付。</w:t>
      </w:r>
      <w:r/>
    </w:p>
    <w:p>
      <w:pPr>
        <w:pStyle w:val="906"/>
        <w:contextualSpacing/>
        <w:ind w:firstLine="480"/>
        <w:spacing w:line="570" w:lineRule="exact"/>
        <w:rPr>
          <w:rFonts w:ascii="宋体" w:hAnsi="宋体"/>
          <w:sz w:val="24"/>
        </w:rPr>
      </w:pPr>
      <w:r>
        <w:rPr>
          <w:rFonts w:hint="eastAsia" w:ascii="宋体" w:hAnsi="宋体"/>
          <w:sz w:val="24"/>
        </w:rPr>
        <w:t xml:space="preserve">2.</w:t>
      </w:r>
      <w:r>
        <w:rPr>
          <w:rFonts w:ascii="宋体" w:hAnsi="宋体"/>
          <w:sz w:val="24"/>
        </w:rPr>
        <w:t xml:space="preserve">2 </w:t>
      </w:r>
      <w:r>
        <w:rPr>
          <w:rFonts w:hint="eastAsia" w:ascii="宋体" w:hAnsi="宋体"/>
          <w:sz w:val="24"/>
        </w:rPr>
        <w:t xml:space="preserve">采购人仅与本项目中标单位直接办理费用结算及款项支</w:t>
      </w:r>
      <w:r>
        <w:rPr>
          <w:rFonts w:hint="eastAsia" w:ascii="宋体" w:hAnsi="宋体"/>
          <w:sz w:val="24"/>
        </w:rPr>
        <w:t xml:space="preserve">付事宜，所有款项均支付至中标单位银行账户。不得转让、转包或变相转让给任何第三方，亦不得委托第三方代为收取项目款项。</w:t>
      </w:r>
      <w:r>
        <w:rPr>
          <w:rFonts w:ascii="宋体" w:hAnsi="宋体"/>
          <w:sz w:val="24"/>
        </w:rPr>
      </w:r>
      <w:r/>
    </w:p>
    <w:p>
      <w:pPr>
        <w:pStyle w:val="906"/>
        <w:contextualSpacing/>
        <w:ind w:firstLine="480"/>
        <w:spacing w:line="570" w:lineRule="exact"/>
        <w:rPr>
          <w:rFonts w:hint="eastAsia" w:ascii="宋体" w:hAnsi="宋体"/>
          <w:sz w:val="24"/>
        </w:rPr>
      </w:pPr>
      <w:r>
        <w:rPr>
          <w:rFonts w:hint="eastAsia" w:ascii="宋体" w:hAnsi="宋体"/>
          <w:sz w:val="24"/>
        </w:rPr>
        <w:t xml:space="preserve">满足合同约定支付条件的，自收到发票后10个工作日内支付。</w:t>
      </w:r>
      <w:r/>
    </w:p>
    <w:p>
      <w:pPr>
        <w:pStyle w:val="906"/>
        <w:contextualSpacing/>
        <w:ind w:firstLine="482"/>
        <w:spacing w:line="570" w:lineRule="exact"/>
        <w:rPr>
          <w:rFonts w:ascii="宋体" w:hAnsi="宋体"/>
          <w:b/>
          <w:sz w:val="24"/>
        </w:rPr>
      </w:pPr>
      <w:r>
        <w:rPr>
          <w:rFonts w:ascii="宋体" w:hAnsi="宋体"/>
          <w:b/>
          <w:sz w:val="24"/>
        </w:rPr>
      </w:r>
      <w:r/>
    </w:p>
    <w:p>
      <w:pPr>
        <w:pStyle w:val="906"/>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906"/>
        <w:contextualSpacing/>
        <w:ind w:firstLine="480"/>
        <w:spacing w:line="570" w:lineRule="exact"/>
        <w:rPr>
          <w:rFonts w:hint="eastAsia" w:ascii="宋体" w:hAnsi="宋体"/>
          <w:sz w:val="24"/>
        </w:rPr>
      </w:pPr>
      <w:r>
        <w:rPr>
          <w:rFonts w:hint="eastAsia" w:ascii="宋体" w:hAnsi="宋体"/>
          <w:sz w:val="24"/>
        </w:rPr>
        <w:t xml:space="preserve">无。</w:t>
      </w:r>
      <w:r/>
    </w:p>
    <w:p>
      <w:pPr>
        <w:pStyle w:val="906"/>
        <w:contextualSpacing/>
        <w:ind w:firstLine="480"/>
        <w:spacing w:line="570" w:lineRule="exact"/>
        <w:rPr>
          <w:rFonts w:hint="eastAsia" w:ascii="宋体" w:hAnsi="宋体"/>
          <w:sz w:val="24"/>
        </w:rPr>
      </w:pPr>
      <w:r>
        <w:rPr>
          <w:rFonts w:hint="eastAsia" w:ascii="宋体" w:hAnsi="宋体"/>
          <w:sz w:val="24"/>
        </w:rPr>
      </w:r>
      <w:r/>
    </w:p>
    <w:p>
      <w:pPr>
        <w:pStyle w:val="906"/>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906"/>
        <w:contextualSpacing/>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906"/>
        <w:contextualSpacing/>
        <w:ind w:firstLine="480"/>
        <w:spacing w:line="570" w:lineRule="exact"/>
        <w:rPr>
          <w:rFonts w:hint="eastAsia" w:ascii="宋体" w:hAnsi="宋体"/>
          <w:sz w:val="24"/>
        </w:rPr>
      </w:pPr>
      <w:r>
        <w:rPr>
          <w:rFonts w:hint="eastAsia" w:ascii="宋体" w:hAnsi="宋体"/>
          <w:sz w:val="24"/>
        </w:rPr>
      </w:r>
      <w:r/>
    </w:p>
    <w:p>
      <w:pPr>
        <w:pStyle w:val="906"/>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906"/>
        <w:contextualSpacing/>
        <w:ind w:firstLine="480"/>
        <w:spacing w:line="570" w:lineRule="exact"/>
        <w:rPr>
          <w:rFonts w:hint="eastAsia" w:ascii="宋体" w:hAnsi="宋体"/>
          <w:sz w:val="24"/>
        </w:rPr>
      </w:pPr>
      <w:r>
        <w:rPr>
          <w:rFonts w:hint="eastAsia" w:ascii="宋体" w:hAnsi="宋体"/>
          <w:sz w:val="24"/>
        </w:rPr>
        <w:t xml:space="preserve">无。</w:t>
      </w:r>
      <w:r/>
    </w:p>
    <w:p>
      <w:pPr>
        <w:pStyle w:val="906"/>
        <w:contextualSpacing/>
        <w:ind w:firstLine="480"/>
        <w:spacing w:line="570" w:lineRule="exact"/>
        <w:rPr>
          <w:rFonts w:hint="eastAsia" w:ascii="宋体" w:hAnsi="宋体"/>
          <w:i/>
          <w:sz w:val="24"/>
        </w:rPr>
      </w:pPr>
      <w:r>
        <w:rPr>
          <w:rFonts w:hint="eastAsia" w:ascii="宋体" w:hAnsi="宋体"/>
          <w:i/>
          <w:sz w:val="24"/>
        </w:rPr>
      </w:r>
      <w:r/>
    </w:p>
    <w:p>
      <w:pPr>
        <w:pStyle w:val="999"/>
        <w:spacing w:line="570" w:lineRule="exact"/>
        <w:rPr>
          <w:rFonts w:hint="eastAsia" w:ascii="宋体" w:hAnsi="宋体"/>
          <w:b/>
          <w:sz w:val="28"/>
          <w:szCs w:val="28"/>
          <w:lang w:eastAsia="zh-CN"/>
        </w:rPr>
      </w:pPr>
      <w:r>
        <w:rPr>
          <w:rFonts w:hint="eastAsia" w:ascii="宋体" w:hAnsi="宋体"/>
          <w:b/>
          <w:sz w:val="28"/>
          <w:szCs w:val="28"/>
          <w:lang w:eastAsia="zh-CN"/>
        </w:rPr>
        <w:t xml:space="preserve">三、技术要求</w:t>
      </w:r>
      <w:r/>
    </w:p>
    <w:p>
      <w:pPr>
        <w:pStyle w:val="906"/>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906"/>
        <w:contextualSpacing/>
        <w:ind w:firstLine="480"/>
        <w:spacing w:line="570" w:lineRule="exact"/>
        <w:rPr>
          <w:rFonts w:hint="eastAsia" w:ascii="宋体" w:hAnsi="宋体"/>
          <w:sz w:val="24"/>
        </w:rPr>
      </w:pPr>
      <w:r>
        <w:rPr>
          <w:rFonts w:ascii="宋体" w:hAnsi="宋体"/>
          <w:sz w:val="24"/>
        </w:rPr>
        <w:t xml:space="preserve">1.1</w:t>
      </w:r>
      <w:r>
        <w:rPr>
          <w:rFonts w:hint="eastAsia" w:ascii="宋体" w:hAnsi="宋体"/>
          <w:sz w:val="24"/>
        </w:rPr>
        <w:t xml:space="preserve">项目范围：溧阳基地综合楼、教学楼、实训楼、公寓、体育馆（楼）、地下室等，以及校园室外道路保洁工作（含人行道、车行道、绿化带、运动场地等保洁服务以及水池清洁等）等其他专项服务要求。</w:t>
      </w:r>
      <w:r/>
    </w:p>
    <w:p>
      <w:pPr>
        <w:pStyle w:val="906"/>
        <w:contextualSpacing/>
        <w:ind w:firstLine="480"/>
        <w:spacing w:line="570" w:lineRule="exact"/>
        <w:rPr>
          <w:rFonts w:hint="eastAsia" w:ascii="宋体" w:hAnsi="宋体"/>
          <w:sz w:val="24"/>
        </w:rPr>
      </w:pPr>
      <w:r>
        <w:rPr>
          <w:rFonts w:ascii="宋体" w:hAnsi="宋体"/>
          <w:sz w:val="24"/>
        </w:rPr>
        <w:t xml:space="preserve">1.2 </w:t>
      </w:r>
      <w:r>
        <w:rPr>
          <w:rFonts w:hint="eastAsia" w:ascii="宋体" w:hAnsi="宋体"/>
          <w:sz w:val="24"/>
        </w:rPr>
        <w:t xml:space="preserve">服务范</w:t>
      </w:r>
      <w:r>
        <w:rPr>
          <w:rFonts w:hint="eastAsia" w:ascii="宋体" w:hAnsi="宋体"/>
          <w:sz w:val="24"/>
        </w:rPr>
        <w:t xml:space="preserve">围内设施、设备等的报修工作，关注维修情况维修未完成或有其他情况应及时通知校方。</w:t>
      </w:r>
      <w:r/>
    </w:p>
    <w:p>
      <w:pPr>
        <w:pStyle w:val="906"/>
        <w:contextualSpacing/>
        <w:ind w:firstLine="480"/>
        <w:spacing w:line="570" w:lineRule="exact"/>
        <w:rPr>
          <w:rFonts w:hint="eastAsia" w:ascii="宋体" w:hAnsi="宋体"/>
          <w:sz w:val="24"/>
        </w:rPr>
      </w:pPr>
      <w:r>
        <w:rPr>
          <w:rFonts w:ascii="宋体" w:hAnsi="宋体"/>
          <w:sz w:val="24"/>
        </w:rPr>
        <w:t xml:space="preserve">1.3 </w:t>
      </w:r>
      <w:r>
        <w:rPr>
          <w:rFonts w:hint="eastAsia" w:ascii="宋体" w:hAnsi="宋体"/>
          <w:sz w:val="24"/>
        </w:rPr>
        <w:t xml:space="preserve">本项目不得转予他人（单位）管理，不得对楼内房间、设备和设施进行出租、出售、转让、调换及做其他使用。如出现上述情况，视为违约，学校有权单方终止合同，不承担由此所产生的任何费用。</w:t>
      </w:r>
      <w:r/>
    </w:p>
    <w:p>
      <w:pPr>
        <w:pStyle w:val="906"/>
        <w:contextualSpacing/>
        <w:ind w:firstLine="480"/>
        <w:spacing w:line="570" w:lineRule="exact"/>
        <w:rPr>
          <w:rFonts w:hint="eastAsia" w:ascii="宋体" w:hAnsi="宋体"/>
          <w:sz w:val="24"/>
        </w:rPr>
      </w:pPr>
      <w:r>
        <w:rPr>
          <w:rFonts w:ascii="宋体" w:hAnsi="宋体"/>
          <w:sz w:val="24"/>
        </w:rPr>
        <w:t xml:space="preserve">1.4 </w:t>
      </w:r>
      <w:r>
        <w:rPr>
          <w:rFonts w:hint="eastAsia" w:ascii="宋体" w:hAnsi="宋体"/>
          <w:sz w:val="24"/>
        </w:rPr>
        <w:t xml:space="preserve">配合学校做好垃圾分类管理工作，楼内垃圾袋装化收集并按时运送到指定地点，运输途中垃圾不洒不漏，在垃圾集中存放点应做到垃圾入桶。</w:t>
      </w:r>
      <w:r/>
    </w:p>
    <w:p>
      <w:pPr>
        <w:pStyle w:val="906"/>
        <w:contextualSpacing/>
        <w:ind w:firstLine="480"/>
        <w:spacing w:line="570" w:lineRule="exact"/>
        <w:rPr>
          <w:rFonts w:hint="eastAsia" w:ascii="宋体" w:hAnsi="宋体"/>
          <w:sz w:val="24"/>
        </w:rPr>
      </w:pPr>
      <w:r>
        <w:rPr>
          <w:rFonts w:ascii="宋体" w:hAnsi="宋体"/>
          <w:sz w:val="24"/>
        </w:rPr>
        <w:t xml:space="preserve">1.5 </w:t>
      </w:r>
      <w:r>
        <w:rPr>
          <w:rFonts w:hint="eastAsia" w:ascii="宋体" w:hAnsi="宋体"/>
          <w:sz w:val="24"/>
        </w:rPr>
        <w:t xml:space="preserve">学校会务服务工作，学校重大节日、大型活动的卫生服务保障工作，大风、暴雨、雪等自然灾害天气的应急保障工作，学校临时性突发工作任务（无条件保障）。</w:t>
      </w:r>
      <w:r/>
    </w:p>
    <w:p>
      <w:pPr>
        <w:pStyle w:val="906"/>
        <w:contextualSpacing/>
        <w:ind w:firstLine="480"/>
        <w:spacing w:line="570" w:lineRule="exact"/>
        <w:rPr>
          <w:rFonts w:hint="eastAsia" w:ascii="宋体" w:hAnsi="宋体"/>
          <w:sz w:val="24"/>
        </w:rPr>
      </w:pPr>
      <w:r>
        <w:rPr>
          <w:rFonts w:ascii="宋体" w:hAnsi="宋体"/>
          <w:sz w:val="24"/>
        </w:rPr>
        <w:t xml:space="preserve">1.6 </w:t>
      </w:r>
      <w:r>
        <w:rPr>
          <w:rFonts w:hint="eastAsia" w:ascii="宋体" w:hAnsi="宋体"/>
          <w:sz w:val="24"/>
        </w:rPr>
        <w:t xml:space="preserve">本招标项目采用总价包干制。物业保洁报价包含人工、设备、工具、管理区域内清洁用品（含楼内垃圾桶、教室纸篓、垃圾袋、卫生纸等卫生用品）等所有费用，在合同执行期内，采购方不再增加合同期内的物业管理服务费。</w:t>
      </w:r>
      <w:r/>
    </w:p>
    <w:p>
      <w:pPr>
        <w:pStyle w:val="906"/>
        <w:contextualSpacing/>
        <w:ind w:firstLine="480"/>
        <w:spacing w:line="570" w:lineRule="exact"/>
        <w:rPr>
          <w:rFonts w:hint="eastAsia" w:ascii="宋体" w:hAnsi="宋体"/>
          <w:sz w:val="24"/>
        </w:rPr>
      </w:pPr>
      <w:r>
        <w:rPr>
          <w:rFonts w:ascii="宋体" w:hAnsi="宋体"/>
          <w:sz w:val="24"/>
        </w:rPr>
        <w:t xml:space="preserve">1.7 </w:t>
      </w:r>
      <w:r>
        <w:rPr>
          <w:rFonts w:hint="eastAsia" w:ascii="宋体" w:hAnsi="宋体"/>
          <w:sz w:val="24"/>
        </w:rPr>
        <w:t xml:space="preserve">供应商自备电脑和打印机等办公设备和耗材等，采购方只提供办公场地。</w:t>
      </w:r>
      <w:r/>
    </w:p>
    <w:p>
      <w:pPr>
        <w:pStyle w:val="906"/>
        <w:contextualSpacing/>
        <w:ind w:firstLine="480"/>
        <w:spacing w:line="570" w:lineRule="exact"/>
        <w:rPr>
          <w:rFonts w:hint="eastAsia" w:ascii="宋体" w:hAnsi="宋体"/>
          <w:sz w:val="24"/>
        </w:rPr>
      </w:pPr>
      <w:r>
        <w:rPr>
          <w:rFonts w:ascii="宋体" w:hAnsi="宋体"/>
          <w:sz w:val="24"/>
        </w:rPr>
        <w:t xml:space="preserve">1.8</w:t>
      </w:r>
      <w:r>
        <w:rPr>
          <w:rFonts w:hint="eastAsia" w:ascii="宋体" w:hAnsi="宋体"/>
          <w:sz w:val="24"/>
        </w:rPr>
        <w:t xml:space="preserve">按物业管理规范要求做好其他属于物业管理范围内的工作及校方安排的临时性工作。</w:t>
      </w:r>
      <w:r/>
    </w:p>
    <w:p>
      <w:pPr>
        <w:pStyle w:val="906"/>
        <w:contextualSpacing/>
        <w:ind w:firstLine="482"/>
        <w:spacing w:line="570" w:lineRule="exact"/>
        <w:rPr>
          <w:rFonts w:ascii="宋体" w:hAnsi="宋体"/>
          <w:b/>
          <w:sz w:val="24"/>
        </w:rPr>
      </w:pPr>
      <w:r>
        <w:rPr>
          <w:rFonts w:hint="eastAsia" w:ascii="宋体" w:hAnsi="宋体"/>
          <w:b/>
          <w:sz w:val="24"/>
        </w:rPr>
        <w:t xml:space="preserve">2.服务内容及要求</w:t>
      </w:r>
      <w:r>
        <w:rPr>
          <w:rFonts w:ascii="宋体" w:hAnsi="宋体"/>
          <w:b/>
          <w:sz w:val="24"/>
        </w:rPr>
      </w:r>
      <w:r/>
    </w:p>
    <w:p>
      <w:pPr>
        <w:pStyle w:val="906"/>
        <w:contextualSpacing/>
        <w:ind w:firstLine="482"/>
        <w:spacing w:line="570" w:lineRule="exact"/>
        <w:rPr>
          <w:rFonts w:ascii="宋体" w:hAnsi="宋体"/>
          <w:b/>
          <w:sz w:val="24"/>
        </w:rPr>
      </w:pPr>
      <w:r>
        <w:rPr>
          <w:rFonts w:ascii="宋体" w:hAnsi="宋体"/>
          <w:b/>
          <w:sz w:val="24"/>
        </w:rPr>
        <w:t xml:space="preserve">2.1</w:t>
      </w:r>
      <w:r>
        <w:rPr>
          <w:rFonts w:hint="eastAsia" w:ascii="宋体" w:hAnsi="宋体"/>
          <w:b/>
          <w:sz w:val="24"/>
        </w:rPr>
        <w:t xml:space="preserve">服务人员配置</w:t>
      </w:r>
      <w:r>
        <w:rPr>
          <w:rFonts w:ascii="宋体" w:hAnsi="宋体"/>
          <w:b/>
          <w:sz w:val="24"/>
        </w:rPr>
      </w:r>
      <w:r/>
    </w:p>
    <w:p>
      <w:pPr>
        <w:pStyle w:val="906"/>
        <w:contextualSpacing/>
        <w:ind w:firstLine="480"/>
        <w:spacing w:line="570" w:lineRule="exact"/>
        <w:rPr>
          <w:rFonts w:ascii="宋体" w:hAnsi="宋体"/>
          <w:sz w:val="24"/>
          <w:szCs w:val="24"/>
        </w:rPr>
      </w:pPr>
      <w:r>
        <w:rPr>
          <w:rFonts w:hint="eastAsia" w:ascii="宋体" w:hAnsi="宋体"/>
          <w:sz w:val="24"/>
          <w:szCs w:val="24"/>
        </w:rPr>
        <w:t xml:space="preserve">针对学校实际情况，应踏勘现场并在竞标文件中明确说明工作人员数量、工作内</w:t>
      </w:r>
      <w:r>
        <w:rPr>
          <w:rFonts w:hint="eastAsia" w:ascii="宋体" w:hAnsi="宋体"/>
          <w:sz w:val="24"/>
          <w:szCs w:val="24"/>
        </w:rPr>
        <w:t xml:space="preserve">容和标准等，在保障完成任务的前提下体现合理性，提供项目配置人员表、拟委派的物业管理项目负责人的情况简介及项目经历、其他骨干人员工作简历及项目经历、物业从业人员的数量、专业分工、专业配备、专业技能要求、年龄构成、培训计划及内容、上岗标准，每月工作计划，员工考勤等，表格自制。</w:t>
      </w:r>
      <w:r>
        <w:rPr>
          <w:rFonts w:ascii="宋体" w:hAnsi="宋体"/>
          <w:sz w:val="24"/>
          <w:szCs w:val="24"/>
        </w:rPr>
      </w:r>
      <w:r/>
    </w:p>
    <w:p>
      <w:pPr>
        <w:pStyle w:val="906"/>
        <w:contextualSpacing/>
        <w:ind w:firstLine="480"/>
        <w:spacing w:line="570" w:lineRule="exact"/>
        <w:rPr>
          <w:rFonts w:hint="eastAsia" w:ascii="宋体" w:hAnsi="宋体"/>
          <w:sz w:val="24"/>
          <w:szCs w:val="24"/>
        </w:rPr>
      </w:pPr>
      <w:r>
        <w:rPr>
          <w:rFonts w:hint="eastAsia" w:ascii="宋体" w:hAnsi="宋体" w:cs="宋体"/>
          <w:sz w:val="24"/>
          <w:szCs w:val="24"/>
        </w:rPr>
        <w:t xml:space="preserve">★</w:t>
      </w:r>
      <w:r>
        <w:rPr>
          <w:rFonts w:hint="eastAsia" w:ascii="宋体" w:hAnsi="宋体"/>
          <w:sz w:val="24"/>
          <w:szCs w:val="24"/>
        </w:rPr>
        <w:t xml:space="preserve">为了保证服务质量，拟配置的物业服务人员总数不得低于</w:t>
      </w:r>
      <w:r>
        <w:rPr>
          <w:rFonts w:ascii="宋体" w:hAnsi="宋体"/>
          <w:sz w:val="24"/>
          <w:szCs w:val="24"/>
        </w:rPr>
        <w:t xml:space="preserve">58</w:t>
      </w:r>
      <w:r>
        <w:rPr>
          <w:rFonts w:hint="eastAsia" w:ascii="宋体" w:hAnsi="宋体"/>
          <w:sz w:val="24"/>
          <w:szCs w:val="24"/>
        </w:rPr>
        <w:t xml:space="preserve">人，其中项目负责人1人，公寓主管1人，校园环境主管1人，公寓管理员</w:t>
      </w:r>
      <w:r>
        <w:rPr>
          <w:rFonts w:ascii="宋体" w:hAnsi="宋体"/>
          <w:sz w:val="24"/>
          <w:szCs w:val="24"/>
        </w:rPr>
        <w:t xml:space="preserve">30</w:t>
      </w:r>
      <w:r>
        <w:rPr>
          <w:rFonts w:hint="eastAsia" w:ascii="宋体" w:hAnsi="宋体"/>
          <w:sz w:val="24"/>
          <w:szCs w:val="24"/>
        </w:rPr>
        <w:t xml:space="preserve">人，保洁2</w:t>
      </w:r>
      <w:r>
        <w:rPr>
          <w:rFonts w:ascii="宋体" w:hAnsi="宋体"/>
          <w:sz w:val="24"/>
          <w:szCs w:val="24"/>
        </w:rPr>
        <w:t xml:space="preserve">5</w:t>
      </w:r>
      <w:r>
        <w:rPr>
          <w:rFonts w:hint="eastAsia" w:ascii="宋体" w:hAnsi="宋体"/>
          <w:sz w:val="24"/>
          <w:szCs w:val="24"/>
        </w:rPr>
        <w:t xml:space="preserve">人。</w:t>
      </w:r>
      <w:r>
        <w:rPr>
          <w:rFonts w:hint="eastAsia" w:ascii="宋体" w:hAnsi="宋体"/>
          <w:b/>
          <w:sz w:val="24"/>
          <w:szCs w:val="24"/>
        </w:rPr>
        <w:t xml:space="preserve">（须提供承诺函，格式自拟并加盖投标人公章）。此条为实质性要求，未响应作无效投标处理。</w:t>
      </w:r>
      <w:r>
        <w:rPr>
          <w:rFonts w:hint="eastAsia" w:ascii="宋体" w:hAnsi="宋体"/>
          <w:sz w:val="24"/>
          <w:szCs w:val="24"/>
        </w:rPr>
      </w:r>
      <w:r/>
    </w:p>
    <w:tbl>
      <w:tblPr>
        <w:tblW w:w="527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5" w:type="dxa"/>
          <w:top w:w="15" w:type="dxa"/>
          <w:right w:w="15" w:type="dxa"/>
          <w:bottom w:w="15" w:type="dxa"/>
        </w:tblCellMar>
        <w:tblLook w:val="04A0" w:firstRow="1" w:lastRow="0" w:firstColumn="1" w:lastColumn="0" w:noHBand="0" w:noVBand="1"/>
      </w:tblPr>
      <w:tblGrid>
        <w:gridCol w:w="698"/>
        <w:gridCol w:w="3096"/>
        <w:gridCol w:w="1276"/>
        <w:gridCol w:w="3828"/>
      </w:tblGrid>
      <w:tr>
        <w:trPr>
          <w:trHeight w:val="560"/>
        </w:trPr>
        <w:tc>
          <w:tcPr>
            <w:tcMar>
              <w:left w:w="108" w:type="dxa"/>
              <w:top w:w="0" w:type="dxa"/>
              <w:right w:w="108" w:type="dxa"/>
              <w:bottom w:w="0" w:type="dxa"/>
            </w:tcMar>
            <w:tcW w:w="392" w:type="pct"/>
            <w:vAlign w:val="center"/>
            <w:textDirection w:val="lrTb"/>
            <w:noWrap/>
          </w:tcPr>
          <w:p>
            <w:pPr>
              <w:pStyle w:val="906"/>
              <w:jc w:val="center"/>
              <w:widowControl/>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Mar>
              <w:left w:w="108" w:type="dxa"/>
              <w:top w:w="0" w:type="dxa"/>
              <w:right w:w="108" w:type="dxa"/>
              <w:bottom w:w="0" w:type="dxa"/>
            </w:tcMar>
            <w:tcW w:w="1740" w:type="pct"/>
            <w:vAlign w:val="center"/>
            <w:textDirection w:val="lrTb"/>
            <w:noWrap/>
          </w:tcPr>
          <w:p>
            <w:pPr>
              <w:pStyle w:val="906"/>
              <w:jc w:val="center"/>
              <w:widowControl/>
              <w:rPr>
                <w:rFonts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rPr>
              <w:t xml:space="preserve">岗位</w:t>
            </w:r>
            <w:r>
              <w:rPr>
                <w:rFonts w:ascii="宋体" w:hAnsi="宋体" w:cs="宋体"/>
                <w:b/>
                <w:sz w:val="24"/>
                <w:szCs w:val="24"/>
              </w:rPr>
            </w:r>
            <w:r/>
          </w:p>
        </w:tc>
        <w:tc>
          <w:tcPr>
            <w:tcW w:w="717" w:type="pct"/>
            <w:vAlign w:val="center"/>
            <w:textDirection w:val="lrTb"/>
            <w:noWrap w:val="false"/>
          </w:tcPr>
          <w:p>
            <w:pPr>
              <w:pStyle w:val="906"/>
              <w:jc w:val="center"/>
              <w:widowControl/>
              <w:rPr>
                <w:rFonts w:hint="eastAsia" w:ascii="宋体" w:hAnsi="宋体" w:cs="宋体"/>
                <w:sz w:val="24"/>
                <w:szCs w:val="24"/>
              </w:rPr>
            </w:pPr>
            <w:r>
              <w:rPr>
                <w:rFonts w:hint="eastAsia" w:ascii="宋体" w:hAnsi="宋体" w:cs="宋体"/>
                <w:b/>
                <w:sz w:val="24"/>
                <w:szCs w:val="24"/>
              </w:rPr>
              <w:t xml:space="preserve">★人数</w:t>
            </w:r>
            <w:r>
              <w:rPr>
                <w:rFonts w:hint="eastAsia" w:ascii="宋体" w:hAnsi="宋体" w:cs="宋体"/>
                <w:sz w:val="24"/>
                <w:szCs w:val="24"/>
              </w:rPr>
            </w:r>
            <w:r/>
          </w:p>
        </w:tc>
        <w:tc>
          <w:tcPr>
            <w:tcW w:w="2151" w:type="pct"/>
            <w:vAlign w:val="center"/>
            <w:textDirection w:val="lrTb"/>
            <w:noWrap w:val="false"/>
          </w:tcPr>
          <w:p>
            <w:pPr>
              <w:pStyle w:val="906"/>
              <w:jc w:val="center"/>
              <w:widowControl/>
              <w:rPr>
                <w:rFonts w:hint="eastAsia" w:ascii="宋体" w:hAnsi="宋体" w:cs="宋体"/>
                <w:sz w:val="24"/>
                <w:szCs w:val="24"/>
              </w:rPr>
            </w:pPr>
            <w:r>
              <w:rPr>
                <w:rFonts w:hint="eastAsia" w:ascii="宋体" w:hAnsi="宋体" w:cs="宋体"/>
                <w:sz w:val="24"/>
                <w:szCs w:val="24"/>
              </w:rPr>
              <w:t xml:space="preserve">服务区域</w:t>
            </w:r>
            <w:r>
              <w:rPr>
                <w:rFonts w:hint="eastAsia" w:ascii="宋体" w:hAnsi="宋体" w:cs="宋体"/>
                <w:sz w:val="24"/>
                <w:szCs w:val="24"/>
              </w:rPr>
            </w:r>
            <w:r/>
          </w:p>
        </w:tc>
      </w:tr>
      <w:tr>
        <w:trPr>
          <w:trHeight w:val="2495"/>
        </w:trPr>
        <w:tc>
          <w:tcPr>
            <w:tcMar>
              <w:left w:w="108" w:type="dxa"/>
              <w:top w:w="0" w:type="dxa"/>
              <w:right w:w="108" w:type="dxa"/>
              <w:bottom w:w="0" w:type="dxa"/>
            </w:tcMar>
            <w:tcW w:w="392" w:type="pct"/>
            <w:vAlign w:val="center"/>
            <w:textDirection w:val="lrTb"/>
            <w:noWrap/>
          </w:tcPr>
          <w:p>
            <w:pPr>
              <w:pStyle w:val="906"/>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1740" w:type="pct"/>
            <w:vAlign w:val="center"/>
            <w:textDirection w:val="lrTb"/>
            <w:noWrap w:val="false"/>
          </w:tcPr>
          <w:p>
            <w:pPr>
              <w:pStyle w:val="906"/>
              <w:jc w:val="center"/>
              <w:widowControl/>
              <w:rPr>
                <w:rFonts w:hint="eastAsia" w:ascii="宋体" w:hAnsi="宋体" w:cs="宋体"/>
                <w:sz w:val="24"/>
                <w:szCs w:val="24"/>
              </w:rPr>
            </w:pPr>
            <w:r>
              <w:rPr>
                <w:rFonts w:hint="eastAsia" w:ascii="宋体" w:hAnsi="宋体" w:cs="宋体"/>
                <w:sz w:val="24"/>
                <w:szCs w:val="24"/>
              </w:rPr>
              <w:t xml:space="preserve">项目负责人</w:t>
            </w:r>
            <w:r/>
          </w:p>
        </w:tc>
        <w:tc>
          <w:tcPr>
            <w:tcW w:w="717" w:type="pct"/>
            <w:vAlign w:val="center"/>
            <w:textDirection w:val="lrTb"/>
            <w:noWrap w:val="false"/>
          </w:tcPr>
          <w:p>
            <w:pPr>
              <w:pStyle w:val="906"/>
              <w:jc w:val="center"/>
              <w:widowControl/>
              <w:rPr>
                <w:rFonts w:hint="eastAsia" w:ascii="宋体" w:hAnsi="宋体" w:cs="宋体"/>
                <w:sz w:val="24"/>
                <w:szCs w:val="24"/>
              </w:rPr>
            </w:pPr>
            <w:r>
              <w:rPr>
                <w:rFonts w:hint="eastAsia" w:ascii="宋体" w:hAnsi="宋体" w:cs="宋体"/>
                <w:sz w:val="24"/>
                <w:szCs w:val="24"/>
              </w:rPr>
              <w:t xml:space="preserve">1人</w:t>
            </w:r>
            <w:r/>
          </w:p>
        </w:tc>
        <w:tc>
          <w:tcPr>
            <w:tcW w:w="2151" w:type="pct"/>
            <w:vAlign w:val="center"/>
            <w:textDirection w:val="lrTb"/>
            <w:noWrap w:val="false"/>
          </w:tcPr>
          <w:p>
            <w:pPr>
              <w:pStyle w:val="906"/>
              <w:jc w:val="left"/>
              <w:widowControl/>
              <w:rPr>
                <w:rFonts w:ascii="宋体" w:hAnsi="宋体" w:cs="宋体"/>
                <w:sz w:val="24"/>
                <w:szCs w:val="24"/>
              </w:rPr>
            </w:pPr>
            <w:r>
              <w:rPr>
                <w:rFonts w:hint="eastAsia" w:ascii="宋体" w:hAnsi="宋体" w:cs="宋体"/>
                <w:sz w:val="24"/>
                <w:szCs w:val="24"/>
              </w:rPr>
              <w:t xml:space="preserve">溧阳基地</w:t>
            </w:r>
            <w:r>
              <w:rPr>
                <w:rFonts w:ascii="宋体" w:hAnsi="宋体" w:cs="宋体"/>
                <w:sz w:val="24"/>
                <w:szCs w:val="24"/>
              </w:rPr>
            </w:r>
            <w:r/>
          </w:p>
        </w:tc>
      </w:tr>
      <w:tr>
        <w:trPr>
          <w:trHeight w:val="840"/>
        </w:trPr>
        <w:tc>
          <w:tcPr>
            <w:tcMar>
              <w:left w:w="108" w:type="dxa"/>
              <w:top w:w="0" w:type="dxa"/>
              <w:right w:w="108" w:type="dxa"/>
              <w:bottom w:w="0" w:type="dxa"/>
            </w:tcMar>
            <w:tcW w:w="392" w:type="pct"/>
            <w:vAlign w:val="center"/>
            <w:textDirection w:val="lrTb"/>
            <w:noWrap/>
          </w:tcPr>
          <w:p>
            <w:pPr>
              <w:pStyle w:val="906"/>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Mar>
              <w:left w:w="108" w:type="dxa"/>
              <w:top w:w="0" w:type="dxa"/>
              <w:right w:w="108" w:type="dxa"/>
              <w:bottom w:w="0" w:type="dxa"/>
            </w:tcMar>
            <w:tcW w:w="1740" w:type="pct"/>
            <w:vAlign w:val="center"/>
            <w:textDirection w:val="lrTb"/>
            <w:noWrap w:val="false"/>
          </w:tcPr>
          <w:p>
            <w:pPr>
              <w:pStyle w:val="906"/>
              <w:jc w:val="center"/>
              <w:widowControl/>
              <w:rPr>
                <w:rFonts w:hint="eastAsia" w:ascii="宋体" w:hAnsi="宋体" w:cs="宋体"/>
                <w:sz w:val="24"/>
                <w:szCs w:val="24"/>
              </w:rPr>
            </w:pPr>
            <w:r>
              <w:rPr>
                <w:rFonts w:hint="eastAsia" w:ascii="宋体" w:hAnsi="宋体" w:cs="宋体"/>
                <w:sz w:val="24"/>
                <w:szCs w:val="24"/>
              </w:rPr>
              <w:t xml:space="preserve">公寓主管</w:t>
            </w:r>
            <w:r/>
          </w:p>
        </w:tc>
        <w:tc>
          <w:tcPr>
            <w:tcW w:w="717" w:type="pct"/>
            <w:vAlign w:val="center"/>
            <w:textDirection w:val="lrTb"/>
            <w:noWrap w:val="false"/>
          </w:tcPr>
          <w:p>
            <w:pPr>
              <w:pStyle w:val="906"/>
              <w:jc w:val="center"/>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人</w:t>
            </w:r>
            <w:r/>
          </w:p>
        </w:tc>
        <w:tc>
          <w:tcPr>
            <w:tcW w:w="2151" w:type="pct"/>
            <w:vAlign w:val="center"/>
            <w:textDirection w:val="lrTb"/>
            <w:noWrap w:val="false"/>
          </w:tcPr>
          <w:p>
            <w:pPr>
              <w:pStyle w:val="906"/>
              <w:jc w:val="left"/>
              <w:widowControl/>
              <w:rPr>
                <w:rFonts w:hint="eastAsia" w:ascii="宋体" w:hAnsi="宋体" w:cs="宋体"/>
                <w:sz w:val="24"/>
                <w:szCs w:val="24"/>
              </w:rPr>
            </w:pPr>
            <w:r>
              <w:rPr>
                <w:rFonts w:hint="eastAsia" w:ascii="宋体" w:hAnsi="宋体" w:cs="宋体"/>
                <w:sz w:val="24"/>
                <w:szCs w:val="24"/>
              </w:rPr>
              <w:t xml:space="preserve">学生公寓</w:t>
            </w:r>
            <w:r/>
          </w:p>
        </w:tc>
      </w:tr>
      <w:tr>
        <w:trPr>
          <w:trHeight w:val="1900"/>
        </w:trPr>
        <w:tc>
          <w:tcPr>
            <w:tcMar>
              <w:left w:w="108" w:type="dxa"/>
              <w:top w:w="0" w:type="dxa"/>
              <w:right w:w="108" w:type="dxa"/>
              <w:bottom w:w="0" w:type="dxa"/>
            </w:tcMar>
            <w:tcW w:w="392" w:type="pct"/>
            <w:vAlign w:val="center"/>
            <w:textDirection w:val="lrTb"/>
            <w:noWrap/>
          </w:tcPr>
          <w:p>
            <w:pPr>
              <w:pStyle w:val="906"/>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Mar>
              <w:left w:w="108" w:type="dxa"/>
              <w:top w:w="0" w:type="dxa"/>
              <w:right w:w="108" w:type="dxa"/>
              <w:bottom w:w="0" w:type="dxa"/>
            </w:tcMar>
            <w:tcW w:w="1740" w:type="pct"/>
            <w:vAlign w:val="center"/>
            <w:textDirection w:val="lrTb"/>
            <w:noWrap w:val="false"/>
          </w:tcPr>
          <w:p>
            <w:pPr>
              <w:pStyle w:val="906"/>
              <w:jc w:val="center"/>
              <w:widowControl/>
              <w:rPr>
                <w:rFonts w:ascii="宋体" w:hAnsi="宋体" w:cs="宋体"/>
                <w:sz w:val="24"/>
                <w:szCs w:val="24"/>
              </w:rPr>
            </w:pPr>
            <w:r>
              <w:rPr>
                <w:rFonts w:hint="eastAsia" w:ascii="宋体" w:hAnsi="宋体" w:cs="宋体"/>
                <w:sz w:val="24"/>
                <w:szCs w:val="24"/>
              </w:rPr>
              <w:t xml:space="preserve">校园环境主管</w:t>
            </w:r>
            <w:r>
              <w:rPr>
                <w:rFonts w:ascii="宋体" w:hAnsi="宋体" w:cs="宋体"/>
                <w:sz w:val="24"/>
                <w:szCs w:val="24"/>
              </w:rPr>
            </w:r>
            <w:r/>
          </w:p>
        </w:tc>
        <w:tc>
          <w:tcPr>
            <w:tcW w:w="717" w:type="pct"/>
            <w:vAlign w:val="center"/>
            <w:textDirection w:val="lrTb"/>
            <w:noWrap w:val="false"/>
          </w:tcPr>
          <w:p>
            <w:pPr>
              <w:pStyle w:val="906"/>
              <w:jc w:val="center"/>
              <w:widowControl/>
              <w:rPr>
                <w:rFonts w:hint="eastAsia" w:ascii="宋体" w:hAnsi="宋体" w:cs="宋体"/>
                <w:sz w:val="24"/>
                <w:szCs w:val="24"/>
              </w:rPr>
            </w:pPr>
            <w:r>
              <w:rPr>
                <w:rFonts w:hint="eastAsia" w:ascii="宋体" w:hAnsi="宋体" w:cs="宋体"/>
                <w:sz w:val="24"/>
                <w:szCs w:val="24"/>
              </w:rPr>
              <w:t xml:space="preserve">1人</w:t>
            </w:r>
            <w:r/>
          </w:p>
        </w:tc>
        <w:tc>
          <w:tcPr>
            <w:tcW w:w="2151" w:type="pct"/>
            <w:vAlign w:val="center"/>
            <w:textDirection w:val="lrTb"/>
            <w:noWrap w:val="false"/>
          </w:tcPr>
          <w:p>
            <w:pPr>
              <w:pStyle w:val="906"/>
              <w:jc w:val="left"/>
              <w:widowControl/>
              <w:rPr>
                <w:rFonts w:ascii="宋体" w:hAnsi="宋体" w:cs="宋体"/>
                <w:sz w:val="24"/>
                <w:szCs w:val="24"/>
              </w:rPr>
            </w:pPr>
            <w:r>
              <w:rPr>
                <w:rFonts w:hint="eastAsia" w:ascii="宋体" w:hAnsi="宋体" w:cs="宋体"/>
                <w:sz w:val="24"/>
                <w:szCs w:val="24"/>
              </w:rPr>
              <w:t xml:space="preserve">非学生公寓区</w:t>
            </w:r>
            <w:r>
              <w:rPr>
                <w:rFonts w:ascii="宋体" w:hAnsi="宋体" w:cs="宋体"/>
                <w:sz w:val="24"/>
                <w:szCs w:val="24"/>
              </w:rPr>
            </w:r>
            <w:r/>
          </w:p>
        </w:tc>
      </w:tr>
      <w:tr>
        <w:trPr>
          <w:trHeight w:val="560"/>
        </w:trPr>
        <w:tc>
          <w:tcPr>
            <w:tcMar>
              <w:left w:w="108" w:type="dxa"/>
              <w:top w:w="0" w:type="dxa"/>
              <w:right w:w="108" w:type="dxa"/>
              <w:bottom w:w="0" w:type="dxa"/>
            </w:tcMar>
            <w:tcW w:w="392" w:type="pct"/>
            <w:vAlign w:val="center"/>
            <w:textDirection w:val="lrTb"/>
            <w:noWrap/>
          </w:tcPr>
          <w:p>
            <w:pPr>
              <w:pStyle w:val="906"/>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Mar>
              <w:left w:w="108" w:type="dxa"/>
              <w:top w:w="0" w:type="dxa"/>
              <w:right w:w="108" w:type="dxa"/>
              <w:bottom w:w="0" w:type="dxa"/>
            </w:tcMar>
            <w:tcW w:w="1740" w:type="pct"/>
            <w:vAlign w:val="center"/>
            <w:textDirection w:val="lrTb"/>
            <w:noWrap w:val="false"/>
          </w:tcPr>
          <w:p>
            <w:pPr>
              <w:pStyle w:val="906"/>
              <w:jc w:val="center"/>
              <w:widowControl/>
              <w:rPr>
                <w:rFonts w:hint="eastAsia" w:ascii="宋体" w:hAnsi="宋体" w:cs="宋体"/>
                <w:sz w:val="24"/>
                <w:szCs w:val="24"/>
              </w:rPr>
            </w:pPr>
            <w:r>
              <w:rPr>
                <w:rFonts w:hint="eastAsia" w:ascii="宋体" w:hAnsi="宋体" w:cs="宋体"/>
                <w:sz w:val="24"/>
                <w:szCs w:val="24"/>
              </w:rPr>
              <w:t xml:space="preserve">公寓管理员</w:t>
            </w:r>
            <w:r/>
          </w:p>
        </w:tc>
        <w:tc>
          <w:tcPr>
            <w:tcW w:w="717" w:type="pct"/>
            <w:vAlign w:val="center"/>
            <w:textDirection w:val="lrTb"/>
            <w:noWrap w:val="false"/>
          </w:tcPr>
          <w:p>
            <w:pPr>
              <w:pStyle w:val="906"/>
              <w:jc w:val="center"/>
              <w:widowControl/>
              <w:rPr>
                <w:rFonts w:hint="eastAsia" w:ascii="宋体" w:hAnsi="宋体" w:cs="宋体"/>
                <w:sz w:val="24"/>
                <w:szCs w:val="24"/>
              </w:rPr>
            </w:pPr>
            <w:r>
              <w:rPr>
                <w:rFonts w:hint="eastAsia" w:ascii="宋体" w:hAnsi="宋体" w:cs="宋体"/>
                <w:sz w:val="24"/>
                <w:szCs w:val="24"/>
              </w:rPr>
              <w:t xml:space="preserve">30人</w:t>
            </w:r>
            <w:r/>
          </w:p>
        </w:tc>
        <w:tc>
          <w:tcPr>
            <w:tcW w:w="2151" w:type="pct"/>
            <w:vAlign w:val="center"/>
            <w:textDirection w:val="lrTb"/>
            <w:noWrap w:val="false"/>
          </w:tcPr>
          <w:p>
            <w:pPr>
              <w:pStyle w:val="906"/>
              <w:jc w:val="left"/>
              <w:widowControl/>
              <w:rPr>
                <w:rFonts w:ascii="宋体" w:hAnsi="宋体" w:cs="宋体"/>
                <w:sz w:val="24"/>
                <w:szCs w:val="24"/>
              </w:rPr>
            </w:pPr>
            <w:r>
              <w:rPr>
                <w:rFonts w:hint="eastAsia" w:ascii="宋体" w:hAnsi="宋体" w:cs="宋体"/>
                <w:sz w:val="24"/>
                <w:szCs w:val="24"/>
              </w:rPr>
              <w:t xml:space="preserve">学生公寓</w:t>
            </w:r>
            <w:r>
              <w:rPr>
                <w:rFonts w:ascii="宋体" w:hAnsi="宋体" w:cs="宋体"/>
                <w:sz w:val="24"/>
                <w:szCs w:val="24"/>
              </w:rPr>
            </w:r>
            <w:r/>
          </w:p>
        </w:tc>
      </w:tr>
      <w:tr>
        <w:trPr>
          <w:trHeight w:val="1740"/>
        </w:trPr>
        <w:tc>
          <w:tcPr>
            <w:tcMar>
              <w:left w:w="108" w:type="dxa"/>
              <w:top w:w="0" w:type="dxa"/>
              <w:right w:w="108" w:type="dxa"/>
              <w:bottom w:w="0" w:type="dxa"/>
            </w:tcMar>
            <w:tcW w:w="392" w:type="pct"/>
            <w:vAlign w:val="center"/>
            <w:textDirection w:val="lrTb"/>
            <w:noWrap/>
          </w:tcPr>
          <w:p>
            <w:pPr>
              <w:pStyle w:val="906"/>
              <w:jc w:val="center"/>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Mar>
              <w:left w:w="108" w:type="dxa"/>
              <w:top w:w="0" w:type="dxa"/>
              <w:right w:w="108" w:type="dxa"/>
              <w:bottom w:w="0" w:type="dxa"/>
            </w:tcMar>
            <w:tcW w:w="1740" w:type="pct"/>
            <w:vAlign w:val="center"/>
            <w:textDirection w:val="lrTb"/>
            <w:noWrap w:val="false"/>
          </w:tcPr>
          <w:p>
            <w:pPr>
              <w:pStyle w:val="906"/>
              <w:jc w:val="center"/>
              <w:widowControl/>
              <w:rPr>
                <w:rFonts w:hint="eastAsia" w:ascii="宋体" w:hAnsi="宋体" w:cs="宋体"/>
                <w:sz w:val="24"/>
                <w:szCs w:val="24"/>
              </w:rPr>
            </w:pPr>
            <w:r>
              <w:rPr>
                <w:rFonts w:hint="eastAsia" w:ascii="宋体" w:hAnsi="宋体" w:cs="宋体"/>
                <w:sz w:val="24"/>
                <w:szCs w:val="24"/>
              </w:rPr>
              <w:t xml:space="preserve">保洁</w:t>
            </w:r>
            <w:r/>
          </w:p>
        </w:tc>
        <w:tc>
          <w:tcPr>
            <w:tcW w:w="717" w:type="pct"/>
            <w:vAlign w:val="center"/>
            <w:textDirection w:val="lrTb"/>
            <w:noWrap w:val="false"/>
          </w:tcPr>
          <w:p>
            <w:pPr>
              <w:pStyle w:val="906"/>
              <w:jc w:val="center"/>
              <w:widowControl/>
              <w:rPr>
                <w:rFonts w:hint="eastAsia" w:ascii="宋体" w:hAnsi="宋体" w:cs="宋体"/>
                <w:sz w:val="24"/>
                <w:szCs w:val="24"/>
              </w:rPr>
            </w:pPr>
            <w:r>
              <w:rPr>
                <w:rFonts w:hint="eastAsia" w:ascii="宋体" w:hAnsi="宋体" w:cs="宋体"/>
                <w:sz w:val="24"/>
                <w:szCs w:val="24"/>
              </w:rPr>
              <w:t xml:space="preserve">25人</w:t>
            </w:r>
            <w:r/>
          </w:p>
        </w:tc>
        <w:tc>
          <w:tcPr>
            <w:tcW w:w="2151" w:type="pct"/>
            <w:vAlign w:val="center"/>
            <w:textDirection w:val="lrTb"/>
            <w:noWrap w:val="false"/>
          </w:tcPr>
          <w:p>
            <w:pPr>
              <w:pStyle w:val="906"/>
              <w:jc w:val="left"/>
              <w:widowControl/>
              <w:rPr>
                <w:rFonts w:ascii="宋体" w:hAnsi="宋体" w:cs="宋体"/>
                <w:sz w:val="24"/>
                <w:szCs w:val="24"/>
              </w:rPr>
            </w:pPr>
            <w:r>
              <w:rPr>
                <w:rFonts w:hint="eastAsia" w:ascii="宋体" w:hAnsi="宋体" w:cs="宋体"/>
                <w:sz w:val="24"/>
                <w:szCs w:val="24"/>
              </w:rPr>
              <w:t xml:space="preserve">溧阳基地</w:t>
            </w:r>
            <w:r>
              <w:rPr>
                <w:rFonts w:ascii="宋体" w:hAnsi="宋体" w:cs="宋体"/>
                <w:sz w:val="24"/>
                <w:szCs w:val="24"/>
              </w:rPr>
            </w:r>
            <w:r/>
          </w:p>
        </w:tc>
      </w:tr>
      <w:tr>
        <w:trPr>
          <w:trHeight w:val="560"/>
        </w:trPr>
        <w:tc>
          <w:tcPr>
            <w:gridSpan w:val="4"/>
            <w:tcMar>
              <w:left w:w="108" w:type="dxa"/>
              <w:top w:w="0" w:type="dxa"/>
              <w:right w:w="108" w:type="dxa"/>
              <w:bottom w:w="0" w:type="dxa"/>
            </w:tcMar>
            <w:tcW w:w="5000" w:type="pct"/>
            <w:vAlign w:val="center"/>
            <w:textDirection w:val="lrTb"/>
            <w:noWrap/>
          </w:tcPr>
          <w:p>
            <w:pPr>
              <w:pStyle w:val="906"/>
              <w:jc w:val="center"/>
              <w:widowControl/>
              <w:rPr>
                <w:rFonts w:ascii="宋体" w:hAnsi="宋体" w:cs="宋体"/>
                <w:sz w:val="24"/>
                <w:szCs w:val="24"/>
              </w:rPr>
            </w:pPr>
            <w:r>
              <w:rPr>
                <w:rFonts w:hint="eastAsia" w:ascii="宋体" w:hAnsi="宋体" w:cs="宋体"/>
                <w:b/>
                <w:sz w:val="24"/>
                <w:szCs w:val="24"/>
              </w:rPr>
              <w:t xml:space="preserve">★</w:t>
            </w:r>
            <w:r>
              <w:rPr>
                <w:rFonts w:hint="eastAsia" w:ascii="宋体" w:hAnsi="宋体" w:cs="宋体"/>
                <w:b/>
                <w:sz w:val="24"/>
                <w:szCs w:val="24"/>
              </w:rPr>
              <w:t xml:space="preserve">合计</w:t>
            </w:r>
            <w:r>
              <w:rPr>
                <w:rFonts w:ascii="宋体" w:hAnsi="宋体" w:cs="宋体"/>
                <w:b/>
                <w:sz w:val="24"/>
                <w:szCs w:val="24"/>
              </w:rPr>
              <w:t xml:space="preserve">58</w:t>
            </w:r>
            <w:r>
              <w:rPr>
                <w:rFonts w:hint="eastAsia" w:ascii="宋体" w:hAnsi="宋体" w:cs="宋体"/>
                <w:b/>
                <w:sz w:val="24"/>
                <w:szCs w:val="24"/>
              </w:rPr>
              <w:t xml:space="preserve">人</w:t>
            </w:r>
            <w:r>
              <w:rPr>
                <w:rFonts w:ascii="宋体" w:hAnsi="宋体" w:cs="宋体"/>
                <w:sz w:val="24"/>
                <w:szCs w:val="24"/>
              </w:rPr>
            </w:r>
            <w:r/>
          </w:p>
        </w:tc>
      </w:tr>
    </w:tbl>
    <w:p>
      <w:pPr>
        <w:pStyle w:val="906"/>
        <w:contextualSpacing/>
        <w:ind w:firstLine="480"/>
        <w:spacing w:line="570" w:lineRule="exact"/>
        <w:rPr>
          <w:rFonts w:hint="eastAsia" w:ascii="宋体" w:hAnsi="宋体"/>
          <w:sz w:val="24"/>
          <w:szCs w:val="24"/>
        </w:rPr>
      </w:pPr>
      <w:r>
        <w:rPr>
          <w:rFonts w:hint="eastAsia" w:ascii="宋体" w:hAnsi="宋体"/>
          <w:sz w:val="24"/>
          <w:szCs w:val="24"/>
        </w:rPr>
        <w:t xml:space="preserve">服务人员要统一着装、岗位职责明确。为保证服务质量和维护形象，所有物业管理服务人员均要求具有初中以上文化，品行端正。具体要求如下：</w:t>
      </w:r>
      <w:r/>
    </w:p>
    <w:p>
      <w:pPr>
        <w:pStyle w:val="906"/>
        <w:contextualSpacing/>
        <w:ind w:firstLine="480"/>
        <w:spacing w:line="570" w:lineRule="exact"/>
        <w:rPr>
          <w:rFonts w:hint="eastAsia" w:ascii="宋体" w:hAnsi="宋体"/>
          <w:sz w:val="24"/>
          <w:szCs w:val="24"/>
        </w:rPr>
      </w:pPr>
      <w:r>
        <w:rPr>
          <w:rFonts w:hint="eastAsia" w:ascii="宋体" w:hAnsi="宋体"/>
          <w:sz w:val="24"/>
          <w:szCs w:val="24"/>
        </w:rPr>
        <w:t xml:space="preserve">（1）项目负责人：身体健康，年龄50周岁以下，具有本科（含）以上文化程度，具备一定的物业管理或人力资源技能和经验，还需具备处理突发情况的能力。项目负责人在服务期内无特殊情</w:t>
      </w:r>
      <w:r>
        <w:rPr>
          <w:rFonts w:hint="eastAsia" w:ascii="宋体" w:hAnsi="宋体"/>
          <w:sz w:val="24"/>
          <w:szCs w:val="24"/>
        </w:rPr>
        <w:t xml:space="preserve">况不得变更，如项目负责人确需变更，变更人员必须符合以上要求，供应商需提前一个月书面通知采购方得到认可后方可调换。</w:t>
      </w:r>
      <w:r/>
    </w:p>
    <w:p>
      <w:pPr>
        <w:pStyle w:val="906"/>
        <w:contextualSpacing/>
        <w:ind w:firstLine="480"/>
        <w:spacing w:line="570" w:lineRule="exact"/>
        <w:rPr>
          <w:rFonts w:hint="eastAsia" w:ascii="宋体" w:hAnsi="宋体"/>
          <w:sz w:val="24"/>
          <w:szCs w:val="24"/>
        </w:rPr>
      </w:pPr>
      <w:r>
        <w:rPr>
          <w:rFonts w:hint="eastAsia" w:ascii="宋体" w:hAnsi="宋体"/>
          <w:sz w:val="24"/>
          <w:szCs w:val="24"/>
        </w:rPr>
        <w:t xml:space="preserve">（2）公寓主管和校园环境主管：身体健康，年龄50周岁以下，大专（含）以上文化程度，具备一定的物业管理或人力资源技能和经验。同时要求有熟练的计算机网络办公和使用管理能力，熟悉公寓学生住宿安排与信息数据处理的能力。</w:t>
      </w:r>
      <w:r/>
    </w:p>
    <w:p>
      <w:pPr>
        <w:pStyle w:val="906"/>
        <w:contextualSpacing/>
        <w:ind w:firstLine="480"/>
        <w:spacing w:line="570" w:lineRule="exact"/>
        <w:rPr>
          <w:rFonts w:hint="eastAsia" w:ascii="宋体" w:hAnsi="宋体"/>
          <w:sz w:val="24"/>
          <w:szCs w:val="24"/>
        </w:rPr>
      </w:pPr>
      <w:r>
        <w:rPr>
          <w:rFonts w:hint="eastAsia" w:ascii="宋体" w:hAnsi="宋体"/>
          <w:sz w:val="24"/>
          <w:szCs w:val="24"/>
        </w:rPr>
        <w:t xml:space="preserve">（3）保洁人员：身体健康，具备保洁服务能力和经验，服从工作安排。</w:t>
      </w:r>
      <w:r/>
    </w:p>
    <w:p>
      <w:pPr>
        <w:pStyle w:val="906"/>
        <w:contextualSpacing/>
        <w:ind w:firstLine="480"/>
        <w:spacing w:line="570" w:lineRule="exact"/>
        <w:rPr>
          <w:rFonts w:hint="eastAsia" w:ascii="宋体" w:hAnsi="宋体"/>
          <w:sz w:val="24"/>
          <w:szCs w:val="24"/>
        </w:rPr>
      </w:pPr>
      <w:r>
        <w:rPr>
          <w:rFonts w:hint="eastAsia" w:ascii="宋体" w:hAnsi="宋体"/>
          <w:sz w:val="24"/>
          <w:szCs w:val="24"/>
        </w:rPr>
        <w:t xml:space="preserve">（4）公寓管理员：身体健康，工作认真负责，具备智能手机办公APP使用和电脑文字处理能力。</w:t>
      </w:r>
      <w:r/>
    </w:p>
    <w:p>
      <w:pPr>
        <w:pStyle w:val="906"/>
        <w:contextualSpacing/>
        <w:ind w:firstLine="480"/>
        <w:spacing w:line="570" w:lineRule="exact"/>
        <w:rPr>
          <w:rFonts w:hint="eastAsia" w:ascii="宋体" w:hAnsi="宋体"/>
          <w:sz w:val="24"/>
          <w:szCs w:val="24"/>
        </w:rPr>
      </w:pPr>
      <w:r>
        <w:rPr>
          <w:rFonts w:hint="eastAsia" w:ascii="宋体" w:hAnsi="宋体"/>
          <w:sz w:val="24"/>
          <w:szCs w:val="24"/>
        </w:rPr>
        <w:t xml:space="preserve">（5）供应商如果未能按照承诺要求聘用员工，学校有权单方面终止</w:t>
      </w:r>
      <w:r>
        <w:rPr>
          <w:rFonts w:hint="eastAsia" w:ascii="宋体" w:hAnsi="宋体"/>
          <w:sz w:val="24"/>
          <w:szCs w:val="24"/>
        </w:rPr>
        <w:t xml:space="preserve">合同，不承担由此所产生的任何费用。</w:t>
      </w:r>
      <w:r/>
    </w:p>
    <w:p>
      <w:pPr>
        <w:pStyle w:val="906"/>
        <w:contextualSpacing/>
        <w:ind w:firstLine="480"/>
        <w:spacing w:line="570" w:lineRule="exact"/>
        <w:rPr>
          <w:rFonts w:hint="eastAsia" w:ascii="宋体" w:hAnsi="宋体"/>
          <w:sz w:val="24"/>
          <w:szCs w:val="24"/>
        </w:rPr>
      </w:pPr>
      <w:r>
        <w:rPr>
          <w:rFonts w:hint="eastAsia" w:ascii="宋体" w:hAnsi="宋体"/>
          <w:sz w:val="24"/>
          <w:szCs w:val="24"/>
        </w:rPr>
        <w:t xml:space="preserve">（6）供应商拥有用工自主权，员工使用应符合相应的政策法规，且各种证件资料齐全，因供应商用工不符合劳动法和地方性法规而引起的纠纷，由供应商承担全部责任；供应商用工数量必须严格按照协议配备；供应商的服务人员应相对稳定，如人员调换应以书面形式报学校确认。</w:t>
      </w:r>
      <w:r/>
    </w:p>
    <w:p>
      <w:pPr>
        <w:pStyle w:val="906"/>
        <w:contextualSpacing/>
        <w:ind w:firstLine="480"/>
        <w:spacing w:line="570" w:lineRule="exact"/>
        <w:rPr>
          <w:rFonts w:hint="eastAsia" w:ascii="宋体" w:hAnsi="宋体"/>
          <w:sz w:val="24"/>
          <w:szCs w:val="24"/>
        </w:rPr>
      </w:pPr>
      <w:r>
        <w:rPr>
          <w:rFonts w:hint="eastAsia" w:ascii="宋体" w:hAnsi="宋体"/>
          <w:sz w:val="24"/>
          <w:szCs w:val="24"/>
        </w:rPr>
        <w:t xml:space="preserve">（7）以上人员上岗前需要持有健康证明，需提供相关证件复印件。</w:t>
      </w:r>
      <w:r/>
    </w:p>
    <w:p>
      <w:pPr>
        <w:pStyle w:val="906"/>
        <w:contextualSpacing/>
        <w:ind w:firstLine="480"/>
        <w:spacing w:line="570" w:lineRule="exact"/>
        <w:rPr>
          <w:rFonts w:ascii="宋体" w:hAnsi="宋体" w:cs="宋体"/>
          <w:b/>
          <w:bCs/>
          <w:sz w:val="24"/>
          <w:szCs w:val="24"/>
        </w:rPr>
      </w:pPr>
      <w:r>
        <w:rPr>
          <w:rFonts w:hint="eastAsia" w:ascii="宋体" w:hAnsi="宋体"/>
          <w:sz w:val="24"/>
          <w:szCs w:val="24"/>
        </w:rPr>
        <w:t xml:space="preserve">（8）物业工作人员每周工作40小时，单休。</w:t>
      </w:r>
      <w:r>
        <w:rPr>
          <w:rFonts w:ascii="宋体" w:hAnsi="宋体" w:cs="宋体"/>
          <w:b/>
          <w:bCs/>
          <w:sz w:val="24"/>
          <w:szCs w:val="24"/>
        </w:rPr>
      </w:r>
      <w:r/>
    </w:p>
    <w:p>
      <w:pPr>
        <w:pStyle w:val="906"/>
        <w:contextualSpacing/>
        <w:ind w:firstLine="480"/>
        <w:spacing w:line="570" w:lineRule="exact"/>
        <w:rPr>
          <w:rFonts w:ascii="宋体" w:hAnsi="宋体"/>
          <w:sz w:val="24"/>
        </w:rPr>
      </w:pPr>
      <w:r>
        <w:rPr>
          <w:rFonts w:hint="eastAsia" w:ascii="宋体" w:hAnsi="宋体" w:cs="宋体"/>
          <w:sz w:val="24"/>
          <w:szCs w:val="24"/>
        </w:rPr>
        <w:t xml:space="preserve">2</w:t>
      </w:r>
      <w:r>
        <w:rPr>
          <w:rFonts w:ascii="宋体" w:hAnsi="宋体" w:cs="宋体"/>
          <w:sz w:val="24"/>
          <w:szCs w:val="24"/>
        </w:rPr>
        <w:t xml:space="preserve">.2 </w:t>
      </w:r>
      <w:r>
        <w:rPr>
          <w:rFonts w:hint="eastAsia" w:ascii="宋体" w:hAnsi="宋体" w:cs="宋体"/>
          <w:sz w:val="24"/>
          <w:szCs w:val="24"/>
        </w:rPr>
        <w:t xml:space="preserve">服务标准及要求</w:t>
      </w:r>
      <w:r>
        <w:rPr>
          <w:rFonts w:ascii="宋体" w:hAnsi="宋体"/>
          <w:sz w:val="24"/>
        </w:rPr>
      </w:r>
      <w:r/>
    </w:p>
    <w:p>
      <w:pPr>
        <w:pStyle w:val="906"/>
        <w:contextualSpacing/>
        <w:ind w:firstLine="480"/>
        <w:spacing w:line="570" w:lineRule="exact"/>
        <w:rPr>
          <w:rFonts w:hint="eastAsia" w:ascii="宋体" w:hAnsi="宋体"/>
          <w:sz w:val="24"/>
        </w:rPr>
      </w:pPr>
      <w:r>
        <w:rPr>
          <w:rFonts w:hint="eastAsia" w:ascii="宋体" w:hAnsi="宋体"/>
          <w:sz w:val="24"/>
        </w:rPr>
        <w:t xml:space="preserve">总体要求：</w:t>
      </w:r>
      <w:r/>
    </w:p>
    <w:p>
      <w:pPr>
        <w:pStyle w:val="906"/>
        <w:contextualSpacing/>
        <w:ind w:firstLine="480"/>
        <w:spacing w:line="57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各类规章制度、工作计划、培训计划等的制定，做好人员及档案管理。</w:t>
      </w:r>
      <w:r/>
    </w:p>
    <w:p>
      <w:pPr>
        <w:pStyle w:val="906"/>
        <w:contextualSpacing/>
        <w:ind w:firstLine="480"/>
        <w:spacing w:line="57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物业服务的现场调研、服务方案设计、承接查验、物资配备及撤场等交接手续。建立管理资料台账，完善档案管理制度（日常管理档案等），各种基础资料，台账报表、图册健全，保存完好。</w:t>
      </w:r>
      <w:r/>
    </w:p>
    <w:p>
      <w:pPr>
        <w:pStyle w:val="906"/>
        <w:contextualSpacing/>
        <w:ind w:firstLine="480"/>
        <w:spacing w:line="57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物业管理示范项目的创建、管理体系的审核推行及其他行业要求的响应。</w:t>
      </w:r>
      <w:r/>
    </w:p>
    <w:p>
      <w:pPr>
        <w:pStyle w:val="906"/>
        <w:contextualSpacing/>
        <w:ind w:firstLine="480"/>
        <w:spacing w:line="57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w:t>
      </w:r>
      <w:r>
        <w:rPr>
          <w:rFonts w:hint="eastAsia" w:ascii="宋体" w:hAnsi="宋体"/>
          <w:sz w:val="24"/>
        </w:rPr>
        <w:t xml:space="preserve">与校内相关部门加强沟通和联系，及时处理师生投诉。每季度向采购方汇报物业管理服务情况。</w:t>
      </w:r>
      <w:r/>
    </w:p>
    <w:p>
      <w:pPr>
        <w:pStyle w:val="906"/>
        <w:contextualSpacing/>
        <w:ind w:firstLine="480"/>
        <w:spacing w:line="57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每天晚自习后，要全面检查教室内的设施设备情况，并做好日常记录。</w:t>
      </w:r>
      <w:r/>
    </w:p>
    <w:p>
      <w:pPr>
        <w:pStyle w:val="906"/>
        <w:contextualSpacing/>
        <w:ind w:firstLine="480"/>
        <w:spacing w:line="57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协调其他相关工作。如遇重要接待及临时性活动，供应商需全力配合。若遇到特殊情况，采购方需要供应商支援本次采购服务区域以外的项目，相关费用按实结算。</w:t>
      </w:r>
      <w:r/>
    </w:p>
    <w:p>
      <w:pPr>
        <w:pStyle w:val="906"/>
        <w:contextualSpacing/>
        <w:ind w:firstLine="480"/>
        <w:spacing w:line="570" w:lineRule="exact"/>
        <w:rPr>
          <w:rFonts w:hint="eastAsia" w:ascii="宋体" w:hAnsi="宋体"/>
          <w:sz w:val="24"/>
        </w:rPr>
      </w:pPr>
      <w:r>
        <w:rPr>
          <w:rFonts w:hint="eastAsia" w:ascii="宋体" w:hAnsi="宋体"/>
          <w:sz w:val="24"/>
        </w:rPr>
        <w:t xml:space="preserve">（7）</w:t>
      </w:r>
      <w:r>
        <w:rPr>
          <w:rFonts w:hint="eastAsia" w:ascii="宋体" w:hAnsi="宋体"/>
          <w:sz w:val="24"/>
        </w:rPr>
        <w:t xml:space="preserve">主要加强对服务区域的水、电的管理和控制，按学校要求和相关规定，对长明电、长流水、未按学校规定开启空调等现象进行管控。</w:t>
      </w:r>
      <w:r/>
    </w:p>
    <w:p>
      <w:pPr>
        <w:pStyle w:val="906"/>
        <w:contextualSpacing/>
        <w:ind w:firstLine="480"/>
        <w:spacing w:line="570" w:lineRule="exact"/>
        <w:rPr>
          <w:rFonts w:hint="eastAsia" w:ascii="宋体" w:hAnsi="宋体"/>
          <w:sz w:val="24"/>
        </w:rPr>
      </w:pPr>
      <w:r>
        <w:rPr>
          <w:rFonts w:hint="eastAsia" w:ascii="宋体" w:hAnsi="宋体"/>
          <w:sz w:val="24"/>
        </w:rPr>
        <w:t xml:space="preserve">（8）</w:t>
      </w:r>
      <w:r>
        <w:rPr>
          <w:rFonts w:hint="eastAsia" w:ascii="宋体" w:hAnsi="宋体"/>
          <w:sz w:val="24"/>
        </w:rPr>
        <w:t xml:space="preserve">负责做好物业管理服务团队人员的思想政治工作、组织工作、宣传工作，同时配合学校开展学生思想政治教育工作，综合协调物业管理服务团队人员与学校教职工、学生及其他工作人员之间的关系。</w:t>
      </w:r>
      <w:r/>
    </w:p>
    <w:p>
      <w:pPr>
        <w:pStyle w:val="906"/>
        <w:contextualSpacing/>
        <w:ind w:firstLine="480"/>
        <w:spacing w:line="570" w:lineRule="exact"/>
        <w:rPr>
          <w:rFonts w:hint="eastAsia" w:ascii="宋体" w:hAnsi="宋体"/>
          <w:sz w:val="24"/>
        </w:rPr>
      </w:pPr>
      <w:r>
        <w:rPr>
          <w:rFonts w:hint="eastAsia" w:ascii="宋体" w:hAnsi="宋体"/>
          <w:sz w:val="24"/>
        </w:rPr>
        <w:t xml:space="preserve">（9）</w:t>
      </w:r>
      <w:r>
        <w:rPr>
          <w:rFonts w:hint="eastAsia" w:ascii="宋体" w:hAnsi="宋体"/>
          <w:sz w:val="24"/>
        </w:rPr>
        <w:t xml:space="preserve">做好学校公共区域的垃圾清运、灭鼠、灭蟑螂（含药剂）等相关管理工作；供应商无相关管理工作</w:t>
      </w:r>
      <w:r>
        <w:rPr>
          <w:rFonts w:hint="eastAsia" w:ascii="宋体" w:hAnsi="宋体"/>
          <w:sz w:val="24"/>
        </w:rPr>
        <w:t xml:space="preserve">资质，应委托具有相关资质的公司开展相关工作，上述工作产生的费用，供应商报价时自行核算在报价中。</w:t>
      </w:r>
      <w:r/>
    </w:p>
    <w:p>
      <w:pPr>
        <w:pStyle w:val="906"/>
        <w:contextualSpacing/>
        <w:ind w:firstLine="480"/>
        <w:spacing w:line="570" w:lineRule="exact"/>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hint="eastAsia" w:ascii="宋体" w:hAnsi="宋体"/>
          <w:sz w:val="24"/>
        </w:rPr>
        <w:t xml:space="preserve">做好校方交代的其他临时性服务等。</w:t>
      </w:r>
      <w:r/>
    </w:p>
    <w:p>
      <w:pPr>
        <w:pStyle w:val="906"/>
        <w:contextualSpacing/>
        <w:ind w:firstLine="482"/>
        <w:spacing w:line="570" w:lineRule="exact"/>
        <w:rPr>
          <w:rFonts w:hint="eastAsia" w:ascii="宋体" w:hAnsi="宋体"/>
          <w:b/>
          <w:sz w:val="24"/>
        </w:rPr>
      </w:pPr>
      <w:r>
        <w:rPr>
          <w:rFonts w:hint="eastAsia" w:ascii="宋体" w:hAnsi="宋体"/>
          <w:b/>
          <w:sz w:val="24"/>
        </w:rPr>
        <w:t xml:space="preserve">（一）楼宇服务</w:t>
      </w:r>
      <w:r/>
    </w:p>
    <w:p>
      <w:pPr>
        <w:pStyle w:val="906"/>
        <w:contextualSpacing/>
        <w:ind w:firstLine="480"/>
        <w:spacing w:line="570" w:lineRule="exact"/>
        <w:rPr>
          <w:rFonts w:hint="eastAsia" w:ascii="宋体" w:hAnsi="宋体"/>
          <w:sz w:val="24"/>
        </w:rPr>
      </w:pPr>
      <w:r>
        <w:rPr>
          <w:rFonts w:hint="eastAsia" w:ascii="宋体" w:hAnsi="宋体"/>
          <w:sz w:val="24"/>
        </w:rPr>
        <w:t xml:space="preserve">1.楼宇服务内容</w:t>
      </w:r>
      <w:r/>
    </w:p>
    <w:p>
      <w:pPr>
        <w:pStyle w:val="906"/>
        <w:contextualSpacing/>
        <w:ind w:firstLine="480"/>
        <w:spacing w:line="570" w:lineRule="exact"/>
        <w:rPr>
          <w:rFonts w:hint="eastAsia" w:ascii="宋体" w:hAnsi="宋体"/>
          <w:sz w:val="24"/>
        </w:rPr>
      </w:pPr>
      <w:r>
        <w:rPr>
          <w:rFonts w:hint="eastAsia" w:ascii="宋体" w:hAnsi="宋体"/>
          <w:sz w:val="24"/>
        </w:rPr>
        <w:t xml:space="preserve">（1）对楼栋公共区域进行保洁并做好日常巡视检查，具体范围包括大厅、台阶、楼梯、走廊、平台、屋顶、卫生间、门窗、内墙、地下室、室外2米以下墙面部位，做到无杂物、无垃圾、无蜘蛛网、无污垢、无污渍、无异味。及时清扫积水（积雪），确保服务区域内干净整洁。</w:t>
      </w:r>
      <w:r/>
    </w:p>
    <w:p>
      <w:pPr>
        <w:pStyle w:val="906"/>
        <w:contextualSpacing/>
        <w:ind w:firstLine="480"/>
        <w:spacing w:line="570" w:lineRule="exact"/>
        <w:rPr>
          <w:rFonts w:hint="eastAsia" w:ascii="宋体" w:hAnsi="宋体"/>
          <w:sz w:val="24"/>
        </w:rPr>
      </w:pPr>
      <w:r>
        <w:rPr>
          <w:rFonts w:hint="eastAsia" w:ascii="宋体" w:hAnsi="宋体"/>
          <w:sz w:val="24"/>
        </w:rPr>
        <w:t xml:space="preserve">（2）卫生间管道堵塞（小便池）疏通，实在无法疏通，可报至零星维修处理。</w:t>
      </w:r>
      <w:r/>
    </w:p>
    <w:p>
      <w:pPr>
        <w:pStyle w:val="906"/>
        <w:contextualSpacing/>
        <w:ind w:firstLine="480"/>
        <w:spacing w:line="570" w:lineRule="exact"/>
        <w:rPr>
          <w:rFonts w:hint="eastAsia" w:ascii="宋体" w:hAnsi="宋体"/>
          <w:sz w:val="24"/>
        </w:rPr>
      </w:pPr>
      <w:r>
        <w:rPr>
          <w:rFonts w:hint="eastAsia" w:ascii="宋体" w:hAnsi="宋体"/>
          <w:sz w:val="24"/>
        </w:rPr>
        <w:t xml:space="preserve">（3）按通知要求提前做好报告厅的会务保障服务等相关工作，并提前安排保洁员做好日常卫生保洁、开水准备、洗手液、抽纸准备等工作。</w:t>
      </w:r>
      <w:r/>
    </w:p>
    <w:p>
      <w:pPr>
        <w:pStyle w:val="906"/>
        <w:contextualSpacing/>
        <w:ind w:firstLine="480"/>
        <w:spacing w:line="570" w:lineRule="exact"/>
        <w:rPr>
          <w:rFonts w:hint="eastAsia" w:ascii="宋体" w:hAnsi="宋体"/>
          <w:sz w:val="24"/>
        </w:rPr>
      </w:pPr>
      <w:r>
        <w:rPr>
          <w:rFonts w:hint="eastAsia" w:ascii="宋体" w:hAnsi="宋体"/>
          <w:sz w:val="24"/>
        </w:rPr>
        <w:t xml:space="preserve">（4）根据教学管理要求，做好公共教室、教师办公室等管理工作（包括开水的供应），做好教学楼公用开水器的管理工作。</w:t>
      </w:r>
      <w:r/>
    </w:p>
    <w:p>
      <w:pPr>
        <w:pStyle w:val="906"/>
        <w:contextualSpacing/>
        <w:ind w:firstLine="480"/>
        <w:spacing w:line="570" w:lineRule="exact"/>
        <w:rPr>
          <w:rFonts w:hint="eastAsia" w:ascii="宋体" w:hAnsi="宋体"/>
          <w:sz w:val="24"/>
        </w:rPr>
      </w:pPr>
      <w:r>
        <w:rPr>
          <w:rFonts w:hint="eastAsia" w:ascii="宋体" w:hAnsi="宋体"/>
          <w:sz w:val="24"/>
        </w:rPr>
        <w:t xml:space="preserve">（5）做好楼面的日常保洁工作，清理道路雨水井内的垃圾，全面清理屋面、窨井内垃圾，保证楼顶落水口以及雨水管道畅通。</w:t>
      </w:r>
      <w:r/>
    </w:p>
    <w:p>
      <w:pPr>
        <w:pStyle w:val="906"/>
        <w:contextualSpacing/>
        <w:ind w:firstLine="480"/>
        <w:spacing w:line="570" w:lineRule="exact"/>
        <w:rPr>
          <w:rFonts w:hint="eastAsia" w:ascii="宋体" w:hAnsi="宋体"/>
          <w:sz w:val="24"/>
        </w:rPr>
      </w:pPr>
      <w:r>
        <w:rPr>
          <w:rFonts w:hint="eastAsia" w:ascii="宋体" w:hAnsi="宋体"/>
          <w:sz w:val="24"/>
        </w:rPr>
        <w:t xml:space="preserve">（6）采取有效措施及时清理乱贴乱挂、乱写乱画、“牛皮癣”与“课桌文化”等。</w:t>
      </w:r>
      <w:r/>
    </w:p>
    <w:p>
      <w:pPr>
        <w:pStyle w:val="906"/>
        <w:contextualSpacing/>
        <w:ind w:firstLine="480"/>
        <w:spacing w:line="570" w:lineRule="exact"/>
        <w:rPr>
          <w:rFonts w:hint="eastAsia" w:ascii="宋体" w:hAnsi="宋体"/>
          <w:sz w:val="24"/>
        </w:rPr>
      </w:pPr>
      <w:r>
        <w:rPr>
          <w:rFonts w:hint="eastAsia" w:ascii="宋体" w:hAnsi="宋体"/>
          <w:sz w:val="24"/>
        </w:rPr>
        <w:t xml:space="preserve">（7）管理人员每天需做好卫生检查，管理部门不定期检查各项记录。</w:t>
      </w:r>
      <w:r/>
    </w:p>
    <w:p>
      <w:pPr>
        <w:pStyle w:val="906"/>
        <w:contextualSpacing/>
        <w:ind w:firstLine="480"/>
        <w:spacing w:line="570" w:lineRule="exact"/>
        <w:rPr>
          <w:rFonts w:hint="eastAsia" w:ascii="宋体" w:hAnsi="宋体"/>
          <w:sz w:val="24"/>
        </w:rPr>
      </w:pPr>
      <w:r>
        <w:rPr>
          <w:rFonts w:hint="eastAsia" w:ascii="宋体" w:hAnsi="宋体"/>
          <w:sz w:val="24"/>
        </w:rPr>
        <w:t xml:space="preserve">（8）发现公共设施损坏及时报修并关注维修</w:t>
      </w:r>
      <w:r>
        <w:rPr>
          <w:rFonts w:hint="eastAsia" w:ascii="宋体" w:hAnsi="宋体"/>
          <w:sz w:val="24"/>
        </w:rPr>
        <w:t xml:space="preserve">情况，维修未完成应及时通知校方。各教室的课桌椅螺丝脱落固定和维修（包含材料）都在服务范围内。</w:t>
      </w:r>
      <w:r/>
    </w:p>
    <w:p>
      <w:pPr>
        <w:pStyle w:val="906"/>
        <w:contextualSpacing/>
        <w:ind w:firstLine="480"/>
        <w:spacing w:line="570" w:lineRule="exact"/>
        <w:rPr>
          <w:rFonts w:hint="eastAsia" w:ascii="宋体" w:hAnsi="宋体"/>
          <w:sz w:val="24"/>
        </w:rPr>
      </w:pPr>
      <w:r>
        <w:rPr>
          <w:rFonts w:hint="eastAsia" w:ascii="宋体" w:hAnsi="宋体"/>
          <w:sz w:val="24"/>
        </w:rPr>
        <w:t xml:space="preserve">（9）负责巧匠楼五楼会议室的会议准备及清理（准备热开水及茶杯、茶杯消毒等）、保洁工作；以及公共办公区域家具、地面、窗户玻璃的保洁工作（每周打扫一次，做到干净整洁，工作人员办公桌椅除外）；511室（值班室）的每日清理打扫工作。</w:t>
      </w:r>
      <w:r/>
    </w:p>
    <w:p>
      <w:pPr>
        <w:pStyle w:val="906"/>
        <w:contextualSpacing/>
        <w:ind w:firstLine="480"/>
        <w:spacing w:line="570" w:lineRule="exact"/>
        <w:rPr>
          <w:rFonts w:hint="eastAsia" w:ascii="宋体" w:hAnsi="宋体"/>
          <w:sz w:val="24"/>
        </w:rPr>
      </w:pPr>
      <w:r>
        <w:rPr>
          <w:rFonts w:hint="eastAsia" w:ascii="宋体" w:hAnsi="宋体"/>
          <w:sz w:val="24"/>
        </w:rPr>
        <w:t xml:space="preserve">（10）为杜绝能源浪费，防止雨雪进入室内，明确管理责任，思行楼、神工楼（实训室除外）、巧匠楼公共教室（实训室除外）钥匙由物业人员管理，物管人员需按学校教学安排等要求及时开关门、窗，检查课后教师关灯、空调及教学设备情况。</w:t>
      </w:r>
      <w:r/>
    </w:p>
    <w:p>
      <w:pPr>
        <w:pStyle w:val="906"/>
        <w:contextualSpacing/>
        <w:ind w:firstLine="480"/>
        <w:spacing w:line="570" w:lineRule="exact"/>
        <w:rPr>
          <w:rFonts w:hint="eastAsia" w:ascii="宋体" w:hAnsi="宋体"/>
          <w:sz w:val="24"/>
        </w:rPr>
      </w:pPr>
      <w:r>
        <w:rPr>
          <w:rFonts w:hint="eastAsia" w:ascii="宋体" w:hAnsi="宋体"/>
          <w:sz w:val="24"/>
        </w:rPr>
        <w:t xml:space="preserve">2.楼宇服务保洁不得少于以下频次：</w:t>
      </w:r>
      <w:r/>
    </w:p>
    <w:p>
      <w:pPr>
        <w:pStyle w:val="906"/>
        <w:contextualSpacing/>
        <w:ind w:firstLine="480"/>
        <w:spacing w:line="570" w:lineRule="exact"/>
        <w:rPr>
          <w:rFonts w:hint="eastAsia" w:ascii="宋体" w:hAnsi="宋体"/>
          <w:sz w:val="24"/>
        </w:rPr>
      </w:pPr>
      <w:r>
        <w:rPr>
          <w:rFonts w:hint="eastAsia" w:ascii="宋体" w:hAnsi="宋体"/>
          <w:sz w:val="24"/>
        </w:rPr>
        <w:t xml:space="preserve">（1）办公楼服务要求</w:t>
      </w:r>
      <w:r/>
    </w:p>
    <w:p>
      <w:pPr>
        <w:pStyle w:val="906"/>
        <w:contextualSpacing/>
        <w:ind w:firstLine="480"/>
        <w:spacing w:line="570" w:lineRule="exact"/>
        <w:rPr>
          <w:rFonts w:hint="eastAsia" w:ascii="宋体" w:hAnsi="宋体"/>
          <w:sz w:val="24"/>
        </w:rPr>
      </w:pPr>
      <w:r>
        <w:rPr>
          <w:rFonts w:hint="eastAsia" w:ascii="宋体" w:hAnsi="宋体"/>
          <w:sz w:val="24"/>
        </w:rPr>
        <w:t xml:space="preserve">1.1地面、台阶、宣传窗、垃圾桶等每天保洁不少于1次； </w:t>
      </w:r>
      <w:r/>
    </w:p>
    <w:p>
      <w:pPr>
        <w:pStyle w:val="906"/>
        <w:contextualSpacing/>
        <w:ind w:firstLine="480"/>
        <w:spacing w:line="570" w:lineRule="exact"/>
        <w:rPr>
          <w:rFonts w:hint="eastAsia" w:ascii="宋体" w:hAnsi="宋体"/>
          <w:sz w:val="24"/>
        </w:rPr>
      </w:pPr>
      <w:r>
        <w:rPr>
          <w:rFonts w:hint="eastAsia" w:ascii="宋体" w:hAnsi="宋体"/>
          <w:sz w:val="24"/>
        </w:rPr>
        <w:t xml:space="preserve">1.2玻璃幕墙（2米以下）、装饰门及门套、踢脚线等5天保洁不少于1次； </w:t>
      </w:r>
      <w:r/>
    </w:p>
    <w:p>
      <w:pPr>
        <w:pStyle w:val="906"/>
        <w:contextualSpacing/>
        <w:ind w:firstLine="480"/>
        <w:spacing w:line="570" w:lineRule="exact"/>
        <w:rPr>
          <w:rFonts w:hint="eastAsia" w:ascii="宋体" w:hAnsi="宋体"/>
          <w:sz w:val="24"/>
        </w:rPr>
      </w:pPr>
      <w:r>
        <w:rPr>
          <w:rFonts w:hint="eastAsia" w:ascii="宋体" w:hAnsi="宋体"/>
          <w:sz w:val="24"/>
        </w:rPr>
        <w:t xml:space="preserve">1.3墙面、天棚、灯具每月保洁不少于1次； </w:t>
      </w:r>
      <w:r/>
    </w:p>
    <w:p>
      <w:pPr>
        <w:pStyle w:val="906"/>
        <w:contextualSpacing/>
        <w:ind w:firstLine="480"/>
        <w:spacing w:line="570" w:lineRule="exact"/>
        <w:rPr>
          <w:rFonts w:hint="eastAsia" w:ascii="宋体" w:hAnsi="宋体"/>
          <w:sz w:val="24"/>
        </w:rPr>
      </w:pPr>
      <w:r>
        <w:rPr>
          <w:rFonts w:hint="eastAsia" w:ascii="宋体" w:hAnsi="宋体"/>
          <w:sz w:val="24"/>
        </w:rPr>
        <w:t xml:space="preserve">1.4电梯轿厢、电梯厅、电梯门及门套、指示板等每天保洁不少于1次； </w:t>
      </w:r>
      <w:r/>
    </w:p>
    <w:p>
      <w:pPr>
        <w:pStyle w:val="906"/>
        <w:contextualSpacing/>
        <w:ind w:firstLine="480"/>
        <w:spacing w:line="570" w:lineRule="exact"/>
        <w:rPr>
          <w:rFonts w:hint="eastAsia" w:ascii="宋体" w:hAnsi="宋体"/>
          <w:sz w:val="24"/>
        </w:rPr>
      </w:pPr>
      <w:r>
        <w:rPr>
          <w:rFonts w:hint="eastAsia" w:ascii="宋体" w:hAnsi="宋体"/>
          <w:sz w:val="24"/>
        </w:rPr>
        <w:t xml:space="preserve">1.5每天不少于1次对卫生间全面保洁； </w:t>
      </w:r>
      <w:r/>
    </w:p>
    <w:p>
      <w:pPr>
        <w:pStyle w:val="906"/>
        <w:contextualSpacing/>
        <w:ind w:firstLine="480"/>
        <w:spacing w:line="570" w:lineRule="exact"/>
        <w:rPr>
          <w:rFonts w:hint="eastAsia" w:ascii="宋体" w:hAnsi="宋体"/>
          <w:sz w:val="24"/>
        </w:rPr>
      </w:pPr>
      <w:r>
        <w:rPr>
          <w:rFonts w:hint="eastAsia" w:ascii="宋体" w:hAnsi="宋体"/>
          <w:sz w:val="24"/>
        </w:rPr>
        <w:t xml:space="preserve">1.6开水器每天保洁不少于1 次； </w:t>
      </w:r>
      <w:r/>
    </w:p>
    <w:p>
      <w:pPr>
        <w:pStyle w:val="906"/>
        <w:contextualSpacing/>
        <w:ind w:firstLine="480"/>
        <w:spacing w:line="570" w:lineRule="exact"/>
        <w:rPr>
          <w:rFonts w:hint="eastAsia" w:ascii="宋体" w:hAnsi="宋体"/>
          <w:sz w:val="24"/>
        </w:rPr>
      </w:pPr>
      <w:r>
        <w:rPr>
          <w:rFonts w:hint="eastAsia" w:ascii="宋体" w:hAnsi="宋体"/>
          <w:sz w:val="24"/>
        </w:rPr>
        <w:t xml:space="preserve">1.7会议桌椅、地面、窗台、门楣、门套、墙面、墙角3日不少于1次，会议结束当日清理，窗玻璃保持干净</w:t>
      </w:r>
      <w:r>
        <w:rPr>
          <w:rFonts w:hint="eastAsia" w:ascii="宋体" w:hAnsi="宋体"/>
          <w:sz w:val="24"/>
        </w:rPr>
        <w:t xml:space="preserve">；</w:t>
      </w:r>
      <w:r/>
    </w:p>
    <w:p>
      <w:pPr>
        <w:pStyle w:val="906"/>
        <w:contextualSpacing/>
        <w:ind w:firstLine="480"/>
        <w:spacing w:line="570" w:lineRule="exact"/>
        <w:rPr>
          <w:rFonts w:hint="eastAsia" w:ascii="宋体" w:hAnsi="宋体"/>
          <w:sz w:val="24"/>
        </w:rPr>
      </w:pPr>
      <w:r>
        <w:rPr>
          <w:rFonts w:hint="eastAsia" w:ascii="宋体" w:hAnsi="宋体"/>
          <w:sz w:val="24"/>
        </w:rPr>
        <w:t xml:space="preserve">1.8办公楼公共区域保洁每天不少于1次； </w:t>
      </w:r>
      <w:r/>
    </w:p>
    <w:p>
      <w:pPr>
        <w:pStyle w:val="906"/>
        <w:contextualSpacing/>
        <w:ind w:firstLine="480"/>
        <w:spacing w:line="570" w:lineRule="exact"/>
        <w:rPr>
          <w:rFonts w:hint="eastAsia" w:ascii="宋体" w:hAnsi="宋体"/>
          <w:sz w:val="24"/>
        </w:rPr>
      </w:pPr>
      <w:r>
        <w:rPr>
          <w:rFonts w:hint="eastAsia" w:ascii="宋体" w:hAnsi="宋体"/>
          <w:sz w:val="24"/>
        </w:rPr>
        <w:t xml:space="preserve">1.9楼顶保洁每月不少于1次。</w:t>
      </w:r>
      <w:r/>
    </w:p>
    <w:p>
      <w:pPr>
        <w:pStyle w:val="906"/>
        <w:contextualSpacing/>
        <w:ind w:firstLine="480"/>
        <w:spacing w:line="570" w:lineRule="exact"/>
        <w:rPr>
          <w:rFonts w:hint="eastAsia" w:ascii="宋体" w:hAnsi="宋体"/>
          <w:sz w:val="24"/>
        </w:rPr>
      </w:pPr>
      <w:r>
        <w:rPr>
          <w:rFonts w:hint="eastAsia" w:ascii="宋体" w:hAnsi="宋体"/>
          <w:sz w:val="24"/>
        </w:rPr>
        <w:t xml:space="preserve">（2）教学楼服务要求： </w:t>
      </w:r>
      <w:r/>
    </w:p>
    <w:p>
      <w:pPr>
        <w:pStyle w:val="906"/>
        <w:contextualSpacing/>
        <w:ind w:firstLine="480"/>
        <w:spacing w:line="570" w:lineRule="exact"/>
        <w:rPr>
          <w:rFonts w:hint="eastAsia" w:ascii="宋体" w:hAnsi="宋体"/>
          <w:sz w:val="24"/>
        </w:rPr>
      </w:pPr>
      <w:r>
        <w:rPr>
          <w:rFonts w:hint="eastAsia" w:ascii="宋体" w:hAnsi="宋体"/>
          <w:sz w:val="24"/>
        </w:rPr>
        <w:t xml:space="preserve">2.1地面、台阶、宣传窗、垃圾桶、装饰品等每天保洁不少于 1次；</w:t>
      </w:r>
      <w:r/>
    </w:p>
    <w:p>
      <w:pPr>
        <w:pStyle w:val="906"/>
        <w:contextualSpacing/>
        <w:ind w:firstLine="480"/>
        <w:spacing w:line="570" w:lineRule="exact"/>
        <w:rPr>
          <w:rFonts w:hint="eastAsia" w:ascii="宋体" w:hAnsi="宋体"/>
          <w:sz w:val="24"/>
        </w:rPr>
      </w:pPr>
      <w:r>
        <w:rPr>
          <w:rFonts w:hint="eastAsia" w:ascii="宋体" w:hAnsi="宋体"/>
          <w:sz w:val="24"/>
        </w:rPr>
        <w:t xml:space="preserve">2.2玻璃幕墙（2米以下）、装饰门及门套、踢脚线等5天保洁不少于1次； </w:t>
      </w:r>
      <w:r/>
    </w:p>
    <w:p>
      <w:pPr>
        <w:pStyle w:val="906"/>
        <w:contextualSpacing/>
        <w:ind w:firstLine="480"/>
        <w:spacing w:line="570" w:lineRule="exact"/>
        <w:rPr>
          <w:rFonts w:hint="eastAsia" w:ascii="宋体" w:hAnsi="宋体"/>
          <w:sz w:val="24"/>
        </w:rPr>
      </w:pPr>
      <w:r>
        <w:rPr>
          <w:rFonts w:hint="eastAsia" w:ascii="宋体" w:hAnsi="宋体"/>
          <w:sz w:val="24"/>
        </w:rPr>
        <w:t xml:space="preserve">2.3墙面、天棚、灯具每月保洁不少于1次； </w:t>
      </w:r>
      <w:r/>
    </w:p>
    <w:p>
      <w:pPr>
        <w:pStyle w:val="906"/>
        <w:contextualSpacing/>
        <w:ind w:firstLine="480"/>
        <w:spacing w:line="570" w:lineRule="exact"/>
        <w:rPr>
          <w:rFonts w:hint="eastAsia" w:ascii="宋体" w:hAnsi="宋体"/>
          <w:sz w:val="24"/>
        </w:rPr>
      </w:pPr>
      <w:r>
        <w:rPr>
          <w:rFonts w:hint="eastAsia" w:ascii="宋体" w:hAnsi="宋体"/>
          <w:sz w:val="24"/>
        </w:rPr>
        <w:t xml:space="preserve">2.4电梯轿厢、电梯厅、电梯门及门套、指示板等每天保洁1次； </w:t>
      </w:r>
      <w:r/>
    </w:p>
    <w:p>
      <w:pPr>
        <w:pStyle w:val="906"/>
        <w:contextualSpacing/>
        <w:ind w:firstLine="480"/>
        <w:spacing w:line="570" w:lineRule="exact"/>
        <w:rPr>
          <w:rFonts w:hint="eastAsia" w:ascii="宋体" w:hAnsi="宋体"/>
          <w:sz w:val="24"/>
        </w:rPr>
      </w:pPr>
      <w:r>
        <w:rPr>
          <w:rFonts w:hint="eastAsia" w:ascii="宋体" w:hAnsi="宋体"/>
          <w:sz w:val="24"/>
        </w:rPr>
        <w:t xml:space="preserve">2.5每天不少于1次对卫生间全面保洁，且循环保洁； </w:t>
      </w:r>
      <w:r/>
    </w:p>
    <w:p>
      <w:pPr>
        <w:pStyle w:val="906"/>
        <w:contextualSpacing/>
        <w:ind w:firstLine="480"/>
        <w:spacing w:line="570" w:lineRule="exact"/>
        <w:rPr>
          <w:rFonts w:hint="eastAsia" w:ascii="宋体" w:hAnsi="宋体"/>
          <w:sz w:val="24"/>
        </w:rPr>
      </w:pPr>
      <w:r>
        <w:rPr>
          <w:rFonts w:hint="eastAsia" w:ascii="宋体" w:hAnsi="宋体"/>
          <w:sz w:val="24"/>
        </w:rPr>
        <w:t xml:space="preserve">2.6教室桌椅、地面、窗台、门楣、门套、墙面、墙角每周不少于1次，黑板早晚每天擦洗1次； </w:t>
      </w:r>
      <w:r/>
    </w:p>
    <w:p>
      <w:pPr>
        <w:pStyle w:val="906"/>
        <w:contextualSpacing/>
        <w:ind w:firstLine="480"/>
        <w:spacing w:line="570" w:lineRule="exact"/>
        <w:rPr>
          <w:rFonts w:hint="eastAsia" w:ascii="宋体" w:hAnsi="宋体"/>
          <w:sz w:val="24"/>
        </w:rPr>
      </w:pPr>
      <w:r>
        <w:rPr>
          <w:rFonts w:hint="eastAsia" w:ascii="宋体" w:hAnsi="宋体"/>
          <w:sz w:val="24"/>
        </w:rPr>
        <w:t xml:space="preserve">2.7标识标牌擦拭每3天不少于1次； </w:t>
      </w:r>
      <w:r/>
    </w:p>
    <w:p>
      <w:pPr>
        <w:pStyle w:val="906"/>
        <w:contextualSpacing/>
        <w:ind w:firstLine="480"/>
        <w:spacing w:line="570" w:lineRule="exact"/>
        <w:rPr>
          <w:rFonts w:hint="eastAsia" w:ascii="宋体" w:hAnsi="宋体"/>
          <w:sz w:val="24"/>
        </w:rPr>
      </w:pPr>
      <w:r>
        <w:rPr>
          <w:rFonts w:hint="eastAsia" w:ascii="宋体" w:hAnsi="宋体"/>
          <w:sz w:val="24"/>
        </w:rPr>
        <w:t xml:space="preserve">2.8楼顶保洁每月不少于1次；</w:t>
      </w:r>
      <w:r/>
    </w:p>
    <w:p>
      <w:pPr>
        <w:pStyle w:val="906"/>
        <w:contextualSpacing/>
        <w:ind w:firstLine="480"/>
        <w:spacing w:line="570" w:lineRule="exact"/>
        <w:rPr>
          <w:rFonts w:hint="eastAsia" w:ascii="宋体" w:hAnsi="宋体"/>
          <w:sz w:val="24"/>
        </w:rPr>
      </w:pPr>
      <w:r>
        <w:rPr>
          <w:rFonts w:hint="eastAsia" w:ascii="宋体" w:hAnsi="宋体"/>
          <w:sz w:val="24"/>
        </w:rPr>
        <w:t xml:space="preserve">2.9实训室、活动室及功能房每周安排不少于一次卫生保洁工作，教学设备、仪器不在保洁作业范围之内；公共教室课桌椅需每日摆放整齐，并清除垃圾，保持地面干净。</w:t>
      </w:r>
      <w:r/>
    </w:p>
    <w:p>
      <w:pPr>
        <w:pStyle w:val="906"/>
        <w:contextualSpacing/>
        <w:ind w:firstLine="482"/>
        <w:spacing w:line="570" w:lineRule="exact"/>
        <w:rPr>
          <w:rFonts w:hint="eastAsia" w:ascii="宋体" w:hAnsi="宋体"/>
          <w:b/>
          <w:sz w:val="24"/>
        </w:rPr>
      </w:pPr>
      <w:r>
        <w:rPr>
          <w:rFonts w:hint="eastAsia" w:ascii="宋体" w:hAnsi="宋体"/>
          <w:b/>
          <w:sz w:val="24"/>
        </w:rPr>
        <w:t xml:space="preserve">（二）公寓管理服务</w:t>
      </w:r>
      <w:r/>
    </w:p>
    <w:p>
      <w:pPr>
        <w:pStyle w:val="906"/>
        <w:contextualSpacing/>
        <w:ind w:firstLine="480"/>
        <w:spacing w:line="570" w:lineRule="exact"/>
        <w:rPr>
          <w:rFonts w:hint="eastAsia" w:ascii="宋体" w:hAnsi="宋体"/>
          <w:sz w:val="24"/>
        </w:rPr>
      </w:pPr>
      <w:r>
        <w:rPr>
          <w:rFonts w:hint="eastAsia" w:ascii="宋体" w:hAnsi="宋体"/>
          <w:sz w:val="24"/>
        </w:rPr>
        <w:t xml:space="preserve">1.服务标准总体要求：</w:t>
      </w:r>
      <w:r/>
    </w:p>
    <w:p>
      <w:pPr>
        <w:pStyle w:val="906"/>
        <w:contextualSpacing/>
        <w:ind w:firstLine="480"/>
        <w:spacing w:line="570" w:lineRule="exact"/>
        <w:rPr>
          <w:rFonts w:hint="eastAsia" w:ascii="宋体" w:hAnsi="宋体"/>
          <w:sz w:val="24"/>
        </w:rPr>
      </w:pPr>
      <w:r>
        <w:rPr>
          <w:rFonts w:hint="eastAsia" w:ascii="宋体" w:hAnsi="宋体"/>
          <w:sz w:val="24"/>
        </w:rPr>
        <w:t xml:space="preserve">（1）大厅、走廊、楼梯每天清扫、拖地两次。</w:t>
      </w:r>
      <w:r/>
    </w:p>
    <w:p>
      <w:pPr>
        <w:pStyle w:val="906"/>
        <w:contextualSpacing/>
        <w:ind w:firstLine="480"/>
        <w:spacing w:line="570" w:lineRule="exact"/>
        <w:rPr>
          <w:rFonts w:hint="eastAsia" w:ascii="宋体" w:hAnsi="宋体"/>
          <w:sz w:val="24"/>
        </w:rPr>
      </w:pPr>
      <w:r>
        <w:rPr>
          <w:rFonts w:hint="eastAsia" w:ascii="宋体" w:hAnsi="宋体"/>
          <w:sz w:val="24"/>
        </w:rPr>
        <w:t xml:space="preserve">（2）消防设施、玻璃、墙面、踢脚线、指示牌等每周至少保洁一次。做到墙面、天花板、门窗无灰尘；墙面无乱贴乱画、擅自占用现象；楼梯间、走廊无杂物；扶手、护栏干净、光亮；天花板、灯具无蛛网、灰尘；踢脚线完整、无明显</w:t>
      </w:r>
      <w:r>
        <w:rPr>
          <w:rFonts w:hint="eastAsia" w:ascii="宋体" w:hAnsi="宋体"/>
          <w:sz w:val="24"/>
        </w:rPr>
        <w:t xml:space="preserve">灰尘。</w:t>
      </w:r>
      <w:r/>
    </w:p>
    <w:p>
      <w:pPr>
        <w:pStyle w:val="906"/>
        <w:contextualSpacing/>
        <w:ind w:firstLine="480"/>
        <w:spacing w:line="570" w:lineRule="exact"/>
        <w:rPr>
          <w:rFonts w:hint="eastAsia" w:ascii="宋体" w:hAnsi="宋体"/>
          <w:sz w:val="24"/>
        </w:rPr>
      </w:pPr>
      <w:r>
        <w:rPr>
          <w:rFonts w:hint="eastAsia" w:ascii="宋体" w:hAnsi="宋体"/>
          <w:sz w:val="24"/>
        </w:rPr>
        <w:t xml:space="preserve">（3）天台、檐面、落水管、楼栋周围的排水沟、雨水井等需定期检查和清理，清理每年不少于两次。雨季及恶劣天气前后要加大巡查力度和频次。做到排水顺畅，无杂物、垃圾、杂草杂树等都堵塞下水管道，以及化粪池入口处管道的疏通，保证管道畅通。</w:t>
      </w:r>
      <w:r/>
    </w:p>
    <w:p>
      <w:pPr>
        <w:pStyle w:val="906"/>
        <w:contextualSpacing/>
        <w:ind w:firstLine="480"/>
        <w:spacing w:line="570" w:lineRule="exact"/>
        <w:rPr>
          <w:rFonts w:hint="eastAsia" w:ascii="宋体" w:hAnsi="宋体"/>
          <w:sz w:val="24"/>
        </w:rPr>
      </w:pPr>
      <w:r>
        <w:rPr>
          <w:rFonts w:hint="eastAsia" w:ascii="宋体" w:hAnsi="宋体"/>
          <w:sz w:val="24"/>
        </w:rPr>
        <w:t xml:space="preserve">（4）严格执行垃圾分类要求，室内外垃圾桶每日至少清理垃圾两次。做到楼栋垃圾袋装化、日产日清；垃圾桶表面洁净、桶盖完好，无垃圾外溢、气味四散、垃圾洒落、未及时清理等情况。</w:t>
      </w:r>
      <w:r/>
    </w:p>
    <w:p>
      <w:pPr>
        <w:pStyle w:val="906"/>
        <w:contextualSpacing/>
        <w:ind w:firstLine="480"/>
        <w:spacing w:line="570" w:lineRule="exact"/>
        <w:rPr>
          <w:rFonts w:hint="eastAsia" w:ascii="宋体" w:hAnsi="宋体"/>
          <w:sz w:val="24"/>
        </w:rPr>
      </w:pPr>
      <w:r>
        <w:rPr>
          <w:rFonts w:hint="eastAsia" w:ascii="宋体" w:hAnsi="宋体"/>
          <w:sz w:val="24"/>
        </w:rPr>
        <w:t xml:space="preserve">2.学生公寓综合管理</w:t>
      </w:r>
      <w:r/>
    </w:p>
    <w:p>
      <w:pPr>
        <w:pStyle w:val="906"/>
        <w:contextualSpacing/>
        <w:ind w:firstLine="480"/>
        <w:spacing w:line="570" w:lineRule="exact"/>
        <w:rPr>
          <w:rFonts w:hint="eastAsia" w:ascii="宋体" w:hAnsi="宋体"/>
          <w:sz w:val="24"/>
        </w:rPr>
      </w:pPr>
      <w:r>
        <w:rPr>
          <w:rFonts w:hint="eastAsia" w:ascii="宋体" w:hAnsi="宋体"/>
          <w:sz w:val="24"/>
        </w:rPr>
        <w:t xml:space="preserve">服务内容：全面负责公寓的日常管理工作。做好学生宿舍卫生检查，严格执行公寓请销假制度，严格执行学校作息时间等学生日常管理工作。同时运用信息化管理手段，实现对入住学生进行登记、行为管理。</w:t>
      </w:r>
      <w:r/>
    </w:p>
    <w:p>
      <w:pPr>
        <w:pStyle w:val="906"/>
        <w:contextualSpacing/>
        <w:ind w:firstLine="480"/>
        <w:spacing w:line="570" w:lineRule="exact"/>
        <w:rPr>
          <w:rFonts w:hint="eastAsia" w:ascii="宋体" w:hAnsi="宋体"/>
          <w:sz w:val="24"/>
        </w:rPr>
      </w:pPr>
      <w:r>
        <w:rPr>
          <w:rFonts w:hint="eastAsia" w:ascii="宋体" w:hAnsi="宋体"/>
          <w:sz w:val="24"/>
        </w:rPr>
        <w:t xml:space="preserve">（1）进行门岗管理，检查进出人员证件，做好外来人员来客登记，造册统计学校要求的各类台账。</w:t>
      </w:r>
      <w:r/>
    </w:p>
    <w:p>
      <w:pPr>
        <w:pStyle w:val="906"/>
        <w:contextualSpacing/>
        <w:ind w:firstLine="480"/>
        <w:spacing w:line="570" w:lineRule="exact"/>
        <w:rPr>
          <w:rFonts w:hint="eastAsia" w:ascii="宋体" w:hAnsi="宋体"/>
          <w:sz w:val="24"/>
        </w:rPr>
      </w:pPr>
      <w:r>
        <w:rPr>
          <w:rFonts w:hint="eastAsia" w:ascii="宋体" w:hAnsi="宋体"/>
          <w:sz w:val="24"/>
        </w:rPr>
        <w:t xml:space="preserve">（2）做好平日和入学季、毕业季的床位统计与分配，住宿安排与调剂，入住与退宿登记，房间钥匙收发管理等工作。</w:t>
      </w:r>
      <w:r/>
    </w:p>
    <w:p>
      <w:pPr>
        <w:pStyle w:val="906"/>
        <w:contextualSpacing/>
        <w:ind w:firstLine="480"/>
        <w:spacing w:line="570" w:lineRule="exact"/>
        <w:rPr>
          <w:rFonts w:hint="eastAsia" w:ascii="宋体" w:hAnsi="宋体"/>
          <w:sz w:val="24"/>
        </w:rPr>
      </w:pPr>
      <w:r>
        <w:rPr>
          <w:rFonts w:hint="eastAsia" w:ascii="宋体" w:hAnsi="宋体"/>
          <w:sz w:val="24"/>
        </w:rPr>
        <w:t xml:space="preserve">（3）每日三次宿舍巡视工作，上午卫生检查，下午安全检查，晚间归寝检查（查寝覆盖率100%）。</w:t>
      </w:r>
      <w:r/>
    </w:p>
    <w:p>
      <w:pPr>
        <w:pStyle w:val="906"/>
        <w:contextualSpacing/>
        <w:ind w:firstLine="480"/>
        <w:spacing w:line="570" w:lineRule="exact"/>
        <w:rPr>
          <w:rFonts w:hint="eastAsia" w:ascii="宋体" w:hAnsi="宋体"/>
          <w:sz w:val="24"/>
        </w:rPr>
      </w:pPr>
      <w:r>
        <w:rPr>
          <w:rFonts w:hint="eastAsia" w:ascii="宋体" w:hAnsi="宋体"/>
          <w:sz w:val="24"/>
        </w:rPr>
        <w:t xml:space="preserve">（4）日常清洁卫生：公寓区楼道、公共卫生间、活动空间等公寓公共区域保洁服务，垃圾收集清运。</w:t>
      </w:r>
      <w:r/>
    </w:p>
    <w:p>
      <w:pPr>
        <w:pStyle w:val="906"/>
        <w:contextualSpacing/>
        <w:ind w:firstLine="480"/>
        <w:spacing w:line="570" w:lineRule="exact"/>
        <w:rPr>
          <w:rFonts w:hint="eastAsia" w:ascii="宋体" w:hAnsi="宋体"/>
          <w:sz w:val="24"/>
        </w:rPr>
      </w:pPr>
      <w:r>
        <w:rPr>
          <w:rFonts w:hint="eastAsia" w:ascii="宋体" w:hAnsi="宋体"/>
          <w:sz w:val="24"/>
        </w:rPr>
        <w:t xml:space="preserve">（5）学生公寓实行24小时值班</w:t>
      </w:r>
      <w:r>
        <w:rPr>
          <w:rFonts w:hint="eastAsia" w:ascii="宋体" w:hAnsi="宋体"/>
          <w:sz w:val="24"/>
        </w:rPr>
        <w:t xml:space="preserve">制度。突发事件期间，协助学校相关部门做好安全教育管理、事件应急管理等相关工作。</w:t>
      </w:r>
      <w:r/>
    </w:p>
    <w:p>
      <w:pPr>
        <w:pStyle w:val="906"/>
        <w:contextualSpacing/>
        <w:ind w:firstLine="480"/>
        <w:spacing w:line="570" w:lineRule="exact"/>
        <w:rPr>
          <w:rFonts w:hint="eastAsia" w:ascii="宋体" w:hAnsi="宋体"/>
          <w:sz w:val="24"/>
        </w:rPr>
      </w:pPr>
      <w:r>
        <w:rPr>
          <w:rFonts w:hint="eastAsia" w:ascii="宋体" w:hAnsi="宋体"/>
          <w:sz w:val="24"/>
        </w:rPr>
        <w:t xml:space="preserve">（6）按照学校公寓管理条例，进行公寓内务管理，做好学生思想教育，检查室内卫生和纪律，组织评比并及时呈报反馈相关二级学院和学工处。</w:t>
      </w:r>
      <w:r/>
    </w:p>
    <w:p>
      <w:pPr>
        <w:pStyle w:val="906"/>
        <w:contextualSpacing/>
        <w:ind w:firstLine="480"/>
        <w:spacing w:line="570" w:lineRule="exact"/>
        <w:rPr>
          <w:rFonts w:hint="eastAsia" w:ascii="宋体" w:hAnsi="宋体"/>
          <w:sz w:val="24"/>
        </w:rPr>
      </w:pPr>
      <w:r>
        <w:rPr>
          <w:rFonts w:hint="eastAsia" w:ascii="宋体" w:hAnsi="宋体"/>
          <w:sz w:val="24"/>
        </w:rPr>
        <w:t xml:space="preserve">（7）做好公寓文化建设和环境布置，开展健康有益的公寓文化活动。</w:t>
      </w:r>
      <w:r/>
    </w:p>
    <w:p>
      <w:pPr>
        <w:pStyle w:val="906"/>
        <w:contextualSpacing/>
        <w:ind w:firstLine="480"/>
        <w:spacing w:line="570" w:lineRule="exact"/>
        <w:rPr>
          <w:rFonts w:hint="eastAsia" w:ascii="宋体" w:hAnsi="宋体"/>
          <w:sz w:val="24"/>
        </w:rPr>
      </w:pPr>
      <w:r>
        <w:rPr>
          <w:rFonts w:hint="eastAsia" w:ascii="宋体" w:hAnsi="宋体"/>
          <w:sz w:val="24"/>
        </w:rPr>
        <w:t xml:space="preserve">（8）做好公寓安全工作日夜巡视，防盗、防斗殴、防火、防溢水以及消防设施等的管理工作，发现问题及时上报相关部门。</w:t>
      </w:r>
      <w:r/>
    </w:p>
    <w:p>
      <w:pPr>
        <w:pStyle w:val="906"/>
        <w:contextualSpacing/>
        <w:ind w:firstLine="480"/>
        <w:spacing w:line="570" w:lineRule="exact"/>
        <w:rPr>
          <w:rFonts w:hint="eastAsia" w:ascii="宋体" w:hAnsi="宋体"/>
          <w:sz w:val="24"/>
        </w:rPr>
      </w:pPr>
      <w:r>
        <w:rPr>
          <w:rFonts w:hint="eastAsia" w:ascii="宋体" w:hAnsi="宋体"/>
          <w:sz w:val="24"/>
        </w:rPr>
        <w:t xml:space="preserve">（9）做好规定的经费结算和报表工作。</w:t>
      </w:r>
      <w:r/>
    </w:p>
    <w:p>
      <w:pPr>
        <w:pStyle w:val="906"/>
        <w:contextualSpacing/>
        <w:ind w:firstLine="480"/>
        <w:spacing w:line="570" w:lineRule="exact"/>
        <w:rPr>
          <w:rFonts w:hint="eastAsia" w:ascii="宋体" w:hAnsi="宋体"/>
          <w:sz w:val="24"/>
        </w:rPr>
      </w:pPr>
      <w:r>
        <w:rPr>
          <w:rFonts w:hint="eastAsia" w:ascii="宋体" w:hAnsi="宋体"/>
          <w:sz w:val="24"/>
        </w:rPr>
        <w:t xml:space="preserve">（10）做好《学生公寓物业管理考核细则》中各项工作要求。</w:t>
      </w:r>
      <w:r/>
    </w:p>
    <w:p>
      <w:pPr>
        <w:pStyle w:val="906"/>
        <w:contextualSpacing/>
        <w:ind w:firstLine="480"/>
        <w:spacing w:line="570" w:lineRule="exact"/>
        <w:rPr>
          <w:rFonts w:hint="eastAsia" w:ascii="宋体" w:hAnsi="宋体"/>
          <w:sz w:val="24"/>
        </w:rPr>
      </w:pPr>
      <w:r>
        <w:rPr>
          <w:rFonts w:hint="eastAsia" w:ascii="宋体" w:hAnsi="宋体"/>
          <w:sz w:val="24"/>
        </w:rPr>
        <w:t xml:space="preserve">（11）协助做好“一站式”学生社区建设、场地管理等工作。</w:t>
      </w:r>
      <w:r/>
    </w:p>
    <w:p>
      <w:pPr>
        <w:pStyle w:val="906"/>
        <w:contextualSpacing/>
        <w:ind w:firstLine="480"/>
        <w:spacing w:line="570" w:lineRule="exact"/>
        <w:rPr>
          <w:rFonts w:hint="eastAsia" w:ascii="宋体" w:hAnsi="宋体"/>
          <w:sz w:val="24"/>
        </w:rPr>
      </w:pPr>
      <w:r>
        <w:rPr>
          <w:rFonts w:hint="eastAsia" w:ascii="宋体" w:hAnsi="宋体"/>
          <w:sz w:val="24"/>
        </w:rPr>
        <w:t xml:space="preserve">（12）协助指导、考核公寓区劳动教育实践环节。</w:t>
      </w:r>
      <w:r/>
    </w:p>
    <w:p>
      <w:pPr>
        <w:pStyle w:val="906"/>
        <w:contextualSpacing/>
        <w:ind w:firstLine="480"/>
        <w:spacing w:line="570" w:lineRule="exact"/>
        <w:rPr>
          <w:rFonts w:hint="eastAsia" w:ascii="宋体" w:hAnsi="宋体"/>
          <w:sz w:val="24"/>
        </w:rPr>
      </w:pPr>
      <w:r>
        <w:rPr>
          <w:rFonts w:hint="eastAsia" w:ascii="宋体" w:hAnsi="宋体"/>
          <w:sz w:val="24"/>
        </w:rPr>
        <w:t xml:space="preserve">（13）做好校方要求做好的其他管理工作。</w:t>
      </w:r>
      <w:r/>
    </w:p>
    <w:p>
      <w:pPr>
        <w:pStyle w:val="906"/>
        <w:contextualSpacing/>
        <w:ind w:firstLine="480"/>
        <w:spacing w:line="570" w:lineRule="exact"/>
        <w:rPr>
          <w:rFonts w:hint="eastAsia" w:ascii="宋体" w:hAnsi="宋体"/>
          <w:sz w:val="24"/>
        </w:rPr>
      </w:pPr>
      <w:r>
        <w:rPr>
          <w:rFonts w:hint="eastAsia" w:ascii="宋体" w:hAnsi="宋体"/>
          <w:sz w:val="24"/>
        </w:rPr>
        <w:t xml:space="preserve">3.教师公寓管理</w:t>
      </w:r>
      <w:r/>
    </w:p>
    <w:p>
      <w:pPr>
        <w:pStyle w:val="906"/>
        <w:contextualSpacing/>
        <w:ind w:firstLine="480"/>
        <w:spacing w:line="570" w:lineRule="exact"/>
        <w:rPr>
          <w:rFonts w:hint="eastAsia" w:ascii="宋体" w:hAnsi="宋体"/>
          <w:sz w:val="24"/>
        </w:rPr>
      </w:pPr>
      <w:r>
        <w:rPr>
          <w:rFonts w:hint="eastAsia" w:ascii="宋体" w:hAnsi="宋体"/>
          <w:sz w:val="24"/>
        </w:rPr>
        <w:t xml:space="preserve">（1）根据校方要求每周根据教师公寓使用情况，根据实际情况更换床品，清洗烘干。</w:t>
      </w:r>
      <w:r/>
    </w:p>
    <w:p>
      <w:pPr>
        <w:pStyle w:val="906"/>
        <w:contextualSpacing/>
        <w:ind w:firstLine="480"/>
        <w:spacing w:line="570" w:lineRule="exact"/>
        <w:rPr>
          <w:rFonts w:hint="eastAsia" w:ascii="宋体" w:hAnsi="宋体"/>
          <w:sz w:val="24"/>
        </w:rPr>
      </w:pPr>
      <w:r>
        <w:rPr>
          <w:rFonts w:hint="eastAsia" w:ascii="宋体" w:hAnsi="宋体"/>
          <w:sz w:val="24"/>
        </w:rPr>
        <w:t xml:space="preserve">（2）负责教师公寓所有入住人员房源安排，身份核实，按采购人要求核验相关手续。</w:t>
      </w:r>
      <w:r/>
    </w:p>
    <w:p>
      <w:pPr>
        <w:pStyle w:val="906"/>
        <w:contextualSpacing/>
        <w:ind w:firstLine="480"/>
        <w:spacing w:line="570" w:lineRule="exact"/>
        <w:rPr>
          <w:rFonts w:hint="eastAsia" w:ascii="宋体" w:hAnsi="宋体"/>
          <w:sz w:val="24"/>
        </w:rPr>
      </w:pPr>
      <w:r>
        <w:rPr>
          <w:rFonts w:hint="eastAsia" w:ascii="宋体" w:hAnsi="宋体"/>
          <w:sz w:val="24"/>
        </w:rPr>
        <w:t xml:space="preserve">（3）负责教师公寓室内卫生间、地面、桌面、阳台、玻璃等全屋保洁工作。</w:t>
      </w:r>
      <w:r/>
    </w:p>
    <w:p>
      <w:pPr>
        <w:pStyle w:val="906"/>
        <w:contextualSpacing/>
        <w:ind w:firstLine="480"/>
        <w:spacing w:line="570" w:lineRule="exact"/>
        <w:rPr>
          <w:rFonts w:hint="eastAsia" w:ascii="宋体" w:hAnsi="宋体"/>
          <w:sz w:val="24"/>
        </w:rPr>
      </w:pPr>
      <w:r>
        <w:rPr>
          <w:rFonts w:hint="eastAsia" w:ascii="宋体" w:hAnsi="宋体"/>
          <w:sz w:val="24"/>
        </w:rPr>
        <w:t xml:space="preserve">（4）负责教师公寓室内设施检查报修工作。</w:t>
      </w:r>
      <w:r/>
    </w:p>
    <w:p>
      <w:pPr>
        <w:pStyle w:val="906"/>
        <w:contextualSpacing/>
        <w:ind w:firstLine="480"/>
        <w:spacing w:line="570" w:lineRule="exact"/>
        <w:rPr>
          <w:rFonts w:hint="eastAsia" w:ascii="宋体" w:hAnsi="宋体"/>
          <w:sz w:val="24"/>
        </w:rPr>
      </w:pPr>
      <w:r>
        <w:rPr>
          <w:rFonts w:hint="eastAsia" w:ascii="宋体" w:hAnsi="宋体"/>
          <w:sz w:val="24"/>
        </w:rPr>
        <w:t xml:space="preserve">（5）负责教师公寓床品清洗剂、保洁工具、卫生纸等耗材费用。</w:t>
      </w:r>
      <w:r/>
    </w:p>
    <w:p>
      <w:pPr>
        <w:pStyle w:val="906"/>
        <w:contextualSpacing/>
        <w:ind w:firstLine="480"/>
        <w:spacing w:line="570" w:lineRule="exact"/>
        <w:rPr>
          <w:rFonts w:hint="eastAsia" w:ascii="宋体" w:hAnsi="宋体"/>
          <w:sz w:val="24"/>
        </w:rPr>
      </w:pPr>
      <w:r>
        <w:rPr>
          <w:rFonts w:hint="eastAsia" w:ascii="宋体" w:hAnsi="宋体"/>
          <w:sz w:val="24"/>
        </w:rPr>
        <w:t xml:space="preserve">（6）负责采购人交办的其他突击任务。</w:t>
      </w:r>
      <w:r/>
    </w:p>
    <w:p>
      <w:pPr>
        <w:pStyle w:val="906"/>
        <w:contextualSpacing/>
        <w:ind w:firstLine="482"/>
        <w:spacing w:line="570" w:lineRule="exact"/>
        <w:rPr>
          <w:rFonts w:hint="eastAsia" w:ascii="宋体" w:hAnsi="宋体"/>
          <w:b/>
          <w:sz w:val="24"/>
        </w:rPr>
      </w:pPr>
      <w:r>
        <w:rPr>
          <w:rFonts w:hint="eastAsia" w:ascii="宋体" w:hAnsi="宋体"/>
          <w:b/>
          <w:sz w:val="24"/>
        </w:rPr>
        <w:t xml:space="preserve">（三）室外</w:t>
      </w:r>
      <w:r>
        <w:rPr>
          <w:rFonts w:hint="eastAsia" w:ascii="宋体" w:hAnsi="宋体"/>
          <w:b/>
          <w:sz w:val="24"/>
        </w:rPr>
        <w:t xml:space="preserve">环卫保洁服务：广场/道路/室外 区域</w:t>
      </w:r>
      <w:r/>
    </w:p>
    <w:p>
      <w:pPr>
        <w:pStyle w:val="906"/>
        <w:contextualSpacing/>
        <w:ind w:firstLine="480"/>
        <w:spacing w:line="570" w:lineRule="exact"/>
        <w:rPr>
          <w:rFonts w:hint="eastAsia" w:ascii="宋体" w:hAnsi="宋体"/>
          <w:sz w:val="24"/>
        </w:rPr>
      </w:pPr>
      <w:r>
        <w:rPr>
          <w:rFonts w:hint="eastAsia" w:ascii="宋体" w:hAnsi="宋体"/>
          <w:sz w:val="24"/>
        </w:rPr>
        <w:t xml:space="preserve">1.广场、道路全面清扫每天不少于1次； </w:t>
      </w:r>
      <w:r/>
    </w:p>
    <w:p>
      <w:pPr>
        <w:pStyle w:val="906"/>
        <w:contextualSpacing/>
        <w:ind w:firstLine="480"/>
        <w:spacing w:line="570" w:lineRule="exact"/>
        <w:rPr>
          <w:rFonts w:hint="eastAsia" w:ascii="宋体" w:hAnsi="宋体"/>
          <w:sz w:val="24"/>
        </w:rPr>
      </w:pPr>
      <w:r>
        <w:rPr>
          <w:rFonts w:hint="eastAsia" w:ascii="宋体" w:hAnsi="宋体"/>
          <w:sz w:val="24"/>
        </w:rPr>
        <w:t xml:space="preserve">2.广场、道路公共设施（路灯、宣传栏、指示牌、扶手栏杆、公共座椅等）每3天擦拭不少于1次； </w:t>
      </w:r>
      <w:r/>
    </w:p>
    <w:p>
      <w:pPr>
        <w:pStyle w:val="906"/>
        <w:contextualSpacing/>
        <w:ind w:firstLine="480"/>
        <w:spacing w:line="570" w:lineRule="exact"/>
        <w:rPr>
          <w:rFonts w:hint="eastAsia" w:ascii="宋体" w:hAnsi="宋体"/>
          <w:sz w:val="24"/>
        </w:rPr>
      </w:pPr>
      <w:r>
        <w:rPr>
          <w:rFonts w:hint="eastAsia" w:ascii="宋体" w:hAnsi="宋体"/>
          <w:sz w:val="24"/>
        </w:rPr>
        <w:t xml:space="preserve">3.景观水池水面打捞保洁每3天不少于1次，每年不少于1次深度清理底面及淤泥； </w:t>
      </w:r>
      <w:r/>
    </w:p>
    <w:p>
      <w:pPr>
        <w:pStyle w:val="906"/>
        <w:contextualSpacing/>
        <w:ind w:firstLine="480"/>
        <w:spacing w:line="570" w:lineRule="exact"/>
        <w:rPr>
          <w:rFonts w:hint="eastAsia" w:ascii="宋体" w:hAnsi="宋体"/>
          <w:sz w:val="24"/>
        </w:rPr>
      </w:pPr>
      <w:r>
        <w:rPr>
          <w:rFonts w:hint="eastAsia" w:ascii="宋体" w:hAnsi="宋体"/>
          <w:sz w:val="24"/>
        </w:rPr>
        <w:t xml:space="preserve">4.每月不少于1次将雨水井盖打开，用铁铲将雨水井内树叶、纸屑等垃圾铲出，排水通畅无堵塞； </w:t>
      </w:r>
      <w:r/>
    </w:p>
    <w:p>
      <w:pPr>
        <w:pStyle w:val="906"/>
        <w:contextualSpacing/>
        <w:ind w:firstLine="480"/>
        <w:spacing w:line="570" w:lineRule="exact"/>
        <w:rPr>
          <w:rFonts w:hint="eastAsia" w:ascii="宋体" w:hAnsi="宋体"/>
          <w:sz w:val="24"/>
        </w:rPr>
      </w:pPr>
      <w:r>
        <w:rPr>
          <w:rFonts w:hint="eastAsia" w:ascii="宋体" w:hAnsi="宋体"/>
          <w:sz w:val="24"/>
        </w:rPr>
        <w:t xml:space="preserve">5.垃圾分类点每天不少于1 次垃圾清运； </w:t>
      </w:r>
      <w:r/>
    </w:p>
    <w:p>
      <w:pPr>
        <w:pStyle w:val="906"/>
        <w:contextualSpacing/>
        <w:ind w:firstLine="480"/>
        <w:spacing w:line="570" w:lineRule="exact"/>
        <w:rPr>
          <w:rFonts w:hint="eastAsia" w:ascii="宋体" w:hAnsi="宋体"/>
          <w:sz w:val="24"/>
        </w:rPr>
      </w:pPr>
      <w:r>
        <w:rPr>
          <w:rFonts w:hint="eastAsia" w:ascii="宋体" w:hAnsi="宋体"/>
          <w:sz w:val="24"/>
        </w:rPr>
        <w:t xml:space="preserve">6.除雪服务：小雪应在2日内清除完毕；中雪应在4日内清除完毕；大雪应在6日内清除完毕（主要道路）。</w:t>
      </w:r>
      <w:r/>
    </w:p>
    <w:p>
      <w:pPr>
        <w:pStyle w:val="906"/>
        <w:contextualSpacing/>
        <w:ind w:firstLine="482"/>
        <w:spacing w:line="570" w:lineRule="exact"/>
        <w:rPr>
          <w:rFonts w:hint="eastAsia" w:ascii="宋体" w:hAnsi="宋体"/>
          <w:b/>
          <w:sz w:val="24"/>
        </w:rPr>
      </w:pPr>
      <w:r>
        <w:rPr>
          <w:rFonts w:hint="eastAsia" w:ascii="宋体" w:hAnsi="宋体"/>
          <w:b/>
          <w:sz w:val="24"/>
        </w:rPr>
        <w:t xml:space="preserve">（四）设备要求</w:t>
      </w:r>
      <w:r>
        <w:rPr>
          <w:rFonts w:hint="eastAsia" w:ascii="宋体" w:hAnsi="宋体"/>
          <w:b/>
          <w:sz w:val="24"/>
        </w:rPr>
        <w:t xml:space="preserve">（自有或中标后租赁等都可）</w:t>
      </w:r>
      <w:r>
        <w:rPr>
          <w:rFonts w:hint="eastAsia" w:ascii="宋体" w:hAnsi="宋体"/>
          <w:b/>
          <w:sz w:val="24"/>
        </w:rPr>
      </w:r>
      <w:r/>
    </w:p>
    <w:p>
      <w:pPr>
        <w:pStyle w:val="906"/>
        <w:contextualSpacing/>
        <w:ind w:firstLine="480"/>
        <w:spacing w:line="570" w:lineRule="exact"/>
        <w:rPr>
          <w:rFonts w:hint="eastAsia" w:ascii="宋体" w:hAnsi="宋体"/>
          <w:sz w:val="24"/>
        </w:rPr>
      </w:pPr>
      <w:r>
        <w:rPr>
          <w:rFonts w:hint="eastAsia" w:ascii="宋体" w:hAnsi="宋体"/>
          <w:sz w:val="24"/>
        </w:rPr>
        <w:t xml:space="preserve">1.自动化清扫设备1辆，</w:t>
      </w:r>
      <w:r/>
    </w:p>
    <w:p>
      <w:pPr>
        <w:pStyle w:val="906"/>
        <w:contextualSpacing/>
        <w:ind w:firstLine="480"/>
        <w:spacing w:line="570" w:lineRule="exact"/>
        <w:rPr>
          <w:rFonts w:hint="eastAsia" w:ascii="宋体" w:hAnsi="宋体"/>
          <w:sz w:val="24"/>
        </w:rPr>
      </w:pPr>
      <w:r>
        <w:rPr>
          <w:rFonts w:hint="eastAsia" w:ascii="宋体" w:hAnsi="宋体"/>
          <w:sz w:val="24"/>
        </w:rPr>
        <w:t xml:space="preserve">2.手推式电动洗地机2台，</w:t>
      </w:r>
      <w:r/>
    </w:p>
    <w:p>
      <w:pPr>
        <w:pStyle w:val="906"/>
        <w:contextualSpacing/>
        <w:ind w:firstLine="480"/>
        <w:spacing w:line="570" w:lineRule="exact"/>
        <w:rPr>
          <w:rFonts w:hint="eastAsia" w:ascii="宋体" w:hAnsi="宋体"/>
          <w:sz w:val="24"/>
        </w:rPr>
      </w:pPr>
      <w:r>
        <w:rPr>
          <w:rFonts w:hint="eastAsia" w:ascii="宋体" w:hAnsi="宋体"/>
          <w:sz w:val="24"/>
        </w:rPr>
        <w:t xml:space="preserve">3.商（工）用大功率吸尘器1台，</w:t>
      </w:r>
      <w:r/>
    </w:p>
    <w:p>
      <w:pPr>
        <w:pStyle w:val="906"/>
        <w:contextualSpacing/>
        <w:ind w:firstLine="480"/>
        <w:spacing w:line="570" w:lineRule="exact"/>
        <w:rPr>
          <w:rFonts w:hint="eastAsia" w:ascii="宋体" w:hAnsi="宋体"/>
          <w:sz w:val="24"/>
        </w:rPr>
      </w:pPr>
      <w:r>
        <w:rPr>
          <w:rFonts w:hint="eastAsia" w:ascii="宋体" w:hAnsi="宋体"/>
          <w:sz w:val="24"/>
        </w:rPr>
        <w:t xml:space="preserve">4.电动三轮高压清洗车1台。</w:t>
      </w:r>
      <w:r/>
    </w:p>
    <w:p>
      <w:pPr>
        <w:pStyle w:val="906"/>
        <w:contextualSpacing/>
        <w:ind w:firstLine="482"/>
        <w:spacing w:line="570" w:lineRule="exact"/>
        <w:rPr>
          <w:rFonts w:ascii="宋体" w:hAnsi="宋体"/>
          <w:b/>
          <w:sz w:val="24"/>
        </w:rPr>
      </w:pPr>
      <w:r>
        <w:rPr>
          <w:rFonts w:ascii="宋体" w:hAnsi="宋体"/>
          <w:b/>
          <w:sz w:val="24"/>
        </w:rPr>
      </w:r>
      <w:r/>
    </w:p>
    <w:p>
      <w:pPr>
        <w:pStyle w:val="906"/>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06"/>
        <w:contextualSpacing/>
        <w:ind w:firstLine="480"/>
        <w:spacing w:line="570" w:lineRule="exact"/>
        <w:rPr>
          <w:rFonts w:hint="eastAsia" w:ascii="宋体" w:hAnsi="宋体"/>
          <w:sz w:val="24"/>
          <w:szCs w:val="24"/>
        </w:rPr>
      </w:pPr>
      <w:r>
        <w:rPr>
          <w:rFonts w:hint="eastAsia" w:ascii="宋体" w:hAnsi="宋体"/>
          <w:sz w:val="24"/>
          <w:szCs w:val="24"/>
        </w:rPr>
        <w:t xml:space="preserve">学校职能部门按月根据细则对物业公司的工作质量量化验收，并根据检查验收情况出具工作联系单和整改通知单，连续两个月验收不合格或一年内累计三个月验收不合格，学校有权单方面终止合同。考核结果：</w:t>
      </w:r>
      <w:r/>
    </w:p>
    <w:p>
      <w:pPr>
        <w:pStyle w:val="906"/>
        <w:contextualSpacing/>
        <w:ind w:firstLine="480"/>
        <w:spacing w:line="57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1全年月考核平均分在80分以上，续签下一年度合同，续签最多不超过两次。</w:t>
      </w:r>
      <w:r/>
    </w:p>
    <w:p>
      <w:pPr>
        <w:pStyle w:val="906"/>
        <w:contextualSpacing/>
        <w:ind w:firstLine="480"/>
        <w:spacing w:line="57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2</w:t>
      </w:r>
      <w:r>
        <w:rPr>
          <w:rFonts w:ascii="宋体" w:hAnsi="宋体"/>
          <w:sz w:val="24"/>
          <w:szCs w:val="24"/>
        </w:rPr>
        <w:t xml:space="preserve"> </w:t>
      </w:r>
      <w:r>
        <w:rPr>
          <w:rFonts w:hint="eastAsia" w:ascii="宋体" w:hAnsi="宋体"/>
          <w:sz w:val="24"/>
          <w:szCs w:val="24"/>
        </w:rPr>
        <w:t xml:space="preserve">当年度服务考核平均分低于80分，不得续签下一年度合同</w:t>
      </w:r>
      <w:r/>
    </w:p>
    <w:p>
      <w:pPr>
        <w:pStyle w:val="906"/>
        <w:contextualSpacing/>
        <w:ind w:firstLine="480"/>
        <w:spacing w:line="570" w:lineRule="exact"/>
        <w:rPr>
          <w:rFonts w:ascii="宋体" w:hAnsi="宋体"/>
          <w:b/>
          <w:sz w:val="24"/>
        </w:rPr>
      </w:pPr>
      <w:r>
        <w:rPr>
          <w:rFonts w:hint="eastAsia" w:ascii="宋体" w:hAnsi="宋体"/>
          <w:sz w:val="24"/>
          <w:szCs w:val="24"/>
        </w:rPr>
        <w:t xml:space="preserve">3.</w:t>
      </w:r>
      <w:r>
        <w:rPr>
          <w:rFonts w:ascii="宋体" w:hAnsi="宋体"/>
          <w:sz w:val="24"/>
          <w:szCs w:val="24"/>
        </w:rPr>
        <w:t xml:space="preserve">3 </w:t>
      </w:r>
      <w:r>
        <w:rPr>
          <w:rFonts w:hint="eastAsia" w:ascii="宋体" w:hAnsi="宋体"/>
          <w:sz w:val="24"/>
          <w:szCs w:val="24"/>
        </w:rPr>
        <w:t xml:space="preserve">一年内发生投诉5次及以上</w:t>
      </w:r>
      <w:r>
        <w:rPr>
          <w:rFonts w:hint="eastAsia" w:ascii="宋体" w:hAnsi="宋体"/>
          <w:sz w:val="24"/>
          <w:szCs w:val="24"/>
        </w:rPr>
        <w:t xml:space="preserve">，经调查属实不得续签下一年度合同 。  </w:t>
      </w:r>
      <w:r>
        <w:rPr>
          <w:rFonts w:ascii="宋体" w:hAnsi="宋体"/>
          <w:b/>
          <w:sz w:val="24"/>
        </w:rPr>
      </w:r>
      <w:r/>
    </w:p>
    <w:p>
      <w:pPr>
        <w:pStyle w:val="906"/>
        <w:contextualSpacing/>
        <w:ind w:firstLine="482"/>
        <w:spacing w:line="570" w:lineRule="exact"/>
        <w:rPr>
          <w:rFonts w:ascii="宋体" w:hAnsi="宋体"/>
          <w:b/>
          <w:sz w:val="24"/>
        </w:rPr>
      </w:pPr>
      <w:r>
        <w:rPr>
          <w:rFonts w:ascii="宋体" w:hAnsi="宋体"/>
          <w:b/>
          <w:sz w:val="24"/>
        </w:rPr>
      </w:r>
      <w:r/>
    </w:p>
    <w:p>
      <w:pPr>
        <w:pStyle w:val="906"/>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999"/>
        <w:spacing w:line="570" w:lineRule="exact"/>
        <w:rPr>
          <w:rFonts w:hint="eastAsia" w:ascii="宋体" w:hAnsi="宋体"/>
          <w:lang w:eastAsia="zh-CN"/>
        </w:rPr>
      </w:pPr>
      <w:r>
        <w:rPr>
          <w:rFonts w:hint="eastAsia" w:ascii="宋体" w:hAnsi="宋体"/>
          <w:lang w:eastAsia="zh-CN"/>
        </w:rPr>
        <w:t xml:space="preserve">无。</w:t>
      </w:r>
      <w:r/>
    </w:p>
    <w:p>
      <w:pPr>
        <w:pStyle w:val="906"/>
        <w:ind w:firstLine="482"/>
        <w:spacing w:line="570" w:lineRule="exact"/>
        <w:rPr>
          <w:rFonts w:hint="eastAsia" w:ascii="宋体" w:hAnsi="宋体"/>
          <w:b/>
          <w:sz w:val="24"/>
        </w:rPr>
      </w:pPr>
      <w:r>
        <w:rPr>
          <w:rFonts w:hint="eastAsia" w:ascii="宋体" w:hAnsi="宋体"/>
          <w:b/>
          <w:sz w:val="24"/>
        </w:rPr>
        <w:t xml:space="preserve">5. 实质性要求</w:t>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4820"/>
        <w:gridCol w:w="2318"/>
      </w:tblGrid>
      <w:tr>
        <w:trPr/>
        <w:tc>
          <w:tcPr>
            <w:tcW w:w="1384" w:type="dxa"/>
            <w:vAlign w:val="center"/>
            <w:textDirection w:val="lrTb"/>
            <w:noWrap w:val="false"/>
          </w:tcPr>
          <w:p>
            <w:pPr>
              <w:pStyle w:val="906"/>
              <w:jc w:val="center"/>
              <w:spacing w:line="480" w:lineRule="auto"/>
              <w:rPr>
                <w:rFonts w:ascii="宋体" w:hAnsi="宋体"/>
                <w:b/>
                <w:bCs/>
              </w:rPr>
            </w:pPr>
            <w:r>
              <w:rPr>
                <w:rFonts w:hint="eastAsia" w:ascii="宋体" w:hAnsi="宋体"/>
                <w:b/>
                <w:bCs/>
              </w:rPr>
              <w:t xml:space="preserve">序号</w:t>
            </w:r>
            <w:r>
              <w:rPr>
                <w:rFonts w:ascii="宋体" w:hAnsi="宋体"/>
                <w:b/>
                <w:bCs/>
              </w:rPr>
            </w:r>
            <w:r/>
          </w:p>
        </w:tc>
        <w:tc>
          <w:tcPr>
            <w:tcW w:w="4820" w:type="dxa"/>
            <w:vAlign w:val="center"/>
            <w:textDirection w:val="lrTb"/>
            <w:noWrap w:val="false"/>
          </w:tcPr>
          <w:p>
            <w:pPr>
              <w:pStyle w:val="906"/>
              <w:jc w:val="center"/>
              <w:spacing w:line="480" w:lineRule="auto"/>
              <w:rPr>
                <w:rFonts w:ascii="宋体" w:hAnsi="宋体"/>
                <w:b/>
                <w:bCs/>
              </w:rPr>
            </w:pPr>
            <w:r>
              <w:rPr>
                <w:rFonts w:hint="eastAsia" w:ascii="宋体" w:hAnsi="宋体"/>
                <w:b/>
                <w:bCs/>
              </w:rPr>
              <w:t xml:space="preserve">实质性条款</w:t>
            </w:r>
            <w:r>
              <w:rPr>
                <w:rFonts w:ascii="宋体" w:hAnsi="宋体"/>
                <w:b/>
                <w:bCs/>
              </w:rPr>
            </w:r>
            <w:r/>
          </w:p>
        </w:tc>
        <w:tc>
          <w:tcPr>
            <w:tcW w:w="2318" w:type="dxa"/>
            <w:vAlign w:val="center"/>
            <w:textDirection w:val="lrTb"/>
            <w:noWrap w:val="false"/>
          </w:tcPr>
          <w:p>
            <w:pPr>
              <w:pStyle w:val="906"/>
              <w:jc w:val="center"/>
              <w:spacing w:line="480" w:lineRule="auto"/>
              <w:rPr>
                <w:rFonts w:ascii="宋体" w:hAnsi="宋体"/>
                <w:b/>
                <w:bCs/>
              </w:rPr>
            </w:pPr>
            <w:r>
              <w:rPr>
                <w:rFonts w:hint="eastAsia" w:ascii="宋体" w:hAnsi="宋体"/>
                <w:b/>
                <w:bCs/>
              </w:rPr>
              <w:t xml:space="preserve">证明材料</w:t>
            </w:r>
            <w:r>
              <w:rPr>
                <w:rFonts w:ascii="宋体" w:hAnsi="宋体"/>
                <w:b/>
                <w:bCs/>
              </w:rPr>
            </w:r>
            <w:r/>
          </w:p>
        </w:tc>
      </w:tr>
      <w:tr>
        <w:trPr>
          <w:trHeight w:val="2117"/>
        </w:trPr>
        <w:tc>
          <w:tcPr>
            <w:tcW w:w="1384" w:type="dxa"/>
            <w:vAlign w:val="center"/>
            <w:textDirection w:val="lrTb"/>
            <w:noWrap w:val="false"/>
          </w:tcPr>
          <w:p>
            <w:pPr>
              <w:pStyle w:val="906"/>
              <w:jc w:val="center"/>
              <w:spacing w:line="480" w:lineRule="auto"/>
              <w:rPr>
                <w:rFonts w:hint="eastAsia" w:ascii="宋体" w:hAnsi="宋体"/>
                <w:iCs/>
              </w:rPr>
            </w:pPr>
            <w:r>
              <w:rPr>
                <w:rFonts w:hint="eastAsia" w:ascii="宋体" w:hAnsi="宋体" w:cs="宋体"/>
                <w:color w:val="000000"/>
                <w:lang w:bidi="ar"/>
              </w:rPr>
              <w:t xml:space="preserve">1</w:t>
            </w:r>
            <w:r>
              <w:rPr>
                <w:rFonts w:hint="eastAsia" w:ascii="宋体" w:hAnsi="宋体"/>
                <w:iCs/>
              </w:rPr>
            </w:r>
            <w:r/>
          </w:p>
        </w:tc>
        <w:tc>
          <w:tcPr>
            <w:tcW w:w="4820" w:type="dxa"/>
            <w:vAlign w:val="center"/>
            <w:textDirection w:val="lrTb"/>
            <w:noWrap w:val="false"/>
          </w:tcPr>
          <w:p>
            <w:pPr>
              <w:pStyle w:val="999"/>
              <w:ind w:left="0"/>
              <w:spacing w:line="570" w:lineRule="exact"/>
              <w:rPr>
                <w:rFonts w:ascii="宋体" w:hAnsi="宋体"/>
                <w:iCs/>
                <w:sz w:val="21"/>
                <w:szCs w:val="21"/>
                <w:lang w:eastAsia="zh-CN"/>
              </w:rPr>
            </w:pPr>
            <w:r>
              <w:rPr>
                <w:rFonts w:hint="eastAsia" w:ascii="宋体" w:hAnsi="宋体" w:cs="宋体"/>
                <w:sz w:val="21"/>
                <w:szCs w:val="21"/>
                <w:lang w:eastAsia="zh-CN" w:bidi="ar-SA"/>
              </w:rPr>
              <w:t xml:space="preserve">★</w:t>
            </w:r>
            <w:r>
              <w:rPr>
                <w:rFonts w:hint="eastAsia" w:ascii="宋体" w:hAnsi="宋体" w:cs="宋体"/>
                <w:lang w:eastAsia="zh-CN" w:bidi="ar-SA"/>
              </w:rPr>
              <w:t xml:space="preserve">为了保证服务质量，拟配置的物业服务人员总数不得低于58人。</w:t>
            </w:r>
            <w:r>
              <w:rPr>
                <w:rFonts w:hint="eastAsia" w:ascii="宋体" w:hAnsi="宋体"/>
                <w:lang w:eastAsia="zh-CN"/>
              </w:rPr>
              <w:t xml:space="preserve">其中项目负责人1人，公寓主管1人，校园环境主管1人，公寓管理员</w:t>
            </w:r>
            <w:r>
              <w:rPr>
                <w:rFonts w:ascii="宋体" w:hAnsi="宋体"/>
                <w:lang w:eastAsia="zh-CN"/>
              </w:rPr>
              <w:t xml:space="preserve">30</w:t>
            </w:r>
            <w:r>
              <w:rPr>
                <w:rFonts w:hint="eastAsia" w:ascii="宋体" w:hAnsi="宋体"/>
                <w:lang w:eastAsia="zh-CN"/>
              </w:rPr>
              <w:t xml:space="preserve">人，保洁2</w:t>
            </w:r>
            <w:r>
              <w:rPr>
                <w:rFonts w:ascii="宋体" w:hAnsi="宋体"/>
                <w:lang w:eastAsia="zh-CN"/>
              </w:rPr>
              <w:t xml:space="preserve">5</w:t>
            </w:r>
            <w:r>
              <w:rPr>
                <w:rFonts w:hint="eastAsia" w:ascii="宋体" w:hAnsi="宋体"/>
                <w:lang w:eastAsia="zh-CN"/>
              </w:rPr>
              <w:t xml:space="preserve">人。</w:t>
            </w:r>
            <w:r>
              <w:rPr>
                <w:rFonts w:ascii="宋体" w:hAnsi="宋体"/>
                <w:iCs/>
                <w:sz w:val="21"/>
                <w:szCs w:val="21"/>
                <w:lang w:eastAsia="zh-CN"/>
              </w:rPr>
            </w:r>
            <w:r/>
          </w:p>
        </w:tc>
        <w:tc>
          <w:tcPr>
            <w:tcW w:w="2318" w:type="dxa"/>
            <w:vAlign w:val="center"/>
            <w:textDirection w:val="lrTb"/>
            <w:noWrap w:val="false"/>
          </w:tcPr>
          <w:p>
            <w:pPr>
              <w:pStyle w:val="906"/>
              <w:jc w:val="center"/>
              <w:spacing w:line="480" w:lineRule="auto"/>
              <w:rPr>
                <w:rFonts w:ascii="宋体" w:hAnsi="宋体"/>
                <w:iCs/>
              </w:rPr>
            </w:pPr>
            <w:r>
              <w:rPr>
                <w:rFonts w:hint="eastAsia" w:ascii="宋体" w:hAnsi="宋体"/>
                <w:b/>
              </w:rPr>
              <w:t xml:space="preserve">需提供承诺函，格式自拟，并加盖投标人公章。</w:t>
            </w:r>
            <w:r>
              <w:rPr>
                <w:rFonts w:ascii="宋体" w:hAnsi="宋体"/>
                <w:iCs/>
              </w:rPr>
            </w:r>
            <w:r/>
          </w:p>
        </w:tc>
      </w:tr>
    </w:tbl>
    <w:p>
      <w:pPr>
        <w:pStyle w:val="906"/>
        <w:ind w:firstLine="480"/>
        <w:spacing w:line="570" w:lineRule="exact"/>
        <w:rPr>
          <w:rFonts w:hint="eastAsia" w:ascii="宋体" w:hAnsi="宋体"/>
          <w:sz w:val="24"/>
        </w:rPr>
      </w:pPr>
      <w:r>
        <w:rPr>
          <w:rFonts w:hint="eastAsia" w:ascii="宋体" w:hAnsi="宋体"/>
          <w:sz w:val="24"/>
        </w:rPr>
      </w:r>
      <w:r/>
    </w:p>
    <w:p>
      <w:pPr>
        <w:pStyle w:val="906"/>
        <w:ind w:firstLine="482"/>
        <w:spacing w:line="570" w:lineRule="exact"/>
        <w:rPr>
          <w:rFonts w:hint="eastAsia" w:ascii="宋体" w:hAnsi="宋体"/>
          <w:b/>
          <w:sz w:val="24"/>
        </w:rPr>
      </w:pPr>
      <w:r>
        <w:rPr>
          <w:rFonts w:hint="eastAsia" w:ascii="宋体" w:hAnsi="宋体"/>
          <w:b/>
          <w:sz w:val="24"/>
        </w:rPr>
        <w:t xml:space="preserve">6. 样品</w:t>
      </w:r>
      <w:r/>
    </w:p>
    <w:p>
      <w:pPr>
        <w:pStyle w:val="906"/>
        <w:ind w:firstLine="480"/>
        <w:spacing w:line="570" w:lineRule="exact"/>
        <w:rPr>
          <w:rFonts w:hint="eastAsia" w:ascii="宋体" w:hAnsi="宋体"/>
          <w:sz w:val="24"/>
        </w:rPr>
      </w:pPr>
      <w:r>
        <w:rPr>
          <w:rFonts w:hint="eastAsia" w:ascii="宋体" w:hAnsi="宋体"/>
          <w:sz w:val="24"/>
        </w:rPr>
        <w:t xml:space="preserve">无。</w:t>
      </w:r>
      <w:r/>
    </w:p>
    <w:p>
      <w:pPr>
        <w:pStyle w:val="906"/>
        <w:ind w:firstLine="480"/>
        <w:spacing w:line="570" w:lineRule="exact"/>
        <w:rPr>
          <w:rFonts w:hint="eastAsia" w:ascii="宋体" w:hAnsi="宋体"/>
          <w:sz w:val="24"/>
        </w:rPr>
      </w:pPr>
      <w:r>
        <w:rPr>
          <w:rFonts w:hint="eastAsia" w:ascii="宋体" w:hAnsi="宋体"/>
          <w:sz w:val="24"/>
        </w:rPr>
      </w:r>
      <w:r/>
    </w:p>
    <w:p>
      <w:pPr>
        <w:pStyle w:val="906"/>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906"/>
        <w:ind w:firstLine="480"/>
        <w:spacing w:line="570" w:lineRule="exact"/>
        <w:rPr>
          <w:rFonts w:hint="eastAsia" w:ascii="宋体" w:hAnsi="宋体"/>
          <w:sz w:val="24"/>
        </w:rPr>
      </w:pPr>
      <w:r>
        <w:rPr>
          <w:rFonts w:hint="eastAsia" w:ascii="宋体" w:hAnsi="宋体"/>
          <w:sz w:val="24"/>
        </w:rPr>
        <w:t xml:space="preserve">无。</w:t>
      </w:r>
      <w:r/>
    </w:p>
    <w:p>
      <w:pPr>
        <w:pStyle w:val="906"/>
        <w:ind w:firstLine="482"/>
        <w:spacing w:line="570" w:lineRule="exact"/>
        <w:rPr>
          <w:rFonts w:ascii="宋体" w:hAnsi="宋体"/>
          <w:b/>
          <w:sz w:val="24"/>
        </w:rPr>
      </w:pPr>
      <w:r>
        <w:rPr>
          <w:rFonts w:ascii="宋体" w:hAnsi="宋体"/>
          <w:b/>
          <w:sz w:val="24"/>
        </w:rPr>
      </w:r>
      <w:r/>
    </w:p>
    <w:p>
      <w:pPr>
        <w:pStyle w:val="906"/>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06"/>
              <w:jc w:val="center"/>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906"/>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906"/>
              <w:jc w:val="cente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906"/>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pStyle w:val="906"/>
              <w:jc w:val="center"/>
              <w:spacing w:line="570" w:lineRule="exact"/>
              <w:rPr>
                <w:rFonts w:hint="eastAsia" w:ascii="宋体" w:hAnsi="宋体"/>
                <w:sz w:val="24"/>
              </w:rPr>
            </w:pPr>
            <w:r>
              <w:rPr>
                <w:rFonts w:hint="eastAsia" w:ascii="宋体" w:hAnsi="宋体"/>
                <w:sz w:val="24"/>
              </w:rPr>
              <w:t xml:space="preserve">常州机电职业技术学院溧阳基地物业保洁服务</w:t>
            </w:r>
            <w:r/>
          </w:p>
        </w:tc>
        <w:tc>
          <w:tcPr>
            <w:tcW w:w="3549" w:type="dxa"/>
            <w:vAlign w:val="center"/>
            <w:textDirection w:val="lrTb"/>
            <w:noWrap w:val="false"/>
          </w:tcPr>
          <w:p>
            <w:pPr>
              <w:pStyle w:val="906"/>
              <w:jc w:val="center"/>
              <w:spacing w:line="570" w:lineRule="exact"/>
              <w:rPr>
                <w:rFonts w:ascii="宋体" w:hAnsi="宋体"/>
                <w:sz w:val="24"/>
              </w:rPr>
            </w:pPr>
            <w:r>
              <w:rPr>
                <w:rFonts w:hint="eastAsia" w:ascii="宋体" w:hAnsi="宋体"/>
                <w:sz w:val="24"/>
              </w:rPr>
              <w:t xml:space="preserve">物业管理</w:t>
            </w:r>
            <w:r>
              <w:rPr>
                <w:rFonts w:ascii="宋体" w:hAnsi="宋体"/>
                <w:sz w:val="24"/>
              </w:rPr>
            </w:r>
            <w:r/>
          </w:p>
        </w:tc>
      </w:tr>
    </w:tbl>
    <w:p>
      <w:pPr>
        <w:pStyle w:val="906"/>
        <w:rPr>
          <w:rFonts w:hint="eastAsia"/>
        </w:rPr>
      </w:pPr>
      <w:r>
        <w:rPr>
          <w:rFonts w:hint="eastAsia"/>
        </w:rPr>
      </w:r>
      <w:r/>
    </w:p>
    <w:p>
      <w:pPr>
        <w:pStyle w:val="906"/>
        <w:rPr>
          <w:rFonts w:hint="eastAsia"/>
        </w:rPr>
      </w:pPr>
      <w:r>
        <w:rPr>
          <w:rFonts w:hint="eastAsia"/>
        </w:rPr>
      </w:r>
      <w:r/>
    </w:p>
    <w:p>
      <w:pPr>
        <w:pStyle w:val="906"/>
        <w:jc w:val="center"/>
        <w:rPr>
          <w:rFonts w:hAnsi="宋体"/>
          <w:sz w:val="24"/>
          <w:szCs w:val="24"/>
        </w:rPr>
      </w:pPr>
      <w:r>
        <w:rPr>
          <w:rFonts w:hint="eastAsia" w:hAnsi="宋体"/>
          <w:sz w:val="24"/>
          <w:szCs w:val="24"/>
        </w:rPr>
        <w:t xml:space="preserve"> </w:t>
      </w:r>
      <w:r>
        <w:rPr>
          <w:rFonts w:hAnsi="宋体"/>
          <w:sz w:val="24"/>
          <w:szCs w:val="24"/>
        </w:rPr>
      </w:r>
      <w:r/>
    </w:p>
    <w:p>
      <w:pPr>
        <w:pStyle w:val="906"/>
        <w:jc w:val="center"/>
        <w:rPr>
          <w:rFonts w:hAnsi="宋体"/>
          <w:sz w:val="24"/>
          <w:szCs w:val="24"/>
        </w:rPr>
      </w:pPr>
      <w:r>
        <w:rPr>
          <w:rFonts w:hAnsi="宋体"/>
          <w:sz w:val="24"/>
          <w:szCs w:val="24"/>
        </w:rPr>
      </w:r>
      <w:r/>
    </w:p>
    <w:p>
      <w:pPr>
        <w:pStyle w:val="906"/>
        <w:jc w:val="center"/>
        <w:rPr>
          <w:rFonts w:hAnsi="宋体"/>
          <w:sz w:val="24"/>
          <w:szCs w:val="24"/>
        </w:rPr>
      </w:pPr>
      <w:r>
        <w:rPr>
          <w:rFonts w:hAnsi="宋体"/>
          <w:sz w:val="24"/>
          <w:szCs w:val="24"/>
        </w:rPr>
      </w:r>
      <w:r/>
    </w:p>
    <w:p>
      <w:pPr>
        <w:pStyle w:val="906"/>
        <w:jc w:val="center"/>
        <w:rPr>
          <w:rFonts w:hAnsi="宋体"/>
          <w:sz w:val="24"/>
          <w:szCs w:val="24"/>
        </w:rPr>
      </w:pPr>
      <w:r>
        <w:rPr>
          <w:rFonts w:hAnsi="宋体"/>
          <w:sz w:val="24"/>
          <w:szCs w:val="24"/>
        </w:rPr>
      </w:r>
      <w:r/>
    </w:p>
    <w:p>
      <w:pPr>
        <w:pStyle w:val="906"/>
        <w:jc w:val="center"/>
        <w:rPr>
          <w:rFonts w:hAnsi="宋体"/>
          <w:sz w:val="24"/>
          <w:szCs w:val="24"/>
        </w:rPr>
      </w:pPr>
      <w:r>
        <w:rPr>
          <w:rFonts w:hAnsi="宋体"/>
          <w:sz w:val="24"/>
          <w:szCs w:val="24"/>
        </w:rPr>
      </w:r>
      <w:r/>
    </w:p>
    <w:p>
      <w:pPr>
        <w:pStyle w:val="906"/>
        <w:jc w:val="center"/>
        <w:rPr>
          <w:rFonts w:hAnsi="宋体"/>
          <w:sz w:val="24"/>
          <w:szCs w:val="24"/>
        </w:rPr>
      </w:pPr>
      <w:r>
        <w:rPr>
          <w:rFonts w:hAnsi="宋体"/>
          <w:sz w:val="24"/>
          <w:szCs w:val="24"/>
        </w:rPr>
      </w:r>
      <w:r/>
    </w:p>
    <w:p>
      <w:pPr>
        <w:pStyle w:val="906"/>
        <w:jc w:val="center"/>
        <w:rPr>
          <w:rFonts w:hAnsi="宋体"/>
          <w:sz w:val="24"/>
          <w:szCs w:val="24"/>
        </w:rPr>
      </w:pPr>
      <w:r>
        <w:rPr>
          <w:rFonts w:hAnsi="宋体"/>
          <w:sz w:val="24"/>
          <w:szCs w:val="24"/>
        </w:rPr>
      </w:r>
      <w:r/>
    </w:p>
    <w:p>
      <w:pPr>
        <w:pStyle w:val="906"/>
        <w:jc w:val="center"/>
        <w:rPr>
          <w:rFonts w:hint="eastAsia" w:hAnsi="宋体"/>
          <w:sz w:val="24"/>
          <w:szCs w:val="24"/>
        </w:rPr>
      </w:pPr>
      <w:r>
        <w:rPr>
          <w:rFonts w:hint="eastAsia" w:hAnsi="宋体"/>
          <w:sz w:val="24"/>
          <w:szCs w:val="24"/>
        </w:rPr>
      </w:r>
      <w:r/>
    </w:p>
    <w:p>
      <w:pPr>
        <w:pStyle w:val="906"/>
        <w:jc w:val="center"/>
        <w:rPr>
          <w:rFonts w:hAnsi="宋体"/>
          <w:sz w:val="24"/>
          <w:szCs w:val="24"/>
        </w:rPr>
      </w:pPr>
      <w:r>
        <w:rPr>
          <w:rFonts w:hAnsi="宋体"/>
          <w:sz w:val="24"/>
          <w:szCs w:val="24"/>
        </w:rPr>
      </w:r>
      <w:r/>
    </w:p>
    <w:p>
      <w:pPr>
        <w:pStyle w:val="906"/>
        <w:jc w:val="center"/>
        <w:rPr>
          <w:b/>
          <w:bCs/>
          <w:sz w:val="28"/>
          <w:szCs w:val="36"/>
        </w:rPr>
      </w:pPr>
      <w:r>
        <w:rPr>
          <w:rFonts w:hint="eastAsia"/>
          <w:b/>
          <w:bCs/>
          <w:sz w:val="28"/>
          <w:szCs w:val="36"/>
        </w:rPr>
        <w:t xml:space="preserve">★分项报价表</w:t>
      </w:r>
      <w:r>
        <w:rPr>
          <w:b/>
          <w:bCs/>
          <w:sz w:val="28"/>
          <w:szCs w:val="36"/>
        </w:rPr>
      </w:r>
      <w:r/>
    </w:p>
    <w:p>
      <w:pPr>
        <w:pStyle w:val="906"/>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907"/>
        <w:gridCol w:w="1417"/>
        <w:gridCol w:w="1134"/>
        <w:gridCol w:w="973"/>
        <w:gridCol w:w="1231"/>
        <w:gridCol w:w="849"/>
        <w:gridCol w:w="2703"/>
      </w:tblGrid>
      <w:tr>
        <w:trPr>
          <w:trHeight w:val="742"/>
        </w:trPr>
        <w:tc>
          <w:tcPr>
            <w:tcW w:w="673" w:type="dxa"/>
            <w:vAlign w:val="center"/>
            <w:textDirection w:val="lrTb"/>
            <w:noWrap w:val="false"/>
          </w:tcPr>
          <w:p>
            <w:pPr>
              <w:pStyle w:val="906"/>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907" w:type="dxa"/>
            <w:vAlign w:val="center"/>
            <w:textDirection w:val="lrTb"/>
            <w:noWrap w:val="false"/>
          </w:tcPr>
          <w:p>
            <w:pPr>
              <w:pStyle w:val="906"/>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417" w:type="dxa"/>
            <w:vAlign w:val="center"/>
            <w:textDirection w:val="lrTb"/>
            <w:noWrap w:val="false"/>
          </w:tcPr>
          <w:p>
            <w:pPr>
              <w:pStyle w:val="906"/>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134" w:type="dxa"/>
            <w:vAlign w:val="center"/>
            <w:textDirection w:val="lrTb"/>
            <w:noWrap w:val="false"/>
          </w:tcPr>
          <w:p>
            <w:pPr>
              <w:pStyle w:val="906"/>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73" w:type="dxa"/>
            <w:vAlign w:val="center"/>
            <w:textDirection w:val="lrTb"/>
            <w:noWrap w:val="false"/>
          </w:tcPr>
          <w:p>
            <w:pPr>
              <w:pStyle w:val="906"/>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06"/>
              <w:jc w:val="center"/>
              <w:rPr>
                <w:rFonts w:ascii="宋体" w:hAnsi="宋体" w:cs="宋体"/>
                <w:b/>
                <w:bCs/>
              </w:rPr>
            </w:pPr>
            <w:r>
              <w:rPr>
                <w:rFonts w:hint="eastAsia" w:ascii="宋体" w:hAnsi="宋体" w:cs="宋体"/>
                <w:b/>
                <w:bCs/>
              </w:rPr>
              <w:t xml:space="preserve">时间（月）</w:t>
            </w:r>
            <w:r>
              <w:rPr>
                <w:rFonts w:ascii="宋体" w:hAnsi="宋体" w:cs="宋体"/>
                <w:b/>
                <w:bCs/>
              </w:rPr>
            </w:r>
            <w:r/>
          </w:p>
        </w:tc>
        <w:tc>
          <w:tcPr>
            <w:tcW w:w="1231" w:type="dxa"/>
            <w:vAlign w:val="center"/>
            <w:textDirection w:val="lrTb"/>
            <w:noWrap w:val="false"/>
          </w:tcPr>
          <w:p>
            <w:pPr>
              <w:pStyle w:val="906"/>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849" w:type="dxa"/>
            <w:vAlign w:val="center"/>
            <w:textDirection w:val="lrTb"/>
            <w:noWrap w:val="false"/>
          </w:tcPr>
          <w:p>
            <w:pPr>
              <w:pStyle w:val="906"/>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06"/>
              <w:jc w:val="center"/>
              <w:rPr>
                <w:rFonts w:ascii="宋体" w:hAnsi="宋体" w:cs="宋体"/>
                <w:b/>
                <w:bCs/>
              </w:rPr>
            </w:pPr>
            <w:r>
              <w:rPr>
                <w:rFonts w:hint="eastAsia" w:ascii="宋体" w:hAnsi="宋体" w:cs="宋体"/>
                <w:b/>
                <w:bCs/>
              </w:rPr>
              <w:t xml:space="preserve">人数（人）</w:t>
            </w:r>
            <w:r>
              <w:rPr>
                <w:rFonts w:ascii="宋体" w:hAnsi="宋体" w:cs="宋体"/>
                <w:b/>
                <w:bCs/>
              </w:rPr>
            </w:r>
            <w:r/>
          </w:p>
        </w:tc>
        <w:tc>
          <w:tcPr>
            <w:tcW w:w="2703" w:type="dxa"/>
            <w:vAlign w:val="center"/>
            <w:textDirection w:val="lrTb"/>
            <w:noWrap w:val="false"/>
          </w:tcPr>
          <w:p>
            <w:pPr>
              <w:pStyle w:val="906"/>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571"/>
        </w:trPr>
        <w:tc>
          <w:tcPr>
            <w:tcW w:w="673" w:type="dxa"/>
            <w:vAlign w:val="center"/>
            <w:textDirection w:val="lrTb"/>
            <w:noWrap w:val="false"/>
          </w:tcPr>
          <w:p>
            <w:pPr>
              <w:pStyle w:val="906"/>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1907" w:type="dxa"/>
            <w:vAlign w:val="center"/>
            <w:textDirection w:val="lrTb"/>
            <w:noWrap w:val="false"/>
          </w:tcPr>
          <w:p>
            <w:pPr>
              <w:pStyle w:val="1022"/>
              <w:jc w:val="center"/>
              <w:spacing w:line="360" w:lineRule="auto"/>
              <w:rPr>
                <w:sz w:val="21"/>
                <w:szCs w:val="21"/>
              </w:rPr>
            </w:pPr>
            <w:r>
              <w:rPr>
                <w:rFonts w:hint="eastAsia"/>
                <w:sz w:val="21"/>
                <w:szCs w:val="21"/>
              </w:rPr>
              <w:t xml:space="preserve">项目负责人</w:t>
            </w:r>
            <w:r>
              <w:rPr>
                <w:sz w:val="21"/>
                <w:szCs w:val="21"/>
              </w:rPr>
            </w:r>
            <w:r/>
          </w:p>
        </w:tc>
        <w:tc>
          <w:tcPr>
            <w:tcW w:w="1417"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6"/>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9" w:type="dxa"/>
            <w:vAlign w:val="center"/>
            <w:textDirection w:val="lrTb"/>
            <w:noWrap w:val="false"/>
          </w:tcPr>
          <w:p>
            <w:pPr>
              <w:pStyle w:val="1022"/>
              <w:jc w:val="center"/>
              <w:spacing w:line="360" w:lineRule="auto"/>
              <w:rPr>
                <w:rFonts w:hint="eastAsia"/>
                <w:sz w:val="21"/>
                <w:szCs w:val="21"/>
              </w:rPr>
            </w:pPr>
            <w:r>
              <w:rPr>
                <w:rFonts w:hint="eastAsia"/>
                <w:sz w:val="21"/>
                <w:szCs w:val="21"/>
              </w:rPr>
              <w:t xml:space="preserve">1</w:t>
            </w:r>
            <w:r/>
          </w:p>
        </w:tc>
        <w:tc>
          <w:tcPr>
            <w:tcW w:w="2703" w:type="dxa"/>
            <w:vAlign w:val="center"/>
            <w:vMerge w:val="restart"/>
            <w:textDirection w:val="lrTb"/>
            <w:noWrap w:val="false"/>
          </w:tcPr>
          <w:p>
            <w:pPr>
              <w:pStyle w:val="906"/>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包含员工费用和管理人员费用、离职补偿金、保险、管理费、培训费、各类加班费（法定节假日等）、值班费、岗位补贴、高温补贴、员工福利、利</w:t>
            </w:r>
            <w:r>
              <w:rPr>
                <w:rFonts w:hint="eastAsia" w:ascii="宋体" w:hAnsi="宋体" w:cs="宋体"/>
                <w:sz w:val="18"/>
                <w:szCs w:val="18"/>
              </w:rPr>
              <w:t xml:space="preserve">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3" w:type="dxa"/>
            <w:vAlign w:val="center"/>
            <w:textDirection w:val="lrTb"/>
            <w:noWrap w:val="false"/>
          </w:tcPr>
          <w:p>
            <w:pPr>
              <w:pStyle w:val="906"/>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1907" w:type="dxa"/>
            <w:vAlign w:val="center"/>
            <w:textDirection w:val="lrTb"/>
            <w:noWrap w:val="false"/>
          </w:tcPr>
          <w:p>
            <w:pPr>
              <w:pStyle w:val="906"/>
              <w:jc w:val="center"/>
              <w:spacing w:line="360" w:lineRule="auto"/>
              <w:widowControl/>
              <w:rPr>
                <w:rFonts w:ascii="宋体" w:hAnsi="宋体" w:cs="宋体"/>
              </w:rPr>
            </w:pPr>
            <w:r>
              <w:rPr>
                <w:rFonts w:hint="eastAsia"/>
              </w:rPr>
              <w:t xml:space="preserve">公寓主管</w:t>
            </w:r>
            <w:r>
              <w:rPr>
                <w:rFonts w:ascii="宋体" w:hAnsi="宋体" w:cs="宋体"/>
              </w:rPr>
            </w:r>
            <w:r/>
          </w:p>
        </w:tc>
        <w:tc>
          <w:tcPr>
            <w:tcW w:w="1417"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6"/>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9" w:type="dxa"/>
            <w:vAlign w:val="center"/>
            <w:textDirection w:val="lrTb"/>
            <w:noWrap w:val="false"/>
          </w:tcPr>
          <w:p>
            <w:pPr>
              <w:pStyle w:val="906"/>
              <w:jc w:val="center"/>
              <w:spacing w:line="360" w:lineRule="auto"/>
              <w:widowControl/>
              <w:rPr>
                <w:rFonts w:hint="eastAsia" w:ascii="宋体" w:hAnsi="宋体" w:cs="宋体"/>
              </w:rPr>
            </w:pPr>
            <w:r>
              <w:rPr>
                <w:rFonts w:hint="eastAsia" w:ascii="宋体" w:hAnsi="宋体" w:cs="宋体"/>
              </w:rPr>
              <w:t xml:space="preserve">1</w:t>
            </w:r>
            <w:r/>
          </w:p>
        </w:tc>
        <w:tc>
          <w:tcPr>
            <w:tcW w:w="2703" w:type="dxa"/>
            <w:vAlign w:val="center"/>
            <w:vMerge w:val="continue"/>
            <w:textDirection w:val="lrTb"/>
            <w:noWrap w:val="false"/>
          </w:tcPr>
          <w:p>
            <w:pPr>
              <w:pStyle w:val="906"/>
              <w:jc w:val="center"/>
              <w:rPr>
                <w:rFonts w:ascii="宋体" w:hAnsi="宋体" w:cs="宋体"/>
              </w:rPr>
            </w:pPr>
            <w:r>
              <w:rPr>
                <w:rFonts w:ascii="宋体" w:hAnsi="宋体" w:cs="宋体"/>
              </w:rPr>
            </w:r>
            <w:r/>
          </w:p>
        </w:tc>
      </w:tr>
      <w:tr>
        <w:trPr>
          <w:cantSplit/>
          <w:trHeight w:val="571"/>
        </w:trPr>
        <w:tc>
          <w:tcPr>
            <w:tcW w:w="673" w:type="dxa"/>
            <w:vAlign w:val="center"/>
            <w:textDirection w:val="lrTb"/>
            <w:noWrap w:val="false"/>
          </w:tcPr>
          <w:p>
            <w:pPr>
              <w:pStyle w:val="906"/>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1907" w:type="dxa"/>
            <w:vAlign w:val="center"/>
            <w:textDirection w:val="lrTb"/>
            <w:noWrap w:val="false"/>
          </w:tcPr>
          <w:p>
            <w:pPr>
              <w:pStyle w:val="1022"/>
              <w:jc w:val="center"/>
              <w:spacing w:line="360" w:lineRule="auto"/>
            </w:pPr>
            <w:r>
              <w:rPr>
                <w:rFonts w:hint="eastAsia"/>
                <w:sz w:val="21"/>
                <w:szCs w:val="21"/>
              </w:rPr>
              <w:t xml:space="preserve">校园环境主管</w:t>
            </w:r>
            <w:r/>
          </w:p>
        </w:tc>
        <w:tc>
          <w:tcPr>
            <w:tcW w:w="1417"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6"/>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9" w:type="dxa"/>
            <w:vAlign w:val="center"/>
            <w:textDirection w:val="lrTb"/>
            <w:noWrap w:val="false"/>
          </w:tcPr>
          <w:p>
            <w:pPr>
              <w:pStyle w:val="906"/>
              <w:jc w:val="center"/>
              <w:spacing w:line="360" w:lineRule="auto"/>
              <w:widowControl/>
              <w:rPr>
                <w:rFonts w:hint="eastAsia" w:ascii="宋体" w:hAnsi="宋体" w:cs="宋体"/>
              </w:rPr>
            </w:pPr>
            <w:r>
              <w:rPr>
                <w:rFonts w:hint="eastAsia" w:ascii="宋体" w:hAnsi="宋体" w:cs="宋体"/>
              </w:rPr>
              <w:t xml:space="preserve">1</w:t>
            </w:r>
            <w:r/>
          </w:p>
        </w:tc>
        <w:tc>
          <w:tcPr>
            <w:tcW w:w="2703" w:type="dxa"/>
            <w:vAlign w:val="center"/>
            <w:vMerge w:val="continue"/>
            <w:textDirection w:val="lrTb"/>
            <w:noWrap w:val="false"/>
          </w:tcPr>
          <w:p>
            <w:pPr>
              <w:pStyle w:val="906"/>
              <w:jc w:val="center"/>
              <w:rPr>
                <w:rFonts w:ascii="宋体" w:hAnsi="宋体" w:cs="宋体"/>
              </w:rPr>
            </w:pPr>
            <w:r>
              <w:rPr>
                <w:rFonts w:ascii="宋体" w:hAnsi="宋体" w:cs="宋体"/>
              </w:rPr>
            </w:r>
            <w:r/>
          </w:p>
        </w:tc>
      </w:tr>
      <w:tr>
        <w:trPr>
          <w:cantSplit/>
          <w:trHeight w:val="639"/>
        </w:trPr>
        <w:tc>
          <w:tcPr>
            <w:tcW w:w="673" w:type="dxa"/>
            <w:vAlign w:val="center"/>
            <w:textDirection w:val="lrTb"/>
            <w:noWrap w:val="false"/>
          </w:tcPr>
          <w:p>
            <w:pPr>
              <w:pStyle w:val="906"/>
              <w:jc w:val="center"/>
              <w:spacing w:line="360" w:lineRule="auto"/>
              <w:widowControl/>
              <w:rPr>
                <w:rFonts w:ascii="宋体" w:hAnsi="宋体" w:cs="宋体"/>
              </w:rPr>
            </w:pPr>
            <w:r>
              <w:rPr>
                <w:rFonts w:ascii="宋体" w:hAnsi="宋体" w:cs="宋体"/>
              </w:rPr>
              <w:t xml:space="preserve">4</w:t>
            </w:r>
            <w:r/>
          </w:p>
        </w:tc>
        <w:tc>
          <w:tcPr>
            <w:tcW w:w="1907" w:type="dxa"/>
            <w:vAlign w:val="center"/>
            <w:textDirection w:val="lrTb"/>
            <w:noWrap w:val="false"/>
          </w:tcPr>
          <w:p>
            <w:pPr>
              <w:pStyle w:val="1022"/>
              <w:jc w:val="center"/>
              <w:spacing w:line="360" w:lineRule="auto"/>
              <w:rPr>
                <w:rFonts w:hint="eastAsia"/>
              </w:rPr>
            </w:pPr>
            <w:r>
              <w:rPr>
                <w:rFonts w:hint="eastAsia"/>
                <w:sz w:val="21"/>
                <w:szCs w:val="21"/>
              </w:rPr>
              <w:t xml:space="preserve">公寓管理员</w:t>
            </w:r>
            <w:r>
              <w:rPr>
                <w:rFonts w:hint="eastAsia"/>
              </w:rPr>
            </w:r>
            <w:r/>
          </w:p>
        </w:tc>
        <w:tc>
          <w:tcPr>
            <w:tcW w:w="1417"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6"/>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9" w:type="dxa"/>
            <w:vAlign w:val="center"/>
            <w:textDirection w:val="lrTb"/>
            <w:noWrap w:val="false"/>
          </w:tcPr>
          <w:p>
            <w:pPr>
              <w:pStyle w:val="906"/>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W w:w="2703" w:type="dxa"/>
            <w:vAlign w:val="center"/>
            <w:vMerge w:val="continue"/>
            <w:textDirection w:val="lrTb"/>
            <w:noWrap w:val="false"/>
          </w:tcPr>
          <w:p>
            <w:pPr>
              <w:pStyle w:val="906"/>
              <w:jc w:val="center"/>
              <w:rPr>
                <w:rFonts w:ascii="宋体" w:hAnsi="宋体" w:cs="宋体"/>
              </w:rPr>
            </w:pPr>
            <w:r>
              <w:rPr>
                <w:rFonts w:ascii="宋体" w:hAnsi="宋体" w:cs="宋体"/>
              </w:rPr>
            </w:r>
            <w:r/>
          </w:p>
        </w:tc>
      </w:tr>
      <w:tr>
        <w:trPr>
          <w:cantSplit/>
          <w:trHeight w:val="695"/>
        </w:trPr>
        <w:tc>
          <w:tcPr>
            <w:tcW w:w="673" w:type="dxa"/>
            <w:vAlign w:val="center"/>
            <w:textDirection w:val="lrTb"/>
            <w:noWrap w:val="false"/>
          </w:tcPr>
          <w:p>
            <w:pPr>
              <w:pStyle w:val="906"/>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1907" w:type="dxa"/>
            <w:vAlign w:val="center"/>
            <w:textDirection w:val="lrTb"/>
            <w:noWrap w:val="false"/>
          </w:tcPr>
          <w:p>
            <w:pPr>
              <w:pStyle w:val="906"/>
              <w:jc w:val="center"/>
              <w:spacing w:line="360" w:lineRule="auto"/>
              <w:widowControl/>
              <w:rPr>
                <w:rFonts w:hint="eastAsia" w:ascii="宋体" w:hAnsi="宋体" w:cs="宋体"/>
              </w:rPr>
            </w:pPr>
            <w:r>
              <w:rPr>
                <w:rFonts w:hint="eastAsia"/>
              </w:rPr>
              <w:t xml:space="preserve">保洁</w:t>
            </w:r>
            <w:r>
              <w:rPr>
                <w:rFonts w:hint="eastAsia" w:ascii="宋体" w:hAnsi="宋体" w:cs="宋体"/>
              </w:rPr>
            </w:r>
            <w:r/>
          </w:p>
        </w:tc>
        <w:tc>
          <w:tcPr>
            <w:tcW w:w="1417"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6"/>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pStyle w:val="906"/>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9" w:type="dxa"/>
            <w:vAlign w:val="center"/>
            <w:textDirection w:val="lrTb"/>
            <w:noWrap w:val="false"/>
          </w:tcPr>
          <w:p>
            <w:pPr>
              <w:pStyle w:val="906"/>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W w:w="2703" w:type="dxa"/>
            <w:vAlign w:val="center"/>
            <w:vMerge w:val="continue"/>
            <w:textDirection w:val="lrTb"/>
            <w:noWrap w:val="false"/>
          </w:tcPr>
          <w:p>
            <w:pPr>
              <w:pStyle w:val="906"/>
              <w:jc w:val="center"/>
              <w:rPr>
                <w:rFonts w:ascii="宋体" w:hAnsi="宋体" w:cs="宋体"/>
              </w:rPr>
            </w:pPr>
            <w:r>
              <w:rPr>
                <w:rFonts w:ascii="宋体" w:hAnsi="宋体" w:cs="宋体"/>
              </w:rPr>
            </w:r>
            <w:r/>
          </w:p>
        </w:tc>
      </w:tr>
      <w:tr>
        <w:trPr>
          <w:trHeight w:val="478"/>
        </w:trPr>
        <w:tc>
          <w:tcPr>
            <w:gridSpan w:val="2"/>
            <w:tcW w:w="2580" w:type="dxa"/>
            <w:vAlign w:val="center"/>
            <w:textDirection w:val="lrTb"/>
            <w:noWrap w:val="false"/>
          </w:tcPr>
          <w:p>
            <w:pPr>
              <w:pStyle w:val="906"/>
              <w:jc w:val="center"/>
              <w:rPr>
                <w:rFonts w:ascii="宋体" w:hAnsi="宋体" w:cs="宋体"/>
                <w:b/>
                <w:bCs/>
              </w:rPr>
            </w:pPr>
            <w:r>
              <w:rPr>
                <w:rFonts w:hint="eastAsia" w:ascii="宋体" w:hAnsi="宋体" w:cs="宋体"/>
                <w:b/>
                <w:bCs/>
              </w:rPr>
              <w:t xml:space="preserve">每月投标单价（小写）</w:t>
            </w:r>
            <w:r>
              <w:rPr>
                <w:rFonts w:ascii="宋体" w:hAnsi="宋体" w:cs="宋体"/>
                <w:b/>
                <w:bCs/>
              </w:rPr>
            </w:r>
            <w:r/>
          </w:p>
        </w:tc>
        <w:tc>
          <w:tcPr>
            <w:gridSpan w:val="6"/>
            <w:tcW w:w="8307" w:type="dxa"/>
            <w:vAlign w:val="center"/>
            <w:textDirection w:val="lrTb"/>
            <w:noWrap w:val="false"/>
          </w:tcPr>
          <w:p>
            <w:pPr>
              <w:pStyle w:val="906"/>
              <w:jc w:val="left"/>
              <w:rPr>
                <w:rFonts w:ascii="宋体" w:hAnsi="宋体" w:cs="宋体"/>
              </w:rPr>
            </w:pPr>
            <w:r>
              <w:rPr>
                <w:rFonts w:ascii="宋体" w:hAnsi="宋体" w:cs="宋体"/>
              </w:rPr>
            </w:r>
            <w:r/>
          </w:p>
        </w:tc>
      </w:tr>
      <w:tr>
        <w:trPr>
          <w:trHeight w:val="424"/>
        </w:trPr>
        <w:tc>
          <w:tcPr>
            <w:gridSpan w:val="2"/>
            <w:tcW w:w="2580" w:type="dxa"/>
            <w:vAlign w:val="center"/>
            <w:textDirection w:val="lrTb"/>
            <w:noWrap w:val="false"/>
          </w:tcPr>
          <w:p>
            <w:pPr>
              <w:pStyle w:val="906"/>
              <w:jc w:val="center"/>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8307" w:type="dxa"/>
            <w:vAlign w:val="center"/>
            <w:textDirection w:val="lrTb"/>
            <w:noWrap w:val="false"/>
          </w:tcPr>
          <w:p>
            <w:pPr>
              <w:pStyle w:val="906"/>
              <w:jc w:val="left"/>
              <w:rPr>
                <w:rFonts w:ascii="宋体" w:hAnsi="宋体" w:cs="宋体"/>
              </w:rPr>
            </w:pPr>
            <w:r>
              <w:rPr>
                <w:rFonts w:ascii="宋体" w:hAnsi="宋体" w:cs="宋体"/>
              </w:rPr>
            </w:r>
            <w:r/>
          </w:p>
        </w:tc>
      </w:tr>
    </w:tbl>
    <w:p>
      <w:pPr>
        <w:pStyle w:val="906"/>
        <w:jc w:val="left"/>
        <w:widowControl/>
        <w:rPr>
          <w:rFonts w:ascii="宋体" w:hAnsi="宋体" w:cs="宋体"/>
        </w:rPr>
      </w:pPr>
      <w:r>
        <w:rPr>
          <w:rFonts w:hint="eastAsia" w:ascii="宋体" w:hAnsi="宋体"/>
          <w:color w:val="000000"/>
        </w:rPr>
        <w:t xml:space="preserve">注：</w:t>
      </w:r>
      <w:r>
        <w:rPr>
          <w:color w:val="000000"/>
        </w:rPr>
        <w:t xml:space="preserve">1.</w:t>
      </w:r>
      <w:r>
        <w:rPr>
          <w:rFonts w:hint="eastAsia" w:ascii="宋体" w:hAnsi="宋体"/>
          <w:color w:val="000000"/>
        </w:rPr>
        <w:t xml:space="preserve">本表应按包分别填写。</w:t>
      </w:r>
      <w:r>
        <w:rPr>
          <w:rFonts w:ascii="宋体" w:hAnsi="宋体" w:cs="宋体"/>
        </w:rPr>
      </w:r>
      <w:r/>
    </w:p>
    <w:p>
      <w:pPr>
        <w:pStyle w:val="906"/>
        <w:ind w:firstLine="480"/>
        <w:jc w:val="left"/>
        <w:widowControl/>
        <w:rPr>
          <w:rFonts w:ascii="宋体" w:hAnsi="宋体" w:cs="宋体"/>
        </w:rPr>
      </w:pPr>
      <w:r>
        <w:rPr>
          <w:color w:val="000000"/>
        </w:rPr>
        <w:t xml:space="preserve">2.</w:t>
      </w:r>
      <w:r>
        <w:rPr>
          <w:rFonts w:hint="eastAsia" w:ascii="宋体" w:hAnsi="宋体"/>
          <w:color w:val="000000"/>
        </w:rPr>
        <w:t xml:space="preserve">如果不提供分项报价将视为没有实质性响应采购文件</w:t>
      </w:r>
      <w:r>
        <w:rPr>
          <w:rFonts w:ascii="宋体" w:hAnsi="宋体" w:cs="宋体"/>
        </w:rPr>
      </w:r>
      <w:r/>
    </w:p>
    <w:p>
      <w:pPr>
        <w:pStyle w:val="906"/>
        <w:ind w:firstLine="480"/>
        <w:jc w:val="left"/>
        <w:widowControl/>
        <w:rPr>
          <w:rFonts w:ascii="宋体" w:hAnsi="宋体" w:cs="宋体"/>
        </w:rPr>
      </w:pPr>
      <w:r>
        <w:rPr>
          <w:color w:val="000000"/>
        </w:rPr>
        <w:t xml:space="preserve">3.</w:t>
      </w:r>
      <w:r>
        <w:rPr>
          <w:rFonts w:hint="eastAsia" w:ascii="宋体" w:hAnsi="宋体"/>
          <w:color w:val="000000"/>
        </w:rPr>
        <w:t xml:space="preserve">本表行数可以按照项目分项情况增加。</w:t>
      </w:r>
      <w:r>
        <w:rPr>
          <w:rFonts w:ascii="宋体" w:hAnsi="宋体" w:cs="宋体"/>
        </w:rPr>
      </w:r>
      <w:r/>
    </w:p>
    <w:p>
      <w:pPr>
        <w:pStyle w:val="906"/>
        <w:ind w:firstLine="480"/>
        <w:jc w:val="left"/>
        <w:widowControl/>
        <w:rPr>
          <w:rFonts w:ascii="宋体" w:hAnsi="宋体"/>
          <w:color w:val="000000"/>
        </w:rPr>
      </w:pPr>
      <w:r>
        <w:rPr>
          <w:color w:val="000000"/>
        </w:rPr>
        <w:t xml:space="preserve">4.</w:t>
      </w:r>
      <w:r>
        <w:rPr>
          <w:rFonts w:hint="eastAsia" w:ascii="宋体" w:hAnsi="宋体"/>
          <w:color w:val="000000"/>
        </w:rPr>
        <w:t xml:space="preserve">上述各项的服务内容如表格中填写不下的，可以逐项另页描述。</w:t>
      </w:r>
      <w:r>
        <w:rPr>
          <w:rFonts w:ascii="宋体" w:hAnsi="宋体"/>
          <w:color w:val="000000"/>
        </w:rPr>
      </w:r>
      <w:r/>
    </w:p>
    <w:p>
      <w:pPr>
        <w:pStyle w:val="906"/>
        <w:ind w:firstLine="480"/>
        <w:jc w:val="left"/>
        <w:widowControl/>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投标人</w:t>
      </w:r>
      <w:r>
        <w:rPr>
          <w:rFonts w:ascii="宋体" w:hAnsi="宋体"/>
          <w:color w:val="000000"/>
        </w:rPr>
        <w:t xml:space="preserve">的投标总价应包括为完成本项目所</w:t>
      </w:r>
      <w:r>
        <w:rPr>
          <w:rFonts w:hint="eastAsia" w:ascii="宋体" w:hAnsi="宋体"/>
          <w:color w:val="000000"/>
        </w:rPr>
        <w:t xml:space="preserve">发生</w:t>
      </w:r>
      <w:r>
        <w:rPr>
          <w:rFonts w:ascii="宋体" w:hAnsi="宋体"/>
          <w:color w:val="000000"/>
        </w:rPr>
        <w:t xml:space="preserve">的一切相关费用和税费等</w:t>
      </w:r>
      <w:r>
        <w:rPr>
          <w:rFonts w:hint="eastAsia" w:ascii="宋体" w:hAnsi="宋体"/>
          <w:color w:val="000000"/>
        </w:rPr>
        <w:t xml:space="preserve">，</w:t>
      </w:r>
      <w:r>
        <w:rPr>
          <w:rFonts w:ascii="宋体" w:hAnsi="宋体"/>
          <w:color w:val="000000"/>
        </w:rPr>
        <w:t xml:space="preserve">招标人将不再支付投标总价</w:t>
      </w:r>
      <w:r>
        <w:rPr>
          <w:rFonts w:hint="eastAsia" w:ascii="宋体" w:hAnsi="宋体"/>
          <w:color w:val="000000"/>
        </w:rPr>
        <w:t xml:space="preserve">以外</w:t>
      </w:r>
      <w:r>
        <w:rPr>
          <w:rFonts w:ascii="宋体" w:hAnsi="宋体"/>
          <w:color w:val="000000"/>
        </w:rPr>
        <w:t xml:space="preserve">的任何费用。</w:t>
      </w:r>
      <w:r/>
    </w:p>
    <w:p>
      <w:pPr>
        <w:pStyle w:val="906"/>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06"/>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906"/>
        <w:rPr>
          <w:rFonts w:hint="eastAsia"/>
        </w:rPr>
      </w:pPr>
      <w:r>
        <w:rPr>
          <w:rFonts w:hint="eastAsia"/>
        </w:rPr>
      </w:r>
      <w:r/>
    </w:p>
    <w:p>
      <w:pPr>
        <w:pStyle w:val="945"/>
        <w:jc w:val="center"/>
        <w:spacing w:before="120" w:after="120" w:line="0" w:lineRule="atLeast"/>
        <w:rPr>
          <w:rFonts w:hint="eastAsia" w:hAnsi="宋体"/>
          <w:sz w:val="24"/>
          <w:szCs w:val="24"/>
        </w:rPr>
      </w:pPr>
      <w:r>
        <w:rPr>
          <w:rFonts w:hint="eastAsia" w:hAnsi="宋体"/>
          <w:sz w:val="24"/>
          <w:szCs w:val="24"/>
        </w:rPr>
      </w:r>
      <w:r/>
    </w:p>
    <w:p>
      <w:pPr>
        <w:pStyle w:val="906"/>
      </w:pPr>
      <w:r/>
      <w:bookmarkStart w:id="195" w:name="_Toc120614281"/>
      <w:r/>
      <w:r/>
    </w:p>
    <w:p>
      <w:pPr>
        <w:pStyle w:val="90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6"/>
        <w:rPr>
          <w:rFonts w:hint="eastAsia"/>
        </w:rPr>
      </w:pPr>
      <w:r>
        <w:rPr>
          <w:rFonts w:hint="eastAsia"/>
        </w:rPr>
      </w:r>
      <w:r/>
    </w:p>
    <w:p>
      <w:pPr>
        <w:pStyle w:val="99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4"/>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4"/>
        <w:spacing w:line="0" w:lineRule="atLeast"/>
        <w:rPr>
          <w:rFonts w:hint="eastAsia" w:ascii="宋体" w:hAnsi="宋体"/>
        </w:rPr>
      </w:pPr>
      <w:r>
        <w:rPr>
          <w:rFonts w:hint="eastAsia" w:ascii="宋体" w:hAnsi="宋体"/>
        </w:rPr>
        <w:t xml:space="preserve">1、本项目属于专门面向中小企业预留份额采购项目，按规定不再执行小微型企业价格扣除政策。</w:t>
      </w:r>
      <w:r/>
    </w:p>
    <w:p>
      <w:pPr>
        <w:pStyle w:val="994"/>
        <w:spacing w:line="0" w:lineRule="atLeast"/>
        <w:rPr>
          <w:rFonts w:hint="eastAsia" w:cs="Arial"/>
          <w:b/>
        </w:rPr>
      </w:pPr>
      <w:r>
        <w:rPr>
          <w:rFonts w:hint="eastAsia" w:ascii="宋体" w:hAnsi="宋体"/>
        </w:rPr>
        <w:t xml:space="preserve">2、</w:t>
      </w:r>
      <w:r>
        <w:rPr>
          <w:rFonts w:hint="eastAsia" w:cs="Arial"/>
          <w:b/>
        </w:rPr>
        <w:t xml:space="preserve">本项目属于服务类项目且不包含产品采购，不享受本国产品扣除。</w:t>
      </w:r>
      <w:r/>
    </w:p>
    <w:p>
      <w:pPr>
        <w:pStyle w:val="994"/>
        <w:spacing w:line="0" w:lineRule="atLeast"/>
        <w:rPr>
          <w:rFonts w:hint="eastAsia" w:ascii="宋体" w:hAnsi="宋体"/>
        </w:rPr>
      </w:pPr>
      <w:r>
        <w:rPr>
          <w:rFonts w:hint="eastAsia" w:ascii="宋体" w:hAnsi="宋体"/>
        </w:rPr>
      </w:r>
      <w:r/>
    </w:p>
    <w:p>
      <w:pPr>
        <w:pStyle w:val="994"/>
        <w:ind w:firstLine="482"/>
        <w:spacing w:line="0" w:lineRule="atLeast"/>
        <w:rPr>
          <w:rFonts w:hint="eastAsia" w:ascii="宋体" w:hAnsi="宋体"/>
          <w:b/>
        </w:rPr>
      </w:pPr>
      <w:r>
        <w:rPr>
          <w:rFonts w:hint="eastAsia" w:ascii="宋体" w:hAnsi="宋体"/>
          <w:b/>
        </w:rPr>
      </w:r>
      <w:r/>
    </w:p>
    <w:p>
      <w:pPr>
        <w:pStyle w:val="994"/>
        <w:ind w:firstLine="482"/>
        <w:spacing w:line="0" w:lineRule="atLeast"/>
        <w:rPr>
          <w:rFonts w:hint="eastAsia" w:ascii="宋体" w:hAnsi="宋体"/>
          <w:b/>
        </w:rPr>
      </w:pPr>
      <w:r>
        <w:rPr>
          <w:rFonts w:hint="eastAsia" w:ascii="宋体" w:hAnsi="宋体"/>
          <w:b/>
        </w:rPr>
        <w:t xml:space="preserve">评标方法与评标标准</w:t>
      </w:r>
      <w:r/>
    </w:p>
    <w:tbl>
      <w:tblPr>
        <w:tblW w:w="5203"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69"/>
        <w:gridCol w:w="1314"/>
        <w:gridCol w:w="3945"/>
        <w:gridCol w:w="732"/>
        <w:gridCol w:w="560"/>
        <w:gridCol w:w="672"/>
        <w:gridCol w:w="672"/>
      </w:tblGrid>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center"/>
              <w:widowControl/>
              <w:rPr>
                <w:rFonts w:hint="eastAsia" w:ascii="宋体" w:hAnsi="宋体" w:cs="宋体"/>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w:t>
            </w:r>
            <w:r>
              <w:rPr>
                <w:rFonts w:hint="eastAsia" w:ascii="宋体" w:hAnsi="宋体" w:cs="宋体"/>
                <w:bCs/>
                <w:sz w:val="18"/>
                <w:szCs w:val="18"/>
              </w:rPr>
              <w:t xml:space="preserve">投标人的价格分统一按照下列公式计算：投标报价得分=（评标基准价／投标报价）×分值。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20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.6</w:t>
            </w:r>
            <w:r>
              <w:rPr>
                <w:rFonts w:hint="eastAsia" w:ascii="宋体" w:hAnsi="宋体" w:cs="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38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整体服务方案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bCs/>
                <w:sz w:val="18"/>
                <w:szCs w:val="18"/>
              </w:rPr>
            </w:pPr>
            <w:r>
              <w:rPr>
                <w:rFonts w:hint="eastAsia" w:ascii="宋体" w:hAnsi="宋体" w:cs="宋体"/>
                <w:bCs/>
                <w:sz w:val="18"/>
                <w:szCs w:val="18"/>
              </w:rPr>
              <w:t xml:space="preserve">根据本项目情况制定整体服务方案、项目管理机构图、工作职能及组织运行图、项目管理制度、考核办法和奖惩措施等等，方案详细、切实可行、完整合理的得7分；方案比较详细、比较可行、比较完整合理的得6分；方案不太详细、勉强可行、不太完整合理的得5分。不详细、不可行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管理标准和要求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bCs/>
                <w:sz w:val="18"/>
                <w:szCs w:val="18"/>
              </w:rPr>
            </w:pPr>
            <w:r>
              <w:rPr>
                <w:rFonts w:hint="eastAsia" w:ascii="宋体" w:hAnsi="宋体" w:cs="宋体"/>
                <w:bCs/>
                <w:sz w:val="18"/>
                <w:szCs w:val="18"/>
              </w:rPr>
              <w:t xml:space="preserve">根据本项目楼宇管理、公寓管理、外场管理等标准和要求，方案详细、切实可行、完整合理的得</w:t>
            </w:r>
            <w:r>
              <w:rPr>
                <w:rFonts w:ascii="宋体" w:hAnsi="宋体" w:cs="宋体"/>
                <w:bCs/>
                <w:sz w:val="18"/>
                <w:szCs w:val="18"/>
              </w:rPr>
              <w:t xml:space="preserve">7</w:t>
            </w:r>
            <w:r>
              <w:rPr>
                <w:rFonts w:hint="eastAsia" w:ascii="宋体" w:hAnsi="宋体" w:cs="宋体"/>
                <w:bCs/>
                <w:sz w:val="18"/>
                <w:szCs w:val="18"/>
              </w:rPr>
              <w:t xml:space="preserve">分；方案比较详细、比较可行、比较完整合理的得6分；方案不太详细、勉强可行、不太完整合理的得5分。不详细、不可行或未提供的不得分。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进场工作方案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bCs/>
                <w:sz w:val="18"/>
                <w:szCs w:val="18"/>
              </w:rPr>
            </w:pPr>
            <w:r>
              <w:rPr>
                <w:rFonts w:hint="eastAsia" w:ascii="宋体" w:hAnsi="宋体" w:cs="宋体"/>
                <w:bCs/>
                <w:sz w:val="18"/>
                <w:szCs w:val="18"/>
              </w:rPr>
              <w:t xml:space="preserve">根据</w:t>
            </w:r>
            <w:r>
              <w:rPr>
                <w:rFonts w:hint="eastAsia" w:ascii="宋体" w:hAnsi="宋体" w:cs="宋体"/>
                <w:bCs/>
                <w:sz w:val="18"/>
                <w:szCs w:val="18"/>
              </w:rPr>
              <w:t xml:space="preserve">本服务项目有进场工作方案、交接过渡方案、合同到期时的交接承诺等，方案详细、切实可行、完整合理的得7分；方案比较详细、比较可行、比较完整合理的得6分；方案不太详细、勉强可行、不太完整合理的得5分。不详细、不可行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应急预案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bCs/>
                <w:sz w:val="18"/>
                <w:szCs w:val="18"/>
              </w:rPr>
            </w:pPr>
            <w:r>
              <w:rPr>
                <w:rFonts w:hint="eastAsia" w:ascii="宋体" w:hAnsi="宋体" w:cs="宋体"/>
                <w:bCs/>
                <w:sz w:val="18"/>
                <w:szCs w:val="18"/>
              </w:rPr>
              <w:t xml:space="preserve">根据本项目多种突发事件情况，应急处理措施方案详细、切实可行、完整合理的得6分；方案比较详细、比较可行、比较完整合理的得5分；方案不太详细、勉强可行、不太完整合理的得4分。不详细、不可行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ascii="宋体" w:hAnsi="宋体" w:cs="宋体"/>
                <w:b/>
                <w:bCs/>
                <w:sz w:val="18"/>
                <w:szCs w:val="18"/>
              </w:rPr>
              <w:t xml:space="preserve">2.5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项目组织架构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bCs/>
                <w:sz w:val="18"/>
                <w:szCs w:val="18"/>
              </w:rPr>
            </w:pPr>
            <w:r>
              <w:rPr>
                <w:rFonts w:hint="eastAsia" w:ascii="宋体" w:hAnsi="宋体" w:cs="宋体"/>
                <w:bCs/>
                <w:sz w:val="18"/>
                <w:szCs w:val="18"/>
              </w:rPr>
              <w:t xml:space="preserve">针对本标段项目拟成立的项目组织构架、项目组织规章制度、各岗位分工及岗位职责、年龄结构分布等方案评审。方案全面，操作性强，科学合理的得6分；方案较全面，操作性较强，较科学合理的得5分；方案简单、欠缺，不太符合要求的得4分；不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ascii="宋体" w:hAnsi="宋体" w:cs="宋体"/>
                <w:b/>
                <w:bCs/>
                <w:sz w:val="18"/>
                <w:szCs w:val="18"/>
              </w:rPr>
            </w:pPr>
            <w:r>
              <w:rPr>
                <w:rFonts w:hint="eastAsia" w:ascii="宋体" w:hAnsi="宋体" w:cs="宋体"/>
                <w:b/>
                <w:bCs/>
                <w:sz w:val="18"/>
                <w:szCs w:val="18"/>
              </w:rPr>
              <w:t xml:space="preserve">2.6</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ascii="宋体" w:hAnsi="宋体" w:cs="宋体"/>
                <w:b/>
                <w:bCs/>
                <w:sz w:val="18"/>
                <w:szCs w:val="18"/>
              </w:rPr>
            </w:pPr>
            <w:r>
              <w:rPr>
                <w:rFonts w:hint="eastAsia" w:ascii="宋体" w:hAnsi="宋体" w:cs="宋体"/>
                <w:b/>
                <w:bCs/>
                <w:sz w:val="18"/>
                <w:szCs w:val="18"/>
              </w:rPr>
              <w:t xml:space="preserve">学生教育管理辅助性工作方案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bCs/>
                <w:sz w:val="18"/>
                <w:szCs w:val="18"/>
              </w:rPr>
            </w:pPr>
            <w:r>
              <w:rPr>
                <w:rFonts w:hint="eastAsia" w:ascii="宋体" w:hAnsi="宋体" w:cs="宋体"/>
                <w:bCs/>
                <w:sz w:val="18"/>
                <w:szCs w:val="18"/>
              </w:rPr>
              <w:t xml:space="preserve">针对本项目有学生教育管理辅助性工作方案，包括但不限于：学生查夜查寝、卫生检查、入住与退宿、宿舍文化建设、投诉与反馈处理等方面，方案详尽、精细，科学性强，操作性强、规范合理的得5分；方案基本全面，具有科学性、操作性、规范性</w:t>
            </w:r>
            <w:r>
              <w:rPr>
                <w:rFonts w:hint="eastAsia" w:ascii="宋体" w:hAnsi="宋体" w:cs="宋体"/>
                <w:bCs/>
                <w:sz w:val="18"/>
                <w:szCs w:val="18"/>
              </w:rPr>
              <w:t xml:space="preserve">的得4分；方案较为全面，科学性、操作性、规范欠缺的得3分；</w:t>
            </w:r>
            <w:r/>
          </w:p>
          <w:p>
            <w:pPr>
              <w:pStyle w:val="906"/>
              <w:jc w:val="left"/>
              <w:widowControl/>
              <w:rPr>
                <w:rFonts w:hint="eastAsia" w:ascii="宋体" w:hAnsi="宋体" w:cs="宋体"/>
                <w:bCs/>
                <w:sz w:val="18"/>
                <w:szCs w:val="18"/>
              </w:rPr>
            </w:pPr>
            <w:r>
              <w:rPr>
                <w:rFonts w:hint="eastAsia" w:ascii="宋体" w:hAnsi="宋体" w:cs="宋体"/>
                <w:bCs/>
                <w:sz w:val="18"/>
                <w:szCs w:val="18"/>
              </w:rPr>
              <w:t xml:space="preserve">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bCs/>
                <w:sz w:val="18"/>
                <w:szCs w:val="18"/>
              </w:rPr>
            </w:pP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42</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bCs/>
                <w:sz w:val="18"/>
                <w:szCs w:val="18"/>
              </w:rPr>
            </w:pPr>
            <w:r>
              <w:rPr>
                <w:rFonts w:hint="eastAsia" w:ascii="宋体" w:hAnsi="宋体" w:cs="宋体"/>
                <w:bCs/>
                <w:sz w:val="18"/>
                <w:szCs w:val="18"/>
              </w:rPr>
              <w:t xml:space="preserve">投标人2023年1月1日（以合同签订日期为准）以来，具有与本项目相类似的政府机关或企事业单位物业服务项目业绩，服务内容包含公寓管理、楼宇管理、保洁、工程管理、会务、垃圾清运中的任意三项。每提供1个得2分，本项最高得10分。未提供或未按要求提供不得分。</w:t>
            </w:r>
            <w:r/>
          </w:p>
          <w:p>
            <w:pPr>
              <w:pStyle w:val="906"/>
              <w:jc w:val="left"/>
              <w:widowControl/>
              <w:rPr>
                <w:rFonts w:ascii="宋体" w:hAnsi="宋体" w:cs="宋体"/>
                <w:b/>
                <w:bCs/>
                <w:sz w:val="18"/>
                <w:szCs w:val="18"/>
              </w:rPr>
            </w:pPr>
            <w:r>
              <w:rPr>
                <w:rFonts w:hint="eastAsia" w:ascii="宋体" w:hAnsi="宋体" w:cs="宋体"/>
                <w:bCs/>
                <w:sz w:val="18"/>
                <w:szCs w:val="18"/>
              </w:rPr>
              <w:t xml:space="preserve">同一业绩续签合同不重复计分。</w:t>
            </w:r>
            <w:r>
              <w:rPr>
                <w:rFonts w:ascii="宋体" w:hAnsi="宋体" w:cs="宋体"/>
                <w:b/>
                <w:bCs/>
                <w:sz w:val="18"/>
                <w:szCs w:val="18"/>
              </w:rPr>
            </w:r>
            <w:r/>
          </w:p>
          <w:p>
            <w:pPr>
              <w:pStyle w:val="906"/>
              <w:jc w:val="left"/>
              <w:widowControl/>
              <w:rPr>
                <w:rFonts w:hint="eastAsia" w:ascii="宋体" w:hAnsi="宋体" w:cs="宋体"/>
                <w:bCs/>
                <w:sz w:val="18"/>
                <w:szCs w:val="18"/>
              </w:rPr>
            </w:pPr>
            <w:r>
              <w:rPr>
                <w:rFonts w:hint="eastAsia" w:ascii="宋体" w:hAnsi="宋体" w:cs="宋体"/>
                <w:b/>
                <w:bCs/>
                <w:sz w:val="18"/>
                <w:szCs w:val="18"/>
              </w:rPr>
              <w:t xml:space="preserve">评审材料：提供完整合同扫描件、合同履约期内的任意一期物业费发票扫描件，以上材料均需加盖投标人公章。</w:t>
            </w:r>
            <w:r>
              <w:rPr>
                <w:rFonts w:ascii="宋体" w:hAnsi="宋体" w:cs="宋体"/>
                <w:bCs/>
                <w:sz w:val="18"/>
                <w:szCs w:val="18"/>
              </w:rPr>
              <w:t xml:space="preserve"> </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体系证书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bCs/>
                <w:sz w:val="18"/>
                <w:szCs w:val="18"/>
              </w:rPr>
            </w:pPr>
            <w:r>
              <w:rPr>
                <w:rFonts w:hint="eastAsia" w:ascii="宋体" w:hAnsi="宋体" w:cs="宋体"/>
                <w:bCs/>
                <w:sz w:val="18"/>
                <w:szCs w:val="18"/>
              </w:rPr>
              <w:t xml:space="preserve">投标人具有质量管理体系、环境管理体系、职业健康安全管理体系等认证证书，每提供一个得2分；本项最高得6分。未提供或未按要求提供不得分。</w:t>
            </w:r>
            <w:r/>
          </w:p>
          <w:p>
            <w:pPr>
              <w:pStyle w:val="906"/>
              <w:jc w:val="left"/>
              <w:widowControl/>
              <w:rPr>
                <w:rFonts w:hint="eastAsia" w:ascii="宋体" w:hAnsi="宋体" w:cs="宋体"/>
                <w:bCs/>
                <w:sz w:val="18"/>
                <w:szCs w:val="18"/>
              </w:rPr>
            </w:pPr>
            <w:r>
              <w:rPr>
                <w:rFonts w:hint="eastAsia" w:ascii="宋体" w:hAnsi="宋体" w:cs="宋体"/>
                <w:b/>
                <w:bCs/>
                <w:sz w:val="18"/>
                <w:szCs w:val="18"/>
              </w:rPr>
              <w:t xml:space="preserve">评审材料：提供有效证书扫描件，并加盖投标人公章。</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bCs/>
                <w:sz w:val="18"/>
                <w:szCs w:val="18"/>
              </w:rPr>
            </w:pPr>
            <w:r>
              <w:rPr>
                <w:rFonts w:hint="eastAsia" w:ascii="宋体" w:hAnsi="宋体" w:cs="宋体"/>
                <w:bCs/>
                <w:sz w:val="18"/>
                <w:szCs w:val="18"/>
              </w:rPr>
              <w:t xml:space="preserve">拟负责本项目管理的项目负责人具有本科及以上学历、中级（含）以上职称、物业管理、人力资源管理等职业资格证书或职业技能证书每提供一个得2分，本项最高得</w:t>
            </w:r>
            <w:r>
              <w:rPr>
                <w:rFonts w:ascii="宋体" w:hAnsi="宋体" w:cs="宋体"/>
                <w:bCs/>
                <w:sz w:val="18"/>
                <w:szCs w:val="18"/>
              </w:rPr>
              <w:t xml:space="preserve">8</w:t>
            </w:r>
            <w:r>
              <w:rPr>
                <w:rFonts w:hint="eastAsia" w:ascii="宋体" w:hAnsi="宋体" w:cs="宋体"/>
                <w:bCs/>
                <w:sz w:val="18"/>
                <w:szCs w:val="18"/>
              </w:rPr>
              <w:t xml:space="preserve">分。</w:t>
            </w:r>
            <w:r>
              <w:rPr>
                <w:rFonts w:hint="eastAsia" w:ascii="宋体" w:hAnsi="宋体" w:cs="宋体"/>
                <w:bCs/>
                <w:sz w:val="18"/>
                <w:szCs w:val="18"/>
              </w:rPr>
              <w:t xml:space="preserve">未提供或未按要求提供不得分。</w:t>
            </w:r>
            <w:r>
              <w:rPr>
                <w:rFonts w:hint="eastAsia" w:ascii="宋体" w:hAnsi="宋体" w:cs="宋体"/>
                <w:bCs/>
                <w:sz w:val="18"/>
                <w:szCs w:val="18"/>
              </w:rPr>
            </w:r>
            <w:r/>
          </w:p>
          <w:p>
            <w:pPr>
              <w:pStyle w:val="906"/>
              <w:jc w:val="left"/>
              <w:widowControl/>
              <w:rPr>
                <w:rFonts w:ascii="宋体" w:hAnsi="宋体" w:cs="宋体"/>
                <w:b/>
                <w:sz w:val="18"/>
                <w:szCs w:val="18"/>
              </w:rPr>
            </w:pPr>
            <w:r>
              <w:rPr>
                <w:rFonts w:hint="eastAsia" w:ascii="宋体" w:hAnsi="宋体" w:cs="宋体"/>
                <w:b/>
                <w:sz w:val="18"/>
                <w:szCs w:val="18"/>
              </w:rPr>
              <w:t xml:space="preserve">评审材料：须为投标单位正式员工。提供</w:t>
            </w:r>
            <w:r>
              <w:rPr>
                <w:rFonts w:hint="eastAsia" w:ascii="宋体" w:hAnsi="宋体" w:cs="宋体"/>
                <w:b/>
                <w:sz w:val="18"/>
                <w:szCs w:val="18"/>
              </w:rPr>
              <w:t xml:space="preserve">投标人为其缴纳的近三个月中任意一个月的社保证明和相应证书扫描件，以上证明材料均需加盖投标人公章。</w:t>
            </w:r>
            <w:r>
              <w:rPr>
                <w:rFonts w:ascii="宋体" w:hAnsi="宋体" w:cs="宋体"/>
                <w:b/>
                <w:sz w:val="18"/>
                <w:szCs w:val="18"/>
              </w:rPr>
            </w:r>
            <w:r/>
          </w:p>
          <w:p>
            <w:pPr>
              <w:pStyle w:val="906"/>
              <w:jc w:val="left"/>
              <w:widowControl/>
              <w:rPr>
                <w:rFonts w:hint="eastAsia" w:ascii="宋体" w:hAnsi="宋体" w:cs="宋体"/>
                <w:b/>
                <w:bCs/>
                <w:sz w:val="18"/>
                <w:szCs w:val="18"/>
              </w:rPr>
            </w:pPr>
            <w:r>
              <w:rPr>
                <w:rFonts w:hint="eastAsia" w:ascii="宋体" w:hAnsi="宋体" w:cs="宋体"/>
                <w:b/>
                <w:sz w:val="18"/>
                <w:szCs w:val="18"/>
              </w:rPr>
              <w:t xml:space="preserve">3.3、3.5、3.6所涉人员不得为同一人。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ascii="宋体" w:hAnsi="宋体" w:cs="宋体"/>
                <w:b/>
                <w:bCs/>
                <w:sz w:val="18"/>
                <w:szCs w:val="18"/>
              </w:rPr>
            </w:pPr>
            <w:r>
              <w:rPr>
                <w:rFonts w:hint="eastAsia" w:ascii="宋体" w:hAnsi="宋体" w:cs="宋体"/>
                <w:b/>
                <w:bCs/>
                <w:sz w:val="18"/>
                <w:szCs w:val="18"/>
              </w:rPr>
              <w:t xml:space="preserve">项目负责人经验</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ascii="宋体" w:hAnsi="宋体" w:cs="宋体"/>
                <w:bCs/>
                <w:sz w:val="18"/>
                <w:szCs w:val="18"/>
              </w:rPr>
            </w:pPr>
            <w:r>
              <w:rPr>
                <w:rFonts w:hint="eastAsia" w:ascii="宋体" w:hAnsi="宋体" w:cs="宋体"/>
                <w:sz w:val="18"/>
                <w:szCs w:val="18"/>
              </w:rPr>
              <w:t xml:space="preserve">投标人提供</w:t>
            </w:r>
            <w:r>
              <w:rPr>
                <w:rFonts w:hint="eastAsia" w:ascii="宋体" w:hAnsi="宋体"/>
                <w:sz w:val="18"/>
                <w:szCs w:val="18"/>
              </w:rPr>
              <w:t xml:space="preserve">自</w:t>
            </w:r>
            <w:r>
              <w:rPr>
                <w:rFonts w:ascii="宋体" w:hAnsi="宋体"/>
                <w:sz w:val="18"/>
                <w:szCs w:val="18"/>
              </w:rPr>
              <w:t xml:space="preserve">2023年1月1日（时间以合同签订时间为准）以来</w:t>
            </w:r>
            <w:r>
              <w:rPr>
                <w:rFonts w:hint="eastAsia" w:ascii="宋体" w:hAnsi="宋体"/>
                <w:sz w:val="18"/>
                <w:szCs w:val="18"/>
              </w:rPr>
              <w:t xml:space="preserve">，</w:t>
            </w:r>
            <w:r>
              <w:rPr>
                <w:rFonts w:hint="eastAsia" w:ascii="宋体" w:hAnsi="宋体" w:cs="宋体"/>
                <w:sz w:val="18"/>
                <w:szCs w:val="18"/>
              </w:rPr>
              <w:t xml:space="preserve">拟负责本项目管理的项目负责人有与本项目相类似的政府机关或企事业单位物业服务项目经理管理经验的，每提供一个合同得1分，本项最高得2分。</w:t>
            </w:r>
            <w:r>
              <w:rPr>
                <w:rFonts w:hint="eastAsia" w:ascii="宋体" w:hAnsi="宋体" w:cs="宋体"/>
                <w:bCs/>
                <w:sz w:val="18"/>
                <w:szCs w:val="18"/>
              </w:rPr>
              <w:t xml:space="preserve">未提供或未按要求提供不得分。</w:t>
            </w:r>
            <w:r>
              <w:rPr>
                <w:rFonts w:ascii="宋体" w:hAnsi="宋体" w:cs="宋体"/>
                <w:bCs/>
                <w:sz w:val="18"/>
                <w:szCs w:val="18"/>
              </w:rPr>
            </w:r>
            <w:r/>
          </w:p>
          <w:p>
            <w:pPr>
              <w:pStyle w:val="906"/>
              <w:jc w:val="left"/>
              <w:widowControl/>
              <w:rPr>
                <w:rFonts w:hint="eastAsia" w:ascii="宋体" w:hAnsi="宋体" w:cs="宋体"/>
                <w:b/>
                <w:bCs/>
                <w:sz w:val="18"/>
                <w:szCs w:val="18"/>
              </w:rPr>
            </w:pPr>
            <w:r>
              <w:rPr>
                <w:rFonts w:hint="eastAsia" w:ascii="宋体" w:hAnsi="宋体" w:cs="宋体"/>
                <w:sz w:val="18"/>
                <w:szCs w:val="18"/>
              </w:rPr>
              <w:t xml:space="preserve">同一项目不重复得分。</w:t>
            </w:r>
            <w:r>
              <w:rPr>
                <w:rFonts w:hint="eastAsia" w:ascii="宋体" w:hAnsi="宋体" w:cs="宋体"/>
                <w:b/>
                <w:bCs/>
                <w:sz w:val="18"/>
                <w:szCs w:val="18"/>
              </w:rPr>
            </w:r>
            <w:r/>
          </w:p>
          <w:p>
            <w:pPr>
              <w:pStyle w:val="906"/>
              <w:jc w:val="left"/>
              <w:widowControl/>
              <w:rPr>
                <w:rFonts w:hint="eastAsia" w:ascii="宋体" w:hAnsi="宋体" w:cs="宋体"/>
                <w:b/>
                <w:bCs/>
                <w:sz w:val="18"/>
                <w:szCs w:val="18"/>
              </w:rPr>
            </w:pPr>
            <w:r>
              <w:rPr>
                <w:rFonts w:hint="eastAsia" w:ascii="宋体" w:hAnsi="宋体" w:cs="宋体"/>
                <w:b/>
                <w:sz w:val="18"/>
                <w:szCs w:val="18"/>
              </w:rPr>
              <w:t xml:space="preserve">评审材料：</w:t>
            </w:r>
            <w:r>
              <w:rPr>
                <w:rFonts w:hint="eastAsia" w:ascii="宋体" w:hAnsi="宋体"/>
                <w:b/>
                <w:sz w:val="18"/>
                <w:szCs w:val="18"/>
              </w:rPr>
              <w:t xml:space="preserve">提供完整合同扫描件，合同包含该项目负责人名单，并加盖投标人公章；或者提供盖有服务单位公章的证明材料，并加盖投标人公章。</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ascii="宋体" w:hAnsi="宋体" w:cs="宋体"/>
                <w:b/>
                <w:bCs/>
                <w:sz w:val="18"/>
                <w:szCs w:val="18"/>
              </w:rPr>
            </w:pPr>
            <w:r>
              <w:rPr>
                <w:rFonts w:hint="eastAsia" w:ascii="宋体" w:hAnsi="宋体" w:cs="宋体"/>
                <w:b/>
                <w:bCs/>
                <w:sz w:val="18"/>
                <w:szCs w:val="18"/>
              </w:rPr>
              <w:t xml:space="preserve">公寓主管</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sz w:val="18"/>
                <w:szCs w:val="18"/>
              </w:rPr>
            </w:pPr>
            <w:r>
              <w:rPr>
                <w:rFonts w:hint="eastAsia" w:ascii="宋体" w:hAnsi="宋体" w:cs="宋体"/>
                <w:sz w:val="18"/>
                <w:szCs w:val="18"/>
              </w:rPr>
              <w:t xml:space="preserve">拟负责本项目管理的公寓主管具有专科及以上学历、中级（含）以上职称、物业管理、人力资源管理等职业资格证书或职业技能证书每提供一个得2分，本项最高得8分。</w:t>
            </w:r>
            <w:r>
              <w:rPr>
                <w:rFonts w:hint="eastAsia" w:ascii="宋体" w:hAnsi="宋体" w:cs="宋体"/>
                <w:bCs/>
                <w:sz w:val="18"/>
                <w:szCs w:val="18"/>
              </w:rPr>
              <w:t xml:space="preserve">未提供或未按要求提供不得分。</w:t>
            </w:r>
            <w:r>
              <w:rPr>
                <w:rFonts w:hint="eastAsia" w:ascii="宋体" w:hAnsi="宋体" w:cs="宋体"/>
                <w:sz w:val="18"/>
                <w:szCs w:val="18"/>
              </w:rPr>
            </w:r>
            <w:r/>
          </w:p>
          <w:p>
            <w:pPr>
              <w:pStyle w:val="906"/>
              <w:jc w:val="left"/>
              <w:widowControl/>
              <w:rPr>
                <w:rFonts w:ascii="宋体" w:hAnsi="宋体" w:cs="宋体"/>
                <w:b/>
                <w:sz w:val="18"/>
                <w:szCs w:val="18"/>
              </w:rPr>
            </w:pPr>
            <w:r>
              <w:rPr>
                <w:rFonts w:hint="eastAsia" w:ascii="宋体" w:hAnsi="宋体" w:cs="宋体"/>
                <w:b/>
                <w:sz w:val="18"/>
                <w:szCs w:val="18"/>
              </w:rPr>
              <w:t xml:space="preserve">评审材料：须为投标单位正式员工。提供投标人为其缴纳的近三个月中任意一个月的社保证明和相应证书扫描件，以上证明材料均需加盖投标人公章。</w:t>
            </w:r>
            <w:r>
              <w:rPr>
                <w:rFonts w:ascii="宋体" w:hAnsi="宋体" w:cs="宋体"/>
                <w:b/>
                <w:sz w:val="18"/>
                <w:szCs w:val="18"/>
              </w:rPr>
            </w:r>
            <w:r/>
          </w:p>
          <w:p>
            <w:pPr>
              <w:pStyle w:val="906"/>
              <w:jc w:val="left"/>
              <w:widowControl/>
              <w:rPr>
                <w:rFonts w:hint="eastAsia" w:ascii="宋体" w:hAnsi="宋体" w:cs="宋体"/>
                <w:b/>
                <w:bCs/>
                <w:sz w:val="18"/>
                <w:szCs w:val="18"/>
              </w:rPr>
            </w:pPr>
            <w:r>
              <w:rPr>
                <w:rFonts w:hint="eastAsia" w:ascii="宋体" w:hAnsi="宋体" w:cs="宋体"/>
                <w:b/>
                <w:sz w:val="18"/>
                <w:szCs w:val="18"/>
              </w:rPr>
              <w:t xml:space="preserve">3.3、3.5、3.6所涉人员不得为同一人。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校园环境主管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6"/>
              <w:jc w:val="left"/>
              <w:widowControl/>
              <w:rPr>
                <w:rFonts w:hint="eastAsia" w:ascii="宋体" w:hAnsi="宋体" w:cs="宋体"/>
                <w:sz w:val="18"/>
                <w:szCs w:val="18"/>
              </w:rPr>
            </w:pPr>
            <w:r>
              <w:rPr>
                <w:rFonts w:hint="eastAsia" w:ascii="宋体" w:hAnsi="宋体" w:cs="宋体"/>
                <w:sz w:val="18"/>
                <w:szCs w:val="18"/>
              </w:rPr>
              <w:t xml:space="preserve">拟负责本项目管理的校园环境</w:t>
            </w:r>
            <w:r>
              <w:rPr>
                <w:rFonts w:hint="eastAsia" w:ascii="宋体" w:hAnsi="宋体" w:cs="宋体"/>
                <w:sz w:val="18"/>
                <w:szCs w:val="18"/>
              </w:rPr>
              <w:t xml:space="preserve">主管具有专科及以上学历、中级（含）以上职称、物业管理、人力资源管理等职业资格证书或职业技能证书每提供一个得2分，本项最高得8分。</w:t>
            </w:r>
            <w:r>
              <w:rPr>
                <w:rFonts w:hint="eastAsia" w:ascii="宋体" w:hAnsi="宋体" w:cs="宋体"/>
                <w:bCs/>
                <w:sz w:val="18"/>
                <w:szCs w:val="18"/>
              </w:rPr>
              <w:t xml:space="preserve">未提供或未按要求提供不得分。</w:t>
            </w:r>
            <w:r>
              <w:rPr>
                <w:rFonts w:hint="eastAsia" w:ascii="宋体" w:hAnsi="宋体" w:cs="宋体"/>
                <w:sz w:val="18"/>
                <w:szCs w:val="18"/>
              </w:rPr>
            </w:r>
            <w:r/>
          </w:p>
          <w:p>
            <w:pPr>
              <w:pStyle w:val="906"/>
              <w:jc w:val="left"/>
              <w:widowControl/>
              <w:rPr>
                <w:rFonts w:ascii="宋体" w:hAnsi="宋体" w:cs="宋体"/>
                <w:b/>
                <w:sz w:val="18"/>
                <w:szCs w:val="18"/>
              </w:rPr>
            </w:pPr>
            <w:r>
              <w:rPr>
                <w:rFonts w:hint="eastAsia" w:ascii="宋体" w:hAnsi="宋体" w:cs="宋体"/>
                <w:b/>
                <w:sz w:val="18"/>
                <w:szCs w:val="18"/>
              </w:rPr>
              <w:t xml:space="preserve">评审材料：须为投标单位正式员工。提供投标人为其缴纳的近三个月中任意一个月的社保证明和相应证书扫描件，以上证明材料均需加盖投标人公章。</w:t>
            </w:r>
            <w:r>
              <w:rPr>
                <w:rFonts w:ascii="宋体" w:hAnsi="宋体" w:cs="宋体"/>
                <w:b/>
                <w:sz w:val="18"/>
                <w:szCs w:val="18"/>
              </w:rPr>
            </w:r>
            <w:r/>
          </w:p>
          <w:p>
            <w:pPr>
              <w:pStyle w:val="906"/>
              <w:jc w:val="left"/>
              <w:widowControl/>
              <w:rPr>
                <w:rFonts w:hint="eastAsia" w:ascii="宋体" w:hAnsi="宋体" w:cs="宋体"/>
                <w:b/>
                <w:sz w:val="18"/>
                <w:szCs w:val="18"/>
              </w:rPr>
            </w:pPr>
            <w:r>
              <w:rPr>
                <w:rFonts w:hint="eastAsia" w:ascii="宋体" w:hAnsi="宋体" w:cs="宋体"/>
                <w:b/>
                <w:sz w:val="18"/>
                <w:szCs w:val="18"/>
              </w:rPr>
              <w:t xml:space="preserve">3.3、3.5、3.6所涉人员不得为同一人。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6"/>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06"/>
        <w:rPr>
          <w:rFonts w:hint="eastAsia"/>
        </w:rPr>
      </w:pPr>
      <w:r>
        <w:rPr>
          <w:rFonts w:hint="eastAsia"/>
        </w:rPr>
      </w:r>
      <w:r/>
    </w:p>
    <w:p>
      <w:pPr>
        <w:pStyle w:val="906"/>
        <w:rPr>
          <w:rFonts w:hint="eastAsia" w:ascii="宋体" w:hAnsi="宋体"/>
          <w:b/>
          <w:sz w:val="72"/>
        </w:rPr>
      </w:pPr>
      <w:r/>
      <w:bookmarkEnd w:id="193"/>
      <w:r/>
      <w:bookmarkEnd w:id="194"/>
      <w:r/>
      <w:bookmarkEnd w:id="195"/>
      <w:r/>
      <w:bookmarkStart w:id="196" w:name="_Toc120614282"/>
      <w:r/>
      <w:bookmarkStart w:id="197" w:name="_Toc49090576"/>
      <w:r/>
      <w:bookmarkStart w:id="198" w:name="_Toc26554094"/>
      <w:r/>
      <w:bookmarkStart w:id="199" w:name="_Hlt26955039"/>
      <w:r/>
      <w:bookmarkEnd w:id="199"/>
      <w:r/>
      <w:bookmarkStart w:id="200" w:name="_Hlt26671244"/>
      <w:r/>
      <w:bookmarkEnd w:id="200"/>
      <w:r>
        <w:rPr>
          <w:rFonts w:hint="eastAsia" w:ascii="宋体" w:hAnsi="宋体"/>
          <w:b/>
          <w:sz w:val="72"/>
        </w:rPr>
      </w:r>
      <w:r/>
    </w:p>
    <w:p>
      <w:pPr>
        <w:pStyle w:val="906"/>
        <w:jc w:val="center"/>
        <w:rPr>
          <w:rFonts w:hint="eastAsia" w:ascii="宋体" w:hAnsi="宋体"/>
          <w:b/>
          <w:sz w:val="72"/>
        </w:rPr>
      </w:pPr>
      <w:r>
        <w:rPr>
          <w:rFonts w:hint="eastAsia" w:ascii="宋体" w:hAnsi="宋体"/>
          <w:b/>
          <w:sz w:val="72"/>
        </w:rPr>
        <w:t xml:space="preserve">投  标  文  件</w:t>
      </w:r>
      <w:r/>
    </w:p>
    <w:p>
      <w:pPr>
        <w:pStyle w:val="906"/>
        <w:jc w:val="center"/>
        <w:rPr>
          <w:rFonts w:hint="eastAsia" w:ascii="宋体" w:hAnsi="宋体"/>
          <w:b/>
          <w:sz w:val="72"/>
        </w:rPr>
      </w:pPr>
      <w:r>
        <w:rPr>
          <w:rFonts w:hint="eastAsia" w:ascii="宋体" w:hAnsi="宋体"/>
          <w:b/>
          <w:sz w:val="72"/>
        </w:rPr>
      </w:r>
      <w:r/>
    </w:p>
    <w:p>
      <w:pPr>
        <w:pStyle w:val="906"/>
        <w:jc w:val="center"/>
        <w:rPr>
          <w:rFonts w:hint="eastAsia" w:ascii="宋体" w:hAnsi="宋体"/>
          <w:b/>
          <w:sz w:val="72"/>
        </w:rPr>
      </w:pPr>
      <w:r>
        <w:rPr>
          <w:rFonts w:hint="eastAsia" w:ascii="宋体" w:hAnsi="宋体"/>
          <w:b/>
          <w:sz w:val="72"/>
        </w:rPr>
      </w:r>
      <w:r/>
    </w:p>
    <w:p>
      <w:pPr>
        <w:pStyle w:val="906"/>
        <w:jc w:val="center"/>
        <w:rPr>
          <w:rFonts w:hint="eastAsia" w:ascii="宋体" w:hAnsi="宋体"/>
          <w:b/>
          <w:sz w:val="36"/>
        </w:rPr>
      </w:pPr>
      <w:r>
        <w:rPr>
          <w:rFonts w:hint="eastAsia" w:ascii="宋体" w:hAnsi="宋体"/>
          <w:b/>
          <w:sz w:val="36"/>
        </w:rPr>
      </w:r>
      <w:r/>
    </w:p>
    <w:p>
      <w:pPr>
        <w:pStyle w:val="906"/>
        <w:jc w:val="center"/>
        <w:rPr>
          <w:rFonts w:hint="eastAsia" w:ascii="宋体" w:hAnsi="宋体"/>
          <w:b/>
          <w:sz w:val="36"/>
        </w:rPr>
      </w:pPr>
      <w:r>
        <w:rPr>
          <w:rFonts w:hint="eastAsia" w:ascii="宋体" w:hAnsi="宋体"/>
          <w:b/>
          <w:sz w:val="36"/>
        </w:rPr>
      </w:r>
      <w:r/>
    </w:p>
    <w:p>
      <w:pPr>
        <w:pStyle w:val="906"/>
        <w:jc w:val="center"/>
        <w:rPr>
          <w:rFonts w:hint="eastAsia" w:ascii="宋体" w:hAnsi="宋体"/>
          <w:b/>
          <w:sz w:val="36"/>
        </w:rPr>
      </w:pPr>
      <w:r>
        <w:rPr>
          <w:rFonts w:hint="eastAsia" w:ascii="宋体" w:hAnsi="宋体"/>
          <w:b/>
          <w:sz w:val="36"/>
        </w:rPr>
      </w:r>
      <w:r/>
    </w:p>
    <w:p>
      <w:pPr>
        <w:pStyle w:val="90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6"/>
        <w:jc w:val="center"/>
        <w:spacing w:line="440" w:lineRule="exact"/>
        <w:rPr>
          <w:rFonts w:hint="eastAsia" w:ascii="宋体" w:hAnsi="宋体"/>
          <w:b/>
          <w:bCs/>
          <w:sz w:val="32"/>
          <w:szCs w:val="32"/>
        </w:rPr>
      </w:pPr>
      <w:r>
        <w:rPr>
          <w:rFonts w:hint="eastAsia" w:ascii="宋体" w:hAnsi="宋体"/>
          <w:b/>
          <w:bCs/>
          <w:sz w:val="32"/>
          <w:szCs w:val="32"/>
        </w:rPr>
      </w:r>
      <w:r/>
    </w:p>
    <w:p>
      <w:pPr>
        <w:pStyle w:val="906"/>
        <w:spacing w:line="440" w:lineRule="exact"/>
        <w:rPr>
          <w:rFonts w:ascii="宋体" w:hAnsi="宋体"/>
        </w:rPr>
      </w:pPr>
      <w:r>
        <w:rPr>
          <w:rFonts w:ascii="宋体" w:hAnsi="宋体"/>
        </w:rPr>
      </w:r>
      <w:r/>
    </w:p>
    <w:p>
      <w:pPr>
        <w:pStyle w:val="90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6"/>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6"/>
        <w:jc w:val="center"/>
        <w:spacing w:line="440" w:lineRule="exact"/>
        <w:rPr>
          <w:rFonts w:hint="eastAsia" w:ascii="宋体" w:hAnsi="宋体"/>
          <w:b/>
          <w:bCs/>
          <w:sz w:val="32"/>
          <w:szCs w:val="32"/>
        </w:rPr>
      </w:pPr>
      <w:r>
        <w:rPr>
          <w:rFonts w:hint="eastAsia" w:ascii="宋体" w:hAnsi="宋体"/>
          <w:b/>
          <w:bCs/>
          <w:sz w:val="32"/>
          <w:szCs w:val="32"/>
        </w:rPr>
      </w:r>
      <w:r/>
    </w:p>
    <w:p>
      <w:pPr>
        <w:pStyle w:val="906"/>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6"/>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6"/>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6"/>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6"/>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06"/>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906"/>
        <w:ind w:firstLine="480"/>
        <w:spacing w:line="440" w:lineRule="exact"/>
        <w:rPr>
          <w:rFonts w:hint="eastAsia" w:ascii="宋体" w:hAnsi="宋体"/>
          <w:sz w:val="24"/>
        </w:rPr>
      </w:pPr>
      <w:r>
        <w:rPr>
          <w:rFonts w:hint="eastAsia" w:ascii="宋体" w:hAnsi="宋体"/>
          <w:sz w:val="24"/>
        </w:rPr>
        <w:t xml:space="preserve">七、联合体协议</w:t>
      </w:r>
      <w:r/>
    </w:p>
    <w:p>
      <w:pPr>
        <w:pStyle w:val="906"/>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06"/>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6"/>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6"/>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6"/>
        <w:ind w:firstLine="480"/>
        <w:spacing w:line="440" w:lineRule="exact"/>
        <w:rPr>
          <w:rFonts w:ascii="宋体" w:hAnsi="宋体"/>
          <w:sz w:val="24"/>
        </w:rPr>
      </w:pPr>
      <w:r>
        <w:rPr>
          <w:rFonts w:ascii="宋体" w:hAnsi="宋体"/>
          <w:sz w:val="24"/>
        </w:rPr>
      </w:r>
      <w:r/>
    </w:p>
    <w:p>
      <w:pPr>
        <w:pStyle w:val="906"/>
        <w:ind w:firstLine="480"/>
        <w:spacing w:line="440" w:lineRule="exact"/>
        <w:rPr>
          <w:rFonts w:ascii="宋体" w:hAnsi="宋体"/>
          <w:sz w:val="24"/>
        </w:rPr>
      </w:pPr>
      <w:r>
        <w:rPr>
          <w:rFonts w:ascii="宋体" w:hAnsi="宋体"/>
          <w:sz w:val="24"/>
        </w:rPr>
      </w:r>
      <w:r/>
    </w:p>
    <w:p>
      <w:pPr>
        <w:pStyle w:val="906"/>
        <w:ind w:firstLine="480"/>
        <w:spacing w:line="440" w:lineRule="exact"/>
        <w:rPr>
          <w:rFonts w:ascii="宋体" w:hAnsi="宋体"/>
          <w:sz w:val="24"/>
        </w:rPr>
      </w:pPr>
      <w:r>
        <w:rPr>
          <w:rFonts w:ascii="宋体" w:hAnsi="宋体"/>
          <w:sz w:val="24"/>
        </w:rPr>
      </w:r>
      <w:r/>
    </w:p>
    <w:p>
      <w:pPr>
        <w:pStyle w:val="906"/>
        <w:ind w:firstLine="480"/>
        <w:spacing w:line="440" w:lineRule="exact"/>
        <w:rPr>
          <w:rFonts w:ascii="宋体" w:hAnsi="宋体"/>
          <w:sz w:val="24"/>
        </w:rPr>
      </w:pPr>
      <w:r>
        <w:rPr>
          <w:rFonts w:ascii="宋体" w:hAnsi="宋体"/>
          <w:sz w:val="24"/>
        </w:rPr>
      </w:r>
      <w:r/>
    </w:p>
    <w:p>
      <w:pPr>
        <w:pStyle w:val="906"/>
        <w:ind w:firstLine="480"/>
        <w:spacing w:line="440" w:lineRule="exact"/>
        <w:rPr>
          <w:rFonts w:ascii="宋体" w:hAnsi="宋体"/>
          <w:sz w:val="24"/>
        </w:rPr>
      </w:pPr>
      <w:r>
        <w:rPr>
          <w:rFonts w:ascii="宋体" w:hAnsi="宋体"/>
          <w:sz w:val="24"/>
        </w:rPr>
      </w:r>
      <w:r/>
    </w:p>
    <w:p>
      <w:pPr>
        <w:pStyle w:val="906"/>
        <w:ind w:firstLine="480"/>
        <w:spacing w:line="440" w:lineRule="exact"/>
        <w:rPr>
          <w:rFonts w:ascii="宋体" w:hAnsi="宋体"/>
          <w:sz w:val="24"/>
        </w:rPr>
      </w:pPr>
      <w:r>
        <w:rPr>
          <w:rFonts w:ascii="宋体" w:hAnsi="宋体"/>
          <w:sz w:val="24"/>
        </w:rPr>
      </w:r>
      <w:r/>
    </w:p>
    <w:p>
      <w:pPr>
        <w:pStyle w:val="906"/>
        <w:ind w:firstLine="480"/>
        <w:spacing w:line="440" w:lineRule="exact"/>
        <w:rPr>
          <w:rFonts w:hint="eastAsia" w:ascii="宋体" w:hAnsi="宋体"/>
          <w:sz w:val="24"/>
        </w:rPr>
      </w:pPr>
      <w:r>
        <w:rPr>
          <w:rFonts w:hint="eastAsia" w:ascii="宋体" w:hAnsi="宋体"/>
          <w:sz w:val="24"/>
        </w:rPr>
      </w:r>
      <w:r/>
    </w:p>
    <w:p>
      <w:pPr>
        <w:pStyle w:val="906"/>
        <w:ind w:firstLine="480"/>
        <w:spacing w:line="440" w:lineRule="exact"/>
        <w:rPr>
          <w:rFonts w:hint="eastAsia" w:ascii="宋体" w:hAnsi="宋体"/>
          <w:sz w:val="24"/>
        </w:rPr>
      </w:pPr>
      <w:r>
        <w:rPr>
          <w:rFonts w:hint="eastAsia" w:ascii="宋体" w:hAnsi="宋体"/>
          <w:sz w:val="24"/>
        </w:rPr>
      </w:r>
      <w:r/>
    </w:p>
    <w:p>
      <w:pPr>
        <w:pStyle w:val="906"/>
        <w:ind w:firstLine="480"/>
        <w:spacing w:line="440" w:lineRule="exact"/>
        <w:rPr>
          <w:rFonts w:hint="eastAsia" w:ascii="宋体" w:hAnsi="宋体"/>
          <w:sz w:val="24"/>
        </w:rPr>
      </w:pPr>
      <w:r>
        <w:rPr>
          <w:rFonts w:hint="eastAsia" w:ascii="宋体" w:hAnsi="宋体"/>
          <w:sz w:val="24"/>
        </w:rPr>
      </w:r>
      <w:r/>
    </w:p>
    <w:p>
      <w:pPr>
        <w:pStyle w:val="906"/>
        <w:ind w:firstLine="480"/>
        <w:spacing w:line="440" w:lineRule="exact"/>
        <w:rPr>
          <w:rFonts w:hint="eastAsia" w:ascii="宋体" w:hAnsi="宋体"/>
          <w:sz w:val="24"/>
        </w:rPr>
      </w:pPr>
      <w:r>
        <w:rPr>
          <w:rFonts w:hint="eastAsia" w:ascii="宋体" w:hAnsi="宋体"/>
          <w:sz w:val="24"/>
        </w:rPr>
      </w:r>
      <w:r/>
    </w:p>
    <w:p>
      <w:pPr>
        <w:pStyle w:val="906"/>
        <w:ind w:firstLine="480"/>
        <w:spacing w:line="440" w:lineRule="exact"/>
        <w:rPr>
          <w:rFonts w:hint="eastAsia" w:ascii="宋体" w:hAnsi="宋体"/>
          <w:sz w:val="24"/>
        </w:rPr>
      </w:pPr>
      <w:r>
        <w:rPr>
          <w:rFonts w:hint="eastAsia" w:ascii="宋体" w:hAnsi="宋体"/>
          <w:sz w:val="24"/>
        </w:rPr>
      </w:r>
      <w:r/>
    </w:p>
    <w:p>
      <w:pPr>
        <w:pStyle w:val="906"/>
        <w:ind w:firstLine="480"/>
        <w:spacing w:line="440" w:lineRule="exact"/>
        <w:rPr>
          <w:rFonts w:hint="eastAsia" w:ascii="宋体" w:hAnsi="宋体"/>
          <w:sz w:val="24"/>
        </w:rPr>
      </w:pPr>
      <w:r>
        <w:rPr>
          <w:rFonts w:hint="eastAsia" w:ascii="宋体" w:hAnsi="宋体"/>
          <w:sz w:val="24"/>
        </w:rPr>
      </w:r>
      <w:r/>
    </w:p>
    <w:p>
      <w:pPr>
        <w:pStyle w:val="906"/>
        <w:ind w:firstLine="480"/>
        <w:spacing w:line="440" w:lineRule="exact"/>
        <w:rPr>
          <w:rFonts w:hint="eastAsia" w:ascii="宋体" w:hAnsi="宋体"/>
          <w:sz w:val="24"/>
        </w:rPr>
      </w:pPr>
      <w:r>
        <w:rPr>
          <w:rFonts w:hint="eastAsia" w:ascii="宋体" w:hAnsi="宋体"/>
          <w:sz w:val="24"/>
        </w:rPr>
      </w:r>
      <w:r/>
    </w:p>
    <w:p>
      <w:pPr>
        <w:pStyle w:val="906"/>
        <w:ind w:firstLine="480"/>
        <w:spacing w:line="440" w:lineRule="exact"/>
        <w:rPr>
          <w:rFonts w:hint="eastAsia" w:ascii="宋体" w:hAnsi="宋体"/>
          <w:sz w:val="24"/>
        </w:rPr>
      </w:pPr>
      <w:r>
        <w:rPr>
          <w:rFonts w:hint="eastAsia" w:ascii="宋体" w:hAnsi="宋体"/>
          <w:sz w:val="24"/>
        </w:rPr>
      </w:r>
      <w:r/>
    </w:p>
    <w:p>
      <w:pPr>
        <w:pStyle w:val="906"/>
        <w:ind w:firstLine="480"/>
        <w:spacing w:line="440" w:lineRule="exact"/>
        <w:rPr>
          <w:rFonts w:ascii="宋体" w:hAnsi="宋体"/>
          <w:sz w:val="24"/>
        </w:rPr>
      </w:pPr>
      <w:r>
        <w:rPr>
          <w:rFonts w:ascii="宋体" w:hAnsi="宋体"/>
          <w:sz w:val="24"/>
        </w:rPr>
      </w:r>
      <w:r/>
    </w:p>
    <w:p>
      <w:pPr>
        <w:pStyle w:val="906"/>
        <w:ind w:firstLine="480"/>
        <w:spacing w:line="440" w:lineRule="exact"/>
        <w:rPr>
          <w:rFonts w:ascii="宋体" w:hAnsi="宋体"/>
          <w:sz w:val="24"/>
        </w:rPr>
      </w:pPr>
      <w:r>
        <w:rPr>
          <w:rFonts w:ascii="宋体" w:hAnsi="宋体"/>
          <w:sz w:val="24"/>
        </w:rPr>
      </w:r>
      <w:r/>
    </w:p>
    <w:p>
      <w:pPr>
        <w:pStyle w:val="906"/>
        <w:ind w:firstLine="480"/>
        <w:spacing w:line="440" w:lineRule="exact"/>
        <w:rPr>
          <w:rFonts w:ascii="宋体" w:hAnsi="宋体"/>
          <w:sz w:val="24"/>
        </w:rPr>
      </w:pPr>
      <w:r>
        <w:rPr>
          <w:rFonts w:ascii="宋体" w:hAnsi="宋体"/>
          <w:sz w:val="24"/>
        </w:rPr>
      </w:r>
      <w:r/>
    </w:p>
    <w:p>
      <w:pPr>
        <w:pStyle w:val="906"/>
        <w:ind w:firstLine="480"/>
        <w:spacing w:line="440" w:lineRule="exact"/>
        <w:rPr>
          <w:rFonts w:ascii="宋体" w:hAnsi="宋体"/>
          <w:sz w:val="24"/>
        </w:rPr>
      </w:pPr>
      <w:r>
        <w:rPr>
          <w:rFonts w:ascii="宋体" w:hAnsi="宋体"/>
          <w:sz w:val="24"/>
        </w:rPr>
      </w:r>
      <w:r/>
    </w:p>
    <w:p>
      <w:pPr>
        <w:pStyle w:val="906"/>
        <w:rPr>
          <w:rFonts w:ascii="黑体" w:hAnsi="黑体" w:eastAsia="黑体"/>
          <w:i/>
          <w:sz w:val="32"/>
          <w:szCs w:val="32"/>
          <w:u w:val="single"/>
        </w:rPr>
      </w:pPr>
      <w:r/>
      <w:bookmarkEnd w:id="196"/>
      <w:r/>
      <w:bookmarkEnd w:id="197"/>
      <w:r/>
      <w:bookmarkEnd w:id="198"/>
      <w:r/>
      <w:bookmarkStart w:id="20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6"/>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6"/>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1"/>
        <w:ind w:firstLine="480"/>
        <w:spacing w:line="460" w:lineRule="exact"/>
      </w:pPr>
      <w:r/>
      <w:r/>
    </w:p>
    <w:p>
      <w:pPr>
        <w:pStyle w:val="921"/>
        <w:ind w:firstLine="480"/>
        <w:spacing w:line="460" w:lineRule="exact"/>
      </w:pPr>
      <w:r>
        <w:rPr>
          <w:rFonts w:hint="eastAsia"/>
        </w:rPr>
        <w:t xml:space="preserve">致：常州市政府采购中心</w:t>
      </w:r>
      <w:r/>
    </w:p>
    <w:p>
      <w:pPr>
        <w:pStyle w:val="921"/>
        <w:ind w:firstLine="840"/>
        <w:spacing w:line="460" w:lineRule="exact"/>
        <w:rPr>
          <w:u w:val="single"/>
        </w:rPr>
      </w:pPr>
      <w:r>
        <w:rPr>
          <w:rFonts w:hint="eastAsia"/>
          <w:u w:val="single"/>
        </w:rPr>
        <w:t xml:space="preserve">（采购人名称）</w:t>
      </w:r>
      <w:r>
        <w:rPr>
          <w:u w:val="single"/>
        </w:rPr>
      </w:r>
      <w:r/>
    </w:p>
    <w:p>
      <w:pPr>
        <w:pStyle w:val="921"/>
        <w:ind w:firstLine="480"/>
        <w:spacing w:line="460" w:lineRule="exact"/>
      </w:pPr>
      <w:r/>
      <w:r/>
    </w:p>
    <w:p>
      <w:pPr>
        <w:pStyle w:val="921"/>
        <w:ind w:firstLine="480"/>
        <w:spacing w:line="460" w:lineRule="exact"/>
      </w:pPr>
      <w:r>
        <w:rPr>
          <w:rFonts w:hint="eastAsia"/>
        </w:rPr>
        <w:t xml:space="preserve">按照《中华人民共和国政府采购法》第二十二条和招标文件的规定，我单位郑重声明如下：</w:t>
      </w:r>
      <w:r/>
    </w:p>
    <w:p>
      <w:pPr>
        <w:pStyle w:val="92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1"/>
        <w:ind w:firstLine="480"/>
        <w:spacing w:line="460" w:lineRule="exact"/>
      </w:pPr>
      <w:r>
        <w:rPr>
          <w:rFonts w:hint="eastAsia"/>
        </w:rPr>
        <w:t xml:space="preserve">二、我单位具有良好的商业信誉（指投标人经营状况良好，无本资格声明第十条情形）和健全的财务会计制度。</w:t>
      </w:r>
      <w:r/>
    </w:p>
    <w:p>
      <w:pPr>
        <w:pStyle w:val="921"/>
        <w:ind w:firstLine="480"/>
        <w:spacing w:line="460" w:lineRule="exact"/>
      </w:pPr>
      <w:r>
        <w:rPr>
          <w:rFonts w:hint="eastAsia"/>
        </w:rPr>
        <w:t xml:space="preserve">三、我单位依法进行纳税和社会保险申报并实际履行了义务。</w:t>
      </w:r>
      <w:r/>
    </w:p>
    <w:p>
      <w:pPr>
        <w:pStyle w:val="92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1"/>
        <w:ind w:firstLine="480"/>
        <w:spacing w:line="460" w:lineRule="exact"/>
      </w:pPr>
      <w:r>
        <w:rPr>
          <w:rFonts w:hint="eastAsia"/>
        </w:rPr>
        <w:t xml:space="preserve">主要设备有：</w:t>
      </w:r>
      <w:r>
        <w:rPr>
          <w:u w:val="single"/>
        </w:rPr>
        <w:t xml:space="preserve">            </w:t>
      </w:r>
      <w:r/>
    </w:p>
    <w:p>
      <w:pPr>
        <w:pStyle w:val="921"/>
        <w:ind w:firstLine="480"/>
        <w:spacing w:line="460" w:lineRule="exact"/>
      </w:pPr>
      <w:r>
        <w:rPr>
          <w:rFonts w:hint="eastAsia"/>
        </w:rPr>
        <w:t xml:space="preserve">主要专业技术能力有</w:t>
      </w:r>
      <w:r>
        <w:rPr>
          <w:rFonts w:hint="eastAsia"/>
          <w:u w:val="single"/>
        </w:rPr>
        <w:t xml:space="preserve">                 </w:t>
      </w:r>
      <w:r/>
    </w:p>
    <w:p>
      <w:pPr>
        <w:pStyle w:val="92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rPr>
        <w:t xml:space="preserve">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1"/>
        <w:ind w:firstLine="480"/>
        <w:spacing w:line="460" w:lineRule="exact"/>
      </w:pPr>
      <w:r>
        <w:rPr>
          <w:rFonts w:hint="eastAsia"/>
        </w:rPr>
        <w:t xml:space="preserve">六、我单位具备法律、行政法规规定的其他条件。</w:t>
      </w:r>
      <w:r/>
    </w:p>
    <w:p>
      <w:pPr>
        <w:pStyle w:val="92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1"/>
        <w:ind w:firstLine="480"/>
        <w:spacing w:line="460" w:lineRule="exact"/>
      </w:pPr>
      <w:r>
        <w:rPr>
          <w:rFonts w:hint="eastAsia"/>
        </w:rPr>
        <w:t xml:space="preserve">九、</w:t>
      </w:r>
      <w:r>
        <w:t xml:space="preserve">我单位无以下不良信用记录情形：</w:t>
      </w:r>
      <w:r/>
    </w:p>
    <w:p>
      <w:pPr>
        <w:pStyle w:val="921"/>
        <w:ind w:firstLine="480"/>
        <w:spacing w:line="460" w:lineRule="exact"/>
      </w:pPr>
      <w:r>
        <w:t xml:space="preserve">1</w:t>
      </w:r>
      <w:r>
        <w:rPr>
          <w:rFonts w:hint="eastAsia"/>
        </w:rPr>
        <w:t xml:space="preserve">、在“信用中国”网站被列入失信被执行人和重大税收违法案件当事人名单；</w:t>
      </w:r>
      <w:r/>
    </w:p>
    <w:p>
      <w:pPr>
        <w:pStyle w:val="921"/>
        <w:ind w:firstLine="480"/>
        <w:spacing w:line="460" w:lineRule="exact"/>
      </w:pPr>
      <w:r>
        <w:t xml:space="preserve">2</w:t>
      </w:r>
      <w:r>
        <w:rPr>
          <w:rFonts w:hint="eastAsia"/>
        </w:rPr>
        <w:t xml:space="preserve">、在“中国政府采购网”网站被列入政府采购严重违法失信行为记录名单；</w:t>
      </w:r>
      <w:r/>
    </w:p>
    <w:p>
      <w:pPr>
        <w:pStyle w:val="921"/>
        <w:ind w:firstLine="480"/>
        <w:spacing w:line="460" w:lineRule="exact"/>
      </w:pPr>
      <w:r>
        <w:t xml:space="preserve">3</w:t>
      </w:r>
      <w:r>
        <w:rPr>
          <w:rFonts w:hint="eastAsia"/>
        </w:rPr>
        <w:t xml:space="preserve">、</w:t>
      </w:r>
      <w:r>
        <w:t xml:space="preserve">不符合《政府采购法》第二十二条规定的条件。</w:t>
      </w:r>
      <w:r/>
    </w:p>
    <w:p>
      <w:pPr>
        <w:pStyle w:val="921"/>
        <w:ind w:firstLine="480"/>
        <w:spacing w:line="460" w:lineRule="exact"/>
      </w:pPr>
      <w:r/>
      <w:r/>
    </w:p>
    <w:p>
      <w:pPr>
        <w:pStyle w:val="921"/>
        <w:ind w:firstLine="480"/>
        <w:spacing w:line="460" w:lineRule="exact"/>
      </w:pPr>
      <w:r>
        <w:rPr>
          <w:rFonts w:hint="eastAsia"/>
        </w:rPr>
        <w:t xml:space="preserve">我单位保证上述声明的事项都是真实的，如有虚假，我单位愿意承担相应的法律责任，并承担因此所造成的一切损</w:t>
      </w:r>
      <w:r>
        <w:rPr>
          <w:rFonts w:hint="eastAsia"/>
        </w:rPr>
        <w:t xml:space="preserve">失。</w:t>
      </w:r>
      <w:r/>
    </w:p>
    <w:p>
      <w:pPr>
        <w:pStyle w:val="921"/>
        <w:ind w:firstLine="480"/>
        <w:spacing w:line="460" w:lineRule="exact"/>
      </w:pPr>
      <w:r/>
      <w:r/>
    </w:p>
    <w:p>
      <w:pPr>
        <w:pStyle w:val="921"/>
        <w:ind w:firstLine="480"/>
        <w:spacing w:line="460" w:lineRule="exact"/>
      </w:pPr>
      <w:r/>
      <w:r/>
    </w:p>
    <w:p>
      <w:pPr>
        <w:pStyle w:val="921"/>
        <w:ind w:firstLine="480"/>
        <w:spacing w:line="460" w:lineRule="exact"/>
      </w:pPr>
      <w:r>
        <w:rPr>
          <w:rFonts w:hint="eastAsia"/>
        </w:rPr>
        <w:t xml:space="preserve">                                            投标人：（加盖公章）</w:t>
      </w:r>
      <w:r/>
    </w:p>
    <w:p>
      <w:pPr>
        <w:pStyle w:val="921"/>
        <w:ind w:firstLine="480"/>
        <w:spacing w:line="460" w:lineRule="exact"/>
      </w:pPr>
      <w:r>
        <w:rPr>
          <w:rFonts w:hint="eastAsia"/>
        </w:rPr>
        <w:t xml:space="preserve">                                           法定代表人（或单位负责人）签字或盖章：</w:t>
      </w:r>
      <w:r/>
    </w:p>
    <w:p>
      <w:pPr>
        <w:pStyle w:val="921"/>
        <w:ind w:firstLine="4305"/>
        <w:spacing w:line="460" w:lineRule="exact"/>
        <w:rPr>
          <w:rFonts w:hint="eastAsia"/>
        </w:rPr>
      </w:pPr>
      <w:r>
        <w:rPr>
          <w:rFonts w:hint="eastAsia"/>
        </w:rPr>
        <w:t xml:space="preserve">日期：    年    月    日</w:t>
      </w:r>
      <w:r/>
    </w:p>
    <w:p>
      <w:pPr>
        <w:pStyle w:val="906"/>
        <w:spacing w:line="360" w:lineRule="auto"/>
        <w:rPr>
          <w:rFonts w:hint="eastAsia"/>
          <w:sz w:val="24"/>
        </w:rPr>
      </w:pPr>
      <w:r>
        <w:rPr>
          <w:rFonts w:hint="eastAsia"/>
          <w:sz w:val="24"/>
        </w:rPr>
      </w:r>
      <w:r/>
    </w:p>
    <w:p>
      <w:pPr>
        <w:pStyle w:val="906"/>
        <w:spacing w:line="360" w:lineRule="auto"/>
        <w:rPr>
          <w:rFonts w:hint="eastAsia"/>
          <w:sz w:val="24"/>
        </w:rPr>
      </w:pPr>
      <w:r>
        <w:rPr>
          <w:rFonts w:hint="eastAsia"/>
          <w:sz w:val="24"/>
        </w:rPr>
      </w:r>
      <w:r/>
    </w:p>
    <w:p>
      <w:pPr>
        <w:pStyle w:val="906"/>
        <w:spacing w:line="360" w:lineRule="auto"/>
        <w:rPr>
          <w:rFonts w:hint="eastAsia"/>
          <w:sz w:val="24"/>
        </w:rPr>
      </w:pPr>
      <w:r>
        <w:rPr>
          <w:rFonts w:hint="eastAsia"/>
          <w:sz w:val="24"/>
        </w:rPr>
      </w:r>
      <w:r/>
    </w:p>
    <w:p>
      <w:pPr>
        <w:pStyle w:val="906"/>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6"/>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0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6"/>
        <w:spacing w:line="460" w:lineRule="exact"/>
        <w:rPr>
          <w:rFonts w:hint="eastAsia" w:ascii="宋体" w:hAnsi="宋体"/>
          <w:bCs/>
          <w:sz w:val="24"/>
        </w:rPr>
      </w:pPr>
      <w:r>
        <w:rPr>
          <w:rFonts w:hint="eastAsia" w:ascii="宋体" w:hAnsi="宋体"/>
          <w:bCs/>
          <w:sz w:val="24"/>
        </w:rPr>
      </w:r>
      <w:r/>
    </w:p>
    <w:p>
      <w:pPr>
        <w:pStyle w:val="90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6"/>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2"/>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2"/>
        <w:ind w:firstLine="480"/>
        <w:rPr>
          <w:rFonts w:hint="eastAsia"/>
          <w:sz w:val="24"/>
          <w:szCs w:val="24"/>
        </w:rPr>
      </w:pPr>
      <w:r>
        <w:rPr>
          <w:rFonts w:hint="eastAsia"/>
          <w:sz w:val="24"/>
          <w:szCs w:val="24"/>
        </w:rPr>
        <w:t xml:space="preserve">本授权书于______年____月____日起生效，特此声明。</w:t>
      </w:r>
      <w:r/>
    </w:p>
    <w:p>
      <w:pPr>
        <w:pStyle w:val="992"/>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2"/>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2"/>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w:t>
      </w:r>
      <w:r>
        <w:rPr>
          <w:rFonts w:hint="eastAsia"/>
          <w:sz w:val="24"/>
          <w:szCs w:val="24"/>
          <w:u w:val="single"/>
        </w:rPr>
        <w:t xml:space="preserve">章）</w:t>
      </w:r>
      <w:r>
        <w:rPr>
          <w:rFonts w:hint="eastAsia"/>
          <w:sz w:val="24"/>
          <w:szCs w:val="24"/>
        </w:rPr>
      </w:r>
      <w:r/>
    </w:p>
    <w:p>
      <w:pPr>
        <w:pStyle w:val="992"/>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2"/>
        <w:ind w:firstLine="480"/>
        <w:rPr>
          <w:rFonts w:hint="eastAsia"/>
          <w:sz w:val="24"/>
          <w:szCs w:val="24"/>
        </w:rPr>
      </w:pPr>
      <w:r>
        <w:rPr>
          <w:rFonts w:hint="eastAsia"/>
          <w:sz w:val="24"/>
          <w:szCs w:val="24"/>
        </w:rPr>
        <w:t xml:space="preserve">      日期：</w:t>
      </w:r>
      <w:bookmarkStart w:id="202" w:name="_Hlt26671380"/>
      <w:r/>
      <w:bookmarkEnd w:id="202"/>
      <w:r/>
      <w:bookmarkStart w:id="203" w:name="_Hlt26955070"/>
      <w:r/>
      <w:bookmarkEnd w:id="203"/>
      <w:r/>
      <w:bookmarkStart w:id="204" w:name="_格式3__银行出具的资信证明"/>
      <w:r/>
      <w:bookmarkEnd w:id="204"/>
      <w:r>
        <w:rPr>
          <w:rFonts w:hint="eastAsia"/>
          <w:sz w:val="24"/>
          <w:szCs w:val="24"/>
          <w:u w:val="single"/>
        </w:rPr>
        <w:t xml:space="preserve">                                         </w:t>
      </w:r>
      <w:r>
        <w:rPr>
          <w:rFonts w:hint="eastAsia"/>
          <w:sz w:val="24"/>
          <w:szCs w:val="24"/>
        </w:rPr>
      </w:r>
      <w:r/>
    </w:p>
    <w:p>
      <w:pPr>
        <w:pStyle w:val="921"/>
        <w:rPr>
          <w:rFonts w:hint="eastAsia"/>
          <w:i/>
          <w:sz w:val="24"/>
          <w:szCs w:val="24"/>
          <w:u w:val="single"/>
        </w:rPr>
      </w:pPr>
      <w:r>
        <w:rPr>
          <w:rFonts w:hint="eastAsia"/>
          <w:i/>
          <w:sz w:val="24"/>
          <w:szCs w:val="24"/>
          <w:u w:val="single"/>
        </w:rPr>
      </w:r>
      <w:r/>
    </w:p>
    <w:p>
      <w:pPr>
        <w:pStyle w:val="921"/>
        <w:ind w:firstLine="0"/>
        <w:rPr>
          <w:rFonts w:hint="eastAsia"/>
        </w:rPr>
      </w:pPr>
      <w:r>
        <w:rPr>
          <w:rFonts w:hint="eastAsia"/>
        </w:rPr>
      </w:r>
      <w:r/>
    </w:p>
    <w:p>
      <w:pPr>
        <w:pStyle w:val="906"/>
        <w:spacing w:line="460" w:lineRule="exact"/>
        <w:rPr>
          <w:rFonts w:hint="eastAsia" w:ascii="楷体" w:hAnsi="楷体" w:eastAsia="楷体"/>
          <w:bCs/>
          <w:sz w:val="24"/>
          <w:szCs w:val="24"/>
        </w:rPr>
      </w:pPr>
      <w:r>
        <w:rPr>
          <w:rFonts w:hint="eastAsia" w:ascii="楷体" w:hAnsi="楷体" w:eastAsia="楷体"/>
          <w:bCs/>
          <w:sz w:val="24"/>
          <w:szCs w:val="24"/>
        </w:rPr>
      </w:r>
      <w:r/>
    </w:p>
    <w:p>
      <w:pPr>
        <w:pStyle w:val="906"/>
        <w:spacing w:line="460" w:lineRule="exact"/>
        <w:rPr>
          <w:rFonts w:hint="eastAsia" w:ascii="宋体" w:hAnsi="宋体"/>
          <w:bCs/>
          <w:sz w:val="24"/>
        </w:rPr>
      </w:pPr>
      <w:r>
        <w:rPr>
          <w:rFonts w:hint="eastAsia" w:ascii="宋体" w:hAnsi="宋体"/>
          <w:bCs/>
          <w:sz w:val="24"/>
        </w:rPr>
      </w:r>
      <w:r/>
    </w:p>
    <w:p>
      <w:pPr>
        <w:pStyle w:val="908"/>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994"/>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人______(姓名)代表我方______________（投标人的名称），全权处理本次项目投标的有关事宜。</w:t>
      </w:r>
      <w:r/>
    </w:p>
    <w:p>
      <w:pPr>
        <w:pStyle w:val="994"/>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人兹宣布同意如下：</w:t>
      </w:r>
      <w:r/>
    </w:p>
    <w:p>
      <w:pPr>
        <w:pStyle w:val="99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w:t>
      </w:r>
      <w:r>
        <w:rPr>
          <w:rFonts w:hint="eastAsia" w:ascii="宋体" w:hAnsi="宋体"/>
          <w:szCs w:val="21"/>
        </w:rPr>
        <w:t xml:space="preserve">买方验收、使用。</w:t>
      </w:r>
      <w:r/>
    </w:p>
    <w:p>
      <w:pPr>
        <w:pStyle w:val="99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4"/>
        <w:ind w:left="420"/>
        <w:spacing w:before="0" w:after="0" w:line="420" w:lineRule="exact"/>
        <w:rPr>
          <w:rFonts w:hint="eastAsia" w:ascii="宋体" w:hAnsi="宋体"/>
          <w:szCs w:val="21"/>
        </w:rPr>
      </w:pPr>
      <w:r>
        <w:rPr>
          <w:rFonts w:hint="eastAsia" w:ascii="宋体" w:hAnsi="宋体"/>
          <w:szCs w:val="21"/>
        </w:rPr>
        <w:t xml:space="preserve">地          址：</w:t>
      </w:r>
      <w:r/>
    </w:p>
    <w:p>
      <w:pPr>
        <w:pStyle w:val="994"/>
        <w:ind w:left="420"/>
        <w:spacing w:before="0" w:after="0" w:line="420" w:lineRule="exact"/>
        <w:rPr>
          <w:rFonts w:hint="eastAsia" w:ascii="宋体" w:hAnsi="宋体"/>
          <w:szCs w:val="21"/>
        </w:rPr>
      </w:pPr>
      <w:r>
        <w:rPr>
          <w:rFonts w:hint="eastAsia" w:ascii="宋体" w:hAnsi="宋体"/>
          <w:szCs w:val="21"/>
        </w:rPr>
        <w:t xml:space="preserve">邮          编：</w:t>
      </w:r>
      <w:r/>
    </w:p>
    <w:p>
      <w:pPr>
        <w:pStyle w:val="994"/>
        <w:ind w:left="420"/>
        <w:spacing w:before="0" w:after="0" w:line="420" w:lineRule="exact"/>
        <w:rPr>
          <w:rFonts w:hint="eastAsia" w:ascii="宋体" w:hAnsi="宋体"/>
          <w:szCs w:val="21"/>
        </w:rPr>
      </w:pPr>
      <w:r>
        <w:rPr>
          <w:rFonts w:hint="eastAsia" w:ascii="宋体" w:hAnsi="宋体"/>
          <w:szCs w:val="21"/>
        </w:rPr>
        <w:t xml:space="preserve">电          话：</w:t>
      </w:r>
      <w:r/>
    </w:p>
    <w:p>
      <w:pPr>
        <w:pStyle w:val="994"/>
        <w:ind w:left="420"/>
        <w:spacing w:before="0" w:after="0" w:line="420" w:lineRule="exact"/>
        <w:rPr>
          <w:rFonts w:hint="eastAsia" w:ascii="宋体" w:hAnsi="宋体"/>
          <w:szCs w:val="21"/>
        </w:rPr>
      </w:pPr>
      <w:r>
        <w:rPr>
          <w:rFonts w:hint="eastAsia" w:ascii="宋体" w:hAnsi="宋体"/>
          <w:szCs w:val="21"/>
        </w:rPr>
        <w:t xml:space="preserve">传          真：</w:t>
      </w:r>
      <w:r/>
    </w:p>
    <w:p>
      <w:pPr>
        <w:pStyle w:val="99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4"/>
        <w:ind w:left="420"/>
        <w:spacing w:before="0" w:after="0" w:line="420" w:lineRule="exact"/>
        <w:rPr>
          <w:rFonts w:hint="eastAsia" w:ascii="宋体" w:hAnsi="宋体"/>
          <w:szCs w:val="21"/>
        </w:rPr>
      </w:pPr>
      <w:r>
        <w:rPr>
          <w:rFonts w:hint="eastAsia" w:ascii="宋体" w:hAnsi="宋体"/>
          <w:szCs w:val="21"/>
        </w:rPr>
        <w:t xml:space="preserve">账          号： </w:t>
      </w:r>
      <w:r/>
    </w:p>
    <w:p>
      <w:pPr>
        <w:pStyle w:val="99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6"/>
        <w:ind w:firstLine="240"/>
        <w:jc w:val="center"/>
        <w:spacing w:line="560" w:lineRule="exact"/>
        <w:rPr>
          <w:rFonts w:hint="eastAsia" w:ascii="宋体" w:hAnsi="宋体"/>
          <w:bCs/>
          <w:sz w:val="24"/>
        </w:rPr>
      </w:pPr>
      <w:r>
        <w:rPr>
          <w:rFonts w:hint="eastAsia" w:ascii="宋体" w:hAnsi="宋体"/>
          <w:bCs/>
          <w:sz w:val="24"/>
        </w:rPr>
      </w:r>
      <w:r/>
    </w:p>
    <w:p>
      <w:pPr>
        <w:pStyle w:val="906"/>
        <w:ind w:firstLine="240"/>
        <w:jc w:val="center"/>
        <w:spacing w:line="560" w:lineRule="exact"/>
        <w:rPr>
          <w:rFonts w:hint="eastAsia" w:ascii="宋体" w:hAnsi="宋体"/>
          <w:bCs/>
          <w:sz w:val="24"/>
        </w:rPr>
      </w:pPr>
      <w:r>
        <w:rPr>
          <w:rFonts w:hint="eastAsia" w:ascii="宋体" w:hAnsi="宋体"/>
          <w:bCs/>
          <w:sz w:val="24"/>
        </w:rPr>
      </w:r>
      <w:r/>
    </w:p>
    <w:p>
      <w:pPr>
        <w:pStyle w:val="906"/>
        <w:ind w:firstLine="240"/>
        <w:jc w:val="center"/>
        <w:spacing w:line="560" w:lineRule="exact"/>
        <w:rPr>
          <w:rFonts w:hint="eastAsia" w:ascii="宋体" w:hAnsi="宋体"/>
          <w:bCs/>
          <w:sz w:val="24"/>
        </w:rPr>
      </w:pPr>
      <w:r>
        <w:rPr>
          <w:rFonts w:hint="eastAsia" w:ascii="宋体" w:hAnsi="宋体"/>
          <w:bCs/>
          <w:sz w:val="24"/>
        </w:rPr>
      </w:r>
      <w:r/>
    </w:p>
    <w:p>
      <w:pPr>
        <w:pStyle w:val="906"/>
        <w:ind w:firstLine="240"/>
        <w:jc w:val="center"/>
        <w:spacing w:line="560" w:lineRule="exact"/>
        <w:rPr>
          <w:rFonts w:hint="eastAsia" w:ascii="宋体" w:hAnsi="宋体"/>
          <w:bCs/>
          <w:sz w:val="24"/>
        </w:rPr>
      </w:pPr>
      <w:r>
        <w:rPr>
          <w:rFonts w:hint="eastAsia" w:ascii="宋体" w:hAnsi="宋体"/>
          <w:bCs/>
          <w:sz w:val="24"/>
        </w:rPr>
      </w:r>
      <w:r/>
    </w:p>
    <w:p>
      <w:pPr>
        <w:pStyle w:val="906"/>
        <w:ind w:firstLine="240"/>
        <w:jc w:val="center"/>
        <w:spacing w:line="560" w:lineRule="exact"/>
        <w:rPr>
          <w:rFonts w:hint="eastAsia" w:ascii="宋体" w:hAnsi="宋体"/>
          <w:bCs/>
          <w:sz w:val="24"/>
        </w:rPr>
      </w:pPr>
      <w:r>
        <w:rPr>
          <w:rFonts w:hint="eastAsia" w:ascii="宋体" w:hAnsi="宋体"/>
          <w:bCs/>
          <w:sz w:val="24"/>
        </w:rPr>
      </w:r>
      <w:r/>
    </w:p>
    <w:p>
      <w:pPr>
        <w:pStyle w:val="906"/>
        <w:jc w:val="center"/>
        <w:spacing w:line="460" w:lineRule="exact"/>
        <w:rPr>
          <w:rFonts w:ascii="黑体" w:hAnsi="黑体" w:eastAsia="黑体"/>
          <w:b/>
          <w:sz w:val="32"/>
          <w:szCs w:val="32"/>
        </w:rPr>
      </w:pPr>
      <w:r>
        <w:rPr>
          <w:rFonts w:ascii="黑体" w:hAnsi="黑体" w:eastAsia="黑体"/>
          <w:b/>
          <w:sz w:val="32"/>
          <w:szCs w:val="32"/>
        </w:rPr>
      </w:r>
      <w:r/>
    </w:p>
    <w:p>
      <w:pPr>
        <w:pStyle w:val="908"/>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06"/>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06"/>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sz w:val="24"/>
          <w:szCs w:val="24"/>
          <w:u w:val="single"/>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6"/>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6"/>
        <w:ind w:firstLine="360"/>
        <w:spacing w:line="560" w:lineRule="exact"/>
        <w:rPr>
          <w:rFonts w:hint="eastAsia" w:ascii="宋体" w:hAnsi="宋体"/>
          <w:sz w:val="24"/>
          <w:szCs w:val="24"/>
        </w:rPr>
      </w:pPr>
      <w:r>
        <w:rPr>
          <w:rFonts w:hint="eastAsia" w:ascii="宋体" w:hAnsi="宋体"/>
          <w:sz w:val="24"/>
          <w:szCs w:val="24"/>
        </w:rPr>
        <w:t xml:space="preserve">……</w:t>
      </w:r>
      <w:r/>
    </w:p>
    <w:p>
      <w:pPr>
        <w:pStyle w:val="90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6"/>
        <w:ind w:right="720"/>
        <w:spacing w:line="560" w:lineRule="exact"/>
        <w:rPr>
          <w:rFonts w:hint="eastAsia" w:ascii="宋体" w:hAnsi="宋体"/>
          <w:sz w:val="24"/>
          <w:szCs w:val="24"/>
        </w:rPr>
      </w:pPr>
      <w:r>
        <w:rPr>
          <w:rFonts w:hint="eastAsia" w:ascii="宋体" w:hAnsi="宋体"/>
          <w:sz w:val="24"/>
          <w:szCs w:val="24"/>
        </w:rPr>
      </w:r>
      <w:r/>
    </w:p>
    <w:p>
      <w:pPr>
        <w:pStyle w:val="90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6"/>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6"/>
        <w:ind w:firstLine="240"/>
        <w:spacing w:line="560" w:lineRule="exact"/>
        <w:rPr>
          <w:rFonts w:hint="eastAsia" w:ascii="宋体" w:hAnsi="宋体"/>
          <w:sz w:val="24"/>
          <w:szCs w:val="24"/>
        </w:rPr>
      </w:pPr>
      <w:r>
        <w:rPr>
          <w:rFonts w:hint="eastAsia" w:ascii="宋体" w:hAnsi="宋体"/>
          <w:sz w:val="24"/>
          <w:szCs w:val="24"/>
        </w:rPr>
      </w:r>
      <w:r/>
    </w:p>
    <w:p>
      <w:pPr>
        <w:pStyle w:val="906"/>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6"/>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08"/>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pStyle w:val="906"/>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w:t>
      </w:r>
      <w:r>
        <w:rPr>
          <w:rFonts w:hint="eastAsia" w:ascii="宋体" w:hAnsi="宋体"/>
          <w:sz w:val="24"/>
        </w:rPr>
        <w:t xml:space="preserve">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6"/>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6"/>
        <w:ind w:firstLine="480"/>
        <w:spacing w:line="588" w:lineRule="exact"/>
        <w:rPr>
          <w:rFonts w:hint="eastAsia" w:ascii="宋体" w:hAnsi="宋体"/>
          <w:sz w:val="24"/>
        </w:rPr>
      </w:pPr>
      <w:r>
        <w:rPr>
          <w:rFonts w:hint="eastAsia" w:ascii="宋体" w:hAnsi="宋体"/>
          <w:sz w:val="24"/>
        </w:rPr>
      </w:r>
      <w:r/>
    </w:p>
    <w:p>
      <w:pPr>
        <w:pStyle w:val="906"/>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0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6"/>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6"/>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9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6"/>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6"/>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6"/>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6"/>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w:t>
      </w:r>
      <w:r>
        <w:rPr>
          <w:rFonts w:hint="eastAsia" w:ascii="宋体" w:hAnsi="宋体"/>
          <w:sz w:val="24"/>
        </w:rPr>
        <w:t xml:space="preserve">分工作，并承担相应的责任……。（注：联合体中各供应商都应明示所承担的工作和相应的责任）。</w:t>
      </w:r>
      <w:r>
        <w:rPr>
          <w:rFonts w:ascii="宋体" w:hAnsi="宋体"/>
          <w:sz w:val="24"/>
        </w:rPr>
      </w:r>
      <w:r/>
    </w:p>
    <w:p>
      <w:pPr>
        <w:pStyle w:val="906"/>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6"/>
        <w:ind w:firstLine="645"/>
        <w:spacing w:line="560" w:lineRule="exact"/>
        <w:rPr>
          <w:rFonts w:hint="eastAsia" w:ascii="宋体" w:hAnsi="宋体"/>
          <w:sz w:val="24"/>
        </w:rPr>
      </w:pPr>
      <w:r>
        <w:rPr>
          <w:rFonts w:hint="eastAsia" w:ascii="宋体" w:hAnsi="宋体"/>
          <w:sz w:val="24"/>
        </w:rPr>
      </w:r>
      <w:r/>
    </w:p>
    <w:p>
      <w:pPr>
        <w:pStyle w:val="906"/>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6"/>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6"/>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6"/>
        <w:ind w:firstLine="645"/>
        <w:spacing w:line="560" w:lineRule="exact"/>
        <w:rPr>
          <w:rFonts w:hint="eastAsia" w:ascii="宋体" w:hAnsi="宋体"/>
          <w:sz w:val="24"/>
        </w:rPr>
      </w:pPr>
      <w:r>
        <w:rPr>
          <w:rFonts w:hint="eastAsia" w:ascii="宋体" w:hAnsi="宋体"/>
          <w:sz w:val="24"/>
        </w:rPr>
      </w:r>
      <w:r/>
    </w:p>
    <w:p>
      <w:pPr>
        <w:pStyle w:val="906"/>
        <w:spacing w:line="460" w:lineRule="exact"/>
        <w:rPr>
          <w:rFonts w:hint="eastAsia" w:ascii="宋体" w:hAnsi="宋体"/>
          <w:bCs/>
          <w:sz w:val="24"/>
        </w:rPr>
      </w:pPr>
      <w:r>
        <w:rPr>
          <w:rFonts w:hint="eastAsia" w:ascii="宋体" w:hAnsi="宋体"/>
          <w:bCs/>
          <w:sz w:val="24"/>
        </w:rPr>
      </w:r>
      <w:r/>
    </w:p>
    <w:p>
      <w:pPr>
        <w:pStyle w:val="906"/>
        <w:spacing w:line="460" w:lineRule="exact"/>
        <w:rPr>
          <w:rFonts w:hint="eastAsia" w:ascii="宋体" w:hAnsi="宋体"/>
          <w:bCs/>
          <w:sz w:val="24"/>
        </w:rPr>
      </w:pPr>
      <w:r>
        <w:rPr>
          <w:rFonts w:hint="eastAsia" w:ascii="宋体" w:hAnsi="宋体"/>
          <w:bCs/>
          <w:sz w:val="24"/>
        </w:rPr>
      </w:r>
      <w:r/>
    </w:p>
    <w:p>
      <w:pPr>
        <w:pStyle w:val="906"/>
        <w:spacing w:line="460" w:lineRule="exact"/>
        <w:rPr>
          <w:rFonts w:hint="eastAsia" w:ascii="宋体" w:hAnsi="宋体"/>
          <w:bCs/>
          <w:sz w:val="24"/>
        </w:rPr>
      </w:pPr>
      <w:r>
        <w:rPr>
          <w:rFonts w:hint="eastAsia" w:ascii="宋体" w:hAnsi="宋体"/>
          <w:bCs/>
          <w:sz w:val="24"/>
        </w:rPr>
      </w:r>
      <w:r/>
    </w:p>
    <w:p>
      <w:pPr>
        <w:pStyle w:val="906"/>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ascii="黑体" w:hAnsi="黑体" w:eastAsia="黑体"/>
          <w:b/>
          <w:i/>
          <w:sz w:val="32"/>
          <w:szCs w:val="32"/>
          <w:u w:val="single"/>
        </w:rPr>
      </w:r>
      <w:r/>
    </w:p>
    <w:p>
      <w:pPr>
        <w:pStyle w:val="906"/>
        <w:jc w:val="left"/>
        <w:rPr>
          <w:rFonts w:ascii="黑体" w:hAnsi="黑体" w:eastAsia="黑体"/>
          <w:b/>
          <w:i/>
          <w:sz w:val="32"/>
          <w:szCs w:val="32"/>
          <w:u w:val="single"/>
        </w:rPr>
      </w:pPr>
      <w:r>
        <w:rPr>
          <w:rFonts w:ascii="黑体" w:hAnsi="黑体" w:eastAsia="黑体"/>
          <w:b/>
          <w:i/>
          <w:sz w:val="32"/>
          <w:szCs w:val="32"/>
          <w:u w:val="single"/>
        </w:rPr>
      </w:r>
      <w:r/>
    </w:p>
    <w:tbl>
      <w:tblPr>
        <w:tblpPr w:horzAnchor="page" w:tblpX="298" w:vertAnchor="text" w:tblpY="634" w:leftFromText="180" w:topFromText="0" w:rightFromText="180" w:bottomFromText="0"/>
        <w:tblW w:w="108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907"/>
        <w:gridCol w:w="1417"/>
        <w:gridCol w:w="1134"/>
        <w:gridCol w:w="973"/>
        <w:gridCol w:w="1231"/>
        <w:gridCol w:w="849"/>
        <w:gridCol w:w="2703"/>
      </w:tblGrid>
      <w:tr>
        <w:trPr>
          <w:trHeight w:val="742"/>
        </w:trPr>
        <w:tc>
          <w:tcPr>
            <w:tcW w:w="673" w:type="dxa"/>
            <w:vAlign w:val="center"/>
            <w:textDirection w:val="lrTb"/>
            <w:noWrap w:val="false"/>
          </w:tcPr>
          <w:p>
            <w:pPr>
              <w:pStyle w:val="906"/>
              <w:jc w:val="center"/>
              <w:rPr>
                <w:rFonts w:ascii="宋体" w:hAnsi="宋体" w:cs="宋体"/>
                <w:b/>
                <w:bCs/>
              </w:rPr>
              <w:framePr w:hSpace="180" w:wrap="around" w:vAnchor="text" w:hAnchor="page" w:x="298" w:y="634"/>
            </w:pPr>
            <w:r>
              <w:rPr>
                <w:rFonts w:hint="eastAsia" w:ascii="宋体" w:hAnsi="宋体" w:cs="宋体"/>
                <w:b/>
                <w:bCs/>
              </w:rPr>
              <w:t xml:space="preserve">序号</w:t>
            </w:r>
            <w:r>
              <w:rPr>
                <w:rFonts w:ascii="宋体" w:hAnsi="宋体" w:cs="宋体"/>
                <w:b/>
                <w:bCs/>
              </w:rPr>
            </w:r>
            <w:r/>
          </w:p>
        </w:tc>
        <w:tc>
          <w:tcPr>
            <w:tcW w:w="1907" w:type="dxa"/>
            <w:vAlign w:val="center"/>
            <w:textDirection w:val="lrTb"/>
            <w:noWrap w:val="false"/>
          </w:tcPr>
          <w:p>
            <w:pPr>
              <w:pStyle w:val="906"/>
              <w:jc w:val="center"/>
              <w:rPr>
                <w:rFonts w:ascii="宋体" w:hAnsi="宋体" w:cs="宋体"/>
                <w:b/>
                <w:bCs/>
              </w:rPr>
              <w:framePr w:hSpace="180" w:wrap="around" w:vAnchor="text" w:hAnchor="page" w:x="298" w:y="634"/>
            </w:pPr>
            <w:r>
              <w:rPr>
                <w:rFonts w:hint="eastAsia" w:ascii="宋体" w:hAnsi="宋体" w:cs="宋体"/>
                <w:b/>
                <w:bCs/>
              </w:rPr>
              <w:t xml:space="preserve">名称</w:t>
            </w:r>
            <w:r>
              <w:rPr>
                <w:rFonts w:ascii="宋体" w:hAnsi="宋体" w:cs="宋体"/>
                <w:b/>
                <w:bCs/>
              </w:rPr>
            </w:r>
            <w:r/>
          </w:p>
        </w:tc>
        <w:tc>
          <w:tcPr>
            <w:tcW w:w="1417" w:type="dxa"/>
            <w:vAlign w:val="center"/>
            <w:textDirection w:val="lrTb"/>
            <w:noWrap w:val="false"/>
          </w:tcPr>
          <w:p>
            <w:pPr>
              <w:pStyle w:val="906"/>
              <w:jc w:val="center"/>
              <w:rPr>
                <w:rFonts w:ascii="宋体" w:hAnsi="宋体" w:cs="宋体"/>
                <w:b/>
                <w:bCs/>
              </w:rPr>
              <w:framePr w:hSpace="180" w:wrap="around" w:vAnchor="text" w:hAnchor="page" w:x="298" w:y="634"/>
            </w:pPr>
            <w:r>
              <w:rPr>
                <w:rFonts w:hint="eastAsia" w:ascii="宋体" w:hAnsi="宋体" w:cs="宋体"/>
                <w:b/>
                <w:bCs/>
              </w:rPr>
              <w:t xml:space="preserve">具体服务范围</w:t>
            </w:r>
            <w:r>
              <w:rPr>
                <w:rFonts w:ascii="宋体" w:hAnsi="宋体" w:cs="宋体"/>
                <w:b/>
                <w:bCs/>
              </w:rPr>
            </w:r>
            <w:r/>
          </w:p>
        </w:tc>
        <w:tc>
          <w:tcPr>
            <w:tcW w:w="1134" w:type="dxa"/>
            <w:vAlign w:val="center"/>
            <w:textDirection w:val="lrTb"/>
            <w:noWrap w:val="false"/>
          </w:tcPr>
          <w:p>
            <w:pPr>
              <w:pStyle w:val="906"/>
              <w:jc w:val="center"/>
              <w:rPr>
                <w:rFonts w:ascii="宋体" w:hAnsi="宋体" w:cs="宋体"/>
                <w:b/>
                <w:bCs/>
              </w:rPr>
              <w:framePr w:hSpace="180" w:wrap="around" w:vAnchor="text" w:hAnchor="page" w:x="298" w:y="634"/>
            </w:pPr>
            <w:r>
              <w:rPr>
                <w:rFonts w:hint="eastAsia" w:ascii="宋体" w:hAnsi="宋体" w:cs="宋体"/>
                <w:b/>
                <w:bCs/>
              </w:rPr>
              <w:t xml:space="preserve">服务要求</w:t>
            </w:r>
            <w:r>
              <w:rPr>
                <w:rFonts w:ascii="宋体" w:hAnsi="宋体" w:cs="宋体"/>
                <w:b/>
                <w:bCs/>
              </w:rPr>
            </w:r>
            <w:r/>
          </w:p>
        </w:tc>
        <w:tc>
          <w:tcPr>
            <w:tcW w:w="973" w:type="dxa"/>
            <w:vAlign w:val="center"/>
            <w:textDirection w:val="lrTb"/>
            <w:noWrap w:val="false"/>
          </w:tcPr>
          <w:p>
            <w:pPr>
              <w:pStyle w:val="906"/>
              <w:jc w:val="center"/>
              <w:rPr>
                <w:rFonts w:ascii="宋体" w:hAnsi="宋体" w:cs="宋体"/>
                <w:b/>
                <w:bCs/>
              </w:rPr>
              <w:framePr w:hSpace="180" w:wrap="around" w:vAnchor="text" w:hAnchor="page" w:x="298" w:y="634"/>
            </w:pPr>
            <w:r>
              <w:rPr>
                <w:rFonts w:hint="eastAsia" w:ascii="宋体" w:hAnsi="宋体" w:cs="宋体"/>
                <w:b/>
                <w:bCs/>
              </w:rPr>
              <w:t xml:space="preserve">服务</w:t>
            </w:r>
            <w:r>
              <w:rPr>
                <w:rFonts w:ascii="宋体" w:hAnsi="宋体" w:cs="宋体"/>
                <w:b/>
                <w:bCs/>
              </w:rPr>
            </w:r>
            <w:r/>
          </w:p>
          <w:p>
            <w:pPr>
              <w:pStyle w:val="906"/>
              <w:jc w:val="center"/>
              <w:rPr>
                <w:rFonts w:ascii="宋体" w:hAnsi="宋体" w:cs="宋体"/>
                <w:b/>
                <w:bCs/>
              </w:rPr>
              <w:framePr w:hSpace="180" w:wrap="around" w:vAnchor="text" w:hAnchor="page" w:x="298" w:y="634"/>
            </w:pPr>
            <w:r>
              <w:rPr>
                <w:rFonts w:hint="eastAsia" w:ascii="宋体" w:hAnsi="宋体" w:cs="宋体"/>
                <w:b/>
                <w:bCs/>
              </w:rPr>
              <w:t xml:space="preserve">时间（月）</w:t>
            </w:r>
            <w:r>
              <w:rPr>
                <w:rFonts w:ascii="宋体" w:hAnsi="宋体" w:cs="宋体"/>
                <w:b/>
                <w:bCs/>
              </w:rPr>
            </w:r>
            <w:r/>
          </w:p>
        </w:tc>
        <w:tc>
          <w:tcPr>
            <w:tcW w:w="1231" w:type="dxa"/>
            <w:vAlign w:val="center"/>
            <w:textDirection w:val="lrTb"/>
            <w:noWrap w:val="false"/>
          </w:tcPr>
          <w:p>
            <w:pPr>
              <w:pStyle w:val="906"/>
              <w:jc w:val="center"/>
              <w:rPr>
                <w:rFonts w:ascii="宋体" w:hAnsi="宋体" w:cs="宋体"/>
                <w:b/>
                <w:bCs/>
              </w:rPr>
              <w:framePr w:hSpace="180" w:wrap="around" w:vAnchor="text" w:hAnchor="page" w:x="298" w:y="634"/>
            </w:pPr>
            <w:r>
              <w:rPr>
                <w:rFonts w:hint="eastAsia" w:ascii="宋体" w:hAnsi="宋体" w:cs="宋体"/>
                <w:b/>
                <w:bCs/>
              </w:rPr>
              <w:t xml:space="preserve">服务标准</w:t>
            </w:r>
            <w:r>
              <w:rPr>
                <w:rFonts w:ascii="宋体" w:hAnsi="宋体" w:cs="宋体"/>
                <w:b/>
                <w:bCs/>
              </w:rPr>
            </w:r>
            <w:r/>
          </w:p>
        </w:tc>
        <w:tc>
          <w:tcPr>
            <w:tcW w:w="849" w:type="dxa"/>
            <w:vAlign w:val="center"/>
            <w:textDirection w:val="lrTb"/>
            <w:noWrap w:val="false"/>
          </w:tcPr>
          <w:p>
            <w:pPr>
              <w:pStyle w:val="906"/>
              <w:jc w:val="center"/>
              <w:rPr>
                <w:rFonts w:ascii="宋体" w:hAnsi="宋体" w:cs="宋体"/>
                <w:b/>
                <w:bCs/>
              </w:rPr>
              <w:framePr w:hSpace="180" w:wrap="around" w:vAnchor="text" w:hAnchor="page" w:x="298" w:y="634"/>
            </w:pPr>
            <w:r>
              <w:rPr>
                <w:rFonts w:hint="eastAsia" w:ascii="宋体" w:hAnsi="宋体" w:cs="宋体"/>
                <w:b/>
                <w:bCs/>
              </w:rPr>
              <w:t xml:space="preserve">服务</w:t>
            </w:r>
            <w:r>
              <w:rPr>
                <w:rFonts w:ascii="宋体" w:hAnsi="宋体" w:cs="宋体"/>
                <w:b/>
                <w:bCs/>
              </w:rPr>
            </w:r>
            <w:r/>
          </w:p>
          <w:p>
            <w:pPr>
              <w:pStyle w:val="906"/>
              <w:jc w:val="center"/>
              <w:rPr>
                <w:rFonts w:ascii="宋体" w:hAnsi="宋体" w:cs="宋体"/>
                <w:b/>
                <w:bCs/>
              </w:rPr>
              <w:framePr w:hSpace="180" w:wrap="around" w:vAnchor="text" w:hAnchor="page" w:x="298" w:y="634"/>
            </w:pPr>
            <w:r>
              <w:rPr>
                <w:rFonts w:hint="eastAsia" w:ascii="宋体" w:hAnsi="宋体" w:cs="宋体"/>
                <w:b/>
                <w:bCs/>
              </w:rPr>
              <w:t xml:space="preserve">人数（人）</w:t>
            </w:r>
            <w:r>
              <w:rPr>
                <w:rFonts w:ascii="宋体" w:hAnsi="宋体" w:cs="宋体"/>
                <w:b/>
                <w:bCs/>
              </w:rPr>
            </w:r>
            <w:r/>
          </w:p>
        </w:tc>
        <w:tc>
          <w:tcPr>
            <w:tcW w:w="2703" w:type="dxa"/>
            <w:vAlign w:val="center"/>
            <w:textDirection w:val="lrTb"/>
            <w:noWrap w:val="false"/>
          </w:tcPr>
          <w:p>
            <w:pPr>
              <w:pStyle w:val="906"/>
              <w:jc w:val="center"/>
              <w:rPr>
                <w:rFonts w:ascii="宋体" w:hAnsi="宋体" w:cs="宋体"/>
                <w:b/>
                <w:bCs/>
              </w:rPr>
              <w:framePr w:hSpace="180" w:wrap="around" w:vAnchor="text" w:hAnchor="page" w:x="298" w:y="634"/>
            </w:pPr>
            <w:r>
              <w:rPr>
                <w:rFonts w:hint="eastAsia" w:ascii="宋体" w:hAnsi="宋体" w:cs="宋体"/>
                <w:b/>
                <w:bCs/>
              </w:rPr>
              <w:t xml:space="preserve">备注（如果有）</w:t>
            </w:r>
            <w:r>
              <w:rPr>
                <w:rFonts w:ascii="宋体" w:hAnsi="宋体" w:cs="宋体"/>
                <w:b/>
                <w:bCs/>
              </w:rPr>
            </w:r>
            <w:r/>
          </w:p>
        </w:tc>
      </w:tr>
      <w:tr>
        <w:trPr>
          <w:cantSplit/>
          <w:trHeight w:val="571"/>
        </w:trPr>
        <w:tc>
          <w:tcPr>
            <w:tcW w:w="673" w:type="dxa"/>
            <w:vAlign w:val="center"/>
            <w:textDirection w:val="lrTb"/>
            <w:noWrap w:val="false"/>
          </w:tcPr>
          <w:p>
            <w:pPr>
              <w:pStyle w:val="906"/>
              <w:jc w:val="center"/>
              <w:spacing w:line="360" w:lineRule="auto"/>
              <w:widowControl/>
              <w:rPr>
                <w:rFonts w:ascii="宋体" w:hAnsi="宋体" w:cs="宋体"/>
              </w:rPr>
              <w:framePr w:hSpace="180" w:wrap="around" w:vAnchor="text" w:hAnchor="page" w:x="298" w:y="634"/>
            </w:pPr>
            <w:r>
              <w:rPr>
                <w:rFonts w:hint="eastAsia" w:ascii="宋体" w:hAnsi="宋体" w:cs="宋体"/>
              </w:rPr>
              <w:t xml:space="preserve">1</w:t>
            </w:r>
            <w:r>
              <w:rPr>
                <w:rFonts w:ascii="宋体" w:hAnsi="宋体" w:cs="宋体"/>
              </w:rPr>
            </w:r>
            <w:r/>
          </w:p>
        </w:tc>
        <w:tc>
          <w:tcPr>
            <w:tcW w:w="1907" w:type="dxa"/>
            <w:vAlign w:val="center"/>
            <w:textDirection w:val="lrTb"/>
            <w:noWrap w:val="false"/>
          </w:tcPr>
          <w:p>
            <w:pPr>
              <w:pStyle w:val="1022"/>
              <w:jc w:val="center"/>
              <w:spacing w:line="360" w:lineRule="auto"/>
              <w:rPr>
                <w:sz w:val="21"/>
                <w:szCs w:val="21"/>
              </w:rPr>
              <w:framePr w:hSpace="180" w:wrap="around" w:vAnchor="text" w:hAnchor="page" w:x="298" w:y="634"/>
            </w:pPr>
            <w:r>
              <w:rPr>
                <w:rFonts w:hint="eastAsia"/>
                <w:sz w:val="21"/>
                <w:szCs w:val="21"/>
              </w:rPr>
              <w:t xml:space="preserve">项目负责人</w:t>
            </w:r>
            <w:r>
              <w:rPr>
                <w:sz w:val="21"/>
                <w:szCs w:val="21"/>
              </w:rPr>
            </w:r>
            <w:r/>
          </w:p>
        </w:tc>
        <w:tc>
          <w:tcPr>
            <w:tcW w:w="1417"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6"/>
              <w:jc w:val="center"/>
              <w:widowControl/>
              <w:rPr>
                <w:rFonts w:ascii="宋体" w:hAnsi="宋体" w:cs="宋体"/>
              </w:rPr>
              <w:framePr w:hSpace="180" w:wrap="around" w:vAnchor="text" w:hAnchor="page" w:x="298" w:y="634"/>
            </w:pPr>
            <w:r>
              <w:rPr>
                <w:rFonts w:ascii="宋体" w:hAnsi="宋体" w:cs="宋体"/>
              </w:rPr>
              <w:t xml:space="preserve">36</w:t>
            </w:r>
            <w:r/>
          </w:p>
        </w:tc>
        <w:tc>
          <w:tcPr>
            <w:tcW w:w="1231"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详见招标文件“第四章 采购需求”</w:t>
            </w:r>
            <w:r>
              <w:rPr>
                <w:rFonts w:ascii="宋体" w:hAnsi="宋体" w:cs="宋体"/>
              </w:rPr>
            </w:r>
            <w:r/>
          </w:p>
        </w:tc>
        <w:tc>
          <w:tcPr>
            <w:tcW w:w="849" w:type="dxa"/>
            <w:vAlign w:val="center"/>
            <w:textDirection w:val="lrTb"/>
            <w:noWrap w:val="false"/>
          </w:tcPr>
          <w:p>
            <w:pPr>
              <w:pStyle w:val="1022"/>
              <w:jc w:val="center"/>
              <w:spacing w:line="360" w:lineRule="auto"/>
              <w:rPr>
                <w:rFonts w:hint="eastAsia"/>
                <w:sz w:val="21"/>
                <w:szCs w:val="21"/>
              </w:rPr>
              <w:framePr w:hSpace="180" w:wrap="around" w:vAnchor="text" w:hAnchor="page" w:x="298" w:y="634"/>
            </w:pPr>
            <w:r>
              <w:rPr>
                <w:rFonts w:hint="eastAsia"/>
                <w:sz w:val="21"/>
                <w:szCs w:val="21"/>
              </w:rPr>
              <w:t xml:space="preserve">1</w:t>
            </w:r>
            <w:r/>
          </w:p>
        </w:tc>
        <w:tc>
          <w:tcPr>
            <w:tcW w:w="2703" w:type="dxa"/>
            <w:vAlign w:val="center"/>
            <w:vMerge w:val="restart"/>
            <w:textDirection w:val="lrTb"/>
            <w:noWrap w:val="false"/>
          </w:tcPr>
          <w:p>
            <w:pPr>
              <w:pStyle w:val="906"/>
              <w:jc w:val="center"/>
              <w:rPr>
                <w:rFonts w:ascii="宋体" w:hAnsi="宋体" w:cs="宋体"/>
                <w:sz w:val="18"/>
                <w:szCs w:val="18"/>
              </w:rPr>
              <w:framePr w:hSpace="180" w:wrap="around" w:vAnchor="text" w:hAnchor="page" w:x="298" w:y="634"/>
            </w:pPr>
            <w:r>
              <w:rPr>
                <w:rFonts w:hint="eastAsia" w:ascii="宋体" w:hAnsi="宋体" w:cs="宋体"/>
                <w:sz w:val="18"/>
                <w:szCs w:val="18"/>
              </w:rPr>
              <w:t xml:space="preserve">包含员工费用和管理人员费用、离职补偿金、保险、管理费、培训费、各类加班费（法定节假日等）、值班费、岗位补贴、高温补贴、员工福利、利润、设备、工具、消耗品、</w:t>
            </w:r>
            <w:r>
              <w:rPr>
                <w:rFonts w:hint="eastAsia" w:ascii="宋体" w:hAnsi="宋体" w:cs="宋体"/>
                <w:sz w:val="18"/>
                <w:szCs w:val="18"/>
              </w:rPr>
              <w:t xml:space="preserve">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3" w:type="dxa"/>
            <w:vAlign w:val="center"/>
            <w:textDirection w:val="lrTb"/>
            <w:noWrap w:val="false"/>
          </w:tcPr>
          <w:p>
            <w:pPr>
              <w:pStyle w:val="906"/>
              <w:jc w:val="center"/>
              <w:spacing w:line="360" w:lineRule="auto"/>
              <w:widowControl/>
              <w:rPr>
                <w:rFonts w:ascii="宋体" w:hAnsi="宋体" w:cs="宋体"/>
              </w:rPr>
              <w:framePr w:hSpace="180" w:wrap="around" w:vAnchor="text" w:hAnchor="page" w:x="298" w:y="634"/>
            </w:pPr>
            <w:r>
              <w:rPr>
                <w:rFonts w:hint="eastAsia" w:ascii="宋体" w:hAnsi="宋体" w:cs="宋体"/>
              </w:rPr>
              <w:t xml:space="preserve">2</w:t>
            </w:r>
            <w:r>
              <w:rPr>
                <w:rFonts w:ascii="宋体" w:hAnsi="宋体" w:cs="宋体"/>
              </w:rPr>
            </w:r>
            <w:r/>
          </w:p>
        </w:tc>
        <w:tc>
          <w:tcPr>
            <w:tcW w:w="1907" w:type="dxa"/>
            <w:vAlign w:val="center"/>
            <w:textDirection w:val="lrTb"/>
            <w:noWrap w:val="false"/>
          </w:tcPr>
          <w:p>
            <w:pPr>
              <w:pStyle w:val="906"/>
              <w:jc w:val="center"/>
              <w:spacing w:line="360" w:lineRule="auto"/>
              <w:widowControl/>
              <w:rPr>
                <w:rFonts w:ascii="宋体" w:hAnsi="宋体" w:cs="宋体"/>
              </w:rPr>
              <w:framePr w:hSpace="180" w:wrap="around" w:vAnchor="text" w:hAnchor="page" w:x="298" w:y="634"/>
            </w:pPr>
            <w:r>
              <w:rPr>
                <w:rFonts w:hint="eastAsia"/>
              </w:rPr>
              <w:t xml:space="preserve">公寓主管</w:t>
            </w:r>
            <w:r>
              <w:rPr>
                <w:rFonts w:ascii="宋体" w:hAnsi="宋体" w:cs="宋体"/>
              </w:rPr>
            </w:r>
            <w:r/>
          </w:p>
        </w:tc>
        <w:tc>
          <w:tcPr>
            <w:tcW w:w="1417"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6"/>
              <w:jc w:val="center"/>
              <w:widowControl/>
              <w:rPr>
                <w:rFonts w:ascii="宋体" w:hAnsi="宋体" w:cs="宋体"/>
              </w:rPr>
              <w:framePr w:hSpace="180" w:wrap="around" w:vAnchor="text" w:hAnchor="page" w:x="298" w:y="634"/>
            </w:pPr>
            <w:r>
              <w:rPr>
                <w:rFonts w:ascii="宋体" w:hAnsi="宋体" w:cs="宋体"/>
              </w:rPr>
              <w:t xml:space="preserve">36</w:t>
            </w:r>
            <w:r/>
          </w:p>
        </w:tc>
        <w:tc>
          <w:tcPr>
            <w:tcW w:w="1231"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详见招标文件“第四章 采购需求”</w:t>
            </w:r>
            <w:r>
              <w:rPr>
                <w:rFonts w:ascii="宋体" w:hAnsi="宋体" w:cs="宋体"/>
              </w:rPr>
            </w:r>
            <w:r/>
          </w:p>
        </w:tc>
        <w:tc>
          <w:tcPr>
            <w:tcW w:w="849" w:type="dxa"/>
            <w:vAlign w:val="center"/>
            <w:textDirection w:val="lrTb"/>
            <w:noWrap w:val="false"/>
          </w:tcPr>
          <w:p>
            <w:pPr>
              <w:pStyle w:val="906"/>
              <w:jc w:val="center"/>
              <w:spacing w:line="360" w:lineRule="auto"/>
              <w:widowControl/>
              <w:rPr>
                <w:rFonts w:hint="eastAsia" w:ascii="宋体" w:hAnsi="宋体" w:cs="宋体"/>
              </w:rPr>
              <w:framePr w:hSpace="180" w:wrap="around" w:vAnchor="text" w:hAnchor="page" w:x="298" w:y="634"/>
            </w:pPr>
            <w:r>
              <w:rPr>
                <w:rFonts w:hint="eastAsia" w:ascii="宋体" w:hAnsi="宋体" w:cs="宋体"/>
              </w:rPr>
              <w:t xml:space="preserve">1</w:t>
            </w:r>
            <w:r/>
          </w:p>
        </w:tc>
        <w:tc>
          <w:tcPr>
            <w:tcW w:w="2703" w:type="dxa"/>
            <w:vAlign w:val="center"/>
            <w:vMerge w:val="continue"/>
            <w:textDirection w:val="lrTb"/>
            <w:noWrap w:val="false"/>
          </w:tcPr>
          <w:p>
            <w:pPr>
              <w:pStyle w:val="906"/>
              <w:jc w:val="center"/>
              <w:rPr>
                <w:rFonts w:ascii="宋体" w:hAnsi="宋体" w:cs="宋体"/>
              </w:rPr>
              <w:framePr w:hSpace="180" w:wrap="around" w:vAnchor="text" w:hAnchor="page" w:x="298" w:y="634"/>
            </w:pPr>
            <w:r>
              <w:rPr>
                <w:rFonts w:ascii="宋体" w:hAnsi="宋体" w:cs="宋体"/>
              </w:rPr>
            </w:r>
            <w:r/>
          </w:p>
        </w:tc>
      </w:tr>
      <w:tr>
        <w:trPr>
          <w:cantSplit/>
          <w:trHeight w:val="571"/>
        </w:trPr>
        <w:tc>
          <w:tcPr>
            <w:tcW w:w="673" w:type="dxa"/>
            <w:vAlign w:val="center"/>
            <w:textDirection w:val="lrTb"/>
            <w:noWrap w:val="false"/>
          </w:tcPr>
          <w:p>
            <w:pPr>
              <w:pStyle w:val="906"/>
              <w:jc w:val="center"/>
              <w:spacing w:line="360" w:lineRule="auto"/>
              <w:widowControl/>
              <w:rPr>
                <w:rFonts w:ascii="宋体" w:hAnsi="宋体" w:cs="宋体"/>
              </w:rPr>
              <w:framePr w:hSpace="180" w:wrap="around" w:vAnchor="text" w:hAnchor="page" w:x="298" w:y="634"/>
            </w:pPr>
            <w:r>
              <w:rPr>
                <w:rFonts w:hint="eastAsia" w:ascii="宋体" w:hAnsi="宋体" w:cs="宋体"/>
              </w:rPr>
              <w:t xml:space="preserve">3</w:t>
            </w:r>
            <w:r>
              <w:rPr>
                <w:rFonts w:ascii="宋体" w:hAnsi="宋体" w:cs="宋体"/>
              </w:rPr>
            </w:r>
            <w:r/>
          </w:p>
        </w:tc>
        <w:tc>
          <w:tcPr>
            <w:tcW w:w="1907" w:type="dxa"/>
            <w:vAlign w:val="center"/>
            <w:textDirection w:val="lrTb"/>
            <w:noWrap w:val="false"/>
          </w:tcPr>
          <w:p>
            <w:pPr>
              <w:pStyle w:val="1022"/>
              <w:jc w:val="center"/>
              <w:spacing w:line="360" w:lineRule="auto"/>
              <w:framePr w:hSpace="180" w:wrap="around" w:vAnchor="text" w:hAnchor="page" w:x="298" w:y="634"/>
            </w:pPr>
            <w:r>
              <w:rPr>
                <w:rFonts w:hint="eastAsia"/>
                <w:sz w:val="21"/>
                <w:szCs w:val="21"/>
              </w:rPr>
              <w:t xml:space="preserve">校园环境主管</w:t>
            </w:r>
            <w:r/>
          </w:p>
        </w:tc>
        <w:tc>
          <w:tcPr>
            <w:tcW w:w="1417"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6"/>
              <w:jc w:val="center"/>
              <w:widowControl/>
              <w:rPr>
                <w:rFonts w:ascii="宋体" w:hAnsi="宋体" w:cs="宋体"/>
              </w:rPr>
              <w:framePr w:hSpace="180" w:wrap="around" w:vAnchor="text" w:hAnchor="page" w:x="298" w:y="634"/>
            </w:pPr>
            <w:r>
              <w:rPr>
                <w:rFonts w:ascii="宋体" w:hAnsi="宋体" w:cs="宋体"/>
              </w:rPr>
              <w:t xml:space="preserve">36</w:t>
            </w:r>
            <w:r/>
          </w:p>
        </w:tc>
        <w:tc>
          <w:tcPr>
            <w:tcW w:w="1231"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849" w:type="dxa"/>
            <w:vAlign w:val="center"/>
            <w:textDirection w:val="lrTb"/>
            <w:noWrap w:val="false"/>
          </w:tcPr>
          <w:p>
            <w:pPr>
              <w:pStyle w:val="906"/>
              <w:jc w:val="center"/>
              <w:spacing w:line="360" w:lineRule="auto"/>
              <w:widowControl/>
              <w:rPr>
                <w:rFonts w:hint="eastAsia" w:ascii="宋体" w:hAnsi="宋体" w:cs="宋体"/>
              </w:rPr>
              <w:framePr w:hSpace="180" w:wrap="around" w:vAnchor="text" w:hAnchor="page" w:x="298" w:y="634"/>
            </w:pPr>
            <w:r>
              <w:rPr>
                <w:rFonts w:hint="eastAsia" w:ascii="宋体" w:hAnsi="宋体" w:cs="宋体"/>
              </w:rPr>
              <w:t xml:space="preserve">1</w:t>
            </w:r>
            <w:r/>
          </w:p>
        </w:tc>
        <w:tc>
          <w:tcPr>
            <w:tcW w:w="2703" w:type="dxa"/>
            <w:vAlign w:val="center"/>
            <w:vMerge w:val="continue"/>
            <w:textDirection w:val="lrTb"/>
            <w:noWrap w:val="false"/>
          </w:tcPr>
          <w:p>
            <w:pPr>
              <w:pStyle w:val="906"/>
              <w:jc w:val="center"/>
              <w:rPr>
                <w:rFonts w:ascii="宋体" w:hAnsi="宋体" w:cs="宋体"/>
              </w:rPr>
              <w:framePr w:hSpace="180" w:wrap="around" w:vAnchor="text" w:hAnchor="page" w:x="298" w:y="634"/>
            </w:pPr>
            <w:r>
              <w:rPr>
                <w:rFonts w:ascii="宋体" w:hAnsi="宋体" w:cs="宋体"/>
              </w:rPr>
            </w:r>
            <w:r/>
          </w:p>
        </w:tc>
      </w:tr>
      <w:tr>
        <w:trPr>
          <w:cantSplit/>
          <w:trHeight w:val="639"/>
        </w:trPr>
        <w:tc>
          <w:tcPr>
            <w:tcW w:w="673" w:type="dxa"/>
            <w:vAlign w:val="center"/>
            <w:textDirection w:val="lrTb"/>
            <w:noWrap w:val="false"/>
          </w:tcPr>
          <w:p>
            <w:pPr>
              <w:pStyle w:val="906"/>
              <w:jc w:val="center"/>
              <w:spacing w:line="360" w:lineRule="auto"/>
              <w:widowControl/>
              <w:rPr>
                <w:rFonts w:ascii="宋体" w:hAnsi="宋体" w:cs="宋体"/>
              </w:rPr>
              <w:framePr w:hSpace="180" w:wrap="around" w:vAnchor="text" w:hAnchor="page" w:x="298" w:y="634"/>
            </w:pPr>
            <w:r>
              <w:rPr>
                <w:rFonts w:ascii="宋体" w:hAnsi="宋体" w:cs="宋体"/>
              </w:rPr>
              <w:t xml:space="preserve">4</w:t>
            </w:r>
            <w:r/>
          </w:p>
        </w:tc>
        <w:tc>
          <w:tcPr>
            <w:tcW w:w="1907" w:type="dxa"/>
            <w:vAlign w:val="center"/>
            <w:textDirection w:val="lrTb"/>
            <w:noWrap w:val="false"/>
          </w:tcPr>
          <w:p>
            <w:pPr>
              <w:pStyle w:val="1022"/>
              <w:jc w:val="center"/>
              <w:spacing w:line="360" w:lineRule="auto"/>
              <w:rPr>
                <w:rFonts w:hint="eastAsia"/>
              </w:rPr>
              <w:framePr w:hSpace="180" w:wrap="around" w:vAnchor="text" w:hAnchor="page" w:x="298" w:y="634"/>
            </w:pPr>
            <w:r>
              <w:rPr>
                <w:rFonts w:hint="eastAsia"/>
                <w:sz w:val="21"/>
                <w:szCs w:val="21"/>
              </w:rPr>
              <w:t xml:space="preserve">公寓管理员</w:t>
            </w:r>
            <w:r>
              <w:rPr>
                <w:rFonts w:hint="eastAsia"/>
              </w:rPr>
            </w:r>
            <w:r/>
          </w:p>
        </w:tc>
        <w:tc>
          <w:tcPr>
            <w:tcW w:w="1417"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6"/>
              <w:jc w:val="center"/>
              <w:widowControl/>
              <w:rPr>
                <w:rFonts w:ascii="宋体" w:hAnsi="宋体" w:cs="宋体"/>
              </w:rPr>
              <w:framePr w:hSpace="180" w:wrap="around" w:vAnchor="text" w:hAnchor="page" w:x="298" w:y="634"/>
            </w:pPr>
            <w:r>
              <w:rPr>
                <w:rFonts w:ascii="宋体" w:hAnsi="宋体" w:cs="宋体"/>
              </w:rPr>
              <w:t xml:space="preserve">36</w:t>
            </w:r>
            <w:r/>
          </w:p>
        </w:tc>
        <w:tc>
          <w:tcPr>
            <w:tcW w:w="1231"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849" w:type="dxa"/>
            <w:vAlign w:val="center"/>
            <w:textDirection w:val="lrTb"/>
            <w:noWrap w:val="false"/>
          </w:tcPr>
          <w:p>
            <w:pPr>
              <w:pStyle w:val="906"/>
              <w:jc w:val="center"/>
              <w:spacing w:line="360" w:lineRule="auto"/>
              <w:widowControl/>
              <w:rPr>
                <w:rFonts w:ascii="宋体" w:hAnsi="宋体" w:cs="宋体"/>
              </w:rPr>
              <w:framePr w:hSpace="180" w:wrap="around" w:vAnchor="text" w:hAnchor="page" w:x="298" w:y="634"/>
            </w:pPr>
            <w:r>
              <w:rPr>
                <w:rFonts w:hint="eastAsia" w:ascii="宋体" w:hAnsi="宋体" w:cs="宋体"/>
              </w:rPr>
              <w:t xml:space="preserve">30</w:t>
            </w:r>
            <w:r>
              <w:rPr>
                <w:rFonts w:ascii="宋体" w:hAnsi="宋体" w:cs="宋体"/>
              </w:rPr>
            </w:r>
            <w:r/>
          </w:p>
        </w:tc>
        <w:tc>
          <w:tcPr>
            <w:tcW w:w="2703" w:type="dxa"/>
            <w:vAlign w:val="center"/>
            <w:vMerge w:val="continue"/>
            <w:textDirection w:val="lrTb"/>
            <w:noWrap w:val="false"/>
          </w:tcPr>
          <w:p>
            <w:pPr>
              <w:pStyle w:val="906"/>
              <w:jc w:val="center"/>
              <w:rPr>
                <w:rFonts w:ascii="宋体" w:hAnsi="宋体" w:cs="宋体"/>
              </w:rPr>
              <w:framePr w:hSpace="180" w:wrap="around" w:vAnchor="text" w:hAnchor="page" w:x="298" w:y="634"/>
            </w:pPr>
            <w:r>
              <w:rPr>
                <w:rFonts w:ascii="宋体" w:hAnsi="宋体" w:cs="宋体"/>
              </w:rPr>
            </w:r>
            <w:r/>
          </w:p>
        </w:tc>
      </w:tr>
      <w:tr>
        <w:trPr>
          <w:cantSplit/>
          <w:trHeight w:val="695"/>
        </w:trPr>
        <w:tc>
          <w:tcPr>
            <w:tcW w:w="673" w:type="dxa"/>
            <w:vAlign w:val="center"/>
            <w:textDirection w:val="lrTb"/>
            <w:noWrap w:val="false"/>
          </w:tcPr>
          <w:p>
            <w:pPr>
              <w:pStyle w:val="906"/>
              <w:jc w:val="center"/>
              <w:spacing w:line="360" w:lineRule="auto"/>
              <w:widowControl/>
              <w:rPr>
                <w:rFonts w:ascii="宋体" w:hAnsi="宋体" w:cs="宋体"/>
              </w:rPr>
              <w:framePr w:hSpace="180" w:wrap="around" w:vAnchor="text" w:hAnchor="page" w:x="298" w:y="634"/>
            </w:pPr>
            <w:r>
              <w:rPr>
                <w:rFonts w:hint="eastAsia" w:ascii="宋体" w:hAnsi="宋体" w:cs="宋体"/>
              </w:rPr>
              <w:t xml:space="preserve">5</w:t>
            </w:r>
            <w:r>
              <w:rPr>
                <w:rFonts w:ascii="宋体" w:hAnsi="宋体" w:cs="宋体"/>
              </w:rPr>
            </w:r>
            <w:r/>
          </w:p>
        </w:tc>
        <w:tc>
          <w:tcPr>
            <w:tcW w:w="1907" w:type="dxa"/>
            <w:vAlign w:val="center"/>
            <w:textDirection w:val="lrTb"/>
            <w:noWrap w:val="false"/>
          </w:tcPr>
          <w:p>
            <w:pPr>
              <w:pStyle w:val="906"/>
              <w:jc w:val="center"/>
              <w:spacing w:line="360" w:lineRule="auto"/>
              <w:widowControl/>
              <w:rPr>
                <w:rFonts w:hint="eastAsia" w:ascii="宋体" w:hAnsi="宋体" w:cs="宋体"/>
              </w:rPr>
              <w:framePr w:hSpace="180" w:wrap="around" w:vAnchor="text" w:hAnchor="page" w:x="298" w:y="634"/>
            </w:pPr>
            <w:r>
              <w:rPr>
                <w:rFonts w:hint="eastAsia"/>
              </w:rPr>
              <w:t xml:space="preserve">保洁</w:t>
            </w:r>
            <w:r>
              <w:rPr>
                <w:rFonts w:hint="eastAsia" w:ascii="宋体" w:hAnsi="宋体" w:cs="宋体"/>
              </w:rPr>
            </w:r>
            <w:r/>
          </w:p>
        </w:tc>
        <w:tc>
          <w:tcPr>
            <w:tcW w:w="1417"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6"/>
              <w:jc w:val="center"/>
              <w:widowControl/>
              <w:rPr>
                <w:rFonts w:ascii="宋体" w:hAnsi="宋体" w:cs="宋体"/>
              </w:rPr>
              <w:framePr w:hSpace="180" w:wrap="around" w:vAnchor="text" w:hAnchor="page" w:x="298" w:y="634"/>
            </w:pPr>
            <w:r>
              <w:rPr>
                <w:rFonts w:ascii="宋体" w:hAnsi="宋体" w:cs="宋体"/>
              </w:rPr>
              <w:t xml:space="preserve">36</w:t>
            </w:r>
            <w:r/>
          </w:p>
        </w:tc>
        <w:tc>
          <w:tcPr>
            <w:tcW w:w="1231" w:type="dxa"/>
            <w:vAlign w:val="center"/>
            <w:textDirection w:val="lrTb"/>
            <w:noWrap w:val="false"/>
          </w:tcPr>
          <w:p>
            <w:pPr>
              <w:pStyle w:val="906"/>
              <w:jc w:val="left"/>
              <w:widowControl/>
              <w:rPr>
                <w:rFonts w:ascii="宋体" w:hAnsi="宋体" w:cs="宋体"/>
              </w:rPr>
              <w:framePr w:hSpace="180" w:wrap="around" w:vAnchor="text" w:hAnchor="page" w:x="298" w:y="634"/>
            </w:pPr>
            <w:r>
              <w:rPr>
                <w:rFonts w:hint="eastAsia" w:ascii="宋体" w:hAnsi="宋体" w:cs="宋体"/>
              </w:rPr>
              <w:t xml:space="preserve">详见招标文件 “第四章 采购需求”</w:t>
            </w:r>
            <w:r>
              <w:rPr>
                <w:rFonts w:ascii="宋体" w:hAnsi="宋体" w:cs="宋体"/>
              </w:rPr>
            </w:r>
            <w:r/>
          </w:p>
        </w:tc>
        <w:tc>
          <w:tcPr>
            <w:tcW w:w="849" w:type="dxa"/>
            <w:vAlign w:val="center"/>
            <w:textDirection w:val="lrTb"/>
            <w:noWrap w:val="false"/>
          </w:tcPr>
          <w:p>
            <w:pPr>
              <w:pStyle w:val="906"/>
              <w:jc w:val="center"/>
              <w:spacing w:line="360" w:lineRule="auto"/>
              <w:widowControl/>
              <w:rPr>
                <w:rFonts w:ascii="宋体" w:hAnsi="宋体" w:cs="宋体"/>
              </w:rPr>
              <w:framePr w:hSpace="180" w:wrap="around" w:vAnchor="text" w:hAnchor="page" w:x="298" w:y="634"/>
            </w:pPr>
            <w:r>
              <w:rPr>
                <w:rFonts w:hint="eastAsia" w:ascii="宋体" w:hAnsi="宋体" w:cs="宋体"/>
              </w:rPr>
              <w:t xml:space="preserve">25</w:t>
            </w:r>
            <w:r>
              <w:rPr>
                <w:rFonts w:ascii="宋体" w:hAnsi="宋体" w:cs="宋体"/>
              </w:rPr>
            </w:r>
            <w:r/>
          </w:p>
        </w:tc>
        <w:tc>
          <w:tcPr>
            <w:tcW w:w="2703" w:type="dxa"/>
            <w:vAlign w:val="center"/>
            <w:vMerge w:val="continue"/>
            <w:textDirection w:val="lrTb"/>
            <w:noWrap w:val="false"/>
          </w:tcPr>
          <w:p>
            <w:pPr>
              <w:pStyle w:val="906"/>
              <w:jc w:val="center"/>
              <w:rPr>
                <w:rFonts w:ascii="宋体" w:hAnsi="宋体" w:cs="宋体"/>
              </w:rPr>
              <w:framePr w:hSpace="180" w:wrap="around" w:vAnchor="text" w:hAnchor="page" w:x="298" w:y="634"/>
            </w:pPr>
            <w:r>
              <w:rPr>
                <w:rFonts w:ascii="宋体" w:hAnsi="宋体" w:cs="宋体"/>
              </w:rPr>
            </w:r>
            <w:r/>
          </w:p>
        </w:tc>
      </w:tr>
      <w:tr>
        <w:trPr>
          <w:trHeight w:val="478"/>
        </w:trPr>
        <w:tc>
          <w:tcPr>
            <w:gridSpan w:val="2"/>
            <w:tcW w:w="2580" w:type="dxa"/>
            <w:vAlign w:val="center"/>
            <w:textDirection w:val="lrTb"/>
            <w:noWrap w:val="false"/>
          </w:tcPr>
          <w:p>
            <w:pPr>
              <w:pStyle w:val="906"/>
              <w:jc w:val="center"/>
              <w:rPr>
                <w:rFonts w:ascii="宋体" w:hAnsi="宋体" w:cs="宋体"/>
                <w:b/>
                <w:bCs/>
              </w:rPr>
              <w:framePr w:hSpace="180" w:wrap="around" w:vAnchor="text" w:hAnchor="page" w:x="298" w:y="634"/>
            </w:pPr>
            <w:r>
              <w:rPr>
                <w:rFonts w:hint="eastAsia" w:ascii="宋体" w:hAnsi="宋体" w:cs="宋体"/>
                <w:b/>
                <w:bCs/>
              </w:rPr>
              <w:t xml:space="preserve">每月投标单价（小写）</w:t>
            </w:r>
            <w:r>
              <w:rPr>
                <w:rFonts w:ascii="宋体" w:hAnsi="宋体" w:cs="宋体"/>
                <w:b/>
                <w:bCs/>
              </w:rPr>
            </w:r>
            <w:r/>
          </w:p>
        </w:tc>
        <w:tc>
          <w:tcPr>
            <w:gridSpan w:val="6"/>
            <w:tcW w:w="8307" w:type="dxa"/>
            <w:vAlign w:val="center"/>
            <w:textDirection w:val="lrTb"/>
            <w:noWrap w:val="false"/>
          </w:tcPr>
          <w:p>
            <w:pPr>
              <w:pStyle w:val="906"/>
              <w:jc w:val="left"/>
              <w:rPr>
                <w:rFonts w:ascii="宋体" w:hAnsi="宋体" w:cs="宋体"/>
              </w:rPr>
              <w:framePr w:hSpace="180" w:wrap="around" w:vAnchor="text" w:hAnchor="page" w:x="298" w:y="634"/>
            </w:pPr>
            <w:r>
              <w:rPr>
                <w:rFonts w:ascii="宋体" w:hAnsi="宋体" w:cs="宋体"/>
              </w:rPr>
            </w:r>
            <w:r/>
          </w:p>
        </w:tc>
      </w:tr>
      <w:tr>
        <w:trPr>
          <w:trHeight w:val="424"/>
        </w:trPr>
        <w:tc>
          <w:tcPr>
            <w:gridSpan w:val="2"/>
            <w:tcW w:w="2580" w:type="dxa"/>
            <w:vAlign w:val="center"/>
            <w:textDirection w:val="lrTb"/>
            <w:noWrap w:val="false"/>
          </w:tcPr>
          <w:p>
            <w:pPr>
              <w:pStyle w:val="906"/>
              <w:jc w:val="center"/>
              <w:rPr>
                <w:rFonts w:ascii="宋体" w:hAnsi="宋体" w:cs="宋体"/>
                <w:b/>
                <w:bCs/>
              </w:rPr>
              <w:framePr w:hSpace="180" w:wrap="around" w:vAnchor="text" w:hAnchor="page" w:x="298" w:y="634"/>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8307" w:type="dxa"/>
            <w:vAlign w:val="center"/>
            <w:textDirection w:val="lrTb"/>
            <w:noWrap w:val="false"/>
          </w:tcPr>
          <w:p>
            <w:pPr>
              <w:pStyle w:val="906"/>
              <w:jc w:val="left"/>
              <w:rPr>
                <w:rFonts w:ascii="宋体" w:hAnsi="宋体" w:cs="宋体"/>
              </w:rPr>
              <w:framePr w:hSpace="180" w:wrap="around" w:vAnchor="text" w:hAnchor="page" w:x="298" w:y="634"/>
            </w:pPr>
            <w:r>
              <w:rPr>
                <w:rFonts w:ascii="宋体" w:hAnsi="宋体" w:cs="宋体"/>
              </w:rPr>
            </w:r>
            <w:r/>
          </w:p>
        </w:tc>
      </w:tr>
    </w:tbl>
    <w:p>
      <w:pPr>
        <w:pStyle w:val="906"/>
        <w:jc w:val="left"/>
        <w:rPr>
          <w:rFonts w:hint="eastAsia" w:ascii="宋体" w:hAnsi="宋体"/>
          <w:b/>
          <w:sz w:val="24"/>
          <w:szCs w:val="24"/>
        </w:rPr>
      </w:pPr>
      <w:r>
        <w:rPr>
          <w:rFonts w:hint="eastAsia" w:ascii="宋体" w:hAnsi="宋体"/>
          <w:b/>
          <w:sz w:val="24"/>
          <w:szCs w:val="24"/>
        </w:rPr>
        <w:t xml:space="preserve">项目名称：</w:t>
      </w:r>
      <w:r>
        <w:rPr>
          <w:rFonts w:hint="eastAsia"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单位：元</w:t>
      </w:r>
      <w:r>
        <w:rPr>
          <w:rFonts w:hint="eastAsia" w:ascii="宋体" w:hAnsi="宋体"/>
          <w:b/>
          <w:sz w:val="24"/>
          <w:szCs w:val="24"/>
        </w:rPr>
      </w:r>
      <w:r/>
    </w:p>
    <w:p>
      <w:pPr>
        <w:pStyle w:val="906"/>
        <w:rPr>
          <w:rFonts w:hint="eastAsia" w:ascii="宋体" w:hAnsi="宋体"/>
          <w:sz w:val="24"/>
          <w:szCs w:val="24"/>
          <w:u w:val="single"/>
        </w:rPr>
      </w:pPr>
      <w:r>
        <w:rPr>
          <w:rFonts w:hint="eastAsia" w:ascii="宋体" w:hAnsi="宋体"/>
          <w:sz w:val="24"/>
          <w:szCs w:val="24"/>
          <w:u w:val="single"/>
        </w:rPr>
      </w:r>
      <w:r/>
    </w:p>
    <w:p>
      <w:pPr>
        <w:pStyle w:val="906"/>
        <w:rPr>
          <w:rFonts w:ascii="宋体" w:hAnsi="宋体"/>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rPr>
          <w:rFonts w:hint="eastAsia" w:ascii="宋体" w:hAnsi="宋体"/>
          <w:sz w:val="24"/>
          <w:szCs w:val="24"/>
        </w:rPr>
      </w:pPr>
      <w:r>
        <w:rPr>
          <w:rFonts w:hint="eastAsia" w:ascii="宋体" w:hAnsi="宋体"/>
          <w:sz w:val="24"/>
          <w:szCs w:val="24"/>
          <w:highlight w:val="none"/>
        </w:rPr>
      </w:r>
      <w:r>
        <w:rPr>
          <w:rFonts w:hint="eastAsia" w:ascii="宋体" w:hAnsi="宋体"/>
          <w:sz w:val="24"/>
          <w:szCs w:val="24"/>
          <w:highlight w:val="none"/>
        </w:rPr>
      </w:r>
      <w:r/>
    </w:p>
    <w:p>
      <w:pPr>
        <w:pStyle w:val="906"/>
        <w:rPr>
          <w:rFonts w:hint="eastAsia" w:ascii="宋体" w:hAnsi="宋体"/>
          <w:sz w:val="24"/>
          <w:szCs w:val="24"/>
          <w:highlight w:val="none"/>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906"/>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6"/>
              <w:jc w:val="center"/>
              <w:rPr>
                <w:rFonts w:hint="eastAsia" w:ascii="宋体" w:hAnsi="宋体"/>
                <w:sz w:val="24"/>
                <w:szCs w:val="24"/>
              </w:rPr>
            </w:pPr>
            <w:r>
              <w:rPr>
                <w:rFonts w:hint="eastAsia" w:ascii="宋体" w:hAnsi="宋体"/>
                <w:sz w:val="24"/>
                <w:szCs w:val="24"/>
              </w:rPr>
              <w:t xml:space="preserve">超出、</w:t>
            </w:r>
            <w:r/>
          </w:p>
          <w:p>
            <w:pPr>
              <w:pStyle w:val="90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6"/>
              <w:jc w:val="center"/>
              <w:rPr>
                <w:rFonts w:hint="eastAsia" w:ascii="宋体" w:hAnsi="宋体"/>
                <w:sz w:val="24"/>
                <w:szCs w:val="24"/>
              </w:rPr>
            </w:pPr>
            <w:r>
              <w:rPr>
                <w:rFonts w:hint="eastAsia" w:ascii="宋体" w:hAnsi="宋体"/>
                <w:sz w:val="24"/>
                <w:szCs w:val="24"/>
              </w:rPr>
              <w:t xml:space="preserve">证明</w:t>
            </w:r>
            <w:r/>
          </w:p>
          <w:p>
            <w:pPr>
              <w:pStyle w:val="90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bl>
    <w:p>
      <w:pPr>
        <w:pStyle w:val="906"/>
        <w:rPr>
          <w:rFonts w:hint="eastAsia" w:ascii="宋体" w:hAnsi="宋体"/>
          <w:sz w:val="24"/>
          <w:szCs w:val="24"/>
        </w:rPr>
      </w:pPr>
      <w:r>
        <w:rPr>
          <w:rFonts w:hint="eastAsia" w:ascii="宋体" w:hAnsi="宋体"/>
          <w:sz w:val="24"/>
          <w:szCs w:val="24"/>
        </w:rPr>
        <w:t xml:space="preserve">注： 行数不够，可自行添加。</w:t>
      </w:r>
      <w:r/>
    </w:p>
    <w:p>
      <w:pPr>
        <w:pStyle w:val="906"/>
        <w:jc w:val="center"/>
        <w:rPr>
          <w:rFonts w:hint="eastAsia" w:ascii="黑体" w:hAnsi="Arial" w:eastAsia="黑体"/>
          <w:b/>
          <w:sz w:val="36"/>
        </w:rPr>
      </w:pPr>
      <w:r>
        <w:rPr>
          <w:rFonts w:hint="eastAsia" w:ascii="黑体" w:hAnsi="Arial" w:eastAsia="黑体"/>
          <w:b/>
          <w:sz w:val="36"/>
        </w:rPr>
      </w:r>
      <w:r/>
    </w:p>
    <w:p>
      <w:pPr>
        <w:pStyle w:val="906"/>
        <w:jc w:val="center"/>
        <w:rPr>
          <w:rFonts w:hint="eastAsia" w:ascii="黑体" w:hAnsi="Arial" w:eastAsia="黑体"/>
          <w:b/>
          <w:sz w:val="36"/>
        </w:rPr>
      </w:pPr>
      <w:r>
        <w:rPr>
          <w:rFonts w:hint="eastAsia" w:ascii="黑体" w:hAnsi="Arial" w:eastAsia="黑体"/>
          <w:b/>
          <w:sz w:val="36"/>
        </w:rPr>
      </w:r>
      <w:r/>
    </w:p>
    <w:p>
      <w:pPr>
        <w:pStyle w:val="906"/>
        <w:jc w:val="center"/>
        <w:rPr>
          <w:rFonts w:hint="eastAsia" w:ascii="黑体" w:hAnsi="Arial" w:eastAsia="黑体"/>
          <w:b/>
          <w:sz w:val="36"/>
        </w:rPr>
      </w:pPr>
      <w:r>
        <w:rPr>
          <w:rFonts w:hint="eastAsia" w:ascii="黑体" w:hAnsi="Arial" w:eastAsia="黑体"/>
          <w:b/>
          <w:sz w:val="36"/>
        </w:rPr>
      </w:r>
      <w:r/>
    </w:p>
    <w:p>
      <w:pPr>
        <w:pStyle w:val="906"/>
        <w:jc w:val="center"/>
        <w:rPr>
          <w:rFonts w:ascii="黑体" w:hAnsi="Arial" w:eastAsia="黑体"/>
          <w:b/>
          <w:sz w:val="36"/>
        </w:rPr>
      </w:pPr>
      <w:r>
        <w:rPr>
          <w:rFonts w:ascii="黑体" w:hAnsi="Arial" w:eastAsia="黑体"/>
          <w:b/>
          <w:sz w:val="36"/>
        </w:rPr>
      </w:r>
      <w:r/>
    </w:p>
    <w:p>
      <w:pPr>
        <w:pStyle w:val="906"/>
        <w:jc w:val="center"/>
        <w:rPr>
          <w:rFonts w:ascii="黑体" w:hAnsi="Arial" w:eastAsia="黑体"/>
          <w:b/>
          <w:sz w:val="36"/>
        </w:rPr>
      </w:pPr>
      <w:r>
        <w:rPr>
          <w:rFonts w:ascii="黑体" w:hAnsi="Arial" w:eastAsia="黑体"/>
          <w:b/>
          <w:sz w:val="36"/>
        </w:rPr>
      </w:r>
      <w:r/>
    </w:p>
    <w:p>
      <w:pPr>
        <w:pStyle w:val="906"/>
        <w:jc w:val="center"/>
        <w:rPr>
          <w:rFonts w:ascii="黑体" w:hAnsi="Arial" w:eastAsia="黑体"/>
          <w:b/>
          <w:sz w:val="36"/>
        </w:rPr>
      </w:pPr>
      <w:r>
        <w:rPr>
          <w:rFonts w:ascii="黑体" w:hAnsi="Arial" w:eastAsia="黑体"/>
          <w:b/>
          <w:sz w:val="36"/>
        </w:rPr>
      </w:r>
      <w:r/>
    </w:p>
    <w:p>
      <w:pPr>
        <w:pStyle w:val="906"/>
        <w:jc w:val="center"/>
        <w:rPr>
          <w:rFonts w:hint="eastAsia" w:ascii="黑体" w:hAnsi="Arial" w:eastAsia="黑体"/>
          <w:b/>
          <w:sz w:val="36"/>
        </w:rPr>
      </w:pPr>
      <w:r>
        <w:rPr>
          <w:rFonts w:hint="eastAsia" w:ascii="黑体" w:hAnsi="Arial" w:eastAsia="黑体"/>
          <w:b/>
          <w:sz w:val="36"/>
        </w:rPr>
      </w:r>
      <w:r/>
    </w:p>
    <w:p>
      <w:pPr>
        <w:pStyle w:val="906"/>
        <w:jc w:val="center"/>
        <w:rPr>
          <w:rFonts w:hint="eastAsia" w:ascii="黑体" w:hAnsi="Arial" w:eastAsia="黑体"/>
          <w:b/>
          <w:sz w:val="36"/>
        </w:rPr>
      </w:pPr>
      <w:r>
        <w:rPr>
          <w:rFonts w:hint="eastAsia" w:ascii="黑体" w:hAnsi="Arial" w:eastAsia="黑体"/>
          <w:b/>
          <w:sz w:val="36"/>
        </w:rPr>
      </w:r>
      <w:r/>
    </w:p>
    <w:p>
      <w:pPr>
        <w:pStyle w:val="906"/>
        <w:rPr>
          <w:rFonts w:hint="eastAsia" w:ascii="黑体" w:hAnsi="Arial" w:eastAsia="黑体"/>
          <w:sz w:val="32"/>
        </w:rPr>
      </w:pPr>
      <w:r>
        <w:rPr>
          <w:rFonts w:hint="eastAsia" w:ascii="黑体" w:hAnsi="Arial" w:eastAsia="黑体"/>
          <w:sz w:val="32"/>
        </w:rPr>
      </w:r>
      <w:r/>
    </w:p>
    <w:p>
      <w:pPr>
        <w:pStyle w:val="906"/>
        <w:jc w:val="center"/>
        <w:rPr>
          <w:rFonts w:hint="eastAsia" w:ascii="黑体" w:hAnsi="黑体" w:eastAsia="黑体"/>
          <w:b/>
          <w:sz w:val="32"/>
          <w:szCs w:val="32"/>
        </w:rPr>
      </w:pPr>
      <w:r/>
      <w:bookmarkEnd w:id="201"/>
      <w:r/>
      <w:bookmarkStart w:id="205" w:name="_Hlt26955054"/>
      <w:r/>
      <w:bookmarkEnd w:id="205"/>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6"/>
              <w:jc w:val="left"/>
              <w:rPr>
                <w:b/>
                <w:color w:val="000000"/>
                <w:sz w:val="24"/>
              </w:rPr>
            </w:pPr>
            <w:r/>
            <w:bookmarkStart w:id="206" w:name="_Hlt26782999"/>
            <w:r/>
            <w:bookmarkEnd w:id="206"/>
            <w:r/>
            <w:bookmarkStart w:id="207" w:name="_Hlt26955056"/>
            <w:r/>
            <w:bookmarkEnd w:id="207"/>
            <w:r/>
            <w:bookmarkStart w:id="208" w:name="_Hlt24879081"/>
            <w:r/>
            <w:bookmarkEnd w:id="208"/>
            <w:r/>
            <w:bookmarkStart w:id="209" w:name="_Hlt26580838"/>
            <w:r/>
            <w:bookmarkEnd w:id="209"/>
            <w:r/>
            <w:bookmarkStart w:id="210" w:name="_Hlt26955064"/>
            <w:r/>
            <w:bookmarkEnd w:id="210"/>
            <w:r/>
            <w:bookmarkStart w:id="211" w:name="_Hlt26671343"/>
            <w:r/>
            <w:bookmarkEnd w:id="211"/>
            <w:r/>
            <w:bookmarkStart w:id="212" w:name="_Hlt26609391"/>
            <w:r/>
            <w:bookmarkEnd w:id="212"/>
            <w:r/>
            <w:bookmarkStart w:id="213" w:name="_Hlt26671372"/>
            <w:r/>
            <w:bookmarkEnd w:id="213"/>
            <w:r>
              <w:rPr>
                <w:rFonts w:hint="eastAsia"/>
                <w:b/>
                <w:color w:val="000000"/>
                <w:sz w:val="24"/>
              </w:rPr>
              <w:t xml:space="preserve">对本项目商务要求条款的偏</w:t>
            </w:r>
            <w:r>
              <w:rPr>
                <w:rFonts w:hint="eastAsia"/>
                <w:b/>
                <w:color w:val="000000"/>
                <w:sz w:val="24"/>
              </w:rPr>
              <w:t xml:space="preserve">离情况（请进行勾选）：</w:t>
            </w:r>
            <w:r>
              <w:rPr>
                <w:b/>
                <w:color w:val="000000"/>
                <w:sz w:val="24"/>
              </w:rPr>
            </w:r>
            <w:r/>
          </w:p>
          <w:p>
            <w:pPr>
              <w:pStyle w:val="90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6"/>
              <w:jc w:val="center"/>
              <w:rPr>
                <w:rFonts w:hint="eastAsia" w:ascii="宋体" w:hAnsi="宋体"/>
                <w:sz w:val="24"/>
                <w:szCs w:val="24"/>
              </w:rPr>
            </w:pPr>
            <w:r>
              <w:rPr>
                <w:rFonts w:hint="eastAsia" w:ascii="宋体" w:hAnsi="宋体"/>
                <w:sz w:val="24"/>
                <w:szCs w:val="24"/>
              </w:rPr>
              <w:t xml:space="preserve">超出、</w:t>
            </w:r>
            <w:r/>
          </w:p>
          <w:p>
            <w:pPr>
              <w:pStyle w:val="90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6"/>
              <w:jc w:val="center"/>
              <w:rPr>
                <w:rFonts w:hint="eastAsia" w:ascii="宋体" w:hAnsi="宋体"/>
                <w:sz w:val="24"/>
                <w:szCs w:val="24"/>
              </w:rPr>
            </w:pPr>
            <w:r>
              <w:rPr>
                <w:rFonts w:hint="eastAsia" w:ascii="宋体" w:hAnsi="宋体"/>
                <w:sz w:val="24"/>
                <w:szCs w:val="24"/>
              </w:rPr>
              <w:t xml:space="preserve">证明</w:t>
            </w:r>
            <w:r/>
          </w:p>
          <w:p>
            <w:pPr>
              <w:pStyle w:val="90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6"/>
              <w:jc w:val="center"/>
              <w:rPr>
                <w:rFonts w:hint="eastAsia" w:ascii="宋体" w:hAnsi="宋体"/>
                <w:sz w:val="24"/>
                <w:szCs w:val="24"/>
              </w:rPr>
            </w:pPr>
            <w:r>
              <w:rPr>
                <w:rFonts w:hint="eastAsia" w:ascii="宋体" w:hAnsi="宋体"/>
                <w:sz w:val="24"/>
                <w:szCs w:val="24"/>
              </w:rPr>
            </w:r>
            <w:r/>
          </w:p>
        </w:tc>
      </w:tr>
    </w:tbl>
    <w:p>
      <w:pPr>
        <w:pStyle w:val="906"/>
        <w:rPr>
          <w:rFonts w:hint="eastAsia" w:ascii="宋体" w:hAnsi="宋体"/>
          <w:sz w:val="24"/>
          <w:szCs w:val="24"/>
        </w:rPr>
      </w:pPr>
      <w:r>
        <w:rPr>
          <w:rFonts w:hint="eastAsia" w:ascii="宋体" w:hAnsi="宋体"/>
          <w:sz w:val="24"/>
          <w:szCs w:val="24"/>
        </w:rPr>
        <w:t xml:space="preserve">注： 行数不够，可自行添加。</w:t>
      </w:r>
      <w:r/>
    </w:p>
    <w:p>
      <w:pPr>
        <w:pStyle w:val="906"/>
        <w:spacing w:line="480" w:lineRule="auto"/>
        <w:rPr>
          <w:rFonts w:hint="eastAsia" w:ascii="仿宋_GB2312" w:hAnsi="Arial"/>
          <w:sz w:val="30"/>
        </w:rPr>
      </w:pPr>
      <w:r>
        <w:rPr>
          <w:rFonts w:hint="eastAsia" w:ascii="仿宋_GB2312" w:hAnsi="Arial"/>
          <w:sz w:val="30"/>
        </w:rPr>
      </w:r>
      <w:r/>
    </w:p>
    <w:p>
      <w:pPr>
        <w:pStyle w:val="906"/>
        <w:rPr>
          <w:rFonts w:hint="eastAsia" w:eastAsia="仿宋_GB2312"/>
          <w:sz w:val="24"/>
          <w:szCs w:val="20"/>
        </w:rPr>
      </w:pPr>
      <w:r/>
      <w:bookmarkEnd w:id="191"/>
      <w:r/>
      <w:bookmarkEnd w:id="192"/>
      <w:r/>
      <w:bookmarkStart w:id="214" w:name="_Hlt26609389"/>
      <w:r/>
      <w:bookmarkEnd w:id="214"/>
      <w:r/>
      <w:bookmarkStart w:id="215" w:name="_Hlt26671374"/>
      <w:r/>
      <w:bookmarkEnd w:id="215"/>
      <w:r/>
      <w:bookmarkStart w:id="216" w:name="_Hlt26955066"/>
      <w:r/>
      <w:bookmarkEnd w:id="216"/>
      <w:r>
        <w:rPr>
          <w:rFonts w:hint="eastAsia" w:ascii="黑体" w:hAnsi="黑体" w:eastAsia="黑体"/>
          <w:b/>
          <w:i/>
          <w:sz w:val="32"/>
          <w:szCs w:val="32"/>
          <w:u w:val="single"/>
        </w:rPr>
        <w:t xml:space="preserve">十一、开标一览表</w:t>
      </w:r>
      <w:r>
        <w:rPr>
          <w:rFonts w:hint="eastAsia" w:eastAsia="仿宋_GB2312"/>
          <w:sz w:val="24"/>
          <w:szCs w:val="20"/>
        </w:rPr>
      </w:r>
      <w:r/>
    </w:p>
    <w:p>
      <w:pPr>
        <w:pStyle w:val="906"/>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6"/>
        <w:ind w:firstLine="480"/>
        <w:rPr>
          <w:sz w:val="24"/>
          <w:szCs w:val="24"/>
        </w:rPr>
      </w:pPr>
      <w:r>
        <w:rPr>
          <w:rFonts w:hint="eastAsia" w:ascii="宋体" w:hAnsi="宋体"/>
          <w:sz w:val="24"/>
          <w:szCs w:val="24"/>
        </w:rPr>
        <w:t xml:space="preserve">项目名称：</w:t>
      </w:r>
      <w:r>
        <w:rPr>
          <w:sz w:val="24"/>
          <w:szCs w:val="24"/>
        </w:rPr>
      </w:r>
      <w:r/>
    </w:p>
    <w:p>
      <w:pPr>
        <w:pStyle w:val="906"/>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6"/>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4"/>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6"/>
        <w:rPr>
          <w:rFonts w:ascii="宋体" w:hAnsi="宋体"/>
          <w:sz w:val="24"/>
          <w:szCs w:val="24"/>
        </w:rPr>
      </w:pPr>
      <w:r>
        <w:rPr>
          <w:rFonts w:ascii="宋体" w:hAnsi="宋体"/>
          <w:sz w:val="24"/>
          <w:szCs w:val="24"/>
        </w:rPr>
      </w:r>
      <w:r/>
    </w:p>
    <w:p>
      <w:pPr>
        <w:pStyle w:val="906"/>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6"/>
        <w:spacing w:line="460" w:lineRule="exact"/>
        <w:rPr>
          <w:rFonts w:ascii="黑体" w:hAnsi="黑体" w:eastAsia="黑体"/>
          <w:b/>
          <w:sz w:val="32"/>
          <w:szCs w:val="32"/>
        </w:rPr>
      </w:pPr>
      <w:r>
        <w:rPr>
          <w:rFonts w:ascii="黑体" w:hAnsi="黑体" w:eastAsia="黑体"/>
          <w:b/>
          <w:sz w:val="32"/>
          <w:szCs w:val="32"/>
        </w:rPr>
      </w:r>
      <w:r/>
    </w:p>
    <w:p>
      <w:pPr>
        <w:pStyle w:val="906"/>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6"/>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6"/>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无需投标</w:t>
            </w:r>
            <w:r>
              <w:rPr>
                <w:rFonts w:hint="eastAsia" w:ascii="宋体" w:hAnsi="宋体" w:cs="宋体"/>
                <w:color w:val="000000"/>
              </w:rPr>
              <w:t xml:space="preserve">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06"/>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r>
            <w:r/>
          </w:p>
          <w:p>
            <w:pPr>
              <w:pStyle w:val="906"/>
              <w:jc w:val="center"/>
              <w:widowControl/>
              <w:rPr>
                <w:rFonts w:ascii="宋体" w:hAnsi="宋体" w:cs="宋体"/>
                <w:color w:val="000000"/>
              </w:rPr>
            </w:pPr>
            <w:r>
              <w:rPr>
                <w:rFonts w:hint="eastAsia" w:ascii="宋体" w:hAnsi="宋体" w:cs="宋体"/>
                <w:color w:val="000000"/>
              </w:rPr>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本项目的特定资格要</w:t>
            </w:r>
            <w:r>
              <w:rPr>
                <w:rFonts w:hint="eastAsia" w:ascii="宋体" w:hAnsi="宋体" w:cs="宋体"/>
                <w:color w:val="000000"/>
              </w:rPr>
              <w:t xml:space="preserve">求</w:t>
            </w:r>
            <w:r>
              <w:rPr>
                <w:rFonts w:ascii="宋体" w:hAnsi="宋体" w:cs="宋体"/>
                <w:color w:val="000000"/>
              </w:rPr>
            </w:r>
            <w:r/>
          </w:p>
        </w:tc>
        <w:tc>
          <w:tcPr>
            <w:shd w:val="clear" w:color="000000" w:fill="fafafa"/>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6"/>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06"/>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06"/>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符</w:t>
            </w:r>
            <w:r>
              <w:rPr>
                <w:rFonts w:hint="eastAsia" w:ascii="宋体" w:hAnsi="宋体" w:cs="宋体"/>
                <w:color w:val="000000"/>
              </w:rPr>
              <w:t xml:space="preserve">合性审查</w:t>
            </w:r>
            <w:r>
              <w:rPr>
                <w:rFonts w:ascii="宋体" w:hAnsi="宋体" w:cs="宋体"/>
                <w:color w:val="000000"/>
              </w:rPr>
            </w:r>
            <w:r/>
          </w:p>
        </w:tc>
        <w:tc>
          <w:tcPr>
            <w:shd w:val="clear" w:color="000000" w:fill="fafafa"/>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w:t>
            </w:r>
            <w:r>
              <w:rPr>
                <w:rFonts w:hint="eastAsia" w:ascii="宋体" w:hAnsi="宋体" w:cs="宋体"/>
                <w:color w:val="000000"/>
              </w:rPr>
              <w:t xml:space="preserve">）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6"/>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06"/>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06"/>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06"/>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06"/>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w:t>
            </w:r>
            <w:r>
              <w:rPr>
                <w:rFonts w:hint="eastAsia" w:cs="宋体"/>
                <w:color w:val="ff0000"/>
              </w:rPr>
              <w:t xml:space="preserve">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06"/>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w:t>
            </w:r>
            <w:r>
              <w:rPr>
                <w:rFonts w:hint="eastAsia" w:cs="宋体"/>
                <w:color w:val="ff0000"/>
              </w:rPr>
              <w:t xml:space="preserve">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06"/>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pStyle w:val="906"/>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pStyle w:val="906"/>
              <w:jc w:val="center"/>
              <w:widowControl/>
              <w:rPr>
                <w:rFonts w:hint="eastAsia" w:ascii="宋体" w:hAnsi="宋体" w:cs="宋体"/>
              </w:rPr>
            </w:pPr>
            <w:r>
              <w:rPr>
                <w:rFonts w:hint="eastAsia" w:ascii="宋体" w:hAnsi="宋体" w:cs="宋体"/>
              </w:rPr>
            </w:r>
            <w:r/>
          </w:p>
        </w:tc>
      </w:tr>
      <w:tr>
        <w:trPr>
          <w:trHeight w:val="54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06"/>
        <w:spacing w:line="460" w:lineRule="exact"/>
        <w:rPr>
          <w:rFonts w:hint="eastAsia" w:ascii="宋体" w:hAnsi="宋体"/>
          <w:bCs/>
          <w:sz w:val="24"/>
        </w:rPr>
      </w:pPr>
      <w:r>
        <w:rPr>
          <w:rFonts w:hint="eastAsia" w:ascii="宋体" w:hAnsi="宋体"/>
          <w:bCs/>
          <w:sz w:val="24"/>
        </w:rPr>
      </w:r>
      <w:r/>
    </w:p>
    <w:p>
      <w:pPr>
        <w:pStyle w:val="906"/>
        <w:jc w:val="center"/>
        <w:rPr>
          <w:rFonts w:hint="eastAsia" w:ascii="宋体" w:hAnsi="宋体" w:cs="仿宋"/>
          <w:b/>
          <w:bCs/>
          <w:sz w:val="32"/>
          <w:szCs w:val="32"/>
        </w:rPr>
      </w:pPr>
      <w:r>
        <w:rPr>
          <w:rFonts w:hint="eastAsia" w:ascii="宋体" w:hAnsi="宋体" w:cs="仿宋"/>
          <w:b/>
          <w:bCs/>
          <w:sz w:val="32"/>
          <w:szCs w:val="32"/>
        </w:rPr>
      </w:r>
      <w:r/>
    </w:p>
    <w:p>
      <w:pPr>
        <w:pStyle w:val="90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0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6"/>
        <w:spacing w:line="400" w:lineRule="exact"/>
        <w:rPr>
          <w:rFonts w:hint="eastAsia" w:ascii="宋体" w:hAnsi="宋体"/>
          <w:b/>
          <w:sz w:val="24"/>
          <w:szCs w:val="24"/>
        </w:rPr>
      </w:pPr>
      <w:r>
        <w:rPr>
          <w:rFonts w:hint="eastAsia" w:ascii="宋体" w:hAnsi="宋体"/>
          <w:b/>
          <w:sz w:val="24"/>
          <w:szCs w:val="24"/>
        </w:rPr>
      </w:r>
      <w:r/>
    </w:p>
    <w:p>
      <w:pPr>
        <w:pStyle w:val="906"/>
        <w:spacing w:line="400" w:lineRule="exact"/>
        <w:rPr>
          <w:rFonts w:hint="eastAsia" w:ascii="宋体" w:hAnsi="宋体"/>
          <w:b/>
          <w:sz w:val="24"/>
          <w:szCs w:val="24"/>
        </w:rPr>
      </w:pPr>
      <w:r>
        <w:rPr>
          <w:rFonts w:hint="eastAsia" w:ascii="宋体" w:hAnsi="宋体"/>
          <w:b/>
          <w:sz w:val="24"/>
          <w:szCs w:val="24"/>
        </w:rPr>
      </w:r>
      <w:r/>
    </w:p>
    <w:p>
      <w:pPr>
        <w:pStyle w:val="906"/>
        <w:spacing w:line="400" w:lineRule="exact"/>
        <w:rPr>
          <w:rFonts w:hint="eastAsia" w:ascii="宋体" w:hAnsi="宋体"/>
          <w:b/>
          <w:sz w:val="24"/>
          <w:szCs w:val="24"/>
        </w:rPr>
      </w:pPr>
      <w:r>
        <w:rPr>
          <w:rFonts w:hint="eastAsia" w:ascii="宋体" w:hAnsi="宋体"/>
          <w:b/>
          <w:sz w:val="24"/>
          <w:szCs w:val="24"/>
        </w:rPr>
      </w:r>
      <w:r/>
    </w:p>
    <w:p>
      <w:pPr>
        <w:pStyle w:val="906"/>
        <w:spacing w:line="400" w:lineRule="exact"/>
        <w:rPr>
          <w:rFonts w:hint="eastAsia" w:ascii="宋体" w:hAnsi="宋体"/>
          <w:b/>
          <w:sz w:val="24"/>
          <w:szCs w:val="24"/>
        </w:rPr>
      </w:pPr>
      <w:r>
        <w:rPr>
          <w:rFonts w:hint="eastAsia" w:ascii="宋体" w:hAnsi="宋体"/>
          <w:b/>
          <w:sz w:val="24"/>
          <w:szCs w:val="24"/>
        </w:rPr>
      </w:r>
      <w:r/>
    </w:p>
    <w:p>
      <w:pPr>
        <w:pStyle w:val="90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1"/>
        <w:rPr>
          <w:rFonts w:hint="eastAsia"/>
          <w:sz w:val="24"/>
          <w:szCs w:val="24"/>
        </w:rPr>
      </w:pPr>
      <w:r>
        <w:rPr>
          <w:rFonts w:hint="eastAsia"/>
          <w:sz w:val="24"/>
          <w:szCs w:val="24"/>
        </w:rPr>
      </w:r>
      <w:r/>
    </w:p>
    <w:p>
      <w:pPr>
        <w:pStyle w:val="92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right"/>
    </w:pPr>
    <w:r>
      <w:fldChar w:fldCharType="begin"/>
    </w:r>
    <w:r>
      <w:instrText xml:space="preserve">PAGE   \* MERGEFORMAT</w:instrText>
    </w:r>
    <w:r>
      <w:fldChar w:fldCharType="separate"/>
    </w:r>
    <w:r>
      <w:rPr>
        <w:lang w:val="zh-CN"/>
      </w:rPr>
      <w:t xml:space="preserve">-</w:t>
    </w:r>
    <w:r>
      <w:t xml:space="preserve"> 2 -</w:t>
    </w:r>
    <w:r>
      <w:fldChar w:fldCharType="end"/>
    </w:r>
    <w:r/>
  </w:p>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right"/>
    </w:pPr>
    <w:r>
      <w:fldChar w:fldCharType="begin"/>
    </w:r>
    <w:r>
      <w:instrText xml:space="preserve">PAGE   \* MERGEFORMAT</w:instrText>
    </w:r>
    <w:r>
      <w:fldChar w:fldCharType="separate"/>
    </w:r>
    <w:r>
      <w:rPr>
        <w:lang w:val="zh-CN"/>
      </w:rPr>
      <w:t xml:space="preserve">-</w:t>
    </w:r>
    <w:r>
      <w:t xml:space="preserve"> 45 -</w:t>
    </w:r>
    <w:r>
      <w:fldChar w:fldCharType="end"/>
    </w:r>
    <w:r/>
  </w:p>
  <w:p>
    <w:pPr>
      <w:pStyle w:val="9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right"/>
    </w:pPr>
    <w:r>
      <w:fldChar w:fldCharType="begin"/>
    </w:r>
    <w:r>
      <w:instrText xml:space="preserve">PAGE   \* MERGEFORMAT</w:instrText>
    </w:r>
    <w:r>
      <w:fldChar w:fldCharType="separate"/>
    </w:r>
    <w:r>
      <w:rPr>
        <w:lang w:val="zh-CN"/>
      </w:rPr>
      <w:t xml:space="preserve">-</w:t>
    </w:r>
    <w:r>
      <w:t xml:space="preserve"> 57 -</w:t>
    </w:r>
    <w:r>
      <w:fldChar w:fldCharType="end"/>
    </w:r>
    <w:r/>
  </w:p>
  <w:p>
    <w:pPr>
      <w:pStyle w:val="954"/>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9"/>
      </w:rPr>
      <w:framePr w:wrap="around" w:vAnchor="text" w:hAnchor="margin" w:xAlign="center" w:y="1"/>
    </w:pPr>
    <w:r>
      <w:fldChar w:fldCharType="begin"/>
    </w:r>
    <w:r>
      <w:rPr>
        <w:rStyle w:val="979"/>
      </w:rPr>
      <w:instrText xml:space="preserve">PAGE  </w:instrText>
    </w:r>
    <w:r>
      <w:fldChar w:fldCharType="separate"/>
    </w:r>
    <w:r>
      <w:rPr>
        <w:rStyle w:val="979"/>
      </w:rPr>
      <w:t xml:space="preserve">1</w:t>
    </w:r>
    <w:r>
      <w:fldChar w:fldCharType="end"/>
    </w:r>
    <w:r>
      <w:rPr>
        <w:rStyle w:val="979"/>
      </w:rPr>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6"/>
      <w:isLgl w:val="false"/>
      <w:suff w:val="tab"/>
      <w:lvlText w:val="附录%1."/>
      <w:lvlJc w:val="left"/>
      <w:pPr>
        <w:pStyle w:val="90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4"/>
      <w:isLgl w:val="false"/>
      <w:suff w:val="tab"/>
      <w:lvlText w:val="%1."/>
      <w:lvlJc w:val="left"/>
      <w:pPr>
        <w:pStyle w:val="906"/>
        <w:ind w:left="709" w:hanging="709"/>
        <w:tabs>
          <w:tab w:val="num" w:pos="709" w:leader="none"/>
        </w:tabs>
      </w:pPr>
      <w:rPr>
        <w:rFonts w:hint="eastAsia"/>
      </w:rPr>
    </w:lvl>
    <w:lvl w:ilvl="1">
      <w:start w:val="1"/>
      <w:numFmt w:val="decimal"/>
      <w:isLgl w:val="false"/>
      <w:suff w:val="tab"/>
      <w:lvlText w:val="%1.%2"/>
      <w:lvlJc w:val="left"/>
      <w:pPr>
        <w:pStyle w:val="906"/>
        <w:ind w:left="709" w:hanging="709"/>
        <w:tabs>
          <w:tab w:val="num" w:pos="709" w:leader="none"/>
        </w:tabs>
      </w:pPr>
      <w:rPr>
        <w:rFonts w:hint="eastAsia"/>
      </w:rPr>
    </w:lvl>
    <w:lvl w:ilvl="2">
      <w:start w:val="1"/>
      <w:numFmt w:val="decimal"/>
      <w:isLgl w:val="false"/>
      <w:suff w:val="tab"/>
      <w:lvlText w:val="%1.%2.%3."/>
      <w:lvlJc w:val="left"/>
      <w:pPr>
        <w:pStyle w:val="906"/>
        <w:ind w:left="425" w:hanging="425"/>
        <w:tabs>
          <w:tab w:val="num" w:pos="425" w:leader="none"/>
        </w:tabs>
      </w:pPr>
      <w:rPr>
        <w:rFonts w:hint="eastAsia"/>
      </w:rPr>
    </w:lvl>
    <w:lvl w:ilvl="3">
      <w:start w:val="1"/>
      <w:numFmt w:val="decimal"/>
      <w:isLgl w:val="false"/>
      <w:suff w:val="tab"/>
      <w:lvlText w:val="%1.%2.%3.%4."/>
      <w:lvlJc w:val="left"/>
      <w:pPr>
        <w:pStyle w:val="906"/>
        <w:ind w:left="851" w:hanging="851"/>
        <w:tabs>
          <w:tab w:val="num" w:pos="851" w:leader="none"/>
        </w:tabs>
      </w:pPr>
      <w:rPr>
        <w:rFonts w:hint="eastAsia"/>
      </w:rPr>
    </w:lvl>
    <w:lvl w:ilvl="4">
      <w:start w:val="1"/>
      <w:numFmt w:val="decimal"/>
      <w:isLgl w:val="false"/>
      <w:suff w:val="tab"/>
      <w:lvlText w:val="%1.%2.%3.%4.%5."/>
      <w:lvlJc w:val="left"/>
      <w:pPr>
        <w:pStyle w:val="906"/>
        <w:ind w:left="992" w:hanging="992"/>
        <w:tabs>
          <w:tab w:val="num" w:pos="992" w:leader="none"/>
        </w:tabs>
      </w:pPr>
      <w:rPr>
        <w:rFonts w:hint="eastAsia"/>
      </w:rPr>
    </w:lvl>
    <w:lvl w:ilvl="5">
      <w:start w:val="1"/>
      <w:numFmt w:val="decimal"/>
      <w:isLgl w:val="false"/>
      <w:suff w:val="tab"/>
      <w:lvlText w:val="%1.%2.%3.%4.%5.%6."/>
      <w:lvlJc w:val="left"/>
      <w:pPr>
        <w:pStyle w:val="906"/>
        <w:ind w:left="1134" w:hanging="1134"/>
        <w:tabs>
          <w:tab w:val="num" w:pos="1134" w:leader="none"/>
        </w:tabs>
      </w:pPr>
      <w:rPr>
        <w:rFonts w:hint="eastAsia"/>
      </w:rPr>
    </w:lvl>
    <w:lvl w:ilvl="6">
      <w:start w:val="1"/>
      <w:numFmt w:val="decimal"/>
      <w:isLgl w:val="false"/>
      <w:suff w:val="tab"/>
      <w:lvlText w:val="%1.%2.%3.%4.%5.%6.%7."/>
      <w:lvlJc w:val="left"/>
      <w:pPr>
        <w:pStyle w:val="906"/>
        <w:ind w:left="1276" w:hanging="1276"/>
        <w:tabs>
          <w:tab w:val="num" w:pos="1276" w:leader="none"/>
        </w:tabs>
      </w:pPr>
      <w:rPr>
        <w:rFonts w:hint="eastAsia"/>
      </w:rPr>
    </w:lvl>
    <w:lvl w:ilvl="7">
      <w:start w:val="1"/>
      <w:numFmt w:val="decimal"/>
      <w:isLgl w:val="false"/>
      <w:suff w:val="tab"/>
      <w:lvlText w:val="%1.%2.%3.%4.%5.%6.%7.%8."/>
      <w:lvlJc w:val="left"/>
      <w:pPr>
        <w:pStyle w:val="906"/>
        <w:ind w:left="1418" w:hanging="1418"/>
        <w:tabs>
          <w:tab w:val="num" w:pos="1418" w:leader="none"/>
        </w:tabs>
      </w:pPr>
      <w:rPr>
        <w:rFonts w:hint="eastAsia"/>
      </w:rPr>
    </w:lvl>
    <w:lvl w:ilvl="8">
      <w:start w:val="1"/>
      <w:numFmt w:val="decimal"/>
      <w:isLgl w:val="false"/>
      <w:suff w:val="tab"/>
      <w:lvlText w:val="%1.%2.%3.%4.%5.%6.%7.%8.%9."/>
      <w:lvlJc w:val="left"/>
      <w:pPr>
        <w:pStyle w:val="906"/>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06"/>
        <w:ind w:left="0" w:firstLine="0"/>
      </w:pPr>
      <w:rPr>
        <w:rFonts w:hint="eastAsia"/>
      </w:rPr>
    </w:lvl>
    <w:lvl w:ilvl="1">
      <w:start w:val="1"/>
      <w:numFmt w:val="decimal"/>
      <w:isLgl w:val="false"/>
      <w:suff w:val="nothing"/>
      <w:lvlText w:val="%2、"/>
      <w:lvlJc w:val="left"/>
      <w:pPr>
        <w:pStyle w:val="906"/>
        <w:ind w:left="0" w:firstLine="0"/>
      </w:pPr>
      <w:rPr>
        <w:rFonts w:hint="eastAsia"/>
      </w:rPr>
    </w:lvl>
    <w:lvl w:ilvl="2">
      <w:start w:val="1"/>
      <w:numFmt w:val="decimal"/>
      <w:isLgl w:val="false"/>
      <w:suff w:val="nothing"/>
      <w:lvlText w:val="%2.%3 "/>
      <w:lvlJc w:val="left"/>
      <w:pPr>
        <w:pStyle w:val="906"/>
        <w:ind w:left="0" w:firstLine="0"/>
      </w:pPr>
      <w:rPr>
        <w:rFonts w:hint="eastAsia"/>
      </w:rPr>
    </w:lvl>
    <w:lvl w:ilvl="3">
      <w:start w:val="1"/>
      <w:numFmt w:val="decimal"/>
      <w:isLgl w:val="false"/>
      <w:suff w:val="nothing"/>
      <w:lvlText w:val="%2.%3.%4 "/>
      <w:lvlJc w:val="left"/>
      <w:pPr>
        <w:pStyle w:val="906"/>
        <w:ind w:left="0" w:firstLine="0"/>
      </w:pPr>
      <w:rPr>
        <w:rFonts w:hint="eastAsia"/>
      </w:rPr>
    </w:lvl>
    <w:lvl w:ilvl="4">
      <w:start w:val="1"/>
      <w:numFmt w:val="decimal"/>
      <w:isLgl w:val="false"/>
      <w:suff w:val="nothing"/>
      <w:lvlText w:val="%2.%3.%4.%5 "/>
      <w:lvlJc w:val="left"/>
      <w:pPr>
        <w:pStyle w:val="906"/>
        <w:ind w:left="0" w:firstLine="0"/>
      </w:pPr>
      <w:rPr>
        <w:rFonts w:hint="eastAsia"/>
      </w:rPr>
    </w:lvl>
    <w:lvl w:ilvl="5">
      <w:start w:val="1"/>
      <w:numFmt w:val="decimal"/>
      <w:pStyle w:val="912"/>
      <w:isLgl w:val="false"/>
      <w:suff w:val="nothing"/>
      <w:lvlText w:val=""/>
      <w:lvlJc w:val="left"/>
      <w:pPr>
        <w:pStyle w:val="906"/>
        <w:ind w:left="0" w:firstLine="0"/>
      </w:pPr>
      <w:rPr>
        <w:rFonts w:hint="eastAsia"/>
      </w:rPr>
    </w:lvl>
    <w:lvl w:ilvl="6">
      <w:start w:val="1"/>
      <w:numFmt w:val="decimal"/>
      <w:pStyle w:val="913"/>
      <w:isLgl w:val="false"/>
      <w:suff w:val="nothing"/>
      <w:lvlText w:val=""/>
      <w:lvlJc w:val="left"/>
      <w:pPr>
        <w:pStyle w:val="906"/>
        <w:ind w:left="0" w:firstLine="0"/>
      </w:pPr>
      <w:rPr>
        <w:rFonts w:hint="eastAsia"/>
      </w:rPr>
    </w:lvl>
    <w:lvl w:ilvl="7">
      <w:start w:val="1"/>
      <w:numFmt w:val="decimal"/>
      <w:pStyle w:val="914"/>
      <w:isLgl w:val="false"/>
      <w:suff w:val="nothing"/>
      <w:lvlText w:val=""/>
      <w:lvlJc w:val="left"/>
      <w:pPr>
        <w:pStyle w:val="906"/>
        <w:ind w:left="0" w:firstLine="0"/>
      </w:pPr>
      <w:rPr>
        <w:rFonts w:hint="eastAsia"/>
      </w:rPr>
    </w:lvl>
    <w:lvl w:ilvl="8">
      <w:start w:val="1"/>
      <w:numFmt w:val="decimal"/>
      <w:pStyle w:val="915"/>
      <w:isLgl w:val="false"/>
      <w:suff w:val="nothing"/>
      <w:lvlText w:val=""/>
      <w:lvlJc w:val="left"/>
      <w:pPr>
        <w:pStyle w:val="906"/>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90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906"/>
    <w:next w:val="906"/>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paragraph" w:styleId="730">
    <w:name w:val="Heading 2"/>
    <w:basedOn w:val="906"/>
    <w:next w:val="906"/>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906"/>
    <w:next w:val="906"/>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906"/>
    <w:next w:val="906"/>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link w:val="734"/>
    <w:uiPriority w:val="9"/>
    <w:rPr>
      <w:rFonts w:ascii="Arial" w:hAnsi="Arial" w:eastAsia="Arial" w:cs="Arial"/>
      <w:b/>
      <w:bCs/>
      <w:sz w:val="26"/>
      <w:szCs w:val="26"/>
    </w:rPr>
  </w:style>
  <w:style w:type="paragraph" w:styleId="736">
    <w:name w:val="Heading 5"/>
    <w:basedOn w:val="906"/>
    <w:next w:val="906"/>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link w:val="736"/>
    <w:uiPriority w:val="9"/>
    <w:rPr>
      <w:rFonts w:ascii="Arial" w:hAnsi="Arial" w:eastAsia="Arial" w:cs="Arial"/>
      <w:b/>
      <w:bCs/>
      <w:sz w:val="24"/>
      <w:szCs w:val="24"/>
    </w:rPr>
  </w:style>
  <w:style w:type="paragraph" w:styleId="738">
    <w:name w:val="Heading 6"/>
    <w:basedOn w:val="906"/>
    <w:next w:val="906"/>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link w:val="738"/>
    <w:uiPriority w:val="9"/>
    <w:rPr>
      <w:rFonts w:ascii="Arial" w:hAnsi="Arial" w:eastAsia="Arial" w:cs="Arial"/>
      <w:b/>
      <w:bCs/>
      <w:sz w:val="22"/>
      <w:szCs w:val="22"/>
    </w:rPr>
  </w:style>
  <w:style w:type="paragraph" w:styleId="740">
    <w:name w:val="Heading 7"/>
    <w:basedOn w:val="906"/>
    <w:next w:val="906"/>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link w:val="740"/>
    <w:uiPriority w:val="9"/>
    <w:rPr>
      <w:rFonts w:ascii="Arial" w:hAnsi="Arial" w:eastAsia="Arial" w:cs="Arial"/>
      <w:b/>
      <w:bCs/>
      <w:i/>
      <w:iCs/>
      <w:sz w:val="22"/>
      <w:szCs w:val="22"/>
    </w:rPr>
  </w:style>
  <w:style w:type="paragraph" w:styleId="742">
    <w:name w:val="Heading 8"/>
    <w:basedOn w:val="906"/>
    <w:next w:val="906"/>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link w:val="742"/>
    <w:uiPriority w:val="9"/>
    <w:rPr>
      <w:rFonts w:ascii="Arial" w:hAnsi="Arial" w:eastAsia="Arial" w:cs="Arial"/>
      <w:i/>
      <w:iCs/>
      <w:sz w:val="22"/>
      <w:szCs w:val="22"/>
    </w:rPr>
  </w:style>
  <w:style w:type="paragraph" w:styleId="744">
    <w:name w:val="Heading 9"/>
    <w:basedOn w:val="906"/>
    <w:next w:val="906"/>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link w:val="744"/>
    <w:uiPriority w:val="9"/>
    <w:rPr>
      <w:rFonts w:ascii="Arial" w:hAnsi="Arial" w:eastAsia="Arial" w:cs="Arial"/>
      <w:i/>
      <w:iCs/>
      <w:sz w:val="21"/>
      <w:szCs w:val="21"/>
    </w:rPr>
  </w:style>
  <w:style w:type="paragraph" w:styleId="746">
    <w:name w:val="List Paragraph"/>
    <w:basedOn w:val="906"/>
    <w:uiPriority w:val="34"/>
    <w:qFormat/>
    <w:pPr>
      <w:contextualSpacing/>
      <w:ind w:left="720"/>
    </w:pPr>
  </w:style>
  <w:style w:type="paragraph" w:styleId="747">
    <w:name w:val="No Spacing"/>
    <w:uiPriority w:val="1"/>
    <w:qFormat/>
    <w:pPr>
      <w:spacing w:before="0" w:after="0" w:line="240" w:lineRule="auto"/>
    </w:pPr>
  </w:style>
  <w:style w:type="paragraph" w:styleId="748">
    <w:name w:val="Title"/>
    <w:basedOn w:val="906"/>
    <w:next w:val="906"/>
    <w:link w:val="749"/>
    <w:uiPriority w:val="10"/>
    <w:qFormat/>
    <w:pPr>
      <w:contextualSpacing/>
      <w:spacing w:before="300" w:after="200"/>
    </w:pPr>
    <w:rPr>
      <w:sz w:val="48"/>
      <w:szCs w:val="48"/>
    </w:rPr>
  </w:style>
  <w:style w:type="character" w:styleId="749">
    <w:name w:val="Title Char"/>
    <w:link w:val="748"/>
    <w:uiPriority w:val="10"/>
    <w:rPr>
      <w:sz w:val="48"/>
      <w:szCs w:val="48"/>
    </w:rPr>
  </w:style>
  <w:style w:type="paragraph" w:styleId="750">
    <w:name w:val="Subtitle"/>
    <w:basedOn w:val="906"/>
    <w:next w:val="906"/>
    <w:link w:val="751"/>
    <w:uiPriority w:val="11"/>
    <w:qFormat/>
    <w:pPr>
      <w:spacing w:before="200" w:after="200"/>
    </w:pPr>
    <w:rPr>
      <w:sz w:val="24"/>
      <w:szCs w:val="24"/>
    </w:rPr>
  </w:style>
  <w:style w:type="character" w:styleId="751">
    <w:name w:val="Subtitle Char"/>
    <w:link w:val="750"/>
    <w:uiPriority w:val="11"/>
    <w:rPr>
      <w:sz w:val="24"/>
      <w:szCs w:val="24"/>
    </w:rPr>
  </w:style>
  <w:style w:type="paragraph" w:styleId="752">
    <w:name w:val="Quote"/>
    <w:basedOn w:val="906"/>
    <w:next w:val="906"/>
    <w:link w:val="753"/>
    <w:uiPriority w:val="29"/>
    <w:qFormat/>
    <w:pPr>
      <w:ind w:left="720" w:right="720"/>
    </w:pPr>
    <w:rPr>
      <w:i/>
    </w:rPr>
  </w:style>
  <w:style w:type="character" w:styleId="753">
    <w:name w:val="Quote Char"/>
    <w:link w:val="752"/>
    <w:uiPriority w:val="29"/>
    <w:rPr>
      <w:i/>
    </w:rPr>
  </w:style>
  <w:style w:type="paragraph" w:styleId="754">
    <w:name w:val="Intense Quote"/>
    <w:basedOn w:val="906"/>
    <w:next w:val="906"/>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paragraph" w:styleId="756">
    <w:name w:val="Header"/>
    <w:basedOn w:val="906"/>
    <w:link w:val="757"/>
    <w:uiPriority w:val="99"/>
    <w:unhideWhenUsed/>
    <w:pPr>
      <w:spacing w:after="0" w:line="240" w:lineRule="auto"/>
      <w:tabs>
        <w:tab w:val="center" w:pos="7143" w:leader="none"/>
        <w:tab w:val="right" w:pos="14287" w:leader="none"/>
      </w:tabs>
    </w:pPr>
  </w:style>
  <w:style w:type="character" w:styleId="757">
    <w:name w:val="Header Char"/>
    <w:link w:val="756"/>
    <w:uiPriority w:val="99"/>
  </w:style>
  <w:style w:type="paragraph" w:styleId="758">
    <w:name w:val="Footer"/>
    <w:basedOn w:val="906"/>
    <w:link w:val="761"/>
    <w:uiPriority w:val="99"/>
    <w:unhideWhenUsed/>
    <w:pPr>
      <w:spacing w:after="0" w:line="240" w:lineRule="auto"/>
      <w:tabs>
        <w:tab w:val="center" w:pos="7143" w:leader="none"/>
        <w:tab w:val="right" w:pos="14287" w:leader="none"/>
      </w:tabs>
    </w:pPr>
  </w:style>
  <w:style w:type="character" w:styleId="759">
    <w:name w:val="Footer Char"/>
    <w:link w:val="758"/>
    <w:uiPriority w:val="99"/>
  </w:style>
  <w:style w:type="paragraph" w:styleId="760">
    <w:name w:val="Caption"/>
    <w:basedOn w:val="906"/>
    <w:next w:val="906"/>
    <w:uiPriority w:val="35"/>
    <w:semiHidden/>
    <w:unhideWhenUsed/>
    <w:qFormat/>
    <w:pPr>
      <w:spacing w:line="276" w:lineRule="auto"/>
    </w:pPr>
    <w:rPr>
      <w:b/>
      <w:bCs/>
      <w:color w:val="4f81bd" w:themeColor="accent1"/>
      <w:sz w:val="18"/>
      <w:szCs w:val="18"/>
    </w:rPr>
  </w:style>
  <w:style w:type="character" w:styleId="761">
    <w:name w:val="Caption Char"/>
    <w:basedOn w:val="760"/>
    <w:link w:val="758"/>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90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uiPriority w:val="99"/>
    <w:unhideWhenUsed/>
    <w:rPr>
      <w:vertAlign w:val="superscript"/>
    </w:rPr>
  </w:style>
  <w:style w:type="paragraph" w:styleId="892">
    <w:name w:val="endnote text"/>
    <w:basedOn w:val="90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uiPriority w:val="99"/>
    <w:semiHidden/>
    <w:unhideWhenUsed/>
    <w:rPr>
      <w:vertAlign w:val="superscript"/>
    </w:rPr>
  </w:style>
  <w:style w:type="paragraph" w:styleId="895">
    <w:name w:val="toc 1"/>
    <w:basedOn w:val="906"/>
    <w:next w:val="906"/>
    <w:uiPriority w:val="39"/>
    <w:unhideWhenUsed/>
    <w:pPr>
      <w:ind w:left="0" w:right="0" w:firstLine="0"/>
      <w:spacing w:after="57"/>
    </w:pPr>
  </w:style>
  <w:style w:type="paragraph" w:styleId="896">
    <w:name w:val="toc 2"/>
    <w:basedOn w:val="906"/>
    <w:next w:val="906"/>
    <w:uiPriority w:val="39"/>
    <w:unhideWhenUsed/>
    <w:pPr>
      <w:ind w:left="283" w:right="0" w:firstLine="0"/>
      <w:spacing w:after="57"/>
    </w:pPr>
  </w:style>
  <w:style w:type="paragraph" w:styleId="897">
    <w:name w:val="toc 3"/>
    <w:basedOn w:val="906"/>
    <w:next w:val="906"/>
    <w:uiPriority w:val="39"/>
    <w:unhideWhenUsed/>
    <w:pPr>
      <w:ind w:left="567" w:right="0" w:firstLine="0"/>
      <w:spacing w:after="57"/>
    </w:pPr>
  </w:style>
  <w:style w:type="paragraph" w:styleId="898">
    <w:name w:val="toc 4"/>
    <w:basedOn w:val="906"/>
    <w:next w:val="906"/>
    <w:uiPriority w:val="39"/>
    <w:unhideWhenUsed/>
    <w:pPr>
      <w:ind w:left="850" w:right="0" w:firstLine="0"/>
      <w:spacing w:after="57"/>
    </w:pPr>
  </w:style>
  <w:style w:type="paragraph" w:styleId="899">
    <w:name w:val="toc 5"/>
    <w:basedOn w:val="906"/>
    <w:next w:val="906"/>
    <w:uiPriority w:val="39"/>
    <w:unhideWhenUsed/>
    <w:pPr>
      <w:ind w:left="1134" w:right="0" w:firstLine="0"/>
      <w:spacing w:after="57"/>
    </w:pPr>
  </w:style>
  <w:style w:type="paragraph" w:styleId="900">
    <w:name w:val="toc 6"/>
    <w:basedOn w:val="906"/>
    <w:next w:val="906"/>
    <w:uiPriority w:val="39"/>
    <w:unhideWhenUsed/>
    <w:pPr>
      <w:ind w:left="1417"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06"/>
    <w:link w:val="906"/>
    <w:qFormat/>
    <w:pPr>
      <w:jc w:val="both"/>
      <w:widowControl w:val="off"/>
    </w:pPr>
    <w:rPr>
      <w:rFonts w:ascii="Times New Roman" w:hAnsi="Times New Roman"/>
      <w:sz w:val="21"/>
      <w:szCs w:val="21"/>
      <w:lang w:val="en-US" w:eastAsia="zh-CN" w:bidi="ar-SA"/>
    </w:rPr>
  </w:style>
  <w:style w:type="paragraph" w:styleId="907">
    <w:name w:val="标题 1"/>
    <w:basedOn w:val="906"/>
    <w:next w:val="906"/>
    <w:link w:val="919"/>
    <w:qFormat/>
    <w:pPr>
      <w:jc w:val="center"/>
      <w:keepNext/>
      <w:outlineLvl w:val="0"/>
    </w:pPr>
    <w:rPr>
      <w:rFonts w:ascii="楷体_GB2312" w:eastAsia="楷体_GB2312"/>
      <w:sz w:val="28"/>
      <w:szCs w:val="28"/>
    </w:rPr>
  </w:style>
  <w:style w:type="paragraph" w:styleId="908">
    <w:name w:val="标题 2"/>
    <w:basedOn w:val="906"/>
    <w:next w:val="921"/>
    <w:link w:val="920"/>
    <w:qFormat/>
    <w:pPr>
      <w:jc w:val="center"/>
      <w:keepLines/>
      <w:keepNext/>
      <w:spacing w:before="260" w:after="260" w:line="416" w:lineRule="auto"/>
      <w:outlineLvl w:val="1"/>
    </w:pPr>
    <w:rPr>
      <w:rFonts w:ascii="Arial" w:hAnsi="Arial" w:eastAsia="幼圆" w:cs="Arial"/>
      <w:b/>
      <w:bCs/>
      <w:sz w:val="44"/>
      <w:szCs w:val="44"/>
    </w:rPr>
  </w:style>
  <w:style w:type="paragraph" w:styleId="909">
    <w:name w:val="标题 3"/>
    <w:basedOn w:val="906"/>
    <w:next w:val="921"/>
    <w:link w:val="923"/>
    <w:qFormat/>
    <w:pPr>
      <w:keepLines/>
      <w:keepNext/>
      <w:spacing w:before="260" w:after="260" w:line="416" w:lineRule="auto"/>
      <w:outlineLvl w:val="2"/>
    </w:pPr>
    <w:rPr>
      <w:b/>
      <w:bCs/>
      <w:sz w:val="32"/>
      <w:szCs w:val="32"/>
    </w:rPr>
  </w:style>
  <w:style w:type="paragraph" w:styleId="910">
    <w:name w:val="标题 4"/>
    <w:basedOn w:val="906"/>
    <w:next w:val="921"/>
    <w:link w:val="924"/>
    <w:qFormat/>
    <w:pPr>
      <w:keepLines/>
      <w:keepNext/>
      <w:spacing w:before="280" w:after="290" w:line="376" w:lineRule="auto"/>
      <w:outlineLvl w:val="3"/>
    </w:pPr>
    <w:rPr>
      <w:rFonts w:ascii="Arial" w:hAnsi="Arial" w:eastAsia="黑体" w:cs="Arial"/>
      <w:b/>
      <w:bCs/>
      <w:sz w:val="28"/>
      <w:szCs w:val="28"/>
    </w:rPr>
  </w:style>
  <w:style w:type="paragraph" w:styleId="911">
    <w:name w:val="标题 5"/>
    <w:basedOn w:val="906"/>
    <w:next w:val="921"/>
    <w:link w:val="925"/>
    <w:qFormat/>
    <w:pPr>
      <w:keepNext/>
      <w:outlineLvl w:val="4"/>
    </w:pPr>
    <w:rPr>
      <w:rFonts w:ascii="宋体"/>
      <w:color w:val="000000"/>
      <w:sz w:val="28"/>
      <w:szCs w:val="28"/>
    </w:rPr>
  </w:style>
  <w:style w:type="paragraph" w:styleId="912">
    <w:name w:val="标题 6"/>
    <w:basedOn w:val="906"/>
    <w:next w:val="906"/>
    <w:link w:val="926"/>
    <w:qFormat/>
    <w:pPr>
      <w:numPr>
        <w:ilvl w:val="5"/>
        <w:numId w:val="1"/>
      </w:numPr>
      <w:keepLines/>
      <w:keepNext/>
      <w:spacing w:before="240" w:after="64" w:line="320" w:lineRule="auto"/>
      <w:outlineLvl w:val="5"/>
    </w:pPr>
    <w:rPr>
      <w:rFonts w:ascii="Arial" w:hAnsi="Arial" w:eastAsia="黑体"/>
      <w:b/>
      <w:bCs/>
      <w:sz w:val="24"/>
      <w:szCs w:val="24"/>
    </w:rPr>
  </w:style>
  <w:style w:type="paragraph" w:styleId="913">
    <w:name w:val="标题 7"/>
    <w:basedOn w:val="906"/>
    <w:next w:val="906"/>
    <w:link w:val="927"/>
    <w:qFormat/>
    <w:pPr>
      <w:numPr>
        <w:ilvl w:val="6"/>
        <w:numId w:val="1"/>
      </w:numPr>
      <w:keepLines/>
      <w:keepNext/>
      <w:spacing w:before="240" w:after="64" w:line="320" w:lineRule="auto"/>
      <w:outlineLvl w:val="6"/>
    </w:pPr>
    <w:rPr>
      <w:b/>
      <w:bCs/>
      <w:sz w:val="24"/>
      <w:szCs w:val="24"/>
    </w:rPr>
  </w:style>
  <w:style w:type="paragraph" w:styleId="914">
    <w:name w:val="标题 8"/>
    <w:basedOn w:val="906"/>
    <w:next w:val="906"/>
    <w:link w:val="928"/>
    <w:qFormat/>
    <w:pPr>
      <w:numPr>
        <w:ilvl w:val="7"/>
        <w:numId w:val="1"/>
      </w:numPr>
      <w:keepLines/>
      <w:keepNext/>
      <w:spacing w:before="240" w:after="64" w:line="320" w:lineRule="auto"/>
      <w:outlineLvl w:val="7"/>
    </w:pPr>
    <w:rPr>
      <w:rFonts w:ascii="Arial" w:hAnsi="Arial" w:eastAsia="黑体"/>
      <w:sz w:val="24"/>
      <w:szCs w:val="24"/>
    </w:rPr>
  </w:style>
  <w:style w:type="paragraph" w:styleId="915">
    <w:name w:val="标题 9"/>
    <w:basedOn w:val="906"/>
    <w:next w:val="906"/>
    <w:link w:val="929"/>
    <w:qFormat/>
    <w:pPr>
      <w:numPr>
        <w:ilvl w:val="8"/>
        <w:numId w:val="1"/>
      </w:numPr>
      <w:keepLines/>
      <w:keepNext/>
      <w:spacing w:before="240" w:after="64" w:line="320" w:lineRule="auto"/>
      <w:outlineLvl w:val="8"/>
    </w:pPr>
    <w:rPr>
      <w:rFonts w:ascii="Arial" w:hAnsi="Arial" w:eastAsia="黑体"/>
    </w:rPr>
  </w:style>
  <w:style w:type="character" w:styleId="916">
    <w:name w:val="默认段落字体"/>
    <w:next w:val="916"/>
    <w:link w:val="906"/>
    <w:uiPriority w:val="1"/>
    <w:unhideWhenUsed/>
  </w:style>
  <w:style w:type="table" w:styleId="917">
    <w:name w:val="普通表格"/>
    <w:next w:val="917"/>
    <w:link w:val="906"/>
    <w:uiPriority w:val="99"/>
    <w:unhideWhenUsed/>
    <w:tblPr/>
  </w:style>
  <w:style w:type="numbering" w:styleId="918">
    <w:name w:val="无列表"/>
    <w:next w:val="918"/>
    <w:link w:val="906"/>
    <w:uiPriority w:val="99"/>
    <w:semiHidden/>
    <w:unhideWhenUsed/>
  </w:style>
  <w:style w:type="character" w:styleId="919">
    <w:name w:val="标题 1 字符"/>
    <w:next w:val="919"/>
    <w:link w:val="907"/>
    <w:rPr>
      <w:rFonts w:ascii="楷体_GB2312" w:hAnsi="Times New Roman" w:eastAsia="楷体_GB2312" w:cs="Times New Roman"/>
      <w:sz w:val="28"/>
      <w:szCs w:val="28"/>
    </w:rPr>
  </w:style>
  <w:style w:type="character" w:styleId="920">
    <w:name w:val="标题 2 字符"/>
    <w:next w:val="920"/>
    <w:link w:val="908"/>
    <w:rPr>
      <w:rFonts w:ascii="Arial" w:hAnsi="Arial" w:eastAsia="幼圆" w:cs="Arial"/>
      <w:b/>
      <w:bCs/>
      <w:sz w:val="44"/>
      <w:szCs w:val="44"/>
    </w:rPr>
  </w:style>
  <w:style w:type="paragraph" w:styleId="921">
    <w:name w:val="正文缩进"/>
    <w:basedOn w:val="906"/>
    <w:next w:val="921"/>
    <w:link w:val="922"/>
    <w:uiPriority w:val="99"/>
    <w:pPr>
      <w:ind w:firstLine="420"/>
    </w:pPr>
  </w:style>
  <w:style w:type="character" w:styleId="922">
    <w:name w:val="正文缩进 字符"/>
    <w:next w:val="922"/>
    <w:link w:val="921"/>
    <w:qFormat/>
    <w:rPr>
      <w:rFonts w:ascii="Times New Roman" w:hAnsi="Times New Roman" w:eastAsia="宋体" w:cs="Times New Roman"/>
      <w:szCs w:val="21"/>
    </w:rPr>
  </w:style>
  <w:style w:type="character" w:styleId="923">
    <w:name w:val="标题 3 字符"/>
    <w:next w:val="923"/>
    <w:link w:val="909"/>
    <w:rPr>
      <w:rFonts w:ascii="Times New Roman" w:hAnsi="Times New Roman" w:eastAsia="宋体" w:cs="Times New Roman"/>
      <w:b/>
      <w:bCs/>
      <w:sz w:val="32"/>
      <w:szCs w:val="32"/>
    </w:rPr>
  </w:style>
  <w:style w:type="character" w:styleId="924">
    <w:name w:val="标题 4 字符"/>
    <w:next w:val="924"/>
    <w:link w:val="910"/>
    <w:rPr>
      <w:rFonts w:ascii="Arial" w:hAnsi="Arial" w:eastAsia="黑体" w:cs="Arial"/>
      <w:b/>
      <w:bCs/>
      <w:sz w:val="28"/>
      <w:szCs w:val="28"/>
    </w:rPr>
  </w:style>
  <w:style w:type="character" w:styleId="925">
    <w:name w:val="标题 5 字符"/>
    <w:next w:val="925"/>
    <w:link w:val="911"/>
    <w:rPr>
      <w:rFonts w:ascii="宋体" w:hAnsi="Times New Roman" w:eastAsia="宋体" w:cs="Times New Roman"/>
      <w:color w:val="000000"/>
      <w:sz w:val="28"/>
      <w:szCs w:val="28"/>
    </w:rPr>
  </w:style>
  <w:style w:type="character" w:styleId="926">
    <w:name w:val="标题 6 字符"/>
    <w:next w:val="926"/>
    <w:link w:val="912"/>
    <w:rPr>
      <w:rFonts w:ascii="Arial" w:hAnsi="Arial" w:eastAsia="黑体" w:cs="Times New Roman"/>
      <w:b/>
      <w:bCs/>
      <w:sz w:val="24"/>
      <w:szCs w:val="24"/>
    </w:rPr>
  </w:style>
  <w:style w:type="character" w:styleId="927">
    <w:name w:val="标题 7 字符"/>
    <w:next w:val="927"/>
    <w:link w:val="913"/>
    <w:rPr>
      <w:rFonts w:ascii="Times New Roman" w:hAnsi="Times New Roman" w:eastAsia="宋体" w:cs="Times New Roman"/>
      <w:b/>
      <w:bCs/>
      <w:sz w:val="24"/>
      <w:szCs w:val="24"/>
    </w:rPr>
  </w:style>
  <w:style w:type="character" w:styleId="928">
    <w:name w:val="标题 8 字符"/>
    <w:next w:val="928"/>
    <w:link w:val="914"/>
    <w:rPr>
      <w:rFonts w:ascii="Arial" w:hAnsi="Arial" w:eastAsia="黑体" w:cs="Times New Roman"/>
      <w:sz w:val="24"/>
      <w:szCs w:val="24"/>
    </w:rPr>
  </w:style>
  <w:style w:type="character" w:styleId="929">
    <w:name w:val="标题 9 字符"/>
    <w:next w:val="929"/>
    <w:link w:val="915"/>
    <w:rPr>
      <w:rFonts w:ascii="Arial" w:hAnsi="Arial" w:eastAsia="黑体" w:cs="Times New Roman"/>
      <w:szCs w:val="21"/>
    </w:rPr>
  </w:style>
  <w:style w:type="paragraph" w:styleId="930">
    <w:name w:val="列表 3"/>
    <w:basedOn w:val="906"/>
    <w:next w:val="930"/>
    <w:link w:val="906"/>
    <w:pPr>
      <w:ind w:left="100" w:hanging="200"/>
    </w:pPr>
  </w:style>
  <w:style w:type="paragraph" w:styleId="931">
    <w:name w:val="目录 7"/>
    <w:basedOn w:val="906"/>
    <w:next w:val="906"/>
    <w:link w:val="906"/>
    <w:semiHidden/>
    <w:pPr>
      <w:ind w:left="1260"/>
      <w:jc w:val="left"/>
    </w:pPr>
  </w:style>
  <w:style w:type="paragraph" w:styleId="932">
    <w:name w:val="文档结构图"/>
    <w:basedOn w:val="906"/>
    <w:next w:val="932"/>
    <w:link w:val="933"/>
    <w:semiHidden/>
    <w:pPr>
      <w:shd w:val="clear" w:color="auto" w:fill="000080"/>
    </w:pPr>
  </w:style>
  <w:style w:type="character" w:styleId="933">
    <w:name w:val="文档结构图 字符"/>
    <w:next w:val="933"/>
    <w:link w:val="932"/>
    <w:semiHidden/>
    <w:rPr>
      <w:rFonts w:ascii="Times New Roman" w:hAnsi="Times New Roman" w:eastAsia="宋体" w:cs="Times New Roman"/>
      <w:szCs w:val="21"/>
      <w:shd w:val="clear" w:color="auto" w:fill="000080"/>
    </w:rPr>
  </w:style>
  <w:style w:type="paragraph" w:styleId="934">
    <w:name w:val="批注文字"/>
    <w:basedOn w:val="906"/>
    <w:next w:val="934"/>
    <w:link w:val="935"/>
    <w:pPr>
      <w:jc w:val="left"/>
    </w:pPr>
  </w:style>
  <w:style w:type="character" w:styleId="935">
    <w:name w:val="批注文字 字符"/>
    <w:next w:val="935"/>
    <w:link w:val="934"/>
    <w:rPr>
      <w:rFonts w:ascii="Times New Roman" w:hAnsi="Times New Roman" w:eastAsia="宋体" w:cs="Times New Roman"/>
      <w:szCs w:val="21"/>
    </w:rPr>
  </w:style>
  <w:style w:type="paragraph" w:styleId="936">
    <w:name w:val="正文文本 3"/>
    <w:basedOn w:val="906"/>
    <w:next w:val="936"/>
    <w:link w:val="937"/>
    <w:rPr>
      <w:rFonts w:ascii="仿宋_GB2312" w:hAnsi="Arial" w:eastAsia="仿宋_GB2312"/>
      <w:sz w:val="32"/>
      <w:szCs w:val="32"/>
    </w:rPr>
  </w:style>
  <w:style w:type="character" w:styleId="937">
    <w:name w:val="正文文本 3 字符"/>
    <w:next w:val="937"/>
    <w:link w:val="936"/>
    <w:rPr>
      <w:rFonts w:ascii="仿宋_GB2312" w:hAnsi="Arial" w:eastAsia="仿宋_GB2312" w:cs="Times New Roman"/>
      <w:sz w:val="32"/>
      <w:szCs w:val="32"/>
    </w:rPr>
  </w:style>
  <w:style w:type="paragraph" w:styleId="938">
    <w:name w:val="正文文本"/>
    <w:basedOn w:val="906"/>
    <w:next w:val="938"/>
    <w:link w:val="939"/>
    <w:rPr>
      <w:rFonts w:ascii="楷体_GB2312" w:hAnsi="Arial" w:eastAsia="楷体_GB2312"/>
      <w:sz w:val="28"/>
      <w:szCs w:val="28"/>
    </w:rPr>
  </w:style>
  <w:style w:type="character" w:styleId="939">
    <w:name w:val="正文文本 字符"/>
    <w:next w:val="939"/>
    <w:link w:val="938"/>
    <w:rPr>
      <w:rFonts w:ascii="楷体_GB2312" w:hAnsi="Arial" w:eastAsia="楷体_GB2312" w:cs="Times New Roman"/>
      <w:sz w:val="28"/>
      <w:szCs w:val="28"/>
    </w:rPr>
  </w:style>
  <w:style w:type="paragraph" w:styleId="940">
    <w:name w:val="正文文本缩进"/>
    <w:basedOn w:val="906"/>
    <w:next w:val="940"/>
    <w:link w:val="941"/>
    <w:pPr>
      <w:ind w:firstLine="645"/>
    </w:pPr>
    <w:rPr>
      <w:rFonts w:ascii="楷体_GB2312" w:eastAsia="楷体_GB2312"/>
      <w:sz w:val="32"/>
      <w:szCs w:val="32"/>
    </w:rPr>
  </w:style>
  <w:style w:type="character" w:styleId="941">
    <w:name w:val="正文文本缩进 字符"/>
    <w:next w:val="941"/>
    <w:link w:val="940"/>
    <w:rPr>
      <w:rFonts w:ascii="楷体_GB2312" w:hAnsi="Times New Roman" w:eastAsia="楷体_GB2312" w:cs="Times New Roman"/>
      <w:sz w:val="32"/>
      <w:szCs w:val="32"/>
    </w:rPr>
  </w:style>
  <w:style w:type="paragraph" w:styleId="942">
    <w:name w:val="列表 2"/>
    <w:basedOn w:val="906"/>
    <w:next w:val="942"/>
    <w:link w:val="906"/>
    <w:pPr>
      <w:ind w:left="100" w:hanging="200"/>
    </w:pPr>
  </w:style>
  <w:style w:type="paragraph" w:styleId="943">
    <w:name w:val="目录 5"/>
    <w:basedOn w:val="906"/>
    <w:next w:val="906"/>
    <w:link w:val="906"/>
    <w:semiHidden/>
    <w:pPr>
      <w:ind w:left="840"/>
      <w:jc w:val="left"/>
    </w:pPr>
  </w:style>
  <w:style w:type="paragraph" w:styleId="944">
    <w:name w:val="目录 3"/>
    <w:basedOn w:val="906"/>
    <w:next w:val="906"/>
    <w:link w:val="906"/>
    <w:semiHidden/>
    <w:pPr>
      <w:ind w:left="420"/>
      <w:jc w:val="left"/>
    </w:pPr>
    <w:rPr>
      <w:i/>
      <w:iCs/>
      <w:szCs w:val="24"/>
    </w:rPr>
  </w:style>
  <w:style w:type="paragraph" w:styleId="945">
    <w:name w:val="纯文本"/>
    <w:basedOn w:val="906"/>
    <w:next w:val="945"/>
    <w:link w:val="946"/>
    <w:rPr>
      <w:rFonts w:ascii="宋体" w:hAnsi="Courier New" w:cs="Courier New"/>
    </w:rPr>
  </w:style>
  <w:style w:type="character" w:styleId="946">
    <w:name w:val="纯文本 字符"/>
    <w:next w:val="946"/>
    <w:link w:val="945"/>
    <w:rPr>
      <w:rFonts w:ascii="宋体" w:hAnsi="Courier New" w:eastAsia="宋体" w:cs="Courier New"/>
      <w:szCs w:val="21"/>
    </w:rPr>
  </w:style>
  <w:style w:type="paragraph" w:styleId="947">
    <w:name w:val="目录 8"/>
    <w:basedOn w:val="906"/>
    <w:next w:val="906"/>
    <w:link w:val="906"/>
    <w:semiHidden/>
    <w:pPr>
      <w:ind w:left="1470"/>
      <w:jc w:val="left"/>
    </w:pPr>
  </w:style>
  <w:style w:type="paragraph" w:styleId="948">
    <w:name w:val="日期"/>
    <w:basedOn w:val="906"/>
    <w:next w:val="906"/>
    <w:link w:val="949"/>
    <w:rPr>
      <w:sz w:val="24"/>
      <w:szCs w:val="24"/>
    </w:rPr>
  </w:style>
  <w:style w:type="character" w:styleId="949">
    <w:name w:val="日期 字符"/>
    <w:next w:val="949"/>
    <w:link w:val="948"/>
    <w:rPr>
      <w:rFonts w:ascii="Times New Roman" w:hAnsi="Times New Roman" w:eastAsia="宋体" w:cs="Times New Roman"/>
      <w:sz w:val="24"/>
      <w:szCs w:val="24"/>
    </w:rPr>
  </w:style>
  <w:style w:type="paragraph" w:styleId="950">
    <w:name w:val="正文文本缩进 2"/>
    <w:basedOn w:val="906"/>
    <w:next w:val="950"/>
    <w:link w:val="951"/>
    <w:pPr>
      <w:ind w:left="630" w:firstLine="645"/>
    </w:pPr>
    <w:rPr>
      <w:rFonts w:ascii="Arial" w:hAnsi="Arial" w:eastAsia="仿宋_GB2312" w:cs="Arial"/>
      <w:sz w:val="32"/>
      <w:szCs w:val="32"/>
    </w:rPr>
  </w:style>
  <w:style w:type="character" w:styleId="951">
    <w:name w:val="正文文本缩进 2 字符"/>
    <w:next w:val="951"/>
    <w:link w:val="950"/>
    <w:rPr>
      <w:rFonts w:ascii="Arial" w:hAnsi="Arial" w:eastAsia="仿宋_GB2312" w:cs="Arial"/>
      <w:sz w:val="32"/>
      <w:szCs w:val="32"/>
    </w:rPr>
  </w:style>
  <w:style w:type="paragraph" w:styleId="952">
    <w:name w:val="批注框文本"/>
    <w:basedOn w:val="906"/>
    <w:next w:val="952"/>
    <w:link w:val="953"/>
    <w:semiHidden/>
    <w:rPr>
      <w:sz w:val="18"/>
      <w:szCs w:val="18"/>
    </w:rPr>
  </w:style>
  <w:style w:type="character" w:styleId="953">
    <w:name w:val="批注框文本 字符"/>
    <w:next w:val="953"/>
    <w:link w:val="952"/>
    <w:semiHidden/>
    <w:rPr>
      <w:rFonts w:ascii="Times New Roman" w:hAnsi="Times New Roman" w:eastAsia="宋体" w:cs="Times New Roman"/>
      <w:sz w:val="18"/>
      <w:szCs w:val="18"/>
    </w:rPr>
  </w:style>
  <w:style w:type="paragraph" w:styleId="954">
    <w:name w:val="页脚"/>
    <w:basedOn w:val="906"/>
    <w:next w:val="954"/>
    <w:link w:val="955"/>
    <w:uiPriority w:val="99"/>
    <w:pPr>
      <w:jc w:val="left"/>
      <w:tabs>
        <w:tab w:val="center" w:pos="4153" w:leader="none"/>
        <w:tab w:val="right" w:pos="8306" w:leader="none"/>
      </w:tabs>
    </w:pPr>
    <w:rPr>
      <w:sz w:val="18"/>
      <w:szCs w:val="18"/>
    </w:rPr>
  </w:style>
  <w:style w:type="character" w:styleId="955">
    <w:name w:val="页脚 字符"/>
    <w:next w:val="955"/>
    <w:link w:val="954"/>
    <w:uiPriority w:val="99"/>
    <w:rPr>
      <w:rFonts w:ascii="Times New Roman" w:hAnsi="Times New Roman" w:eastAsia="宋体" w:cs="Times New Roman"/>
      <w:sz w:val="18"/>
      <w:szCs w:val="18"/>
    </w:rPr>
  </w:style>
  <w:style w:type="paragraph" w:styleId="956">
    <w:name w:val="页眉"/>
    <w:basedOn w:val="906"/>
    <w:next w:val="956"/>
    <w:link w:val="957"/>
    <w:pPr>
      <w:jc w:val="center"/>
      <w:tabs>
        <w:tab w:val="center" w:pos="4153" w:leader="none"/>
        <w:tab w:val="right" w:pos="8306" w:leader="none"/>
      </w:tabs>
      <w:pBdr>
        <w:bottom w:val="single" w:color="000000" w:sz="6" w:space="1"/>
      </w:pBdr>
    </w:pPr>
    <w:rPr>
      <w:sz w:val="18"/>
      <w:szCs w:val="18"/>
    </w:rPr>
  </w:style>
  <w:style w:type="character" w:styleId="957">
    <w:name w:val="页眉 字符"/>
    <w:next w:val="957"/>
    <w:link w:val="956"/>
    <w:rPr>
      <w:rFonts w:ascii="Times New Roman" w:hAnsi="Times New Roman" w:eastAsia="宋体" w:cs="Times New Roman"/>
      <w:sz w:val="18"/>
      <w:szCs w:val="18"/>
    </w:rPr>
  </w:style>
  <w:style w:type="paragraph" w:styleId="958">
    <w:name w:val="目录 1"/>
    <w:basedOn w:val="906"/>
    <w:next w:val="906"/>
    <w:link w:val="906"/>
    <w:semiHidden/>
    <w:pPr>
      <w:jc w:val="left"/>
      <w:spacing w:before="120" w:after="120" w:line="400" w:lineRule="exact"/>
      <w:tabs>
        <w:tab w:val="right" w:pos="8720" w:leader="dot"/>
      </w:tabs>
    </w:pPr>
    <w:rPr>
      <w:rFonts w:ascii="宋体" w:hAnsi="宋体"/>
      <w:caps/>
      <w:sz w:val="24"/>
      <w:szCs w:val="24"/>
    </w:rPr>
  </w:style>
  <w:style w:type="paragraph" w:styleId="959">
    <w:name w:val="目录 4"/>
    <w:basedOn w:val="906"/>
    <w:next w:val="906"/>
    <w:link w:val="906"/>
    <w:semiHidden/>
    <w:pPr>
      <w:ind w:left="630"/>
      <w:jc w:val="left"/>
    </w:pPr>
  </w:style>
  <w:style w:type="paragraph" w:styleId="960">
    <w:name w:val="列表"/>
    <w:basedOn w:val="906"/>
    <w:next w:val="960"/>
    <w:link w:val="906"/>
    <w:pPr>
      <w:ind w:left="200" w:hanging="200"/>
    </w:pPr>
  </w:style>
  <w:style w:type="paragraph" w:styleId="961">
    <w:name w:val="目录 6"/>
    <w:basedOn w:val="906"/>
    <w:next w:val="906"/>
    <w:link w:val="906"/>
    <w:semiHidden/>
    <w:pPr>
      <w:ind w:left="1050"/>
      <w:jc w:val="left"/>
    </w:pPr>
  </w:style>
  <w:style w:type="paragraph" w:styleId="962">
    <w:name w:val="正文文本缩进 3"/>
    <w:basedOn w:val="906"/>
    <w:next w:val="962"/>
    <w:link w:val="963"/>
    <w:pPr>
      <w:ind w:left="645" w:firstLine="645"/>
    </w:pPr>
    <w:rPr>
      <w:rFonts w:ascii="Arial" w:hAnsi="Arial" w:eastAsia="仿宋_GB2312" w:cs="Arial"/>
      <w:color w:val="ffff00"/>
      <w:sz w:val="32"/>
      <w:szCs w:val="32"/>
    </w:rPr>
  </w:style>
  <w:style w:type="character" w:styleId="963">
    <w:name w:val="正文文本缩进 3 字符"/>
    <w:next w:val="963"/>
    <w:link w:val="962"/>
    <w:rPr>
      <w:rFonts w:ascii="Arial" w:hAnsi="Arial" w:eastAsia="仿宋_GB2312" w:cs="Arial"/>
      <w:color w:val="ffff00"/>
      <w:sz w:val="32"/>
      <w:szCs w:val="32"/>
    </w:rPr>
  </w:style>
  <w:style w:type="paragraph" w:styleId="964">
    <w:name w:val="图表目录"/>
    <w:basedOn w:val="906"/>
    <w:next w:val="906"/>
    <w:link w:val="906"/>
    <w:semiHidden/>
    <w:pPr>
      <w:ind w:left="840" w:hanging="420"/>
    </w:pPr>
  </w:style>
  <w:style w:type="paragraph" w:styleId="965">
    <w:name w:val="目录 2"/>
    <w:basedOn w:val="906"/>
    <w:next w:val="906"/>
    <w:link w:val="906"/>
    <w:semiHidden/>
    <w:pPr>
      <w:ind w:left="210"/>
      <w:jc w:val="left"/>
    </w:pPr>
    <w:rPr>
      <w:smallCaps/>
      <w:szCs w:val="24"/>
    </w:rPr>
  </w:style>
  <w:style w:type="paragraph" w:styleId="966">
    <w:name w:val="目录 9"/>
    <w:basedOn w:val="906"/>
    <w:next w:val="906"/>
    <w:link w:val="906"/>
    <w:semiHidden/>
    <w:pPr>
      <w:ind w:left="1680"/>
      <w:jc w:val="left"/>
    </w:pPr>
  </w:style>
  <w:style w:type="paragraph" w:styleId="967">
    <w:name w:val="正文文本 2"/>
    <w:basedOn w:val="906"/>
    <w:next w:val="967"/>
    <w:link w:val="968"/>
    <w:pPr>
      <w:jc w:val="center"/>
      <w:widowControl/>
    </w:pPr>
    <w:rPr>
      <w:rFonts w:ascii="楷体_GB2312" w:eastAsia="楷体_GB2312"/>
      <w:sz w:val="28"/>
      <w:szCs w:val="28"/>
    </w:rPr>
  </w:style>
  <w:style w:type="character" w:styleId="968">
    <w:name w:val="正文文本 2 字符"/>
    <w:next w:val="968"/>
    <w:link w:val="967"/>
    <w:rPr>
      <w:rFonts w:ascii="楷体_GB2312" w:hAnsi="Times New Roman" w:eastAsia="楷体_GB2312" w:cs="Times New Roman"/>
      <w:sz w:val="28"/>
      <w:szCs w:val="28"/>
    </w:rPr>
  </w:style>
  <w:style w:type="paragraph" w:styleId="969">
    <w:name w:val="普通(网站)"/>
    <w:basedOn w:val="906"/>
    <w:next w:val="969"/>
    <w:link w:val="906"/>
    <w:uiPriority w:val="99"/>
    <w:pPr>
      <w:jc w:val="left"/>
      <w:spacing w:before="100" w:beforeAutospacing="1" w:after="100" w:afterAutospacing="1"/>
      <w:widowControl/>
    </w:pPr>
    <w:rPr>
      <w:rFonts w:ascii="宋体" w:hAnsi="宋体" w:cs="宋体"/>
      <w:sz w:val="24"/>
      <w:szCs w:val="24"/>
    </w:rPr>
  </w:style>
  <w:style w:type="paragraph" w:styleId="970">
    <w:name w:val="索引 1"/>
    <w:basedOn w:val="906"/>
    <w:next w:val="906"/>
    <w:link w:val="906"/>
    <w:semiHidden/>
    <w:pPr>
      <w:spacing w:line="240" w:lineRule="atLeast"/>
    </w:pPr>
    <w:rPr>
      <w:b/>
      <w:bCs/>
    </w:rPr>
  </w:style>
  <w:style w:type="paragraph" w:styleId="971">
    <w:name w:val="批注主题"/>
    <w:basedOn w:val="934"/>
    <w:next w:val="934"/>
    <w:link w:val="972"/>
    <w:semiHidden/>
    <w:rPr>
      <w:b/>
      <w:bCs/>
    </w:rPr>
  </w:style>
  <w:style w:type="character" w:styleId="972">
    <w:name w:val="批注主题 字符"/>
    <w:next w:val="972"/>
    <w:link w:val="971"/>
    <w:semiHidden/>
    <w:rPr>
      <w:rFonts w:ascii="Times New Roman" w:hAnsi="Times New Roman" w:eastAsia="宋体" w:cs="Times New Roman"/>
      <w:b/>
      <w:bCs/>
      <w:szCs w:val="21"/>
    </w:rPr>
  </w:style>
  <w:style w:type="paragraph" w:styleId="973">
    <w:name w:val="正文首行缩进"/>
    <w:basedOn w:val="906"/>
    <w:next w:val="973"/>
    <w:link w:val="974"/>
    <w:pPr>
      <w:ind w:firstLine="200"/>
      <w:spacing w:line="360" w:lineRule="auto"/>
    </w:pPr>
    <w:rPr>
      <w:rFonts w:ascii="仿宋_GB2312" w:eastAsia="仿宋_GB2312"/>
      <w:sz w:val="30"/>
      <w:szCs w:val="30"/>
    </w:rPr>
  </w:style>
  <w:style w:type="character" w:styleId="974">
    <w:name w:val="正文首行缩进 字符"/>
    <w:next w:val="974"/>
    <w:link w:val="973"/>
    <w:rPr>
      <w:rFonts w:ascii="仿宋_GB2312" w:hAnsi="Times New Roman" w:eastAsia="仿宋_GB2312" w:cs="Times New Roman"/>
      <w:sz w:val="30"/>
      <w:szCs w:val="30"/>
    </w:rPr>
  </w:style>
  <w:style w:type="paragraph" w:styleId="975">
    <w:name w:val="正文首行缩进 2"/>
    <w:basedOn w:val="940"/>
    <w:next w:val="975"/>
    <w:link w:val="976"/>
    <w:pPr>
      <w:ind w:firstLine="420"/>
      <w:spacing w:line="360" w:lineRule="auto"/>
    </w:pPr>
    <w:rPr>
      <w:rFonts w:ascii="宋体" w:hAnsi="宋体" w:eastAsia="宋体"/>
      <w:sz w:val="21"/>
      <w:szCs w:val="20"/>
    </w:rPr>
  </w:style>
  <w:style w:type="character" w:styleId="976">
    <w:name w:val="正文首行缩进 2 字符"/>
    <w:next w:val="976"/>
    <w:link w:val="975"/>
    <w:rPr>
      <w:rFonts w:ascii="宋体" w:hAnsi="宋体" w:eastAsia="宋体" w:cs="Times New Roman"/>
      <w:sz w:val="32"/>
      <w:szCs w:val="20"/>
    </w:rPr>
  </w:style>
  <w:style w:type="table" w:styleId="977">
    <w:name w:val="网格型"/>
    <w:basedOn w:val="917"/>
    <w:next w:val="977"/>
    <w:link w:val="906"/>
    <w:pPr>
      <w:jc w:val="both"/>
      <w:widowControl w:val="off"/>
    </w:pPr>
    <w:rPr>
      <w:rFonts w:ascii="Times New Roman" w:hAnsi="Times New Roman" w:eastAsia="宋体" w:cs="Times New Roman"/>
      <w:sz w:val="20"/>
      <w:szCs w:val="20"/>
    </w:rPr>
    <w:tblPr/>
  </w:style>
  <w:style w:type="character" w:styleId="978">
    <w:name w:val="要点"/>
    <w:next w:val="978"/>
    <w:link w:val="906"/>
    <w:qFormat/>
    <w:rPr>
      <w:b/>
      <w:bCs/>
    </w:rPr>
  </w:style>
  <w:style w:type="character" w:styleId="979">
    <w:name w:val="页码"/>
    <w:next w:val="979"/>
    <w:link w:val="906"/>
  </w:style>
  <w:style w:type="character" w:styleId="980">
    <w:name w:val="访问过的超链接"/>
    <w:next w:val="980"/>
    <w:link w:val="906"/>
    <w:rPr>
      <w:color w:val="800080"/>
      <w:u w:val="single"/>
    </w:rPr>
  </w:style>
  <w:style w:type="character" w:styleId="981">
    <w:name w:val="强调"/>
    <w:next w:val="981"/>
    <w:link w:val="906"/>
    <w:qFormat/>
    <w:rPr>
      <w:i/>
    </w:rPr>
  </w:style>
  <w:style w:type="character" w:styleId="982">
    <w:name w:val="超链接"/>
    <w:next w:val="982"/>
    <w:link w:val="906"/>
    <w:rPr>
      <w:color w:val="0000ff"/>
      <w:u w:val="single"/>
    </w:rPr>
  </w:style>
  <w:style w:type="character" w:styleId="983">
    <w:name w:val="批注引用"/>
    <w:next w:val="983"/>
    <w:link w:val="906"/>
    <w:rPr>
      <w:sz w:val="21"/>
      <w:szCs w:val="21"/>
    </w:rPr>
  </w:style>
  <w:style w:type="character" w:styleId="984">
    <w:name w:val="font5 Char"/>
    <w:next w:val="984"/>
    <w:link w:val="906"/>
    <w:rPr>
      <w:rFonts w:ascii="宋体" w:hAnsi="宋体" w:eastAsia="宋体"/>
      <w:sz w:val="28"/>
      <w:szCs w:val="28"/>
      <w:lang w:val="en-US" w:eastAsia="zh-CN" w:bidi="ar-SA"/>
    </w:rPr>
  </w:style>
  <w:style w:type="character" w:styleId="985">
    <w:name w:val="二级目录 Char"/>
    <w:next w:val="985"/>
    <w:link w:val="986"/>
    <w:rPr>
      <w:b/>
      <w:sz w:val="30"/>
      <w:szCs w:val="28"/>
    </w:rPr>
  </w:style>
  <w:style w:type="paragraph" w:styleId="986">
    <w:name w:val="二级目录"/>
    <w:next w:val="906"/>
    <w:link w:val="985"/>
    <w:pPr>
      <w:numPr>
        <w:ilvl w:val="0"/>
        <w:numId w:val="2"/>
      </w:numPr>
      <w:tabs>
        <w:tab w:val="left" w:pos="907" w:leader="none"/>
        <w:tab w:val="left" w:pos="1145" w:leader="none"/>
      </w:tabs>
      <w:outlineLvl w:val="1"/>
    </w:pPr>
    <w:rPr>
      <w:b/>
      <w:sz w:val="30"/>
      <w:szCs w:val="28"/>
      <w:lang w:val="en-US" w:eastAsia="zh-CN" w:bidi="ar-SA"/>
    </w:rPr>
  </w:style>
  <w:style w:type="character" w:styleId="987">
    <w:name w:val="列出段落 Char,Bullet List Char,numbered Char,FooterText Char,List Paragraph1 Char,Paragraphe de liste1 Char"/>
    <w:next w:val="987"/>
    <w:link w:val="988"/>
    <w:rPr>
      <w:rFonts w:ascii="Calibri" w:hAnsi="Calibri"/>
      <w:sz w:val="24"/>
      <w:szCs w:val="24"/>
      <w:lang w:eastAsia="en-US" w:bidi="en-US"/>
    </w:rPr>
  </w:style>
  <w:style w:type="paragraph" w:styleId="988">
    <w:name w:val="列出段落1"/>
    <w:basedOn w:val="906"/>
    <w:next w:val="988"/>
    <w:link w:val="987"/>
    <w:qFormat/>
    <w:pPr>
      <w:contextualSpacing/>
      <w:ind w:left="720"/>
      <w:jc w:val="left"/>
      <w:widowControl/>
    </w:pPr>
    <w:rPr>
      <w:rFonts w:ascii="Calibri" w:hAnsi="Calibri" w:eastAsia="宋体" w:cs="Times New Roman"/>
      <w:sz w:val="24"/>
      <w:szCs w:val="24"/>
      <w:lang w:eastAsia="en-US" w:bidi="en-US"/>
    </w:rPr>
  </w:style>
  <w:style w:type="paragraph" w:styleId="989">
    <w:name w:val="Body Text(ch)"/>
    <w:basedOn w:val="906"/>
    <w:next w:val="938"/>
    <w:link w:val="906"/>
    <w:pPr>
      <w:spacing w:after="120"/>
    </w:pPr>
    <w:rPr>
      <w:rFonts w:ascii="宋体" w:hAnsi="Arial"/>
      <w:bCs/>
      <w:iCs/>
      <w:szCs w:val="24"/>
    </w:rPr>
  </w:style>
  <w:style w:type="paragraph" w:styleId="990">
    <w:name w:val="xl27"/>
    <w:basedOn w:val="906"/>
    <w:next w:val="990"/>
    <w:link w:val="9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name w:val="xl26"/>
    <w:basedOn w:val="906"/>
    <w:next w:val="991"/>
    <w:link w:val="9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2">
    <w:name w:val="Char"/>
    <w:basedOn w:val="906"/>
    <w:next w:val="992"/>
    <w:link w:val="906"/>
    <w:pPr>
      <w:ind w:firstLine="200"/>
      <w:tabs>
        <w:tab w:val="left" w:pos="360" w:leader="none"/>
      </w:tabs>
    </w:pPr>
    <w:rPr>
      <w:sz w:val="28"/>
      <w:szCs w:val="30"/>
    </w:rPr>
  </w:style>
  <w:style w:type="paragraph" w:styleId="993">
    <w:name w:val=" Char"/>
    <w:basedOn w:val="932"/>
    <w:next w:val="993"/>
    <w:link w:val="906"/>
    <w:rPr>
      <w:rFonts w:ascii="Tahoma" w:hAnsi="Tahoma"/>
      <w:sz w:val="24"/>
      <w:szCs w:val="24"/>
    </w:rPr>
  </w:style>
  <w:style w:type="paragraph" w:styleId="994">
    <w:name w:val="普通正文"/>
    <w:basedOn w:val="906"/>
    <w:next w:val="994"/>
    <w:link w:val="906"/>
    <w:pPr>
      <w:ind w:firstLine="480"/>
      <w:jc w:val="left"/>
      <w:spacing w:before="120" w:after="120" w:line="360" w:lineRule="auto"/>
    </w:pPr>
    <w:rPr>
      <w:rFonts w:ascii="Arial" w:hAnsi="Arial"/>
      <w:sz w:val="24"/>
      <w:szCs w:val="24"/>
    </w:rPr>
  </w:style>
  <w:style w:type="paragraph" w:styleId="995">
    <w:name w:val="table_lines"/>
    <w:basedOn w:val="906"/>
    <w:next w:val="995"/>
    <w:link w:val="906"/>
    <w:pPr>
      <w:jc w:val="left"/>
      <w:widowControl/>
    </w:pPr>
    <w:rPr>
      <w:sz w:val="20"/>
      <w:szCs w:val="20"/>
      <w:lang w:val="de-DE" w:eastAsia="de-DE"/>
    </w:rPr>
  </w:style>
  <w:style w:type="paragraph" w:styleId="996">
    <w:name w:val="附录1"/>
    <w:next w:val="996"/>
    <w:link w:val="90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7">
    <w:name w:val="font7"/>
    <w:basedOn w:val="906"/>
    <w:next w:val="997"/>
    <w:link w:val="906"/>
    <w:pPr>
      <w:jc w:val="left"/>
      <w:spacing w:before="100" w:beforeAutospacing="1" w:after="100" w:afterAutospacing="1"/>
      <w:widowControl/>
    </w:pPr>
    <w:rPr>
      <w:rFonts w:hint="eastAsia" w:ascii="宋体" w:hAnsi="宋体"/>
      <w:sz w:val="18"/>
      <w:szCs w:val="18"/>
    </w:rPr>
  </w:style>
  <w:style w:type="paragraph" w:styleId="998">
    <w:name w:val=" Char Char Char Char"/>
    <w:basedOn w:val="932"/>
    <w:next w:val="998"/>
    <w:link w:val="906"/>
    <w:pPr>
      <w:spacing w:line="360" w:lineRule="auto"/>
    </w:pPr>
    <w:rPr>
      <w:rFonts w:ascii="Tahoma" w:hAnsi="Tahoma"/>
      <w:sz w:val="24"/>
      <w:szCs w:val="24"/>
    </w:rPr>
  </w:style>
  <w:style w:type="paragraph" w:styleId="999">
    <w:name w:val="列出段落"/>
    <w:basedOn w:val="906"/>
    <w:next w:val="999"/>
    <w:link w:val="1000"/>
    <w:uiPriority w:val="34"/>
    <w:qFormat/>
    <w:pPr>
      <w:contextualSpacing/>
      <w:ind w:left="720"/>
      <w:jc w:val="left"/>
      <w:widowControl/>
    </w:pPr>
    <w:rPr>
      <w:rFonts w:ascii="Calibri" w:hAnsi="Calibri"/>
      <w:sz w:val="24"/>
      <w:szCs w:val="24"/>
      <w:lang w:eastAsia="en-US" w:bidi="en-US"/>
    </w:rPr>
  </w:style>
  <w:style w:type="character" w:styleId="1000">
    <w:name w:val="列出段落 字符"/>
    <w:next w:val="1000"/>
    <w:link w:val="999"/>
    <w:uiPriority w:val="34"/>
    <w:qFormat/>
    <w:rPr>
      <w:sz w:val="24"/>
      <w:szCs w:val="24"/>
      <w:lang w:eastAsia="en-US" w:bidi="en-US"/>
    </w:rPr>
  </w:style>
  <w:style w:type="paragraph" w:styleId="1001">
    <w:name w:val="4"/>
    <w:basedOn w:val="906"/>
    <w:next w:val="962"/>
    <w:link w:val="906"/>
    <w:pPr>
      <w:ind w:firstLine="420"/>
      <w:spacing w:line="360" w:lineRule="auto"/>
    </w:pPr>
    <w:rPr>
      <w:color w:val="ff0000"/>
      <w:sz w:val="24"/>
      <w:szCs w:val="24"/>
    </w:rPr>
  </w:style>
  <w:style w:type="paragraph" w:styleId="1002">
    <w:name w:val="普通 (Web)"/>
    <w:basedOn w:val="906"/>
    <w:next w:val="1002"/>
    <w:link w:val="906"/>
    <w:pPr>
      <w:jc w:val="left"/>
      <w:spacing w:before="100" w:beforeAutospacing="1" w:after="100" w:afterAutospacing="1"/>
      <w:widowControl/>
    </w:pPr>
    <w:rPr>
      <w:rFonts w:ascii="宋体" w:hAnsi="宋体"/>
      <w:sz w:val="24"/>
      <w:szCs w:val="24"/>
    </w:rPr>
  </w:style>
  <w:style w:type="paragraph" w:styleId="1003">
    <w:name w:val=" Char Char Char Char Char Char Char Char Char Char"/>
    <w:basedOn w:val="906"/>
    <w:next w:val="1003"/>
    <w:link w:val="906"/>
    <w:pPr>
      <w:spacing w:line="360" w:lineRule="auto"/>
    </w:pPr>
    <w:rPr>
      <w:sz w:val="24"/>
      <w:szCs w:val="20"/>
    </w:rPr>
  </w:style>
  <w:style w:type="paragraph" w:styleId="1004">
    <w:name w:val="样式1"/>
    <w:basedOn w:val="906"/>
    <w:next w:val="1004"/>
    <w:link w:val="906"/>
    <w:pPr>
      <w:numPr>
        <w:ilvl w:val="0"/>
        <w:numId w:val="3"/>
      </w:numPr>
      <w:tabs>
        <w:tab w:val="left" w:pos="709" w:leader="none"/>
      </w:tabs>
    </w:pPr>
    <w:rPr>
      <w:rFonts w:ascii="宋体" w:hAnsi="宋体"/>
    </w:rPr>
  </w:style>
  <w:style w:type="paragraph" w:styleId="1005">
    <w:name w:val="font6"/>
    <w:basedOn w:val="906"/>
    <w:next w:val="1005"/>
    <w:link w:val="906"/>
    <w:pPr>
      <w:jc w:val="left"/>
      <w:spacing w:before="100" w:beforeAutospacing="1" w:after="100" w:afterAutospacing="1"/>
      <w:widowControl/>
    </w:pPr>
    <w:rPr>
      <w:rFonts w:hint="eastAsia" w:ascii="宋体" w:hAnsi="宋体"/>
      <w:sz w:val="28"/>
      <w:szCs w:val="28"/>
      <w:u w:val="single"/>
    </w:rPr>
  </w:style>
  <w:style w:type="paragraph" w:styleId="1006">
    <w:name w:val="xl25"/>
    <w:basedOn w:val="906"/>
    <w:next w:val="1006"/>
    <w:link w:val="90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图标"/>
    <w:basedOn w:val="906"/>
    <w:next w:val="906"/>
    <w:link w:val="90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8">
    <w:name w:val="标题3"/>
    <w:basedOn w:val="906"/>
    <w:next w:val="906"/>
    <w:link w:val="906"/>
    <w:pPr>
      <w:ind w:firstLine="624"/>
      <w:spacing w:line="590" w:lineRule="atLeast"/>
    </w:pPr>
    <w:rPr>
      <w:rFonts w:ascii="方正黑体_GBK" w:eastAsia="方正黑体_GBK"/>
      <w:sz w:val="32"/>
      <w:szCs w:val="32"/>
    </w:rPr>
  </w:style>
  <w:style w:type="paragraph" w:styleId="1009">
    <w:name w:val="xl24"/>
    <w:basedOn w:val="906"/>
    <w:next w:val="1009"/>
    <w:link w:val="9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name w:val="xl29"/>
    <w:basedOn w:val="906"/>
    <w:next w:val="1010"/>
    <w:link w:val="90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name w:val="Char Char Char Char Char Char Char Char"/>
    <w:basedOn w:val="906"/>
    <w:next w:val="1011"/>
    <w:link w:val="906"/>
    <w:pPr>
      <w:jc w:val="left"/>
      <w:spacing w:after="160" w:line="240" w:lineRule="exact"/>
      <w:widowControl/>
    </w:pPr>
    <w:rPr>
      <w:rFonts w:ascii="Verdana" w:hAnsi="Verdana"/>
      <w:sz w:val="20"/>
      <w:szCs w:val="20"/>
      <w:lang w:eastAsia="en-US"/>
    </w:rPr>
  </w:style>
  <w:style w:type="paragraph" w:styleId="1012">
    <w:name w:val="xl28"/>
    <w:basedOn w:val="906"/>
    <w:next w:val="1012"/>
    <w:link w:val="90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3">
    <w:name w:val=" Char Char Char Char Char Char Char Char"/>
    <w:basedOn w:val="906"/>
    <w:next w:val="1013"/>
    <w:link w:val="906"/>
    <w:pPr>
      <w:jc w:val="left"/>
      <w:spacing w:after="160" w:line="240" w:lineRule="exact"/>
      <w:widowControl/>
    </w:pPr>
    <w:rPr>
      <w:rFonts w:ascii="Verdana" w:hAnsi="Verdana"/>
      <w:sz w:val="20"/>
      <w:szCs w:val="20"/>
      <w:lang w:eastAsia="en-US"/>
    </w:rPr>
  </w:style>
  <w:style w:type="paragraph" w:styleId="1014">
    <w:name w:val="xl30"/>
    <w:basedOn w:val="906"/>
    <w:next w:val="1014"/>
    <w:link w:val="906"/>
    <w:pPr>
      <w:jc w:val="center"/>
      <w:spacing w:before="100" w:beforeAutospacing="1" w:after="100" w:afterAutospacing="1"/>
      <w:widowControl/>
    </w:pPr>
    <w:rPr>
      <w:rFonts w:ascii="宋体" w:hAnsi="宋体"/>
      <w:b/>
      <w:bCs/>
      <w:sz w:val="36"/>
      <w:szCs w:val="36"/>
    </w:rPr>
  </w:style>
  <w:style w:type="paragraph" w:styleId="1015">
    <w:name w:val="Char Char Char Char"/>
    <w:basedOn w:val="932"/>
    <w:next w:val="1015"/>
    <w:link w:val="906"/>
    <w:pPr>
      <w:spacing w:line="360" w:lineRule="auto"/>
    </w:pPr>
    <w:rPr>
      <w:rFonts w:ascii="Tahoma" w:hAnsi="Tahoma"/>
      <w:sz w:val="24"/>
      <w:szCs w:val="24"/>
    </w:rPr>
  </w:style>
  <w:style w:type="paragraph" w:styleId="1016">
    <w:name w:val="table_1stline"/>
    <w:basedOn w:val="906"/>
    <w:next w:val="1016"/>
    <w:link w:val="906"/>
    <w:pPr>
      <w:jc w:val="left"/>
      <w:spacing w:before="120"/>
      <w:widowControl/>
    </w:pPr>
    <w:rPr>
      <w:bCs/>
      <w:sz w:val="20"/>
      <w:szCs w:val="20"/>
      <w:lang w:val="de-DE" w:eastAsia="de-DE"/>
    </w:rPr>
  </w:style>
  <w:style w:type="paragraph" w:styleId="1017">
    <w:name w:val="font5"/>
    <w:basedOn w:val="906"/>
    <w:next w:val="1017"/>
    <w:link w:val="906"/>
    <w:pPr>
      <w:jc w:val="left"/>
      <w:spacing w:before="100" w:beforeAutospacing="1" w:after="100" w:afterAutospacing="1"/>
      <w:widowControl/>
    </w:pPr>
    <w:rPr>
      <w:rFonts w:hint="eastAsia" w:ascii="宋体" w:hAnsi="宋体"/>
      <w:sz w:val="28"/>
      <w:szCs w:val="28"/>
    </w:rPr>
  </w:style>
  <w:style w:type="paragraph" w:styleId="1018">
    <w:name w:val="标题1"/>
    <w:basedOn w:val="906"/>
    <w:next w:val="906"/>
    <w:link w:val="90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9">
    <w:name w:val="修订"/>
    <w:next w:val="1019"/>
    <w:link w:val="906"/>
    <w:uiPriority w:val="99"/>
    <w:semiHidden/>
    <w:rPr>
      <w:rFonts w:ascii="Times New Roman" w:hAnsi="Times New Roman"/>
      <w:sz w:val="21"/>
      <w:szCs w:val="21"/>
      <w:lang w:val="en-US" w:eastAsia="zh-CN" w:bidi="ar-SA"/>
    </w:rPr>
  </w:style>
  <w:style w:type="paragraph" w:styleId="1020">
    <w:name w:val="无间隔"/>
    <w:next w:val="1020"/>
    <w:link w:val="906"/>
    <w:uiPriority w:val="99"/>
    <w:qFormat/>
    <w:pPr>
      <w:jc w:val="both"/>
      <w:widowControl w:val="off"/>
    </w:pPr>
    <w:rPr>
      <w:rFonts w:ascii="Times New Roman" w:hAnsi="Times New Roman"/>
      <w:sz w:val="21"/>
      <w:szCs w:val="21"/>
      <w:lang w:val="en-US" w:eastAsia="zh-CN" w:bidi="ar-SA"/>
    </w:rPr>
  </w:style>
  <w:style w:type="character" w:styleId="1021">
    <w:name w:val="列出段落 字符2"/>
    <w:next w:val="1021"/>
    <w:link w:val="906"/>
    <w:uiPriority w:val="34"/>
    <w:qFormat/>
    <w:rPr>
      <w:sz w:val="24"/>
      <w:szCs w:val="24"/>
      <w:lang w:eastAsia="en-US" w:bidi="en-US"/>
    </w:rPr>
  </w:style>
  <w:style w:type="paragraph" w:styleId="1022">
    <w:name w:val="普通(网站)1"/>
    <w:basedOn w:val="906"/>
    <w:next w:val="1022"/>
    <w:link w:val="906"/>
    <w:uiPriority w:val="99"/>
    <w:qFormat/>
    <w:pPr>
      <w:jc w:val="left"/>
      <w:spacing w:before="100" w:beforeAutospacing="1" w:after="100" w:afterAutospacing="1"/>
      <w:widowControl/>
    </w:pPr>
    <w:rPr>
      <w:rFonts w:ascii="宋体" w:hAnsi="宋体" w:cs="宋体"/>
      <w:sz w:val="24"/>
      <w:szCs w:val="24"/>
    </w:rPr>
  </w:style>
  <w:style w:type="character" w:styleId="1023">
    <w:name w:val="15"/>
    <w:next w:val="1023"/>
    <w:link w:val="906"/>
    <w:qFormat/>
    <w:rPr>
      <w:sz w:val="21"/>
      <w:szCs w:val="24"/>
      <w:lang w:val="en-US" w:eastAsia="zh-CN" w:bidi="ar-SA"/>
    </w:r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16</cp:revision>
  <dcterms:created xsi:type="dcterms:W3CDTF">2024-07-29T06:58:00Z</dcterms:created>
  <dcterms:modified xsi:type="dcterms:W3CDTF">2026-06-30T02:54:51Z</dcterms:modified>
  <cp:version>1048576</cp:version>
</cp:coreProperties>
</file>