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hint="eastAsia" w:eastAsia="黑体"/>
          <w:b/>
          <w:bCs/>
          <w:sz w:val="84"/>
        </w:rPr>
      </w:pPr>
      <w:r>
        <w:rPr>
          <w:rFonts w:hint="eastAsia" w:eastAsia="黑体"/>
          <w:b/>
          <w:bCs/>
          <w:sz w:val="84"/>
        </w:rPr>
      </w:r>
      <w:r/>
    </w:p>
    <w:p>
      <w:pPr>
        <w:pStyle w:val="95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53"/>
        <w:ind w:left="0" w:firstLine="0"/>
        <w:rPr>
          <w:rFonts w:hint="eastAsia"/>
          <w:b/>
          <w:bCs/>
          <w:sz w:val="32"/>
        </w:rPr>
      </w:pPr>
      <w:r>
        <w:rPr>
          <w:rFonts w:hint="eastAsia"/>
          <w:b/>
          <w:bCs/>
          <w:sz w:val="32"/>
        </w:rPr>
        <w:t xml:space="preserve">项目名称：江苏省国防动员办公室江宁基地物业管理服务</w:t>
      </w:r>
      <w:r>
        <w:rPr>
          <w:rFonts w:hint="eastAsia"/>
          <w:b/>
          <w:bCs/>
          <w:sz w:val="32"/>
        </w:rPr>
      </w:r>
      <w:r/>
    </w:p>
    <w:p>
      <w:pPr>
        <w:pStyle w:val="89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lang w:val="en-US" w:eastAsia="zh-CN"/>
        </w:rPr>
        <w:t xml:space="preserve">26</w:t>
      </w:r>
      <w:r>
        <w:rPr>
          <w:rFonts w:hint="eastAsia" w:ascii="Arial" w:hAnsi="Arial"/>
          <w:b/>
          <w:bCs/>
          <w:sz w:val="32"/>
          <w:szCs w:val="24"/>
        </w:rPr>
        <w:t xml:space="preserve">-</w:t>
      </w:r>
      <w:r>
        <w:rPr>
          <w:rFonts w:hint="eastAsia" w:ascii="Arial" w:hAnsi="Arial"/>
          <w:b/>
          <w:bCs/>
          <w:sz w:val="32"/>
          <w:szCs w:val="24"/>
          <w:lang w:val="en-US" w:eastAsia="zh-CN"/>
        </w:rPr>
        <w:t xml:space="preserve">0301</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91"/>
        <w:ind w:left="2800" w:hanging="2811"/>
        <w:jc w:val="center"/>
        <w:rPr>
          <w:rFonts w:hint="eastAsia"/>
          <w:b/>
          <w:color w:val="ff0000"/>
          <w:sz w:val="28"/>
          <w:szCs w:val="28"/>
        </w:rPr>
      </w:pPr>
      <w:r>
        <w:rPr>
          <w:rFonts w:hint="eastAsia"/>
          <w:b/>
          <w:color w:val="ff0000"/>
          <w:sz w:val="28"/>
          <w:szCs w:val="28"/>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jc w:val="center"/>
        <w:rPr>
          <w:rFonts w:hint="eastAsia"/>
          <w:b/>
          <w:bCs/>
          <w:sz w:val="32"/>
        </w:rPr>
      </w:pPr>
      <w:r>
        <w:rPr>
          <w:rFonts w:hint="eastAsia"/>
          <w:b/>
          <w:bCs/>
          <w:sz w:val="32"/>
        </w:rPr>
        <w:t xml:space="preserve">江苏省政府采购中心</w:t>
      </w:r>
      <w:r>
        <w:rPr>
          <w:rFonts w:hint="eastAsia"/>
          <w:b/>
          <w:bCs/>
          <w:sz w:val="32"/>
        </w:rPr>
      </w:r>
      <w:r/>
    </w:p>
    <w:p>
      <w:pPr>
        <w:pStyle w:val="953"/>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rPr>
      </w:r>
      <w:r/>
    </w:p>
    <w:p>
      <w:pPr>
        <w:pStyle w:val="953"/>
        <w:ind w:firstLine="0"/>
        <w:rPr>
          <w:rFonts w:hint="eastAsia"/>
          <w:u w:val="single"/>
        </w:rPr>
      </w:pPr>
      <w:r>
        <w:rPr>
          <w:rFonts w:hint="eastAsia"/>
        </w:rPr>
        <w:t xml:space="preserve">                        </w:t>
      </w:r>
      <w:r>
        <w:rPr>
          <w:rFonts w:hint="eastAsia"/>
          <w:u w:val="single"/>
        </w:rPr>
      </w:r>
      <w:r/>
    </w:p>
    <w:p>
      <w:pPr>
        <w:pStyle w:val="953"/>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………………………48</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受江苏省国防动员办公室的委托，江苏省政府采购中心就江苏省国防动员办公室江宁基地物业管理服务(JSZC-320000-SCZX-G20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0301</w:t>
      </w:r>
      <w:r>
        <w:rPr>
          <w:rFonts w:hint="eastAsia" w:ascii="宋体" w:hAnsi="宋体"/>
          <w:sz w:val="24"/>
          <w:szCs w:val="24"/>
        </w:rPr>
        <w:t xml:space="preserve">)项目进行公开招标采购，欢迎符合条件的供应商投标。</w:t>
      </w:r>
      <w:r>
        <w:rPr>
          <w:rFonts w:hint="eastAsia" w:ascii="宋体" w:hAnsi="宋体"/>
          <w:sz w:val="24"/>
          <w:szCs w:val="24"/>
        </w:rPr>
      </w:r>
      <w:r/>
    </w:p>
    <w:p>
      <w:pPr>
        <w:pStyle w:val="891"/>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r>
      <w:r/>
    </w:p>
    <w:p>
      <w:pPr>
        <w:pStyle w:val="891"/>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江苏省国防动员办公室江宁基地物业管理服务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  2026  </w:t>
      </w:r>
      <w:r>
        <w:rPr>
          <w:rFonts w:hint="eastAsia" w:ascii="宋体" w:hAnsi="宋体"/>
          <w:bCs/>
          <w:sz w:val="24"/>
          <w:szCs w:val="24"/>
          <w:u w:val="single"/>
        </w:rPr>
        <w:t xml:space="preserve">年 8 月 21 日 9  点 30   分（</w:t>
      </w:r>
      <w:r>
        <w:rPr>
          <w:rFonts w:hint="eastAsia" w:ascii="宋体" w:hAnsi="宋体"/>
          <w:bCs/>
          <w:sz w:val="24"/>
          <w:szCs w:val="24"/>
        </w:rPr>
        <w:t xml:space="preserve">北京时间）前递交投标文件</w:t>
      </w:r>
      <w:r>
        <w:rPr>
          <w:rFonts w:hint="eastAsia" w:ascii="宋体" w:hAnsi="宋体"/>
          <w:sz w:val="24"/>
          <w:szCs w:val="24"/>
        </w:rPr>
        <w:t xml:space="preserve">。</w:t>
      </w:r>
      <w:r>
        <w:rPr>
          <w:rFonts w:hint="eastAsia" w:ascii="宋体" w:hAnsi="宋体"/>
          <w:sz w:val="24"/>
          <w:szCs w:val="24"/>
        </w:rPr>
      </w:r>
      <w:r/>
    </w:p>
    <w:p>
      <w:pPr>
        <w:pStyle w:val="894"/>
        <w:ind w:firstLine="498"/>
        <w:spacing w:before="156" w:after="156"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1"/>
        <w:ind w:firstLine="480"/>
        <w:spacing w:line="400" w:lineRule="exact"/>
        <w:rPr>
          <w:rFonts w:hint="eastAsia"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0301</w:t>
      </w:r>
      <w:r>
        <w:rPr>
          <w:rFonts w:hint="eastAsia" w:ascii="宋体" w:hAnsi="宋体"/>
          <w:sz w:val="24"/>
          <w:szCs w:val="24"/>
        </w:rPr>
        <w:t xml:space="preserve">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2.项目名称：江苏省国防动员办公室江宁基地物业管理服务</w:t>
      </w:r>
      <w:r>
        <w:rPr>
          <w:rFonts w:hint="eastAsia" w:ascii="宋体" w:hAnsi="宋体"/>
          <w:sz w:val="24"/>
          <w:szCs w:val="24"/>
        </w:rPr>
      </w:r>
      <w:r/>
    </w:p>
    <w:p>
      <w:pPr>
        <w:pStyle w:val="891"/>
        <w:ind w:firstLine="480"/>
        <w:spacing w:line="400" w:lineRule="exact"/>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预算金额（人民币：万元）</w:t>
            </w:r>
            <w:r>
              <w:rPr>
                <w:rFonts w:hint="eastAsia" w:ascii="宋体" w:hAnsi="宋体"/>
              </w:rPr>
            </w:r>
            <w:r/>
          </w:p>
        </w:tc>
      </w:tr>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800" w:type="dxa"/>
            <w:vAlign w:val="top"/>
            <w:textDirection w:val="lrTb"/>
            <w:noWrap w:val="false"/>
          </w:tcPr>
          <w:p>
            <w:pPr>
              <w:pStyle w:val="891"/>
              <w:jc w:val="center"/>
              <w:spacing w:line="400" w:lineRule="exact"/>
              <w:rPr>
                <w:rFonts w:hint="eastAsia" w:ascii="宋体" w:hAnsi="宋体" w:eastAsia="宋体"/>
                <w:lang w:val="en-US" w:eastAsia="zh-CN"/>
              </w:rPr>
            </w:pPr>
            <w:r>
              <w:rPr>
                <w:rFonts w:hint="eastAsia" w:ascii="宋体" w:hAnsi="宋体"/>
                <w:lang w:val="en-US" w:eastAsia="zh-CN"/>
              </w:rPr>
              <w:t xml:space="preserve">435</w:t>
            </w:r>
            <w:r>
              <w:rPr>
                <w:rFonts w:hint="eastAsia" w:ascii="宋体" w:hAnsi="宋体" w:eastAsia="宋体"/>
                <w:lang w:val="en-US" w:eastAsia="zh-CN"/>
              </w:rPr>
            </w:r>
            <w:r/>
          </w:p>
        </w:tc>
      </w:tr>
    </w:tbl>
    <w:p>
      <w:pPr>
        <w:pStyle w:val="891"/>
        <w:ind w:firstLine="480"/>
        <w:spacing w:line="400" w:lineRule="exac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4.最高限价</w:t>
      </w:r>
      <w:r>
        <w:rPr>
          <w:rFonts w:hint="eastAsia" w:ascii="方正魏碑_GBK" w:hAnsi="方正魏碑_GBK" w:eastAsia="方正魏碑_GBK" w:cs="方正魏碑_GBK"/>
          <w:color w:val="000000"/>
          <w:sz w:val="24"/>
          <w:szCs w:val="24"/>
          <w:lang w:bidi="ar-SA"/>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采购</w:t>
            </w:r>
            <w:r>
              <w:rPr>
                <w:rFonts w:hint="eastAsia" w:ascii="方正魏碑_GBK" w:hAnsi="方正魏碑_GBK" w:eastAsia="方正魏碑_GBK" w:cs="方正魏碑_GBK"/>
                <w:color w:val="000000"/>
                <w:sz w:val="24"/>
                <w:szCs w:val="24"/>
                <w:lang w:bidi="ar-SA"/>
              </w:rPr>
            </w:r>
            <w:r/>
          </w:p>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包号</w:t>
            </w:r>
            <w:r>
              <w:rPr>
                <w:rFonts w:hint="eastAsia" w:ascii="方正魏碑_GBK" w:hAnsi="方正魏碑_GBK" w:eastAsia="方正魏碑_GBK" w:cs="方正魏碑_GBK"/>
                <w:color w:val="000000"/>
                <w:sz w:val="24"/>
                <w:szCs w:val="24"/>
                <w:lang w:bidi="ar-SA"/>
              </w:rPr>
            </w:r>
            <w:r/>
          </w:p>
        </w:tc>
        <w:tc>
          <w:tcPr>
            <w:tcW w:w="3135"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最高限价（人民币：万元）</w:t>
            </w:r>
            <w:r>
              <w:rPr>
                <w:rFonts w:hint="eastAsia" w:ascii="方正魏碑_GBK" w:hAnsi="方正魏碑_GBK" w:eastAsia="方正魏碑_GBK" w:cs="方正魏碑_GBK"/>
                <w:color w:val="000000"/>
                <w:sz w:val="24"/>
                <w:szCs w:val="24"/>
                <w:lang w:bidi="ar-SA"/>
              </w:rPr>
            </w:r>
            <w:r/>
          </w:p>
        </w:tc>
      </w:tr>
      <w:tr>
        <w:trPr/>
        <w:tc>
          <w:tcPr>
            <w:tcW w:w="1148"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1</w:t>
            </w:r>
            <w:r>
              <w:rPr>
                <w:rFonts w:hint="eastAsia" w:ascii="方正魏碑_GBK" w:hAnsi="方正魏碑_GBK" w:eastAsia="方正魏碑_GBK" w:cs="方正魏碑_GBK"/>
                <w:color w:val="000000"/>
                <w:sz w:val="24"/>
                <w:szCs w:val="24"/>
                <w:lang w:bidi="ar-SA"/>
              </w:rPr>
            </w:r>
            <w:r/>
          </w:p>
        </w:tc>
        <w:tc>
          <w:tcPr>
            <w:tcW w:w="3135"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val="en-US" w:eastAsia="zh-CN" w:bidi="ar-SA"/>
              </w:rPr>
            </w:pPr>
            <w:r>
              <w:rPr>
                <w:rFonts w:hint="eastAsia" w:ascii="方正魏碑_GBK" w:hAnsi="方正魏碑_GBK" w:eastAsia="方正魏碑_GBK" w:cs="方正魏碑_GBK"/>
                <w:color w:val="000000"/>
                <w:sz w:val="24"/>
                <w:szCs w:val="24"/>
                <w:lang w:val="en-US" w:eastAsia="zh-CN" w:bidi="ar-SA"/>
              </w:rPr>
              <w:t xml:space="preserve">435</w:t>
            </w:r>
            <w:r>
              <w:rPr>
                <w:rFonts w:hint="eastAsia" w:ascii="方正魏碑_GBK" w:hAnsi="方正魏碑_GBK" w:eastAsia="方正魏碑_GBK" w:cs="方正魏碑_GBK"/>
                <w:color w:val="000000"/>
                <w:sz w:val="24"/>
                <w:szCs w:val="24"/>
                <w:lang w:val="en-US" w:eastAsia="zh-CN" w:bidi="ar-SA"/>
              </w:rPr>
            </w:r>
            <w:r/>
          </w:p>
        </w:tc>
      </w:tr>
    </w:tbl>
    <w:p>
      <w:pPr>
        <w:pStyle w:val="891"/>
        <w:ind w:firstLine="480"/>
        <w:spacing w:line="400" w:lineRule="exact"/>
        <w:rPr>
          <w:rFonts w:hint="eastAsia" w:ascii="宋体" w:hAnsi="宋体"/>
          <w:sz w:val="24"/>
          <w:szCs w:val="24"/>
          <w:u w:val="single"/>
        </w:rPr>
      </w:pPr>
      <w:r>
        <w:rPr>
          <w:rFonts w:hint="eastAsia" w:ascii="宋体" w:hAnsi="宋体"/>
          <w:sz w:val="24"/>
          <w:szCs w:val="24"/>
        </w:rPr>
        <w:t xml:space="preserve">5.采购需求（简介）：采购江苏省国防动员办公室江宁基地（位于南京市江宁区神凤路1129号，总建筑面积约26129㎡，其中6、7号楼及附属房屋等的面积约9549㎡，训练场、道路等的面积约16580㎡）物业服务，内容包括但不限于：日常保洁、建筑内外维修维护、公用设施设备维修维护、会务接待与重大活动保障、食堂、管理服务及其他等。</w:t>
      </w:r>
      <w:r>
        <w:rPr>
          <w:rFonts w:hint="eastAsia" w:ascii="宋体" w:hAnsi="宋体" w:cs="宋体"/>
          <w:sz w:val="24"/>
          <w:szCs w:val="24"/>
          <w:lang w:bidi="ar-SA"/>
        </w:rPr>
        <w:t xml:space="preserve">（详细内容见本招标文件第四章） </w:t>
      </w:r>
      <w:r>
        <w:rPr>
          <w:rFonts w:hint="eastAsia" w:ascii="宋体" w:hAnsi="宋体"/>
          <w:sz w:val="24"/>
          <w:szCs w:val="24"/>
          <w:u w:val="single"/>
        </w:rPr>
      </w:r>
      <w:r/>
    </w:p>
    <w:p>
      <w:pPr>
        <w:pStyle w:val="891"/>
        <w:ind w:firstLine="480"/>
        <w:spacing w:line="400" w:lineRule="exact"/>
        <w:rPr>
          <w:rFonts w:hint="eastAsia" w:ascii="宋体" w:hAnsi="宋体"/>
          <w:sz w:val="24"/>
          <w:szCs w:val="24"/>
          <w:u w:val="single"/>
        </w:rPr>
      </w:pPr>
      <w:r>
        <w:rPr>
          <w:rFonts w:hint="eastAsia" w:ascii="宋体" w:hAnsi="宋体"/>
          <w:sz w:val="24"/>
          <w:szCs w:val="24"/>
        </w:rPr>
        <w:t xml:space="preserve">6.合同履行期限：本项目服务期为三年。采取一次招标三年沿用，实行一年一考核一签合同的办法。如果中标单位未能通过年度考核，采购人有权终止合同，不再续签下一年合同。</w:t>
      </w:r>
      <w:r>
        <w:rPr>
          <w:rFonts w:hint="eastAsia" w:ascii="宋体" w:hAnsi="宋体"/>
          <w:sz w:val="24"/>
          <w:szCs w:val="24"/>
          <w:u w:val="single"/>
        </w:rPr>
      </w:r>
      <w:r/>
    </w:p>
    <w:p>
      <w:pPr>
        <w:pStyle w:val="894"/>
        <w:ind w:firstLine="498"/>
        <w:spacing w:before="156" w:after="156"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89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（一）通用资格要求</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1.2上一年度的财务状况报告（成立不满一年无需提供）；</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hint="eastAsia"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1"/>
        <w:ind w:firstLine="480"/>
        <w:spacing w:line="400" w:lineRule="exact"/>
        <w:rPr>
          <w:rFonts w:hint="eastAsia" w:ascii="宋体" w:hAnsi="宋体"/>
          <w:sz w:val="24"/>
          <w:szCs w:val="24"/>
          <w:highlight w:val="yellow"/>
        </w:rPr>
      </w:pPr>
      <w:r>
        <w:rPr>
          <w:rFonts w:hint="eastAsia" w:ascii="宋体" w:hAnsi="宋体"/>
          <w:sz w:val="24"/>
          <w:szCs w:val="24"/>
        </w:rPr>
        <w:t xml:space="preserve">3.落实政府采购政策需满足的资格要求：无</w:t>
      </w:r>
      <w:r>
        <w:rPr>
          <w:rFonts w:hint="eastAsia" w:ascii="宋体" w:hAnsi="宋体"/>
          <w:sz w:val="24"/>
          <w:szCs w:val="24"/>
          <w:highlight w:val="yellow"/>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4.联合体投标</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是否接受联合体投标（是/否）</w:t>
            </w:r>
            <w:r>
              <w:rPr>
                <w:rFonts w:hint="eastAsia" w:ascii="宋体" w:hAnsi="宋体"/>
              </w:rPr>
            </w:r>
            <w:r/>
          </w:p>
        </w:tc>
        <w:tc>
          <w:tcPr>
            <w:tcW w:w="3191"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该采购包中联合体成员数量上限</w:t>
            </w:r>
            <w:r>
              <w:rPr>
                <w:rFonts w:hint="eastAsia" w:ascii="宋体" w:hAnsi="宋体"/>
              </w:rPr>
            </w:r>
            <w:r/>
          </w:p>
        </w:tc>
      </w:tr>
      <w:tr>
        <w:trPr/>
        <w:tc>
          <w:tcPr>
            <w:tcW w:w="1148" w:type="dxa"/>
            <w:vAlign w:val="top"/>
            <w:textDirection w:val="lrTb"/>
            <w:noWrap w:val="false"/>
          </w:tcPr>
          <w:p>
            <w:pPr>
              <w:pStyle w:val="891"/>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296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否</w:t>
            </w:r>
            <w:r>
              <w:rPr>
                <w:rFonts w:hint="eastAsia" w:ascii="宋体" w:hAnsi="宋体"/>
              </w:rPr>
            </w:r>
            <w:r/>
          </w:p>
        </w:tc>
        <w:tc>
          <w:tcPr>
            <w:tcW w:w="3191"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1"/>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特定资格要求</w:t>
            </w:r>
            <w:r>
              <w:rPr>
                <w:rFonts w:hint="eastAsia" w:ascii="宋体" w:hAnsi="宋体"/>
              </w:rPr>
            </w:r>
            <w:r/>
          </w:p>
        </w:tc>
      </w:tr>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6145"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1"/>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1.时间：自招标文件公告发布之日起5个工作日。</w:t>
      </w:r>
      <w:r>
        <w:rPr>
          <w:rFonts w:hint="eastAsia" w:ascii="宋体" w:hAnsi="宋体" w:cs="宋体"/>
          <w:color w:val="000000"/>
          <w:sz w:val="24"/>
          <w:szCs w:val="24"/>
          <w:lang w:bidi="ar-SA"/>
        </w:rPr>
      </w:r>
      <w:r/>
    </w:p>
    <w:p>
      <w:pPr>
        <w:pStyle w:val="891"/>
        <w:ind w:firstLine="540"/>
        <w:spacing w:line="360" w:lineRule="auto"/>
        <w:rPr>
          <w:rFonts w:hint="eastAsia" w:ascii="宋体" w:hAnsi="宋体" w:cs="宋体"/>
          <w:color w:val="000000"/>
          <w:sz w:val="24"/>
          <w:szCs w:val="24"/>
          <w:u w:val="single"/>
          <w:lang w:bidi="ar-SA"/>
        </w:rPr>
      </w:pPr>
      <w:r>
        <w:rPr>
          <w:rFonts w:hint="eastAsia" w:ascii="宋体" w:hAnsi="宋体" w:cs="宋体"/>
          <w:color w:val="000000"/>
          <w:sz w:val="24"/>
          <w:szCs w:val="24"/>
          <w:lang w:bidi="ar-SA"/>
        </w:rPr>
        <w:t xml:space="preserve">2.方式：在“江苏政府采购网”自行免费下载招标文件。</w:t>
      </w:r>
      <w:r>
        <w:rPr>
          <w:rFonts w:hint="eastAsia" w:ascii="宋体" w:hAnsi="宋体" w:cs="宋体"/>
          <w:color w:val="000000"/>
          <w:sz w:val="24"/>
          <w:szCs w:val="24"/>
          <w:u w:val="single"/>
          <w:lang w:bidi="ar-SA"/>
        </w:rPr>
      </w:r>
      <w:r/>
    </w:p>
    <w:p>
      <w:pPr>
        <w:pStyle w:val="891"/>
        <w:ind w:firstLine="480"/>
        <w:spacing w:line="400" w:lineRule="exact"/>
        <w:rPr>
          <w:rFonts w:hint="eastAsia" w:ascii="宋体" w:hAnsi="宋体" w:cs="宋体"/>
          <w:color w:val="000000"/>
          <w:sz w:val="24"/>
          <w:szCs w:val="24"/>
          <w:lang w:bidi="ar-SA"/>
        </w:rPr>
      </w:pPr>
      <w:r>
        <w:rPr>
          <w:rFonts w:hint="eastAsia" w:ascii="宋体" w:hAnsi="宋体" w:cs="宋体"/>
          <w:color w:val="000000"/>
          <w:sz w:val="24"/>
          <w:szCs w:val="24"/>
          <w:lang w:bidi="ar-SA"/>
        </w:rPr>
      </w:r>
      <w:r/>
    </w:p>
    <w:p>
      <w:pPr>
        <w:pStyle w:val="894"/>
        <w:ind w:firstLine="498"/>
        <w:spacing w:before="156" w:after="156"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1"/>
        <w:ind w:firstLine="480"/>
        <w:spacing w:line="400" w:lineRule="exact"/>
        <w:rPr>
          <w:rFonts w:hint="eastAsia" w:ascii="宋体" w:hAnsi="宋体"/>
          <w:bCs/>
          <w:sz w:val="24"/>
          <w:szCs w:val="24"/>
          <w:u w:val="single"/>
        </w:rPr>
      </w:pPr>
      <w:r>
        <w:rPr>
          <w:rFonts w:hint="eastAsia" w:ascii="宋体" w:hAnsi="宋体"/>
          <w:bCs/>
          <w:sz w:val="24"/>
          <w:szCs w:val="24"/>
          <w:u w:val="single"/>
        </w:rPr>
        <w:t xml:space="preserve">1.  2026  年 8 月 21 日  9  点  30  分</w:t>
      </w:r>
      <w:r>
        <w:rPr>
          <w:rFonts w:hint="eastAsia" w:ascii="宋体" w:hAnsi="宋体"/>
          <w:bCs/>
          <w:sz w:val="24"/>
          <w:szCs w:val="24"/>
        </w:rPr>
        <w:t xml:space="preserve">（北京时间）</w:t>
      </w:r>
      <w:r>
        <w:rPr>
          <w:rFonts w:hint="eastAsia" w:ascii="宋体" w:hAnsi="宋体"/>
          <w:bCs/>
          <w:sz w:val="24"/>
          <w:szCs w:val="24"/>
          <w:u w:val="single"/>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rPr>
          <w:rFonts w:hint="eastAsia" w:ascii="宋体" w:hAnsi="宋体"/>
          <w:sz w:val="24"/>
          <w:szCs w:val="24"/>
        </w:rPr>
      </w:r>
      <w:r/>
    </w:p>
    <w:p>
      <w:pPr>
        <w:pStyle w:val="891"/>
        <w:ind w:firstLine="498"/>
        <w:keepLines/>
        <w:keepNext/>
        <w:spacing w:before="156" w:after="156"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招标公告及招标文件公告期限为自本公告发布之日起5个工作日。</w:t>
      </w:r>
      <w:r>
        <w:rPr>
          <w:rFonts w:hint="eastAsia" w:ascii="宋体" w:hAnsi="宋体" w:cs="宋体"/>
          <w:color w:val="000000"/>
          <w:sz w:val="24"/>
          <w:szCs w:val="24"/>
          <w:lang w:bidi="ar-SA"/>
        </w:rPr>
      </w:r>
      <w:r/>
    </w:p>
    <w:p>
      <w:pPr>
        <w:pStyle w:val="894"/>
        <w:ind w:firstLine="498"/>
        <w:spacing w:before="156" w:after="156"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val="en-US" w:eastAsia="zh-CN" w:bidi="ar-SA"/>
        </w:rPr>
        <w:t xml:space="preserve">1.</w:t>
      </w:r>
      <w:r>
        <w:rPr>
          <w:rFonts w:hint="eastAsia" w:ascii="宋体" w:hAnsi="宋体" w:cs="宋体"/>
          <w:color w:val="000000"/>
          <w:sz w:val="24"/>
          <w:szCs w:val="24"/>
          <w:lang w:bidi="ar-SA"/>
        </w:rPr>
        <w:t xml:space="preserve">现场勘察：</w:t>
      </w:r>
      <w:r>
        <w:rPr>
          <w:rFonts w:hint="eastAsia" w:ascii="宋体" w:hAnsi="宋体" w:cs="宋体"/>
          <w:color w:val="000000"/>
          <w:sz w:val="24"/>
          <w:szCs w:val="24"/>
          <w:lang w:bidi="ar-SA"/>
        </w:rPr>
      </w:r>
      <w:r/>
    </w:p>
    <w:p>
      <w:pPr>
        <w:pStyle w:val="891"/>
        <w:ind w:firstLine="480"/>
        <w:rPr>
          <w:rFonts w:hint="eastAsia" w:ascii="宋体" w:hAnsi="宋体" w:eastAsia="宋体" w:cs="宋体"/>
          <w:sz w:val="24"/>
          <w:szCs w:val="24"/>
          <w:lang w:eastAsia="zh-CN" w:bidi="ar-SA"/>
        </w:rPr>
      </w:pPr>
      <w:r>
        <w:rPr>
          <w:rFonts w:hint="eastAsia" w:ascii="宋体" w:hAnsi="宋体" w:cs="宋体"/>
          <w:sz w:val="24"/>
          <w:szCs w:val="24"/>
          <w:lang w:bidi="ar-SA"/>
        </w:rPr>
        <w:t xml:space="preserve">本项目组织集中勘查现场，请各潜在投标人在下载本招标文件后于</w:t>
      </w:r>
      <w:r>
        <w:rPr>
          <w:rFonts w:hint="eastAsia" w:ascii="宋体" w:hAnsi="宋体" w:cs="宋体"/>
          <w:b/>
          <w:bCs/>
          <w:color w:val="000000"/>
          <w:sz w:val="24"/>
          <w:szCs w:val="24"/>
          <w:highlight w:val="none"/>
          <w:lang w:bidi="ar-SA"/>
        </w:rPr>
        <w:t xml:space="preserve">2026年8月10日上午</w:t>
      </w:r>
      <w:r>
        <w:rPr>
          <w:rFonts w:hint="eastAsia" w:ascii="宋体" w:hAnsi="宋体" w:cs="宋体"/>
          <w:b/>
          <w:bCs/>
          <w:color w:val="000000"/>
          <w:sz w:val="24"/>
          <w:szCs w:val="24"/>
          <w:highlight w:val="none"/>
          <w:lang w:bidi="ar-SA"/>
        </w:rPr>
        <w:t xml:space="preserve">十</w:t>
      </w:r>
      <w:r>
        <w:rPr>
          <w:rFonts w:hint="eastAsia" w:ascii="宋体" w:hAnsi="宋体" w:cs="宋体"/>
          <w:b/>
          <w:bCs/>
          <w:color w:val="000000"/>
          <w:sz w:val="24"/>
          <w:szCs w:val="24"/>
          <w:highlight w:val="none"/>
          <w:lang w:bidi="ar-SA"/>
        </w:rPr>
        <w:t xml:space="preserve">时</w:t>
      </w:r>
      <w:r>
        <w:rPr>
          <w:rFonts w:hint="eastAsia" w:ascii="宋体" w:hAnsi="宋体" w:cs="宋体"/>
          <w:b/>
          <w:bCs/>
          <w:sz w:val="24"/>
          <w:szCs w:val="24"/>
          <w:highlight w:val="none"/>
          <w:lang w:bidi="ar-SA"/>
        </w:rPr>
        <w:t xml:space="preserve">整(北京时间)</w:t>
      </w:r>
      <w:r>
        <w:rPr>
          <w:rFonts w:hint="eastAsia" w:ascii="宋体" w:hAnsi="宋体" w:cs="宋体"/>
          <w:b/>
          <w:bCs/>
          <w:sz w:val="24"/>
          <w:szCs w:val="24"/>
          <w:lang w:bidi="ar-SA"/>
        </w:rPr>
        <w:t xml:space="preserve">至南京市鼓楼区宁夏路马鞍山1号</w:t>
      </w:r>
      <w:r>
        <w:rPr>
          <w:rFonts w:hint="eastAsia" w:ascii="宋体" w:hAnsi="宋体" w:cs="宋体"/>
          <w:sz w:val="24"/>
          <w:szCs w:val="24"/>
          <w:lang w:bidi="ar-SA"/>
        </w:rPr>
        <w:t xml:space="preserve">，由采购人统一安排勘察项目现场。</w:t>
      </w:r>
      <w:r>
        <w:rPr>
          <w:rFonts w:hint="eastAsia" w:ascii="宋体" w:hAnsi="宋体" w:cs="宋体"/>
          <w:b/>
          <w:bCs/>
          <w:sz w:val="24"/>
          <w:szCs w:val="24"/>
          <w:lang w:bidi="ar-SA"/>
        </w:rPr>
        <w:t xml:space="preserve">勘察现场联系人：刘豪，联系电话：18951971052</w:t>
      </w:r>
      <w:r>
        <w:rPr>
          <w:rFonts w:hint="eastAsia" w:ascii="宋体" w:hAnsi="宋体" w:cs="宋体"/>
          <w:b/>
          <w:bCs/>
          <w:sz w:val="24"/>
          <w:szCs w:val="24"/>
          <w:lang w:eastAsia="zh-CN" w:bidi="ar-SA"/>
        </w:rPr>
        <w:t xml:space="preserve">。</w:t>
      </w:r>
      <w:r>
        <w:rPr>
          <w:rFonts w:hint="eastAsia" w:ascii="宋体" w:hAnsi="宋体" w:eastAsia="宋体" w:cs="宋体"/>
          <w:sz w:val="24"/>
          <w:szCs w:val="24"/>
          <w:lang w:eastAsia="zh-CN" w:bidi="ar-SA"/>
        </w:rPr>
      </w:r>
      <w:r/>
    </w:p>
    <w:p>
      <w:pPr>
        <w:pStyle w:val="891"/>
        <w:ind w:firstLine="480"/>
        <w:rPr>
          <w:rFonts w:hint="eastAsia" w:ascii="宋体" w:hAnsi="宋体" w:cs="宋体"/>
          <w:color w:val="000000"/>
          <w:sz w:val="24"/>
          <w:szCs w:val="24"/>
          <w:lang w:bidi="ar-SA"/>
        </w:rPr>
      </w:pPr>
      <w:r>
        <w:rPr>
          <w:rFonts w:hint="eastAsia" w:ascii="宋体" w:hAnsi="宋体" w:cs="宋体"/>
          <w:sz w:val="24"/>
          <w:szCs w:val="24"/>
          <w:lang w:bidi="ar-SA"/>
        </w:rPr>
        <w:t xml:space="preserve">请供应商按时参加集中考察现场。请务必对项目现场和周围环境进行仔细认真地查勘，在随后的采购中，对现场资料和数据所作出的推论、解释和结论及由此造成的后果由供应商负责。</w:t>
      </w:r>
      <w:r>
        <w:rPr>
          <w:rFonts w:hint="eastAsia" w:ascii="宋体" w:hAnsi="宋体" w:cs="宋体"/>
          <w:color w:val="000000"/>
          <w:sz w:val="24"/>
          <w:szCs w:val="24"/>
          <w:lang w:bidi="ar-SA"/>
        </w:rPr>
        <w:t xml:space="preserve">未实地查看者，视为完全熟悉了解采购人硬件条件和周边环境。</w:t>
      </w:r>
      <w:r>
        <w:rPr>
          <w:rFonts w:hint="eastAsia" w:ascii="宋体" w:hAnsi="宋体" w:cs="宋体"/>
          <w:color w:val="000000"/>
          <w:sz w:val="24"/>
          <w:szCs w:val="24"/>
          <w:lang w:bidi="ar-SA"/>
        </w:rPr>
      </w:r>
      <w:r/>
    </w:p>
    <w:p>
      <w:pPr>
        <w:pStyle w:val="891"/>
        <w:ind w:firstLine="480"/>
        <w:spacing w:line="400" w:lineRule="exact"/>
        <w:rPr>
          <w:rFonts w:hint="eastAsia" w:ascii="宋体" w:hAnsi="宋体" w:cs="宋体"/>
          <w:sz w:val="24"/>
          <w:szCs w:val="24"/>
          <w:lang w:bidi="ar-SA"/>
        </w:rPr>
      </w:pPr>
      <w:r>
        <w:rPr>
          <w:rFonts w:hint="eastAsia" w:ascii="宋体" w:hAnsi="宋体" w:cs="宋体"/>
          <w:sz w:val="24"/>
          <w:szCs w:val="24"/>
          <w:lang w:bidi="ar-SA"/>
        </w:rPr>
      </w:r>
      <w:r/>
    </w:p>
    <w:p>
      <w:pPr>
        <w:pStyle w:val="894"/>
        <w:ind w:firstLine="498"/>
        <w:spacing w:before="156" w:after="156" w:line="400" w:lineRule="exact"/>
      </w:pPr>
      <w:r/>
      <w:bookmarkStart w:id="35" w:name="_Toc35393796"/>
      <w:r/>
      <w:bookmarkStart w:id="36" w:name="_Toc38985269"/>
      <w:r/>
      <w:bookmarkStart w:id="37" w:name="_Toc28359085"/>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pStyle w:val="891"/>
        <w:jc w:val="left"/>
        <w:spacing w:line="400" w:lineRule="exact"/>
        <w:widowControl/>
        <w:rPr>
          <w:rFonts w:hint="eastAsia" w:ascii="宋体" w:hAnsi="宋体"/>
          <w:sz w:val="24"/>
          <w:szCs w:val="24"/>
        </w:rPr>
      </w:pPr>
      <w:r>
        <w:rPr>
          <w:rFonts w:hint="eastAsia" w:ascii="仿宋" w:hAnsi="仿宋" w:eastAsia="仿宋" w:cs="宋体"/>
          <w:sz w:val="28"/>
          <w:szCs w:val="28"/>
          <w:lang w:bidi="ar-SA"/>
        </w:rPr>
        <w:t xml:space="preserve">　　　</w:t>
      </w:r>
      <w:r>
        <w:rPr>
          <w:rFonts w:hint="eastAsia" w:ascii="宋体" w:hAnsi="宋体" w:cs="宋体"/>
          <w:sz w:val="24"/>
          <w:szCs w:val="24"/>
          <w:lang w:bidi="ar-SA"/>
        </w:rPr>
        <w:t xml:space="preserve">1.采购人信息</w:t>
      </w:r>
      <w:r>
        <w:rPr>
          <w:rFonts w:hint="eastAsia" w:ascii="宋体" w:hAnsi="宋体"/>
          <w:sz w:val="24"/>
          <w:szCs w:val="24"/>
        </w:rPr>
      </w:r>
      <w:r/>
    </w:p>
    <w:p>
      <w:pPr>
        <w:pStyle w:val="891"/>
        <w:ind w:left="1079" w:hanging="300"/>
        <w:jc w:val="left"/>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江苏省国防动员办公室　</w:t>
      </w:r>
      <w:r>
        <w:rPr>
          <w:rFonts w:hint="eastAsia" w:ascii="宋体" w:hAnsi="宋体"/>
          <w:sz w:val="24"/>
          <w:szCs w:val="24"/>
        </w:rPr>
      </w:r>
      <w:r/>
    </w:p>
    <w:p>
      <w:pPr>
        <w:pStyle w:val="891"/>
        <w:ind w:left="1079" w:hanging="30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南京市鼓楼区马鞍山路1号　　　　　</w:t>
      </w:r>
      <w:r>
        <w:rPr>
          <w:rFonts w:hint="eastAsia" w:ascii="宋体" w:hAnsi="宋体"/>
          <w:sz w:val="24"/>
          <w:szCs w:val="24"/>
        </w:rPr>
      </w:r>
      <w:r/>
    </w:p>
    <w:p>
      <w:pPr>
        <w:pStyle w:val="891"/>
        <w:ind w:left="1079" w:hanging="30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杨中        </w:t>
      </w:r>
      <w:r>
        <w:rPr>
          <w:rFonts w:hint="eastAsia" w:ascii="宋体" w:hAnsi="宋体"/>
          <w:sz w:val="24"/>
          <w:szCs w:val="24"/>
        </w:rPr>
      </w:r>
      <w:r/>
    </w:p>
    <w:p>
      <w:pPr>
        <w:pStyle w:val="891"/>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025-86339723　　 </w:t>
      </w:r>
      <w:bookmarkStart w:id="40" w:name="_Toc28359086"/>
      <w:r/>
      <w:bookmarkStart w:id="41" w:name="_Toc28359009"/>
      <w:r>
        <w:rPr>
          <w:rFonts w:hint="eastAsia" w:ascii="宋体" w:hAnsi="宋体"/>
          <w:sz w:val="24"/>
          <w:szCs w:val="24"/>
          <w:u w:val="single"/>
        </w:rPr>
      </w:r>
      <w:r/>
    </w:p>
    <w:p>
      <w:pPr>
        <w:pStyle w:val="891"/>
        <w:ind w:left="1079" w:hanging="300"/>
        <w:jc w:val="left"/>
        <w:spacing w:line="400" w:lineRule="exact"/>
        <w:rPr>
          <w:rFonts w:hint="eastAsia" w:ascii="宋体" w:hAnsi="宋体"/>
          <w:sz w:val="24"/>
          <w:szCs w:val="24"/>
        </w:rPr>
      </w:pPr>
      <w:r>
        <w:rPr>
          <w:rFonts w:hint="eastAsia" w:ascii="宋体" w:hAnsi="宋体" w:cs="宋体"/>
          <w:sz w:val="24"/>
          <w:szCs w:val="24"/>
          <w:lang w:bidi="ar-SA"/>
        </w:rPr>
        <w:t xml:space="preserve">2.江苏省政府采购中心信息</w:t>
      </w:r>
      <w:bookmarkEnd w:id="40"/>
      <w:r/>
      <w:bookmarkEnd w:id="41"/>
      <w:r>
        <w:rPr>
          <w:rFonts w:hint="eastAsia" w:ascii="宋体" w:hAnsi="宋体"/>
          <w:sz w:val="24"/>
          <w:szCs w:val="24"/>
        </w:rPr>
      </w:r>
      <w:r/>
    </w:p>
    <w:p>
      <w:pPr>
        <w:pStyle w:val="891"/>
        <w:ind w:firstLine="480"/>
        <w:jc w:val="left"/>
        <w:spacing w:line="500" w:lineRule="exact"/>
        <w:rPr>
          <w:rFonts w:hint="eastAsia"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hint="eastAsia" w:ascii="宋体" w:hAnsi="宋体"/>
          <w:sz w:val="24"/>
          <w:szCs w:val="24"/>
          <w:u w:val="single"/>
        </w:rPr>
      </w:r>
      <w:r/>
    </w:p>
    <w:p>
      <w:pPr>
        <w:pStyle w:val="891"/>
        <w:ind w:firstLine="480"/>
        <w:jc w:val="left"/>
        <w:spacing w:line="5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hint="eastAsia" w:ascii="宋体" w:hAnsi="宋体"/>
          <w:sz w:val="24"/>
          <w:szCs w:val="24"/>
          <w:u w:val="single"/>
        </w:rPr>
      </w:r>
      <w:r/>
    </w:p>
    <w:p>
      <w:pPr>
        <w:pStyle w:val="891"/>
        <w:ind w:firstLine="480"/>
        <w:spacing w:line="360" w:lineRule="auto"/>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hint="eastAsia" w:ascii="宋体" w:hAnsi="宋体"/>
          <w:sz w:val="24"/>
          <w:szCs w:val="24"/>
        </w:rPr>
      </w:r>
      <w:r/>
    </w:p>
    <w:p>
      <w:pPr>
        <w:pStyle w:val="894"/>
        <w:ind w:firstLine="498"/>
        <w:spacing w:before="156" w:after="156" w:line="400" w:lineRule="exact"/>
      </w:pPr>
      <w:r/>
      <w:bookmarkEnd w:id="42"/>
      <w:r/>
      <w:bookmarkEnd w:id="43"/>
      <w:r>
        <w:rPr>
          <w:rFonts w:hint="eastAsia"/>
        </w:rPr>
        <w:t xml:space="preserve">八、其他</w:t>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lang w:bidi="ar-SA"/>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lang w:bidi="ar-SA"/>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lang w:bidi="ar-SA"/>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3.本次招标不收取投标保证金。</w:t>
      </w:r>
      <w:r>
        <w:rPr>
          <w:rFonts w:hint="eastAsia" w:ascii="宋体" w:hAnsi="宋体" w:cs="宋体"/>
          <w:color w:val="000000"/>
          <w:sz w:val="24"/>
          <w:szCs w:val="24"/>
          <w:lang w:bidi="ar-SA"/>
        </w:rPr>
      </w:r>
      <w:r/>
    </w:p>
    <w:p>
      <w:pPr>
        <w:pStyle w:val="891"/>
        <w:ind w:right="840"/>
        <w:rPr>
          <w:rFonts w:hint="eastAsia" w:ascii="宋体" w:hAnsi="宋体"/>
          <w:sz w:val="24"/>
          <w:szCs w:val="24"/>
        </w:rPr>
      </w:pPr>
      <w:r>
        <w:rPr>
          <w:rFonts w:hint="eastAsia" w:ascii="宋体" w:hAnsi="宋体"/>
          <w:sz w:val="24"/>
          <w:szCs w:val="24"/>
        </w:rPr>
        <w:br w:type="page" w:clear="all"/>
      </w: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56" w:after="156"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5"/>
        <w:ind w:firstLine="422"/>
        <w:spacing w:before="0" w:after="0" w:line="400" w:lineRule="exact"/>
        <w:rPr>
          <w:rFonts w:hint="eastAsia" w:cs="Arial"/>
          <w:lang w:eastAsia="zh-CN" w:bidi="ar-SA"/>
        </w:rPr>
      </w:pPr>
      <w:r/>
      <w:bookmarkStart w:id="61" w:name="_Toc20823278"/>
      <w:r/>
      <w:bookmarkStart w:id="62" w:name="_Toc513029206"/>
      <w:r/>
      <w:bookmarkStart w:id="63" w:name="_Toc16938522"/>
      <w:r>
        <w:rPr>
          <w:rFonts w:hint="eastAsia" w:cs="Arial"/>
          <w:lang w:bidi="ar-SA"/>
        </w:rPr>
        <w:t xml:space="preserve">3、适用法律</w:t>
      </w:r>
      <w:bookmarkEnd w:id="61"/>
      <w:r/>
      <w:bookmarkEnd w:id="62"/>
      <w:r/>
      <w:bookmarkEnd w:id="63"/>
      <w:r>
        <w:rPr>
          <w:rFonts w:hint="eastAsia" w:cs="Arial"/>
          <w:lang w:eastAsia="zh-CN" w:bidi="ar-SA"/>
        </w:rPr>
        <w:t xml:space="preserve">和标准</w:t>
      </w:r>
      <w:r>
        <w:rPr>
          <w:rFonts w:hint="eastAsia" w:cs="Arial"/>
          <w:lang w:eastAsia="zh-CN" w:bidi="ar-SA"/>
        </w:rPr>
      </w:r>
      <w:r/>
    </w:p>
    <w:p>
      <w:pPr>
        <w:pStyle w:val="89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9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4"/>
        <w:ind w:firstLine="321"/>
        <w:spacing w:before="156" w:after="156"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4"/>
        <w:ind w:firstLine="482"/>
        <w:spacing w:before="156" w:after="156"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1"/>
        <w:ind w:firstLine="480"/>
        <w:spacing w:line="4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9.2 如标书制作工具中格式和内容与“江苏政府采购网”发布的招标文件不一致，请以“江苏政府采购网”发布的招标文件为准。</w:t>
      </w:r>
      <w:r>
        <w:rPr>
          <w:rFonts w:hint="eastAsia" w:ascii="宋体" w:hAnsi="宋体"/>
          <w:sz w:val="24"/>
        </w:rPr>
      </w:r>
      <w:r/>
    </w:p>
    <w:p>
      <w:pPr>
        <w:pStyle w:val="89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10.1 投标人应按照法律、法规、规章和规范性文件以及招标文件要求提交证明文件，证明其及投标标的符合招标文件规定。</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10.2招标文件对证明文件无明确形式要求的，证明文件可以以文字资料、图纸和数据等形式提交。</w:t>
      </w:r>
      <w:r>
        <w:rPr>
          <w:rFonts w:hint="eastAsia" w:ascii="宋体" w:hAnsi="宋体"/>
          <w:sz w:val="24"/>
          <w:szCs w:val="24"/>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11.1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11.2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1"/>
        <w:ind w:firstLine="480"/>
        <w:spacing w:line="400" w:lineRule="exact"/>
        <w:rPr>
          <w:rFonts w:hint="eastAsia" w:ascii="宋体" w:hAnsi="Arial" w:cs="宋体"/>
          <w:sz w:val="24"/>
          <w:lang w:val="zh-CN" w:eastAsia="zh-CN" w:bidi="ar-SA"/>
        </w:rPr>
      </w:pPr>
      <w:r>
        <w:rPr>
          <w:rFonts w:hint="eastAsia" w:ascii="宋体" w:hAnsi="Arial" w:cs="宋体"/>
          <w:bCs/>
          <w:sz w:val="24"/>
          <w:lang w:val="zh-CN" w:eastAsia="zh-CN" w:bidi="ar-SA"/>
        </w:rPr>
        <w:t xml:space="preserve">12.1</w:t>
      </w:r>
      <w:r>
        <w:rPr>
          <w:rFonts w:hint="eastAsia" w:ascii="宋体" w:hAnsi="Arial" w:cs="宋体"/>
          <w:sz w:val="24"/>
          <w:lang w:val="zh-CN" w:eastAsia="zh-CN" w:bidi="ar-SA"/>
        </w:rPr>
        <w:t xml:space="preserve"> 投标人需对招标文件中的技术要求与商务要求逐项作出响应或偏离，并说明原因。</w:t>
      </w:r>
      <w:r>
        <w:rPr>
          <w:rFonts w:hint="eastAsia" w:ascii="宋体" w:hAnsi="Arial" w:cs="宋体"/>
          <w:sz w:val="24"/>
          <w:lang w:val="zh-CN" w:eastAsia="zh-CN" w:bidi="ar-SA"/>
        </w:rPr>
      </w:r>
      <w:r/>
    </w:p>
    <w:p>
      <w:pPr>
        <w:pStyle w:val="891"/>
        <w:ind w:firstLine="480"/>
        <w:spacing w:line="400" w:lineRule="exact"/>
        <w:rPr>
          <w:rFonts w:hint="eastAsia" w:ascii="宋体" w:hAnsi="Arial" w:cs="宋体"/>
          <w:sz w:val="24"/>
          <w:lang w:val="zh-CN" w:eastAsia="zh-CN" w:bidi="ar-SA"/>
        </w:rPr>
      </w:pPr>
      <w:r/>
      <w:bookmarkStart w:id="116" w:name="_Toc49090510"/>
      <w:r/>
      <w:bookmarkStart w:id="117" w:name="_Toc14577359"/>
      <w:r>
        <w:rPr>
          <w:rFonts w:hint="eastAsia" w:ascii="宋体" w:hAnsi="Arial" w:cs="宋体"/>
          <w:sz w:val="24"/>
          <w:lang w:val="zh-CN" w:eastAsia="zh-CN" w:bidi="ar-SA"/>
        </w:rPr>
        <w:t xml:space="preserve">12.2 投标人需按照招标文件要求，在投标文件中提供与技术要求和商务要求相关的证明材料。</w:t>
      </w:r>
      <w:r>
        <w:rPr>
          <w:rFonts w:hint="eastAsia" w:ascii="宋体" w:hAnsi="Arial" w:cs="宋体"/>
          <w:sz w:val="24"/>
          <w:lang w:val="zh-CN" w:eastAsia="zh-CN" w:bidi="ar-SA"/>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13.2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rPr>
          <w:rFonts w:hint="eastAsia" w:ascii="宋体" w:hAnsi="宋体"/>
          <w:bCs/>
          <w:sz w:val="24"/>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82"/>
        <w:spacing w:before="156" w:after="156"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电子投标文件的递交</w:t>
      </w:r>
      <w:r>
        <w:rPr>
          <w:rFonts w:hint="eastAsia" w:ascii="宋体" w:hAnsi="宋体"/>
          <w:bCs/>
          <w:sz w:val="24"/>
        </w:rPr>
      </w:r>
      <w:r/>
    </w:p>
    <w:p>
      <w:pPr>
        <w:pStyle w:val="96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投标人应当按照《操作手册》规定，在投标截止时间前制作并上传电子投标文件。</w:t>
      </w:r>
      <w:bookmarkStart w:id="133" w:name="_Toc16938542"/>
      <w:r/>
      <w:bookmarkStart w:id="134" w:name="_Toc20823298"/>
      <w:r/>
      <w:bookmarkStart w:id="135" w:name="_Toc513029226"/>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19.1.2 投标人撤回电子投标文件，则认为其不再参与本项目投标活动。</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4"/>
        <w:ind w:firstLine="482"/>
        <w:spacing w:before="156" w:after="156"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。投标人应当按照《操作手册》规定，参加开标活动和在苏采云系统规定的时间内对投标文件进行解密。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开标仪式由采购中心组织。苏采云系统将自动对项目进行开标，并宣布各投标人名称和投标价格。</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hint="eastAsia" w:ascii="宋体" w:hAnsi="宋体"/>
          <w:sz w:val="24"/>
          <w:szCs w:val="24"/>
        </w:rPr>
      </w:r>
      <w:r/>
    </w:p>
    <w:p>
      <w:pPr>
        <w:pStyle w:val="89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21.1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21.2 评标委员会由采购人代表和有关技术、经济等方面的专家组成，且人员构成符合政府采购有关规定。</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21.3评标委员会独立工作，负责评审所有投标文件并确定中标侯选人。</w:t>
      </w:r>
      <w:r>
        <w:rPr>
          <w:rFonts w:hint="eastAsia" w:ascii="宋体" w:hAnsi="宋体"/>
          <w:sz w:val="24"/>
          <w:szCs w:val="24"/>
        </w:rPr>
      </w:r>
      <w:r/>
    </w:p>
    <w:p>
      <w:pPr>
        <w:pStyle w:val="895"/>
        <w:ind w:firstLine="420"/>
        <w:spacing w:before="0" w:after="0" w:line="400" w:lineRule="exact"/>
        <w:rPr>
          <w:rFonts w:hint="eastAsia" w:ascii="黑体"/>
          <w:b w:val="0"/>
          <w:bCs w:val="0"/>
        </w:rPr>
      </w:pPr>
      <w:r>
        <w:rPr>
          <w:rFonts w:hint="eastAsia" w:ascii="黑体"/>
          <w:b w:val="0"/>
          <w:bCs w:val="0"/>
        </w:rPr>
        <w:t xml:space="preserve">22、评标过程的保密与公正</w:t>
      </w:r>
      <w:r>
        <w:rPr>
          <w:rFonts w:hint="eastAsia" w:ascii="黑体"/>
          <w:b w:val="0"/>
          <w:bCs w:val="0"/>
        </w:rPr>
      </w:r>
      <w:r/>
    </w:p>
    <w:p>
      <w:pPr>
        <w:pStyle w:val="89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22.3 采购中心和评标委员会不向未中标的投标人解释未中标原因，也不公布评标过程中的相关细节。</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hint="eastAsia" w:ascii="宋体" w:hAnsi="宋体"/>
          <w:sz w:val="24"/>
          <w:szCs w:val="24"/>
        </w:rPr>
      </w:r>
      <w:r/>
    </w:p>
    <w:p>
      <w:pPr>
        <w:pStyle w:val="89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23.1评标期间，评标委员会对投标文件中含义不明确、同类问题表述不一致或者有明显文字和计算错误的内容 ，有权要求投标人作出必要的澄清、说明或者补正。</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评标委员会并非对每个投标人都做澄清要求。</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中告知未通过资格审查或符合性审查的原因，评标结束后，采购中心将不再告知未通过资格审查和符合性审查的原因。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hint="eastAsia"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24.5 </w:t>
      </w:r>
      <w:r>
        <w:rPr>
          <w:rFonts w:hint="eastAsia" w:ascii="宋体" w:hAnsi="宋体"/>
          <w:bCs/>
          <w:sz w:val="24"/>
        </w:rPr>
        <w:t xml:space="preserve">评标委员会将按上述修正错误的方法调整投标文件中的投标报价，并通过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hint="eastAsia" w:ascii="宋体" w:hAnsi="宋体"/>
          <w:bCs/>
          <w:sz w:val="24"/>
        </w:rPr>
      </w:r>
      <w:r/>
    </w:p>
    <w:p>
      <w:pPr>
        <w:pStyle w:val="891"/>
        <w:ind w:firstLine="420"/>
        <w:spacing w:line="4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查阅、答复相关信息，并安排专人与采购中心及评标委员会联系。</w:t>
      </w:r>
      <w:r>
        <w:rPr>
          <w:rFonts w:hint="eastAsia" w:ascii="宋体" w:hAnsi="宋体"/>
          <w:sz w:val="24"/>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24.7 异常低价投标审查</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24.7.1 评标过程中出现下列情形之一的，评标委员会应当启动异常低价投标审查程序：</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（1）投标报价低于全部通过符合性审查供应商投标报价平均值65%的，即投标报价&lt;全部通过符合性审查供应商投标报价平均值×65%；</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（2）投标报价低于通过符合性审查的次低报价供应商投标报价65%的，即投标报价&lt;通过符合性审查的次低报价供应商投标报价×65%；</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（3）投标报价低于采购项目最高限价65%的，即投标报价&lt;采购项目最高限价×65%；</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lang w:bidi="ar-SA"/>
        </w:rPr>
      </w:pPr>
      <w:r>
        <w:rPr>
          <w:rFonts w:hint="eastAsia" w:ascii="方正魏碑_GBK" w:hAnsi="方正魏碑_GBK" w:eastAsia="方正魏碑_GBK" w:cs="方正魏碑_GBK"/>
          <w:color w:val="000000"/>
          <w:sz w:val="24"/>
          <w:lang w:bidi="ar-SA"/>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lang w:bidi="ar-SA"/>
        </w:rPr>
      </w:r>
      <w:r/>
    </w:p>
    <w:p>
      <w:pPr>
        <w:pStyle w:val="891"/>
        <w:ind w:firstLine="420"/>
        <w:spacing w:line="400" w:lineRule="exact"/>
        <w:rPr>
          <w:rFonts w:hint="eastAsia" w:ascii="方正魏碑_GBK" w:hAnsi="方正魏碑_GBK" w:eastAsia="方正魏碑_GBK" w:cs="方正魏碑_GBK"/>
          <w:color w:val="000000"/>
          <w:sz w:val="24"/>
          <w:lang w:bidi="ar-SA"/>
        </w:rPr>
      </w:pPr>
      <w:r>
        <w:rPr>
          <w:rFonts w:hint="eastAsia" w:ascii="方正魏碑_GBK" w:hAnsi="方正魏碑_GBK" w:eastAsia="方正魏碑_GBK" w:cs="方正魏碑_GBK"/>
          <w:color w:val="000000"/>
          <w:sz w:val="24"/>
          <w:lang w:bidi="ar-SA"/>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lang w:bidi="ar-SA"/>
        </w:rPr>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25.1.3 投标人同一采购包提交两个（含两个）以上不同的投标报价的。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1"/>
        <w:ind w:firstLine="480"/>
        <w:spacing w:line="400" w:lineRule="exact"/>
        <w:rPr>
          <w:rFonts w:hint="eastAsia" w:ascii="宋体" w:hAnsi="宋体" w:cs="宋体"/>
          <w:bCs/>
          <w:sz w:val="24"/>
          <w:szCs w:val="24"/>
          <w:lang w:bidi="ar-SA"/>
        </w:rPr>
      </w:pPr>
      <w:r>
        <w:rPr>
          <w:rFonts w:hint="eastAsia" w:ascii="宋体" w:hAnsi="宋体" w:cs="宋体"/>
          <w:bCs/>
          <w:sz w:val="24"/>
          <w:szCs w:val="24"/>
          <w:lang w:bidi="ar-SA"/>
        </w:rPr>
        <w:t xml:space="preserve">25.1.10评标委员会按照本招标文件规定对投标人进行异常低价投标审查后，认为投标人不能证明其报价合理性的。</w:t>
      </w:r>
      <w:r>
        <w:rPr>
          <w:rFonts w:hint="eastAsia" w:ascii="宋体" w:hAnsi="宋体" w:cs="宋体"/>
          <w:bCs/>
          <w:sz w:val="24"/>
          <w:szCs w:val="24"/>
          <w:lang w:bidi="ar-SA"/>
        </w:rPr>
      </w:r>
      <w:r/>
    </w:p>
    <w:p>
      <w:pPr>
        <w:pStyle w:val="8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投标文件未按照招标文件要求加盖CA电子公章的。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hint="eastAsia" w:ascii="宋体" w:hAnsi="宋体"/>
          <w:bCs/>
          <w:sz w:val="24"/>
        </w:rPr>
        <w:t xml:space="preserve">故障原因造成开标不成功的。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82"/>
        <w:spacing w:before="156" w:after="156"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26、</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1"/>
        <w:ind w:firstLine="480"/>
        <w:spacing w:line="400" w:lineRule="exact"/>
        <w:rPr>
          <w:rFonts w:hint="eastAsia" w:ascii="宋体" w:hAnsi="宋体"/>
          <w:sz w:val="24"/>
          <w:szCs w:val="24"/>
        </w:rPr>
      </w:pPr>
      <w:r/>
      <w:bookmarkStart w:id="168" w:name="_Toc200451960"/>
      <w:r>
        <w:rPr>
          <w:rFonts w:hint="eastAsia" w:ascii="宋体" w:hAnsi="宋体"/>
          <w:sz w:val="24"/>
          <w:szCs w:val="24"/>
        </w:rPr>
        <w:t xml:space="preserve">26.5 </w:t>
      </w:r>
      <w:r>
        <w:rPr>
          <w:rFonts w:hAnsi="宋体" w:cs="宋体"/>
          <w:sz w:val="24"/>
          <w:szCs w:val="24"/>
          <w:lang w:bidi="ar-SA"/>
        </w:rPr>
        <w:t xml:space="preserve">有下列情形之一的，</w:t>
      </w:r>
      <w:r>
        <w:rPr>
          <w:rFonts w:hint="eastAsia" w:hAnsi="宋体" w:cs="宋体"/>
          <w:sz w:val="24"/>
          <w:szCs w:val="24"/>
          <w:lang w:bidi="ar-SA"/>
        </w:rPr>
        <w:t xml:space="preserve">视为投标人</w:t>
      </w:r>
      <w:r>
        <w:rPr>
          <w:rFonts w:hAnsi="宋体" w:cs="宋体"/>
          <w:sz w:val="24"/>
          <w:szCs w:val="24"/>
          <w:lang w:bidi="ar-SA"/>
        </w:rPr>
        <w:t xml:space="preserve">串通</w:t>
      </w:r>
      <w:r>
        <w:rPr>
          <w:rFonts w:hint="eastAsia" w:hAnsi="宋体" w:cs="宋体"/>
          <w:sz w:val="24"/>
          <w:szCs w:val="24"/>
          <w:lang w:bidi="ar-SA"/>
        </w:rPr>
        <w:t xml:space="preserve">投标，投标无效：</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26.5.1不同投标人的投标文件由同一单位或者个人编制。</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26.5.2不同投标人委托同一单位或者个人办理投标事宜。</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26.5.3 不同投标人的投标文件载明的项目管理成员或者联系人员为同一人。</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26.5.4不同投标人的投标文件异常一致或者投标报价呈规律性差异。</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27、质疑处理</w:t>
      </w:r>
      <w:bookmarkEnd w:id="168"/>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lang w:bidi="ar-SA"/>
        </w:rPr>
      </w:r>
      <w:r/>
    </w:p>
    <w:p>
      <w:pPr>
        <w:pStyle w:val="891"/>
        <w:ind w:firstLine="480"/>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lang w:bidi="ar-SA"/>
        </w:rPr>
      </w:r>
      <w:r/>
    </w:p>
    <w:p>
      <w:pPr>
        <w:pStyle w:val="891"/>
        <w:ind w:firstLine="480"/>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lang w:bidi="ar-SA"/>
        </w:rPr>
      </w:r>
      <w:r/>
    </w:p>
    <w:p>
      <w:pPr>
        <w:pStyle w:val="891"/>
        <w:ind w:firstLine="480"/>
        <w:spacing w:line="560" w:lineRule="exact"/>
        <w:rPr>
          <w:rFonts w:hint="eastAsia" w:ascii="宋体" w:hAnsi="宋体" w:eastAsia="宋体" w:cs="宋体"/>
          <w:b/>
          <w:color w:val="000000"/>
          <w:sz w:val="24"/>
          <w:szCs w:val="24"/>
          <w:highlight w:val="yellow"/>
          <w:lang w:bidi="ar-SA"/>
        </w:rPr>
      </w:pPr>
      <w:r>
        <w:rPr>
          <w:rFonts w:hint="eastAsia" w:ascii="宋体" w:hAnsi="宋体" w:eastAsia="宋体" w:cs="宋体"/>
          <w:color w:val="000000"/>
          <w:sz w:val="24"/>
          <w:szCs w:val="24"/>
          <w:lang w:bidi="ar-SA"/>
        </w:rPr>
        <w:t xml:space="preserve">采购人质疑接收人及联系方式见招标文件第一章。</w:t>
      </w:r>
      <w:r>
        <w:rPr>
          <w:rFonts w:hint="eastAsia" w:ascii="宋体" w:hAnsi="宋体" w:eastAsia="宋体" w:cs="宋体"/>
          <w:b/>
          <w:color w:val="000000"/>
          <w:sz w:val="24"/>
          <w:szCs w:val="24"/>
          <w:highlight w:val="yellow"/>
          <w:lang w:bidi="ar-SA"/>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28、中标通知书</w:t>
      </w:r>
      <w:r>
        <w:rPr>
          <w:rFonts w:hint="eastAsia" w:ascii="黑体" w:hAnsi="宋体"/>
          <w:b w:val="0"/>
          <w:sz w:val="30"/>
          <w:szCs w:val="30"/>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4"/>
        <w:spacing w:before="156" w:after="156"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hint="eastAsia" w:ascii="黑体" w:hAnsi="宋体"/>
          <w:b w:val="0"/>
          <w:sz w:val="30"/>
          <w:szCs w:val="30"/>
        </w:rPr>
        <w:t xml:space="preserve">29、签订合同</w:t>
      </w:r>
      <w:r>
        <w:rPr>
          <w:rFonts w:hint="eastAsia" w:ascii="黑体" w:hAnsi="宋体"/>
          <w:b w:val="0"/>
          <w:sz w:val="30"/>
          <w:szCs w:val="30"/>
        </w:rPr>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30、服务（包含与服务相关的货物）的追加</w:t>
      </w:r>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31、政府采购履约资金扶持政策</w:t>
      </w:r>
      <w:r>
        <w:rPr>
          <w:rFonts w:hint="eastAsia" w:ascii="黑体" w:hAnsi="宋体"/>
          <w:b w:val="0"/>
          <w:sz w:val="30"/>
          <w:szCs w:val="30"/>
        </w:rPr>
      </w:r>
      <w:r/>
    </w:p>
    <w:p>
      <w:pPr>
        <w:pStyle w:val="92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lang w:val="en-US" w:eastAsia="en-US"/>
        </w:rPr>
      </w:pPr>
      <w:r>
        <w:rPr>
          <w:rFonts w:hint="eastAsia" w:ascii="宋体" w:hAnsi="宋体"/>
          <w:bCs/>
          <w:sz w:val="24"/>
          <w:lang w:val="en-US" w:eastAsia="en-US"/>
        </w:rPr>
      </w:r>
      <w:r/>
    </w:p>
    <w:p>
      <w:pPr>
        <w:pStyle w:val="89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1"/>
        <w:jc w:val="center"/>
        <w:spacing w:before="156" w:after="156"/>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1"/>
        <w:jc w:val="center"/>
        <w:spacing w:before="156" w:after="156"/>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bCs/>
          <w:sz w:val="30"/>
          <w:szCs w:val="20"/>
        </w:rPr>
      </w:r>
      <w:r/>
    </w:p>
    <w:p>
      <w:pPr>
        <w:pStyle w:val="891"/>
        <w:spacing w:before="120" w:after="120"/>
        <w:rPr>
          <w:rFonts w:hint="eastAsia" w:ascii="宋体" w:hAnsi="宋体" w:cs="Courier New"/>
          <w:color w:val="000000"/>
          <w:sz w:val="24"/>
          <w:szCs w:val="24"/>
          <w:lang w:bidi="ar-SA"/>
        </w:rPr>
      </w:pPr>
      <w:r>
        <w:rPr>
          <w:rFonts w:hint="eastAsia" w:ascii="宋体" w:hAnsi="宋体" w:cs="Courier New"/>
          <w:color w:val="000000"/>
          <w:sz w:val="24"/>
          <w:szCs w:val="24"/>
          <w:lang w:bidi="ar-SA"/>
        </w:rPr>
        <w:t xml:space="preserve">项目名称：*****                   </w:t>
      </w:r>
      <w:r>
        <w:rPr>
          <w:rFonts w:hint="eastAsia" w:ascii="宋体" w:hAnsi="宋体" w:cs="Courier New"/>
          <w:color w:val="000000"/>
          <w:sz w:val="24"/>
          <w:szCs w:val="24"/>
          <w:lang w:bidi="ar-SA"/>
        </w:rPr>
      </w:r>
      <w:r/>
    </w:p>
    <w:p>
      <w:pPr>
        <w:pStyle w:val="891"/>
        <w:spacing w:before="120" w:after="120"/>
        <w:rPr>
          <w:rFonts w:hint="eastAsia" w:ascii="宋体" w:hAnsi="宋体" w:cs="Courier New"/>
          <w:color w:val="ff0000"/>
          <w:sz w:val="24"/>
          <w:szCs w:val="24"/>
          <w:lang w:bidi="ar-SA"/>
        </w:rPr>
      </w:pPr>
      <w:r>
        <w:rPr>
          <w:rFonts w:hint="eastAsia" w:ascii="宋体" w:hAnsi="宋体" w:cs="Courier New"/>
          <w:color w:val="000000"/>
          <w:sz w:val="24"/>
          <w:szCs w:val="24"/>
          <w:lang w:bidi="ar-SA"/>
        </w:rPr>
        <w:t xml:space="preserve">采购编号：*****            </w:t>
      </w:r>
      <w:r>
        <w:rPr>
          <w:rFonts w:hint="eastAsia" w:ascii="宋体" w:hAnsi="宋体" w:cs="Courier New"/>
          <w:color w:val="ff0000"/>
          <w:sz w:val="24"/>
          <w:szCs w:val="24"/>
          <w:lang w:bidi="ar-SA"/>
        </w:rPr>
        <w:t xml:space="preserve"> </w:t>
      </w:r>
      <w:r>
        <w:rPr>
          <w:rFonts w:hint="eastAsia" w:ascii="宋体" w:hAnsi="宋体" w:cs="Courier New"/>
          <w:color w:val="ff0000"/>
          <w:sz w:val="24"/>
          <w:szCs w:val="24"/>
          <w:lang w:bidi="ar-SA"/>
        </w:rPr>
      </w:r>
      <w:r/>
    </w:p>
    <w:p>
      <w:pPr>
        <w:pStyle w:val="891"/>
        <w:spacing w:before="120" w:after="120"/>
        <w:rPr>
          <w:rFonts w:hint="eastAsia" w:ascii="宋体" w:hAnsi="宋体" w:cs="Courier New"/>
          <w:sz w:val="24"/>
          <w:szCs w:val="24"/>
          <w:lang w:bidi="ar-SA"/>
        </w:rPr>
      </w:pPr>
      <w:r>
        <w:rPr>
          <w:rFonts w:hint="eastAsia" w:ascii="宋体" w:hAnsi="宋体" w:cs="Courier New"/>
          <w:sz w:val="24"/>
          <w:szCs w:val="24"/>
          <w:lang w:bidi="ar-SA"/>
        </w:rPr>
        <w:t xml:space="preserve">采购包号：*****</w:t>
      </w:r>
      <w:r>
        <w:rPr>
          <w:rFonts w:hint="eastAsia" w:ascii="宋体" w:hAnsi="宋体" w:cs="Courier New"/>
          <w:sz w:val="24"/>
          <w:szCs w:val="24"/>
          <w:lang w:bidi="ar-SA"/>
        </w:rPr>
      </w:r>
      <w:r/>
    </w:p>
    <w:p>
      <w:pPr>
        <w:pStyle w:val="931"/>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31"/>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1"/>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1"/>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31"/>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1"/>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3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1"/>
        <w:ind w:left="410"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3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1"/>
        <w:ind w:left="408"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31"/>
        <w:ind w:left="408" w:hanging="408"/>
        <w:spacing w:before="120" w:after="120"/>
        <w:rPr>
          <w:rFonts w:hint="eastAsia" w:hAnsi="宋体"/>
          <w:sz w:val="24"/>
          <w:szCs w:val="24"/>
        </w:rPr>
      </w:pPr>
      <w:r>
        <w:rPr>
          <w:rFonts w:hAnsi="宋体"/>
          <w:sz w:val="24"/>
          <w:szCs w:val="24"/>
        </w:rPr>
        <w:t xml:space="preserve">6.1 乙方交纳人民币</w:t>
      </w:r>
      <w:r>
        <w:rPr>
          <w:rFonts w:hAnsi="宋体"/>
          <w:sz w:val="24"/>
          <w:szCs w:val="24"/>
          <w:u w:val="single"/>
        </w:rPr>
        <w:t xml:space="preserve">0</w:t>
      </w:r>
      <w:r>
        <w:rPr>
          <w:rFonts w:hAnsi="宋体"/>
          <w:sz w:val="24"/>
          <w:szCs w:val="24"/>
        </w:rPr>
        <w:t xml:space="preserve">元作为本合同的履约保证金。</w:t>
      </w:r>
      <w:r>
        <w:rPr>
          <w:rFonts w:hint="eastAsia" w:hAnsi="宋体"/>
          <w:sz w:val="24"/>
          <w:szCs w:val="24"/>
        </w:rPr>
        <w:t xml:space="preserve">（不得超过合同金额的10%）</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9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1"/>
        <w:spacing w:before="156" w:after="156"/>
        <w:rPr>
          <w:rFonts w:ascii="宋体" w:hAnsi="宋体" w:eastAsia="仿宋_GB2312"/>
          <w:sz w:val="24"/>
          <w:szCs w:val="24"/>
        </w:rPr>
      </w:pPr>
      <w:r>
        <w:rPr>
          <w:rFonts w:hint="eastAsia" w:ascii="宋体" w:hAnsi="宋体"/>
          <w:sz w:val="24"/>
          <w:szCs w:val="24"/>
        </w:rPr>
        <w:t xml:space="preserve">7.3乙方如有转包或未经甲方同意的分包行为，甲方有权解除合同。</w:t>
      </w:r>
      <w:r>
        <w:rPr>
          <w:rFonts w:ascii="宋体" w:hAnsi="宋体" w:eastAsia="仿宋_GB2312"/>
          <w:sz w:val="24"/>
          <w:szCs w:val="24"/>
        </w:rPr>
      </w:r>
      <w:r/>
    </w:p>
    <w:p>
      <w:pPr>
        <w:pStyle w:val="93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1"/>
        <w:spacing w:before="156" w:after="156"/>
        <w:rPr>
          <w:rFonts w:hint="eastAsia" w:ascii="宋体" w:hAnsi="宋体"/>
          <w:sz w:val="24"/>
          <w:szCs w:val="24"/>
        </w:rPr>
      </w:pPr>
      <w:r>
        <w:rPr>
          <w:rFonts w:hint="eastAsia" w:ascii="宋体" w:hAnsi="宋体"/>
          <w:sz w:val="24"/>
          <w:szCs w:val="24"/>
        </w:rPr>
        <w:t xml:space="preserve">8.1合同款项的支付方式及进度安排：</w:t>
      </w:r>
      <w:r>
        <w:rPr>
          <w:rFonts w:hint="eastAsia" w:hAnsi="宋体" w:cs="宋体"/>
          <w:sz w:val="24"/>
          <w:szCs w:val="24"/>
          <w:lang w:bidi="ar-SA"/>
        </w:rPr>
        <w:t xml:space="preserve">按月付款。次月的第一周由中标供应商出具发票采购人付清上月的物业管理费用（遇节假日顺延）。</w:t>
      </w:r>
      <w:r>
        <w:rPr>
          <w:rFonts w:hint="eastAsia" w:ascii="宋体" w:hAnsi="宋体"/>
          <w:sz w:val="24"/>
          <w:szCs w:val="24"/>
        </w:rPr>
      </w:r>
      <w:r/>
    </w:p>
    <w:p>
      <w:pPr>
        <w:pStyle w:val="89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56" w:after="156"/>
        <w:rPr>
          <w:rFonts w:ascii="宋体" w:hAnsi="宋体" w:eastAsia="仿宋_GB2312"/>
          <w:sz w:val="24"/>
          <w:szCs w:val="24"/>
        </w:rPr>
      </w:pPr>
      <w:r>
        <w:rPr>
          <w:rFonts w:hint="eastAsia" w:ascii="宋体" w:hAnsi="宋体"/>
          <w:sz w:val="24"/>
          <w:szCs w:val="24"/>
        </w:rPr>
        <w:t xml:space="preserve">9.1本合同执行中相关的一切税费均由乙方负担。</w:t>
      </w:r>
      <w:r>
        <w:rPr>
          <w:rFonts w:ascii="宋体" w:hAnsi="宋体" w:eastAsia="仿宋_GB2312"/>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3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1"/>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3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1"/>
        <w:jc w:val="center"/>
        <w:spacing w:before="120" w:after="120" w:line="0" w:lineRule="atLeast"/>
      </w:pPr>
      <w:r>
        <w:rPr>
          <w:rFonts w:hint="eastAsia"/>
        </w:rPr>
        <w:t xml:space="preserve">                                         </w:t>
      </w:r>
      <w:r/>
    </w:p>
    <w:p>
      <w:pPr>
        <w:pStyle w:val="931"/>
        <w:jc w:val="right"/>
        <w:spacing w:before="120" w:after="120" w:line="0" w:lineRule="atLeast"/>
        <w:rPr>
          <w:sz w:val="24"/>
          <w:szCs w:val="24"/>
        </w:rPr>
      </w:pPr>
      <w:r>
        <w:rPr>
          <w:rFonts w:hint="eastAsia"/>
          <w:sz w:val="24"/>
          <w:szCs w:val="24"/>
        </w:rPr>
        <w:t xml:space="preserve"> </w:t>
      </w:r>
      <w:r>
        <w:rPr>
          <w:sz w:val="24"/>
          <w:szCs w:val="24"/>
        </w:rPr>
      </w:r>
      <w:r/>
    </w:p>
    <w:p>
      <w:pPr>
        <w:pStyle w:val="931"/>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1"/>
        <w:ind w:firstLine="562"/>
        <w:spacing w:before="120" w:after="120" w:line="560" w:lineRule="exact"/>
        <w:rPr>
          <w:rFonts w:hint="eastAsia" w:ascii="宋体" w:hAnsi="宋体" w:eastAsia="宋体" w:cs="宋体"/>
          <w:bCs/>
          <w:sz w:val="24"/>
          <w:szCs w:val="24"/>
          <w:lang w:bidi="ar-SA"/>
        </w:rPr>
      </w:pPr>
      <w:r/>
      <w:bookmarkStart w:id="191" w:name="_Toc49090575"/>
      <w:r/>
      <w:bookmarkStart w:id="192" w:name="_Toc26554093"/>
      <w:r>
        <w:rPr>
          <w:rFonts w:hint="eastAsia" w:ascii="宋体" w:hAnsi="宋体" w:eastAsia="宋体" w:cs="宋体"/>
          <w:b/>
          <w:sz w:val="28"/>
          <w:szCs w:val="28"/>
          <w:lang w:bidi="ar-SA"/>
        </w:rPr>
        <w:t xml:space="preserve">一、采购标的清单</w:t>
      </w:r>
      <w:r>
        <w:rPr>
          <w:rFonts w:hint="eastAsia" w:ascii="宋体" w:hAnsi="宋体" w:eastAsia="宋体" w:cs="宋体"/>
          <w:bCs/>
          <w:sz w:val="24"/>
          <w:szCs w:val="24"/>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602"/>
        <w:gridCol w:w="2887"/>
        <w:gridCol w:w="2438"/>
      </w:tblGrid>
      <w:tr>
        <w:trPr>
          <w:cantSplit/>
          <w:trHeight w:val="701"/>
        </w:trPr>
        <w:tc>
          <w:tcPr>
            <w:tcW w:w="790" w:type="dxa"/>
            <w:vAlign w:val="top"/>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采购</w:t>
            </w:r>
            <w:r>
              <w:rPr>
                <w:rFonts w:hint="eastAsia" w:ascii="宋体" w:hAnsi="宋体" w:eastAsia="宋体" w:cs="宋体"/>
                <w:sz w:val="24"/>
                <w:szCs w:val="24"/>
                <w:lang w:bidi="ar-SA"/>
              </w:rPr>
            </w:r>
            <w:r/>
          </w:p>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包号</w:t>
            </w:r>
            <w:r>
              <w:rPr>
                <w:rFonts w:hint="eastAsia" w:ascii="宋体" w:hAnsi="宋体" w:eastAsia="宋体" w:cs="宋体"/>
                <w:sz w:val="24"/>
                <w:szCs w:val="24"/>
                <w:lang w:bidi="ar-SA"/>
              </w:rPr>
            </w:r>
            <w:r/>
          </w:p>
        </w:tc>
        <w:tc>
          <w:tcPr>
            <w:tcW w:w="1602"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序号</w:t>
            </w:r>
            <w:r>
              <w:rPr>
                <w:rFonts w:hint="eastAsia" w:ascii="宋体" w:hAnsi="宋体" w:eastAsia="宋体" w:cs="宋体"/>
                <w:sz w:val="24"/>
                <w:szCs w:val="24"/>
                <w:lang w:bidi="ar-SA"/>
              </w:rPr>
            </w:r>
            <w:r/>
          </w:p>
        </w:tc>
        <w:tc>
          <w:tcPr>
            <w:tcW w:w="2887"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采购标的</w:t>
            </w:r>
            <w:r>
              <w:rPr>
                <w:rFonts w:hint="eastAsia" w:ascii="宋体" w:hAnsi="宋体" w:eastAsia="宋体" w:cs="宋体"/>
                <w:sz w:val="24"/>
                <w:szCs w:val="24"/>
                <w:lang w:bidi="ar-SA"/>
              </w:rPr>
            </w:r>
            <w:r/>
          </w:p>
        </w:tc>
        <w:tc>
          <w:tcPr>
            <w:tcW w:w="2438"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对应中小企业划分标准所属行业</w:t>
            </w:r>
            <w:r>
              <w:rPr>
                <w:rFonts w:hint="eastAsia" w:ascii="宋体" w:hAnsi="宋体" w:eastAsia="宋体" w:cs="宋体"/>
                <w:sz w:val="24"/>
                <w:szCs w:val="24"/>
                <w:lang w:bidi="ar-SA"/>
              </w:rPr>
            </w:r>
            <w:r/>
          </w:p>
        </w:tc>
      </w:tr>
      <w:tr>
        <w:trPr>
          <w:cantSplit/>
          <w:trHeight w:val="291"/>
        </w:trPr>
        <w:tc>
          <w:tcPr>
            <w:tcW w:w="790" w:type="dxa"/>
            <w:vAlign w:val="top"/>
            <w:textDirection w:val="lrTb"/>
            <w:noWrap w:val="false"/>
          </w:tcPr>
          <w:p>
            <w:pPr>
              <w:pStyle w:val="891"/>
              <w:jc w:val="center"/>
              <w:spacing w:line="0" w:lineRule="atLeast"/>
              <w:rPr>
                <w:rFonts w:hint="eastAsia" w:ascii="宋体" w:hAnsi="宋体" w:eastAsia="宋体" w:cs="宋体"/>
                <w:sz w:val="24"/>
                <w:szCs w:val="24"/>
                <w:lang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eastAsia="zh-CN" w:bidi="ar-SA"/>
              </w:rPr>
            </w:r>
            <w:r/>
          </w:p>
        </w:tc>
        <w:tc>
          <w:tcPr>
            <w:tcW w:w="1602"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sz w:val="24"/>
                <w:szCs w:val="24"/>
              </w:rPr>
              <w:t xml:space="preserve">1</w:t>
            </w:r>
            <w:r>
              <w:rPr>
                <w:rFonts w:hint="eastAsia" w:ascii="宋体" w:hAnsi="宋体" w:eastAsia="宋体" w:cs="宋体"/>
                <w:sz w:val="24"/>
                <w:szCs w:val="24"/>
                <w:lang w:bidi="ar-SA"/>
              </w:rPr>
            </w:r>
            <w:r/>
          </w:p>
        </w:tc>
        <w:tc>
          <w:tcPr>
            <w:tcW w:w="2887" w:type="dxa"/>
            <w:vAlign w:val="center"/>
            <w:textDirection w:val="lrTb"/>
            <w:noWrap w:val="false"/>
          </w:tcPr>
          <w:p>
            <w:pPr>
              <w:pStyle w:val="891"/>
              <w:jc w:val="center"/>
              <w:spacing w:line="0" w:lineRule="atLeast"/>
              <w:tabs>
                <w:tab w:val="left" w:pos="2020" w:leader="none"/>
              </w:tabs>
              <w:rPr>
                <w:rFonts w:hint="eastAsia" w:ascii="宋体" w:hAnsi="宋体" w:eastAsia="宋体" w:cs="宋体"/>
                <w:sz w:val="24"/>
                <w:szCs w:val="24"/>
                <w:lang w:bidi="ar-SA"/>
              </w:rPr>
            </w:pPr>
            <w:r>
              <w:rPr>
                <w:rFonts w:hint="eastAsia" w:ascii="宋体" w:hAnsi="宋体"/>
                <w:sz w:val="24"/>
                <w:szCs w:val="24"/>
              </w:rPr>
              <w:t xml:space="preserve">江苏省国防动员办公室江宁基地物业管理服务</w:t>
            </w:r>
            <w:r>
              <w:rPr>
                <w:rFonts w:hint="eastAsia" w:ascii="宋体" w:hAnsi="宋体" w:eastAsia="宋体" w:cs="宋体"/>
                <w:sz w:val="24"/>
                <w:szCs w:val="24"/>
                <w:lang w:bidi="ar-SA"/>
              </w:rPr>
            </w:r>
            <w:r/>
          </w:p>
        </w:tc>
        <w:tc>
          <w:tcPr>
            <w:tcW w:w="2438"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sz w:val="24"/>
                <w:szCs w:val="24"/>
              </w:rPr>
              <w:t xml:space="preserve">物业管理</w:t>
            </w:r>
            <w:r>
              <w:rPr>
                <w:rFonts w:hint="eastAsia" w:ascii="宋体" w:hAnsi="宋体" w:eastAsia="宋体" w:cs="宋体"/>
                <w:color w:val="000000"/>
                <w:sz w:val="24"/>
                <w:szCs w:val="24"/>
                <w:lang w:bidi="ar-SA"/>
              </w:rPr>
            </w:r>
            <w:r/>
          </w:p>
        </w:tc>
      </w:tr>
    </w:tbl>
    <w:p>
      <w:pPr>
        <w:pStyle w:val="891"/>
        <w:spacing w:line="560" w:lineRule="exact"/>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二、政府采购中实施本国产品标准及相关政策</w:t>
      </w:r>
      <w:r>
        <w:rPr>
          <w:rFonts w:hint="eastAsia" w:ascii="宋体" w:hAnsi="宋体" w:eastAsia="宋体" w:cs="宋体"/>
          <w:b/>
          <w:sz w:val="28"/>
          <w:szCs w:val="28"/>
          <w:lang w:val="en-US" w:eastAsia="zh-CN" w:bidi="ar-SA"/>
        </w:rPr>
      </w:r>
      <w:r/>
    </w:p>
    <w:p>
      <w:pPr>
        <w:pStyle w:val="891"/>
        <w:ind w:firstLine="480"/>
        <w:spacing w:line="560" w:lineRule="exact"/>
        <w:rPr>
          <w:rFonts w:hint="eastAsia" w:ascii="宋体" w:hAnsi="宋体" w:eastAsia="宋体" w:cs="宋体"/>
          <w:bCs/>
          <w:color w:val="000000"/>
          <w:sz w:val="24"/>
          <w:szCs w:val="24"/>
          <w:lang w:bidi="ar-SA"/>
        </w:rPr>
      </w:pPr>
      <w:r>
        <w:rPr>
          <w:rFonts w:hint="eastAsia" w:ascii="宋体" w:hAnsi="宋体" w:eastAsia="宋体" w:cs="宋体"/>
          <w:bCs/>
          <w:color w:val="000000"/>
          <w:sz w:val="24"/>
          <w:szCs w:val="24"/>
          <w:lang w:bidi="ar-SA"/>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lang w:bidi="ar-SA"/>
        </w:rPr>
      </w:r>
      <w:r/>
    </w:p>
    <w:p>
      <w:pPr>
        <w:pStyle w:val="891"/>
        <w:ind w:firstLine="482"/>
        <w:spacing w:line="560" w:lineRule="exact"/>
        <w:rPr>
          <w:rFonts w:hint="eastAsia" w:ascii="宋体" w:hAnsi="宋体" w:eastAsia="宋体" w:cs="宋体"/>
          <w:bCs/>
          <w:color w:val="000000"/>
          <w:sz w:val="24"/>
          <w:szCs w:val="24"/>
          <w:lang w:bidi="ar-SA"/>
        </w:rPr>
      </w:pPr>
      <w:r>
        <w:rPr>
          <w:rFonts w:hint="eastAsia" w:ascii="宋体" w:hAnsi="宋体" w:eastAsia="宋体" w:cs="宋体"/>
          <w:b/>
          <w:color w:val="000000"/>
          <w:sz w:val="24"/>
          <w:szCs w:val="24"/>
          <w:lang w:bidi="ar-SA"/>
        </w:rPr>
        <w:t xml:space="preserve">2.本国产品标准适用于服务项目中涉及的货物。</w:t>
      </w:r>
      <w:r>
        <w:rPr>
          <w:rFonts w:hint="eastAsia" w:ascii="宋体" w:hAnsi="宋体" w:eastAsia="宋体" w:cs="宋体"/>
          <w:bCs/>
          <w:color w:val="000000"/>
          <w:sz w:val="24"/>
          <w:szCs w:val="24"/>
          <w:lang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lang w:bidi="ar-SA"/>
        </w:rPr>
      </w:r>
      <w:r/>
    </w:p>
    <w:p>
      <w:pPr>
        <w:pStyle w:val="891"/>
        <w:ind w:firstLine="480"/>
        <w:spacing w:line="560" w:lineRule="exact"/>
        <w:rPr>
          <w:rFonts w:hint="eastAsia" w:ascii="宋体" w:hAnsi="宋体" w:eastAsia="宋体" w:cs="宋体"/>
          <w:bCs/>
          <w:color w:val="000000"/>
          <w:sz w:val="24"/>
          <w:szCs w:val="24"/>
          <w:lang w:bidi="ar-SA"/>
        </w:rPr>
      </w:pPr>
      <w:r>
        <w:rPr>
          <w:rFonts w:hint="eastAsia" w:ascii="宋体" w:hAnsi="宋体" w:eastAsia="宋体" w:cs="宋体"/>
          <w:bCs/>
          <w:color w:val="000000"/>
          <w:sz w:val="24"/>
          <w:szCs w:val="24"/>
          <w:lang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lang w:bidi="ar-SA"/>
        </w:rPr>
      </w:r>
      <w:r/>
    </w:p>
    <w:p>
      <w:pPr>
        <w:pStyle w:val="891"/>
        <w:spacing w:line="0" w:lineRule="atLeast"/>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SA"/>
        </w:rPr>
      </w:r>
      <w:r/>
    </w:p>
    <w:p>
      <w:pPr>
        <w:pStyle w:val="931"/>
        <w:ind w:firstLine="562"/>
        <w:spacing w:before="120" w:after="120" w:line="560" w:lineRule="exact"/>
        <w:rPr>
          <w:rFonts w:hint="eastAsia" w:ascii="宋体" w:hAnsi="宋体" w:eastAsia="宋体" w:cs="宋体"/>
          <w:b/>
          <w:sz w:val="28"/>
          <w:szCs w:val="28"/>
          <w:lang w:bidi="ar-SA"/>
        </w:rPr>
      </w:pPr>
      <w:r>
        <w:rPr>
          <w:rFonts w:hint="eastAsia" w:ascii="宋体" w:hAnsi="宋体" w:eastAsia="宋体" w:cs="宋体"/>
          <w:b/>
          <w:sz w:val="28"/>
          <w:szCs w:val="28"/>
          <w:lang w:bidi="ar-SA"/>
        </w:rPr>
        <w:t xml:space="preserve">三、技术要求</w:t>
      </w:r>
      <w:r>
        <w:rPr>
          <w:rFonts w:hint="eastAsia" w:ascii="宋体" w:hAnsi="宋体" w:eastAsia="宋体" w:cs="宋体"/>
          <w:b/>
          <w:sz w:val="28"/>
          <w:szCs w:val="28"/>
          <w:lang w:bidi="ar-SA"/>
        </w:rPr>
      </w:r>
      <w:r/>
    </w:p>
    <w:p>
      <w:pPr>
        <w:pStyle w:val="891"/>
        <w:ind w:firstLine="480"/>
        <w:spacing w:line="560" w:lineRule="exact"/>
        <w:rPr>
          <w:rFonts w:hint="eastAsia" w:ascii="宋体" w:hAnsi="宋体" w:eastAsia="宋体" w:cs="宋体"/>
          <w:b/>
          <w:bCs/>
          <w:sz w:val="24"/>
          <w:szCs w:val="24"/>
          <w:lang w:bidi="ar-SA"/>
        </w:rPr>
      </w:pPr>
      <w:r>
        <w:rPr>
          <w:rFonts w:hint="eastAsia" w:ascii="宋体" w:hAnsi="宋体" w:eastAsia="宋体" w:cs="宋体"/>
          <w:bCs/>
          <w:color w:val="000000"/>
          <w:sz w:val="24"/>
          <w:szCs w:val="24"/>
          <w:lang w:bidi="ar-SA"/>
        </w:rPr>
        <w:t xml:space="preserve">技术要求是指对采购</w:t>
      </w:r>
      <w:r>
        <w:rPr>
          <w:rFonts w:hint="eastAsia" w:ascii="宋体" w:hAnsi="宋体" w:eastAsia="宋体" w:cs="宋体"/>
          <w:bCs/>
          <w:sz w:val="24"/>
          <w:szCs w:val="24"/>
          <w:lang w:bidi="ar-SA"/>
        </w:rPr>
        <w:t xml:space="preserve">标的功能和质量要求，包括性能、材料、结构、外观、安全，或者服务内容和标准等。其中</w:t>
      </w:r>
      <w:r>
        <w:rPr>
          <w:rFonts w:hint="eastAsia" w:ascii="宋体" w:hAnsi="宋体" w:eastAsia="宋体" w:cs="宋体"/>
          <w:b/>
          <w:bCs/>
          <w:i/>
          <w:sz w:val="24"/>
          <w:szCs w:val="24"/>
          <w:u w:val="single"/>
          <w:lang w:bidi="ar-SA"/>
        </w:rPr>
        <w:t xml:space="preserve">斜体且有下划线部分</w:t>
      </w:r>
      <w:r>
        <w:rPr>
          <w:rFonts w:hint="eastAsia" w:ascii="宋体" w:hAnsi="宋体" w:eastAsia="宋体" w:cs="宋体"/>
          <w:b/>
          <w:bCs/>
          <w:sz w:val="24"/>
          <w:szCs w:val="24"/>
          <w:lang w:bidi="ar-SA"/>
        </w:rPr>
        <w:t xml:space="preserve">或加*号条款为实质性要求。</w:t>
      </w:r>
      <w:r>
        <w:rPr>
          <w:rFonts w:hint="eastAsia" w:ascii="宋体" w:hAnsi="宋体" w:eastAsia="宋体" w:cs="宋体"/>
          <w:b/>
          <w:bCs/>
          <w:sz w:val="24"/>
          <w:szCs w:val="24"/>
          <w:lang w:bidi="ar-SA"/>
        </w:rPr>
      </w:r>
      <w:r/>
    </w:p>
    <w:p>
      <w:pPr>
        <w:pStyle w:val="978"/>
        <w:jc w:val="left"/>
        <w:spacing w:before="120" w:after="120"/>
        <w:rPr>
          <w:rFonts w:eastAsia="宋体"/>
          <w:color w:val="000000"/>
          <w:sz w:val="28"/>
        </w:rPr>
      </w:pPr>
      <w:r>
        <w:rPr>
          <w:rFonts w:hint="eastAsia" w:eastAsia="宋体"/>
          <w:color w:val="000000"/>
          <w:sz w:val="28"/>
        </w:rPr>
        <w:t xml:space="preserve">（一）物业服务范围</w:t>
      </w:r>
      <w:r>
        <w:rPr>
          <w:rFonts w:eastAsia="宋体"/>
          <w:color w:val="000000"/>
          <w:sz w:val="28"/>
        </w:rPr>
      </w:r>
      <w:r/>
    </w:p>
    <w:p>
      <w:pPr>
        <w:pStyle w:val="891"/>
        <w:spacing w:line="560" w:lineRule="exact"/>
        <w:rPr>
          <w:rFonts w:hint="eastAsia" w:ascii="宋体" w:hAnsi="宋体"/>
          <w:sz w:val="24"/>
          <w:szCs w:val="24"/>
        </w:rPr>
      </w:pPr>
      <w:r>
        <w:rPr>
          <w:rFonts w:hint="eastAsia" w:ascii="宋体" w:hAnsi="宋体"/>
          <w:sz w:val="24"/>
          <w:szCs w:val="24"/>
        </w:rPr>
        <w:t xml:space="preserve">1.6、7号楼及附属房屋</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2532"/>
        <w:gridCol w:w="2760"/>
        <w:gridCol w:w="1906"/>
      </w:tblGrid>
      <w:tr>
        <w:trPr>
          <w:trHeight w:val="454"/>
        </w:trPr>
        <w:tc>
          <w:tcPr>
            <w:tcW w:w="1474" w:type="dxa"/>
            <w:vAlign w:val="center"/>
            <w:textDirection w:val="lrTb"/>
            <w:noWrap w:val="false"/>
          </w:tcPr>
          <w:p>
            <w:pPr>
              <w:pStyle w:val="891"/>
              <w:rPr>
                <w:b/>
                <w:bCs/>
                <w:color w:val="000000"/>
              </w:rPr>
            </w:pPr>
            <w:r>
              <w:rPr>
                <w:b/>
                <w:bCs/>
                <w:color w:val="000000"/>
              </w:rPr>
              <w:t xml:space="preserve">建筑物</w:t>
            </w:r>
            <w:r>
              <w:rPr>
                <w:b/>
                <w:bCs/>
                <w:color w:val="000000"/>
              </w:rPr>
            </w:r>
            <w:r/>
          </w:p>
        </w:tc>
        <w:tc>
          <w:tcPr>
            <w:tcW w:w="2532" w:type="dxa"/>
            <w:vAlign w:val="center"/>
            <w:textDirection w:val="lrTb"/>
            <w:noWrap w:val="false"/>
          </w:tcPr>
          <w:p>
            <w:pPr>
              <w:pStyle w:val="891"/>
              <w:jc w:val="center"/>
              <w:rPr>
                <w:b/>
                <w:bCs/>
                <w:color w:val="000000"/>
              </w:rPr>
            </w:pPr>
            <w:r>
              <w:rPr>
                <w:b/>
                <w:bCs/>
                <w:color w:val="000000"/>
              </w:rPr>
              <w:t xml:space="preserve">明细情况</w:t>
            </w:r>
            <w:r>
              <w:rPr>
                <w:b/>
                <w:bCs/>
                <w:color w:val="000000"/>
              </w:rPr>
            </w:r>
            <w:r/>
          </w:p>
        </w:tc>
        <w:tc>
          <w:tcPr>
            <w:tcW w:w="2760" w:type="dxa"/>
            <w:vAlign w:val="center"/>
            <w:textDirection w:val="lrTb"/>
            <w:noWrap w:val="false"/>
          </w:tcPr>
          <w:p>
            <w:pPr>
              <w:pStyle w:val="891"/>
              <w:jc w:val="center"/>
              <w:rPr>
                <w:b/>
                <w:bCs/>
                <w:color w:val="000000"/>
              </w:rPr>
            </w:pPr>
            <w:r>
              <w:rPr>
                <w:b/>
                <w:bCs/>
                <w:color w:val="000000"/>
              </w:rPr>
              <w:t xml:space="preserve">功能房间分布</w:t>
            </w:r>
            <w:r>
              <w:rPr>
                <w:b/>
                <w:bCs/>
                <w:color w:val="000000"/>
              </w:rPr>
            </w:r>
            <w:r/>
          </w:p>
        </w:tc>
        <w:tc>
          <w:tcPr>
            <w:tcW w:w="1906" w:type="dxa"/>
            <w:vAlign w:val="top"/>
            <w:textDirection w:val="lrTb"/>
            <w:noWrap w:val="false"/>
          </w:tcPr>
          <w:p>
            <w:pPr>
              <w:pStyle w:val="891"/>
              <w:jc w:val="center"/>
              <w:rPr>
                <w:b/>
                <w:bCs/>
                <w:color w:val="000000"/>
              </w:rPr>
            </w:pPr>
            <w:r>
              <w:rPr>
                <w:rFonts w:hint="eastAsia"/>
                <w:b/>
                <w:bCs/>
                <w:color w:val="000000"/>
              </w:rPr>
              <w:t xml:space="preserve">服务内容及标准</w:t>
            </w:r>
            <w:r>
              <w:rPr>
                <w:b/>
                <w:bCs/>
                <w:color w:val="000000"/>
              </w:rPr>
            </w:r>
            <w:r/>
          </w:p>
        </w:tc>
      </w:tr>
      <w:tr>
        <w:trPr>
          <w:trHeight w:val="2116"/>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6号楼</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地面3层半，建筑面积2824㎡。建筑内部地面有瓷砖、实木地板、石材及地毯；外墙有干挂石材、内墙有乳胶漆和墙纸。</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监控机房、消控机房、办公室、值班室、男女卫生间、库房、湿式报警设备房、强电间、管道井、41间客房、布草间、稳压泵房、电梯机房</w:t>
            </w:r>
            <w:r>
              <w:rPr>
                <w:rFonts w:eastAsia="仿宋"/>
                <w:bCs/>
                <w:color w:val="000000"/>
                <w:sz w:val="24"/>
                <w:szCs w:val="24"/>
              </w:rPr>
            </w:r>
            <w:r/>
          </w:p>
        </w:tc>
        <w:tc>
          <w:tcPr>
            <w:tcW w:w="1906" w:type="dxa"/>
            <w:vAlign w:val="top"/>
            <w:vMerge w:val="restart"/>
            <w:textDirection w:val="lrTb"/>
            <w:noWrap w:val="false"/>
          </w:tcPr>
          <w:p>
            <w:pPr>
              <w:pStyle w:val="891"/>
              <w:rPr>
                <w:color w:val="000000"/>
              </w:rPr>
            </w:pPr>
            <w:r>
              <w:rPr>
                <w:rFonts w:hint="eastAsia"/>
                <w:color w:val="000000"/>
              </w:rPr>
              <w:t xml:space="preserve">见：</w:t>
            </w:r>
            <w:r>
              <w:rPr>
                <w:color w:val="000000"/>
              </w:rPr>
            </w:r>
            <w:r/>
          </w:p>
          <w:p>
            <w:pPr>
              <w:pStyle w:val="891"/>
              <w:rPr>
                <w:color w:val="000000"/>
              </w:rPr>
            </w:pPr>
            <w:r>
              <w:rPr>
                <w:rFonts w:hint="eastAsia"/>
                <w:color w:val="000000"/>
              </w:rPr>
              <w:t xml:space="preserve">“3.1基本服务”</w:t>
            </w:r>
            <w:r>
              <w:rPr>
                <w:color w:val="000000"/>
              </w:rPr>
            </w:r>
            <w:r/>
          </w:p>
          <w:p>
            <w:pPr>
              <w:pStyle w:val="891"/>
              <w:rPr>
                <w:color w:val="000000"/>
              </w:rPr>
            </w:pPr>
            <w:r>
              <w:rPr>
                <w:rFonts w:hint="eastAsia"/>
                <w:color w:val="000000"/>
              </w:rPr>
              <w:t xml:space="preserve">“3.2建筑内外维修维护服务”</w:t>
            </w:r>
            <w:r>
              <w:rPr>
                <w:color w:val="000000"/>
              </w:rPr>
            </w:r>
            <w:r/>
          </w:p>
          <w:p>
            <w:pPr>
              <w:pStyle w:val="891"/>
              <w:rPr>
                <w:color w:val="000000"/>
              </w:rPr>
            </w:pPr>
            <w:r>
              <w:rPr>
                <w:rFonts w:hint="eastAsia"/>
                <w:color w:val="000000"/>
              </w:rPr>
              <w:t xml:space="preserve">“3.3公用设施设备维修维护服务”</w:t>
            </w:r>
            <w:r>
              <w:rPr>
                <w:color w:val="000000"/>
              </w:rPr>
            </w:r>
            <w:r/>
          </w:p>
          <w:p>
            <w:pPr>
              <w:pStyle w:val="891"/>
              <w:rPr>
                <w:color w:val="000000"/>
              </w:rPr>
            </w:pPr>
            <w:r>
              <w:rPr>
                <w:rFonts w:hint="eastAsia"/>
                <w:color w:val="000000"/>
              </w:rPr>
              <w:t xml:space="preserve">“3.4保洁服务”</w:t>
            </w:r>
            <w:r>
              <w:rPr>
                <w:color w:val="000000"/>
              </w:rPr>
            </w:r>
            <w:r/>
          </w:p>
          <w:p>
            <w:pPr>
              <w:pStyle w:val="891"/>
              <w:rPr>
                <w:color w:val="000000"/>
              </w:rPr>
            </w:pPr>
            <w:r>
              <w:rPr>
                <w:rFonts w:hint="eastAsia"/>
                <w:color w:val="000000"/>
              </w:rPr>
              <w:t xml:space="preserve">“3.5会务接待与重大活动保障”</w:t>
            </w:r>
            <w:r>
              <w:rPr>
                <w:color w:val="000000"/>
              </w:rPr>
            </w:r>
            <w:r/>
          </w:p>
          <w:p>
            <w:pPr>
              <w:pStyle w:val="891"/>
              <w:jc w:val="left"/>
              <w:rPr>
                <w:rFonts w:eastAsia="仿宋"/>
                <w:bCs/>
                <w:color w:val="000000"/>
                <w:sz w:val="24"/>
                <w:szCs w:val="24"/>
              </w:rPr>
            </w:pPr>
            <w:r>
              <w:rPr>
                <w:rFonts w:eastAsia="仿宋"/>
                <w:bCs/>
                <w:color w:val="000000"/>
                <w:sz w:val="24"/>
                <w:szCs w:val="24"/>
              </w:r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6、7号楼间连廊</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地面2层，混凝土浇筑</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互相通行</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7号楼</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地面2层半，建筑面积1518㎡。建筑内部地面有石材、瓷砖、地板、旋转步梯以及地胶板；外墙有干挂石材、内墙有乳胶漆和墙纸。</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强弱设备间、库房、大小中会议室、贵宾厅、2个露台、男女厕所、茶水间、2个棋牌室、乒乓球室、厨房、1个大餐厅、3个包间</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7号楼负一楼车库</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地面负一层，水泥地面（含户外逃生步梯），900㎡，内墙乳胶漆。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充电、停车、室外存放煤气罐、侧面步梯可以应急疏散逃、隔油池</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1号口传达室</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地面1层，建筑面积20㎡，内墙乳胶漆。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值班室、休息室、卫生间</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生活水泵房</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地面1层，建筑面积28㎡，内墙乳胶漆。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设备房、2台变频泵、值班室</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1号口配电房</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地面1层，建筑面积129㎡，内墙乳胶漆。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内有配电柜多台（高、低压）</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地面1层，建筑面积约580㎡，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会议室、地下值班室、活动室、办公室、茶水间、男女卫生间、厨房、档案室</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四合院宿舍</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地面1层，建筑面积约160㎡，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档案室、库房、4个宿舍、男女卫生间、小厨房、淋浴间、洗衣间</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19号楼</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地面2层半，建筑面积约780㎡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会议室、男女厕所、资料室、强弱配电间、值班室、前台、办公室、2楼混凝土露台、车库</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2号口宿舍</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地面1层，建筑面积约90㎡，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淋浴间、洗漱池、3间宿舍、小厨房</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gridSpan w:val="3"/>
            <w:tcW w:w="6766"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6.7号楼前小广场、四合院广场，火烧板路面，面积分别为800㎡、1000㎡，合计1800㎡。</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gridSpan w:val="3"/>
            <w:tcW w:w="6766"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篮球场、网球场地面材质为环氧地坪，面积为720㎡。</w:t>
            </w:r>
            <w:r>
              <w:rPr>
                <w:rFonts w:eastAsia="仿宋"/>
                <w:bCs/>
                <w:color w:val="000000"/>
                <w:sz w:val="24"/>
                <w:szCs w:val="24"/>
              </w:rPr>
            </w:r>
            <w:r/>
          </w:p>
        </w:tc>
        <w:tc>
          <w:tcPr>
            <w:tcW w:w="1906" w:type="dxa"/>
            <w:vAlign w:val="top"/>
            <w:vMerge w:val="continue"/>
            <w:textDirection w:val="lrTb"/>
            <w:noWrap w:val="false"/>
          </w:tcPr>
          <w:p>
            <w:pPr>
              <w:pStyle w:val="891"/>
            </w:pPr>
            <w:r/>
            <w:r/>
          </w:p>
        </w:tc>
      </w:tr>
    </w:tbl>
    <w:p>
      <w:pPr>
        <w:pStyle w:val="891"/>
      </w:pPr>
      <w:r/>
      <w:r/>
    </w:p>
    <w:p>
      <w:pPr>
        <w:pStyle w:val="891"/>
        <w:spacing w:line="560" w:lineRule="exact"/>
        <w:rPr>
          <w:rFonts w:eastAsia="仿宋"/>
          <w:color w:val="000000"/>
          <w:sz w:val="32"/>
          <w:szCs w:val="32"/>
        </w:rPr>
      </w:pPr>
      <w:r>
        <w:rPr>
          <w:rFonts w:hint="eastAsia" w:ascii="宋体" w:hAnsi="宋体"/>
          <w:sz w:val="24"/>
          <w:szCs w:val="24"/>
        </w:rPr>
        <w:t xml:space="preserve">2.训练场、道路等，面积约16580㎡，服务内容及标准见“3.4保洁服务”</w:t>
      </w:r>
      <w:r>
        <w:rPr>
          <w:rFonts w:eastAsia="仿宋"/>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中部训练场地面和2号口车库顶部，人工草坪，面积为4300㎡、700㎡，合计5000㎡。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四合院宿舍广场、中部大门前广场、2号口大门前广场，火烧板路面，面积分别为110㎡、500㎡、520㎡，合计1130㎡。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2号口宿舍广场，水泥路面，面积为340㎡。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花坛到防火通道，6、7号楼前广场、花坛到三角带、1号口到四合院入口，沥青路面，面积分别360㎡、1000㎡、780㎡、1400㎡，合计3540㎡。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四合院入口到中部场地道路、中部场地到19号楼道路，沥青路面，面积分别2690㎡、1660㎡，合计4350㎡。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红线沿线道路，火烧板路面，1500㎡。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绿化宿舍至19号楼宿舍,水泥路面,720㎡。</w:t>
            </w:r>
            <w:r>
              <w:rPr>
                <w:rFonts w:eastAsia="仿宋"/>
                <w:bCs/>
                <w:color w:val="000000"/>
                <w:sz w:val="24"/>
                <w:szCs w:val="24"/>
              </w:rPr>
            </w:r>
            <w:r/>
          </w:p>
        </w:tc>
      </w:tr>
    </w:tbl>
    <w:p>
      <w:pPr>
        <w:pStyle w:val="891"/>
      </w:pPr>
      <w:r/>
      <w:r/>
    </w:p>
    <w:p>
      <w:pPr>
        <w:pStyle w:val="891"/>
        <w:ind w:firstLine="480"/>
        <w:spacing w:line="360" w:lineRule="auto"/>
        <w:rPr>
          <w:b/>
          <w:color w:val="000000"/>
          <w:sz w:val="28"/>
        </w:rPr>
      </w:pPr>
      <w:r>
        <w:rPr>
          <w:rFonts w:hint="eastAsia"/>
          <w:b/>
          <w:color w:val="000000"/>
          <w:sz w:val="28"/>
        </w:rPr>
        <w:t xml:space="preserve">（二）物业管理服务内容</w:t>
      </w:r>
      <w:r>
        <w:rPr>
          <w:b/>
          <w:color w:val="000000"/>
          <w:sz w:val="28"/>
        </w:rPr>
      </w:r>
      <w:r/>
    </w:p>
    <w:p>
      <w:pPr>
        <w:pStyle w:val="891"/>
        <w:ind w:firstLine="480"/>
        <w:spacing w:line="360" w:lineRule="auto"/>
        <w:rPr>
          <w:rFonts w:hint="eastAsia" w:ascii="仿宋" w:hAnsi="仿宋" w:eastAsia="仿宋" w:cs="仿宋"/>
          <w:color w:val="000000"/>
          <w:sz w:val="30"/>
          <w:szCs w:val="30"/>
          <w:lang w:bidi="ar-SA"/>
        </w:rPr>
      </w:pPr>
      <w:r>
        <w:rPr>
          <w:rFonts w:hint="eastAsia" w:ascii="宋体" w:hAnsi="宋体" w:cs="方正黑体_GBK"/>
          <w:bCs/>
          <w:color w:val="000000"/>
          <w:sz w:val="24"/>
          <w:szCs w:val="24"/>
          <w:lang w:bidi="ar-SA"/>
        </w:rPr>
        <w:t xml:space="preserve">采购物业服务项目包括基本服务、建筑内外维修维护、公用设施设备维修维护、日常保洁、餐饮服务、客房服务、会务接待与重大活动保障、零星搬运及其他等</w:t>
      </w:r>
      <w:r>
        <w:rPr>
          <w:rFonts w:hint="eastAsia" w:ascii="仿宋" w:hAnsi="仿宋" w:eastAsia="仿宋" w:cs="仿宋"/>
          <w:color w:val="000000"/>
          <w:sz w:val="30"/>
          <w:szCs w:val="30"/>
          <w:lang w:bidi="ar-SA"/>
        </w:rPr>
        <w:t xml:space="preserve">。</w:t>
      </w:r>
      <w:r>
        <w:rPr>
          <w:rFonts w:hint="eastAsia" w:ascii="仿宋" w:hAnsi="仿宋" w:eastAsia="仿宋" w:cs="仿宋"/>
          <w:color w:val="000000"/>
          <w:sz w:val="30"/>
          <w:szCs w:val="30"/>
          <w:lang w:bidi="ar-SA"/>
        </w:rPr>
      </w:r>
      <w:r/>
    </w:p>
    <w:p>
      <w:pPr>
        <w:pStyle w:val="978"/>
        <w:ind w:firstLine="562"/>
        <w:jc w:val="left"/>
        <w:spacing w:before="120" w:after="120"/>
        <w:rPr>
          <w:rFonts w:eastAsia="宋体"/>
          <w:color w:val="000000"/>
          <w:sz w:val="28"/>
        </w:rPr>
      </w:pPr>
      <w:r>
        <w:rPr>
          <w:rFonts w:hint="eastAsia" w:eastAsia="宋体"/>
          <w:color w:val="000000"/>
          <w:sz w:val="28"/>
        </w:rPr>
        <w:t xml:space="preserve">（三）物业管理服务标准</w:t>
      </w:r>
      <w:r>
        <w:rPr>
          <w:rFonts w:eastAsia="宋体"/>
          <w:color w:val="000000"/>
          <w:sz w:val="28"/>
        </w:r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3.1基本服务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46"/>
        <w:gridCol w:w="6677"/>
      </w:tblGrid>
      <w:tr>
        <w:trPr>
          <w:trHeight w:val="454"/>
          <w:tblHeader/>
        </w:trPr>
        <w:tc>
          <w:tcPr>
            <w:tcW w:w="689"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46"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67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目标与责任</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（1）结合采购人要求及物业服务实际情况，制定年度管理目标，明确责任分工，并制定配套实施方案。</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（2）服务及时、到位，以人为本，凸显人性化服务，服务满意率达95%以上</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（3）配合采购人各类重大活动现场保洁、秩序维护、会务及设备运行保障。</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（4）节假日要保证至少1人在岗，做好巡视保洁等工作。</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服务人员要求</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（1）每季度至少开展1次岗位技能、职业素质、服务知识、绿色节能环保等教育培训，并进行适当形式的考核。</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（2）根据要求对服务人员进行从业资格审查，审查结果向采购人报备。</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bCs/>
                <w:color w:val="000000"/>
                <w:lang w:bidi="ar-SA"/>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bCs/>
                <w:color w:val="000000"/>
                <w:lang w:bidi="ar-SA"/>
              </w:rPr>
              <w:t xml:space="preserve">如采购人认为服务人员不适应岗位要求或存在其他影响工作的，可要求投标人进行调换。如因投标人原因对服务人员进行调换，应当经采购人同意，不得无故频繁更换。本项目服务人员不得在其他项目兼职。</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（5）着装分类统一，佩戴标识。仪容整洁、姿态端正、举止文明。用语文明礼貌，态度温和耐心。</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保密和思想政治教育</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（1）建立保密管理制度。制度内容应当包括但不限于：①明确重点要害岗位保密职责。②对涉密工作岗位的保密要求。</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（2）中标单位需签订保密协议，本项目所有服务人员也需签订保密协议。保密协议应当向采购人报备。</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（4）发现服务人员违法违规或重大过失，及时报告采购人，并采取必要补救措施。</w:t>
            </w:r>
            <w:r>
              <w:rPr>
                <w:rFonts w:hint="eastAsia" w:ascii="宋体" w:hAnsi="宋体" w:cs="宋体"/>
                <w:color w:val="000000"/>
                <w:lang w:bidi="ar-SA"/>
              </w:rPr>
            </w:r>
            <w:r/>
          </w:p>
        </w:tc>
      </w:tr>
      <w:tr>
        <w:trPr>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档案管理</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（1）建立物业信息，准确、及时地对文件资料和服务记录进行归档保存，并确保其物理安全。</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（2）档案和记录齐全，包括但不限于：①采购人建议与投诉等。教育培训和考核记录。保密、思</w:t>
            </w:r>
            <w:r>
              <w:rPr>
                <w:rFonts w:hint="eastAsia" w:ascii="宋体" w:hAnsi="宋体" w:cs="宋体"/>
                <w:color w:val="000000"/>
                <w:lang w:bidi="ar-SA"/>
              </w:rPr>
              <w:t xml:space="preserve">想政治教育培训记录。②建筑维修维护服务：房屋台账、使用说明、房屋装修、维保记录、巡检记录等。③公用设施设备维修维护服务：设备台账、设备卡、使用说明、维保记录、巡查记录、设施设备安全运行、设施设备定期巡检、维护保养、维修档案等。④保洁服务：工作日志、清洁检查表、用品清单、巡检记录、客户反馈等。⑤防疫消杀服务：防疫消杀记录、灭四害、灭白蚁记录。⑥绿化服务：绿化养护清单、工作日志、蚊虫消杀记录等。⑦建立公共卫生事件相关应急预案，落实人员管控和实施防疫消杀举措。⑧其他：客户信息、财务明细、合同协议、信报信息登记等。</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（3）遵守采购人的信息、档案资料保密要求，未经许可，不得将建筑物平面图等资料转作其他用途或向其他单位、个人提供。</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（4）履约结束后，相关资料交还采购人，采购人按政府采购相关规定存档。</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服务改进</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（1）明确负责人，定期对物业服务过程进行自查，结合反馈意见与评价结果采取改进措施，持续提升管理与服务水平。</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（2）对不合格服务进行控制，对不合格服务的原因进行识别和分析，及时采取纠正措施，消除不合格的原因，防止不合格再发生。</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（3）需整改问题及时整改完成。</w:t>
            </w:r>
            <w:r>
              <w:rPr>
                <w:rFonts w:hint="eastAsia" w:ascii="宋体" w:hAnsi="宋体" w:cs="宋体"/>
                <w:color w:val="000000"/>
                <w:lang w:bidi="ar-SA"/>
              </w:rPr>
            </w:r>
            <w:r/>
          </w:p>
        </w:tc>
      </w:tr>
      <w:tr>
        <w:trPr>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重大活动后勤保障</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（1）制订流程。配合采购人制订重大活动后勤保障工作流程，需对任务进行详细了解，并根据工作安排制定详细的后勤保障计划。</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（2）实施保障。按计划在关键区域和重点部位进行部署，确保任务顺利进行，对活动区域进行全面安全检查，发现并排除安全隐患，对人员进行有序引导和管理，以礼貌、专业的态度对待来宾，展现良好形象。</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（3）收尾工作。对现场进行检查，做好清理工作。</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7</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应急保障预案</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cs="宋体"/>
                <w:color w:val="000000"/>
                <w:lang w:bidi="ar-SA"/>
              </w:rPr>
            </w:r>
            <w:r/>
          </w:p>
        </w:tc>
      </w:tr>
      <w:tr>
        <w:trPr>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8</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服务方案及工作制度</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bCs/>
                <w:color w:val="000000"/>
                <w:lang w:bidi="ar-SA"/>
              </w:rPr>
            </w:pPr>
            <w:r>
              <w:rPr>
                <w:rFonts w:hint="eastAsia" w:ascii="宋体" w:hAnsi="宋体" w:cs="宋体"/>
                <w:color w:val="000000"/>
                <w:lang w:bidi="ar-SA"/>
              </w:rPr>
              <w:t xml:space="preserve">（1）制定工作制度，</w:t>
            </w:r>
            <w:r>
              <w:rPr>
                <w:rFonts w:hint="eastAsia" w:ascii="宋体" w:hAnsi="宋体" w:cs="宋体"/>
                <w:bCs/>
                <w:color w:val="000000"/>
                <w:lang w:bidi="ar-SA"/>
              </w:rPr>
              <w:t xml:space="preserve">主要包括：人员录用制度、</w:t>
            </w:r>
            <w:r>
              <w:rPr>
                <w:rFonts w:hint="eastAsia" w:ascii="宋体" w:hAnsi="宋体" w:cs="宋体"/>
                <w:color w:val="000000"/>
                <w:lang w:bidi="ar-SA"/>
              </w:rPr>
              <w:t xml:space="preserve">档案管理制度、</w:t>
            </w:r>
            <w:r>
              <w:rPr>
                <w:rFonts w:hint="eastAsia" w:ascii="宋体" w:hAnsi="宋体" w:cs="宋体"/>
                <w:bCs/>
                <w:color w:val="000000"/>
                <w:lang w:bidi="ar-SA"/>
              </w:rPr>
              <w:t xml:space="preserve">物业服务管理制度、公用设施设备相关管理制度、</w:t>
            </w:r>
            <w:r>
              <w:rPr>
                <w:rFonts w:hint="eastAsia" w:ascii="宋体" w:hAnsi="宋体" w:cs="宋体"/>
                <w:color w:val="000000"/>
                <w:lang w:bidi="ar-SA"/>
              </w:rPr>
              <w:t xml:space="preserve">各项物业服务内容相关日常管理制度等</w:t>
            </w:r>
            <w:r>
              <w:rPr>
                <w:rFonts w:hint="eastAsia" w:ascii="宋体" w:hAnsi="宋体" w:cs="宋体"/>
                <w:bCs/>
                <w:color w:val="000000"/>
                <w:lang w:bidi="ar-SA"/>
              </w:rPr>
              <w:t xml:space="preserve">。</w:t>
            </w:r>
            <w:r>
              <w:rPr>
                <w:rFonts w:hint="eastAsia" w:ascii="宋体" w:hAnsi="宋体" w:cs="宋体"/>
                <w:bCs/>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（2）制定</w:t>
            </w:r>
            <w:r>
              <w:rPr>
                <w:rFonts w:hint="eastAsia" w:ascii="宋体" w:hAnsi="宋体" w:cs="宋体"/>
                <w:bCs/>
                <w:color w:val="000000"/>
                <w:lang w:bidi="ar-SA"/>
              </w:rPr>
              <w:t xml:space="preserve">项目实施方案，主要包括：交接方案、人员培训方案、人员稳定性方案、保密方案等。</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（3）制定</w:t>
            </w:r>
            <w:r>
              <w:rPr>
                <w:rFonts w:hint="eastAsia" w:ascii="宋体" w:hAnsi="宋体" w:cs="宋体"/>
                <w:bCs/>
                <w:color w:val="000000"/>
                <w:lang w:bidi="ar-SA"/>
              </w:rPr>
              <w:t xml:space="preserve">物业服务方案，主要包括：维修维护服务方案、保洁服务方案、会议服务方案、重大活动保障服务方案等。</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9</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信报服务</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（1）对信件、报刊杂志等进行正确分理、安全检查和防疫卫生检查。</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（2）及时投送，未投送成功的通知收件人领取。</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10</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服务热线及紧急维修</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（1）设置24小时报修服务热线。</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（2）服从采购人领导，工作8小时以外，遇到重要会议或重大活动，应随叫随到（提供承诺书）。</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（3）紧急维修应当15分钟内到达现场，不间断维修直至修复。</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（4）零修、急修及时率</w:t>
            </w:r>
            <w:r>
              <w:rPr>
                <w:rFonts w:hint="eastAsia" w:ascii="宋体" w:hAnsi="宋体" w:cs="宋体"/>
                <w:bCs/>
                <w:color w:val="000000"/>
                <w:sz w:val="24"/>
                <w:lang w:bidi="ar-SA"/>
              </w:rPr>
              <w:t xml:space="preserve">95%</w:t>
            </w:r>
            <w:r>
              <w:rPr>
                <w:rFonts w:hint="eastAsia" w:ascii="宋体" w:hAnsi="宋体" w:cs="宋体"/>
                <w:color w:val="000000"/>
                <w:lang w:bidi="ar-SA"/>
              </w:rPr>
              <w:t xml:space="preserve">；零修工程合格率</w:t>
            </w:r>
            <w:r>
              <w:rPr>
                <w:rFonts w:hint="eastAsia" w:ascii="宋体" w:hAnsi="宋体" w:cs="宋体"/>
                <w:bCs/>
                <w:color w:val="000000"/>
                <w:sz w:val="24"/>
                <w:lang w:bidi="ar-SA"/>
              </w:rPr>
              <w:t xml:space="preserve">95%</w:t>
            </w:r>
            <w:r>
              <w:rPr>
                <w:rFonts w:hint="eastAsia" w:ascii="宋体" w:hAnsi="宋体" w:cs="宋体"/>
                <w:color w:val="000000"/>
                <w:lang w:bidi="ar-SA"/>
              </w:rPr>
              <w:t xml:space="preserve">；各类设施设备完好、整洁、无污损，完好率、合格率均达到</w:t>
            </w:r>
            <w:r>
              <w:rPr>
                <w:rFonts w:hint="eastAsia" w:ascii="宋体" w:hAnsi="宋体" w:cs="宋体"/>
                <w:bCs/>
                <w:color w:val="000000"/>
                <w:sz w:val="24"/>
                <w:lang w:bidi="ar-SA"/>
              </w:rPr>
              <w:t xml:space="preserve">95%</w:t>
            </w:r>
            <w:r>
              <w:rPr>
                <w:rFonts w:hint="eastAsia" w:ascii="宋体" w:hAnsi="宋体" w:cs="宋体"/>
                <w:color w:val="000000"/>
                <w:lang w:bidi="ar-SA"/>
              </w:rPr>
              <w:t xml:space="preserve">以上；做好维修跟踪服务，满意率</w:t>
            </w:r>
            <w:r>
              <w:rPr>
                <w:rFonts w:hint="eastAsia" w:ascii="宋体" w:hAnsi="宋体" w:cs="宋体"/>
                <w:bCs/>
                <w:color w:val="000000"/>
                <w:sz w:val="24"/>
                <w:lang w:bidi="ar-SA"/>
              </w:rPr>
              <w:t xml:space="preserve">95%</w:t>
            </w:r>
            <w:r>
              <w:rPr>
                <w:rFonts w:hint="eastAsia" w:ascii="宋体" w:hAnsi="宋体" w:cs="宋体"/>
                <w:color w:val="000000"/>
                <w:lang w:bidi="ar-SA"/>
              </w:rPr>
              <w:t xml:space="preserve">以上。</w:t>
            </w:r>
            <w:r>
              <w:rPr>
                <w:rFonts w:hint="eastAsia" w:ascii="宋体" w:hAnsi="宋体" w:cs="宋体"/>
                <w:color w:val="000000"/>
                <w:lang w:bidi="ar-SA"/>
              </w:rPr>
            </w:r>
            <w:r/>
          </w:p>
        </w:tc>
      </w:tr>
      <w:tr>
        <w:trPr>
          <w:trHeight w:val="454"/>
        </w:trPr>
        <w:tc>
          <w:tcPr>
            <w:tcW w:w="689" w:type="dxa"/>
            <w:vAlign w:val="center"/>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11</w:t>
            </w:r>
            <w:r>
              <w:rPr>
                <w:rFonts w:hint="eastAsia" w:ascii="宋体" w:hAnsi="宋体" w:cs="宋体"/>
                <w:color w:val="000000"/>
                <w:lang w:bidi="ar-SA"/>
              </w:rPr>
            </w:r>
            <w:r/>
          </w:p>
        </w:tc>
        <w:tc>
          <w:tcPr>
            <w:tcW w:w="1146" w:type="dxa"/>
            <w:vAlign w:val="center"/>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工作纪律</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（1）按规定时间上岗，不迟到、早退，不缺岗。</w:t>
            </w:r>
            <w:r>
              <w:rPr>
                <w:rFonts w:hint="eastAsia" w:ascii="宋体" w:hAnsi="宋体" w:cs="宋体"/>
                <w:color w:val="000000"/>
                <w:lang w:bidi="ar-SA"/>
              </w:rPr>
            </w:r>
            <w:r/>
          </w:p>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（2）上班时不私自离岗、不睡岗，不吸烟喝酒，不嬉笑打闹，不聚众闲聊，不做与本职工作无关的事情，有事及时请假。</w:t>
            </w:r>
            <w:r>
              <w:rPr>
                <w:rFonts w:hint="eastAsia" w:ascii="宋体" w:hAnsi="宋体" w:cs="宋体"/>
                <w:color w:val="000000"/>
                <w:lang w:bidi="ar-SA"/>
              </w:rPr>
            </w:r>
            <w:r/>
          </w:p>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（3）诚实公正廉洁、遵守各项规章制度，服从采购人领导，听从指挥，对领导工作指示及安排无不执行或蓄意违抗现象。</w:t>
            </w:r>
            <w:r>
              <w:rPr>
                <w:rFonts w:hint="eastAsia" w:ascii="宋体" w:hAnsi="宋体" w:cs="宋体"/>
                <w:color w:val="000000"/>
                <w:lang w:bidi="ar-SA"/>
              </w:rPr>
            </w:r>
            <w:r/>
          </w:p>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（4）遵守廉洁制度和有关管理规定，保守内部机密，不收受客户钱财和物品，不利用工作之便敲诈勒索。</w:t>
            </w:r>
            <w:r>
              <w:rPr>
                <w:rFonts w:hint="eastAsia" w:ascii="宋体" w:hAnsi="宋体" w:cs="宋体"/>
                <w:color w:val="000000"/>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3.2建筑内外维修维护服务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148"/>
        <w:gridCol w:w="6680"/>
      </w:tblGrid>
      <w:tr>
        <w:trPr>
          <w:trHeight w:val="454"/>
          <w:tblHeader/>
        </w:trPr>
        <w:tc>
          <w:tcPr>
            <w:tcW w:w="6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48"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680"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cantSplit/>
          <w:trHeight w:val="454"/>
        </w:trPr>
        <w:tc>
          <w:tcPr>
            <w:tcW w:w="6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48"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主体结构、围护结构、部品部件</w:t>
            </w:r>
            <w:r>
              <w:rPr>
                <w:rFonts w:hint="eastAsia" w:ascii="宋体" w:hAnsi="宋体" w:cs="宋体"/>
                <w:color w:val="000000"/>
                <w:lang w:bidi="ar-SA"/>
              </w:r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（1）每季度至少开展1次房屋结构安全巡视，发现外观有变形、开裂等现象，及时建议采购人申请房屋安全鉴定，并采取必要的避险和防护措施。</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（2）每季度至少开展1次外墙贴饰面、幕墙玻璃、雨篷、散水、空调室外机支撑构件等检查，发现破损，及时向采购人报告，按采购人要求出具维修方案，待采购人同意后按维修方案实施维修。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（3）每半月至少开展1次公用部位的门、窗、楼梯、通风道、室内地面、墙面、吊顶和室外屋面等巡查，发现破损，及时向采购人报告，按采购人要求出具维修方案，待采购人同意后按维修方案实施维修。</w:t>
            </w:r>
            <w:r>
              <w:rPr>
                <w:rFonts w:hint="eastAsia" w:ascii="宋体" w:hAnsi="宋体" w:cs="宋体"/>
                <w:color w:val="000000"/>
                <w:lang w:bidi="ar-SA"/>
              </w:rPr>
            </w:r>
            <w:r/>
          </w:p>
        </w:tc>
      </w:tr>
      <w:tr>
        <w:trPr>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每年强降雨天气前后、雨雪季节检查屋面排水、防水和雨落管等，发现堵塞当即处置，发现破损及时向采购人报告，能即时处理的当即处置，不能即时处置的及时出具维修方案报采购人，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（5）办公楼外观完好，建筑装饰面无脱落、无破损、无污渍，玻璃幕墙清洁明亮、无破损。</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（6）通道、楼梯、门窗等设施的完好和正常使用。</w:t>
            </w:r>
            <w:r>
              <w:rPr>
                <w:rFonts w:hint="eastAsia" w:ascii="宋体" w:hAnsi="宋体" w:cs="宋体"/>
                <w:color w:val="000000"/>
                <w:lang w:bidi="ar-SA"/>
              </w:rPr>
            </w:r>
            <w:r/>
          </w:p>
        </w:tc>
      </w:tr>
      <w:tr>
        <w:trPr>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（7）负责服务区内工程设施、房屋日常维护管理，确保设施设备的正常使用、运行，协调、监护设备的维保、零修工作。</w:t>
            </w:r>
            <w:r>
              <w:rPr>
                <w:rFonts w:hint="eastAsia" w:ascii="宋体" w:hAnsi="宋体" w:cs="宋体"/>
                <w:color w:val="000000"/>
                <w:lang w:bidi="ar-SA"/>
              </w:rPr>
            </w:r>
            <w:r/>
          </w:p>
        </w:tc>
      </w:tr>
      <w:tr>
        <w:trPr>
          <w:cantSplit/>
          <w:trHeight w:val="454"/>
        </w:trPr>
        <w:tc>
          <w:tcPr>
            <w:tcW w:w="6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148"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其他设施</w:t>
            </w:r>
            <w:r>
              <w:rPr>
                <w:rFonts w:hint="eastAsia" w:ascii="宋体" w:hAnsi="宋体" w:cs="宋体"/>
                <w:color w:val="000000"/>
                <w:lang w:bidi="ar-SA"/>
              </w:r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每半月至少开展1次大门、围墙、道路、场地、管井、沟渠等巡查，每半月至少检查1次雨污水管井、化粪池等巡查，发现堵塞当即处置，发现破损及时向采购人报告，能即时处理的当即处置，不能即时处置的及时出具维修方案报采购人，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（2）每年至少开展1次防雷装置检测，发现失效，及时向采购人报告，按采购人要求出具维修方案，待采购人同意后按维修方案实施维修。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（3）路面状态良好，地漏通畅不堵塞。</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（4）接到采购人家具报修服务后，及时对家具进行维修。</w:t>
            </w:r>
            <w:r>
              <w:rPr>
                <w:rFonts w:hint="eastAsia" w:ascii="宋体" w:hAnsi="宋体" w:cs="宋体"/>
                <w:color w:val="000000"/>
                <w:lang w:bidi="ar-SA"/>
              </w:rPr>
            </w:r>
            <w:r/>
          </w:p>
        </w:tc>
      </w:tr>
      <w:tr>
        <w:trPr>
          <w:trHeight w:val="510"/>
        </w:trPr>
        <w:tc>
          <w:tcPr>
            <w:tcW w:w="6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14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标识标牌</w:t>
            </w:r>
            <w:r>
              <w:rPr>
                <w:rFonts w:hint="eastAsia" w:ascii="宋体" w:hAnsi="宋体" w:cs="宋体"/>
                <w:color w:val="000000"/>
                <w:lang w:bidi="ar-SA"/>
              </w:rPr>
            </w:r>
            <w:r/>
          </w:p>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Calibri" w:hAnsi="Calibri" w:cs="Calibri"/>
                <w:lang w:bidi="ar-SA"/>
              </w:rPr>
              <w:t xml:space="preserve">标识标牌符合</w:t>
            </w:r>
            <w:r>
              <w:rPr>
                <w:rFonts w:hint="eastAsia" w:cs="Calibri"/>
                <w:lang w:bidi="ar-SA"/>
              </w:rPr>
              <w:t xml:space="preserve">《</w:t>
            </w:r>
            <w:r>
              <w:rPr>
                <w:rFonts w:hint="eastAsia"/>
              </w:rPr>
              <w:t xml:space="preserve">公共信息图形符号 第1部分：通用符号</w:t>
            </w:r>
            <w:r>
              <w:rPr>
                <w:rFonts w:hint="eastAsia" w:cs="Calibri"/>
                <w:lang w:bidi="ar-SA"/>
              </w:rPr>
              <w:t xml:space="preserve">》（</w:t>
            </w:r>
            <w:r>
              <w:rPr>
                <w:rFonts w:hint="eastAsia"/>
              </w:rPr>
              <w:t xml:space="preserve">GB/T 10001.1</w:t>
            </w:r>
            <w:r>
              <w:rPr>
                <w:rFonts w:hint="eastAsia" w:cs="Calibri"/>
                <w:lang w:bidi="ar-SA"/>
              </w:rPr>
              <w:t xml:space="preserve">）的</w:t>
            </w:r>
            <w:r>
              <w:rPr>
                <w:rFonts w:hint="eastAsia" w:ascii="Calibri" w:hAnsi="Calibri" w:cs="Calibri"/>
                <w:lang w:bidi="ar-SA"/>
              </w:rPr>
              <w:t xml:space="preserve">相关要求，消防与安全标识符合</w:t>
            </w:r>
            <w:r>
              <w:rPr>
                <w:rFonts w:hint="eastAsia" w:cs="Calibri"/>
                <w:lang w:bidi="ar-SA"/>
              </w:rPr>
              <w:t xml:space="preserve">《</w:t>
            </w:r>
            <w:r>
              <w:rPr>
                <w:rFonts w:hint="eastAsia"/>
              </w:rPr>
              <w:t xml:space="preserve">安全标志及其使用导则</w:t>
            </w:r>
            <w:r>
              <w:rPr>
                <w:rFonts w:hint="eastAsia" w:cs="Calibri"/>
                <w:lang w:bidi="ar-SA"/>
              </w:rPr>
              <w:t xml:space="preserve">》（</w:t>
            </w:r>
            <w:r>
              <w:rPr>
                <w:rFonts w:hint="eastAsia" w:ascii="Calibri" w:hAnsi="Calibri" w:cs="Calibri"/>
                <w:lang w:bidi="ar-SA"/>
              </w:rPr>
              <w:t xml:space="preserve">GB2894</w:t>
            </w:r>
            <w:r>
              <w:rPr>
                <w:rFonts w:hint="eastAsia" w:cs="Calibri"/>
                <w:lang w:bidi="ar-SA"/>
              </w:rPr>
              <w:t xml:space="preserve">）</w:t>
            </w:r>
            <w:r>
              <w:rPr>
                <w:rFonts w:hint="eastAsia" w:ascii="Calibri" w:hAnsi="Calibri" w:cs="Calibri"/>
                <w:lang w:bidi="ar-SA"/>
              </w:rPr>
              <w:t xml:space="preserve">、</w:t>
            </w:r>
            <w:r>
              <w:rPr>
                <w:rFonts w:hint="eastAsia" w:cs="Calibri"/>
                <w:lang w:bidi="ar-SA"/>
              </w:rPr>
              <w:t xml:space="preserve">《消防安全标志　第1部分：标志》（</w:t>
            </w:r>
            <w:r>
              <w:rPr>
                <w:rFonts w:hint="eastAsia" w:ascii="Calibri" w:hAnsi="Calibri" w:cs="Calibri"/>
                <w:lang w:bidi="ar-SA"/>
              </w:rPr>
              <w:t xml:space="preserve">GB13495.1</w:t>
            </w:r>
            <w:r>
              <w:rPr>
                <w:rFonts w:hint="eastAsia" w:cs="Calibri"/>
                <w:lang w:bidi="ar-SA"/>
              </w:rPr>
              <w:t xml:space="preserve">）</w:t>
            </w:r>
            <w:r>
              <w:rPr>
                <w:rFonts w:hint="eastAsia" w:ascii="Calibri" w:hAnsi="Calibri" w:cs="Calibri"/>
                <w:lang w:bidi="ar-SA"/>
              </w:rPr>
              <w:t xml:space="preserve">的相关要求</w:t>
            </w:r>
            <w:r>
              <w:rPr>
                <w:rFonts w:hint="eastAsia" w:cs="Calibri"/>
                <w:lang w:bidi="ar-SA"/>
              </w:rPr>
              <w:t xml:space="preserve">。</w:t>
            </w:r>
            <w:r>
              <w:rPr>
                <w:rFonts w:hint="eastAsia" w:ascii="宋体" w:hAnsi="宋体" w:cs="宋体"/>
                <w:color w:val="000000"/>
                <w:lang w:bidi="ar-SA"/>
              </w:rPr>
            </w:r>
            <w:r/>
          </w:p>
        </w:tc>
      </w:tr>
      <w:tr>
        <w:trPr>
          <w:cantSplit/>
          <w:trHeight w:val="510"/>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（2）每月至少检查1次标识标牌和消防与安全标识。应当规范清晰、路线指引正确、安装稳固。</w:t>
            </w:r>
            <w:r>
              <w:rPr>
                <w:rFonts w:hint="eastAsia" w:ascii="宋体" w:hAnsi="宋体" w:cs="宋体"/>
                <w:color w:val="000000"/>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3.3公用设施设备维修维护服务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基本要求</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（1）重大节假日及恶劣天气前后，组织系统巡检1次。</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（2）具备设施设备安全、稳定运行的环境和场所（含有限空间），温湿度、照度、粉尘和烟雾浓度等符合相关安全规范。</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（3）负责各类设施、设备的巡查，按照设备技术要求对相关设备巡视检查；重点区域室每日至少巡检一次，保证各类设备系统安全稳定、正常运行；做好巡检记录。</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（4）负责设备日常维护保养工作，并按时协调维护保养设备（包括加油、测试、疏通、清洗、故障排查、更换易损易耗件等），确保各类设施设备正常运行，安全无事故。</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负责配合各专业维保单位对相关设备（包括但不限于电梯、空调、消防等）进行定期专业保养与维护、检测与年检等工作，督促专业维保单位按时、保质保量地开展维保工作；遇工程设施维修负责随工监理，保证工程质量达标。</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（6）设备出现故障时，一般故障能够及时处理。重大设备故障及时向采购人书面反映，并妥善采取应急措施。</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（7）突发事件按照应急遇案处置。室外公共电气柜每周至少巡查一次；涉及停电、限电及时报告采购人，待采购人同意后方可停电。</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（8）协助采购人做好节电节水节气等节能工作。</w:t>
            </w:r>
            <w:r>
              <w:rPr>
                <w:rFonts w:hint="eastAsia" w:ascii="宋体" w:hAnsi="宋体" w:cs="宋体"/>
                <w:color w:val="000000"/>
                <w:lang w:bidi="ar-SA"/>
              </w:rPr>
            </w:r>
            <w:r/>
          </w:p>
        </w:tc>
      </w:tr>
      <w:tr>
        <w:trPr>
          <w:trHeight w:val="90"/>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设备机房</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增压泵房、消防监控机房等设备机房门口有类别及安全标志。落实责任人、督查人，且设备系统图、应急预案流程图、管理制度、特种作业人员资格证书等上墙文件或证书符合国家标准规范要求，机房巡视及外来人员记录清晰完整，标识统一。</w:t>
            </w:r>
            <w:r>
              <w:rPr>
                <w:rFonts w:hint="eastAsia" w:ascii="宋体" w:hAnsi="宋体" w:cs="宋体"/>
                <w:color w:val="000000"/>
                <w:lang w:bidi="ar-SA"/>
              </w:rPr>
            </w:r>
            <w:r/>
          </w:p>
        </w:tc>
      </w:tr>
      <w:tr>
        <w:trPr>
          <w:trHeight w:val="445"/>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（2）门窗、锁具应当完好、有效。</w:t>
            </w:r>
            <w:r>
              <w:rPr>
                <w:rFonts w:hint="eastAsia" w:ascii="宋体" w:hAnsi="宋体" w:cs="宋体"/>
                <w:color w:val="000000"/>
                <w:lang w:bidi="ar-SA"/>
              </w:rPr>
            </w:r>
            <w:r/>
          </w:p>
        </w:tc>
      </w:tr>
      <w:tr>
        <w:trPr>
          <w:cantSplit/>
          <w:trHeight w:val="483"/>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（3）每半月至少开展1次清洁，整洁有序、无杂物、无积尘、无鼠、无虫害，温湿度符合设备运行要求。</w:t>
            </w:r>
            <w:r>
              <w:rPr>
                <w:rFonts w:hint="eastAsia" w:ascii="宋体" w:hAnsi="宋体" w:cs="宋体"/>
                <w:color w:val="000000"/>
                <w:lang w:bidi="ar-SA"/>
              </w:rPr>
            </w:r>
            <w:r/>
          </w:p>
        </w:tc>
      </w:tr>
      <w:tr>
        <w:trPr>
          <w:cantSplit/>
          <w:trHeight w:val="481"/>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（4）按国家标准规范规定维护/保管消防、通风、应急照明，防止小动物进入。</w:t>
            </w:r>
            <w:r>
              <w:rPr>
                <w:rFonts w:hint="eastAsia" w:ascii="宋体" w:hAnsi="宋体" w:cs="宋体"/>
                <w:color w:val="000000"/>
                <w:lang w:bidi="ar-SA"/>
              </w:rPr>
            </w:r>
            <w:r/>
          </w:p>
        </w:tc>
      </w:tr>
      <w:tr>
        <w:trPr>
          <w:cantSplit/>
          <w:trHeight w:val="493"/>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（5）安全防护用具配置齐全，检验合格。</w:t>
            </w:r>
            <w:r>
              <w:rPr>
                <w:rFonts w:hint="eastAsia" w:ascii="宋体" w:hAnsi="宋体" w:cs="宋体"/>
                <w:color w:val="000000"/>
                <w:lang w:bidi="ar-SA"/>
              </w:rPr>
            </w:r>
            <w:r/>
          </w:p>
        </w:tc>
      </w:tr>
      <w:tr>
        <w:trPr>
          <w:cantSplit/>
          <w:trHeight w:val="481"/>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（6）应急设施设备用品应当齐全、完备，可随时启用。</w:t>
            </w:r>
            <w:r>
              <w:rPr>
                <w:rFonts w:hint="eastAsia" w:ascii="宋体" w:hAnsi="宋体" w:cs="宋体"/>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给排水系统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highlight w:val="red"/>
                <w:lang w:bidi="ar-SA"/>
              </w:rPr>
            </w:pPr>
            <w:r>
              <w:rPr>
                <w:rFonts w:hint="eastAsia" w:ascii="宋体" w:hAnsi="宋体" w:cs="宋体"/>
                <w:color w:val="000000"/>
                <w:lang w:bidi="ar-SA"/>
              </w:rPr>
              <w:t xml:space="preserve">（1）生活饮用水卫生符合《生活饮用水卫生标准》（GB5749）的相关要求。</w:t>
            </w:r>
            <w:r>
              <w:rPr>
                <w:rFonts w:hint="eastAsia" w:ascii="宋体" w:hAnsi="宋体" w:cs="宋体"/>
                <w:color w:val="000000"/>
                <w:highlight w:val="red"/>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（2）设施设备、阀门、管道等运行正常，无跑、冒、滴、漏现象。</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Calibri" w:hAnsi="Calibri" w:cs="Calibri"/>
                <w:lang w:bidi="ar-SA"/>
              </w:rPr>
              <w:t xml:space="preserve">水泵房每日至少巡视1次。每年至少养护1次水泵</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（4）遇供水单位限水、停水，应及时通知采购人。</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（5）每季度至少1次对排水管网进行检查、疏通、清污，保证室内外排水系统通畅。</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（6）每周至少清扫1次排水明沟内的泥沙、纸屑等垃圾，拔出沟内生长的杂草 ，保证排水畅通，无积水。</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每月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供配电系统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（1）对供电范围内的电气设备定期巡视维护，加强高低压配电柜、配电箱、控制柜及线路等重点部位监测。</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（2）公共照明、指示灯具线路、开关、接地等保持完好，确保用电安全。</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（3）发生非计划性停电的，应当在事件发生后及时通知采购人，做好应急事件上报及处理工作。</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（4）复杂故障涉及供电部门维修处置的及时与供电部门联系，向采购人报告，做好协助与配合。</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弱电系统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（1）安全防范系统维护保养</w:t>
            </w:r>
            <w:r>
              <w:rPr>
                <w:rFonts w:hint="eastAsia" w:ascii="Calibri" w:hAnsi="Calibri" w:cs="Calibri"/>
                <w:lang w:bidi="ar-SA"/>
              </w:rPr>
              <w:t xml:space="preserve">符合</w:t>
            </w:r>
            <w:r>
              <w:rPr>
                <w:rFonts w:hint="eastAsia" w:cs="Calibri"/>
                <w:lang w:bidi="ar-SA"/>
              </w:rPr>
              <w:t xml:space="preserve">《安全防范系统维护保养规范》（</w:t>
            </w:r>
            <w:r>
              <w:rPr>
                <w:rFonts w:hint="eastAsia"/>
              </w:rPr>
              <w:t xml:space="preserve">GA/T 1081</w:t>
            </w:r>
            <w:r>
              <w:rPr>
                <w:rFonts w:hint="eastAsia" w:cs="Calibri"/>
                <w:lang w:bidi="ar-SA"/>
              </w:rPr>
              <w:t xml:space="preserve">）</w:t>
            </w:r>
            <w:r>
              <w:rPr>
                <w:rFonts w:hint="eastAsia" w:ascii="Calibri" w:hAnsi="Calibri" w:cs="Calibri"/>
                <w:lang w:bidi="ar-SA"/>
              </w:rPr>
              <w:t xml:space="preserve">的相关要求</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（2）</w:t>
            </w:r>
            <w:r>
              <w:rPr>
                <w:rFonts w:hint="eastAsia" w:ascii="Calibri" w:hAnsi="Calibri" w:cs="Calibri"/>
                <w:lang w:bidi="ar-SA"/>
              </w:rPr>
              <w:t xml:space="preserve">保持监控系统、门禁系统、安全防范系统等运行正常，有故障及时排除</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照明系统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（1）外观整洁无缺损、无松落。</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（2）更换的照明灯具应当选用节能环保产品，亮度与更换前保持一致。</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（3）每周至少开展1次公共区域照明设备巡视。</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7</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空气能热水器</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（1）建</w:t>
            </w:r>
            <w:r>
              <w:rPr>
                <w:rFonts w:hint="eastAsia" w:ascii="Calibri" w:hAnsi="Calibri" w:cs="Calibri"/>
                <w:lang w:bidi="ar-SA"/>
              </w:rPr>
              <w:t xml:space="preserve">立</w:t>
            </w:r>
            <w:r>
              <w:rPr>
                <w:rFonts w:hint="eastAsia" w:cs="Calibri"/>
                <w:lang w:bidi="ar-SA"/>
              </w:rPr>
              <w:t xml:space="preserve">24小时</w:t>
            </w:r>
            <w:r>
              <w:rPr>
                <w:rFonts w:hint="eastAsia" w:ascii="Calibri" w:hAnsi="Calibri" w:cs="Calibri"/>
                <w:lang w:bidi="ar-SA"/>
              </w:rPr>
              <w:t xml:space="preserve">值班监控制度</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（2）每年至少开展1次设备的全面检查。</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（3）</w:t>
            </w:r>
            <w:r>
              <w:rPr>
                <w:rFonts w:hint="eastAsia" w:ascii="Calibri" w:hAnsi="Calibri" w:cs="Calibri"/>
                <w:lang w:bidi="ar-SA"/>
              </w:rPr>
              <w:t xml:space="preserve">每年至少</w:t>
            </w:r>
            <w:r>
              <w:rPr>
                <w:rFonts w:hint="eastAsia" w:cs="Calibri"/>
                <w:lang w:bidi="ar-SA"/>
              </w:rPr>
              <w:t xml:space="preserve">开展</w:t>
            </w:r>
            <w:r>
              <w:rPr>
                <w:rFonts w:hint="eastAsia" w:ascii="Calibri" w:hAnsi="Calibri" w:cs="Calibri"/>
                <w:lang w:bidi="ar-SA"/>
              </w:rPr>
              <w:t xml:space="preserve">1次设备及其辅助设备检测，确保各类设备、仪器仪表、水管线路运行正常</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（4）</w:t>
            </w:r>
            <w:r>
              <w:rPr>
                <w:rFonts w:hint="eastAsia" w:ascii="Calibri" w:hAnsi="Calibri" w:cs="Calibri"/>
                <w:lang w:bidi="ar-SA"/>
              </w:rPr>
              <w:t xml:space="preserve">每年至少</w:t>
            </w:r>
            <w:r>
              <w:rPr>
                <w:rFonts w:hint="eastAsia" w:cs="Calibri"/>
                <w:lang w:bidi="ar-SA"/>
              </w:rPr>
              <w:t xml:space="preserve">开展</w:t>
            </w:r>
            <w:r>
              <w:rPr>
                <w:rFonts w:hint="eastAsia" w:ascii="Calibri" w:hAnsi="Calibri" w:cs="Calibri"/>
                <w:lang w:bidi="ar-SA"/>
              </w:rPr>
              <w:t xml:space="preserve">1次水质检测，确保水质合格</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（5）按厂家制定的检修规程进行检修。</w:t>
            </w:r>
            <w:r>
              <w:rPr>
                <w:rFonts w:hint="eastAsia" w:ascii="宋体" w:hAnsi="宋体" w:cs="宋体"/>
                <w:color w:val="000000"/>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3.4保洁服务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1</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基本要求</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（1）</w:t>
            </w:r>
            <w:r>
              <w:rPr>
                <w:rFonts w:hint="eastAsia" w:ascii="Calibri" w:hAnsi="Calibri" w:cs="Calibri"/>
                <w:lang w:bidi="ar-SA"/>
              </w:rPr>
              <w:t xml:space="preserve">建立保洁服务的工作制度及工作计划，并按照执行</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（2）</w:t>
            </w:r>
            <w:r>
              <w:rPr>
                <w:rFonts w:hint="eastAsia" w:ascii="Calibri" w:hAnsi="Calibri" w:cs="Calibri"/>
                <w:lang w:bidi="ar-SA"/>
              </w:rPr>
              <w:t xml:space="preserve">做好保洁服务工作记录，记录填写规范、保存完好</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（3）</w:t>
            </w:r>
            <w:r>
              <w:rPr>
                <w:rFonts w:hint="eastAsia" w:ascii="Calibri" w:hAnsi="Calibri" w:cs="Calibri"/>
                <w:lang w:bidi="ar-SA"/>
              </w:rPr>
              <w:t xml:space="preserve">作业时采取安全防护措施，防止对作业人员或他人造成伤害。相关耗材的环保、安全性</w:t>
            </w:r>
            <w:r>
              <w:rPr>
                <w:rFonts w:hint="eastAsia" w:cs="Calibri"/>
                <w:lang w:bidi="ar-SA"/>
              </w:rPr>
              <w:t xml:space="preserve">等</w:t>
            </w:r>
            <w:r>
              <w:rPr>
                <w:rFonts w:hint="eastAsia" w:ascii="Calibri" w:hAnsi="Calibri" w:cs="Calibri"/>
                <w:lang w:bidi="ar-SA"/>
              </w:rPr>
              <w:t xml:space="preserve">应</w:t>
            </w:r>
            <w:r>
              <w:rPr>
                <w:rFonts w:hint="eastAsia" w:cs="Calibri"/>
                <w:lang w:bidi="ar-SA"/>
              </w:rPr>
              <w:t xml:space="preserve">当</w:t>
            </w:r>
            <w:r>
              <w:rPr>
                <w:rFonts w:hint="eastAsia" w:ascii="Calibri" w:hAnsi="Calibri" w:cs="Calibri"/>
                <w:lang w:bidi="ar-SA"/>
              </w:rPr>
              <w:t xml:space="preserve">符合</w:t>
            </w:r>
            <w:r>
              <w:rPr>
                <w:rFonts w:hint="eastAsia" w:cs="Calibri"/>
                <w:lang w:bidi="ar-SA"/>
              </w:rPr>
              <w:t xml:space="preserve">国家相关</w:t>
            </w:r>
            <w:r>
              <w:rPr>
                <w:rFonts w:hint="eastAsia" w:ascii="Calibri" w:hAnsi="Calibri" w:cs="Calibri"/>
                <w:lang w:bidi="ar-SA"/>
              </w:rPr>
              <w:t xml:space="preserve">规定要求</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（4）</w:t>
            </w:r>
            <w:r>
              <w:rPr>
                <w:rFonts w:hint="eastAsia" w:ascii="Calibri" w:hAnsi="Calibri" w:cs="Calibri"/>
                <w:lang w:bidi="ar-SA"/>
              </w:rPr>
              <w:t xml:space="preserve">进入保密区域时，有</w:t>
            </w:r>
            <w:r>
              <w:rPr>
                <w:rFonts w:hint="eastAsia" w:cs="Calibri"/>
                <w:lang w:bidi="ar-SA"/>
              </w:rPr>
              <w:t xml:space="preserve">采购人</w:t>
            </w:r>
            <w:r>
              <w:rPr>
                <w:rFonts w:hint="eastAsia" w:ascii="Calibri" w:hAnsi="Calibri" w:cs="Calibri"/>
                <w:lang w:bidi="ar-SA"/>
              </w:rPr>
              <w:t xml:space="preserve">相关人员</w:t>
            </w:r>
            <w:r>
              <w:rPr>
                <w:rFonts w:hint="eastAsia" w:cs="Calibri"/>
                <w:lang w:bidi="ar-SA"/>
              </w:rPr>
              <w:t xml:space="preserve">全程</w:t>
            </w:r>
            <w:r>
              <w:rPr>
                <w:rFonts w:hint="eastAsia" w:ascii="Calibri" w:hAnsi="Calibri" w:cs="Calibri"/>
                <w:lang w:bidi="ar-SA"/>
              </w:rPr>
              <w:t xml:space="preserve">在场</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2</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室内</w:t>
            </w:r>
            <w:r>
              <w:t xml:space="preserve">区域保洁</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（1）</w:t>
            </w:r>
            <w:r>
              <w:rPr>
                <w:rFonts w:hint="eastAsia" w:ascii="Calibri" w:hAnsi="Calibri" w:cs="Calibri"/>
                <w:lang w:bidi="ar-SA"/>
              </w:rPr>
              <w:t xml:space="preserve">大厅、楼内公共通道、办公室</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①保持干净，无异味、无杂物、无积水</w:t>
            </w:r>
            <w:r>
              <w:rPr>
                <w:rFonts w:hint="eastAsia" w:cs="Calibri"/>
                <w:lang w:bidi="ar-SA"/>
              </w:rPr>
              <w:t xml:space="preserve">，每日至少开展1次清洁作业。</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②门窗玻璃干净无尘，透光性好</w:t>
            </w:r>
            <w:r>
              <w:rPr>
                <w:rFonts w:hint="eastAsia" w:cs="Calibri"/>
                <w:lang w:bidi="ar-SA"/>
              </w:rPr>
              <w:t xml:space="preserve">，每周至少开展1次清洁作业</w:t>
            </w:r>
            <w:r>
              <w:rPr>
                <w:rFonts w:hint="eastAsia" w:ascii="Calibri" w:hAnsi="Calibri" w:cs="Calibri"/>
                <w:lang w:bidi="ar-SA"/>
              </w:rPr>
              <w:t xml:space="preserve">。</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③指示牌干净，无污渍</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pPr>
            <w:r>
              <w:rPr>
                <w:rFonts w:hint="eastAsia"/>
              </w:rPr>
              <w:t xml:space="preserve">（2）6号楼客房</w:t>
            </w:r>
            <w:r>
              <w:rPr>
                <w:rFonts w:hint="eastAsia" w:ascii="Calibri" w:hAnsi="Calibri" w:cs="Calibri"/>
                <w:lang w:bidi="ar-SA"/>
              </w:rPr>
              <w:t xml:space="preserve">保持整洁干净，</w:t>
            </w:r>
            <w:r>
              <w:rPr>
                <w:rFonts w:hint="eastAsia" w:cs="Calibri"/>
                <w:lang w:bidi="ar-SA"/>
              </w:rPr>
              <w:t xml:space="preserve">每日至少开展1次清洁作业，</w:t>
            </w:r>
            <w:r>
              <w:rPr>
                <w:rFonts w:hint="eastAsia" w:ascii="Calibri" w:hAnsi="Calibri" w:cs="Calibri"/>
                <w:lang w:bidi="ar-SA"/>
              </w:rPr>
              <w:t xml:space="preserve">随时保持可入住状态</w:t>
            </w:r>
            <w:r>
              <w:rPr>
                <w:rFonts w:hint="eastAsia" w:cs="Calibri"/>
                <w:lang w:bidi="ar-SA"/>
              </w:rPr>
              <w:t xml:space="preserve">。</w:t>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（3）</w:t>
            </w:r>
            <w:r>
              <w:rPr>
                <w:rFonts w:hint="eastAsia" w:ascii="Calibri" w:hAnsi="Calibri" w:cs="Calibri"/>
                <w:lang w:bidi="ar-SA"/>
              </w:rPr>
              <w:t xml:space="preserve">电器、消防等设施设备</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①配电箱、设备机房、</w:t>
            </w:r>
            <w:r>
              <w:rPr>
                <w:rFonts w:hint="eastAsia" w:cs="Calibri"/>
                <w:lang w:bidi="ar-SA"/>
              </w:rPr>
              <w:t xml:space="preserve">会议室音视频设备、</w:t>
            </w:r>
            <w:r>
              <w:rPr>
                <w:rFonts w:hint="eastAsia" w:ascii="Calibri" w:hAnsi="Calibri" w:cs="Calibri"/>
                <w:lang w:bidi="ar-SA"/>
              </w:rPr>
              <w:t xml:space="preserve">消防栓及开关插座等保持表面干净，无尘无污迹</w:t>
            </w:r>
            <w:r>
              <w:rPr>
                <w:rFonts w:hint="eastAsia" w:cs="Calibri"/>
                <w:lang w:bidi="ar-SA"/>
              </w:rPr>
              <w:t xml:space="preserve">，每月至少开展1次清洁作业</w:t>
            </w:r>
            <w:r>
              <w:rPr>
                <w:rFonts w:hint="eastAsia" w:ascii="Calibri" w:hAnsi="Calibri" w:cs="Calibri"/>
                <w:lang w:bidi="ar-SA"/>
              </w:rPr>
              <w:t xml:space="preserve">。</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②监控摄像头、门禁系统等表面光亮，无尘、无斑点</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楼梯及楼梯间保持干净、无异味、无杂物、无积水</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开水间保持干净、无异味、无杂物、无积水</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（6）</w:t>
            </w:r>
            <w:r>
              <w:rPr>
                <w:rFonts w:hint="eastAsia" w:ascii="Calibri" w:hAnsi="Calibri" w:cs="Calibri"/>
                <w:lang w:bidi="ar-SA"/>
              </w:rPr>
              <w:t xml:space="preserve">作业工具间</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①保持干净，无异味、无杂物、无积水</w:t>
            </w:r>
            <w:r>
              <w:rPr>
                <w:rFonts w:hint="eastAsia" w:cs="Calibri"/>
                <w:lang w:bidi="ar-SA"/>
              </w:rPr>
              <w:t xml:space="preserve">，每日至少开展1次清洁作业。</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②作业工具摆放整齐有序，表面干净无渍</w:t>
            </w:r>
            <w:r>
              <w:rPr>
                <w:rFonts w:hint="eastAsia" w:cs="Calibri"/>
                <w:lang w:bidi="ar-SA"/>
              </w:rPr>
              <w:t xml:space="preserve">，每日消毒。</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（7）</w:t>
            </w:r>
            <w:r>
              <w:rPr>
                <w:rFonts w:hint="eastAsia" w:ascii="Calibri" w:hAnsi="Calibri" w:cs="Calibri"/>
                <w:lang w:bidi="ar-SA"/>
              </w:rPr>
              <w:t xml:space="preserve">公共卫生间</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①保持干净，无异味，垃圾无溢出</w:t>
            </w:r>
            <w:r>
              <w:rPr>
                <w:rFonts w:hint="eastAsia" w:cs="Calibri"/>
                <w:lang w:bidi="ar-SA"/>
              </w:rPr>
              <w:t xml:space="preserve">，每日至少开展1次清洁作业。</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②</w:t>
            </w:r>
            <w:r>
              <w:rPr>
                <w:rFonts w:hint="eastAsia" w:cs="Calibri"/>
                <w:lang w:bidi="ar-SA"/>
              </w:rPr>
              <w:t xml:space="preserve">及时补充</w:t>
            </w:r>
            <w:r>
              <w:rPr>
                <w:rFonts w:hint="eastAsia" w:ascii="Calibri" w:hAnsi="Calibri" w:cs="Calibri"/>
                <w:lang w:bidi="ar-SA"/>
              </w:rPr>
              <w:t xml:space="preserve">厕纸等必要用品</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（8）</w:t>
            </w:r>
            <w:r>
              <w:rPr>
                <w:rFonts w:hint="eastAsia" w:ascii="Calibri" w:hAnsi="Calibri" w:cs="Calibri"/>
                <w:lang w:bidi="ar-SA"/>
              </w:rPr>
              <w:t xml:space="preserve">电梯轿厢</w:t>
            </w:r>
            <w:r>
              <w:rPr>
                <w:rFonts w:hint="eastAsia" w:cs="Calibri"/>
                <w:lang w:bidi="ar-SA"/>
              </w:rPr>
              <w:t xml:space="preserve">：</w:t>
            </w:r>
            <w:r>
              <w:rPr>
                <w:rFonts w:ascii="Calibri" w:hAnsi="Calibri" w:cs="Calibri"/>
                <w:lang w:bidi="ar-SA"/>
              </w:rPr>
            </w:r>
            <w:r/>
          </w:p>
          <w:p>
            <w:pPr>
              <w:pStyle w:val="891"/>
              <w:ind w:left="315"/>
              <w:jc w:val="left"/>
              <w:spacing w:line="300" w:lineRule="auto"/>
              <w:widowControl/>
              <w:rPr>
                <w:rFonts w:cs="Calibri"/>
                <w:lang w:bidi="ar-SA"/>
              </w:rPr>
            </w:pPr>
            <w:r>
              <w:rPr>
                <w:rFonts w:hint="eastAsia" w:cs="Calibri"/>
                <w:lang w:bidi="ar-SA"/>
              </w:rPr>
              <w:t xml:space="preserve">①</w:t>
            </w:r>
            <w:r>
              <w:rPr>
                <w:rFonts w:hint="eastAsia" w:ascii="Calibri" w:hAnsi="Calibri" w:cs="Calibri"/>
                <w:lang w:bidi="ar-SA"/>
              </w:rPr>
              <w:t xml:space="preserve">保持干净，无污渍、无粘贴物、无异味</w:t>
            </w:r>
            <w:r>
              <w:rPr>
                <w:rFonts w:hint="eastAsia" w:cs="Calibri"/>
                <w:lang w:bidi="ar-SA"/>
              </w:rPr>
              <w:t xml:space="preserve">，每日至少开展1次清洁作业。</w:t>
            </w:r>
            <w:r>
              <w:rPr>
                <w:rFonts w:cs="Calibri"/>
                <w:lang w:bidi="ar-SA"/>
              </w:rPr>
            </w:r>
            <w:r/>
          </w:p>
          <w:p>
            <w:pPr>
              <w:pStyle w:val="891"/>
              <w:ind w:left="315"/>
              <w:jc w:val="left"/>
              <w:spacing w:line="300" w:lineRule="auto"/>
              <w:widowControl/>
              <w:rPr>
                <w:rFonts w:cs="Calibri"/>
                <w:lang w:bidi="ar-SA"/>
              </w:rPr>
            </w:pPr>
            <w:r>
              <w:rPr>
                <w:rFonts w:hint="eastAsia" w:ascii="Calibri" w:hAnsi="Calibri" w:cs="Calibri"/>
                <w:lang w:bidi="ar-SA"/>
              </w:rPr>
              <w:t xml:space="preserve">②灯具、操作指示板明亮</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（9）</w:t>
            </w:r>
            <w:r>
              <w:rPr>
                <w:rFonts w:hint="eastAsia" w:ascii="Calibri" w:hAnsi="Calibri" w:cs="Calibri"/>
                <w:lang w:bidi="ar-SA"/>
              </w:rPr>
              <w:t xml:space="preserve">平台、屋顶</w:t>
            </w:r>
            <w:r>
              <w:rPr>
                <w:rFonts w:hint="eastAsia" w:cs="Calibri"/>
                <w:lang w:bidi="ar-SA"/>
              </w:rPr>
              <w:t xml:space="preserve">、天沟</w:t>
            </w:r>
            <w:r>
              <w:rPr>
                <w:rFonts w:hint="eastAsia" w:ascii="Calibri" w:hAnsi="Calibri" w:cs="Calibri"/>
                <w:lang w:bidi="ar-SA"/>
              </w:rPr>
              <w:t xml:space="preserve">保持干净，有杂物及时清扫</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（10）</w:t>
            </w:r>
            <w:r>
              <w:rPr>
                <w:rFonts w:hint="eastAsia" w:ascii="Calibri" w:hAnsi="Calibri" w:cs="Calibri"/>
                <w:lang w:bidi="ar-SA"/>
              </w:rPr>
              <w:t xml:space="preserve">石材地面</w:t>
            </w:r>
            <w:r>
              <w:rPr>
                <w:rFonts w:hint="eastAsia" w:cs="Calibri"/>
                <w:lang w:bidi="ar-SA"/>
              </w:rPr>
              <w:t xml:space="preserve">、内墙</w:t>
            </w:r>
            <w:r>
              <w:rPr>
                <w:rFonts w:hint="eastAsia" w:ascii="Calibri" w:hAnsi="Calibri" w:cs="Calibri"/>
                <w:lang w:bidi="ar-SA"/>
              </w:rPr>
              <w:t xml:space="preserve">做好</w:t>
            </w:r>
            <w:r>
              <w:rPr>
                <w:rFonts w:hint="eastAsia" w:cs="Calibri"/>
                <w:lang w:bidi="ar-SA"/>
              </w:rPr>
              <w:t xml:space="preserve">养护</w:t>
            </w:r>
            <w:r>
              <w:rPr>
                <w:rFonts w:hint="eastAsia" w:ascii="Calibri" w:hAnsi="Calibri" w:cs="Calibri"/>
                <w:lang w:bidi="ar-SA"/>
              </w:rPr>
              <w:t xml:space="preserve">工作</w:t>
            </w:r>
            <w:r>
              <w:rPr>
                <w:rFonts w:hint="eastAsia" w:cs="Calibri"/>
                <w:lang w:bidi="ar-SA"/>
              </w:rPr>
              <w:t xml:space="preserve">，每季度开展1次清洁作业</w:t>
            </w:r>
            <w:r>
              <w:rPr>
                <w:rFonts w:hint="eastAsia" w:ascii="Calibri" w:hAnsi="Calibri" w:cs="Calibri"/>
                <w:lang w:bidi="ar-SA"/>
              </w:rPr>
              <w:t xml:space="preserve">。</w:t>
            </w:r>
            <w:r>
              <w:rPr>
                <w:rFonts w:hint="eastAsia" w:cs="Calibri"/>
                <w:lang w:bidi="ar-SA"/>
              </w:rPr>
              <w:t xml:space="preserve">（各类材质地面、内墙服务管理标准详见3.4.1）</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（11）</w:t>
            </w:r>
            <w:r>
              <w:rPr>
                <w:rFonts w:hint="eastAsia" w:ascii="Calibri" w:hAnsi="Calibri" w:cs="Calibri"/>
                <w:lang w:bidi="ar-SA"/>
              </w:rPr>
              <w:t xml:space="preserve">地毯干净、无油渍、无污渍、无褪色</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3</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室外</w:t>
            </w:r>
            <w:r>
              <w:t xml:space="preserve">区域保洁</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每日清扫道路地面、停车场等公共区域</w:t>
            </w:r>
            <w:r>
              <w:rPr>
                <w:rFonts w:hint="eastAsia" w:cs="Calibri"/>
                <w:lang w:bidi="ar-SA"/>
              </w:rPr>
              <w:t xml:space="preserve">2次</w:t>
            </w:r>
            <w:r>
              <w:rPr>
                <w:rFonts w:hint="eastAsia" w:ascii="Calibri" w:hAnsi="Calibri" w:cs="Calibri"/>
                <w:lang w:bidi="ar-SA"/>
              </w:rPr>
              <w:t xml:space="preserve">，保持干净、无杂物、无积水</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雪、冰冻等恶劣天气时及时清扫积水、积雪，并采取安全防护措施</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各种路标、宣传栏等保持干净</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清洁室外照明设备</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绿地内无杂物、无改变用途和破坏、践踏、占用现象</w:t>
            </w:r>
            <w:r>
              <w:rPr>
                <w:rFonts w:hint="eastAsia" w:cs="Calibri"/>
                <w:lang w:bidi="ar-SA"/>
              </w:rPr>
              <w:t xml:space="preserve">，每天至少开展1次巡查。</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（6）</w:t>
            </w:r>
            <w:r>
              <w:rPr>
                <w:rFonts w:hint="eastAsia"/>
              </w:rPr>
              <w:t xml:space="preserve">办公区外立面</w:t>
            </w:r>
            <w:r>
              <w:rPr>
                <w:rFonts w:hint="eastAsia" w:ascii="Calibri" w:hAnsi="Calibri" w:cs="Calibri"/>
                <w:lang w:bidi="ar-SA"/>
              </w:rPr>
              <w:t xml:space="preserve">定期</w:t>
            </w:r>
            <w:r>
              <w:rPr>
                <w:rFonts w:hint="eastAsia"/>
              </w:rPr>
              <w:t xml:space="preserve">清洗、2米以上外窗玻璃擦拭，每年</w:t>
            </w:r>
            <w:r>
              <w:rPr>
                <w:rFonts w:hint="eastAsia" w:cs="Calibri"/>
                <w:lang w:bidi="ar-SA"/>
              </w:rPr>
              <w:t xml:space="preserve">至少开展</w:t>
            </w:r>
            <w:r>
              <w:rPr>
                <w:rFonts w:hint="eastAsia"/>
              </w:rPr>
              <w:t xml:space="preserve">1次清洗。</w:t>
            </w:r>
            <w:r>
              <w:rPr>
                <w:rFonts w:hint="eastAsia" w:cs="Calibri"/>
                <w:lang w:bidi="ar-SA"/>
              </w:rPr>
              <w:t xml:space="preserve">（各类材质外立面服务标准详见3.4.1）</w:t>
            </w:r>
            <w:r>
              <w:rPr>
                <w:rFonts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垃圾处理</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在指定位置摆放分类垃圾桶，并在显著处张贴垃圾分类标识。分类垃圾桶和垃圾分类标识根据所在城市的要求设置</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桶身表面干净无污渍</w:t>
            </w:r>
            <w:r>
              <w:rPr>
                <w:rFonts w:hint="eastAsia" w:cs="Calibri"/>
                <w:lang w:bidi="ar-SA"/>
              </w:rPr>
              <w:t xml:space="preserve">，每日开展至少1次清洁作业。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垃圾中转房保持整洁，无明显异味</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化粪池清掏，无明显异味</w:t>
            </w:r>
            <w:r>
              <w:rPr>
                <w:rFonts w:hint="eastAsia" w:cs="Calibri"/>
                <w:lang w:bidi="ar-SA"/>
              </w:rPr>
              <w:t xml:space="preserve">，每半年至少开展1次清洁作业。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每个工作日内要对楼层产生的垃圾，进行清理分类，并运至垃圾集中堆放点</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（6）</w:t>
            </w:r>
            <w:r>
              <w:rPr>
                <w:rFonts w:hint="eastAsia" w:ascii="Calibri" w:hAnsi="Calibri" w:cs="Calibri"/>
                <w:lang w:bidi="ar-SA"/>
              </w:rPr>
              <w:t xml:space="preserve">垃圾装袋，日产日清</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（7）</w:t>
            </w:r>
            <w:r>
              <w:rPr>
                <w:rFonts w:hint="eastAsia" w:ascii="Calibri" w:hAnsi="Calibri" w:cs="Calibri"/>
                <w:lang w:bidi="ar-SA"/>
              </w:rPr>
              <w:t xml:space="preserve">建立垃圾清运台账，交由规范的渠道回收处理</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（8）</w:t>
            </w:r>
            <w:r>
              <w:rPr>
                <w:rFonts w:ascii="Calibri" w:hAnsi="Calibri" w:cs="Calibri"/>
                <w:lang w:bidi="ar-SA"/>
              </w:rPr>
              <w:t xml:space="preserve">做好垃圾分类管理的宣传工作，督促并引导全员参与垃圾分类投放</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（9）</w:t>
            </w:r>
            <w:r>
              <w:rPr>
                <w:rFonts w:hint="eastAsia" w:ascii="Calibri" w:hAnsi="Calibri" w:cs="Calibri"/>
                <w:lang w:bidi="ar-SA"/>
              </w:rPr>
              <w:t xml:space="preserve">垃圾分类投放管理工作的执行标准，按所在城市的要求执行。</w:t>
            </w:r>
            <w:r>
              <w:rPr>
                <w:rFonts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卫生消毒</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办公用房区域、公共场所区域和周围环境预防性卫生消毒</w:t>
            </w:r>
            <w:r>
              <w:rPr>
                <w:rFonts w:hint="eastAsia" w:cs="Calibri"/>
                <w:lang w:bidi="ar-SA"/>
              </w:rPr>
              <w:t xml:space="preserve">，</w:t>
            </w:r>
            <w:r>
              <w:rPr>
                <w:rFonts w:hint="eastAsia" w:ascii="Calibri" w:hAnsi="Calibri" w:cs="Calibri"/>
                <w:lang w:bidi="ar-SA"/>
              </w:rPr>
              <w:t xml:space="preserve">消毒后及时通风</w:t>
            </w:r>
            <w:r>
              <w:rPr>
                <w:rFonts w:hint="eastAsia" w:cs="Calibri"/>
                <w:lang w:bidi="ar-SA"/>
              </w:rPr>
              <w:t xml:space="preserve">，每周至少开展1次作业。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采取综合措施消灭老鼠、蟑螂、臭虫，控制室内外蚊虫孳生，达到基本无蝇</w:t>
            </w:r>
            <w:r>
              <w:rPr>
                <w:rFonts w:hint="eastAsia" w:cs="Calibri"/>
                <w:lang w:bidi="ar-SA"/>
              </w:rPr>
              <w:t xml:space="preserve">，每季度至少开展1次作业。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发生公共卫生事件时，邀请专业单位开展消毒、检测等工作</w:t>
            </w:r>
            <w:r>
              <w:rPr>
                <w:rFonts w:hint="eastAsia" w:cs="Calibri"/>
                <w:lang w:bidi="ar-SA"/>
              </w:rPr>
              <w:t xml:space="preserve">。</w:t>
            </w:r>
            <w:r>
              <w:rPr>
                <w:rFonts w:cs="Calibri"/>
                <w:lang w:bidi="ar-SA"/>
              </w:rPr>
            </w:r>
            <w:r/>
          </w:p>
        </w:tc>
      </w:tr>
    </w:tbl>
    <w:p>
      <w:pPr>
        <w:pStyle w:val="891"/>
        <w:rPr>
          <w:rFonts w:hint="eastAsia" w:ascii="方正黑体_GBK" w:hAnsi="方正黑体_GBK" w:eastAsia="方正黑体_GBK" w:cs="方正黑体_GBK"/>
          <w:color w:val="000000"/>
          <w:sz w:val="28"/>
          <w:szCs w:val="32"/>
          <w:lang w:bidi="ar-SA"/>
        </w:rPr>
      </w:pPr>
      <w:r>
        <w:rPr>
          <w:rFonts w:hint="eastAsia" w:ascii="方正黑体_GBK" w:hAnsi="方正黑体_GBK" w:eastAsia="方正黑体_GBK" w:cs="方正黑体_GBK"/>
          <w:color w:val="000000"/>
          <w:sz w:val="24"/>
          <w:szCs w:val="24"/>
          <w:lang w:bidi="ar-SA"/>
        </w:rPr>
        <w:t xml:space="preserve">3.4.1具体清洁要求</w:t>
      </w:r>
      <w:r>
        <w:rPr>
          <w:rFonts w:hint="eastAsia" w:ascii="方正黑体_GBK" w:hAnsi="方正黑体_GBK" w:eastAsia="方正黑体_GBK" w:cs="方正黑体_GBK"/>
          <w:color w:val="000000"/>
          <w:sz w:val="28"/>
          <w:szCs w:val="32"/>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074"/>
        <w:gridCol w:w="6789"/>
      </w:tblGrid>
      <w:tr>
        <w:trPr>
          <w:trHeight w:val="454"/>
        </w:trPr>
        <w:tc>
          <w:tcPr>
            <w:tcW w:w="649" w:type="dxa"/>
            <w:vAlign w:val="center"/>
            <w:textDirection w:val="lrTb"/>
            <w:noWrap w:val="false"/>
          </w:tcPr>
          <w:p>
            <w:pPr>
              <w:pStyle w:val="891"/>
              <w:jc w:val="center"/>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74" w:type="dxa"/>
            <w:vAlign w:val="center"/>
            <w:textDirection w:val="lrTb"/>
            <w:noWrap w:val="false"/>
          </w:tcPr>
          <w:p>
            <w:pPr>
              <w:pStyle w:val="891"/>
              <w:jc w:val="center"/>
              <w:rPr>
                <w:rFonts w:hint="eastAsia" w:ascii="宋体" w:hAnsi="宋体" w:cs="宋体"/>
                <w:b/>
                <w:bCs/>
                <w:color w:val="000000"/>
                <w:lang w:bidi="ar-SA"/>
              </w:rPr>
            </w:pPr>
            <w:r>
              <w:rPr>
                <w:rFonts w:hint="eastAsia" w:ascii="宋体" w:hAnsi="宋体" w:cs="宋体"/>
                <w:b/>
                <w:bCs/>
                <w:color w:val="000000"/>
                <w:lang w:bidi="ar-SA"/>
              </w:rPr>
              <w:t xml:space="preserve">材质</w:t>
            </w:r>
            <w:r>
              <w:rPr>
                <w:rFonts w:hint="eastAsia" w:ascii="宋体" w:hAnsi="宋体" w:cs="宋体"/>
                <w:b/>
                <w:bCs/>
                <w:color w:val="000000"/>
                <w:lang w:bidi="ar-SA"/>
              </w:rPr>
            </w:r>
            <w:r/>
          </w:p>
        </w:tc>
        <w:tc>
          <w:tcPr>
            <w:tcW w:w="6789" w:type="dxa"/>
            <w:vAlign w:val="center"/>
            <w:textDirection w:val="lrTb"/>
            <w:noWrap w:val="false"/>
          </w:tcPr>
          <w:p>
            <w:pPr>
              <w:pStyle w:val="891"/>
              <w:jc w:val="center"/>
              <w:rPr>
                <w:rFonts w:hint="eastAsia" w:ascii="宋体" w:hAnsi="宋体" w:cs="宋体"/>
                <w:b/>
                <w:bCs/>
                <w:color w:val="000000"/>
                <w:lang w:bidi="ar-SA"/>
              </w:rPr>
            </w:pPr>
            <w:r>
              <w:rPr>
                <w:rFonts w:hint="eastAsia" w:ascii="宋体" w:hAnsi="宋体" w:cs="宋体"/>
                <w:b/>
                <w:bCs/>
                <w:color w:val="000000"/>
                <w:lang w:bidi="ar-SA"/>
              </w:rPr>
              <w:t xml:space="preserve">清洁要求</w:t>
            </w:r>
            <w:r>
              <w:rPr>
                <w:rFonts w:hint="eastAsia" w:ascii="宋体" w:hAnsi="宋体" w:cs="宋体"/>
                <w:b/>
                <w:bCs/>
                <w:color w:val="000000"/>
                <w:lang w:bidi="ar-SA"/>
              </w:rPr>
            </w:r>
            <w:r/>
          </w:p>
        </w:tc>
      </w:tr>
      <w:tr>
        <w:trPr>
          <w:cantSplit/>
          <w:trHeight w:val="165"/>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环氧地坪地面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（1）清理垃圾：清理地面上的垃圾和杂物。</w:t>
            </w:r>
            <w:r>
              <w:rPr>
                <w:rFonts w:hint="eastAsia" w:ascii="宋体" w:hAnsi="宋体" w:cs="宋体"/>
                <w:color w:val="000000"/>
                <w:lang w:bidi="ar-SA"/>
              </w:rPr>
            </w:r>
            <w:r/>
          </w:p>
        </w:tc>
      </w:tr>
      <w:tr>
        <w:trPr>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（2）清洗地面：用专业的清洁剂或去污剂清洗地面。清洁剂和去污剂的选取要根据污垢的性质而定。环氧地坪一般使用弱酸性或弱碱性的清洁剂，避免使用酸性或碱性强的清洁剂。</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（3）滚刷或颗粒机进行深层清洗：对于顽固沉积物，需要使用滚刷或颗粒机进行深层清洗。</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（4）浸泡：将清洁剂或去污剂浸泡在环氧地坪上，加强去除污渍的效果。</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（5）冲洗：用清水将地面冲洗干净，以去除残留的清洁剂或去污剂。</w:t>
            </w:r>
            <w:r>
              <w:rPr>
                <w:rFonts w:hint="eastAsia" w:ascii="宋体" w:hAnsi="宋体" w:cs="宋体"/>
                <w:color w:val="000000"/>
                <w:lang w:bidi="ar-SA"/>
              </w:rPr>
            </w:r>
            <w:r/>
          </w:p>
        </w:tc>
      </w:tr>
      <w:tr>
        <w:trPr>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耐磨漆地面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（1）日常清洁：使用软质拖把或地板清洁机，配合清水和中性清洁剂进行清洁。避免使用酸性或碱性清洁剂，以免损坏地面表面。定期清理地面上的污渍和杂物，保持地面干净整洁。</w:t>
            </w:r>
            <w:r>
              <w:rPr>
                <w:rFonts w:hint="eastAsia" w:ascii="宋体" w:hAnsi="宋体" w:cs="宋体"/>
                <w:color w:val="000000"/>
                <w:lang w:bidi="ar-SA"/>
              </w:rPr>
            </w:r>
            <w:r/>
          </w:p>
        </w:tc>
      </w:tr>
      <w:tr>
        <w:trPr>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（2）打蜡：为了增加耐磨地面的光亮度和耐磨性，可以进行打蜡处理。使用适合聚氨酯地面的蜡进行均匀涂抹，待蜡干燥后使用抛光机或拖把清理地面，使其变得光滑而有光泽。</w:t>
            </w:r>
            <w:r>
              <w:rPr>
                <w:rFonts w:hint="eastAsia" w:ascii="宋体" w:hAnsi="宋体" w:cs="宋体"/>
                <w:color w:val="000000"/>
                <w:lang w:bidi="ar-SA"/>
              </w:rPr>
            </w:r>
            <w:r/>
          </w:p>
        </w:tc>
      </w:tr>
      <w:tr>
        <w:trPr>
          <w:cantSplit/>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瓷砖地面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（1）日常清洁：推尘，保持地面干净无杂物。</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（2）深度清洁：使用洗洁精或肥皂水清理。</w:t>
            </w:r>
            <w:r>
              <w:rPr>
                <w:rFonts w:hint="eastAsia" w:ascii="宋体" w:hAnsi="宋体" w:cs="宋体"/>
                <w:color w:val="000000"/>
                <w:lang w:bidi="ar-SA"/>
              </w:rPr>
            </w:r>
            <w:r/>
          </w:p>
        </w:tc>
      </w:tr>
      <w:tr>
        <w:trPr>
          <w:cantSplit/>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石材地面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（1）根据各区域的人流量及大理石的实际磨损程度制定大理石的晶面保养计划。</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（2）启动晶面机，使用中性清洁剂清洁，避免使用强酸或强碱清洁剂，定期进行基础维护。</w:t>
            </w:r>
            <w:r>
              <w:rPr>
                <w:rFonts w:hint="eastAsia" w:ascii="宋体" w:hAnsi="宋体" w:cs="宋体"/>
                <w:color w:val="000000"/>
                <w:lang w:bidi="ar-SA"/>
              </w:rPr>
            </w:r>
            <w:r/>
          </w:p>
        </w:tc>
      </w:tr>
      <w:tr>
        <w:trPr>
          <w:cantSplit/>
          <w:trHeight w:val="119"/>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水磨石地面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（1）日常清洁：推尘，保持地面干净无杂物。</w:t>
            </w:r>
            <w:r>
              <w:rPr>
                <w:rFonts w:hint="eastAsia" w:ascii="宋体" w:hAnsi="宋体" w:cs="宋体"/>
                <w:color w:val="000000"/>
                <w:lang w:bidi="ar-SA"/>
              </w:rPr>
            </w:r>
            <w:r/>
          </w:p>
        </w:tc>
      </w:tr>
      <w:tr>
        <w:trPr>
          <w:trHeight w:val="123"/>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（2）深度清洁：使用洗洁精或肥皂水清理。</w:t>
            </w:r>
            <w:r>
              <w:rPr>
                <w:rFonts w:hint="eastAsia" w:ascii="宋体" w:hAnsi="宋体" w:cs="宋体"/>
                <w:color w:val="000000"/>
                <w:lang w:bidi="ar-SA"/>
              </w:rPr>
            </w:r>
            <w:r/>
          </w:p>
        </w:tc>
      </w:tr>
      <w:tr>
        <w:trPr>
          <w:cantSplit/>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地胶板地面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（1）定期保养。使用中性清洁剂清洁，避免使用强酸或强碱清洁剂，定期进行基础维护。</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（2）日常维护。使用湿润的拖把清洁，污染严重时局部清洁，每月对地胶板地面进行打蜡处理。</w:t>
            </w:r>
            <w:r>
              <w:rPr>
                <w:rFonts w:hint="eastAsia" w:ascii="宋体" w:hAnsi="宋体" w:cs="宋体"/>
                <w:color w:val="000000"/>
                <w:lang w:bidi="ar-SA"/>
              </w:rPr>
            </w:r>
            <w:r/>
          </w:p>
        </w:tc>
      </w:tr>
      <w:tr>
        <w:trPr>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7</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地板地面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（1）定期保养。使用中性清洁剂清洁，避免使用强酸或强碱清洁剂，定期进行基础维护。</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（2）日常维护。使用湿润的拖把清洁，污染严重时局部清洁，每月对地板进行打蜡处理。</w:t>
            </w:r>
            <w:r>
              <w:rPr>
                <w:rFonts w:hint="eastAsia" w:ascii="宋体" w:hAnsi="宋体" w:cs="宋体"/>
                <w:color w:val="000000"/>
                <w:lang w:bidi="ar-SA"/>
              </w:rPr>
            </w:r>
            <w:r/>
          </w:p>
        </w:tc>
      </w:tr>
      <w:tr>
        <w:trPr>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8</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地毯地面</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cs="Calibri"/>
                <w:lang w:bidi="ar-SA"/>
              </w:rPr>
              <w:t xml:space="preserve">（1）</w:t>
            </w:r>
            <w:r>
              <w:t xml:space="preserve">日常用吸尘机除尘</w:t>
            </w:r>
            <w:r>
              <w:rPr>
                <w:rFonts w:hint="eastAsia"/>
              </w:rPr>
              <w:t xml:space="preserve">，局部脏污用湿布配中性清洁液重点清洁。</w:t>
            </w:r>
            <w:r>
              <w:rPr>
                <w:rFonts w:hint="eastAsia" w:ascii="宋体" w:hAnsi="宋体" w:cs="宋体"/>
                <w:color w:val="000000"/>
                <w:lang w:bidi="ar-SA"/>
              </w:rPr>
            </w:r>
            <w:r/>
          </w:p>
        </w:tc>
      </w:tr>
      <w:tr>
        <w:trPr>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rPr>
                <w:rFonts w:hint="eastAsia" w:ascii="宋体" w:hAnsi="宋体" w:cs="宋体"/>
                <w:color w:val="000000"/>
                <w:lang w:bidi="ar-SA"/>
              </w:rPr>
            </w:pPr>
            <w:r>
              <w:rPr>
                <w:rFonts w:hint="eastAsia" w:cs="Calibri"/>
                <w:lang w:bidi="ar-SA"/>
              </w:rPr>
              <w:t xml:space="preserve">（2）</w:t>
            </w:r>
            <w:r>
              <w:rPr>
                <w:rFonts w:hint="eastAsia"/>
              </w:rPr>
              <w:t xml:space="preserve">用地毯清洗机进行整体清洗，除螨。</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9</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乳胶漆内墙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10</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rPr>
              <w:t xml:space="preserve">墙纸内墙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11</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木饰面内墙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有污渍时用中性清洁剂、半干布擦拭。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12</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石材内墙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13</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金属板内墙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14</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t xml:space="preserve">涂料外墙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定期专业清洗。</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15</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t xml:space="preserve">真石漆</w:t>
            </w:r>
            <w:r>
              <w:rPr>
                <w:rFonts w:hint="eastAsia"/>
              </w:rPr>
              <w:t xml:space="preserve">外墙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定期专业清洗。</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16</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rPr>
              <w:t xml:space="preserve">瓷砖外墙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定期专业清洗。</w:t>
            </w:r>
            <w:r>
              <w:rPr>
                <w:rFonts w:hint="eastAsia" w:ascii="宋体" w:hAnsi="宋体" w:cs="宋体"/>
                <w:color w:val="000000"/>
                <w:lang w:bidi="ar-SA"/>
              </w:rPr>
            </w:r>
            <w:r/>
          </w:p>
        </w:tc>
      </w:tr>
    </w:tbl>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3.5保安服务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05"/>
        <w:gridCol w:w="6703"/>
      </w:tblGrid>
      <w:tr>
        <w:trPr>
          <w:trHeight w:val="454"/>
        </w:trPr>
        <w:tc>
          <w:tcPr>
            <w:tcW w:w="678"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0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03"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1</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监控值守</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（1）</w:t>
            </w:r>
            <w:r>
              <w:rPr>
                <w:rFonts w:hint="eastAsia" w:ascii="Calibri" w:hAnsi="Calibri" w:cs="Calibri"/>
                <w:lang w:bidi="ar-SA"/>
              </w:rPr>
              <w:t xml:space="preserve">监控室环境符合系统设备运行要求，定期进行检查和检测，确保系统功能正常</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（2）</w:t>
            </w:r>
            <w:r>
              <w:rPr>
                <w:rFonts w:hint="eastAsia" w:ascii="Calibri" w:hAnsi="Calibri" w:cs="Calibri"/>
                <w:lang w:bidi="ar-SA"/>
              </w:rPr>
              <w:t xml:space="preserve">监控设备</w:t>
            </w:r>
            <w:r>
              <w:rPr>
                <w:rFonts w:hint="eastAsia" w:cs="Calibri"/>
                <w:lang w:bidi="ar-SA"/>
              </w:rPr>
              <w:t xml:space="preserve">24小时</w:t>
            </w:r>
            <w:r>
              <w:rPr>
                <w:rFonts w:hint="eastAsia" w:ascii="Calibri" w:hAnsi="Calibri" w:cs="Calibri"/>
                <w:lang w:bidi="ar-SA"/>
              </w:rPr>
              <w:t xml:space="preserve">正常运行，监控室实行专人</w:t>
            </w:r>
            <w:r>
              <w:rPr>
                <w:rFonts w:hint="eastAsia" w:cs="Calibri"/>
                <w:lang w:bidi="ar-SA"/>
              </w:rPr>
              <w:t xml:space="preserve">24小时</w:t>
            </w:r>
            <w:r>
              <w:rPr>
                <w:rFonts w:hint="eastAsia" w:ascii="Calibri" w:hAnsi="Calibri" w:cs="Calibri"/>
                <w:lang w:bidi="ar-SA"/>
              </w:rPr>
              <w:t xml:space="preserve">值班制度</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（3）</w:t>
            </w:r>
            <w:r>
              <w:rPr>
                <w:rFonts w:hint="eastAsia" w:ascii="Calibri" w:hAnsi="Calibri" w:cs="Calibri"/>
                <w:lang w:bidi="ar-SA"/>
              </w:rPr>
              <w:t xml:space="preserve">监控记录画面清晰，视频监控无死角、无盲区</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（4）</w:t>
            </w:r>
            <w:r>
              <w:rPr>
                <w:rFonts w:hint="eastAsia" w:ascii="Calibri" w:hAnsi="Calibri" w:cs="Calibri"/>
                <w:lang w:bidi="ar-SA"/>
              </w:rPr>
              <w:t xml:space="preserve">值班期间遵守操作规程和保密制度，做好监控记录的保存工作</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（5）</w:t>
            </w:r>
            <w:r>
              <w:rPr>
                <w:rFonts w:hint="eastAsia" w:ascii="Calibri" w:hAnsi="Calibri" w:cs="Calibri"/>
                <w:lang w:bidi="ar-SA"/>
              </w:rPr>
              <w:t xml:space="preserve">监控记录保持完整，保存时间不应少于90</w:t>
            </w:r>
            <w:r>
              <w:rPr>
                <w:rFonts w:hint="eastAsia" w:cs="Calibri"/>
                <w:lang w:bidi="ar-SA"/>
              </w:rPr>
              <w:t xml:space="preserve">天。</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（6）</w:t>
            </w:r>
            <w:r>
              <w:rPr>
                <w:rFonts w:hint="eastAsia" w:ascii="Calibri" w:hAnsi="Calibri" w:cs="Calibri"/>
                <w:lang w:bidi="ar-SA"/>
              </w:rPr>
              <w:t xml:space="preserve">无关人员进入监控室或查阅监控记录，经授权人批准并做好相关记录</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（7）</w:t>
            </w:r>
            <w:r>
              <w:rPr>
                <w:rFonts w:hint="eastAsia" w:ascii="Calibri" w:hAnsi="Calibri" w:cs="Calibri"/>
                <w:lang w:bidi="ar-SA"/>
              </w:rPr>
              <w:t xml:space="preserve">监控室收到火情等报警信号、其他异常情况信号后，及时报警并安排其他安保人员前往现场进行处理</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2</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消防安全管理</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建立消防安全责任制，确定各级消防安全责任人及其职责</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消防控制室实行</w:t>
            </w:r>
            <w:r>
              <w:rPr>
                <w:rFonts w:hint="eastAsia" w:cs="Calibri"/>
                <w:lang w:bidi="ar-SA"/>
              </w:rPr>
              <w:t xml:space="preserve">24小</w:t>
            </w:r>
            <w:r>
              <w:rPr>
                <w:rFonts w:hint="eastAsia" w:ascii="Calibri" w:hAnsi="Calibri" w:cs="Calibri"/>
                <w:lang w:bidi="ar-SA"/>
              </w:rPr>
              <w:t xml:space="preserve">时值班制度，每班不少于1人。</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消火栓、应急照明、应急物资、消防及人员逃生通道、消防车通道可随时正常使用</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易燃易爆品设专区专人管理，做好相关记录</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定期组织消防安全宣传，每半年</w:t>
            </w:r>
            <w:r>
              <w:rPr>
                <w:rFonts w:hint="eastAsia" w:cs="Calibri"/>
                <w:lang w:bidi="ar-SA"/>
              </w:rPr>
              <w:t xml:space="preserve">至少开展</w:t>
            </w:r>
            <w:r>
              <w:rPr>
                <w:rFonts w:hint="eastAsia" w:ascii="Calibri" w:hAnsi="Calibri" w:cs="Calibri"/>
                <w:lang w:bidi="ar-SA"/>
              </w:rPr>
              <w:t xml:space="preserve">1次消防演练</w:t>
            </w:r>
            <w:r>
              <w:rPr>
                <w:rFonts w:hint="eastAsia" w:cs="Calibri"/>
                <w:lang w:bidi="ar-SA"/>
              </w:rPr>
              <w:t xml:space="preserve">。</w:t>
            </w:r>
            <w:r>
              <w:rPr>
                <w:rFonts w:cs="Calibri"/>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3</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突发事件处理</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制定突发事件安全责任书，明确突发事件责任人及应承担的安全责任</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建立应急突发事件处置队伍，明确各自的职责</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识别、分析各种潜在风险，针对不同风险类型制定相应解决方案，并配备应急物资</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每半年</w:t>
            </w:r>
            <w:r>
              <w:rPr>
                <w:rFonts w:hint="eastAsia" w:cs="Calibri"/>
                <w:lang w:bidi="ar-SA"/>
              </w:rPr>
              <w:t xml:space="preserve">至少开展</w:t>
            </w:r>
            <w:r>
              <w:rPr>
                <w:rFonts w:hint="eastAsia" w:ascii="Calibri" w:hAnsi="Calibri" w:cs="Calibri"/>
                <w:lang w:bidi="ar-SA"/>
              </w:rPr>
              <w:t xml:space="preserve">1次突发事件应急演练，并有相应记录</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发生意外事件时，及时采取应急措施，维护办公区域物业服务正常进行，保护人身财产安全</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（6）</w:t>
            </w:r>
            <w:r>
              <w:rPr>
                <w:rFonts w:hint="eastAsia" w:ascii="Calibri" w:hAnsi="Calibri" w:cs="Calibri"/>
                <w:lang w:bidi="ar-SA"/>
              </w:rPr>
              <w:t xml:space="preserve">办公区域物业服务应急预案终止实施后，积极采取措施，在尽可能短的时间内，消除事故带来的不良影响，妥善安置和慰问受害及受影响的人员和部门</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（7）</w:t>
            </w:r>
            <w:r>
              <w:rPr>
                <w:rFonts w:hint="eastAsia" w:ascii="Calibri" w:hAnsi="Calibri" w:cs="Calibri"/>
                <w:lang w:bidi="ar-SA"/>
              </w:rPr>
              <w:t xml:space="preserve">事故处理后，及时形成事故应急总结报告，完善应急救援工作方案</w:t>
            </w:r>
            <w:r>
              <w:rPr>
                <w:rFonts w:hint="eastAsia" w:cs="Calibri"/>
                <w:lang w:bidi="ar-SA"/>
              </w:rPr>
              <w:t xml:space="preserve">。</w:t>
            </w:r>
            <w:r>
              <w:rPr>
                <w:rFonts w:cs="Calibri"/>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4</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大型活动秩序</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制定相应的活动秩序维护方案，合理安排人员，并对场所的安全隐患进行排查</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应</w:t>
            </w:r>
            <w:r>
              <w:rPr>
                <w:rFonts w:hint="eastAsia" w:cs="Calibri"/>
                <w:lang w:bidi="ar-SA"/>
              </w:rPr>
              <w:t xml:space="preserve">当</w:t>
            </w:r>
            <w:r>
              <w:rPr>
                <w:rFonts w:hint="eastAsia" w:ascii="Calibri" w:hAnsi="Calibri" w:cs="Calibri"/>
                <w:lang w:bidi="ar-SA"/>
              </w:rPr>
              <w:t xml:space="preserve">保障通道、出入口、停车场等区域畅通</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活动举办过程中，做好现场秩序的维护和突发事故的处置工作，确保活动正常进行</w:t>
            </w:r>
            <w:r>
              <w:rPr>
                <w:rFonts w:hint="eastAsia" w:cs="Calibri"/>
                <w:lang w:bidi="ar-SA"/>
              </w:rPr>
              <w:t xml:space="preserve">。</w:t>
            </w:r>
            <w:r>
              <w:rPr>
                <w:rFonts w:cs="Calibri"/>
                <w:lang w:bidi="ar-SA"/>
              </w:rPr>
            </w:r>
            <w:r/>
          </w:p>
        </w:tc>
      </w:tr>
    </w:tbl>
    <w:p>
      <w:pPr>
        <w:pStyle w:val="891"/>
      </w:p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3.6餐饮服务</w:t>
      </w:r>
      <w:r>
        <w:rPr>
          <w:rFonts w:hint="eastAsia" w:ascii="方正黑体_GBK" w:hAnsi="方正黑体_GBK" w:eastAsia="方正黑体_GBK" w:cs="方正黑体_GBK"/>
          <w:color w:val="000000"/>
          <w:sz w:val="28"/>
          <w:lang w:bidi="ar-SA"/>
        </w:rPr>
      </w:r>
      <w:r/>
    </w:p>
    <w:p>
      <w:pPr>
        <w:pStyle w:val="891"/>
        <w:spacing w:after="0" w:line="440" w:lineRule="exact"/>
        <w:rPr>
          <w:rFonts w:ascii="Calibri" w:hAnsi="Calibri" w:cs="Calibri"/>
          <w:lang w:val="zh-CN" w:eastAsia="zh-CN" w:bidi="ar-SA"/>
        </w:rPr>
      </w:pPr>
      <w:r>
        <w:rPr>
          <w:rFonts w:hint="eastAsia" w:ascii="Calibri" w:hAnsi="Calibri" w:cs="Calibri"/>
          <w:lang w:val="zh-CN" w:eastAsia="zh-CN" w:bidi="ar-SA"/>
        </w:rPr>
        <w:t xml:space="preserve">投标人须严格遵守招标人各项规章制度规定，依法依规开展食堂运营管理工作，不得对外营业、不得擅自改变用途、不得转包。投标人须严格做好各项生产安全、消防安全、食品安全工作，对食品卫生、加工作业、厨房消防安全等工作负有直接的组织和管理义务，如因管理不善、操作不当引发安全事故，造成的一切损失及相应的法律责任均由投标人自行承担。</w:t>
      </w:r>
      <w:r>
        <w:rPr>
          <w:rFonts w:ascii="Calibri" w:hAnsi="Calibri" w:cs="Calibri"/>
          <w:lang w:val="zh-CN"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1</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基本要求</w:t>
            </w:r>
            <w:r>
              <w:rPr>
                <w:rFonts w:hint="eastAsia" w:ascii="宋体" w:hAnsi="宋体" w:cs="宋体"/>
                <w:b/>
                <w:bCs/>
                <w:color w:val="000000"/>
                <w:lang w:bidi="ar-SA"/>
              </w:r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1</w:t>
            </w:r>
            <w:r>
              <w:rPr>
                <w:rFonts w:hint="eastAsia" w:ascii="Calibri" w:hAnsi="Calibri" w:cs="Calibri"/>
                <w:lang w:val="zh-CN" w:eastAsia="zh-CN" w:bidi="ar-SA"/>
              </w:rPr>
              <w:t xml:space="preserve">）负责食堂</w:t>
            </w:r>
            <w:r>
              <w:rPr>
                <w:rFonts w:hint="eastAsia" w:ascii="Calibri" w:hAnsi="Calibri" w:cs="Calibri"/>
                <w:lang w:bidi="ar-SA"/>
              </w:rPr>
              <w:t xml:space="preserve">日常服务</w:t>
            </w:r>
            <w:r>
              <w:rPr>
                <w:rFonts w:hint="eastAsia" w:ascii="Calibri" w:hAnsi="Calibri" w:cs="Calibri"/>
                <w:lang w:val="zh-CN" w:eastAsia="zh-CN" w:bidi="ar-SA"/>
              </w:rPr>
              <w:t xml:space="preserve">管理，</w:t>
            </w:r>
            <w:r>
              <w:rPr>
                <w:rFonts w:hint="eastAsia" w:ascii="Calibri" w:hAnsi="Calibri" w:cs="Calibri"/>
                <w:lang w:bidi="ar-SA"/>
              </w:rPr>
              <w:t xml:space="preserve">包括但不限于法定工作日的工作餐、接待餐等机关饮食保障、每日食材原料验收、库房管理、使用登记、餐品加工、成本核算、用餐服务、盒饭打包、刷卡结算、卫生保洁、安全管理等</w:t>
            </w:r>
            <w:r>
              <w:rPr>
                <w:rFonts w:hint="eastAsia" w:ascii="Calibri" w:hAnsi="Calibri" w:cs="Calibri"/>
                <w:lang w:val="zh-CN" w:eastAsia="zh-CN" w:bidi="ar-SA"/>
              </w:rPr>
              <w:t xml:space="preserve">。</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bidi="ar-SA"/>
              </w:rPr>
              <w:t xml:space="preserve">（2）</w:t>
            </w:r>
            <w:r>
              <w:rPr>
                <w:rFonts w:hint="eastAsia" w:ascii="Calibri" w:hAnsi="Calibri" w:cs="Calibri"/>
                <w:lang w:val="zh-CN" w:eastAsia="zh-CN" w:bidi="ar-SA"/>
              </w:rPr>
              <w:t xml:space="preserve">建立健全各项规章制度，明确人员岗位职责。规章制度主要包括：食品从业人员食品安全知识培训制度、卫生管理制度、食品留样制度、</w:t>
            </w:r>
            <w:r>
              <w:rPr>
                <w:rFonts w:hint="eastAsia" w:ascii="Calibri" w:hAnsi="Calibri" w:cs="Calibri"/>
                <w:lang w:bidi="ar-SA"/>
              </w:rPr>
              <w:t xml:space="preserve">食品安全</w:t>
            </w:r>
            <w:r>
              <w:rPr>
                <w:rFonts w:hint="eastAsia" w:ascii="Calibri" w:hAnsi="Calibri" w:cs="Calibri"/>
                <w:lang w:val="zh-CN" w:eastAsia="zh-CN" w:bidi="ar-SA"/>
              </w:rPr>
              <w:t xml:space="preserve">自检自查制度等；厨房燃气灶具、大功率电器（蒸饭箱、电烤箱、压面机、搅拌机、绞肉机等）、消防器材设备、水电安全管理等按规操作与正确使用。日常服务、岗位职责、管理制度</w:t>
            </w:r>
            <w:r>
              <w:rPr>
                <w:rFonts w:hint="eastAsia" w:ascii="Calibri" w:hAnsi="Calibri" w:cs="Calibri"/>
                <w:lang w:bidi="ar-SA"/>
              </w:rPr>
              <w:t xml:space="preserve">等</w:t>
            </w:r>
            <w:r>
              <w:rPr>
                <w:rFonts w:hint="eastAsia" w:ascii="Calibri" w:hAnsi="Calibri" w:cs="Calibri"/>
                <w:lang w:val="zh-CN" w:eastAsia="zh-CN" w:bidi="ar-SA"/>
              </w:rPr>
              <w:t xml:space="preserve">需科学完整、针对性强、切实可行。</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pPr>
            <w:r>
              <w:rPr>
                <w:rFonts w:hint="eastAsia"/>
              </w:rPr>
              <w:t xml:space="preserve">2</w:t>
            </w:r>
            <w:r/>
          </w:p>
        </w:tc>
        <w:tc>
          <w:tcPr>
            <w:tcW w:w="1094" w:type="dxa"/>
            <w:vAlign w:val="center"/>
            <w:vMerge w:val="restart"/>
            <w:textDirection w:val="lrTb"/>
            <w:noWrap w:val="false"/>
          </w:tcPr>
          <w:p>
            <w:pPr>
              <w:pStyle w:val="891"/>
            </w:pPr>
            <w:r>
              <w:rPr>
                <w:rFonts w:hint="eastAsia" w:ascii="Calibri" w:hAnsi="Calibri" w:cs="Calibri"/>
                <w:lang w:bidi="ar-SA"/>
              </w:rPr>
              <w:t xml:space="preserve">安全与卫生管理</w:t>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w:t>
            </w:r>
            <w:r>
              <w:rPr>
                <w:rFonts w:hint="eastAsia" w:ascii="Calibri" w:hAnsi="Calibri" w:cs="Calibri"/>
                <w:lang w:val="zh-CN" w:eastAsia="zh-CN" w:bidi="ar-SA"/>
              </w:rPr>
              <w:t xml:space="preserve">投标人须结合招标人现场实际，严格落实《食品安全法》、《食品安全法实施条例》、《餐饮服务食品安全监督管理办法》等相关国家法律法规，制订完善的食品卫生安全管理制度规范和具体落实方案，确保服务达到食品安全国家标准和《省级机关食堂管理工作实施办法》（苏事管【2015】12号）对Ⅱ类食堂等餐饮相关管理要求。</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（2）</w:t>
            </w:r>
            <w:r>
              <w:rPr>
                <w:rFonts w:hint="eastAsia" w:ascii="Calibri" w:hAnsi="Calibri" w:cs="Calibri"/>
                <w:lang w:val="zh-CN" w:eastAsia="zh-CN" w:bidi="ar-SA"/>
              </w:rPr>
              <w:t xml:space="preserve">投标人须结合招标人现场实际，针对岗位工作职责与规范、厨房电气设备使用、水电气节约与安全操作、消防安全等具体工作，系统建立和健全内部安全管理制度，划分消防责任区、指定安全责任人，注重日常防范在前、整治在后，培训员工熟练掌握消防设施、器材的使用方法，强化应急演练，确保服务期间不发生安全事故。</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bidi="ar-SA"/>
              </w:rPr>
              <w:t xml:space="preserve">（3）</w:t>
            </w:r>
            <w:r>
              <w:rPr>
                <w:rFonts w:hint="eastAsia" w:ascii="Calibri" w:hAnsi="Calibri" w:cs="Calibri"/>
                <w:lang w:val="zh-CN" w:eastAsia="zh-CN" w:bidi="ar-SA"/>
              </w:rPr>
              <w:t xml:space="preserve">投标人须结合招标人现场实际，针对突发公共卫生安全、食品安全事件、停电、停水、停气等各类可能发生的突发事件，有效制订防断餐应急预案，落实防范举措，强化人员培训与应对，及时妥善处置，确保供餐正常进行。对经过努力仍无法处理的情况要及时向招标人汇报，不得拖延或隐瞒，重要情况要写出情况报告。</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bidi="ar-SA"/>
              </w:rPr>
              <w:t xml:space="preserve">（4）</w:t>
            </w:r>
            <w:r>
              <w:rPr>
                <w:rFonts w:hint="eastAsia" w:ascii="Calibri" w:hAnsi="Calibri" w:cs="Calibri"/>
                <w:lang w:val="zh-CN" w:eastAsia="zh-CN" w:bidi="ar-SA"/>
              </w:rPr>
              <w:t xml:space="preserve">投标人须结合招标人现场实际，建立健全涵盖餐前、餐中、餐后全流程的卫生管理制度和操作规范，明确各环节卫生标准、分工及考核机制，并安排专人监督落实。餐前对餐厅地面、桌椅及餐具厨具全面清洁消毒，食材储存严格执行“生熟分开、荤素隔离”；餐中实时巡查，及时清理桌面残渣、油渍及地面污渍，维持动态整洁；餐后按规定时间完成餐余收运、桌面地面深度清洁消毒，重点处理油污区域。同时，按规设置专用分类容器，规范餐厨废弃物分类投放、清运处置，相关费用由投标人承担。</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5</w:t>
            </w:r>
            <w:r>
              <w:rPr>
                <w:rFonts w:hint="eastAsia" w:ascii="Calibri" w:hAnsi="Calibri" w:cs="Calibri"/>
                <w:lang w:val="zh-CN" w:eastAsia="zh-CN" w:bidi="ar-SA"/>
              </w:rPr>
              <w:t xml:space="preserve">）负责做好食堂区域卫生保洁，指定专人日常巡查和定期专查食品加工、储备和供应的作业行为规范与清洁消毒卫生状况，包括但不限于墙地面、桌椅、设施设备表面、下水系统、烟道烟罩、通风管道、隔油池等的日常保洁，确保厨房后场、操作间、餐厅环境卫生达标，杜绝环境污染威胁食品安全。</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6</w:t>
            </w:r>
            <w:r>
              <w:rPr>
                <w:rFonts w:hint="eastAsia" w:ascii="Calibri" w:hAnsi="Calibri" w:cs="Calibri"/>
                <w:lang w:val="zh-CN" w:eastAsia="zh-CN" w:bidi="ar-SA"/>
              </w:rPr>
              <w:t xml:space="preserve">）负责食堂区域灭四害（每月1次）、油烟机及油烟管道清洗（每季度1次）、厨余垃圾的清运（做好分类，日产日清至指定地点）、隔油池和油污池的清理（每年两次）等，承担相关费用。上述清洁清洗频次原则上按照描述执行，但招标人可按照实际需求与投标人协商增加清洁清洗频次。</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pPr>
            <w:r>
              <w:rPr>
                <w:rFonts w:hint="eastAsia"/>
              </w:rPr>
              <w:t xml:space="preserve">3</w:t>
            </w:r>
            <w:r/>
          </w:p>
        </w:tc>
        <w:tc>
          <w:tcPr>
            <w:tcW w:w="1094" w:type="dxa"/>
            <w:vAlign w:val="center"/>
            <w:vMerge w:val="restart"/>
            <w:textDirection w:val="lrTb"/>
            <w:noWrap w:val="false"/>
          </w:tcPr>
          <w:p>
            <w:pPr>
              <w:pStyle w:val="891"/>
              <w:rPr>
                <w:rFonts w:ascii="Calibri" w:hAnsi="Calibri" w:cs="Calibri"/>
                <w:lang w:bidi="ar-SA"/>
              </w:rPr>
            </w:pPr>
            <w:r>
              <w:rPr>
                <w:rFonts w:hint="eastAsia"/>
              </w:rPr>
              <w:t xml:space="preserve">日常运营管理</w:t>
            </w:r>
            <w:r>
              <w:rPr>
                <w:rFonts w:ascii="Calibri" w:hAnsi="Calibri" w:cs="Calibri"/>
                <w:lang w:bidi="ar-SA"/>
              </w:r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1</w:t>
            </w:r>
            <w:r>
              <w:rPr>
                <w:rFonts w:hint="eastAsia" w:ascii="Calibri" w:hAnsi="Calibri" w:cs="Calibri"/>
                <w:lang w:val="zh-CN" w:eastAsia="zh-CN" w:bidi="ar-SA"/>
              </w:rPr>
              <w:t xml:space="preserve">）投标人须加强对所属人员的教育培训，增强服务意识和纪律观念，提高烹饪技术和服务技能，不断提升餐饮服务与保障水平。服务程序操作规范，文明用语、礼貌服务、热情、周到、便捷。创造文明就餐的食堂文化氛围，食堂就餐秩序良好。定期主动了解就餐人员的需求，配合做好就餐人员满意度调查。</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val="zh-CN" w:eastAsia="zh-CN" w:bidi="ar-SA"/>
              </w:rPr>
            </w:pPr>
            <w:r>
              <w:rPr>
                <w:rFonts w:hint="eastAsia" w:ascii="Calibri" w:hAnsi="Calibri" w:cs="Calibri"/>
                <w:lang w:val="zh-CN" w:eastAsia="zh-CN" w:bidi="ar-SA"/>
              </w:rPr>
              <w:t xml:space="preserve">（</w:t>
            </w:r>
            <w:r>
              <w:rPr>
                <w:rFonts w:hint="eastAsia" w:ascii="Calibri" w:hAnsi="Calibri" w:cs="Calibri"/>
                <w:lang w:bidi="ar-SA"/>
              </w:rPr>
              <w:t xml:space="preserve">2</w:t>
            </w:r>
            <w:r>
              <w:rPr>
                <w:rFonts w:hint="eastAsia" w:ascii="Calibri" w:hAnsi="Calibri" w:cs="Calibri"/>
                <w:lang w:val="zh-CN" w:eastAsia="zh-CN" w:bidi="ar-SA"/>
              </w:rPr>
              <w:t xml:space="preserve">）配合招标人规范食材采购管理，核验食材原料相关资质证件，按规做好食品留样，因把关不严、操作不当导致的食品安全事故（经防疫部门鉴定）由投标人承担所有损失，并依照相关法律追究投标人责任。不得提供及使用下列食品：有毒有害的食品；转基因食品；掺假、使假、以假充真、以次充好的食品；应当检验检疫而未检验、检疫的食品或检验检疫不合格的食品；过期、失效、变质的食品；不符合强制性国家标准和行业标准食品。</w:t>
            </w:r>
            <w:r>
              <w:rPr>
                <w:rFonts w:ascii="Calibri" w:hAnsi="Calibri" w:cs="Calibri"/>
                <w:lang w:val="zh-CN" w:eastAsia="zh-CN" w:bidi="ar-SA"/>
              </w:rPr>
            </w:r>
            <w:r/>
          </w:p>
          <w:p>
            <w:pPr>
              <w:pStyle w:val="891"/>
              <w:spacing w:after="0" w:line="440" w:lineRule="exact"/>
              <w:rPr>
                <w:rFonts w:hint="eastAsia" w:ascii="宋体" w:hAnsi="宋体"/>
                <w:b/>
                <w:bCs/>
                <w:sz w:val="24"/>
              </w:rPr>
            </w:pPr>
            <w:r>
              <w:rPr>
                <w:rFonts w:hint="eastAsia" w:ascii="宋体" w:hAnsi="宋体"/>
                <w:b/>
                <w:bCs/>
                <w:sz w:val="21"/>
                <w:szCs w:val="18"/>
              </w:rPr>
              <w:t xml:space="preserve">备注：在食材验收过程中，发现食材投标人供应以上食材的，立即报告招标人及时处置，未发现、未及时报告而使用以上食材导致食品安全事故的，招标人</w:t>
            </w:r>
            <w:r>
              <w:rPr>
                <w:rFonts w:hint="eastAsia" w:ascii="宋体" w:hAnsi="宋体"/>
                <w:b/>
                <w:bCs/>
                <w:sz w:val="21"/>
                <w:szCs w:val="18"/>
                <w:lang w:val="zh-CN" w:eastAsia="zh-CN"/>
              </w:rPr>
              <w:t xml:space="preserve">有权追究投标人相关责任、赔偿损失及至提前终止合同等。</w:t>
            </w:r>
            <w:r>
              <w:rPr>
                <w:rFonts w:hint="eastAsia" w:ascii="宋体" w:hAnsi="宋体"/>
                <w:b/>
                <w:bCs/>
                <w:sz w:val="24"/>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3</w:t>
            </w:r>
            <w:r>
              <w:rPr>
                <w:rFonts w:hint="eastAsia" w:ascii="Calibri" w:hAnsi="Calibri" w:cs="Calibri"/>
                <w:lang w:val="zh-CN" w:eastAsia="zh-CN" w:bidi="ar-SA"/>
              </w:rPr>
              <w:t xml:space="preserve">）</w:t>
            </w:r>
            <w:r>
              <w:rPr>
                <w:rFonts w:hint="eastAsia" w:ascii="Calibri" w:hAnsi="Calibri" w:cs="Calibri"/>
                <w:lang w:bidi="ar-SA"/>
              </w:rPr>
              <w:t xml:space="preserve">制定每周食谱</w:t>
            </w:r>
            <w:r>
              <w:rPr>
                <w:rFonts w:hint="eastAsia" w:ascii="Calibri" w:hAnsi="Calibri" w:cs="Calibri"/>
                <w:lang w:val="zh-CN" w:eastAsia="zh-CN" w:bidi="ar-SA"/>
              </w:rPr>
              <w:t xml:space="preserve">交招标人</w:t>
            </w:r>
            <w:r>
              <w:rPr>
                <w:rFonts w:hint="eastAsia" w:ascii="Calibri" w:hAnsi="Calibri" w:cs="Calibri"/>
                <w:lang w:bidi="ar-SA"/>
              </w:rPr>
              <w:t xml:space="preserve">审定</w:t>
            </w:r>
            <w:r>
              <w:rPr>
                <w:rFonts w:hint="eastAsia" w:ascii="Calibri" w:hAnsi="Calibri" w:cs="Calibri"/>
                <w:lang w:val="zh-CN" w:eastAsia="zh-CN" w:bidi="ar-SA"/>
              </w:rPr>
              <w:t xml:space="preserve">后执行。根据食谱及日常用餐人数提出食材原料需求量，交招标人采购。</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4</w:t>
            </w:r>
            <w:r>
              <w:rPr>
                <w:rFonts w:hint="eastAsia" w:ascii="Calibri" w:hAnsi="Calibri" w:cs="Calibri"/>
                <w:lang w:val="zh-CN" w:eastAsia="zh-CN" w:bidi="ar-SA"/>
              </w:rPr>
              <w:t xml:space="preserve">）招标人无偿提供食堂后厨和餐厅所需的水、电、气，但投标人应注意节约能源并接受招标人检查，积极主动协助招标人做好节能降耗工作，如发现有浪费现象，招标人有权取消无偿使用条件。</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hAnsi="Calibri"/>
              </w:rPr>
            </w:pPr>
            <w:r>
              <w:rPr>
                <w:rFonts w:hint="eastAsia" w:hAnsi="Calibri"/>
              </w:rPr>
              <w:t xml:space="preserve">4</w:t>
            </w:r>
            <w:r>
              <w:rPr>
                <w:rFonts w:hint="eastAsia" w:hAnsi="Calibri"/>
              </w:rPr>
            </w:r>
            <w:r/>
          </w:p>
        </w:tc>
        <w:tc>
          <w:tcPr>
            <w:tcW w:w="1094" w:type="dxa"/>
            <w:vAlign w:val="center"/>
            <w:vMerge w:val="restart"/>
            <w:textDirection w:val="lrTb"/>
            <w:noWrap w:val="false"/>
          </w:tcPr>
          <w:p>
            <w:pPr>
              <w:pStyle w:val="895"/>
              <w:rPr>
                <w:rFonts w:hint="eastAsia" w:ascii="Times New Roman" w:eastAsia="宋体"/>
                <w:b w:val="0"/>
                <w:sz w:val="21"/>
                <w:szCs w:val="21"/>
              </w:rPr>
            </w:pPr>
            <w:r>
              <w:rPr>
                <w:rFonts w:hint="eastAsia" w:ascii="Times New Roman" w:eastAsia="宋体"/>
                <w:b w:val="0"/>
                <w:sz w:val="21"/>
                <w:szCs w:val="21"/>
              </w:rPr>
              <w:t xml:space="preserve">设施设备管理</w:t>
            </w:r>
            <w:r>
              <w:rPr>
                <w:rFonts w:hint="eastAsia" w:ascii="Times New Roman" w:eastAsia="宋体"/>
                <w:b w:val="0"/>
                <w:sz w:val="21"/>
                <w:szCs w:val="21"/>
              </w:rPr>
            </w:r>
            <w:r/>
          </w:p>
          <w:p>
            <w:pPr>
              <w:pStyle w:val="891"/>
              <w:rPr>
                <w:rFonts w:hint="eastAsia"/>
              </w:rPr>
            </w:pPr>
            <w:r>
              <w:rPr>
                <w:rFonts w:hint="eastAsia"/>
              </w:rPr>
            </w:r>
            <w:r/>
          </w:p>
        </w:tc>
        <w:tc>
          <w:tcPr>
            <w:tcW w:w="6747" w:type="dxa"/>
            <w:vAlign w:val="center"/>
            <w:textDirection w:val="lrTb"/>
            <w:noWrap w:val="false"/>
          </w:tcPr>
          <w:p>
            <w:pPr>
              <w:pStyle w:val="891"/>
              <w:spacing w:after="0" w:line="440" w:lineRule="exact"/>
            </w:pPr>
            <w:r>
              <w:rPr>
                <w:rFonts w:hint="eastAsia"/>
                <w:lang w:val="zh-CN" w:eastAsia="zh-CN"/>
              </w:rPr>
              <w:t xml:space="preserve">（</w:t>
            </w:r>
            <w:r>
              <w:rPr>
                <w:rFonts w:hint="eastAsia"/>
              </w:rPr>
              <w:t xml:space="preserve">1</w:t>
            </w:r>
            <w:r>
              <w:rPr>
                <w:rFonts w:hint="eastAsia"/>
                <w:lang w:val="zh-CN" w:eastAsia="zh-CN"/>
              </w:rPr>
              <w:t xml:space="preserve">）招标人拥有食堂内招标人投资的所有设施设备与器材器具的所有权，并无偿提供投标人使用，但投标人须负责日常使用过程中的维护保养。合同终止后，投标人必须保证所有设施设备与器材器具的完好（自然损耗的除外）。</w:t>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2</w:t>
            </w:r>
            <w:r>
              <w:rPr>
                <w:rFonts w:hint="eastAsia" w:ascii="Calibri" w:hAnsi="Calibri" w:cs="Calibri"/>
                <w:lang w:val="zh-CN" w:eastAsia="zh-CN" w:bidi="ar-SA"/>
              </w:rPr>
              <w:t xml:space="preserve">）投标人负责做好招标人移交的所有物资管理，包括固定资产、设施设备、低值易耗用品用具等的日常使用、养护、临时保存和长期管理，确保物资使用质量和物理安全。根据使用状况向招标人提出维修保养、更新更换处置建议，并根据招标人要求联系相关单位进行维修保养，相关费用报招标人审定核销。非自然损耗、非正常操作等人为因素导致的设施设备故障或损坏，投标人需负责维修或按市场价赔偿。发现苗头性安全隐患应及时报招标人，不得拖延隐瞒，招标人与投标人妥善研究后处理。</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ascii="Calibri" w:hAnsi="Calibri" w:cs="Calibri"/>
                <w:lang w:bidi="ar-SA"/>
              </w:rPr>
            </w:pPr>
            <w:r>
              <w:rPr>
                <w:rFonts w:hint="eastAsia" w:ascii="Calibri" w:hAnsi="Calibri" w:cs="Calibri"/>
                <w:lang w:bidi="ar-SA"/>
              </w:rPr>
              <w:t xml:space="preserve">5</w:t>
            </w:r>
            <w:r>
              <w:rPr>
                <w:rFonts w:ascii="Calibri" w:hAnsi="Calibri" w:cs="Calibri"/>
                <w:lang w:bidi="ar-SA"/>
              </w:rPr>
            </w:r>
            <w:r/>
          </w:p>
        </w:tc>
        <w:tc>
          <w:tcPr>
            <w:tcW w:w="1094" w:type="dxa"/>
            <w:vAlign w:val="center"/>
            <w:vMerge w:val="restart"/>
            <w:textDirection w:val="lrTb"/>
            <w:noWrap w:val="false"/>
          </w:tcPr>
          <w:p>
            <w:pPr>
              <w:pStyle w:val="891"/>
              <w:rPr>
                <w:rFonts w:ascii="Calibri" w:hAnsi="Calibri" w:cs="Calibri"/>
                <w:lang w:bidi="ar-SA"/>
              </w:rPr>
            </w:pPr>
            <w:r>
              <w:rPr>
                <w:rFonts w:hint="eastAsia"/>
              </w:rPr>
              <w:t xml:space="preserve">供餐品种及要求</w:t>
            </w:r>
            <w:r>
              <w:rPr>
                <w:rFonts w:ascii="Calibri" w:hAnsi="Calibri" w:cs="Calibri"/>
                <w:lang w:bidi="ar-SA"/>
              </w:rPr>
            </w:r>
            <w:r/>
          </w:p>
        </w:tc>
        <w:tc>
          <w:tcPr>
            <w:tcW w:w="6747" w:type="dxa"/>
            <w:vAlign w:val="center"/>
            <w:textDirection w:val="lrTb"/>
            <w:noWrap w:val="false"/>
          </w:tcPr>
          <w:p>
            <w:pPr>
              <w:pStyle w:val="891"/>
              <w:jc w:val="left"/>
              <w:spacing w:line="300" w:lineRule="auto"/>
              <w:widowControl/>
              <w:rPr>
                <w:rFonts w:ascii="Calibri" w:hAnsi="Calibri" w:cs="Calibri"/>
                <w:lang w:val="zh-CN" w:eastAsia="zh-CN" w:bidi="ar-SA"/>
              </w:rPr>
            </w:pPr>
            <w:r>
              <w:rPr>
                <w:rFonts w:hint="eastAsia" w:ascii="Calibri" w:hAnsi="Calibri" w:cs="Calibri"/>
                <w:lang w:bidi="ar-SA"/>
              </w:rPr>
              <w:t xml:space="preserve">（1）工作日每天午餐就餐约30人，提供1大荤、1小荤、2素、1汤以及水果、粗粮、面点等。晚餐就餐人数约</w:t>
            </w:r>
            <w:r>
              <w:rPr>
                <w:rFonts w:ascii="Calibri" w:hAnsi="Calibri" w:cs="Calibri"/>
                <w:lang w:bidi="ar-SA"/>
              </w:rPr>
              <w:t xml:space="preserve">1</w:t>
            </w:r>
            <w:r>
              <w:rPr>
                <w:rFonts w:hint="eastAsia" w:ascii="Calibri" w:hAnsi="Calibri" w:cs="Calibri"/>
                <w:lang w:bidi="ar-SA"/>
              </w:rPr>
              <w:t xml:space="preserve">0人，提供1大荤，2素、1汤1主食。</w:t>
            </w:r>
            <w:r>
              <w:rPr>
                <w:rFonts w:ascii="Calibri" w:hAnsi="Calibri" w:cs="Calibri"/>
                <w:lang w:val="zh-CN" w:eastAsia="zh-CN"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val="zh-CN" w:eastAsia="zh-CN" w:bidi="ar-SA"/>
              </w:rPr>
            </w:pPr>
            <w:r>
              <w:rPr>
                <w:rFonts w:hint="eastAsia" w:ascii="Calibri" w:hAnsi="Calibri" w:cs="Calibri"/>
                <w:lang w:bidi="ar-SA"/>
              </w:rPr>
              <w:t xml:space="preserve">（2）一般公务接待根据需要按标准提供早餐：3面点、4小菜2现炒蔬菜、1粥、1粗粮、1特色小吃以及豆浆、鸡蛋、牛奶等；午餐：提供2大荤、2小荤、2素、2汤以及水果、粗粮、面点等；晚餐：提供2大荤、2小荤、2素、1汤以及粗粮、面点等。</w:t>
            </w:r>
            <w:r>
              <w:rPr>
                <w:rFonts w:ascii="Calibri" w:hAnsi="Calibri" w:cs="Calibri"/>
                <w:lang w:val="zh-CN" w:eastAsia="zh-CN"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val="zh-CN" w:eastAsia="zh-CN" w:bidi="ar-SA"/>
              </w:rPr>
            </w:pPr>
            <w:r>
              <w:rPr>
                <w:rFonts w:hint="eastAsia" w:ascii="Calibri" w:hAnsi="Calibri" w:cs="Calibri"/>
                <w:lang w:bidi="ar-SA"/>
              </w:rPr>
              <w:t xml:space="preserve">（3）重要活动保障接待根据需要按标准提供早餐：5面点、4小菜4现炒蔬菜、2粥、2粗粮、1特色小吃以及豆浆、鸡蛋、牛奶等；午餐：提供4大荤、2小荤、2素、2汤以及水果、粗粮、面点等；晚餐：提供3大荤、3小荤、2素、1汤以及粗粮、面点等。</w:t>
            </w:r>
            <w:r>
              <w:rPr>
                <w:rFonts w:ascii="Calibri" w:hAnsi="Calibri" w:cs="Calibri"/>
                <w:lang w:val="zh-CN" w:eastAsia="zh-CN"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val="zh-CN" w:eastAsia="zh-CN" w:bidi="ar-SA"/>
              </w:rPr>
            </w:pPr>
            <w:r>
              <w:rPr>
                <w:rFonts w:hint="eastAsia" w:ascii="Calibri" w:hAnsi="Calibri" w:cs="Calibri"/>
                <w:lang w:bidi="ar-SA"/>
              </w:rPr>
              <w:t xml:space="preserve">（4）特殊任务加班期间夜宵提供面条、馄饨、水饺等。遇特殊情况由采购人另行要求处理。</w:t>
            </w:r>
            <w:r>
              <w:rPr>
                <w:rFonts w:ascii="Calibri" w:hAnsi="Calibri" w:cs="Calibri"/>
                <w:lang w:val="zh-CN" w:eastAsia="zh-CN"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ascii="Calibri" w:hAnsi="Calibri" w:cs="Calibri"/>
                <w:lang w:bidi="ar-SA"/>
              </w:rPr>
            </w:pPr>
            <w:r>
              <w:rPr>
                <w:rFonts w:hint="eastAsia" w:ascii="Calibri" w:hAnsi="Calibri" w:cs="Calibri"/>
                <w:lang w:bidi="ar-SA"/>
              </w:rPr>
              <w:t xml:space="preserve">6</w:t>
            </w:r>
            <w:r>
              <w:rPr>
                <w:rFonts w:ascii="Calibri" w:hAnsi="Calibri" w:cs="Calibri"/>
                <w:lang w:bidi="ar-SA"/>
              </w:rPr>
            </w:r>
            <w:r/>
          </w:p>
        </w:tc>
        <w:tc>
          <w:tcPr>
            <w:tcW w:w="1094" w:type="dxa"/>
            <w:vAlign w:val="center"/>
            <w:vMerge w:val="restart"/>
            <w:textDirection w:val="lrTb"/>
            <w:noWrap w:val="false"/>
          </w:tcPr>
          <w:p>
            <w:pPr>
              <w:pStyle w:val="891"/>
              <w:rPr>
                <w:rFonts w:ascii="Calibri" w:hAnsi="Calibri" w:cs="Calibri"/>
                <w:lang w:bidi="ar-SA"/>
              </w:rPr>
            </w:pPr>
            <w:r>
              <w:rPr>
                <w:rFonts w:hint="eastAsia" w:ascii="Calibri" w:hAnsi="Calibri" w:cs="Calibri"/>
                <w:lang w:bidi="ar-SA"/>
              </w:rPr>
              <w:t xml:space="preserve">人员配置与管理要求</w:t>
            </w:r>
            <w:r>
              <w:rPr>
                <w:rFonts w:ascii="Calibri" w:hAnsi="Calibri" w:cs="Calibri"/>
                <w:lang w:bidi="ar-SA"/>
              </w:r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（1）食堂工作人员由投标人自行招聘和管理，招标人有权对食堂用工情况进行监督和检查。</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（2）投标人派驻到本项目的服务人员应当符合国家有关餐饮服务从业人员的相关规定，必须持有健康证上岗，厨师应具有熟练的岗位技能。中标后</w:t>
            </w:r>
            <w:r>
              <w:rPr>
                <w:rFonts w:hint="eastAsia" w:ascii="Calibri" w:hAnsi="Calibri" w:cs="Calibri"/>
                <w:lang w:val="zh-CN" w:eastAsia="zh-CN" w:bidi="ar-SA"/>
              </w:rPr>
              <w:t xml:space="preserve">所有员工应将身份证、健康证、</w:t>
            </w:r>
            <w:r>
              <w:rPr>
                <w:rFonts w:hint="eastAsia" w:ascii="Calibri" w:hAnsi="Calibri" w:cs="Calibri"/>
                <w:lang w:bidi="ar-SA"/>
              </w:rPr>
              <w:t xml:space="preserve">无犯罪记录证明等</w:t>
            </w:r>
            <w:r>
              <w:rPr>
                <w:rFonts w:hint="eastAsia" w:ascii="Calibri" w:hAnsi="Calibri" w:cs="Calibri"/>
                <w:lang w:val="zh-CN" w:eastAsia="zh-CN" w:bidi="ar-SA"/>
              </w:rPr>
              <w:t xml:space="preserve">报招标人管理部门登记备案，其中</w:t>
            </w:r>
            <w:r>
              <w:rPr>
                <w:rFonts w:hint="eastAsia" w:ascii="Calibri" w:hAnsi="Calibri" w:cs="Calibri"/>
                <w:lang w:bidi="ar-SA"/>
              </w:rPr>
              <w:t xml:space="preserve">健康证全部</w:t>
            </w:r>
            <w:r>
              <w:rPr>
                <w:rFonts w:hint="eastAsia" w:ascii="Calibri" w:hAnsi="Calibri" w:cs="Calibri"/>
                <w:lang w:val="zh-CN" w:eastAsia="zh-CN" w:bidi="ar-SA"/>
              </w:rPr>
              <w:t xml:space="preserve">上墙公示。</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（3）</w:t>
            </w:r>
            <w:r>
              <w:rPr>
                <w:rFonts w:hint="eastAsia" w:ascii="Calibri" w:hAnsi="Calibri" w:cs="Calibri"/>
                <w:lang w:val="zh-CN" w:eastAsia="zh-CN" w:bidi="ar-SA"/>
              </w:rPr>
              <w:t xml:space="preserve">投标人派驻人员应相对固定，投标人委派的</w:t>
            </w:r>
            <w:r>
              <w:rPr>
                <w:rFonts w:hint="eastAsia" w:ascii="Calibri" w:hAnsi="Calibri" w:cs="Calibri"/>
                <w:lang w:bidi="ar-SA"/>
              </w:rPr>
              <w:t xml:space="preserve">项目</w:t>
            </w:r>
            <w:r>
              <w:rPr>
                <w:rFonts w:hint="eastAsia" w:ascii="Calibri" w:hAnsi="Calibri" w:cs="Calibri"/>
                <w:lang w:val="zh-CN" w:eastAsia="zh-CN" w:bidi="ar-SA"/>
              </w:rPr>
              <w:t xml:space="preserve">经理</w:t>
            </w:r>
            <w:r>
              <w:rPr>
                <w:rFonts w:hint="eastAsia" w:ascii="Calibri" w:hAnsi="Calibri" w:cs="Calibri"/>
                <w:lang w:bidi="ar-SA"/>
              </w:rPr>
              <w:t xml:space="preserve">和厨师长</w:t>
            </w:r>
            <w:r>
              <w:rPr>
                <w:rFonts w:hint="eastAsia" w:ascii="Calibri" w:hAnsi="Calibri" w:cs="Calibri"/>
                <w:lang w:val="zh-CN" w:eastAsia="zh-CN" w:bidi="ar-SA"/>
              </w:rPr>
              <w:t xml:space="preserve">在服务期间不得随意更换，确需更换的须提前30日报告招标人并征得招标人同意。</w:t>
            </w:r>
            <w:r>
              <w:rPr>
                <w:rFonts w:hint="eastAsia" w:ascii="Calibri" w:hAnsi="Calibri" w:cs="Calibri"/>
                <w:lang w:bidi="ar-SA"/>
              </w:rPr>
              <w:t xml:space="preserve">其他工作人员的调整需征得招标人同意</w:t>
            </w:r>
            <w:r>
              <w:rPr>
                <w:rFonts w:hint="eastAsia" w:ascii="Calibri" w:hAnsi="Calibri" w:cs="Calibri"/>
                <w:lang w:val="zh-CN" w:eastAsia="zh-CN" w:bidi="ar-SA"/>
              </w:rPr>
              <w:t xml:space="preserve">。</w:t>
            </w:r>
            <w:r>
              <w:rPr>
                <w:rFonts w:hint="eastAsia" w:ascii="Calibri" w:hAnsi="Calibri" w:cs="Calibri"/>
                <w:lang w:bidi="ar-SA"/>
              </w:rPr>
              <w:t xml:space="preserve">人员调整更换不得影响服务质量。</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（4）投标人要对所属人员的思想道德、业务素质、安全健康等进行全面管理，</w:t>
            </w:r>
            <w:r>
              <w:rPr>
                <w:rFonts w:hint="eastAsia" w:ascii="Calibri" w:hAnsi="Calibri" w:cs="Calibri"/>
                <w:lang w:val="zh-CN" w:eastAsia="zh-CN" w:bidi="ar-SA"/>
              </w:rPr>
              <w:t xml:space="preserve">教育所属人员自觉遵守招标人管理制度，接受监管，做到服务热情、场所整洁、形象积极健康。</w:t>
            </w:r>
            <w:r>
              <w:rPr>
                <w:rFonts w:hint="eastAsia" w:ascii="Calibri" w:hAnsi="Calibri" w:cs="Calibri"/>
                <w:lang w:bidi="ar-SA"/>
              </w:rPr>
              <w:t xml:space="preserve">如投标人派出的工作人员表现不佳，招标人有权要求投标人予以更换。</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5）投标人所需用工需符合相关法律法规规定，依法用工，自行承担所聘员工劳动合同的签订、劳务纠纷的处理等相关经济和法律责任、不得拖欠工资。如发生用工纠纷，由投标人自行负责，但不得影响服务标准和质量。</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（6）投标人应对所属人员进行岗前培训、在岗培训、转岗培训，以达到相应的岗位技能要求。</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（7）加工制作过程中对安全隐患较大的设备（如和面机、压面机、切菜机、烤箱等）应专人操作，上岗前培训到位。</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（8）投标人对不同岗位工种人员的配置要科学合理、专业适配、效率优先、弹性冗余。</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（9）为保证服务质量，投标人必须提供不低于后表的岗位、人员配置要求，如投标人中标后所提供服务人员不符合要求，招标人有权拒绝与投标人签订合同：</w:t>
            </w:r>
            <w:r>
              <w:rPr>
                <w:rFonts w:ascii="Calibri" w:hAnsi="Calibri" w:cs="Calibri"/>
                <w:lang w:bidi="ar-SA"/>
              </w:rPr>
            </w:r>
            <w:r/>
          </w:p>
        </w:tc>
      </w:tr>
    </w:tbl>
    <w:p>
      <w:pPr>
        <w:pStyle w:val="891"/>
      </w:p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3.7客房服务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基本要求</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（1）建立客房服务的工作制度及工作计划，并按照执行。</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（2）做好客房服务工作记录，记录填写规范、保存完好。</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（3）作业时采取安全防护措施，防止对作业人员或他人造成伤害。食品安全事故发生率0。</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楼层服务台</w:t>
            </w:r>
            <w:r>
              <w:rPr>
                <w:rFonts w:hint="eastAsia" w:ascii="宋体" w:hAnsi="宋体" w:cs="宋体"/>
                <w:color w:val="000000"/>
                <w:lang w:bidi="ar-SA"/>
              </w:r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（1）要保证前台清洁整齐，</w:t>
            </w:r>
            <w:r>
              <w:rPr>
                <w:rFonts w:hint="eastAsia" w:ascii="Calibri" w:hAnsi="Calibri" w:cs="Calibri"/>
                <w:lang w:val="zh-CN" w:eastAsia="zh-CN" w:bidi="ar-SA"/>
              </w:rPr>
              <w:t xml:space="preserve">台面干净无杂物，台内物品摆放有序、无私人物品。</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（2）保管好房卡等物资，及时为入住人员办理登记、开卡、退房等手续，受理解决入住人员提出的困难和问题。</w:t>
            </w:r>
            <w:r>
              <w:rPr>
                <w:rFonts w:hint="eastAsia" w:ascii="Calibri" w:hAnsi="Calibri" w:cs="Calibri"/>
                <w:lang w:val="zh-CN" w:eastAsia="zh-CN" w:bidi="ar-SA"/>
              </w:rPr>
              <w:t xml:space="preserve">留言本、客人物品存放本等记录完整。</w:t>
            </w:r>
            <w:r>
              <w:rPr>
                <w:rFonts w:hint="eastAsia" w:ascii="Calibri" w:hAnsi="Calibri" w:cs="Calibri"/>
                <w:lang w:bidi="ar-SA"/>
              </w:rPr>
              <w:t xml:space="preserve">遇有重大问题及时向专人报告。</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客房打扫</w:t>
            </w:r>
            <w:r>
              <w:rPr>
                <w:rFonts w:hint="eastAsia" w:ascii="宋体" w:hAnsi="宋体" w:cs="宋体"/>
                <w:color w:val="000000"/>
                <w:lang w:bidi="ar-SA"/>
              </w:rPr>
            </w:r>
            <w:r/>
          </w:p>
        </w:tc>
        <w:tc>
          <w:tcPr>
            <w:tcW w:w="6747" w:type="dxa"/>
            <w:vAlign w:val="top"/>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w:t>
            </w:r>
            <w:r>
              <w:rPr>
                <w:rFonts w:hint="eastAsia" w:ascii="Calibri" w:hAnsi="Calibri" w:cs="Calibri"/>
                <w:lang w:val="zh-CN" w:eastAsia="zh-CN" w:bidi="ar-SA"/>
              </w:rPr>
              <w:t xml:space="preserve">做好41间客房及卫生间定期打扫，按要求更换床单、被单及枕套，根据国家星级宾馆的相关标准，做好客房的物品放置、服务工作。发现有物品、设备等损坏的应及时报修。</w:t>
            </w:r>
            <w:r>
              <w:rPr>
                <w:rFonts w:ascii="Calibri" w:hAnsi="Calibri" w:cs="Calibri"/>
                <w:lang w:bidi="ar-SA"/>
              </w:rPr>
            </w:r>
            <w:r/>
          </w:p>
        </w:tc>
      </w:tr>
      <w:tr>
        <w:trPr>
          <w:trHeight w:val="90"/>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（2）非房间内标配的物品，用后是否归还原物品所管部门。</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（3）房间内设备是否完好、齐全，设备、设施坏损是否及时开具报修单。</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（4）客房用毕后，是否在规定时间内重做卫生、布草是否更换、整洁，无破损。</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（5）客人遗留的物品是否及时交纳专人管理；窗帘挂钩有无松脱，拉动是否正常。</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（6）房顶无灰尘、蜘蛛网，床头柜清洁，写字台桌面光洁，墙纸无灰尘霉斑，烟缸是否干净。</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（7）开关表面无指印或污渍。</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（8）物品是否配备到位。</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pPr>
            <w:r>
              <w:rPr>
                <w:rFonts w:hint="eastAsia"/>
              </w:rPr>
              <w:t xml:space="preserve">4</w:t>
            </w:r>
            <w:r/>
          </w:p>
        </w:tc>
        <w:tc>
          <w:tcPr>
            <w:tcW w:w="1094" w:type="dxa"/>
            <w:vAlign w:val="center"/>
            <w:vMerge w:val="restart"/>
            <w:textDirection w:val="lrTb"/>
            <w:noWrap w:val="false"/>
          </w:tcPr>
          <w:p>
            <w:pPr>
              <w:pStyle w:val="891"/>
              <w:rPr>
                <w:rFonts w:ascii="Calibri" w:hAnsi="Calibri" w:cs="Calibri"/>
                <w:lang w:bidi="ar-SA"/>
              </w:rPr>
            </w:pPr>
            <w:r>
              <w:rPr>
                <w:rFonts w:hint="eastAsia" w:ascii="Calibri" w:hAnsi="Calibri" w:cs="Calibri"/>
                <w:lang w:bidi="ar-SA"/>
              </w:rPr>
              <w:t xml:space="preserve">卫生间检查</w:t>
            </w:r>
            <w:r>
              <w:rPr>
                <w:rFonts w:ascii="Calibri" w:hAnsi="Calibri" w:cs="Calibri"/>
                <w:lang w:bidi="ar-SA"/>
              </w:r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（1）玻璃杯、浴缸、浴帘、皂碟、洗面台、镜面清洁无污。</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（2）布草、日用品配备齐全、摆放整洁。</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（3）无异味，盖板消毒条是否贴好。</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（4）水龙头、喷头表面光洁明亮。</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（5）地面无水迹、污迹、排水处无毛发。</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440" w:lineRule="exact"/>
            </w:pPr>
            <w:r>
              <w:rPr>
                <w:rFonts w:hint="eastAsia" w:ascii="宋体" w:hAnsi="宋体" w:cs="宋体"/>
                <w:sz w:val="24"/>
                <w:szCs w:val="24"/>
                <w:lang w:bidi="ar-SA"/>
              </w:rPr>
              <w:t xml:space="preserve">5</w:t>
            </w:r>
            <w:r/>
          </w:p>
        </w:tc>
        <w:tc>
          <w:tcPr>
            <w:tcW w:w="1094" w:type="dxa"/>
            <w:vAlign w:val="center"/>
            <w:vMerge w:val="restart"/>
            <w:textDirection w:val="lrTb"/>
            <w:noWrap w:val="false"/>
          </w:tcPr>
          <w:p>
            <w:pPr>
              <w:pStyle w:val="891"/>
              <w:rPr>
                <w:rFonts w:ascii="Calibri" w:hAnsi="Calibri" w:cs="Calibri"/>
                <w:lang w:bidi="ar-SA"/>
              </w:rPr>
            </w:pPr>
            <w:r>
              <w:rPr>
                <w:rFonts w:hint="eastAsia" w:ascii="Calibri" w:hAnsi="Calibri" w:cs="Calibri"/>
                <w:lang w:bidi="ar-SA"/>
              </w:rPr>
              <w:t xml:space="preserve">固定资产、物资保管使用情况</w:t>
            </w:r>
            <w:r>
              <w:rPr>
                <w:rFonts w:ascii="Calibri" w:hAnsi="Calibri" w:cs="Calibri"/>
                <w:lang w:bidi="ar-SA"/>
              </w:r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（1）使用保管的固定资产完好率应为100%。</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（2）使用保管的固定资产是否按规定位置摆放，标签是否齐全整洁。</w:t>
            </w:r>
            <w:r>
              <w:rPr>
                <w:rFonts w:ascii="Calibri" w:hAnsi="Calibri" w:cs="Calibri"/>
                <w:lang w:bidi="ar-SA"/>
              </w:rPr>
            </w:r>
            <w:r/>
          </w:p>
          <w:p>
            <w:pPr>
              <w:pStyle w:val="891"/>
              <w:rPr>
                <w:rFonts w:ascii="Calibri" w:hAnsi="Calibri" w:cs="Calibri"/>
                <w:lang w:bidi="ar-SA"/>
              </w:rPr>
            </w:pP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（3）使用物资的存放是否整齐、帐实是否相符，物资的消耗、损耗是否及时报给仓库核减。</w:t>
            </w:r>
            <w:r>
              <w:rPr>
                <w:rFonts w:ascii="Calibri" w:hAnsi="Calibri" w:cs="Calibri"/>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3.8会议接待与重大活动保障</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05"/>
        <w:gridCol w:w="6703"/>
      </w:tblGrid>
      <w:tr>
        <w:trPr>
          <w:trHeight w:val="454"/>
        </w:trPr>
        <w:tc>
          <w:tcPr>
            <w:tcW w:w="678"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0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03"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会议受理</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（1）接受会议预订，记录会议需求，统筹安排会议室使用。</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（2）负责外来参会人员引导及接待工作。</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（3）按采购人要求选配会场服务员，安排各类会议，并做好服务工作。</w:t>
            </w:r>
            <w:r>
              <w:rPr>
                <w:rFonts w:hint="eastAsia" w:ascii="宋体" w:hAnsi="宋体" w:cs="宋体"/>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会前准备</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（1）根据会议需求、场地大小、用途，明确会议桌椅、物品、设备、文具等摆放规定。</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（2）掌握主办会议单位、人数、时间、要客及具体要求。</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（3）按要求布置会议室，根据需要准备好用品用具、消毒用品等，并摆放整齐。根据人数和要求摆放桌椅。</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（4）做好会场内外的清洁卫生。</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（5）按要求摆放签到台、告示牌、席卡、横幅等。</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（6）根据需要提前准备好茶水等，派专人服务。</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（7）调节好室内空气、温度。</w:t>
            </w:r>
            <w:r>
              <w:rPr>
                <w:rFonts w:hint="eastAsia" w:ascii="宋体" w:hAnsi="宋体" w:cs="宋体"/>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引导服务</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（1）根据需要做好引导牌并放置在指定位置，引导人员引导手势规范，语言标准。</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（2）服务员着装整齐，提前30分钟到岗，在会议室门口迎接与会者入场。</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（3）客人入座后，及时添倒茶水。</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（4）与会人员全部进入会议室后，酌情放置示意牌。</w:t>
            </w:r>
            <w:r>
              <w:rPr>
                <w:rFonts w:hint="eastAsia" w:ascii="宋体" w:hAnsi="宋体" w:cs="宋体"/>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会中服务</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（1）服务员要坚守岗位，注意观察和控制会议室的门，维持秩序，保证会场周围安静，保证会议安全。</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（2）注意观察会议情况，按时添加茶水。</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（3）根据需要做好沟通联络。</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（4）注意观察场内温度、空气，提请相关人员适时调整。</w:t>
            </w:r>
            <w:r>
              <w:rPr>
                <w:rFonts w:hint="eastAsia" w:ascii="宋体" w:hAnsi="宋体" w:cs="宋体"/>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会后整理</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（1）及时打开大门，在门口欢送客人。</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（2）检查会场有无遗留文件及物品。</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（3）检查室内用品有无短缺和损坏。</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（4）进行安全检查，关闭所有电器、电源，整理场内用品、用具。</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（5）茶水用具、用品及时消毒、归位。</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（6）会议室卫生清扫消毒，关灯、关空调、关窗、锁门。</w:t>
            </w:r>
            <w:r>
              <w:rPr>
                <w:rFonts w:hint="eastAsia" w:ascii="宋体" w:hAnsi="宋体" w:cs="宋体"/>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重大活动保障</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（1）制订重大活动保障方案，明确相关工作标准和要求。</w:t>
            </w:r>
            <w:r>
              <w:rPr>
                <w:rFonts w:hint="eastAsia" w:ascii="宋体" w:hAnsi="宋体" w:cs="宋体"/>
                <w:color w:val="000000"/>
                <w:lang w:bidi="ar-SA"/>
              </w:rPr>
            </w:r>
            <w:r/>
          </w:p>
        </w:tc>
      </w:tr>
      <w:tr>
        <w:trPr>
          <w:trHeight w:val="454"/>
        </w:trPr>
        <w:tc>
          <w:tcPr>
            <w:tcW w:w="678" w:type="dxa"/>
            <w:vAlign w:val="top"/>
            <w:vMerge w:val="continue"/>
            <w:textDirection w:val="lrTb"/>
            <w:noWrap w:val="false"/>
          </w:tcPr>
          <w:p>
            <w:pPr>
              <w:pStyle w:val="891"/>
            </w:pPr>
            <w:r/>
            <w:r/>
          </w:p>
        </w:tc>
        <w:tc>
          <w:tcPr>
            <w:tcW w:w="1105" w:type="dxa"/>
            <w:vAlign w:val="top"/>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（2）服从采购人指挥，按规定时间、要求落实保障任务。</w:t>
            </w:r>
            <w:r>
              <w:rPr>
                <w:rFonts w:hint="eastAsia" w:ascii="宋体" w:hAnsi="宋体" w:cs="宋体"/>
                <w:color w:val="000000"/>
                <w:lang w:bidi="ar-SA"/>
              </w:rPr>
            </w:r>
            <w:r/>
          </w:p>
        </w:tc>
      </w:tr>
      <w:tr>
        <w:trPr>
          <w:cantSplit/>
          <w:trHeight w:val="454"/>
        </w:trPr>
        <w:tc>
          <w:tcPr>
            <w:tcW w:w="678" w:type="dxa"/>
            <w:vAlign w:val="top"/>
            <w:vMerge w:val="continue"/>
            <w:textDirection w:val="lrTb"/>
            <w:noWrap w:val="false"/>
          </w:tcPr>
          <w:p>
            <w:pPr>
              <w:pStyle w:val="891"/>
            </w:pPr>
            <w:r/>
            <w:r/>
          </w:p>
        </w:tc>
        <w:tc>
          <w:tcPr>
            <w:tcW w:w="1105" w:type="dxa"/>
            <w:vAlign w:val="top"/>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（3）合理分工，各司其职，必要时协调增加保障人员。</w:t>
            </w:r>
            <w:r>
              <w:rPr>
                <w:rFonts w:hint="eastAsia" w:ascii="宋体" w:hAnsi="宋体" w:cs="宋体"/>
                <w:color w:val="000000"/>
                <w:lang w:bidi="ar-SA"/>
              </w:rPr>
            </w:r>
            <w:r/>
          </w:p>
        </w:tc>
      </w:tr>
      <w:tr>
        <w:trPr>
          <w:trHeight w:val="454"/>
        </w:trPr>
        <w:tc>
          <w:tcPr>
            <w:tcW w:w="678" w:type="dxa"/>
            <w:vAlign w:val="top"/>
            <w:vMerge w:val="continue"/>
            <w:textDirection w:val="lrTb"/>
            <w:noWrap w:val="false"/>
          </w:tcPr>
          <w:p>
            <w:pPr>
              <w:pStyle w:val="891"/>
            </w:pPr>
            <w:r/>
            <w:r/>
          </w:p>
        </w:tc>
        <w:tc>
          <w:tcPr>
            <w:tcW w:w="1105" w:type="dxa"/>
            <w:vAlign w:val="top"/>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（4）及时复盘总结相关工作经验，改进服务。</w:t>
            </w:r>
            <w:r>
              <w:rPr>
                <w:rFonts w:hint="eastAsia" w:ascii="宋体" w:hAnsi="宋体" w:cs="宋体"/>
                <w:color w:val="000000"/>
                <w:lang w:bidi="ar-SA"/>
              </w:rPr>
            </w:r>
            <w:r/>
          </w:p>
        </w:tc>
      </w:tr>
    </w:tbl>
    <w:p>
      <w:pPr>
        <w:pStyle w:val="978"/>
        <w:ind w:firstLine="562"/>
        <w:jc w:val="both"/>
        <w:spacing w:before="120" w:after="120"/>
        <w:rPr>
          <w:rFonts w:hint="eastAsia" w:ascii="方正黑体_GBK" w:hAnsi="方正黑体_GBK" w:eastAsia="方正黑体_GBK" w:cs="方正黑体_GBK"/>
          <w:color w:val="000000"/>
          <w:sz w:val="28"/>
          <w:szCs w:val="32"/>
          <w:lang w:bidi="ar-SA"/>
        </w:rPr>
      </w:pPr>
      <w:r>
        <w:rPr>
          <w:rFonts w:hint="eastAsia" w:ascii="方正黑体_GBK" w:hAnsi="方正黑体_GBK" w:eastAsia="方正黑体_GBK" w:cs="方正黑体_GBK"/>
          <w:color w:val="000000"/>
          <w:sz w:val="28"/>
          <w:szCs w:val="32"/>
          <w:lang w:bidi="ar-SA"/>
        </w:rPr>
        <w:t xml:space="preserve">3.9零星搬运服务</w:t>
      </w:r>
      <w:r>
        <w:rPr>
          <w:rFonts w:hint="eastAsia" w:ascii="方正黑体_GBK" w:hAnsi="方正黑体_GBK" w:eastAsia="方正黑体_GBK" w:cs="方正黑体_GBK"/>
          <w:color w:val="000000"/>
          <w:sz w:val="28"/>
          <w:szCs w:val="32"/>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05"/>
        <w:gridCol w:w="6715"/>
      </w:tblGrid>
      <w:tr>
        <w:trPr>
          <w:trHeight w:val="454"/>
          <w:tblHeader/>
        </w:trPr>
        <w:tc>
          <w:tcPr>
            <w:tcW w:w="692"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0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1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692"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基本要求</w:t>
            </w:r>
            <w:r>
              <w:rPr>
                <w:rFonts w:hint="eastAsia" w:ascii="宋体" w:hAnsi="宋体" w:cs="宋体"/>
                <w:color w:val="000000"/>
                <w:lang w:bidi="ar-SA"/>
              </w:r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（1）明确专人承担日常零星或阶段集中搬运服务，包括：办公桌椅、办公设备用品、零星物品杂物等。</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spacing w:line="440" w:lineRule="exact"/>
              <w:rPr>
                <w:rFonts w:hint="eastAsia" w:ascii="宋体" w:hAnsi="宋体" w:cs="宋体"/>
                <w:color w:val="000000"/>
                <w:lang w:bidi="ar-SA"/>
              </w:rPr>
            </w:pPr>
            <w:r>
              <w:rPr>
                <w:rFonts w:hint="eastAsia" w:ascii="宋体" w:hAnsi="宋体" w:cs="宋体"/>
                <w:color w:val="000000"/>
                <w:lang w:bidi="ar-SA"/>
              </w:rPr>
              <w:t xml:space="preserve">（2）搬移物品应小心谨慎、轻拿轻放，避免磕碰损坏、破坏地砖墙面等。</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（3）搬移物品应规范有序摆放，保持良好秩序。</w:t>
            </w:r>
            <w:r>
              <w:rPr>
                <w:rFonts w:hint="eastAsia" w:ascii="宋体" w:hAnsi="宋体" w:cs="宋体"/>
                <w:color w:val="000000"/>
                <w:lang w:bidi="ar-SA"/>
              </w:rPr>
            </w:r>
            <w:r/>
          </w:p>
        </w:tc>
      </w:tr>
      <w:tr>
        <w:trPr>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（4）搬运重物应量力而行，做好安全保护措施，防止对作业人员或他人造成伤害。</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（5）严格按委托人机关工作流程规范开展服务，不得擅自主张、擅听他人、随意搬移物品。</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（6）建立相关工作台账，做好搬运服务工作记录。</w:t>
            </w:r>
            <w:r>
              <w:rPr>
                <w:rFonts w:hint="eastAsia" w:ascii="宋体" w:hAnsi="宋体" w:cs="宋体"/>
                <w:color w:val="000000"/>
                <w:lang w:bidi="ar-SA"/>
              </w:rPr>
            </w:r>
            <w:r/>
          </w:p>
        </w:tc>
      </w:tr>
    </w:tbl>
    <w:p>
      <w:pPr>
        <w:pStyle w:val="891"/>
        <w:ind w:firstLine="480"/>
        <w:spacing w:line="360" w:lineRule="auto"/>
        <w:rPr>
          <w:rFonts w:hint="eastAsia" w:ascii="仿宋" w:hAnsi="仿宋" w:eastAsia="仿宋" w:cs="仿宋"/>
          <w:color w:val="000000"/>
          <w:sz w:val="30"/>
          <w:szCs w:val="30"/>
          <w:lang w:bidi="ar-SA"/>
        </w:rPr>
      </w:pPr>
      <w:r>
        <w:rPr>
          <w:rFonts w:hint="eastAsia" w:ascii="仿宋" w:hAnsi="仿宋" w:eastAsia="仿宋" w:cs="仿宋"/>
          <w:color w:val="000000"/>
          <w:sz w:val="30"/>
          <w:szCs w:val="30"/>
          <w:lang w:bidi="ar-SA"/>
        </w:rPr>
      </w:r>
      <w:r/>
    </w:p>
    <w:p>
      <w:pPr>
        <w:pStyle w:val="978"/>
        <w:ind w:firstLine="281"/>
        <w:jc w:val="left"/>
        <w:spacing w:before="120" w:after="120"/>
        <w:rPr>
          <w:rFonts w:eastAsia="宋体"/>
          <w:color w:val="000000"/>
          <w:sz w:val="28"/>
        </w:rPr>
      </w:pPr>
      <w:r>
        <w:rPr>
          <w:rFonts w:hint="eastAsia" w:eastAsia="宋体"/>
          <w:color w:val="000000"/>
          <w:sz w:val="28"/>
        </w:rPr>
        <w:t xml:space="preserve">（四）投标人履行合同所需的设备</w:t>
      </w:r>
      <w:r>
        <w:rPr>
          <w:rFonts w:eastAsia="宋体"/>
          <w:color w:val="000000"/>
          <w:sz w:val="28"/>
        </w:rPr>
      </w:r>
      <w:r/>
    </w:p>
    <w:p>
      <w:pPr>
        <w:pStyle w:val="891"/>
        <w:ind w:firstLine="420"/>
        <w:rPr>
          <w:sz w:val="24"/>
          <w:szCs w:val="24"/>
        </w:rPr>
      </w:pPr>
      <w:r>
        <w:rPr>
          <w:rFonts w:hint="eastAsia"/>
          <w:color w:val="000000"/>
          <w:sz w:val="24"/>
          <w:szCs w:val="24"/>
        </w:rPr>
        <w:t xml:space="preserve">采购人根据项目实际需求，需要投标人提供以下作业设备（自有或租赁</w:t>
      </w:r>
      <w:r>
        <w:rPr>
          <w:rFonts w:hint="eastAsia"/>
          <w:sz w:val="24"/>
          <w:szCs w:val="24"/>
        </w:rPr>
        <w:t xml:space="preserve">）、工具、耗材等用于物业管理服务。</w:t>
      </w:r>
      <w:r>
        <w:rPr>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313"/>
        <w:gridCol w:w="4996"/>
        <w:gridCol w:w="1553"/>
      </w:tblGrid>
      <w:tr>
        <w:trPr>
          <w:trHeight w:val="454"/>
        </w:trPr>
        <w:tc>
          <w:tcPr>
            <w:tcW w:w="784" w:type="dxa"/>
            <w:vAlign w:val="center"/>
            <w:textDirection w:val="lrTb"/>
            <w:noWrap w:val="false"/>
          </w:tcPr>
          <w:p>
            <w:pPr>
              <w:pStyle w:val="891"/>
              <w:jc w:val="center"/>
              <w:widowControl/>
              <w:rPr>
                <w:b/>
                <w:bCs/>
              </w:rPr>
            </w:pPr>
            <w:r>
              <w:rPr>
                <w:b/>
                <w:bCs/>
              </w:rPr>
              <w:t xml:space="preserve">序号</w:t>
            </w:r>
            <w:r>
              <w:rPr>
                <w:b/>
                <w:bCs/>
              </w:rPr>
            </w:r>
            <w:r/>
          </w:p>
        </w:tc>
        <w:tc>
          <w:tcPr>
            <w:tcW w:w="1313" w:type="dxa"/>
            <w:vAlign w:val="center"/>
            <w:textDirection w:val="lrTb"/>
            <w:noWrap w:val="false"/>
          </w:tcPr>
          <w:p>
            <w:pPr>
              <w:pStyle w:val="891"/>
              <w:jc w:val="center"/>
              <w:widowControl/>
              <w:rPr>
                <w:b/>
                <w:bCs/>
              </w:rPr>
            </w:pPr>
            <w:r>
              <w:rPr>
                <w:rFonts w:hint="eastAsia"/>
                <w:b/>
                <w:bCs/>
              </w:rPr>
              <w:t xml:space="preserve">用途</w:t>
            </w:r>
            <w:r>
              <w:rPr>
                <w:b/>
                <w:bCs/>
              </w:rPr>
            </w:r>
            <w:r/>
          </w:p>
        </w:tc>
        <w:tc>
          <w:tcPr>
            <w:tcW w:w="4996" w:type="dxa"/>
            <w:vAlign w:val="center"/>
            <w:textDirection w:val="lrTb"/>
            <w:noWrap w:val="false"/>
          </w:tcPr>
          <w:p>
            <w:pPr>
              <w:pStyle w:val="891"/>
              <w:jc w:val="center"/>
              <w:widowControl/>
              <w:rPr>
                <w:b/>
                <w:bCs/>
              </w:rPr>
            </w:pPr>
            <w:r>
              <w:rPr>
                <w:rFonts w:hint="eastAsia"/>
                <w:b/>
                <w:bCs/>
              </w:rPr>
              <w:t xml:space="preserve">作业设备</w:t>
            </w:r>
            <w:r>
              <w:rPr>
                <w:b/>
                <w:bCs/>
              </w:rPr>
              <w:t xml:space="preserve">名称</w:t>
            </w:r>
            <w:r>
              <w:rPr>
                <w:b/>
                <w:bCs/>
              </w:rPr>
            </w:r>
            <w:r/>
          </w:p>
        </w:tc>
        <w:tc>
          <w:tcPr>
            <w:tcW w:w="1553" w:type="dxa"/>
            <w:vAlign w:val="center"/>
            <w:textDirection w:val="lrTb"/>
            <w:noWrap w:val="false"/>
          </w:tcPr>
          <w:p>
            <w:pPr>
              <w:pStyle w:val="891"/>
              <w:jc w:val="center"/>
              <w:widowControl/>
              <w:rPr>
                <w:b/>
                <w:bCs/>
              </w:rPr>
            </w:pPr>
            <w:r>
              <w:rPr>
                <w:rFonts w:hint="eastAsia"/>
                <w:b/>
                <w:bCs/>
              </w:rPr>
              <w:t xml:space="preserve">年用量</w:t>
            </w:r>
            <w:r>
              <w:rPr>
                <w:b/>
                <w:bCs/>
              </w:rPr>
            </w:r>
            <w:r/>
          </w:p>
        </w:tc>
      </w:tr>
      <w:tr>
        <w:trPr>
          <w:trHeight w:val="434"/>
        </w:trPr>
        <w:tc>
          <w:tcPr>
            <w:tcW w:w="784" w:type="dxa"/>
            <w:vAlign w:val="center"/>
            <w:textDirection w:val="lrTb"/>
            <w:noWrap w:val="false"/>
          </w:tcPr>
          <w:p>
            <w:pPr>
              <w:pStyle w:val="891"/>
              <w:jc w:val="center"/>
              <w:widowControl/>
            </w:pPr>
            <w:r>
              <w:rPr>
                <w:rFonts w:hint="eastAsia"/>
              </w:rPr>
              <w:t xml:space="preserve">1</w:t>
            </w:r>
            <w:r/>
          </w:p>
        </w:tc>
        <w:tc>
          <w:tcPr>
            <w:tcW w:w="1313" w:type="dxa"/>
            <w:vAlign w:val="center"/>
            <w:textDirection w:val="lrTb"/>
            <w:noWrap w:val="false"/>
          </w:tcPr>
          <w:p>
            <w:pPr>
              <w:pStyle w:val="891"/>
              <w:jc w:val="center"/>
              <w:widowControl/>
            </w:pPr>
            <w:r>
              <w:rPr>
                <w:rFonts w:hint="eastAsia"/>
              </w:rPr>
              <w:t xml:space="preserve">保洁服务</w:t>
            </w:r>
            <w:r/>
          </w:p>
        </w:tc>
        <w:tc>
          <w:tcPr>
            <w:tcW w:w="4996" w:type="dxa"/>
            <w:vAlign w:val="center"/>
            <w:textDirection w:val="lrTb"/>
            <w:noWrap w:val="false"/>
          </w:tcPr>
          <w:p>
            <w:pPr>
              <w:pStyle w:val="891"/>
              <w:jc w:val="center"/>
              <w:widowControl/>
            </w:pPr>
            <w:r>
              <w:rPr>
                <w:rFonts w:hint="eastAsia" w:cs="Calibri"/>
                <w:lang w:bidi="ar-SA"/>
              </w:rPr>
              <w:t xml:space="preserve">地毯清洗机、</w:t>
            </w:r>
            <w:r>
              <w:rPr>
                <w:rFonts w:hint="eastAsia"/>
              </w:rPr>
              <w:t xml:space="preserve">拖把、扫把、百洁布、抹布、地刷、尘推、蜡拖、铲刀、刮刀、鸡毛掸、钨丝、伸缩杆、马桶刷等工具类；洗手液、84消毒液、玻璃清洁水、洗衣粉、口碱、洁厕剂、不锈钢油、除胶剂、香精球、空气清新剂、蟑螂药、杀虫剂等用品类；易溶解大盘纸、擦手纸、小卷纸、硬抽、软抽、垃圾袋、清洁手套、水桶、外场雨衣雨靴、消毒喷壶、毛头、指示牌、值班室一次性用品等耗材类。以上产品质量必须符合国家质量标准，为国内市场知名品牌产品</w:t>
            </w:r>
            <w:r/>
          </w:p>
        </w:tc>
        <w:tc>
          <w:tcPr>
            <w:tcW w:w="1553" w:type="dxa"/>
            <w:vAlign w:val="center"/>
            <w:textDirection w:val="lrTb"/>
            <w:noWrap w:val="false"/>
          </w:tcPr>
          <w:p>
            <w:pPr>
              <w:pStyle w:val="891"/>
              <w:jc w:val="center"/>
              <w:widowControl/>
            </w:pPr>
            <w:r>
              <w:rPr>
                <w:rFonts w:hint="eastAsia"/>
              </w:rPr>
              <w:t xml:space="preserve">满足需求</w:t>
            </w:r>
            <w:r/>
          </w:p>
        </w:tc>
      </w:tr>
      <w:tr>
        <w:trPr>
          <w:trHeight w:val="434"/>
        </w:trPr>
        <w:tc>
          <w:tcPr>
            <w:tcW w:w="784" w:type="dxa"/>
            <w:vAlign w:val="center"/>
            <w:textDirection w:val="lrTb"/>
            <w:noWrap w:val="false"/>
          </w:tcPr>
          <w:p>
            <w:pPr>
              <w:pStyle w:val="891"/>
              <w:jc w:val="center"/>
              <w:widowControl/>
            </w:pPr>
            <w:r>
              <w:rPr>
                <w:rFonts w:hint="eastAsia"/>
              </w:rPr>
              <w:t xml:space="preserve">2</w:t>
            </w:r>
            <w:r/>
          </w:p>
        </w:tc>
        <w:tc>
          <w:tcPr>
            <w:tcW w:w="1313" w:type="dxa"/>
            <w:vAlign w:val="center"/>
            <w:textDirection w:val="lrTb"/>
            <w:noWrap w:val="false"/>
          </w:tcPr>
          <w:p>
            <w:pPr>
              <w:pStyle w:val="891"/>
              <w:jc w:val="center"/>
              <w:widowControl/>
            </w:pPr>
            <w:r>
              <w:rPr>
                <w:rFonts w:hint="eastAsia"/>
              </w:rPr>
              <w:t xml:space="preserve">维修服务</w:t>
            </w:r>
            <w:r/>
          </w:p>
        </w:tc>
        <w:tc>
          <w:tcPr>
            <w:tcW w:w="4996" w:type="dxa"/>
            <w:vAlign w:val="center"/>
            <w:textDirection w:val="lrTb"/>
            <w:noWrap w:val="false"/>
          </w:tcPr>
          <w:p>
            <w:pPr>
              <w:pStyle w:val="891"/>
              <w:jc w:val="center"/>
              <w:widowControl/>
            </w:pPr>
            <w:r>
              <w:rPr>
                <w:rFonts w:hint="eastAsia" w:cs="Calibri"/>
                <w:lang w:bidi="ar-SA"/>
              </w:rPr>
              <w:t xml:space="preserve">管道探测仪、</w:t>
            </w:r>
            <w:r>
              <w:rPr>
                <w:rFonts w:hint="eastAsia"/>
              </w:rPr>
              <w:t xml:space="preserve">万用表、尖嘴钳、斜口钳、电笔、多用组合工具、活络扳手、羊角锤、管子钳、花卉剪刀等</w:t>
            </w:r>
            <w:r/>
          </w:p>
        </w:tc>
        <w:tc>
          <w:tcPr>
            <w:tcW w:w="1553" w:type="dxa"/>
            <w:vAlign w:val="center"/>
            <w:textDirection w:val="lrTb"/>
            <w:noWrap w:val="false"/>
          </w:tcPr>
          <w:p>
            <w:pPr>
              <w:pStyle w:val="891"/>
              <w:jc w:val="center"/>
              <w:widowControl/>
            </w:pPr>
            <w:r>
              <w:rPr>
                <w:rFonts w:hint="eastAsia"/>
              </w:rPr>
              <w:t xml:space="preserve">满足需求</w:t>
            </w:r>
            <w:r/>
          </w:p>
        </w:tc>
      </w:tr>
    </w:tbl>
    <w:p>
      <w:pPr>
        <w:pStyle w:val="980"/>
        <w:rPr>
          <w:b/>
          <w:sz w:val="28"/>
        </w:rPr>
      </w:pPr>
      <w:r>
        <w:rPr>
          <w:b/>
          <w:sz w:val="28"/>
        </w:rPr>
      </w:r>
      <w:r/>
    </w:p>
    <w:p>
      <w:pPr>
        <w:pStyle w:val="978"/>
        <w:ind w:firstLine="562"/>
        <w:jc w:val="both"/>
        <w:spacing w:before="120" w:after="120"/>
        <w:rPr>
          <w:rFonts w:eastAsia="宋体"/>
          <w:sz w:val="28"/>
        </w:rPr>
      </w:pPr>
      <w:r>
        <w:rPr>
          <w:rFonts w:hint="eastAsia" w:eastAsia="宋体"/>
          <w:sz w:val="28"/>
        </w:rPr>
        <w:t xml:space="preserve">（五）物业管理服务人员需求</w:t>
      </w:r>
      <w:r>
        <w:rPr>
          <w:rFonts w:eastAsia="宋体"/>
          <w:sz w:val="28"/>
        </w:rPr>
      </w:r>
      <w:r/>
    </w:p>
    <w:p>
      <w:pPr>
        <w:pStyle w:val="891"/>
        <w:ind w:firstLine="480"/>
      </w:pPr>
      <w:r>
        <w:rPr>
          <w:rFonts w:hint="eastAsia" w:ascii="宋体" w:hAnsi="宋体" w:cs="宋体"/>
          <w:sz w:val="24"/>
          <w:szCs w:val="24"/>
          <w:lang w:bidi="ar-SA"/>
        </w:rPr>
        <w:t xml:space="preserve">所有人员必须遵守国家法律、法规及采购人的各项规章制度，未经采购人许可不得进入保密区工作；具有良好素养和上岗资质，政治清白，无不良记录及嗜好，爱岗敬业、工作勤快，礼貌待人、和蔼处事，相貌端正、着装统一，身材适中、身体健康（无传染性疾病）。不得为退休人员。相关岗位必须具备相应上岗资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1034"/>
        <w:gridCol w:w="1991"/>
        <w:gridCol w:w="4241"/>
      </w:tblGrid>
      <w:tr>
        <w:trPr>
          <w:trHeight w:val="454"/>
        </w:trPr>
        <w:tc>
          <w:tcPr>
            <w:tcW w:w="1227" w:type="dxa"/>
            <w:vAlign w:val="center"/>
            <w:textDirection w:val="lrTb"/>
            <w:noWrap w:val="false"/>
          </w:tcPr>
          <w:p>
            <w:pPr>
              <w:pStyle w:val="891"/>
              <w:jc w:val="center"/>
              <w:widowControl/>
              <w:rPr>
                <w:b/>
              </w:rPr>
            </w:pPr>
            <w:r>
              <w:rPr>
                <w:b/>
              </w:rPr>
              <w:t xml:space="preserve">岗位</w:t>
            </w:r>
            <w:r>
              <w:rPr>
                <w:b/>
              </w:rPr>
            </w:r>
            <w:r/>
          </w:p>
        </w:tc>
        <w:tc>
          <w:tcPr>
            <w:tcW w:w="1034" w:type="dxa"/>
            <w:vAlign w:val="center"/>
            <w:textDirection w:val="lrTb"/>
            <w:noWrap w:val="false"/>
          </w:tcPr>
          <w:p>
            <w:pPr>
              <w:pStyle w:val="891"/>
              <w:jc w:val="center"/>
              <w:widowControl/>
              <w:rPr>
                <w:b/>
              </w:rPr>
            </w:pPr>
            <w:r>
              <w:rPr>
                <w:rFonts w:hint="eastAsia"/>
                <w:b/>
              </w:rPr>
              <w:t xml:space="preserve">人数</w:t>
            </w:r>
            <w:r>
              <w:rPr>
                <w:b/>
              </w:rPr>
            </w:r>
            <w:r/>
          </w:p>
        </w:tc>
        <w:tc>
          <w:tcPr>
            <w:tcW w:w="1991" w:type="dxa"/>
            <w:vAlign w:val="center"/>
            <w:textDirection w:val="lrTb"/>
            <w:noWrap w:val="false"/>
          </w:tcPr>
          <w:p>
            <w:pPr>
              <w:pStyle w:val="891"/>
              <w:jc w:val="center"/>
              <w:widowControl/>
              <w:rPr>
                <w:b/>
              </w:rPr>
            </w:pPr>
            <w:r>
              <w:rPr>
                <w:rFonts w:hint="eastAsia"/>
                <w:b/>
              </w:rPr>
              <w:t xml:space="preserve">承担职能</w:t>
            </w:r>
            <w:r>
              <w:rPr>
                <w:b/>
              </w:rPr>
            </w:r>
            <w:r/>
          </w:p>
        </w:tc>
        <w:tc>
          <w:tcPr>
            <w:tcW w:w="4241" w:type="dxa"/>
            <w:vAlign w:val="center"/>
            <w:textDirection w:val="lrTb"/>
            <w:noWrap w:val="false"/>
          </w:tcPr>
          <w:p>
            <w:pPr>
              <w:pStyle w:val="891"/>
              <w:jc w:val="center"/>
              <w:widowControl/>
              <w:rPr>
                <w:b/>
              </w:rPr>
            </w:pPr>
            <w:r>
              <w:rPr>
                <w:b/>
              </w:rPr>
              <w:t xml:space="preserve">备注（岗位所需服务时长或时段、需具备的上岗资格证</w:t>
            </w:r>
            <w:r>
              <w:rPr>
                <w:rFonts w:hint="eastAsia"/>
                <w:b/>
              </w:rPr>
              <w:t xml:space="preserve">、人员学历、工作经验</w:t>
            </w:r>
            <w:r>
              <w:rPr>
                <w:b/>
              </w:rPr>
              <w:t xml:space="preserve">等</w:t>
            </w:r>
            <w:r>
              <w:rPr>
                <w:rFonts w:hint="eastAsia"/>
                <w:b/>
              </w:rPr>
              <w:t xml:space="preserve">要求</w:t>
            </w:r>
            <w:r>
              <w:rPr>
                <w:b/>
              </w:rPr>
              <w:t xml:space="preserve">）</w:t>
            </w:r>
            <w:r>
              <w:rPr>
                <w:b/>
              </w:rPr>
            </w:r>
            <w:r/>
          </w:p>
        </w:tc>
      </w:tr>
      <w:tr>
        <w:trPr>
          <w:trHeight w:val="90"/>
        </w:trPr>
        <w:tc>
          <w:tcPr>
            <w:tcW w:w="1227" w:type="dxa"/>
            <w:vAlign w:val="center"/>
            <w:textDirection w:val="lrTb"/>
            <w:noWrap w:val="false"/>
          </w:tcPr>
          <w:p>
            <w:pPr>
              <w:pStyle w:val="891"/>
              <w:jc w:val="center"/>
              <w:widowControl/>
              <w:rPr>
                <w:bCs/>
              </w:rPr>
            </w:pPr>
            <w:r>
              <w:rPr>
                <w:rFonts w:hint="eastAsia"/>
                <w:bCs/>
              </w:rPr>
              <w:t xml:space="preserve">项目经理</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widowControl/>
            </w:pPr>
            <w:r>
              <w:rPr>
                <w:rFonts w:hint="eastAsia"/>
              </w:rPr>
              <w:t xml:space="preserve">项目经理</w:t>
            </w:r>
            <w:r/>
          </w:p>
        </w:tc>
        <w:tc>
          <w:tcPr>
            <w:tcW w:w="4241" w:type="dxa"/>
            <w:vAlign w:val="center"/>
            <w:textDirection w:val="lrTb"/>
            <w:noWrap w:val="false"/>
          </w:tcPr>
          <w:p>
            <w:pPr>
              <w:pStyle w:val="891"/>
              <w:jc w:val="left"/>
              <w:rPr>
                <w:i/>
                <w:iCs/>
                <w:u w:val="single"/>
              </w:rPr>
            </w:pPr>
            <w:r>
              <w:rPr>
                <w:rFonts w:hint="eastAsia"/>
              </w:rPr>
              <w:t xml:space="preserve">常白班，专科及以上学历，有丰富的项目管理经验和较强的组织协调能力，具有物业项目经理(负责人)岗位相关证书，5年以上非住宅类物业项目经理管理经验（提供服务方证明），电脑操作熟练。</w:t>
            </w:r>
            <w:r>
              <w:rPr>
                <w:i/>
                <w:iCs/>
                <w:u w:val="single"/>
              </w:rPr>
            </w:r>
            <w:r/>
          </w:p>
        </w:tc>
      </w:tr>
      <w:tr>
        <w:trPr>
          <w:trHeight w:val="90"/>
        </w:trPr>
        <w:tc>
          <w:tcPr>
            <w:tcW w:w="1227" w:type="dxa"/>
            <w:vAlign w:val="center"/>
            <w:textDirection w:val="lrTb"/>
            <w:noWrap w:val="false"/>
          </w:tcPr>
          <w:p>
            <w:pPr>
              <w:pStyle w:val="891"/>
              <w:jc w:val="center"/>
              <w:widowControl/>
              <w:rPr>
                <w:bCs/>
              </w:rPr>
            </w:pPr>
            <w:r>
              <w:rPr>
                <w:rFonts w:hint="eastAsia"/>
              </w:rPr>
              <w:t xml:space="preserve">厨师</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widowControl/>
            </w:pPr>
            <w:r>
              <w:rPr>
                <w:rFonts w:hint="eastAsia"/>
              </w:rPr>
              <w:t xml:space="preserve">全面负责食堂午餐及接待餐</w:t>
            </w:r>
            <w:r/>
          </w:p>
        </w:tc>
        <w:tc>
          <w:tcPr>
            <w:tcW w:w="4241" w:type="dxa"/>
            <w:vAlign w:val="center"/>
            <w:textDirection w:val="lrTb"/>
            <w:noWrap w:val="false"/>
          </w:tcPr>
          <w:p>
            <w:pPr>
              <w:pStyle w:val="891"/>
              <w:jc w:val="left"/>
            </w:pPr>
            <w:r>
              <w:rPr>
                <w:rFonts w:hint="eastAsia"/>
              </w:rPr>
              <w:t xml:space="preserve">身体健康，具有三年及以上厨师长工作经验，持有中式烹调师证书。</w:t>
            </w:r>
            <w:r/>
          </w:p>
        </w:tc>
      </w:tr>
      <w:tr>
        <w:trPr>
          <w:trHeight w:val="90"/>
        </w:trPr>
        <w:tc>
          <w:tcPr>
            <w:tcW w:w="1227" w:type="dxa"/>
            <w:vAlign w:val="center"/>
            <w:textDirection w:val="lrTb"/>
            <w:noWrap w:val="false"/>
          </w:tcPr>
          <w:p>
            <w:pPr>
              <w:pStyle w:val="891"/>
              <w:jc w:val="center"/>
              <w:widowControl/>
              <w:rPr>
                <w:bCs/>
              </w:rPr>
            </w:pPr>
            <w:r>
              <w:rPr>
                <w:rFonts w:hint="eastAsia"/>
              </w:rPr>
              <w:t xml:space="preserve">后场帮厨</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left"/>
            </w:pPr>
            <w:r>
              <w:rPr>
                <w:rFonts w:hint="eastAsia"/>
              </w:rPr>
              <w:t xml:space="preserve">协助厨师餐食供应工作，负责原材料的粗加工、后场卫生的清理及餐饮用具的清洗消毒等</w:t>
            </w:r>
            <w:r/>
          </w:p>
        </w:tc>
        <w:tc>
          <w:tcPr>
            <w:tcW w:w="4241" w:type="dxa"/>
            <w:vAlign w:val="center"/>
            <w:textDirection w:val="lrTb"/>
            <w:noWrap w:val="false"/>
          </w:tcPr>
          <w:p>
            <w:pPr>
              <w:pStyle w:val="891"/>
              <w:jc w:val="left"/>
            </w:pPr>
            <w:r>
              <w:rPr>
                <w:rFonts w:hint="eastAsia"/>
              </w:rPr>
              <w:t xml:space="preserve">身体健康，具有相关工作经验。</w:t>
            </w:r>
            <w:r/>
          </w:p>
        </w:tc>
      </w:tr>
      <w:tr>
        <w:trPr>
          <w:trHeight w:val="90"/>
        </w:trPr>
        <w:tc>
          <w:tcPr>
            <w:tcW w:w="1227" w:type="dxa"/>
            <w:vAlign w:val="center"/>
            <w:textDirection w:val="lrTb"/>
            <w:noWrap w:val="false"/>
          </w:tcPr>
          <w:p>
            <w:pPr>
              <w:pStyle w:val="891"/>
              <w:jc w:val="center"/>
              <w:widowControl/>
              <w:rPr>
                <w:bCs/>
              </w:rPr>
            </w:pPr>
            <w:r>
              <w:rPr>
                <w:rFonts w:hint="eastAsia"/>
              </w:rPr>
              <w:t xml:space="preserve">餐厅服务员</w:t>
            </w:r>
            <w:r>
              <w:rPr>
                <w:bCs/>
              </w:rPr>
            </w:r>
            <w:r/>
          </w:p>
        </w:tc>
        <w:tc>
          <w:tcPr>
            <w:tcW w:w="1034" w:type="dxa"/>
            <w:vAlign w:val="center"/>
            <w:textDirection w:val="lrTb"/>
            <w:noWrap w:val="false"/>
          </w:tcPr>
          <w:p>
            <w:pPr>
              <w:pStyle w:val="891"/>
              <w:jc w:val="center"/>
              <w:widowControl/>
              <w:rPr>
                <w:bCs/>
              </w:rPr>
            </w:pPr>
            <w:r>
              <w:rPr>
                <w:rFonts w:hint="eastAsia"/>
                <w:bCs/>
              </w:rPr>
              <w:t xml:space="preserve">2</w:t>
            </w:r>
            <w:r>
              <w:rPr>
                <w:bCs/>
              </w:rPr>
            </w:r>
            <w:r/>
          </w:p>
        </w:tc>
        <w:tc>
          <w:tcPr>
            <w:tcW w:w="1991" w:type="dxa"/>
            <w:vAlign w:val="center"/>
            <w:textDirection w:val="lrTb"/>
            <w:noWrap w:val="false"/>
          </w:tcPr>
          <w:p>
            <w:pPr>
              <w:pStyle w:val="891"/>
              <w:jc w:val="left"/>
            </w:pPr>
            <w:r>
              <w:rPr>
                <w:rFonts w:hint="eastAsia"/>
              </w:rPr>
              <w:t xml:space="preserve">负责前场卫生及日常服务工作等，协助后场做好原材料等的粗加工工作</w:t>
            </w:r>
            <w:r/>
          </w:p>
        </w:tc>
        <w:tc>
          <w:tcPr>
            <w:tcW w:w="4241" w:type="dxa"/>
            <w:vAlign w:val="center"/>
            <w:textDirection w:val="lrTb"/>
            <w:noWrap w:val="false"/>
          </w:tcPr>
          <w:p>
            <w:pPr>
              <w:pStyle w:val="891"/>
              <w:jc w:val="left"/>
            </w:pPr>
            <w:r>
              <w:rPr>
                <w:rFonts w:hint="eastAsia"/>
              </w:rPr>
              <w:t xml:space="preserve">女性，具有高中及以上文化，身体健康，面貌端庄，身高1.6米以上，具有相关餐饮服务工作经验。</w:t>
            </w:r>
            <w:r/>
          </w:p>
        </w:tc>
      </w:tr>
      <w:tr>
        <w:trPr>
          <w:trHeight w:val="90"/>
        </w:trPr>
        <w:tc>
          <w:tcPr>
            <w:tcW w:w="1227" w:type="dxa"/>
            <w:vAlign w:val="center"/>
            <w:textDirection w:val="lrTb"/>
            <w:noWrap w:val="false"/>
          </w:tcPr>
          <w:p>
            <w:pPr>
              <w:pStyle w:val="891"/>
              <w:jc w:val="center"/>
              <w:widowControl/>
              <w:rPr>
                <w:bCs/>
              </w:rPr>
            </w:pPr>
            <w:r>
              <w:rPr>
                <w:rFonts w:hint="eastAsia"/>
              </w:rPr>
              <w:t xml:space="preserve">客房服务员</w:t>
            </w:r>
            <w:r>
              <w:rPr>
                <w:bCs/>
              </w:rPr>
            </w:r>
            <w:r/>
          </w:p>
        </w:tc>
        <w:tc>
          <w:tcPr>
            <w:tcW w:w="1034" w:type="dxa"/>
            <w:vAlign w:val="center"/>
            <w:textDirection w:val="lrTb"/>
            <w:noWrap w:val="false"/>
          </w:tcPr>
          <w:p>
            <w:pPr>
              <w:pStyle w:val="891"/>
              <w:jc w:val="center"/>
              <w:widowControl/>
              <w:rPr>
                <w:bCs/>
              </w:rPr>
            </w:pPr>
            <w:r>
              <w:rPr>
                <w:rFonts w:hint="eastAsia"/>
                <w:bCs/>
              </w:rPr>
              <w:t xml:space="preserve">3</w:t>
            </w:r>
            <w:r>
              <w:rPr>
                <w:bCs/>
              </w:rPr>
            </w:r>
            <w:r/>
          </w:p>
        </w:tc>
        <w:tc>
          <w:tcPr>
            <w:tcW w:w="1991" w:type="dxa"/>
            <w:vAlign w:val="center"/>
            <w:textDirection w:val="lrTb"/>
            <w:noWrap w:val="false"/>
          </w:tcPr>
          <w:p>
            <w:pPr>
              <w:pStyle w:val="891"/>
              <w:jc w:val="left"/>
            </w:pPr>
            <w:r>
              <w:rPr>
                <w:rFonts w:hint="eastAsia"/>
              </w:rPr>
              <w:t xml:space="preserve">负责客房的清理打扫</w:t>
            </w:r>
            <w:r/>
          </w:p>
        </w:tc>
        <w:tc>
          <w:tcPr>
            <w:tcW w:w="4241" w:type="dxa"/>
            <w:vAlign w:val="center"/>
            <w:textDirection w:val="lrTb"/>
            <w:noWrap w:val="false"/>
          </w:tcPr>
          <w:p>
            <w:pPr>
              <w:pStyle w:val="891"/>
              <w:jc w:val="left"/>
            </w:pPr>
            <w:r>
              <w:rPr>
                <w:rFonts w:hint="eastAsia"/>
              </w:rPr>
              <w:t xml:space="preserve">具有高中以上文化，身体健康，面貌端庄，身高1.6米以上，经专业培训，具有相关客房工作经验。</w:t>
            </w:r>
            <w:r/>
          </w:p>
        </w:tc>
      </w:tr>
      <w:tr>
        <w:trPr>
          <w:trHeight w:val="90"/>
        </w:trPr>
        <w:tc>
          <w:tcPr>
            <w:tcW w:w="1227" w:type="dxa"/>
            <w:vAlign w:val="center"/>
            <w:textDirection w:val="lrTb"/>
            <w:noWrap w:val="false"/>
          </w:tcPr>
          <w:p>
            <w:pPr>
              <w:pStyle w:val="891"/>
              <w:jc w:val="center"/>
              <w:widowControl/>
              <w:rPr>
                <w:bCs/>
              </w:rPr>
            </w:pPr>
            <w:r>
              <w:rPr>
                <w:rFonts w:hint="eastAsia"/>
                <w:bCs/>
              </w:rPr>
              <w:t xml:space="preserve">会务</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pPr>
            <w:r>
              <w:rPr>
                <w:rFonts w:hint="eastAsia"/>
              </w:rPr>
              <w:t xml:space="preserve">会务接待</w:t>
            </w:r>
            <w:r/>
          </w:p>
        </w:tc>
        <w:tc>
          <w:tcPr>
            <w:tcW w:w="4241" w:type="dxa"/>
            <w:vAlign w:val="center"/>
            <w:textDirection w:val="lrTb"/>
            <w:noWrap w:val="false"/>
          </w:tcPr>
          <w:p>
            <w:pPr>
              <w:pStyle w:val="891"/>
              <w:jc w:val="left"/>
            </w:pPr>
            <w:r>
              <w:rPr>
                <w:rFonts w:hint="eastAsia"/>
              </w:rPr>
              <w:t xml:space="preserve">常白班，专科及以上学历，身体健康，形象良好，熟悉会务接待礼节礼仪，普通话水平测试二乙等级及以上，电脑操作熟练。</w:t>
            </w:r>
            <w:r/>
          </w:p>
        </w:tc>
      </w:tr>
      <w:tr>
        <w:trPr>
          <w:trHeight w:val="90"/>
        </w:trPr>
        <w:tc>
          <w:tcPr>
            <w:tcW w:w="1227" w:type="dxa"/>
            <w:vAlign w:val="center"/>
            <w:textDirection w:val="lrTb"/>
            <w:noWrap w:val="false"/>
          </w:tcPr>
          <w:p>
            <w:pPr>
              <w:pStyle w:val="891"/>
              <w:jc w:val="center"/>
              <w:widowControl/>
              <w:rPr>
                <w:bCs/>
              </w:rPr>
            </w:pPr>
            <w:r>
              <w:rPr>
                <w:rFonts w:hint="eastAsia"/>
              </w:rPr>
              <w:t xml:space="preserve">消防监控值班员</w:t>
            </w:r>
            <w:r>
              <w:rPr>
                <w:bCs/>
              </w:rPr>
            </w:r>
            <w:r/>
          </w:p>
        </w:tc>
        <w:tc>
          <w:tcPr>
            <w:tcW w:w="1034" w:type="dxa"/>
            <w:vAlign w:val="center"/>
            <w:textDirection w:val="lrTb"/>
            <w:noWrap w:val="false"/>
          </w:tcPr>
          <w:p>
            <w:pPr>
              <w:pStyle w:val="891"/>
              <w:jc w:val="center"/>
              <w:widowControl/>
              <w:rPr>
                <w:bCs/>
              </w:rPr>
            </w:pPr>
            <w:r>
              <w:rPr>
                <w:rFonts w:hint="eastAsia"/>
                <w:bCs/>
              </w:rPr>
              <w:t xml:space="preserve">2</w:t>
            </w:r>
            <w:r>
              <w:rPr>
                <w:bCs/>
              </w:rPr>
            </w:r>
            <w:r/>
          </w:p>
        </w:tc>
        <w:tc>
          <w:tcPr>
            <w:tcW w:w="1991" w:type="dxa"/>
            <w:vAlign w:val="center"/>
            <w:textDirection w:val="lrTb"/>
            <w:noWrap w:val="false"/>
          </w:tcPr>
          <w:p>
            <w:pPr>
              <w:pStyle w:val="891"/>
              <w:jc w:val="center"/>
            </w:pPr>
            <w:r>
              <w:rPr>
                <w:rFonts w:hint="eastAsia"/>
              </w:rPr>
              <w:t xml:space="preserve">负责消防、安防监控室的值守</w:t>
            </w:r>
            <w:r/>
          </w:p>
        </w:tc>
        <w:tc>
          <w:tcPr>
            <w:tcW w:w="4241" w:type="dxa"/>
            <w:vAlign w:val="center"/>
            <w:textDirection w:val="lrTb"/>
            <w:noWrap w:val="false"/>
          </w:tcPr>
          <w:p>
            <w:pPr>
              <w:pStyle w:val="891"/>
              <w:jc w:val="left"/>
            </w:pPr>
            <w:r>
              <w:rPr>
                <w:rFonts w:hint="eastAsia"/>
              </w:rPr>
              <w:t xml:space="preserve">身体健康，3年以上相关工作经验，电脑操作熟练，持有建（构）筑物消防员证书或消防设施操作员证书。</w:t>
            </w:r>
            <w:r/>
          </w:p>
        </w:tc>
      </w:tr>
      <w:tr>
        <w:trPr>
          <w:trHeight w:val="90"/>
        </w:trPr>
        <w:tc>
          <w:tcPr>
            <w:tcW w:w="1227" w:type="dxa"/>
            <w:vAlign w:val="center"/>
            <w:textDirection w:val="lrTb"/>
            <w:noWrap w:val="false"/>
          </w:tcPr>
          <w:p>
            <w:pPr>
              <w:pStyle w:val="891"/>
              <w:jc w:val="center"/>
              <w:widowControl/>
            </w:pPr>
            <w:r>
              <w:rPr>
                <w:rFonts w:hint="eastAsia" w:ascii="宋体" w:hAnsi="宋体"/>
                <w:bCs/>
              </w:rPr>
              <w:t xml:space="preserve">零星搬运及外场保洁</w:t>
            </w:r>
            <w:r/>
          </w:p>
        </w:tc>
        <w:tc>
          <w:tcPr>
            <w:tcW w:w="1034" w:type="dxa"/>
            <w:vAlign w:val="center"/>
            <w:textDirection w:val="lrTb"/>
            <w:noWrap w:val="false"/>
          </w:tcPr>
          <w:p>
            <w:pPr>
              <w:pStyle w:val="891"/>
              <w:jc w:val="center"/>
              <w:widowControl/>
              <w:rPr>
                <w:bCs/>
              </w:rPr>
            </w:pPr>
            <w:r>
              <w:rPr>
                <w:rFonts w:hint="eastAsia" w:ascii="宋体" w:hAnsi="宋体"/>
                <w:bCs/>
              </w:rPr>
              <w:t xml:space="preserve">2</w:t>
            </w:r>
            <w:r>
              <w:rPr>
                <w:bCs/>
              </w:rPr>
            </w:r>
            <w:r/>
          </w:p>
        </w:tc>
        <w:tc>
          <w:tcPr>
            <w:tcW w:w="1991" w:type="dxa"/>
            <w:vAlign w:val="center"/>
            <w:textDirection w:val="lrTb"/>
            <w:noWrap w:val="false"/>
          </w:tcPr>
          <w:p>
            <w:pPr>
              <w:pStyle w:val="891"/>
              <w:jc w:val="center"/>
            </w:pPr>
            <w:r>
              <w:rPr>
                <w:rFonts w:hint="eastAsia"/>
                <w:bCs/>
              </w:rPr>
              <w:t xml:space="preserve">零星搬运及外场保洁</w:t>
            </w:r>
            <w:r/>
          </w:p>
        </w:tc>
        <w:tc>
          <w:tcPr>
            <w:tcW w:w="4241" w:type="dxa"/>
            <w:vAlign w:val="center"/>
            <w:textDirection w:val="lrTb"/>
            <w:noWrap w:val="false"/>
          </w:tcPr>
          <w:p>
            <w:pPr>
              <w:pStyle w:val="891"/>
              <w:jc w:val="left"/>
            </w:pPr>
            <w:r>
              <w:rPr>
                <w:rFonts w:hint="eastAsia"/>
              </w:rPr>
              <w:t xml:space="preserve">常白班，男性，身体健康，有2年以上类似本项目保洁工作经验。</w:t>
            </w:r>
            <w:r/>
          </w:p>
        </w:tc>
      </w:tr>
      <w:tr>
        <w:trPr>
          <w:trHeight w:val="90"/>
        </w:trPr>
        <w:tc>
          <w:tcPr>
            <w:tcW w:w="1227" w:type="dxa"/>
            <w:vAlign w:val="center"/>
            <w:textDirection w:val="lrTb"/>
            <w:noWrap w:val="false"/>
          </w:tcPr>
          <w:p>
            <w:pPr>
              <w:pStyle w:val="891"/>
              <w:jc w:val="center"/>
              <w:widowControl/>
            </w:pPr>
            <w:r>
              <w:rPr>
                <w:rFonts w:hint="eastAsia" w:ascii="宋体" w:hAnsi="宋体"/>
                <w:bCs/>
              </w:rPr>
              <w:t xml:space="preserve">精保洁</w:t>
            </w:r>
            <w:r/>
          </w:p>
        </w:tc>
        <w:tc>
          <w:tcPr>
            <w:tcW w:w="1034" w:type="dxa"/>
            <w:vAlign w:val="center"/>
            <w:textDirection w:val="lrTb"/>
            <w:noWrap w:val="false"/>
          </w:tcPr>
          <w:p>
            <w:pPr>
              <w:pStyle w:val="891"/>
              <w:jc w:val="center"/>
              <w:widowControl/>
              <w:rPr>
                <w:bCs/>
              </w:rPr>
            </w:pPr>
            <w:r>
              <w:rPr>
                <w:rFonts w:hint="eastAsia" w:ascii="宋体" w:hAnsi="宋体"/>
                <w:bCs/>
              </w:rPr>
              <w:t xml:space="preserve">1</w:t>
            </w:r>
            <w:r>
              <w:rPr>
                <w:bCs/>
              </w:rPr>
            </w:r>
            <w:r/>
          </w:p>
        </w:tc>
        <w:tc>
          <w:tcPr>
            <w:tcW w:w="1991" w:type="dxa"/>
            <w:vAlign w:val="center"/>
            <w:textDirection w:val="lrTb"/>
            <w:noWrap w:val="false"/>
          </w:tcPr>
          <w:p>
            <w:pPr>
              <w:pStyle w:val="891"/>
              <w:jc w:val="center"/>
            </w:pPr>
            <w:r>
              <w:rPr>
                <w:rFonts w:hint="eastAsia"/>
                <w:bCs/>
              </w:rPr>
              <w:t xml:space="preserve">重要场所保洁</w:t>
            </w:r>
            <w:r/>
          </w:p>
        </w:tc>
        <w:tc>
          <w:tcPr>
            <w:tcW w:w="4241" w:type="dxa"/>
            <w:vAlign w:val="center"/>
            <w:textDirection w:val="lrTb"/>
            <w:noWrap w:val="false"/>
          </w:tcPr>
          <w:p>
            <w:pPr>
              <w:pStyle w:val="891"/>
              <w:jc w:val="left"/>
            </w:pPr>
            <w:r>
              <w:rPr>
                <w:rFonts w:hint="eastAsia"/>
              </w:rPr>
              <w:t xml:space="preserve">常白班，身体健康，有2年以上类似办公项目精保洁工作经验。</w:t>
            </w:r>
            <w:r/>
          </w:p>
        </w:tc>
      </w:tr>
      <w:tr>
        <w:trPr>
          <w:trHeight w:val="90"/>
        </w:trPr>
        <w:tc>
          <w:tcPr>
            <w:tcW w:w="1227" w:type="dxa"/>
            <w:vAlign w:val="center"/>
            <w:textDirection w:val="lrTb"/>
            <w:noWrap w:val="false"/>
          </w:tcPr>
          <w:p>
            <w:pPr>
              <w:pStyle w:val="891"/>
              <w:jc w:val="center"/>
              <w:widowControl/>
            </w:pPr>
            <w:r>
              <w:rPr>
                <w:rFonts w:hint="eastAsia"/>
                <w:bCs/>
              </w:rPr>
              <w:t xml:space="preserve">综合维修</w:t>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pPr>
            <w:r>
              <w:rPr>
                <w:rFonts w:hint="eastAsia"/>
              </w:rPr>
              <w:t xml:space="preserve">建筑、设备维修维护</w:t>
            </w:r>
            <w:r/>
          </w:p>
        </w:tc>
        <w:tc>
          <w:tcPr>
            <w:tcW w:w="4241" w:type="dxa"/>
            <w:vAlign w:val="center"/>
            <w:textDirection w:val="lrTb"/>
            <w:noWrap w:val="false"/>
          </w:tcPr>
          <w:p>
            <w:pPr>
              <w:pStyle w:val="891"/>
              <w:jc w:val="left"/>
            </w:pPr>
            <w:r>
              <w:rPr>
                <w:rFonts w:hint="eastAsia"/>
              </w:rPr>
              <w:t xml:space="preserve">常白班，高中以上文化文化程度，身体健康，有5年以上非住宅类物业工程维修工作经验，持有两证（</w:t>
            </w:r>
            <w:r>
              <w:rPr>
                <w:rFonts w:hint="eastAsia"/>
                <w:lang w:val="zh-CN" w:eastAsia="zh-CN"/>
              </w:rPr>
              <w:t xml:space="preserve">高压及低压电工证</w:t>
            </w:r>
            <w:r>
              <w:rPr>
                <w:rFonts w:hint="eastAsia"/>
              </w:rPr>
              <w:t xml:space="preserve">）。</w:t>
            </w:r>
            <w:r/>
          </w:p>
        </w:tc>
      </w:tr>
    </w:tbl>
    <w:p>
      <w:pPr>
        <w:pStyle w:val="891"/>
        <w:ind w:firstLine="420"/>
        <w:jc w:val="left"/>
        <w:widowControl/>
        <w:rPr>
          <w:rFonts w:hint="eastAsia" w:ascii="楷体" w:hAnsi="楷体" w:eastAsia="楷体" w:cs="楷体"/>
          <w:bCs/>
          <w:color w:val="000000"/>
          <w:lang w:bidi="ar-SA"/>
        </w:rPr>
      </w:pPr>
      <w:r>
        <w:rPr>
          <w:rFonts w:hint="eastAsia" w:ascii="楷体" w:hAnsi="楷体" w:eastAsia="楷体" w:cs="楷体"/>
          <w:color w:val="000000"/>
          <w:lang w:bidi="ar-SA"/>
        </w:rPr>
        <w:t xml:space="preserve">注：</w:t>
      </w:r>
      <w:r>
        <w:rPr>
          <w:rFonts w:hint="eastAsia" w:ascii="楷体" w:hAnsi="楷体" w:eastAsia="楷体" w:cs="楷体"/>
          <w:bCs/>
          <w:color w:val="000000"/>
          <w:lang w:bidi="ar-SA"/>
        </w:rPr>
        <w:t xml:space="preserve">投标人应当按国家相关法律法规，合理确定服务人员工资标准、工作时间等。</w:t>
      </w:r>
      <w:r>
        <w:rPr>
          <w:rFonts w:hint="eastAsia" w:ascii="楷体" w:hAnsi="楷体" w:eastAsia="楷体" w:cs="楷体"/>
          <w:bCs/>
          <w:color w:val="000000"/>
          <w:lang w:bidi="ar-SA"/>
        </w:rPr>
      </w:r>
      <w:r/>
    </w:p>
    <w:p>
      <w:pPr>
        <w:pStyle w:val="891"/>
        <w:ind w:firstLine="480"/>
        <w:rPr>
          <w:rFonts w:hint="eastAsia" w:ascii="楷体" w:hAnsi="楷体" w:eastAsia="楷体" w:cs="楷体"/>
          <w:bCs/>
          <w:color w:val="000000"/>
          <w:lang w:bidi="ar-SA"/>
        </w:rPr>
      </w:pPr>
      <w:r>
        <w:rPr>
          <w:rFonts w:hint="eastAsia" w:ascii="楷体" w:hAnsi="楷体" w:eastAsia="楷体" w:cs="楷体"/>
          <w:bCs/>
          <w:color w:val="000000"/>
          <w:lang w:bidi="ar-SA"/>
        </w:rPr>
        <w:t xml:space="preserve">投标人应当自行为服务人员办理必需的保险，有关人员伤亡及第三者责任险均应当考虑在报价因素中。</w:t>
      </w:r>
      <w:r>
        <w:rPr>
          <w:rFonts w:hint="eastAsia" w:ascii="楷体" w:hAnsi="楷体" w:eastAsia="楷体" w:cs="楷体"/>
          <w:bCs/>
          <w:color w:val="000000"/>
          <w:lang w:bidi="ar-SA"/>
        </w:rPr>
      </w:r>
      <w:r/>
    </w:p>
    <w:p>
      <w:pPr>
        <w:pStyle w:val="89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5.1</w:t>
      </w:r>
      <w:r>
        <w:rPr>
          <w:rFonts w:hint="eastAsia" w:ascii="宋体" w:hAnsi="宋体"/>
          <w:bCs/>
          <w:iCs/>
          <w:color w:val="000000"/>
          <w:sz w:val="24"/>
          <w:szCs w:val="24"/>
        </w:rPr>
        <w:t xml:space="preserve">为本项目服务的团队人数不得少于采购人需求核定15人的配备。</w:t>
      </w:r>
      <w:r>
        <w:rPr>
          <w:rFonts w:hint="eastAsia" w:ascii="宋体" w:hAnsi="宋体"/>
          <w:color w:val="000000"/>
          <w:sz w:val="24"/>
          <w:szCs w:val="24"/>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5.2</w:t>
      </w:r>
      <w:r>
        <w:rPr>
          <w:rFonts w:hint="eastAsia" w:ascii="宋体" w:hAnsi="宋体" w:cs="宋体"/>
          <w:color w:val="000000"/>
          <w:sz w:val="24"/>
          <w:szCs w:val="24"/>
          <w:lang w:bidi="ar-SA"/>
        </w:rPr>
        <w:t xml:space="preserve">成交投标人应将所有人员报采购人审批同意后方可进场服务，</w:t>
      </w:r>
      <w:r>
        <w:rPr>
          <w:rFonts w:hint="eastAsia" w:ascii="宋体" w:hAnsi="宋体"/>
          <w:color w:val="000000"/>
          <w:sz w:val="24"/>
          <w:szCs w:val="24"/>
        </w:rPr>
        <w:t xml:space="preserve">采购人对中标人进场人员进行考察，考察期为三个月。在考察期内，中标人向采购方提供所有进场人员的身份证复印件、无犯罪记录证明、健康证、相关资历证书复印件及投标人为其缴纳2026年1月以来任意一个月的社保证明材料。对不符合要求的人员，中标人无条件更换调整。</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5.3</w:t>
      </w:r>
      <w:r>
        <w:rPr>
          <w:rFonts w:hint="eastAsia" w:ascii="宋体" w:hAnsi="宋体" w:cs="宋体"/>
          <w:b/>
          <w:bCs/>
          <w:i/>
          <w:iCs/>
          <w:color w:val="000000"/>
          <w:sz w:val="24"/>
          <w:u w:val="single"/>
          <w:lang w:bidi="ar-SA"/>
        </w:rPr>
        <w:t xml:space="preserve">为本项目服务的团队人员需保持相对稳定，未经采购人同意，不得私自更换，经采购人同意更换的人员，上岗前需经采购人同意，并须符合招标文件上对该岗位的配置要求。采购人认为需要更换的人员，中标人应在采购人规定的时间内，进行更换。投标人针对上述事项提供承诺书，否则为无效投标文件</w:t>
      </w:r>
      <w:r>
        <w:rPr>
          <w:rFonts w:hint="eastAsia" w:ascii="宋体" w:hAnsi="宋体" w:cs="宋体"/>
          <w:b/>
          <w:bCs/>
          <w:color w:val="000000"/>
          <w:sz w:val="24"/>
          <w:u w:val="single"/>
          <w:lang w:bidi="ar-SA"/>
        </w:rPr>
        <w:t xml:space="preserve">。</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5.4 投标人按劳动法规定规范用工，与劳动者签订劳动合同，按规定时间、标准支付工资和缴纳社会保障金。</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5.5 合同签订后，3日内主要管理人员到岗，7日内其他工作人员到岗。服务人员应符合本工作的身体健康状况，无重大疾病或传染病，精神饱满，统一服装，规范整齐，具备较高的道德品质、较强的责任心、良好的服务意识。</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5.6 投标人应对服务人员购置相关保险，因意外造成的伤害由投标人负责。</w:t>
      </w:r>
      <w:r>
        <w:rPr>
          <w:rFonts w:hint="eastAsia" w:ascii="宋体" w:hAnsi="宋体" w:cs="宋体"/>
          <w:color w:val="000000"/>
          <w:sz w:val="24"/>
          <w:lang w:bidi="ar-SA"/>
        </w:rPr>
      </w:r>
      <w:r/>
    </w:p>
    <w:p>
      <w:pPr>
        <w:pStyle w:val="978"/>
        <w:ind w:firstLine="562"/>
        <w:jc w:val="left"/>
        <w:spacing w:before="120" w:after="120"/>
        <w:rPr>
          <w:rFonts w:eastAsia="宋体"/>
          <w:color w:val="000000"/>
          <w:sz w:val="28"/>
        </w:rPr>
      </w:pPr>
      <w:r>
        <w:rPr>
          <w:rFonts w:hint="eastAsia" w:eastAsia="宋体"/>
          <w:color w:val="000000"/>
          <w:sz w:val="28"/>
        </w:rPr>
        <w:t xml:space="preserve">（六）项目管理服务方案（不仅限于以下内容）</w:t>
      </w:r>
      <w:r>
        <w:rPr>
          <w:rFonts w:eastAsia="宋体"/>
          <w:color w:val="000000"/>
          <w:sz w:val="28"/>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总体服务方案。投标人基于对本项目物业服务特点的理解和认识，进行总体分析，提出包括认识、定位、目标、整体设想等方面的总体实施方案，管理模式、运作流程等，并提供人员配置情况、各项管理标准、工作要求制定切实可行的运作模式，加强工作人员管理和考核等。确保卫生清洁、维修维护服务、餐饮服务、客房服务、会务接待与重大活动保障服务、管理服务等各分项服务方案落实。</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6.2保洁服务方案。投标人提供在物业服务区域内综合保洁、保养方案，应包括各区域的电梯厅、通道、楼梯、卫生间、开水间、会议室、办公室及其他用房地面、墙面、天花板、门窗玻璃、门及门窗框，外墙、办公家具、设备设施等表面等所有公共场地和“门前三包”区域的日常保洁保养以及垃圾、废弃物清理等。</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6.3 维护维修方案。投标人根据项目实际情况，制定切实可行的维护维修方案，内容包括但不仅限于建筑设施、公用设施设备、电器、供电、供气、供水、排水及水泵、阀等使用与管理等。具备空调、电梯、消防、监控等基本知识，能监督、配合、协助相关专业维保单位开展相关设备维保工作。</w:t>
      </w:r>
      <w:r>
        <w:rPr>
          <w:rFonts w:hint="eastAsia" w:ascii="宋体" w:hAnsi="宋体"/>
          <w:color w:val="000000"/>
          <w:sz w:val="24"/>
          <w:szCs w:val="24"/>
        </w:rPr>
      </w:r>
      <w:r/>
    </w:p>
    <w:p>
      <w:pPr>
        <w:pStyle w:val="891"/>
        <w:ind w:firstLine="480"/>
        <w:spacing w:after="0" w:line="440" w:lineRule="exact"/>
        <w:widowControl/>
        <w:rPr>
          <w:rFonts w:hint="eastAsia" w:ascii="宋体" w:hAnsi="宋体"/>
          <w:color w:val="000000"/>
          <w:sz w:val="24"/>
          <w:szCs w:val="24"/>
        </w:rPr>
      </w:pPr>
      <w:r>
        <w:rPr>
          <w:rFonts w:hint="eastAsia" w:ascii="宋体" w:hAnsi="宋体"/>
          <w:color w:val="000000"/>
          <w:sz w:val="24"/>
          <w:szCs w:val="24"/>
        </w:rPr>
        <w:t xml:space="preserve">6.4餐饮服务方案。</w:t>
      </w:r>
      <w:r>
        <w:rPr>
          <w:rFonts w:hint="eastAsia" w:ascii="宋体" w:hAnsi="宋体"/>
          <w:sz w:val="24"/>
        </w:rPr>
        <w:t xml:space="preserve">招标人将食堂委托给投标人管理，由投标人提供食堂管理、餐饮加工、就餐服务保障等食堂区域内的全部服务性工作，以及招标人授权的部分管理工作，食堂的设施设备及用品用具均由投标人使用和管理。食堂餐饮服务安全生产工作由投标人负责。</w:t>
      </w:r>
      <w:r>
        <w:rPr>
          <w:rFonts w:hint="eastAsia" w:ascii="宋体" w:hAnsi="宋体"/>
          <w:color w:val="000000"/>
          <w:sz w:val="24"/>
          <w:szCs w:val="24"/>
        </w:rPr>
      </w:r>
      <w:r/>
    </w:p>
    <w:p>
      <w:pPr>
        <w:pStyle w:val="891"/>
        <w:ind w:firstLine="480"/>
        <w:spacing w:after="0" w:line="440" w:lineRule="exact"/>
        <w:widowControl/>
        <w:rPr>
          <w:rFonts w:hint="eastAsia" w:ascii="宋体" w:hAnsi="宋体"/>
          <w:color w:val="000000"/>
          <w:sz w:val="24"/>
          <w:szCs w:val="24"/>
        </w:rPr>
      </w:pPr>
      <w:r>
        <w:rPr>
          <w:rFonts w:hint="eastAsia" w:ascii="宋体" w:hAnsi="宋体"/>
          <w:color w:val="000000"/>
          <w:sz w:val="24"/>
          <w:szCs w:val="24"/>
        </w:rPr>
        <w:t xml:space="preserve">6.5客房服务方案。针对宾馆招待所管理模式特点，制定的针对性管理方案，可提供2023年以来有管理宾馆、招待所等的案例。要有完善合理可行的岗位工作职责、工作流程、工作标准、工作措施及考核与奖惩。</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6.6 会务接待与重大活动服务方案。招标人做好会务服务保障，高标准、全方位、优质规范，确保礼仪服务达到同类机关服务一流标准，对临时或紧急会务有快速的响应对策。</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6.7突发事件应急处理预案。投标人针对各类纠纷、安全事故、灾害性天气及预防、水电气突发故障等其他突发事件，提供相应的措施，重点说明如何快速调配所需人员、具体操作流程、长效措施等。</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6.8节能环保服务方案。投标人根据项目具体情况，针对本项目提供详尽的节能环保服务方案，内容包括但不仅限于公共照明、中央空调、大功率电器等用电情况。</w:t>
      </w:r>
      <w:r>
        <w:rPr>
          <w:rFonts w:hint="eastAsia" w:ascii="宋体" w:hAnsi="宋体"/>
          <w:color w:val="000000"/>
          <w:sz w:val="24"/>
          <w:szCs w:val="24"/>
        </w:rPr>
      </w:r>
      <w:r/>
    </w:p>
    <w:p>
      <w:pPr>
        <w:pStyle w:val="891"/>
        <w:ind w:firstLine="480"/>
        <w:rPr>
          <w:rFonts w:hint="eastAsia" w:ascii="宋体" w:hAnsi="宋体"/>
          <w:b w:val="0"/>
          <w:color w:val="000000"/>
          <w:sz w:val="24"/>
          <w:szCs w:val="24"/>
        </w:rPr>
      </w:pPr>
      <w:r>
        <w:rPr>
          <w:rFonts w:hint="eastAsia" w:ascii="宋体" w:hAnsi="宋体"/>
          <w:b w:val="0"/>
          <w:color w:val="000000"/>
          <w:sz w:val="24"/>
          <w:szCs w:val="24"/>
        </w:rPr>
        <w:t xml:space="preserve">6.8 保密方案。</w:t>
      </w:r>
      <w:r>
        <w:rPr>
          <w:rFonts w:hint="eastAsia" w:ascii="宋体" w:hAnsi="宋体"/>
          <w:color w:val="000000"/>
          <w:sz w:val="24"/>
          <w:szCs w:val="24"/>
        </w:rPr>
        <w:t xml:space="preserve">投标人针对本项目制订保密方案。投标人</w:t>
      </w:r>
      <w:r>
        <w:rPr>
          <w:rFonts w:hint="eastAsia" w:ascii="宋体" w:hAnsi="宋体" w:eastAsia="宋体"/>
          <w:sz w:val="24"/>
        </w:rPr>
        <w:t xml:space="preserve">应加强对所有人员的教育和管理，签订保密承诺书，严</w:t>
      </w:r>
      <w:r>
        <w:rPr>
          <w:rFonts w:hint="eastAsia" w:ascii="宋体" w:hAnsi="宋体"/>
          <w:color w:val="000000"/>
          <w:sz w:val="24"/>
          <w:szCs w:val="24"/>
        </w:rPr>
        <w:t xml:space="preserve">格控制招标人提供文</w:t>
      </w:r>
      <w:r>
        <w:rPr>
          <w:rFonts w:hint="eastAsia" w:ascii="宋体" w:hAnsi="宋体" w:eastAsia="宋体"/>
          <w:sz w:val="24"/>
        </w:rPr>
        <w:t xml:space="preserve">件资料的知悉范围。</w:t>
      </w:r>
      <w:r>
        <w:rPr>
          <w:rFonts w:hint="eastAsia" w:ascii="宋体" w:hAnsi="宋体"/>
          <w:sz w:val="24"/>
        </w:rPr>
        <w:t xml:space="preserve">投标人应采取</w:t>
      </w:r>
      <w:r>
        <w:rPr>
          <w:rFonts w:hint="eastAsia" w:ascii="宋体" w:hAnsi="宋体" w:eastAsia="宋体"/>
          <w:sz w:val="24"/>
        </w:rPr>
        <w:t xml:space="preserve">一切行之有效的措施，保证保密法规和要求的落实，确保不发生任何涉密行为，建立、健全规章制度，制度经</w:t>
      </w:r>
      <w:r>
        <w:rPr>
          <w:rFonts w:hint="eastAsia" w:ascii="宋体" w:hAnsi="宋体"/>
          <w:color w:val="000000"/>
          <w:sz w:val="24"/>
          <w:szCs w:val="24"/>
        </w:rPr>
        <w:t xml:space="preserve">招标人</w:t>
      </w:r>
      <w:r>
        <w:rPr>
          <w:rFonts w:hint="eastAsia" w:ascii="宋体" w:hAnsi="宋体" w:eastAsia="宋体"/>
          <w:sz w:val="24"/>
        </w:rPr>
        <w:t xml:space="preserve">审查通过后实施，应包含以下内容</w:t>
      </w:r>
      <w:r>
        <w:rPr>
          <w:rFonts w:ascii="宋体" w:hAnsi="宋体" w:eastAsia="方正兰亭黑_GBK"/>
          <w:sz w:val="24"/>
        </w:rPr>
        <w:t xml:space="preserve">：</w:t>
      </w:r>
      <w:r>
        <w:rPr>
          <w:rFonts w:hint="eastAsia" w:ascii="宋体" w:hAnsi="宋体" w:eastAsia="宋体"/>
          <w:sz w:val="24"/>
        </w:rPr>
        <w:t xml:space="preserve">确定单位的保密工作第一责任人，明确负责保密管理的部门和保密人员</w:t>
      </w:r>
      <w:r>
        <w:rPr>
          <w:rFonts w:ascii="宋体" w:hAnsi="宋体" w:eastAsia="方正兰亭黑_GBK"/>
          <w:sz w:val="24"/>
        </w:rPr>
        <w:t xml:space="preserve">；</w:t>
      </w:r>
      <w:r>
        <w:rPr>
          <w:rFonts w:hint="eastAsia" w:ascii="宋体" w:hAnsi="宋体"/>
          <w:sz w:val="24"/>
        </w:rPr>
        <w:t xml:space="preserve">涉密文件的收发、使用、复制、保管、归档、</w:t>
      </w:r>
      <w:r>
        <w:rPr>
          <w:rFonts w:hint="eastAsia" w:ascii="宋体" w:hAnsi="宋体" w:eastAsia="宋体"/>
          <w:sz w:val="24"/>
        </w:rPr>
        <w:t xml:space="preserve">销毁制度</w:t>
      </w:r>
      <w:r>
        <w:rPr>
          <w:rFonts w:ascii="宋体" w:hAnsi="宋体" w:eastAsia="方正兰亭黑_GBK"/>
          <w:sz w:val="24"/>
        </w:rPr>
        <w:t xml:space="preserve">；</w:t>
      </w:r>
      <w:r>
        <w:rPr>
          <w:rFonts w:hint="eastAsia" w:ascii="宋体" w:hAnsi="宋体" w:eastAsia="宋体"/>
          <w:sz w:val="24"/>
        </w:rPr>
        <w:t xml:space="preserve">涉密计算机系统、涉密载体及其他办公自</w:t>
      </w:r>
      <w:r>
        <w:rPr>
          <w:rFonts w:hint="eastAsia" w:ascii="宋体" w:hAnsi="宋体"/>
          <w:sz w:val="24"/>
        </w:rPr>
        <w:t xml:space="preserve">动化设施保密防范和管理制度等。投标人对招标人定为“不宜公开事项＂的内容，要严格控制知情范围，未经批准不得擅自对外公布或宣传。投标人应为履行招标人委托配备相应的安全保密设备。投标人发生失泄密问题要及时向</w:t>
      </w:r>
      <w:r>
        <w:rPr>
          <w:rFonts w:hint="eastAsia" w:ascii="宋体" w:hAnsi="宋体"/>
          <w:sz w:val="24"/>
          <w:lang w:eastAsia="zh-CN"/>
        </w:rPr>
        <w:t xml:space="preserve">招标人</w:t>
      </w:r>
      <w:r>
        <w:rPr>
          <w:rFonts w:hint="eastAsia" w:ascii="宋体" w:hAnsi="宋体"/>
          <w:sz w:val="24"/>
        </w:rPr>
        <w:t xml:space="preserve">报告，并积极采取补救措施，不得瞒报失泄密事件。</w:t>
      </w:r>
      <w:r>
        <w:rPr>
          <w:rFonts w:hint="eastAsia" w:ascii="宋体" w:hAnsi="宋体"/>
          <w:b w:val="0"/>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6.9 进退场交接方案。投标人针对本项目制订合理、合法、高效的交接方案。进场时，合同签订后3日内主要管理人员到岗，7日内其他工作人员到岗；退场时，应及时稳妥撤出物业管理项目，按照采购人要求毫无保留地移交档案资料、管理用房并做好设备设施等交接工作。</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6.10 人员培训方案。投标人要有专门的培训部门和制度，有新进员工上岗前培训计划及针对本项目中标后员工培训计划，员工上岗培训率达100%。</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6.11规章制度及人员考核方案。投标人要有管理规章制度及岗位职责情况完备的物业管理服务激励机制与监督机制；制定各岗位员工岗位职责、提供工作流程、各项工作管理、服务项目的长远计划和短期安排，对采购人的需求与响应有贴合实际、成熟完善、体系化的台账资料作为支撑，能辅助采购人做好各类服务项目的迎检备查、经验总结。</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6.12 档案资料收集、保存、移交方案。投标人要建立相关工作台账，做好档案的收集、保存等管理工作。</w:t>
      </w:r>
      <w:r>
        <w:rPr>
          <w:rFonts w:hint="eastAsia" w:ascii="宋体" w:hAnsi="宋体"/>
          <w:color w:val="000000"/>
          <w:sz w:val="24"/>
          <w:szCs w:val="24"/>
        </w:rPr>
      </w:r>
      <w:r/>
    </w:p>
    <w:p>
      <w:pPr>
        <w:pStyle w:val="931"/>
        <w:ind w:firstLine="562"/>
        <w:spacing w:before="120" w:after="120" w:line="560" w:lineRule="exact"/>
        <w:rPr>
          <w:rFonts w:hint="eastAsia" w:ascii="宋体" w:hAnsi="宋体" w:eastAsia="宋体" w:cs="宋体"/>
          <w:b/>
          <w:sz w:val="28"/>
          <w:szCs w:val="28"/>
          <w:lang w:bidi="ar-SA"/>
        </w:rPr>
      </w:pPr>
      <w:r>
        <w:rPr>
          <w:rFonts w:hint="eastAsia" w:ascii="宋体" w:hAnsi="宋体" w:eastAsia="宋体" w:cs="宋体"/>
          <w:b/>
          <w:sz w:val="28"/>
          <w:szCs w:val="28"/>
          <w:lang w:bidi="ar-SA"/>
        </w:rPr>
        <w:t xml:space="preserve">四、商务要求</w:t>
      </w:r>
      <w:r>
        <w:rPr>
          <w:rFonts w:hint="eastAsia" w:ascii="宋体" w:hAnsi="宋体" w:eastAsia="宋体" w:cs="宋体"/>
          <w:b/>
          <w:sz w:val="28"/>
          <w:szCs w:val="28"/>
          <w:lang w:bidi="ar-SA"/>
        </w:rPr>
      </w:r>
      <w:r/>
    </w:p>
    <w:p>
      <w:pPr>
        <w:pStyle w:val="891"/>
        <w:ind w:firstLine="480"/>
        <w:spacing w:line="560" w:lineRule="exact"/>
        <w:rPr>
          <w:rFonts w:hint="eastAsia" w:ascii="宋体" w:hAnsi="宋体" w:eastAsia="宋体" w:cs="宋体"/>
          <w:b/>
          <w:bCs/>
          <w:sz w:val="24"/>
          <w:szCs w:val="24"/>
          <w:lang w:bidi="ar-SA"/>
        </w:rPr>
      </w:pPr>
      <w:r>
        <w:rPr>
          <w:rFonts w:hint="eastAsia" w:ascii="宋体" w:hAnsi="宋体" w:eastAsia="宋体" w:cs="宋体"/>
          <w:bCs/>
          <w:sz w:val="24"/>
          <w:szCs w:val="24"/>
          <w:lang w:bidi="ar-SA"/>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lang w:bidi="ar-SA"/>
        </w:rPr>
        <w:t xml:space="preserve">斜体且有下划线部分</w:t>
      </w:r>
      <w:r>
        <w:rPr>
          <w:rFonts w:hint="eastAsia" w:ascii="宋体" w:hAnsi="宋体" w:eastAsia="宋体" w:cs="宋体"/>
          <w:b/>
          <w:bCs/>
          <w:sz w:val="24"/>
          <w:szCs w:val="24"/>
          <w:lang w:bidi="ar-SA"/>
        </w:rPr>
        <w:t xml:space="preserve">或加*号条款为实质性要求。</w:t>
      </w:r>
      <w:r>
        <w:rPr>
          <w:rFonts w:hint="eastAsia" w:ascii="宋体" w:hAnsi="宋体" w:eastAsia="宋体" w:cs="宋体"/>
          <w:b/>
          <w:bCs/>
          <w:sz w:val="24"/>
          <w:szCs w:val="24"/>
          <w:lang w:bidi="ar-SA"/>
        </w:rPr>
      </w:r>
      <w:r/>
    </w:p>
    <w:p>
      <w:pPr>
        <w:pStyle w:val="891"/>
        <w:spacing w:line="0" w:lineRule="atLeast"/>
        <w:rPr>
          <w:rFonts w:hint="eastAsia" w:ascii="宋体" w:hAnsi="宋体" w:eastAsia="宋体" w:cs="宋体"/>
          <w:b/>
          <w:bCs/>
          <w:sz w:val="24"/>
          <w:szCs w:val="24"/>
          <w:lang w:bidi="ar-SA"/>
        </w:rPr>
      </w:pPr>
      <w:r>
        <w:rPr>
          <w:rFonts w:hint="eastAsia" w:ascii="宋体" w:hAnsi="宋体" w:eastAsia="宋体" w:cs="宋体"/>
          <w:b/>
          <w:bCs/>
          <w:sz w:val="24"/>
          <w:szCs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s="宋体"/>
          <w:b/>
          <w:color w:val="000000"/>
          <w:sz w:val="24"/>
          <w:lang w:bidi="ar-SA"/>
        </w:rPr>
        <w:t xml:space="preserve">（一）实施期限</w:t>
      </w:r>
      <w:r>
        <w:rPr>
          <w:rFonts w:hint="eastAsia" w:ascii="宋体" w:hAnsi="宋体" w:cs="宋体"/>
          <w:b/>
          <w:color w:val="000000"/>
          <w:sz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olor w:val="000000"/>
          <w:sz w:val="24"/>
        </w:rPr>
        <w:t xml:space="preserve">本项目服务期为</w:t>
      </w:r>
      <w:r>
        <w:rPr>
          <w:rFonts w:hint="eastAsia" w:ascii="宋体" w:hAnsi="宋体" w:cs="宋体"/>
          <w:bCs/>
          <w:color w:val="000000"/>
          <w:sz w:val="24"/>
          <w:lang w:bidi="ar-SA"/>
        </w:rPr>
        <w:t xml:space="preserve">三年</w:t>
      </w:r>
      <w:r>
        <w:rPr>
          <w:rFonts w:hint="eastAsia" w:ascii="宋体" w:hAnsi="宋体"/>
          <w:color w:val="000000"/>
          <w:sz w:val="24"/>
        </w:rPr>
        <w:t xml:space="preserve">。采取一次招标</w:t>
      </w:r>
      <w:r>
        <w:rPr>
          <w:rFonts w:hint="eastAsia" w:ascii="宋体" w:hAnsi="宋体" w:cs="宋体"/>
          <w:bCs/>
          <w:color w:val="000000"/>
          <w:sz w:val="24"/>
          <w:lang w:bidi="ar-SA"/>
        </w:rPr>
        <w:t xml:space="preserve">三年沿用</w:t>
      </w:r>
      <w:r>
        <w:rPr>
          <w:rFonts w:hint="eastAsia" w:ascii="宋体" w:hAnsi="宋体"/>
          <w:color w:val="000000"/>
          <w:sz w:val="24"/>
        </w:rPr>
        <w:t xml:space="preserve">，实行一年一考核一签合同的办法。如果中标单位未能通过年度考核，采购人有权终止合同，不再续签下一年合同。</w:t>
      </w:r>
      <w:r>
        <w:rPr>
          <w:rFonts w:hint="eastAsia" w:ascii="宋体" w:hAnsi="宋体" w:cs="宋体"/>
          <w:b/>
          <w:color w:val="000000"/>
          <w:sz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s="宋体"/>
          <w:b/>
          <w:color w:val="000000"/>
          <w:sz w:val="24"/>
          <w:lang w:bidi="ar-SA"/>
        </w:rPr>
        <w:t xml:space="preserve">（二）付款方式</w:t>
      </w:r>
      <w:r>
        <w:rPr>
          <w:rFonts w:hint="eastAsia" w:ascii="宋体" w:hAnsi="宋体" w:cs="宋体"/>
          <w:b/>
          <w:color w:val="000000"/>
          <w:sz w:val="24"/>
          <w:lang w:bidi="ar-SA"/>
        </w:rPr>
      </w:r>
      <w:r/>
    </w:p>
    <w:p>
      <w:pPr>
        <w:pStyle w:val="891"/>
        <w:ind w:firstLine="555"/>
        <w:spacing w:line="360" w:lineRule="auto"/>
        <w:rPr>
          <w:color w:val="000000"/>
        </w:rPr>
      </w:pPr>
      <w:r>
        <w:rPr>
          <w:rFonts w:hint="eastAsia" w:ascii="宋体" w:hAnsi="宋体" w:cs="宋体"/>
          <w:color w:val="000000"/>
          <w:sz w:val="24"/>
          <w:lang w:bidi="ar-SA"/>
        </w:rPr>
        <w:t xml:space="preserve">（1）中标人须接受本项目</w:t>
      </w:r>
      <w:r>
        <w:rPr>
          <w:rFonts w:hint="eastAsia" w:ascii="宋体" w:hAnsi="宋体" w:cs="宋体"/>
          <w:sz w:val="24"/>
          <w:lang w:bidi="ar-SA"/>
        </w:rPr>
        <w:t xml:space="preserve">验收标准与考核履约评价。</w:t>
      </w:r>
      <w:r>
        <w:rPr>
          <w:color w:val="000000"/>
        </w:rPr>
      </w:r>
      <w:r/>
    </w:p>
    <w:p>
      <w:pPr>
        <w:pStyle w:val="891"/>
        <w:ind w:firstLine="555"/>
        <w:spacing w:line="360" w:lineRule="auto"/>
        <w:rPr>
          <w:color w:val="000000"/>
        </w:rPr>
      </w:pPr>
      <w:r>
        <w:rPr>
          <w:rFonts w:hint="eastAsia" w:ascii="宋体" w:hAnsi="宋体" w:cs="宋体"/>
          <w:color w:val="000000"/>
          <w:sz w:val="24"/>
          <w:lang w:bidi="ar-SA"/>
        </w:rPr>
        <w:t xml:space="preserve">（2）本项目所有款项均以人民币支付。</w:t>
      </w:r>
      <w:r>
        <w:rPr>
          <w:color w:val="000000"/>
        </w:rPr>
      </w:r>
      <w:r/>
    </w:p>
    <w:p>
      <w:pPr>
        <w:pStyle w:val="891"/>
        <w:ind w:firstLine="555"/>
        <w:spacing w:line="360" w:lineRule="auto"/>
        <w:rPr>
          <w:color w:val="000000"/>
        </w:rPr>
      </w:pPr>
      <w:r>
        <w:rPr>
          <w:rFonts w:hint="eastAsia" w:ascii="宋体" w:hAnsi="宋体" w:cs="宋体"/>
          <w:color w:val="000000"/>
          <w:sz w:val="24"/>
          <w:lang w:bidi="ar-SA"/>
        </w:rPr>
        <w:t xml:space="preserve">（3）物业服务费款项按月支付，次月的第一周由中标人出具发票，采购人在收到发票后10个工作日内支付物业服务费；中标人未提供发票的，采购人有权迟延支付款项且不承担违约责任，中标人仍应继续履行本项目全部义务。</w:t>
      </w:r>
      <w:r>
        <w:rPr>
          <w:color w:val="000000"/>
        </w:rPr>
      </w:r>
      <w:r/>
    </w:p>
    <w:p>
      <w:pPr>
        <w:pStyle w:val="891"/>
        <w:ind w:firstLine="555"/>
        <w:spacing w:line="360" w:lineRule="auto"/>
        <w:rPr>
          <w:rFonts w:hint="eastAsia" w:ascii="宋体" w:hAnsi="宋体" w:cs="宋体"/>
          <w:color w:val="000000"/>
          <w:sz w:val="24"/>
          <w:lang w:bidi="ar-SA"/>
        </w:rPr>
      </w:pPr>
      <w:r>
        <w:rPr>
          <w:rFonts w:hint="eastAsia" w:ascii="宋体" w:hAnsi="宋体" w:cs="宋体"/>
          <w:color w:val="000000"/>
          <w:sz w:val="24"/>
          <w:lang w:bidi="ar-SA"/>
        </w:rPr>
        <w:t xml:space="preserve">（4）若遇合同到期且无续签或者因中标人违约导致合同解除，最后一个月费用待中标人撤场并与新物业服务公司完成交接后支付。</w:t>
      </w:r>
      <w:r>
        <w:rPr>
          <w:rFonts w:hint="eastAsia" w:ascii="宋体" w:hAnsi="宋体" w:cs="宋体"/>
          <w:color w:val="000000"/>
          <w:sz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s="宋体"/>
          <w:b/>
          <w:color w:val="000000"/>
          <w:sz w:val="24"/>
          <w:lang w:bidi="ar-SA"/>
        </w:rPr>
        <w:t xml:space="preserve">（三）验收标准与考核履约评价</w:t>
      </w:r>
      <w:r>
        <w:rPr>
          <w:rFonts w:hint="eastAsia" w:ascii="宋体" w:hAnsi="宋体" w:cs="宋体"/>
          <w:b/>
          <w:color w:val="000000"/>
          <w:sz w:val="24"/>
          <w:lang w:bidi="ar-SA"/>
        </w:rPr>
      </w:r>
      <w:r/>
    </w:p>
    <w:p>
      <w:pPr>
        <w:pStyle w:val="891"/>
        <w:ind w:firstLine="555"/>
        <w:spacing w:line="360" w:lineRule="auto"/>
        <w:rPr>
          <w:color w:val="000000"/>
        </w:rPr>
      </w:pPr>
      <w:r>
        <w:rPr>
          <w:rFonts w:hint="eastAsia" w:ascii="宋体" w:hAnsi="宋体" w:cs="宋体"/>
          <w:color w:val="000000"/>
          <w:sz w:val="24"/>
          <w:lang w:bidi="ar-SA"/>
        </w:rPr>
        <w:t xml:space="preserve">（1）中标人必须严格执行南京市政府用工工资标准的有关规定，并承担其员工的劳动报酬、福利待遇，按劳动法缴纳社会保险、劳动保护、工伤抚恤等用人费用，承担未正确执行劳动用工规定所产生的法律责任，维护和保障员工的合法权益。</w:t>
      </w:r>
      <w:r>
        <w:rPr>
          <w:color w:val="000000"/>
        </w:rPr>
      </w:r>
      <w:r/>
    </w:p>
    <w:p>
      <w:pPr>
        <w:pStyle w:val="891"/>
        <w:ind w:firstLine="555"/>
        <w:spacing w:line="360" w:lineRule="auto"/>
        <w:rPr>
          <w:color w:val="000000"/>
        </w:rPr>
      </w:pPr>
      <w:r>
        <w:rPr>
          <w:rFonts w:hint="eastAsia" w:ascii="宋体" w:hAnsi="宋体" w:cs="宋体"/>
          <w:color w:val="000000"/>
          <w:sz w:val="24"/>
          <w:lang w:bidi="ar-SA"/>
        </w:rPr>
        <w:t xml:space="preserve">（2）服务期限：采购人对中标人物业管理服务期限定在符合要求的基础上为</w:t>
      </w:r>
      <w:r>
        <w:rPr>
          <w:rFonts w:hint="eastAsia" w:ascii="宋体" w:hAnsi="宋体" w:cs="宋体"/>
          <w:bCs/>
          <w:color w:val="000000"/>
          <w:sz w:val="24"/>
          <w:lang w:bidi="ar-SA"/>
        </w:rPr>
        <w:t xml:space="preserve">三年</w:t>
      </w:r>
      <w:r>
        <w:rPr>
          <w:rFonts w:hint="eastAsia" w:ascii="宋体" w:hAnsi="宋体" w:cs="宋体"/>
          <w:color w:val="000000"/>
          <w:sz w:val="24"/>
          <w:lang w:bidi="ar-SA"/>
        </w:rPr>
        <w:t xml:space="preserve">，合同签订采取1+1+1模式。经采购人合同履约评价合格后可继续履行下一年合同；当年评价不合格，且中标人就评价不合格项目拒绝整改或未在采购人指定期限内整改合格的，采购人有权拒绝续签下年度物业管理服务合同。在管理期内中标人如因自身履约不到位导致发生安全生产等重大事故，采购人有权提前终止合同并依法追究中标人责任。</w:t>
      </w:r>
      <w:r>
        <w:rPr>
          <w:color w:val="000000"/>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（3）经履约评价，年度考核达到90分及以上，全额付款。</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（4）考核得分90分以下的，每低1分，则扣除合同总价的1%。</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strike/>
          <w:color w:val="000000"/>
          <w:sz w:val="24"/>
          <w:lang w:bidi="ar-SA"/>
        </w:rPr>
      </w:pPr>
      <w:r>
        <w:rPr>
          <w:rFonts w:hint="eastAsia" w:ascii="宋体" w:hAnsi="宋体" w:cs="宋体"/>
          <w:bCs/>
          <w:color w:val="000000"/>
          <w:sz w:val="24"/>
          <w:lang w:bidi="ar-SA"/>
        </w:rPr>
        <w:t xml:space="preserve">（5）考核得分80分以下的，为考核不合格。</w:t>
      </w:r>
      <w:r>
        <w:rPr>
          <w:rFonts w:hint="eastAsia" w:ascii="宋体" w:hAnsi="宋体"/>
          <w:bCs/>
          <w:color w:val="000000"/>
          <w:sz w:val="24"/>
          <w:szCs w:val="24"/>
        </w:rPr>
        <w:t xml:space="preserve">如因工作不力、措施不到位等原因所造成的消防、治安等方面的责任事故，或物业服务项目未依法接管、退管，除赔偿经济损失外，可直接评定为80分以下（不合格）。</w:t>
      </w:r>
      <w:r>
        <w:rPr>
          <w:rFonts w:hint="eastAsia" w:ascii="宋体" w:hAnsi="宋体" w:cs="宋体"/>
          <w:bCs/>
          <w:strike/>
          <w:color w:val="000000"/>
          <w:sz w:val="24"/>
          <w:lang w:bidi="ar-SA"/>
        </w:rPr>
      </w:r>
      <w:r/>
    </w:p>
    <w:p>
      <w:pPr>
        <w:pStyle w:val="891"/>
        <w:jc w:val="left"/>
        <w:spacing w:line="360" w:lineRule="auto"/>
        <w:widowControl/>
        <w:rPr>
          <w:rFonts w:hint="eastAsia" w:ascii="宋体" w:hAnsi="宋体"/>
          <w:b/>
          <w:color w:val="000000"/>
          <w:sz w:val="24"/>
          <w:szCs w:val="24"/>
        </w:rPr>
      </w:pPr>
      <w:r>
        <w:rPr>
          <w:rFonts w:hint="eastAsia" w:ascii="宋体" w:hAnsi="宋体"/>
          <w:b/>
          <w:color w:val="000000"/>
          <w:sz w:val="24"/>
          <w:szCs w:val="24"/>
        </w:rPr>
        <w:t xml:space="preserve">附：《物业服务年度考核管理暂行办法》</w:t>
      </w:r>
      <w:r>
        <w:rPr>
          <w:rFonts w:hint="eastAsia" w:ascii="宋体" w:hAnsi="宋体"/>
          <w:b/>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为认真做好服务区物业管理服务工作，严格履行《物业管理服务合同》规定的服务质量要求，真正把服务落到实处，确保上级下达的工作任务顺利完成，经双方协商一致，制定本考核办法：</w:t>
      </w:r>
      <w:r>
        <w:rPr>
          <w:rFonts w:hint="eastAsia" w:ascii="宋体" w:hAnsi="宋体"/>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一、指导思想</w:t>
      </w:r>
      <w:r>
        <w:rPr>
          <w:rFonts w:hint="eastAsia" w:ascii="宋体" w:hAnsi="宋体"/>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按照甲乙双方由招标后签订的《物业管理服务合同》规定的服务工作范围、标准、双方的权利和义务，以及双方均应承担的责任，坚持“实事求是、质量第一、服务至上”的原则，组织实施考核。</w:t>
      </w:r>
      <w:r>
        <w:rPr>
          <w:rFonts w:hint="eastAsia" w:ascii="宋体" w:hAnsi="宋体"/>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二、考核方法</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1、考核的方式按百分制计算：共分七部分</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第一部分为基础管理部分，占总分的10%；第二部分为保洁服务部分，占总分的20%；第三部分设备维修服务部分，占总分的15%；第四部分餐饮服务部分，占总分的25%；第五部分客房服务部分，占总分的15%；第六部分会务、重大活动服务部分，占总分的10%；第七部分突发事件应急服务部分，占总分的10%。</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2、考核程序</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（1）日常检查与协调，由采购人主管部门负责，对于工作中发现的问题，及时进行沟通，并提出整改意见；</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（2）半年度考核及年度考核评议，根据日常工作情况，组织进行检查或抽查等方式综合评比打分。</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3、考核分数计算方法</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（1）每次考核分数=总分—检查所扣分数；</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（2）半年度考核分数=半年度考核分数总和÷半年度考核次数。</w:t>
      </w:r>
      <w:r>
        <w:rPr>
          <w:rFonts w:hint="eastAsia" w:ascii="宋体" w:hAnsi="宋体"/>
          <w:color w:val="000000"/>
          <w:sz w:val="24"/>
          <w:szCs w:val="24"/>
        </w:rPr>
      </w:r>
      <w:r/>
    </w:p>
    <w:p>
      <w:pPr>
        <w:pStyle w:val="891"/>
        <w:ind w:firstLine="560"/>
        <w:jc w:val="left"/>
        <w:spacing w:line="360" w:lineRule="auto"/>
        <w:widowControl/>
        <w:rPr>
          <w:rFonts w:hint="eastAsia" w:ascii="宋体" w:hAnsi="宋体"/>
          <w:bCs/>
          <w:color w:val="000000"/>
          <w:sz w:val="24"/>
          <w:szCs w:val="24"/>
        </w:rPr>
      </w:pPr>
      <w:r>
        <w:rPr>
          <w:rFonts w:hint="eastAsia" w:ascii="宋体" w:hAnsi="宋体"/>
          <w:color w:val="000000"/>
          <w:sz w:val="24"/>
          <w:szCs w:val="24"/>
        </w:rPr>
        <w:t xml:space="preserve">三、考核具体内容</w:t>
      </w:r>
      <w:r>
        <w:rPr>
          <w:rFonts w:hint="eastAsia" w:ascii="宋体" w:hAnsi="宋体"/>
          <w:bCs/>
          <w:color w:val="000000"/>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8"/>
        <w:gridCol w:w="426"/>
        <w:gridCol w:w="3279"/>
        <w:gridCol w:w="531"/>
        <w:gridCol w:w="2449"/>
        <w:gridCol w:w="547"/>
      </w:tblGrid>
      <w:tr>
        <w:trPr>
          <w:trHeight w:val="624"/>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top"/>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3705"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考核标准</w:t>
            </w:r>
            <w:r>
              <w:rPr>
                <w:rFonts w:hint="eastAsia" w:ascii="宋体" w:hAnsi="宋体"/>
                <w:b/>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分值</w:t>
            </w:r>
            <w:r>
              <w:rPr>
                <w:rFonts w:hint="eastAsia" w:ascii="宋体" w:hAnsi="宋体"/>
                <w:b/>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评分细则</w:t>
            </w:r>
            <w:r>
              <w:rPr>
                <w:rFonts w:hint="eastAsia" w:ascii="宋体" w:hAnsi="宋体"/>
                <w:b/>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得分</w:t>
            </w:r>
            <w:r>
              <w:rPr>
                <w:rFonts w:hint="eastAsia" w:ascii="宋体" w:hAnsi="宋体"/>
                <w:b/>
                <w:color w:val="000000"/>
              </w:rPr>
            </w:r>
            <w:r/>
          </w:p>
        </w:tc>
      </w:tr>
      <w:tr>
        <w:trPr>
          <w:trHeight w:val="773"/>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基础管理部分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center"/>
            <w:textDirection w:val="lrTb"/>
            <w:noWrap w:val="false"/>
          </w:tcPr>
          <w:p>
            <w:pPr>
              <w:pStyle w:val="891"/>
              <w:spacing w:line="240" w:lineRule="exact"/>
              <w:widowControl/>
              <w:rPr>
                <w:rFonts w:hint="eastAsia" w:ascii="宋体" w:hAnsi="宋体"/>
                <w:color w:val="000000"/>
              </w:rPr>
            </w:pPr>
            <w:r>
              <w:rPr>
                <w:rFonts w:hint="eastAsia"/>
              </w:rPr>
              <w:t xml:space="preserve">①建立健全日常管理规章制度、</w:t>
            </w:r>
            <w:r>
              <w:rPr>
                <w:rFonts w:hint="eastAsia" w:ascii="宋体" w:hAnsi="宋体"/>
                <w:color w:val="000000"/>
              </w:rPr>
              <w:t xml:space="preserve">安全、消防管理制度，突发性应急事件预案和处理办法；</w:t>
            </w:r>
            <w:r>
              <w:rPr>
                <w:rFonts w:hint="eastAsia" w:ascii="宋体" w:hAnsi="宋体"/>
                <w:color w:val="000000"/>
              </w:rPr>
            </w:r>
            <w:r/>
          </w:p>
          <w:p>
            <w:pPr>
              <w:pStyle w:val="891"/>
              <w:spacing w:line="240" w:lineRule="exact"/>
              <w:widowControl/>
            </w:pPr>
            <w:r>
              <w:rPr>
                <w:rFonts w:hint="eastAsia"/>
              </w:rPr>
              <w:t xml:space="preserve">②</w:t>
            </w:r>
            <w:r>
              <w:rPr>
                <w:rFonts w:hint="eastAsia" w:ascii="宋体" w:hAnsi="宋体"/>
                <w:color w:val="000000"/>
              </w:rPr>
              <w:t xml:space="preserve">物业管理服务各项工作有详细的工作流程和质量标准，各项管理资料记录齐全；</w:t>
            </w:r>
            <w:r/>
          </w:p>
          <w:p>
            <w:pPr>
              <w:pStyle w:val="891"/>
              <w:spacing w:line="240" w:lineRule="exact"/>
              <w:widowControl/>
            </w:pPr>
            <w:r>
              <w:rPr>
                <w:rFonts w:hint="eastAsia"/>
              </w:rPr>
              <w:t xml:space="preserve">③</w:t>
            </w:r>
            <w:r>
              <w:t xml:space="preserve"> </w:t>
            </w:r>
            <w:r>
              <w:rPr>
                <w:rFonts w:hint="eastAsia"/>
              </w:rPr>
              <w:t xml:space="preserve">签订保密协议，保密管理到位；</w:t>
            </w:r>
            <w:r/>
          </w:p>
          <w:p>
            <w:pPr>
              <w:pStyle w:val="891"/>
              <w:spacing w:line="240" w:lineRule="exact"/>
              <w:widowControl/>
            </w:pPr>
            <w:r>
              <w:rPr>
                <w:rFonts w:hint="eastAsia"/>
              </w:rPr>
              <w:t xml:space="preserve">④管理服务人员依据标书岗位设置到位；</w:t>
            </w:r>
            <w:r/>
          </w:p>
          <w:p>
            <w:pPr>
              <w:pStyle w:val="891"/>
              <w:spacing w:line="240" w:lineRule="exact"/>
              <w:widowControl/>
            </w:pPr>
            <w:r>
              <w:rPr>
                <w:rFonts w:hint="eastAsia"/>
              </w:rPr>
              <w:t xml:space="preserve">⑤执行各项节能管理制度和措施，</w:t>
            </w:r>
            <w:r>
              <w:rPr>
                <w:rFonts w:hint="eastAsia" w:ascii="宋体" w:hAnsi="宋体"/>
                <w:color w:val="000000"/>
              </w:rPr>
              <w:t xml:space="preserve">做好用水电气设备的日常巡查管理，杜绝跑冒滴漏、浪费能源的问题，发现故障及时报修。</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每发现一次①规章制度不健全，扣0.1分；②资料收集、整理、管理不善，扣0.1分；</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③未签订保密协议，保密管理不到位，每发现一例，扣0.1分；</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④管理服务人员依据标书岗位设置到位，每低于核定人员2人，扣1分，并扣除相应人员的工资；</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726"/>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保洁服务部分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①室内外保洁责任到人，巡查记录完善，监督检查得力；</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②服务区内垃圾清扫及时，托运及时，日产日清；</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③路面无泥土，无纸屑，无烟头；</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④化粪池、雨水井、污水管等疏通及时、沟渠通畅。</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20分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70"/>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设备维修服务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①提供24小时维修、接报服务，设备维修小修不过夜，急修及时率达到98%以上；</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②完善机电设备的运行制度和维护保养制度，各类专业设备维修人员持证上岗；</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③各类配电、电器、设备维修维护记录完整，责任人员职责明确，无脱岗离岗现象；</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④各类设备巡查巡修制度落实；</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⑤协助做好资源节约工作。</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15分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138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餐饮服务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①餐厨区域地面清洁、无积水、无杂物；</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w:t>
            </w:r>
            <w:r>
              <w:rPr>
                <w:rFonts w:hint="eastAsia" w:ascii="Calibri" w:hAnsi="Calibri" w:cs="Calibri"/>
                <w:lang w:val="zh-CN" w:eastAsia="zh-CN" w:bidi="ar-SA"/>
              </w:rPr>
              <w:t xml:space="preserve">厨房后场、操作间、餐厅环境卫生达标，包括但不限于墙地面、桌椅、设施设备表面、下水系统、烟道烟罩、通风管道、隔油池等；</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w:t>
            </w:r>
            <w:r>
              <w:rPr>
                <w:rFonts w:hint="eastAsia" w:ascii="Calibri" w:hAnsi="Calibri" w:cs="Calibri"/>
                <w:lang w:val="zh-CN" w:eastAsia="zh-CN" w:bidi="ar-SA"/>
              </w:rPr>
              <w:t xml:space="preserve">餐前对餐厅地面、桌椅及餐具厨具全面清洁消毒，食材储存严格执行“生熟分开、荤素隔离”；</w:t>
            </w:r>
            <w:r>
              <w:rPr>
                <w:rFonts w:hint="eastAsia" w:ascii="宋体" w:hAnsi="宋体"/>
                <w:color w:val="000000"/>
              </w:rPr>
            </w:r>
            <w:r/>
          </w:p>
          <w:p>
            <w:pPr>
              <w:pStyle w:val="891"/>
              <w:jc w:val="left"/>
              <w:spacing w:line="240" w:lineRule="exact"/>
              <w:widowControl/>
              <w:rPr>
                <w:rFonts w:ascii="Calibri" w:hAnsi="Calibri" w:cs="Calibri"/>
                <w:lang w:val="zh-CN" w:eastAsia="zh-CN" w:bidi="ar-SA"/>
              </w:rPr>
            </w:pPr>
            <w:r>
              <w:rPr>
                <w:rFonts w:hint="eastAsia" w:ascii="宋体" w:hAnsi="宋体"/>
                <w:color w:val="000000"/>
              </w:rPr>
              <w:t xml:space="preserve">④</w:t>
            </w:r>
            <w:r>
              <w:rPr>
                <w:rFonts w:hint="eastAsia" w:ascii="Calibri" w:hAnsi="Calibri" w:cs="Calibri"/>
                <w:lang w:val="zh-CN" w:eastAsia="zh-CN" w:bidi="ar-SA"/>
              </w:rPr>
              <w:t xml:space="preserve">餐中实时巡查，及时清理桌面残渣、油渍及地面污渍，维持动态整洁；</w:t>
            </w:r>
            <w:r>
              <w:rPr>
                <w:rFonts w:ascii="Calibri" w:hAnsi="Calibri" w:cs="Calibri"/>
                <w:lang w:val="zh-CN" w:eastAsia="zh-CN" w:bidi="ar-SA"/>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w:t>
            </w:r>
            <w:r>
              <w:rPr>
                <w:rFonts w:hint="eastAsia" w:ascii="Calibri" w:hAnsi="Calibri" w:cs="Calibri"/>
                <w:lang w:val="zh-CN" w:eastAsia="zh-CN" w:bidi="ar-SA"/>
              </w:rPr>
              <w:t xml:space="preserve">餐后按规定时间完成餐余收运、桌面地面深度清洁消毒，重点处理油污区域；</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⑥</w:t>
            </w:r>
            <w:r>
              <w:rPr>
                <w:rFonts w:hint="eastAsia" w:ascii="Calibri" w:hAnsi="Calibri" w:cs="Calibri"/>
                <w:lang w:val="zh-CN" w:eastAsia="zh-CN" w:bidi="ar-SA"/>
              </w:rPr>
              <w:t xml:space="preserve">按规设置专用分类容器，规范餐厨废弃物分类投放、清运处置；</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⑦餐厅操作人员必须统一穿着工装、工帽，配戴口罩；</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⑧</w:t>
            </w:r>
            <w:r>
              <w:rPr>
                <w:rFonts w:hint="eastAsia" w:ascii="Calibri" w:hAnsi="Calibri" w:cs="Calibri"/>
                <w:lang w:val="zh-CN" w:eastAsia="zh-CN" w:bidi="ar-SA"/>
              </w:rPr>
              <w:t xml:space="preserve">负责食堂区域灭四害（每月1次）、油烟机及油烟管道清洗（每季度1次）、厨余垃圾的清运（做好分类，日产日清至指定地点）、隔油池和油污池的清理（每年两次）等，承担相关费用。招标人可按照实际需求与投标人协商增加清洁清洗频次。</w:t>
            </w:r>
            <w:r>
              <w:rPr>
                <w:rFonts w:hint="eastAsia" w:ascii="宋体" w:hAnsi="宋体"/>
                <w:color w:val="000000"/>
              </w:rPr>
            </w:r>
            <w:r/>
          </w:p>
          <w:p>
            <w:pPr>
              <w:pStyle w:val="891"/>
              <w:jc w:val="left"/>
              <w:spacing w:line="240" w:lineRule="exact"/>
              <w:widowControl/>
              <w:rPr>
                <w:rFonts w:ascii="Calibri" w:hAnsi="Calibri" w:cs="Calibri"/>
                <w:lang w:bidi="ar-SA"/>
              </w:rPr>
            </w:pPr>
            <w:r>
              <w:rPr>
                <w:rFonts w:hint="eastAsia" w:ascii="宋体" w:hAnsi="宋体"/>
                <w:color w:val="000000"/>
              </w:rPr>
              <w:t xml:space="preserve">⑨菜品中无异物，如绳子、头</w:t>
            </w:r>
            <w:r>
              <w:rPr>
                <w:rFonts w:hint="eastAsia" w:ascii="Calibri" w:hAnsi="Calibri" w:cs="Calibri"/>
                <w:lang w:bidi="ar-SA"/>
              </w:rPr>
              <w:t xml:space="preserve">发、虫子等。</w:t>
            </w:r>
            <w:r>
              <w:rPr>
                <w:rFonts w:ascii="Calibri" w:hAnsi="Calibri" w:cs="Calibri"/>
                <w:lang w:bidi="ar-SA"/>
              </w:rPr>
            </w:r>
            <w:r/>
          </w:p>
          <w:p>
            <w:pPr>
              <w:pStyle w:val="891"/>
              <w:jc w:val="left"/>
              <w:spacing w:line="240" w:lineRule="exact"/>
              <w:widowControl/>
              <w:rPr>
                <w:rFonts w:ascii="Calibri" w:hAnsi="Calibri" w:cs="Calibri"/>
                <w:lang w:val="zh-CN" w:eastAsia="zh-CN" w:bidi="ar-SA"/>
              </w:rPr>
            </w:pPr>
            <w:r>
              <w:rPr>
                <w:rFonts w:hint="eastAsia" w:ascii="Calibri" w:hAnsi="Calibri" w:cs="Calibri"/>
                <w:lang w:bidi="ar-SA"/>
              </w:rPr>
              <w:t xml:space="preserve">⑩</w:t>
            </w:r>
            <w:r>
              <w:rPr>
                <w:rFonts w:hint="eastAsia" w:ascii="Calibri" w:hAnsi="Calibri" w:cs="Calibri"/>
                <w:lang w:val="zh-CN" w:eastAsia="zh-CN" w:bidi="ar-SA"/>
              </w:rPr>
              <w:t xml:space="preserve">）配合招标人规范食材采购管理，核验食材原料相关资质证件，按规做好食品留样，因把关不严、操作不当导致的食品安全事故（经防疫部门鉴定）由投标人承担所有损失，并依照相关法律追究投标人责任。不得提供及使用下列食品：有毒有害的食品；转基因食品；掺假、使假、以假充真、以次充好的食品；应当检验检疫而未检验、检疫的食品或检验检疫不合格的食品；过期、失效、变质的食品；不符合强制性国家标准和行业标准食品。</w:t>
            </w:r>
            <w:r>
              <w:rPr>
                <w:rFonts w:ascii="Calibri" w:hAnsi="Calibri" w:cs="Calibri"/>
                <w:lang w:val="zh-CN" w:eastAsia="zh-CN" w:bidi="ar-SA"/>
              </w:rPr>
            </w:r>
            <w:r/>
          </w:p>
          <w:p>
            <w:pPr>
              <w:pStyle w:val="891"/>
              <w:jc w:val="left"/>
              <w:spacing w:line="240" w:lineRule="exact"/>
              <w:widowControl/>
              <w:rPr>
                <w:rFonts w:ascii="Calibri" w:hAnsi="Calibri" w:cs="Calibri"/>
                <w:lang w:bidi="ar-SA"/>
              </w:rPr>
            </w:pPr>
            <w:r>
              <w:rPr>
                <w:rFonts w:hint="eastAsia" w:ascii="Calibri" w:hAnsi="Calibri" w:cs="Calibri"/>
                <w:lang w:val="zh-CN" w:eastAsia="zh-CN" w:bidi="ar-SA"/>
              </w:rPr>
              <w:t xml:space="preserve">备注：在食材验收过程中，发现食材投标人供应以上食材的，立即报告招标人及时处置，未发现、未及时报告而使用以上食材导致食品安全事故的，招标人有权追究投标人相关责任、赔偿损失及至提前终止合同等。</w:t>
            </w:r>
            <w:r>
              <w:rPr>
                <w:rFonts w:ascii="Calibri" w:hAnsi="Calibri" w:cs="Calibri"/>
                <w:lang w:bidi="ar-SA"/>
              </w:rPr>
            </w:r>
            <w:r/>
          </w:p>
          <w:p>
            <w:pPr>
              <w:pStyle w:val="891"/>
              <w:jc w:val="left"/>
              <w:spacing w:line="240" w:lineRule="exact"/>
              <w:widowControl/>
              <w:rPr>
                <w:rFonts w:hint="eastAsia" w:ascii="宋体" w:hAnsi="宋体"/>
                <w:color w:val="000000"/>
              </w:rPr>
            </w:pPr>
            <w:r>
              <w:rPr>
                <w:rFonts w:hint="eastAsia" w:ascii="Calibri" w:hAnsi="Calibri" w:cs="Calibri"/>
                <w:lang w:val="zh-CN" w:eastAsia="zh-CN" w:bidi="ar-SA"/>
              </w:rPr>
              <w:t xml:space="preserve">⑪招标人无偿提供食堂后厨和餐厅所需的水、电、气，但投标人应注意节约能源并接受招标人检查，积极主动协助招标人做好节能降耗工作，如发现有浪费现象，招标人有权取消无偿使用条件。</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20分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74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客房服务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ascii="Calibri" w:hAnsi="Calibri" w:cs="Calibri"/>
                <w:lang w:val="zh-CN" w:eastAsia="zh-CN" w:bidi="ar-SA"/>
              </w:rPr>
            </w:pPr>
            <w:r>
              <w:rPr>
                <w:rFonts w:hint="eastAsia" w:ascii="宋体" w:hAnsi="宋体"/>
                <w:color w:val="000000"/>
              </w:rPr>
              <w:t xml:space="preserve">①</w:t>
            </w:r>
            <w:r>
              <w:rPr>
                <w:rFonts w:hint="eastAsia" w:ascii="Calibri" w:hAnsi="Calibri" w:cs="Calibri"/>
                <w:lang w:bidi="ar-SA"/>
              </w:rPr>
              <w:t xml:space="preserve">要前台清洁整齐，</w:t>
            </w:r>
            <w:r>
              <w:rPr>
                <w:rFonts w:hint="eastAsia" w:ascii="Calibri" w:hAnsi="Calibri" w:cs="Calibri"/>
                <w:lang w:val="zh-CN" w:eastAsia="zh-CN" w:bidi="ar-SA"/>
              </w:rPr>
              <w:t xml:space="preserve">台面干净无杂物，台内物品摆放有序、无私人物品；</w:t>
            </w:r>
            <w:r>
              <w:rPr>
                <w:rFonts w:ascii="Calibri" w:hAnsi="Calibri" w:cs="Calibri"/>
                <w:lang w:val="zh-CN" w:eastAsia="zh-CN" w:bidi="ar-SA"/>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w:t>
            </w:r>
            <w:r>
              <w:rPr>
                <w:rFonts w:hint="eastAsia" w:ascii="Calibri" w:hAnsi="Calibri" w:cs="Calibri"/>
                <w:lang w:bidi="ar-SA"/>
              </w:rPr>
              <w:t xml:space="preserve">保管好房卡等物资，及时为入住人员办理登记、开卡、退房等手续，受理解决入住人员提出的困难和问题，</w:t>
            </w:r>
            <w:r>
              <w:rPr>
                <w:rFonts w:hint="eastAsia" w:ascii="Calibri" w:hAnsi="Calibri" w:cs="Calibri"/>
                <w:lang w:val="zh-CN" w:eastAsia="zh-CN" w:bidi="ar-SA"/>
              </w:rPr>
              <w:t xml:space="preserve">留言本、客人物品存放本等记录完整；</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③各区域整洁光亮、无浮尘、无水迹、无污迹；</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w:t>
            </w:r>
            <w:r>
              <w:rPr>
                <w:rFonts w:hint="eastAsia" w:ascii="Calibri" w:hAnsi="Calibri" w:cs="Calibri"/>
                <w:lang w:bidi="ar-SA"/>
              </w:rPr>
              <w:t xml:space="preserve">非房间内标配的物品，用后是否归还原物品所管部门；</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w:t>
            </w:r>
            <w:r>
              <w:rPr>
                <w:rFonts w:hint="eastAsia" w:ascii="Calibri" w:hAnsi="Calibri" w:cs="Calibri"/>
                <w:lang w:bidi="ar-SA"/>
              </w:rPr>
              <w:t xml:space="preserve">房间内设备是否完好、齐全，设备、设施坏损是否及时开具报修单;</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⑥</w:t>
            </w:r>
            <w:r>
              <w:rPr>
                <w:rFonts w:hint="eastAsia" w:ascii="Calibri" w:hAnsi="Calibri" w:cs="Calibri"/>
                <w:lang w:bidi="ar-SA"/>
              </w:rPr>
              <w:t xml:space="preserve">客房用毕后，是否在规定时间内重做卫生、布草是否更换、整洁，无破损;</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⑦</w:t>
            </w:r>
            <w:r>
              <w:rPr>
                <w:rFonts w:hint="eastAsia" w:ascii="Calibri" w:hAnsi="Calibri" w:cs="Calibri"/>
                <w:lang w:bidi="ar-SA"/>
              </w:rPr>
              <w:t xml:space="preserve">客人遗留的物品是否及时交纳；窗帘挂钩有无松脱，拉动是否正常;</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⑧</w:t>
            </w:r>
            <w:r>
              <w:rPr>
                <w:rFonts w:hint="eastAsia" w:ascii="Calibri" w:hAnsi="Calibri" w:cs="Calibri"/>
                <w:lang w:bidi="ar-SA"/>
              </w:rPr>
              <w:t xml:space="preserve">房顶无灰尘、蜘蛛网，床头柜清洁，写字台桌面光洁，墙纸无灰尘霉斑，烟缸是否干净；</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⑨</w:t>
            </w:r>
            <w:r>
              <w:rPr>
                <w:rFonts w:hint="eastAsia" w:ascii="Calibri" w:hAnsi="Calibri" w:cs="Calibri"/>
                <w:lang w:bidi="ar-SA"/>
              </w:rPr>
              <w:t xml:space="preserve">开关表面无指印或污渍；</w:t>
            </w:r>
            <w:r>
              <w:rPr>
                <w:rFonts w:hint="eastAsia" w:ascii="宋体" w:hAnsi="宋体"/>
                <w:color w:val="000000"/>
              </w:rPr>
            </w:r>
            <w:r/>
          </w:p>
          <w:p>
            <w:pPr>
              <w:pStyle w:val="891"/>
              <w:jc w:val="left"/>
              <w:spacing w:line="240" w:lineRule="exact"/>
              <w:widowControl/>
              <w:rPr>
                <w:rFonts w:ascii="Calibri" w:hAnsi="Calibri" w:cs="Calibri"/>
                <w:lang w:bidi="ar-SA"/>
              </w:rPr>
            </w:pPr>
            <w:r>
              <w:rPr>
                <w:rFonts w:hint="eastAsia" w:ascii="宋体" w:hAnsi="宋体"/>
                <w:color w:val="000000"/>
              </w:rPr>
              <w:t xml:space="preserve">⑩</w:t>
            </w:r>
            <w:r>
              <w:rPr>
                <w:rFonts w:hint="eastAsia" w:ascii="Calibri" w:hAnsi="Calibri" w:cs="Calibri"/>
                <w:lang w:bidi="ar-SA"/>
              </w:rPr>
              <w:t xml:space="preserve">物品是否配备到位；</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⑪玻璃杯、浴缸、浴帘、皂碟、洗面台、镜面清洁无污；</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⑫布草、日用品配备齐全、摆放整洁；</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⑬无异味，盖板消毒条是否贴好；</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⑭水龙头、喷头表面光洁明亮；⑮地面无水迹、污迹、排水处无毛发；</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⑯使用保管的固定资产完好率应为100%；</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⑰使用保管的固定资产是否按规定位置摆放，标签是否齐全整洁；</w:t>
            </w:r>
            <w:r>
              <w:rPr>
                <w:rFonts w:ascii="Calibri" w:hAnsi="Calibri" w:cs="Calibri"/>
                <w:lang w:bidi="ar-SA"/>
              </w:rPr>
            </w:r>
            <w:r/>
          </w:p>
          <w:p>
            <w:pPr>
              <w:pStyle w:val="891"/>
              <w:jc w:val="left"/>
              <w:spacing w:line="240" w:lineRule="exact"/>
              <w:widowControl/>
              <w:rPr>
                <w:rFonts w:hint="eastAsia" w:ascii="宋体" w:hAnsi="宋体"/>
                <w:color w:val="000000"/>
              </w:rPr>
            </w:pPr>
            <w:r>
              <w:rPr>
                <w:rFonts w:hint="eastAsia" w:ascii="Calibri" w:hAnsi="Calibri" w:cs="Calibri"/>
                <w:lang w:bidi="ar-SA"/>
              </w:rPr>
              <w:t xml:space="preserve">⑱使用物资的存放是否整齐、帐实是否相符，物资的消耗、损耗是否及时报给仓库核减。</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15分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138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会议接待与重大活动保障服务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center"/>
            <w:textDirection w:val="lrTb"/>
            <w:noWrap w:val="false"/>
          </w:tcPr>
          <w:p>
            <w:pPr>
              <w:pStyle w:val="891"/>
              <w:spacing w:line="240" w:lineRule="exact"/>
              <w:widowControl/>
            </w:pPr>
            <w:r>
              <w:rPr>
                <w:rFonts w:hint="eastAsia"/>
              </w:rPr>
              <w:t xml:space="preserve">①会前对会场检查仔细准备充分，布置及时；</w:t>
            </w:r>
            <w:r/>
          </w:p>
          <w:p>
            <w:pPr>
              <w:pStyle w:val="891"/>
              <w:spacing w:line="240" w:lineRule="exact"/>
              <w:widowControl/>
            </w:pPr>
            <w:r>
              <w:rPr>
                <w:rFonts w:hint="eastAsia"/>
              </w:rPr>
              <w:t xml:space="preserve">②会中服务周到，参会人员满意度高；</w:t>
            </w:r>
            <w:r/>
          </w:p>
          <w:p>
            <w:pPr>
              <w:pStyle w:val="891"/>
              <w:spacing w:line="240" w:lineRule="exact"/>
              <w:widowControl/>
            </w:pPr>
            <w:r>
              <w:rPr>
                <w:rFonts w:hint="eastAsia"/>
              </w:rPr>
              <w:t xml:space="preserve">③会后场内卫生清扫及时，保密纪律落实；</w:t>
            </w:r>
            <w:r/>
          </w:p>
          <w:p>
            <w:pPr>
              <w:pStyle w:val="891"/>
              <w:spacing w:line="240" w:lineRule="exact"/>
              <w:widowControl/>
            </w:pPr>
            <w:r>
              <w:rPr>
                <w:rFonts w:hint="eastAsia"/>
              </w:rPr>
              <w:t xml:space="preserve">④全面落实采购人制定的会议和重大活动服务标准；</w:t>
            </w:r>
            <w:r/>
          </w:p>
          <w:p>
            <w:pPr>
              <w:pStyle w:val="891"/>
              <w:spacing w:line="240" w:lineRule="exact"/>
              <w:widowControl/>
            </w:pPr>
            <w:r>
              <w:rPr>
                <w:rFonts w:hint="eastAsia"/>
              </w:rPr>
              <w:t xml:space="preserve">⑤合理分工，各司其职，必要时协调增加保障人员。</w:t>
            </w:r>
            <w:r/>
          </w:p>
          <w:p>
            <w:pPr>
              <w:pStyle w:val="893"/>
            </w:p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114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安全管理服务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①消防安全知识教育培训及日常巡查制度，做到人防与技防相结合；</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②做好应急预案并组织演练。</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bl>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四、考核结果及运用</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1、本办法中未涉及到或与《物业服务合同》有冲突的内容，以《物业服务合同》为标准；</w:t>
      </w:r>
      <w:r>
        <w:rPr>
          <w:rFonts w:hint="eastAsia" w:ascii="宋体" w:hAnsi="宋体"/>
          <w:color w:val="000000"/>
          <w:sz w:val="24"/>
          <w:szCs w:val="24"/>
        </w:rPr>
      </w:r>
      <w:r/>
    </w:p>
    <w:p>
      <w:pPr>
        <w:pStyle w:val="891"/>
        <w:ind w:firstLine="420"/>
        <w:jc w:val="left"/>
        <w:spacing w:line="360" w:lineRule="auto"/>
        <w:widowControl/>
        <w:rPr>
          <w:rFonts w:hint="eastAsia" w:ascii="宋体" w:hAnsi="宋体"/>
          <w:bCs/>
          <w:color w:val="000000"/>
          <w:sz w:val="24"/>
          <w:szCs w:val="24"/>
        </w:rPr>
      </w:pPr>
      <w:r>
        <w:rPr>
          <w:rFonts w:hint="eastAsia" w:ascii="宋体" w:hAnsi="宋体"/>
          <w:bCs/>
          <w:color w:val="000000"/>
          <w:sz w:val="24"/>
          <w:szCs w:val="24"/>
        </w:rPr>
        <w:t xml:space="preserve">2、经履约评价，年度考核达到90分及以上，全额付款。</w:t>
      </w:r>
      <w:r>
        <w:rPr>
          <w:rFonts w:hint="eastAsia" w:ascii="宋体" w:hAnsi="宋体"/>
          <w:bCs/>
          <w:color w:val="000000"/>
          <w:sz w:val="24"/>
          <w:szCs w:val="24"/>
        </w:rPr>
      </w:r>
      <w:r/>
    </w:p>
    <w:p>
      <w:pPr>
        <w:pStyle w:val="891"/>
        <w:ind w:firstLine="420"/>
        <w:jc w:val="left"/>
        <w:spacing w:line="360" w:lineRule="auto"/>
        <w:widowControl/>
        <w:rPr>
          <w:rFonts w:hint="eastAsia" w:ascii="宋体" w:hAnsi="宋体"/>
          <w:bCs/>
          <w:color w:val="000000"/>
          <w:sz w:val="24"/>
          <w:szCs w:val="24"/>
        </w:rPr>
      </w:pPr>
      <w:r>
        <w:rPr>
          <w:rFonts w:hint="eastAsia" w:ascii="宋体" w:hAnsi="宋体"/>
          <w:bCs/>
          <w:color w:val="000000"/>
          <w:sz w:val="24"/>
          <w:szCs w:val="24"/>
        </w:rPr>
        <w:t xml:space="preserve">3、考核得分90分以下的，每低1分，则扣除合同总价的1%，扣完为止。</w:t>
      </w:r>
      <w:r>
        <w:rPr>
          <w:rFonts w:hint="eastAsia" w:ascii="宋体" w:hAnsi="宋体"/>
          <w:bCs/>
          <w:color w:val="000000"/>
          <w:sz w:val="24"/>
          <w:szCs w:val="24"/>
        </w:rPr>
      </w:r>
      <w:r/>
    </w:p>
    <w:p>
      <w:pPr>
        <w:pStyle w:val="891"/>
        <w:ind w:firstLine="420"/>
        <w:jc w:val="left"/>
        <w:spacing w:line="360" w:lineRule="auto"/>
        <w:widowControl/>
        <w:rPr>
          <w:rFonts w:hint="eastAsia" w:ascii="宋体" w:hAnsi="宋体"/>
          <w:bCs/>
          <w:color w:val="000000"/>
          <w:sz w:val="24"/>
          <w:szCs w:val="24"/>
        </w:rPr>
      </w:pPr>
      <w:r>
        <w:rPr>
          <w:rFonts w:hint="eastAsia" w:ascii="宋体" w:hAnsi="宋体"/>
          <w:bCs/>
          <w:color w:val="000000"/>
          <w:sz w:val="24"/>
          <w:szCs w:val="24"/>
        </w:rPr>
        <w:t xml:space="preserve">4、考核得分80分以下的，为考核不合格。如因工作不力、措施不到位等原因所造成的消防、治安等方面的责任事故，或物业服务项目未依法接管、退管，除赔偿经济损失外，可直接评定为80分以下（不合格）。</w:t>
      </w:r>
      <w:r>
        <w:rPr>
          <w:rFonts w:hint="eastAsia" w:ascii="宋体" w:hAnsi="宋体"/>
          <w:bCs/>
          <w:color w:val="000000"/>
          <w:sz w:val="24"/>
          <w:szCs w:val="24"/>
        </w:rPr>
      </w:r>
      <w:r/>
    </w:p>
    <w:p>
      <w:pPr>
        <w:pStyle w:val="978"/>
        <w:jc w:val="left"/>
        <w:spacing w:before="120" w:after="120"/>
        <w:rPr>
          <w:rFonts w:eastAsia="宋体"/>
          <w:color w:val="000000"/>
          <w:sz w:val="28"/>
        </w:rPr>
      </w:pPr>
      <w:r>
        <w:rPr>
          <w:rFonts w:hint="eastAsia" w:eastAsia="宋体"/>
          <w:color w:val="000000"/>
          <w:sz w:val="28"/>
        </w:rPr>
        <w:t xml:space="preserve">（四）其他事项说明</w:t>
      </w:r>
      <w:r>
        <w:rPr>
          <w:rFonts w:eastAsia="宋体"/>
          <w:color w:val="000000"/>
          <w:sz w:val="28"/>
        </w:rPr>
      </w:r>
      <w:r/>
    </w:p>
    <w:p>
      <w:pPr>
        <w:pStyle w:val="891"/>
        <w:numPr>
          <w:ilvl w:val="0"/>
          <w:numId w:val="5"/>
        </w:numPr>
        <w:ind w:left="0" w:firstLine="555"/>
        <w:spacing w:line="360" w:lineRule="auto"/>
        <w:tabs>
          <w:tab w:val="left" w:pos="0" w:leader="none"/>
        </w:tabs>
        <w:rPr>
          <w:rFonts w:hint="eastAsia" w:ascii="宋体" w:hAnsi="宋体" w:cs="宋体"/>
          <w:color w:val="000000"/>
          <w:sz w:val="24"/>
          <w:lang w:bidi="ar-SA"/>
        </w:rPr>
      </w:pPr>
      <w:r>
        <w:rPr>
          <w:rFonts w:hint="eastAsia" w:ascii="宋体" w:hAnsi="宋体" w:cs="宋体"/>
          <w:color w:val="000000"/>
          <w:sz w:val="24"/>
          <w:lang w:bidi="ar-SA"/>
        </w:rPr>
        <w:t xml:space="preserve">采购人可提供物业办公室1间，约30平米，配备2套普通办公桌椅，提供人员休息室3间，每间面积约20㎡，仓库1间，面积约18㎡。提供洗地角磨机，吸尘器等清洁设备；工作日可提供午餐、住在基地人员提供晚餐；提供住宿。</w:t>
      </w:r>
      <w:r>
        <w:rPr>
          <w:rFonts w:hint="eastAsia" w:ascii="宋体" w:hAnsi="宋体" w:cs="宋体"/>
          <w:color w:val="000000"/>
          <w:sz w:val="24"/>
          <w:lang w:bidi="ar-SA"/>
        </w:rPr>
      </w:r>
      <w:r/>
    </w:p>
    <w:p>
      <w:pPr>
        <w:pStyle w:val="891"/>
        <w:ind w:firstLine="555"/>
        <w:spacing w:line="360" w:lineRule="auto"/>
        <w:rPr>
          <w:rFonts w:hint="eastAsia" w:ascii="宋体" w:hAnsi="宋体" w:cs="宋体"/>
          <w:color w:val="000000"/>
          <w:sz w:val="24"/>
          <w:lang w:bidi="ar-SA"/>
        </w:rPr>
      </w:pPr>
      <w:r>
        <w:rPr>
          <w:rFonts w:hint="eastAsia" w:ascii="宋体" w:hAnsi="宋体" w:cs="宋体"/>
          <w:color w:val="000000"/>
          <w:sz w:val="24"/>
          <w:lang w:bidi="ar-SA"/>
        </w:rPr>
        <w:t xml:space="preserve">2.除采购人同意的服务项目外，其余服务均不接受任何形式的转包、分包或代管。</w:t>
      </w:r>
      <w:r>
        <w:rPr>
          <w:rFonts w:hint="eastAsia" w:ascii="宋体" w:hAnsi="宋体" w:cs="宋体"/>
          <w:color w:val="000000"/>
          <w:sz w:val="24"/>
          <w:lang w:bidi="ar-SA"/>
        </w:rPr>
      </w:r>
      <w:r/>
    </w:p>
    <w:p>
      <w:pPr>
        <w:pStyle w:val="891"/>
        <w:ind w:firstLine="555"/>
        <w:spacing w:line="360" w:lineRule="auto"/>
        <w:rPr>
          <w:rFonts w:hint="eastAsia" w:ascii="宋体" w:hAnsi="宋体"/>
          <w:color w:val="000000"/>
          <w:sz w:val="24"/>
          <w:szCs w:val="24"/>
        </w:rPr>
      </w:pPr>
      <w:r>
        <w:rPr>
          <w:rFonts w:hint="eastAsia" w:ascii="宋体" w:hAnsi="宋体" w:cs="宋体"/>
          <w:color w:val="000000"/>
          <w:sz w:val="24"/>
          <w:lang w:bidi="ar-SA"/>
        </w:rPr>
        <w:t xml:space="preserve">3.</w:t>
      </w:r>
      <w:r>
        <w:rPr>
          <w:rFonts w:hint="eastAsia" w:ascii="宋体" w:hAnsi="宋体" w:cs="宋体"/>
          <w:color w:val="000000"/>
          <w:sz w:val="24"/>
          <w:szCs w:val="24"/>
          <w:lang w:bidi="ar-SA"/>
        </w:rPr>
        <w:t xml:space="preserve">为规范内部物业管理及保障服务人员职业健康，以确保项目服务质量，投标人需具有</w:t>
      </w:r>
      <w:r>
        <w:rPr>
          <w:rFonts w:hint="eastAsia" w:ascii="宋体" w:hAnsi="宋体"/>
          <w:color w:val="000000"/>
          <w:sz w:val="24"/>
          <w:szCs w:val="24"/>
        </w:rPr>
        <w:t xml:space="preserve">ISO9001系列</w:t>
      </w:r>
      <w:r>
        <w:rPr>
          <w:rFonts w:hint="eastAsia" w:ascii="宋体" w:hAnsi="宋体" w:cs="宋体"/>
          <w:color w:val="000000"/>
          <w:sz w:val="24"/>
          <w:szCs w:val="24"/>
          <w:lang w:bidi="ar-SA"/>
        </w:rPr>
        <w:t xml:space="preserve">质量管理体系认证证书，</w:t>
      </w:r>
      <w:r>
        <w:rPr>
          <w:rFonts w:hint="eastAsia" w:ascii="宋体" w:hAnsi="宋体"/>
          <w:color w:val="000000"/>
          <w:sz w:val="24"/>
          <w:szCs w:val="24"/>
        </w:rPr>
        <w:t xml:space="preserve">具有ISO14001系列环境管理体系认证证书，具有OHSAS18001（ISO45001）系列</w:t>
      </w:r>
      <w:r>
        <w:rPr>
          <w:rFonts w:hint="eastAsia" w:ascii="宋体" w:hAnsi="宋体" w:cs="宋体"/>
          <w:color w:val="000000"/>
          <w:sz w:val="24"/>
          <w:szCs w:val="24"/>
          <w:lang w:bidi="ar-SA"/>
        </w:rPr>
        <w:t xml:space="preserve">职业健康安全管理认证证书，</w:t>
      </w:r>
      <w:r>
        <w:rPr>
          <w:rFonts w:hint="eastAsia" w:ascii="宋体" w:hAnsi="宋体" w:cs="宋体"/>
          <w:bCs/>
          <w:color w:val="000000"/>
          <w:sz w:val="24"/>
          <w:szCs w:val="24"/>
          <w:lang w:bidi="ar-SA"/>
        </w:rPr>
        <w:t xml:space="preserve">具有企业社会责任管理体系SA8000（或GB/T39604-2020）认证证书</w:t>
      </w:r>
      <w:r>
        <w:rPr>
          <w:rFonts w:hint="eastAsia" w:ascii="宋体" w:hAnsi="宋体" w:cs="宋体"/>
          <w:color w:val="000000"/>
          <w:sz w:val="24"/>
          <w:szCs w:val="24"/>
          <w:lang w:bidi="ar-SA"/>
        </w:rPr>
        <w:t xml:space="preserve">。</w:t>
      </w:r>
      <w:r>
        <w:rPr>
          <w:rFonts w:hint="eastAsia" w:ascii="宋体" w:hAnsi="宋体"/>
          <w:color w:val="000000"/>
          <w:sz w:val="24"/>
          <w:szCs w:val="24"/>
        </w:rPr>
      </w:r>
      <w:r/>
    </w:p>
    <w:p>
      <w:pPr>
        <w:pStyle w:val="891"/>
        <w:ind w:firstLine="555"/>
        <w:spacing w:line="360" w:lineRule="auto"/>
        <w:rPr>
          <w:rFonts w:hint="eastAsia" w:ascii="宋体" w:hAnsi="宋体" w:cs="宋体"/>
          <w:color w:val="000000"/>
          <w:sz w:val="24"/>
          <w:szCs w:val="24"/>
          <w:lang w:bidi="ar-SA"/>
        </w:rPr>
      </w:pPr>
      <w:r>
        <w:rPr>
          <w:rFonts w:hint="eastAsia" w:ascii="宋体" w:hAnsi="宋体" w:cs="宋体"/>
          <w:color w:val="000000"/>
          <w:sz w:val="24"/>
          <w:lang w:bidi="ar-SA"/>
        </w:rPr>
        <w:t xml:space="preserve">4.</w:t>
      </w:r>
      <w:r>
        <w:rPr>
          <w:rFonts w:hint="eastAsia" w:ascii="宋体" w:hAnsi="宋体" w:cs="宋体"/>
          <w:color w:val="000000"/>
          <w:sz w:val="24"/>
          <w:szCs w:val="24"/>
          <w:lang w:bidi="ar-SA"/>
        </w:rPr>
        <w:t xml:space="preserve">投标人需具有2023年1月1日以来与本项目类似的非住宅类物业管理项目的业绩，提供的业绩必须</w:t>
      </w:r>
      <w:r>
        <w:rPr>
          <w:rFonts w:hint="eastAsia" w:ascii="宋体" w:hAnsi="宋体"/>
          <w:color w:val="000000"/>
          <w:sz w:val="24"/>
          <w:szCs w:val="24"/>
        </w:rPr>
        <w:t xml:space="preserve">出具物业管理服务项目合同复印件、</w:t>
      </w:r>
      <w:r>
        <w:rPr>
          <w:rFonts w:hint="eastAsia" w:ascii="宋体" w:hAnsi="宋体" w:cs="宋体"/>
          <w:color w:val="000000"/>
          <w:sz w:val="24"/>
          <w:szCs w:val="24"/>
          <w:lang w:bidi="ar-SA"/>
        </w:rPr>
        <w:t xml:space="preserve">被服务单位满意度测评或优秀或同等级的评价证明。服务内容至少包含保洁、会务服务、维修服务。</w:t>
      </w:r>
      <w:r>
        <w:rPr>
          <w:rFonts w:hint="eastAsia" w:ascii="宋体" w:hAnsi="宋体" w:cs="宋体"/>
          <w:color w:val="000000"/>
          <w:sz w:val="24"/>
          <w:szCs w:val="24"/>
          <w:lang w:bidi="ar-SA"/>
        </w:rPr>
      </w:r>
      <w:r/>
    </w:p>
    <w:p>
      <w:pPr>
        <w:pStyle w:val="891"/>
        <w:ind w:firstLine="555"/>
        <w:spacing w:line="360" w:lineRule="auto"/>
        <w:rPr>
          <w:rFonts w:hint="eastAsia" w:ascii="宋体" w:hAnsi="宋体" w:cs="宋体"/>
          <w:color w:val="000000"/>
          <w:sz w:val="24"/>
          <w:szCs w:val="24"/>
          <w:lang w:bidi="ar-SA"/>
        </w:rPr>
      </w:pPr>
      <w:r>
        <w:rPr>
          <w:rFonts w:hint="eastAsia" w:ascii="宋体" w:hAnsi="宋体" w:cs="宋体"/>
          <w:color w:val="000000"/>
          <w:sz w:val="24"/>
          <w:lang w:bidi="ar-SA"/>
        </w:rPr>
        <w:t xml:space="preserve">5.</w:t>
      </w:r>
      <w:r>
        <w:rPr>
          <w:rFonts w:hint="eastAsia" w:ascii="宋体" w:hAnsi="宋体" w:cs="宋体"/>
          <w:color w:val="000000"/>
          <w:sz w:val="24"/>
          <w:szCs w:val="24"/>
          <w:lang w:bidi="ar-SA"/>
        </w:rPr>
        <w:t xml:space="preserve">投标人有信息化物业管理软件并在过往类似业绩中实际运用到项目管理。（自主研发软件提供软件著作权证书，使用第三方软件提供使用权证明及软件著作权证书，提供软件功能截图，提供业主使用证明）。</w:t>
      </w:r>
      <w:r>
        <w:rPr>
          <w:rFonts w:hint="eastAsia" w:ascii="宋体" w:hAnsi="宋体" w:cs="宋体"/>
          <w:color w:val="000000"/>
          <w:sz w:val="24"/>
          <w:szCs w:val="24"/>
          <w:lang w:bidi="ar-SA"/>
        </w:rPr>
      </w:r>
      <w:r/>
    </w:p>
    <w:p>
      <w:pPr>
        <w:pStyle w:val="891"/>
        <w:ind w:firstLine="555"/>
        <w:spacing w:line="360" w:lineRule="auto"/>
        <w:rPr>
          <w:rFonts w:hint="eastAsia" w:ascii="宋体" w:hAnsi="宋体" w:cs="宋体"/>
          <w:color w:val="000000"/>
          <w:sz w:val="24"/>
          <w:szCs w:val="24"/>
          <w:lang w:bidi="ar-SA"/>
        </w:rPr>
      </w:pPr>
      <w:r>
        <w:rPr>
          <w:rFonts w:hint="eastAsia" w:ascii="宋体" w:hAnsi="宋体" w:cs="宋体"/>
          <w:color w:val="000000"/>
          <w:sz w:val="24"/>
          <w:lang w:bidi="ar-SA"/>
        </w:rPr>
        <w:t xml:space="preserve">6.</w:t>
      </w:r>
      <w:r>
        <w:rPr>
          <w:rFonts w:hint="eastAsia" w:ascii="宋体" w:hAnsi="宋体" w:cs="宋体"/>
          <w:color w:val="000000"/>
          <w:sz w:val="24"/>
          <w:szCs w:val="24"/>
          <w:lang w:bidi="ar-SA"/>
        </w:rPr>
        <w:t xml:space="preserve">在实施物业管理过程中，无论是投标人单位工作人员还是投标人外包项目的工作人员，在工作中发生安全责任事故，投标人负全部责任。</w:t>
      </w:r>
      <w:r>
        <w:rPr>
          <w:rFonts w:hint="eastAsia" w:ascii="宋体" w:hAnsi="宋体" w:cs="宋体"/>
          <w:color w:val="000000"/>
          <w:sz w:val="24"/>
          <w:szCs w:val="24"/>
          <w:lang w:bidi="ar-SA"/>
        </w:rPr>
      </w:r>
      <w:r/>
    </w:p>
    <w:p>
      <w:pPr>
        <w:pStyle w:val="978"/>
        <w:ind w:firstLine="562"/>
        <w:jc w:val="left"/>
        <w:spacing w:before="120" w:after="120"/>
        <w:rPr>
          <w:rFonts w:eastAsia="宋体"/>
          <w:color w:val="000000"/>
          <w:sz w:val="28"/>
        </w:rPr>
      </w:pPr>
      <w:r>
        <w:rPr>
          <w:rFonts w:hint="eastAsia" w:eastAsia="宋体"/>
          <w:color w:val="000000"/>
          <w:sz w:val="28"/>
        </w:rPr>
        <w:t xml:space="preserve">（五）报价要求</w:t>
      </w:r>
      <w:r>
        <w:rPr>
          <w:rFonts w:eastAsia="宋体"/>
          <w:color w:val="000000"/>
          <w:sz w:val="28"/>
        </w:rPr>
      </w:r>
      <w:r/>
    </w:p>
    <w:p>
      <w:pPr>
        <w:pStyle w:val="891"/>
        <w:ind w:firstLine="480"/>
        <w:spacing w:line="360" w:lineRule="auto"/>
        <w:rPr>
          <w:bCs/>
          <w:color w:val="000000"/>
        </w:rPr>
      </w:pPr>
      <w:r>
        <w:rPr>
          <w:rFonts w:hint="eastAsia" w:ascii="宋体" w:hAnsi="宋体" w:cs="宋体"/>
          <w:bCs/>
          <w:color w:val="000000"/>
          <w:sz w:val="24"/>
          <w:lang w:bidi="ar-SA"/>
        </w:rPr>
        <w:t xml:space="preserve">1.投标应以人民币报价。以报实价为准，报价时应考虑所有可能影响到报价的价格因素，一旦投标最终成交，总价将包定，合同期（三年）内不予调整。投标人报价应充分考虑相关风险（例如：社会最低工资标准调整和最低社会保险缴纳基数标准调整）。</w:t>
      </w:r>
      <w:r>
        <w:rPr>
          <w:rFonts w:hint="eastAsia" w:ascii="宋体" w:hAnsi="宋体"/>
          <w:bCs/>
          <w:color w:val="000000"/>
          <w:sz w:val="24"/>
          <w:szCs w:val="24"/>
        </w:rPr>
        <w:t xml:space="preserve">如发生漏、缺、少项，都将被认为是中标人的报价让利行为。</w:t>
      </w:r>
      <w:r>
        <w:rPr>
          <w:bCs/>
          <w:color w:val="000000"/>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2.投标人应与投入到本项目的所有服务人员依法建立劳动关系，并签订劳动合同。人员工资应符合南京市现行法规要求，不低于南京市最低工资标准。投标人应依法为本项目员工缴纳规定的各项社会保险及公积金并不低于南京市最低缴费标准。聘用原缴纳农保以及下岗再就业的员工后，要求签订劳动合同并按规定在本企业缴纳五险一金，并在《投标报价明细表》中详细列明。如未按照本要求报价，视为未实质性响应采购文件。</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投标报价是根据招标文件所确定的管理服务范围内的全部工作人员和内容的价格体现，是为完成招标文件规定的服务管理工作所涉及到的一切费用,如未按照本要求报价，将视为未实质性响应采购文件。包括但不仅限于以下内容：</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3.1人员费用（员工人工成本、员工社会保障费用、全年福利、培训、体检、高温费、服装费、劳保防护费、法定节假日及活动加班费、年终奖金、工伤治疗、补偿费等）。</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3.2用于物业管理服务所用设备、工具购置及维护费用，日常保洁耗材费、</w:t>
      </w:r>
      <w:r>
        <w:rPr>
          <w:rFonts w:hint="eastAsia" w:ascii="宋体" w:hAnsi="宋体"/>
          <w:color w:val="000000"/>
          <w:sz w:val="24"/>
          <w:szCs w:val="24"/>
        </w:rPr>
        <w:t xml:space="preserve">消杀防疫、隔油池、化粪池清理等费用</w:t>
      </w:r>
      <w:r>
        <w:rPr>
          <w:rFonts w:hint="eastAsia" w:ascii="宋体" w:hAnsi="宋体" w:cs="宋体"/>
          <w:bCs/>
          <w:color w:val="000000"/>
          <w:sz w:val="24"/>
          <w:lang w:bidi="ar-SA"/>
        </w:rPr>
        <w:t xml:space="preserve">。</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3.3公共设施设备日常维护保养费</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3.4利润</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3.5税金</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3.6其他费用</w:t>
      </w:r>
      <w:r>
        <w:rPr>
          <w:rFonts w:hint="eastAsia" w:ascii="宋体" w:hAnsi="宋体" w:cs="宋体"/>
          <w:bCs/>
          <w:color w:val="000000"/>
          <w:sz w:val="24"/>
          <w:lang w:bidi="ar-SA"/>
        </w:rPr>
      </w:r>
      <w:r/>
    </w:p>
    <w:p>
      <w:pPr>
        <w:pStyle w:val="891"/>
        <w:numPr>
          <w:ilvl w:val="0"/>
          <w:numId w:val="6"/>
        </w:numPr>
        <w:ind w:left="0"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重大活动、临时性活动、突发性活动需中标单位服务人员加班的，中标单位需无条件配合，加班时间将由采购人根据工作需要通知安排和确定，服务加班费用包含在本次报价中。</w:t>
      </w:r>
      <w:r>
        <w:rPr>
          <w:rFonts w:hint="eastAsia" w:ascii="宋体" w:hAnsi="宋体" w:cs="宋体"/>
          <w:bCs/>
          <w:color w:val="000000"/>
          <w:sz w:val="24"/>
          <w:lang w:bidi="ar-SA"/>
        </w:rPr>
      </w:r>
      <w:r/>
    </w:p>
    <w:p>
      <w:pPr>
        <w:pStyle w:val="891"/>
        <w:numPr>
          <w:ilvl w:val="0"/>
          <w:numId w:val="0"/>
        </w:numPr>
        <w:ind w:left="0" w:firstLine="480"/>
        <w:spacing w:line="360" w:lineRule="auto"/>
        <w:rPr>
          <w:rFonts w:hint="eastAsia" w:ascii="宋体" w:hAnsi="宋体" w:eastAsia="宋体" w:cs="宋体"/>
          <w:b/>
          <w:sz w:val="28"/>
          <w:szCs w:val="28"/>
          <w:lang w:bidi="ar-SA"/>
        </w:rPr>
      </w:pPr>
      <w:r>
        <w:rPr>
          <w:rFonts w:hint="eastAsia" w:ascii="宋体" w:hAnsi="宋体" w:cs="宋体"/>
          <w:bCs/>
          <w:color w:val="000000"/>
          <w:sz w:val="24"/>
          <w:lang w:bidi="ar-SA"/>
        </w:rPr>
        <w:t xml:space="preserve">5.免费维保范围以外的大修或改造项目由采购人实施，投标人负责随工配合、监管，工料费用由采购人承担。公用设备（如：电梯、空调、立体车库、绿化等）维护，由维保单位负责，费用由采购人承担，投标人负责随工配合，不列入本次报价。</w:t>
      </w:r>
      <w:r>
        <w:rPr>
          <w:rFonts w:hint="eastAsia" w:ascii="宋体" w:hAnsi="宋体" w:eastAsia="宋体" w:cs="宋体"/>
          <w:b/>
          <w:sz w:val="28"/>
          <w:szCs w:val="28"/>
          <w:lang w:bidi="ar-SA"/>
        </w:rPr>
      </w:r>
      <w:r/>
    </w:p>
    <w:p>
      <w:pPr>
        <w:pStyle w:val="891"/>
        <w:ind w:firstLine="480"/>
        <w:jc w:val="left"/>
        <w:spacing w:line="360" w:lineRule="auto"/>
        <w:widowControl/>
        <w:rPr>
          <w:rFonts w:hint="eastAsia" w:ascii="宋体" w:hAnsi="宋体" w:eastAsia="宋体" w:cs="宋体"/>
          <w:b/>
          <w:sz w:val="28"/>
          <w:szCs w:val="28"/>
          <w:lang w:bidi="ar-SA"/>
        </w:rPr>
      </w:pPr>
      <w:r>
        <w:rPr>
          <w:rFonts w:hint="eastAsia" w:ascii="宋体" w:hAnsi="宋体" w:eastAsia="宋体" w:cs="宋体"/>
          <w:b/>
          <w:sz w:val="28"/>
          <w:szCs w:val="28"/>
          <w:lang w:bidi="ar-SA"/>
        </w:rPr>
        <w:t xml:space="preserve">五、其他要求</w:t>
      </w:r>
      <w:r>
        <w:rPr>
          <w:rFonts w:hint="eastAsia" w:ascii="宋体" w:hAnsi="宋体" w:eastAsia="宋体" w:cs="宋体"/>
          <w:b/>
          <w:sz w:val="28"/>
          <w:szCs w:val="28"/>
          <w:lang w:bidi="ar-SA"/>
        </w:rPr>
      </w:r>
      <w:r/>
    </w:p>
    <w:p>
      <w:pPr>
        <w:pStyle w:val="891"/>
        <w:ind w:firstLine="480"/>
        <w:spacing w:line="560" w:lineRule="exact"/>
        <w:rPr>
          <w:rFonts w:hint="eastAsia" w:ascii="宋体" w:hAnsi="宋体" w:eastAsia="宋体" w:cs="宋体"/>
          <w:bCs/>
          <w:color w:val="000000"/>
          <w:sz w:val="24"/>
          <w:szCs w:val="24"/>
          <w:lang w:bidi="ar-SA"/>
        </w:rPr>
      </w:pPr>
      <w:r>
        <w:rPr>
          <w:rFonts w:hint="eastAsia" w:ascii="宋体" w:hAnsi="宋体" w:eastAsia="宋体" w:cs="宋体"/>
          <w:bCs/>
          <w:color w:val="000000"/>
          <w:sz w:val="24"/>
          <w:szCs w:val="24"/>
          <w:lang w:bidi="ar-SA"/>
        </w:rPr>
        <w:t xml:space="preserve">1.项目属性:服务类项目。</w:t>
      </w:r>
      <w:r>
        <w:rPr>
          <w:rFonts w:hint="eastAsia" w:ascii="宋体" w:hAnsi="宋体" w:eastAsia="宋体" w:cs="宋体"/>
          <w:bCs/>
          <w:color w:val="000000"/>
          <w:sz w:val="24"/>
          <w:szCs w:val="24"/>
          <w:lang w:bidi="ar-SA"/>
        </w:rPr>
      </w:r>
      <w:r/>
    </w:p>
    <w:p>
      <w:pPr>
        <w:pStyle w:val="891"/>
        <w:rPr>
          <w:rFonts w:hint="eastAsia" w:ascii="宋体" w:hAnsi="宋体"/>
          <w:sz w:val="24"/>
          <w:szCs w:val="24"/>
        </w:rPr>
      </w:pPr>
      <w:r>
        <w:rPr>
          <w:rFonts w:hint="eastAsia" w:ascii="宋体" w:hAnsi="宋体"/>
          <w:sz w:val="24"/>
          <w:szCs w:val="24"/>
        </w:rPr>
      </w:r>
      <w:r/>
    </w:p>
    <w:p>
      <w:pPr>
        <w:pStyle w:val="891"/>
        <w:ind w:firstLine="480"/>
        <w:spacing w:line="560" w:lineRule="exact"/>
        <w:rPr>
          <w:rFonts w:hint="eastAsia" w:ascii="宋体" w:hAnsi="宋体"/>
          <w:sz w:val="24"/>
        </w:rPr>
      </w:pPr>
      <w:r>
        <w:rPr>
          <w:rFonts w:hint="eastAsia" w:ascii="宋体" w:hAnsi="宋体"/>
          <w:sz w:val="24"/>
        </w:rPr>
      </w:r>
      <w:r/>
    </w:p>
    <w:p>
      <w:pPr>
        <w:pStyle w:val="891"/>
        <w:ind w:firstLine="602"/>
        <w:rPr>
          <w:rFonts w:hint="eastAsia"/>
          <w:b/>
          <w:i/>
          <w:sz w:val="30"/>
          <w:szCs w:val="32"/>
          <w:u w:val="single"/>
        </w:rPr>
      </w:pPr>
      <w:r>
        <w:rPr>
          <w:rFonts w:hint="eastAsia"/>
          <w:b/>
          <w:i/>
          <w:sz w:val="30"/>
          <w:szCs w:val="32"/>
          <w:u w:val="single"/>
        </w:rPr>
      </w:r>
      <w:r/>
    </w:p>
    <w:p>
      <w:pPr>
        <w:pStyle w:val="891"/>
        <w:rPr>
          <w:rFonts w:hint="eastAsia"/>
        </w:rPr>
      </w:pPr>
      <w:r/>
      <w:bookmarkStart w:id="193" w:name="_Toc120614281"/>
      <w:r>
        <w:rPr>
          <w:rFonts w:hint="eastAsia"/>
        </w:rPr>
      </w:r>
      <w:r/>
    </w:p>
    <w:p>
      <w:pPr>
        <w:pStyle w:val="89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53"/>
        <w:ind w:firstLine="439"/>
        <w:rPr>
          <w:rFonts w:cs="Arial"/>
          <w:lang w:bidi="ar-SA"/>
        </w:rPr>
      </w:pPr>
      <w:r>
        <w:rPr>
          <w:rFonts w:cs="Arial"/>
          <w:lang w:bidi="ar-SA"/>
        </w:rPr>
        <w:t xml:space="preserve">采用综合评分法的，评标结果按评审后得分由高到低顺序排列。得分相同的，按投标报价由低到高顺序排列。得分且投标报价相同的并列。</w:t>
      </w:r>
      <w:r>
        <w:rPr>
          <w:rFonts w:cs="Arial"/>
          <w:lang w:bidi="ar-SA"/>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选取中标候选人数量</w:t>
            </w:r>
            <w:r>
              <w:rPr>
                <w:rFonts w:hint="eastAsia" w:ascii="宋体" w:hAnsi="宋体"/>
              </w:rPr>
            </w:r>
            <w:r/>
          </w:p>
        </w:tc>
        <w:tc>
          <w:tcPr>
            <w:tcW w:w="4325" w:type="dxa"/>
            <w:vAlign w:val="top"/>
            <w:textDirection w:val="lrTb"/>
            <w:noWrap w:val="false"/>
          </w:tcPr>
          <w:p>
            <w:pPr>
              <w:pStyle w:val="891"/>
              <w:jc w:val="center"/>
              <w:rPr>
                <w:rFonts w:hint="eastAsia" w:ascii="宋体" w:hAnsi="宋体"/>
              </w:rPr>
            </w:pPr>
            <w:r>
              <w:rPr>
                <w:rFonts w:hint="eastAsia" w:ascii="宋体" w:hAnsi="宋体"/>
              </w:rPr>
              <w:t xml:space="preserve">选取中标候选人的原则</w:t>
            </w:r>
            <w:r>
              <w:rPr>
                <w:rFonts w:hint="eastAsia" w:ascii="宋体" w:hAnsi="宋体"/>
              </w:rPr>
            </w:r>
            <w:r/>
          </w:p>
        </w:tc>
      </w:tr>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1</w:t>
            </w:r>
            <w:r>
              <w:rPr>
                <w:rFonts w:hint="eastAsia" w:ascii="宋体" w:hAnsi="宋体"/>
              </w:rPr>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1</w:t>
            </w:r>
            <w:r>
              <w:rPr>
                <w:rFonts w:hint="eastAsia" w:ascii="宋体" w:hAnsi="宋体"/>
              </w:rPr>
            </w:r>
            <w:r/>
          </w:p>
        </w:tc>
        <w:tc>
          <w:tcPr>
            <w:tcW w:w="4325"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53"/>
        <w:ind w:firstLine="439"/>
        <w:spacing w:line="0" w:lineRule="atLeast"/>
        <w:rPr>
          <w:rFonts w:hint="eastAsia" w:cs="Arial"/>
          <w:lang w:bidi="ar-SA"/>
        </w:rPr>
      </w:pPr>
      <w:r>
        <w:rPr>
          <w:rFonts w:hint="eastAsia" w:cs="Arial"/>
          <w:lang w:bidi="ar-SA"/>
        </w:rPr>
      </w:r>
      <w:r/>
    </w:p>
    <w:p>
      <w:pPr>
        <w:pStyle w:val="953"/>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53"/>
        <w:ind w:firstLine="48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5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53"/>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5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5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5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（3）监狱企业标准请参照《关于政府采购支持监狱企业发展有关问题的通知》（财库〔2014〕68号）。</w:t>
      </w:r>
      <w:r>
        <w:rPr>
          <w:rFonts w:hint="eastAsia" w:ascii="宋体" w:hAnsi="宋体"/>
        </w:rPr>
      </w:r>
      <w:r/>
    </w:p>
    <w:p>
      <w:pPr>
        <w:pStyle w:val="953"/>
        <w:ind w:firstLine="48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53"/>
        <w:ind w:firstLine="480"/>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hint="eastAsia" w:ascii="宋体" w:hAnsi="宋体"/>
          <w:u w:val="single"/>
        </w:rPr>
        <w:t xml:space="preserve">4%</w:t>
      </w:r>
      <w:r>
        <w:rPr>
          <w:rFonts w:hint="eastAsia" w:ascii="宋体" w:hAnsi="宋体"/>
        </w:rPr>
        <w:t xml:space="preserve">的价格扣除，用扣除后的价格参与评审。</w:t>
      </w:r>
      <w:r>
        <w:rPr>
          <w:rFonts w:hint="eastAsia" w:ascii="宋体" w:hAnsi="宋体"/>
        </w:rPr>
      </w:r>
      <w:r/>
    </w:p>
    <w:p>
      <w:pPr>
        <w:pStyle w:val="953"/>
        <w:ind w:firstLine="48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953"/>
        <w:ind w:firstLine="480"/>
        <w:spacing w:line="400" w:lineRule="exact"/>
        <w:rPr>
          <w:rFonts w:hint="eastAsia" w:ascii="宋体" w:hAnsi="宋体"/>
        </w:rPr>
      </w:pPr>
      <w:r>
        <w:rPr>
          <w:rFonts w:hint="eastAsia" w:ascii="宋体" w:hAnsi="宋体"/>
        </w:rPr>
      </w:r>
      <w:r/>
    </w:p>
    <w:p>
      <w:pPr>
        <w:pStyle w:val="95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334"/>
        <w:gridCol w:w="7729"/>
      </w:tblGrid>
      <w:tr>
        <w:trPr>
          <w:trHeight w:val="416"/>
        </w:trPr>
        <w:tc>
          <w:tcPr>
            <w:tcW w:w="759"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序号</w:t>
            </w:r>
            <w:r>
              <w:rPr>
                <w:rFonts w:hint="eastAsia" w:ascii="宋体" w:hAnsi="宋体" w:cs="宋体"/>
                <w:bCs/>
                <w:color w:val="000000"/>
                <w:sz w:val="24"/>
                <w:szCs w:val="24"/>
                <w:lang w:bidi="ar-SA"/>
              </w:rPr>
            </w:r>
            <w:r/>
          </w:p>
        </w:tc>
        <w:tc>
          <w:tcPr>
            <w:tcW w:w="1334"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评审因素</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评审细则</w:t>
            </w:r>
            <w:r>
              <w:rPr>
                <w:rFonts w:hint="eastAsia" w:ascii="宋体" w:hAnsi="宋体" w:cs="宋体"/>
                <w:bCs/>
                <w:color w:val="000000"/>
                <w:sz w:val="24"/>
                <w:szCs w:val="24"/>
                <w:lang w:bidi="ar-SA"/>
              </w:rPr>
            </w:r>
            <w:r/>
          </w:p>
        </w:tc>
      </w:tr>
      <w:tr>
        <w:trPr/>
        <w:tc>
          <w:tcPr>
            <w:tcW w:w="759"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val="en-GB" w:eastAsia="en-GB" w:bidi="ar-SA"/>
              </w:rPr>
            </w:pPr>
            <w:r>
              <w:rPr>
                <w:rFonts w:hint="eastAsia" w:ascii="宋体" w:hAnsi="宋体" w:cs="宋体"/>
                <w:bCs/>
                <w:color w:val="000000"/>
                <w:sz w:val="24"/>
                <w:szCs w:val="24"/>
                <w:lang w:val="en-GB" w:eastAsia="en-GB" w:bidi="ar-SA"/>
              </w:rPr>
              <w:t xml:space="preserve">1</w:t>
            </w:r>
            <w:r>
              <w:rPr>
                <w:rFonts w:hint="eastAsia" w:ascii="宋体" w:hAnsi="宋体" w:cs="宋体"/>
                <w:bCs/>
                <w:color w:val="000000"/>
                <w:sz w:val="24"/>
                <w:szCs w:val="24"/>
                <w:lang w:val="en-GB" w:eastAsia="en-GB" w:bidi="ar-SA"/>
              </w:rPr>
            </w:r>
            <w:r/>
          </w:p>
        </w:tc>
        <w:tc>
          <w:tcPr>
            <w:tcW w:w="1334"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价格分</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（15分）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价格分采用低价优先法计算，即满足采购文件要求且报价最低的供应商报价为评标基准价，其价格分为满分15分，其它投标人的价格分统一按照以下公式计算：投标报价得分=（评标基准价/该投标人的投标报价）×15分。分值保留小数点后2位。</w:t>
            </w:r>
            <w:r>
              <w:rPr>
                <w:rFonts w:hint="eastAsia" w:ascii="宋体" w:hAnsi="宋体" w:cs="宋体"/>
                <w:bCs/>
                <w:color w:val="000000"/>
                <w:sz w:val="24"/>
                <w:szCs w:val="24"/>
                <w:lang w:bidi="ar-SA"/>
              </w:rPr>
            </w:r>
            <w:r/>
          </w:p>
        </w:tc>
      </w:tr>
      <w:tr>
        <w:trPr>
          <w:cantSplit/>
        </w:trPr>
        <w:tc>
          <w:tcPr>
            <w:tcW w:w="759"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w:t>
            </w:r>
            <w:r>
              <w:rPr>
                <w:rFonts w:hint="eastAsia" w:ascii="宋体" w:hAnsi="宋体" w:cs="宋体"/>
                <w:bCs/>
                <w:color w:val="000000"/>
                <w:sz w:val="24"/>
                <w:szCs w:val="24"/>
                <w:lang w:bidi="ar-SA"/>
              </w:rPr>
            </w:r>
            <w:r/>
          </w:p>
        </w:tc>
        <w:tc>
          <w:tcPr>
            <w:tcW w:w="1334"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履约能力</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（18分）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2.1根据投标人自2023年1月1日（以合同签订日期为准）以来承担的与本项目相类似的非住宅类物业管理项目的案例打分，服务内容包含保洁、会务的得2分，最高得2分。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2.2根据投标人自2023年1月1日（以合同签订日期为准）以来承担的与本项目相类似的非住宅类物业管理项目的案例打分，服务内容包含餐饮的得2分，最高得4分。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2.3根据投标人自2023年1月1日（以合同签订日期为准）以来承担的客房（酒店、宾馆）服务的案例打分，每个得2分，最高得4分。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同一服务业绩不重复加分，此项最高10分。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（注：提供合同复印件及合同期内任意一次款项支付凭证）</w:t>
            </w:r>
            <w:r>
              <w:rPr>
                <w:rFonts w:hint="eastAsia" w:ascii="宋体" w:hAnsi="宋体" w:cs="宋体"/>
                <w:bCs/>
                <w:color w:val="000000"/>
                <w:sz w:val="24"/>
                <w:szCs w:val="24"/>
                <w:lang w:bidi="ar-SA"/>
              </w:rPr>
            </w:r>
            <w:r/>
          </w:p>
        </w:tc>
      </w:tr>
      <w:tr>
        <w:trPr>
          <w:trHeight w:val="90"/>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2.4投标人具有国家认监委认可的机构颁发的有效期内的质量管理体系ISO9001（或GB/T19001）认证证书，得1分；</w:t>
            </w:r>
            <w:r>
              <w:rPr>
                <w:rFonts w:hint="eastAsia" w:ascii="宋体" w:hAnsi="宋体" w:cs="宋体"/>
                <w:bCs/>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投标人具有国家认监委认可的机</w:t>
            </w:r>
            <w:r>
              <w:rPr>
                <w:rFonts w:hint="eastAsia" w:ascii="宋体" w:hAnsi="宋体" w:cs="宋体"/>
                <w:bCs/>
                <w:color w:val="000000"/>
                <w:sz w:val="24"/>
                <w:szCs w:val="24"/>
                <w:lang w:bidi="ar-SA"/>
              </w:rPr>
              <w:t xml:space="preserve">构颁发的有效期内的环境管理体系ISO14001（或GBT24001）认证证书，得1分；</w:t>
            </w:r>
            <w:r>
              <w:rPr>
                <w:rFonts w:hint="eastAsia" w:ascii="宋体" w:hAnsi="宋体" w:cs="宋体"/>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投标人具有国家认监委认可的机构颁发的有效期内的职业健康安全管理体系OHSAS18001（或ISO45001）认证证书，得1分；</w:t>
            </w:r>
            <w:r>
              <w:rPr>
                <w:rFonts w:hint="eastAsia" w:ascii="宋体" w:hAnsi="宋体" w:cs="宋体"/>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投标人具有国家认监委认可的机构颁发的有效期内的食品安全管理体系ISO22000（或GB/T22000-2006）认证证书，得2分。</w:t>
            </w:r>
            <w:r>
              <w:rPr>
                <w:rFonts w:hint="eastAsia" w:ascii="宋体" w:hAnsi="宋体" w:cs="宋体"/>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本项最高得5分。（提供相关证书复印件）</w:t>
            </w:r>
            <w:r/>
          </w:p>
        </w:tc>
      </w:tr>
      <w:tr>
        <w:trPr>
          <w:cantSplit/>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2.5投标人具有信息化或智能化物业管理软件。软件平台系自行开发的得3分，需提供软件著作权证书复印件；软件平台系购买第三方的得2分，需提供有权使用证明材料（发票或购买合同或授权使用证明和对应的软件著作权证书复印件并加盖公章。）</w:t>
            </w:r>
            <w:r>
              <w:rPr>
                <w:rFonts w:hint="eastAsia" w:ascii="宋体" w:hAnsi="宋体" w:cs="宋体"/>
                <w:bCs/>
                <w:color w:val="000000"/>
                <w:sz w:val="24"/>
                <w:szCs w:val="24"/>
                <w:lang w:bidi="ar-SA"/>
              </w:rPr>
            </w:r>
            <w:r/>
          </w:p>
        </w:tc>
      </w:tr>
      <w:tr>
        <w:trPr>
          <w:cantSplit/>
        </w:trPr>
        <w:tc>
          <w:tcPr>
            <w:tcW w:w="759"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w:t>
            </w:r>
            <w:r>
              <w:rPr>
                <w:rFonts w:hint="eastAsia" w:ascii="宋体" w:hAnsi="宋体" w:cs="宋体"/>
                <w:bCs/>
                <w:color w:val="000000"/>
                <w:sz w:val="24"/>
                <w:szCs w:val="24"/>
                <w:lang w:bidi="ar-SA"/>
              </w:rPr>
            </w:r>
            <w:r/>
          </w:p>
        </w:tc>
        <w:tc>
          <w:tcPr>
            <w:tcW w:w="1334"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服务实施方案</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（47分）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3.1（1）投标文件未符合“总体服务方案”中全部条款要求的，视为不符合招标文件，本项得0分。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（2）投标文件符合“总体服务方案”中全部条款要求的，视为符合招标文件，本项得2分。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rPr>
            </w:pPr>
            <w:r>
              <w:rPr>
                <w:rFonts w:hint="eastAsia" w:ascii="宋体" w:hAnsi="宋体" w:cs="宋体"/>
                <w:bCs/>
                <w:color w:val="000000"/>
                <w:sz w:val="24"/>
                <w:szCs w:val="24"/>
                <w:lang w:bidi="ar-SA"/>
              </w:rPr>
              <w:t xml:space="preserve">（3）经评委认定，投标文件对“总体服务方案”中“人员配</w:t>
            </w:r>
            <w:r>
              <w:rPr>
                <w:rFonts w:hint="eastAsia" w:ascii="宋体" w:hAnsi="宋体" w:cs="宋体"/>
                <w:bCs/>
                <w:color w:val="000000"/>
                <w:sz w:val="24"/>
                <w:szCs w:val="24"/>
                <w:lang w:eastAsia="zh-CN" w:bidi="ar-SA"/>
              </w:rPr>
              <w:t xml:space="preserve">备合理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“服务质量保证措施</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创新服务或配套服务方案</w:t>
            </w:r>
            <w:r>
              <w:rPr>
                <w:rFonts w:hint="eastAsia" w:ascii="宋体" w:hAnsi="宋体" w:cs="宋体"/>
                <w:bCs/>
                <w:color w:val="000000"/>
                <w:sz w:val="24"/>
                <w:szCs w:val="24"/>
                <w:lang w:bidi="ar-SA"/>
              </w:rPr>
              <w:t xml:space="preserve">”三项要求的响应内容全部优于招标文件要求的(前提是投标文件对“总体服务方案”中除“人员配</w:t>
            </w:r>
            <w:r>
              <w:rPr>
                <w:rFonts w:hint="eastAsia" w:ascii="宋体" w:hAnsi="宋体" w:cs="宋体"/>
                <w:bCs/>
                <w:color w:val="000000"/>
                <w:sz w:val="24"/>
                <w:szCs w:val="24"/>
                <w:lang w:eastAsia="zh-CN" w:bidi="ar-SA"/>
              </w:rPr>
              <w:t xml:space="preserve">备合理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服务质量保证措施</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创新服务或配套服务方案</w:t>
            </w:r>
            <w:r>
              <w:rPr>
                <w:rFonts w:hint="eastAsia" w:ascii="宋体" w:hAnsi="宋体" w:cs="宋体"/>
                <w:bCs/>
                <w:color w:val="000000"/>
                <w:sz w:val="24"/>
                <w:szCs w:val="24"/>
                <w:lang w:bidi="ar-SA"/>
              </w:rPr>
              <w:t xml:space="preserve">”外其他要求响应内容将合招标文件要求)，本项得4分。</w:t>
            </w:r>
            <w:r>
              <w:rPr>
                <w:rFonts w:hint="eastAsia"/>
              </w:rPr>
            </w:r>
            <w:r/>
          </w:p>
        </w:tc>
      </w:tr>
      <w:tr>
        <w:trPr>
          <w:cantSplit/>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3.2（1）投标文件未符合“保洁服务方案”中全部条款要求的，视为不符合招标文件，本项得0分。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（2）投标文件符合“保洁服务方案”中全部条款要求的，视为符合招标文件，本项得2分。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（3）经评委认定，投标文件对“保洁服务方案”中“人员</w:t>
            </w:r>
            <w:r>
              <w:rPr>
                <w:rFonts w:hint="eastAsia" w:ascii="宋体" w:hAnsi="宋体" w:cs="宋体"/>
                <w:bCs/>
                <w:color w:val="000000"/>
                <w:sz w:val="24"/>
                <w:szCs w:val="24"/>
                <w:lang w:eastAsia="zh-CN" w:bidi="ar-SA"/>
              </w:rPr>
              <w:t xml:space="preserve">稳定性方案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物资与设备配置</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环境保护措施</w:t>
            </w:r>
            <w:r>
              <w:rPr>
                <w:rFonts w:hint="eastAsia" w:ascii="宋体" w:hAnsi="宋体" w:cs="宋体"/>
                <w:bCs/>
                <w:color w:val="000000"/>
                <w:sz w:val="24"/>
                <w:szCs w:val="24"/>
                <w:lang w:bidi="ar-SA"/>
              </w:rPr>
              <w:t xml:space="preserve">”三项要求的响应内容全部优于招标文件要求的(前提是投标文件对“保洁服务方案”中除“人员</w:t>
            </w:r>
            <w:r>
              <w:rPr>
                <w:rFonts w:hint="eastAsia" w:ascii="宋体" w:hAnsi="宋体" w:cs="宋体"/>
                <w:bCs/>
                <w:color w:val="000000"/>
                <w:sz w:val="24"/>
                <w:szCs w:val="24"/>
                <w:lang w:eastAsia="zh-CN" w:bidi="ar-SA"/>
              </w:rPr>
              <w:t xml:space="preserve">稳定性方案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物资与设备配置</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环境保护措施</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cantSplit/>
          <w:trHeight w:val="90"/>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3.3（1）投标文件未符合“</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响应速度”“预防性维护与监测方案”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安全与文明作业措施”</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响应速度”“预防性维护与监测方案”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安全与文明作业措施”</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3.4（1）投标文件未符合“</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w:t>
            </w:r>
            <w:r>
              <w:rPr>
                <w:rFonts w:hint="eastAsia" w:ascii="宋体" w:hAnsi="宋体" w:cs="宋体"/>
                <w:bCs/>
                <w:color w:val="000000"/>
                <w:sz w:val="24"/>
                <w:szCs w:val="24"/>
                <w:lang w:eastAsia="zh-CN" w:bidi="ar-SA"/>
              </w:rPr>
              <w:t xml:space="preserve">食品安全管理”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营养健康管理”“多场景餐饮解决方案”</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服务方案”中除“</w:t>
            </w:r>
            <w:r>
              <w:rPr>
                <w:rFonts w:hint="eastAsia" w:ascii="宋体" w:hAnsi="宋体" w:cs="宋体"/>
                <w:bCs/>
                <w:color w:val="000000"/>
                <w:sz w:val="24"/>
                <w:szCs w:val="24"/>
                <w:lang w:eastAsia="zh-CN" w:bidi="ar-SA"/>
              </w:rPr>
              <w:t xml:space="preserve">食品安全管理”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营养健康管理”“多场景餐饮解决方案”</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cantSplit/>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3.5（1）投标文件未符合“客房服务方案”中全部条款要求的，视为不符合招标文件，本项得0分。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客房服务</w:t>
            </w:r>
            <w:r>
              <w:rPr>
                <w:rFonts w:hint="eastAsia" w:ascii="宋体" w:hAnsi="宋体" w:cs="宋体"/>
                <w:bCs/>
                <w:color w:val="000000"/>
                <w:sz w:val="24"/>
                <w:szCs w:val="24"/>
                <w:lang w:bidi="ar-SA"/>
              </w:rPr>
              <w:t xml:space="preserve">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客房服务</w:t>
            </w:r>
            <w:r>
              <w:rPr>
                <w:rFonts w:hint="eastAsia" w:ascii="宋体" w:hAnsi="宋体" w:cs="宋体"/>
                <w:bCs/>
                <w:color w:val="000000"/>
                <w:sz w:val="24"/>
                <w:szCs w:val="24"/>
                <w:lang w:bidi="ar-SA"/>
              </w:rPr>
              <w:t xml:space="preserve">服务方案”中“</w:t>
            </w:r>
            <w:r>
              <w:rPr>
                <w:rFonts w:hint="eastAsia" w:ascii="宋体" w:hAnsi="宋体" w:cs="宋体"/>
                <w:bCs/>
                <w:color w:val="000000"/>
                <w:sz w:val="24"/>
                <w:szCs w:val="24"/>
                <w:lang w:eastAsia="zh-CN" w:bidi="ar-SA"/>
              </w:rPr>
              <w:t xml:space="preserve">响应速度</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“日常清洁与深度清洁方案”“人员管理与培训”</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客房服务</w:t>
            </w:r>
            <w:r>
              <w:rPr>
                <w:rFonts w:hint="eastAsia" w:ascii="宋体" w:hAnsi="宋体" w:cs="宋体"/>
                <w:bCs/>
                <w:color w:val="000000"/>
                <w:sz w:val="24"/>
                <w:szCs w:val="24"/>
                <w:lang w:bidi="ar-SA"/>
              </w:rPr>
              <w:t xml:space="preserve">服务方案”中除“</w:t>
            </w:r>
            <w:r>
              <w:rPr>
                <w:rFonts w:hint="eastAsia" w:ascii="宋体" w:hAnsi="宋体" w:cs="宋体"/>
                <w:bCs/>
                <w:color w:val="000000"/>
                <w:sz w:val="24"/>
                <w:szCs w:val="24"/>
                <w:lang w:eastAsia="zh-CN" w:bidi="ar-SA"/>
              </w:rPr>
              <w:t xml:space="preserve">响应速度</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“日常清洁与深层清洁方案”“人员管理与培训”</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3.6（1）投标文件未符合“</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服务方案”中全部条款要求的，视为符合招标文件，本项得2分。</w:t>
            </w:r>
            <w:r>
              <w:rPr>
                <w:rFonts w:hint="eastAsia" w:ascii="宋体" w:hAnsi="宋体" w:cs="宋体"/>
                <w:bCs/>
                <w:color w:val="000000"/>
                <w:sz w:val="24"/>
                <w:szCs w:val="24"/>
                <w:lang w:bidi="ar-SA"/>
              </w:rPr>
            </w:r>
            <w:r/>
          </w:p>
          <w:p>
            <w:pPr>
              <w:pStyle w:val="891"/>
              <w:spacing w:line="440" w:lineRule="exact"/>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w:t>
            </w:r>
            <w:r>
              <w:rPr>
                <w:rFonts w:hint="eastAsia" w:ascii="宋体" w:hAnsi="宋体" w:cs="宋体"/>
                <w:bCs/>
                <w:color w:val="000000"/>
                <w:sz w:val="24"/>
                <w:szCs w:val="24"/>
                <w:lang w:eastAsia="zh-CN" w:bidi="ar-SA"/>
              </w:rPr>
              <w:t xml:space="preserve">商务礼仪培训”</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极速响应</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“健康与环境监测”</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服务方案”中除“</w:t>
            </w:r>
            <w:r>
              <w:rPr>
                <w:rFonts w:hint="eastAsia" w:ascii="宋体" w:hAnsi="宋体" w:cs="宋体"/>
                <w:bCs/>
                <w:color w:val="000000"/>
                <w:sz w:val="24"/>
                <w:szCs w:val="24"/>
                <w:lang w:eastAsia="zh-CN" w:bidi="ar-SA"/>
              </w:rPr>
              <w:t xml:space="preserve">商务礼仪培训”</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极速响应</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“健康与环境监测”</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3.7（1）投标文件未符合“</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spacing w:line="440" w:lineRule="exact"/>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“细化分类覆盖（如消防、会务活动临时应急、公共卫生事件、极端天气等）”“责任到人清单”</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分级分类演练计划”</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“细化分类覆盖（如消防、会务活动临时应急、公共卫生事件、极端天气等）”“责任到人清单”</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分级分类演练计划”</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825"/>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3.8（1）投标文件未符合“</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“保密规章制度健全”“涉密文件管理规范”“配备安全保密设备”</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“保密规章制度健全”“涉密文件管理规范”“配备安全保密设备”</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cantSplit/>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3.9（1）投标文件未符合“</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“承诺不少于</w:t>
            </w:r>
            <w:r>
              <w:rPr>
                <w:rFonts w:hint="eastAsia" w:ascii="宋体" w:hAnsi="宋体" w:cs="宋体"/>
                <w:bCs/>
                <w:color w:val="000000"/>
                <w:sz w:val="24"/>
                <w:szCs w:val="24"/>
                <w:lang w:val="en-US" w:eastAsia="zh-CN" w:bidi="ar-SA"/>
              </w:rPr>
              <w:t xml:space="preserve">7天的新旧团队</w:t>
            </w:r>
            <w:r>
              <w:rPr>
                <w:rFonts w:hint="eastAsia" w:ascii="宋体" w:hAnsi="宋体" w:cs="宋体"/>
                <w:bCs/>
                <w:color w:val="000000"/>
                <w:sz w:val="24"/>
                <w:szCs w:val="24"/>
                <w:lang w:eastAsia="zh-CN" w:bidi="ar-SA"/>
              </w:rPr>
              <w:t xml:space="preserve">重叠工作期”“核心骨干提前</w:t>
            </w:r>
            <w:r>
              <w:rPr>
                <w:rFonts w:hint="eastAsia" w:ascii="宋体" w:hAnsi="宋体" w:cs="宋体"/>
                <w:bCs/>
                <w:color w:val="000000"/>
                <w:sz w:val="24"/>
                <w:szCs w:val="24"/>
                <w:lang w:val="en-US" w:eastAsia="zh-CN" w:bidi="ar-SA"/>
              </w:rPr>
              <w:t xml:space="preserve">15天进场</w:t>
            </w:r>
            <w:r>
              <w:rPr>
                <w:rFonts w:hint="eastAsia" w:ascii="宋体" w:hAnsi="宋体" w:cs="宋体"/>
                <w:bCs/>
                <w:color w:val="000000"/>
                <w:sz w:val="24"/>
                <w:szCs w:val="24"/>
                <w:lang w:eastAsia="zh-CN" w:bidi="ar-SA"/>
              </w:rPr>
              <w:t xml:space="preserve">”“资产全生命周期管理方案”</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“承诺不少于</w:t>
            </w:r>
            <w:r>
              <w:rPr>
                <w:rFonts w:hint="eastAsia" w:ascii="宋体" w:hAnsi="宋体" w:cs="宋体"/>
                <w:bCs/>
                <w:color w:val="000000"/>
                <w:sz w:val="24"/>
                <w:szCs w:val="24"/>
                <w:lang w:val="en-US" w:eastAsia="zh-CN" w:bidi="ar-SA"/>
              </w:rPr>
              <w:t xml:space="preserve">7天的新旧团队</w:t>
            </w:r>
            <w:r>
              <w:rPr>
                <w:rFonts w:hint="eastAsia" w:ascii="宋体" w:hAnsi="宋体" w:cs="宋体"/>
                <w:bCs/>
                <w:color w:val="000000"/>
                <w:sz w:val="24"/>
                <w:szCs w:val="24"/>
                <w:lang w:eastAsia="zh-CN" w:bidi="ar-SA"/>
              </w:rPr>
              <w:t xml:space="preserve">重叠工作期”“核心骨干提前</w:t>
            </w:r>
            <w:r>
              <w:rPr>
                <w:rFonts w:hint="eastAsia" w:ascii="宋体" w:hAnsi="宋体" w:cs="宋体"/>
                <w:bCs/>
                <w:color w:val="000000"/>
                <w:sz w:val="24"/>
                <w:szCs w:val="24"/>
                <w:lang w:val="en-US" w:eastAsia="zh-CN" w:bidi="ar-SA"/>
              </w:rPr>
              <w:t xml:space="preserve">15天进场</w:t>
            </w:r>
            <w:r>
              <w:rPr>
                <w:rFonts w:hint="eastAsia" w:ascii="宋体" w:hAnsi="宋体" w:cs="宋体"/>
                <w:bCs/>
                <w:color w:val="000000"/>
                <w:sz w:val="24"/>
                <w:szCs w:val="24"/>
                <w:lang w:eastAsia="zh-CN" w:bidi="ar-SA"/>
              </w:rPr>
              <w:t xml:space="preserve">”“资产全生命周期管理方案”</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402"/>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3.10（1）投标文件未符合“</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“专业技能、团队协作、职业素养等内容的培训”“培训时长”“培训质量监控”</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“专业技能、团队协作、职业素养等内容的培训”“培训时长”“培训质量监控”</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416"/>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3.11（1）投标文件未符合“</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安全生产制度健全”“内控机制严格”“定期考核正向激励措施”</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安全生产制度健全”“内控机制严格”“定期考核正向激励措施”</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416"/>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3.12（1）投标文件未符合“</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“建立电子档案”“可实现快速检索”“动态全景记录附带分析报告”</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“建立电子档案”“可实现快速检索”“动态全景记录附带分析报告”</w:t>
            </w:r>
            <w:r>
              <w:rPr>
                <w:rFonts w:hint="eastAsia" w:ascii="宋体" w:hAnsi="宋体" w:cs="宋体"/>
                <w:bCs/>
                <w:color w:val="000000"/>
                <w:sz w:val="24"/>
                <w:szCs w:val="24"/>
                <w:lang w:bidi="ar-SA"/>
              </w:rPr>
              <w:t xml:space="preserve">外其他要求响应内容将合招标文件要求)，本项得3分。</w:t>
            </w:r>
            <w:r>
              <w:rPr>
                <w:rFonts w:hint="eastAsia" w:ascii="宋体" w:hAnsi="宋体" w:cs="宋体"/>
                <w:bCs/>
                <w:color w:val="000000"/>
                <w:sz w:val="24"/>
                <w:szCs w:val="24"/>
                <w:lang w:bidi="ar-SA"/>
              </w:rPr>
            </w:r>
            <w:r/>
          </w:p>
        </w:tc>
      </w:tr>
      <w:tr>
        <w:trPr>
          <w:trHeight w:val="90"/>
        </w:trPr>
        <w:tc>
          <w:tcPr>
            <w:tcW w:w="759"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val="en-GB" w:eastAsia="en-GB" w:bidi="ar-SA"/>
              </w:rPr>
            </w:pPr>
            <w:r>
              <w:rPr>
                <w:rFonts w:hint="eastAsia" w:ascii="宋体" w:hAnsi="宋体" w:cs="宋体"/>
                <w:bCs/>
                <w:color w:val="000000"/>
                <w:sz w:val="24"/>
                <w:szCs w:val="24"/>
                <w:lang w:bidi="ar-SA"/>
              </w:rPr>
              <w:t xml:space="preserve">4</w:t>
            </w:r>
            <w:r>
              <w:rPr>
                <w:rFonts w:hint="eastAsia" w:ascii="宋体" w:hAnsi="宋体" w:cs="宋体"/>
                <w:bCs/>
                <w:color w:val="000000"/>
                <w:sz w:val="24"/>
                <w:szCs w:val="24"/>
                <w:lang w:val="en-GB" w:eastAsia="en-GB" w:bidi="ar-SA"/>
              </w:rPr>
            </w:r>
            <w:r/>
          </w:p>
        </w:tc>
        <w:tc>
          <w:tcPr>
            <w:tcW w:w="1334"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人员配置方案</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（20分）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4.1项目负责人要求（8分）。拟派项目负责人具有本科及以上学历的得3分；具有5年以上类似项目负责人经验的得3分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具有</w:t>
            </w:r>
            <w:r>
              <w:rPr>
                <w:rFonts w:hint="eastAsia" w:ascii="宋体" w:hAnsi="宋体" w:cs="宋体"/>
                <w:bCs/>
                <w:color w:val="000000"/>
                <w:sz w:val="24"/>
                <w:szCs w:val="24"/>
                <w:lang w:bidi="ar-SA"/>
              </w:rPr>
              <w:t xml:space="preserve">中级</w:t>
            </w:r>
            <w:r>
              <w:rPr>
                <w:rFonts w:hint="eastAsia" w:ascii="宋体" w:hAnsi="宋体" w:cs="宋体"/>
                <w:bCs/>
                <w:color w:val="000000"/>
                <w:sz w:val="24"/>
                <w:szCs w:val="24"/>
                <w:lang w:bidi="ar-SA"/>
              </w:rPr>
              <w:t xml:space="preserve">及以上</w:t>
            </w:r>
            <w:r>
              <w:rPr>
                <w:rFonts w:hint="eastAsia" w:ascii="宋体" w:hAnsi="宋体" w:cs="宋体"/>
                <w:bCs/>
                <w:color w:val="000000"/>
                <w:sz w:val="24"/>
                <w:szCs w:val="24"/>
                <w:lang w:bidi="ar-SA"/>
              </w:rPr>
              <w:t xml:space="preserve">职称</w:t>
            </w:r>
            <w:r>
              <w:rPr>
                <w:rFonts w:hint="eastAsia" w:ascii="宋体" w:hAnsi="宋体" w:cs="宋体"/>
                <w:bCs/>
                <w:color w:val="000000"/>
                <w:sz w:val="24"/>
                <w:szCs w:val="24"/>
                <w:lang w:bidi="ar-SA"/>
              </w:rPr>
              <w:t xml:space="preserve">的</w:t>
            </w:r>
            <w:r>
              <w:rPr>
                <w:rFonts w:hint="eastAsia" w:ascii="宋体" w:hAnsi="宋体" w:cs="宋体"/>
                <w:bCs/>
                <w:color w:val="000000"/>
                <w:sz w:val="24"/>
                <w:szCs w:val="24"/>
                <w:lang w:bidi="ar-SA"/>
              </w:rPr>
              <w:t xml:space="preserve">得2</w:t>
            </w:r>
            <w:r>
              <w:rPr>
                <w:rFonts w:hint="eastAsia" w:ascii="宋体" w:hAnsi="宋体" w:cs="宋体"/>
                <w:bCs/>
                <w:color w:val="000000"/>
                <w:sz w:val="24"/>
                <w:szCs w:val="24"/>
                <w:lang w:bidi="ar-SA"/>
              </w:rPr>
              <w:t xml:space="preserve">分</w:t>
            </w:r>
            <w:r>
              <w:rPr>
                <w:rFonts w:hint="eastAsia" w:ascii="宋体" w:hAnsi="宋体" w:cs="宋体"/>
                <w:bCs/>
                <w:color w:val="000000"/>
                <w:sz w:val="24"/>
                <w:szCs w:val="24"/>
                <w:lang w:bidi="ar-SA"/>
              </w:rPr>
              <w:t xml:space="preserve">。共计8分（投标人须提供学历证书及学信网查询截图</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职称</w:t>
            </w:r>
            <w:r>
              <w:rPr>
                <w:rFonts w:hint="eastAsia" w:ascii="宋体" w:hAnsi="宋体" w:cs="宋体"/>
                <w:bCs/>
                <w:color w:val="000000"/>
                <w:sz w:val="24"/>
                <w:szCs w:val="24"/>
                <w:lang w:bidi="ar-SA"/>
              </w:rPr>
              <w:t xml:space="preserve">相关</w:t>
            </w:r>
            <w:r>
              <w:rPr>
                <w:rFonts w:hint="eastAsia" w:ascii="宋体" w:hAnsi="宋体" w:cs="宋体"/>
                <w:bCs/>
                <w:color w:val="000000"/>
                <w:sz w:val="24"/>
                <w:szCs w:val="24"/>
                <w:lang w:bidi="ar-SA"/>
              </w:rPr>
              <w:t xml:space="preserve">证明材料</w:t>
            </w:r>
            <w:r>
              <w:rPr>
                <w:rFonts w:hint="eastAsia" w:ascii="宋体" w:hAnsi="宋体" w:cs="宋体"/>
                <w:bCs/>
                <w:color w:val="000000"/>
                <w:sz w:val="24"/>
                <w:szCs w:val="24"/>
                <w:lang w:bidi="ar-SA"/>
              </w:rPr>
              <w:t xml:space="preserve">；项目经理管理的物业项目合同和业主出具证明其管理经验的证明材料</w:t>
            </w:r>
            <w:r>
              <w:rPr>
                <w:rFonts w:hint="eastAsia" w:ascii="宋体" w:hAnsi="宋体" w:cs="宋体"/>
                <w:bCs/>
                <w:color w:val="000000"/>
                <w:sz w:val="24"/>
                <w:szCs w:val="24"/>
                <w:lang w:bidi="ar-SA"/>
              </w:rPr>
              <w:t xml:space="preserve">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社保证明材料等）</w:t>
            </w:r>
            <w:r>
              <w:rPr>
                <w:rFonts w:hint="eastAsia" w:ascii="宋体" w:hAnsi="宋体" w:cs="宋体"/>
                <w:bCs/>
                <w:color w:val="000000"/>
                <w:sz w:val="24"/>
                <w:szCs w:val="24"/>
                <w:lang w:bidi="ar-SA"/>
              </w:rPr>
            </w:r>
            <w:r/>
          </w:p>
        </w:tc>
      </w:tr>
      <w:tr>
        <w:trPr>
          <w:trHeight w:val="416"/>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4.2厨师</w:t>
            </w:r>
            <w:r>
              <w:rPr>
                <w:rFonts w:hint="eastAsia" w:ascii="宋体" w:hAnsi="宋体" w:cs="宋体"/>
                <w:bCs/>
                <w:color w:val="000000"/>
                <w:sz w:val="24"/>
                <w:szCs w:val="24"/>
                <w:lang w:bidi="ar-SA"/>
              </w:rPr>
              <w:t xml:space="preserve">长</w:t>
            </w:r>
            <w:r>
              <w:rPr>
                <w:rFonts w:hint="eastAsia" w:ascii="宋体" w:hAnsi="宋体" w:cs="宋体"/>
                <w:bCs/>
                <w:color w:val="000000"/>
                <w:sz w:val="24"/>
                <w:szCs w:val="24"/>
                <w:lang w:bidi="ar-SA"/>
              </w:rPr>
              <w:t xml:space="preserve">（6分）。拟配备的厨师</w:t>
            </w:r>
            <w:r>
              <w:rPr>
                <w:rFonts w:hint="eastAsia" w:ascii="宋体" w:hAnsi="宋体" w:cs="宋体"/>
                <w:bCs/>
                <w:color w:val="000000"/>
                <w:sz w:val="24"/>
                <w:szCs w:val="24"/>
                <w:lang w:bidi="ar-SA"/>
              </w:rPr>
              <w:t xml:space="preserve">长</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具有5年及以上厨师长工作经验的得3分；具有二级及以上中式烹调师证书的得3分。共计6分（须提供相关证书复印件、健康证、业主出具的工作经验证明材料、投标人为其缴纳的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的社保证明材料）</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4.3消防监控值班员（3分）。拟投入的消防监控值班员具有消防设施操作员四级及以上证书的得3分。（须提供证书复印件、投标人为其缴纳的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的社保证明材料）</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4.4维修工（3分）。拟投入的维修工具有</w:t>
            </w:r>
            <w:r>
              <w:rPr>
                <w:rFonts w:hint="eastAsia" w:ascii="宋体" w:hAnsi="宋体" w:cs="宋体"/>
                <w:bCs/>
                <w:color w:val="000000"/>
                <w:sz w:val="24"/>
                <w:szCs w:val="24"/>
                <w:lang w:val="zh-CN" w:eastAsia="zh-CN" w:bidi="ar-SA"/>
              </w:rPr>
              <w:t xml:space="preserve">高压电工证</w:t>
            </w:r>
            <w:r>
              <w:rPr>
                <w:rFonts w:hint="eastAsia" w:ascii="宋体" w:hAnsi="宋体" w:cs="宋体"/>
                <w:bCs/>
                <w:color w:val="000000"/>
                <w:sz w:val="24"/>
                <w:szCs w:val="24"/>
                <w:lang w:bidi="ar-SA"/>
              </w:rPr>
              <w:t xml:space="preserve">、特种设备安全管理和作业人员（A证）</w:t>
            </w:r>
            <w:r>
              <w:rPr>
                <w:rFonts w:hint="eastAsia" w:ascii="宋体" w:hAnsi="宋体" w:cs="宋体"/>
                <w:bCs/>
                <w:color w:val="000000"/>
                <w:sz w:val="24"/>
                <w:szCs w:val="24"/>
                <w:lang w:bidi="ar-SA"/>
              </w:rPr>
              <w:t xml:space="preserve">每有</w:t>
            </w:r>
            <w:r>
              <w:rPr>
                <w:rFonts w:hint="eastAsia" w:ascii="宋体" w:hAnsi="宋体" w:cs="宋体"/>
                <w:bCs/>
                <w:color w:val="000000"/>
                <w:sz w:val="24"/>
                <w:szCs w:val="24"/>
                <w:lang w:bidi="ar-SA"/>
              </w:rPr>
              <w:t xml:space="preserve">一项证书</w:t>
            </w:r>
            <w:r>
              <w:rPr>
                <w:rFonts w:hint="eastAsia" w:ascii="宋体" w:hAnsi="宋体" w:cs="宋体"/>
                <w:bCs/>
                <w:color w:val="000000"/>
                <w:sz w:val="24"/>
                <w:szCs w:val="24"/>
                <w:lang w:bidi="ar-SA"/>
              </w:rPr>
              <w:t xml:space="preserve">得1.5分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共3</w:t>
            </w:r>
            <w:r>
              <w:rPr>
                <w:rFonts w:hint="eastAsia" w:ascii="宋体" w:hAnsi="宋体" w:cs="宋体"/>
                <w:bCs/>
                <w:color w:val="000000"/>
                <w:sz w:val="24"/>
                <w:szCs w:val="24"/>
                <w:lang w:bidi="ar-SA"/>
              </w:rPr>
              <w:t xml:space="preserve">分</w:t>
            </w:r>
            <w:r>
              <w:rPr>
                <w:rFonts w:hint="eastAsia" w:ascii="宋体" w:hAnsi="宋体" w:cs="宋体"/>
                <w:bCs/>
                <w:color w:val="000000"/>
                <w:sz w:val="24"/>
                <w:szCs w:val="24"/>
                <w:lang w:bidi="ar-SA"/>
              </w:rPr>
              <w:t xml:space="preserve">。（须提供证书复印件、投标人为其缴纳的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的社保证明材料）</w:t>
            </w:r>
            <w:r>
              <w:rPr>
                <w:rFonts w:hint="eastAsia" w:ascii="宋体" w:hAnsi="宋体" w:cs="宋体"/>
                <w:bCs/>
                <w:color w:val="000000"/>
                <w:sz w:val="24"/>
                <w:szCs w:val="24"/>
                <w:lang w:bidi="ar-SA"/>
              </w:rPr>
            </w:r>
            <w:r/>
          </w:p>
        </w:tc>
      </w:tr>
    </w:tbl>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rPr>
      </w:pPr>
      <w:r>
        <w:rPr>
          <w:rFonts w:hint="eastAsia" w:ascii="黑体" w:eastAsia="黑体"/>
          <w:bCs/>
          <w:sz w:val="44"/>
        </w:rPr>
      </w:r>
      <w:r/>
    </w:p>
    <w:p>
      <w:pPr>
        <w:pStyle w:val="892"/>
        <w:rPr>
          <w:rFonts w:hint="eastAsia" w:ascii="黑体" w:eastAsia="黑体"/>
          <w:bCs/>
          <w:sz w:val="44"/>
        </w:rPr>
      </w:pPr>
      <w:r>
        <w:rPr>
          <w:rFonts w:hint="eastAsia" w:ascii="黑体" w:eastAsia="黑体"/>
          <w:bCs/>
          <w:sz w:val="44"/>
        </w:rPr>
      </w:r>
      <w:r/>
    </w:p>
    <w:p>
      <w:pPr>
        <w:pStyle w:val="892"/>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rPr>
          <w:rFonts w:hint="eastAsia" w:ascii="黑体" w:eastAsia="黑体"/>
          <w:bCs/>
          <w:sz w:val="44"/>
        </w:rPr>
      </w:r>
      <w:r/>
    </w:p>
    <w:p>
      <w:pPr>
        <w:pStyle w:val="891"/>
        <w:jc w:val="center"/>
        <w:rPr>
          <w:rFonts w:hint="eastAsia" w:ascii="宋体" w:hAnsi="宋体"/>
          <w:b/>
          <w:sz w:val="72"/>
        </w:rPr>
      </w:pPr>
      <w:r/>
      <w:bookmarkStart w:id="194" w:name="_Hlt26671244"/>
      <w:r/>
      <w:bookmarkEnd w:id="194"/>
      <w:r/>
      <w:bookmarkStart w:id="195" w:name="_Hlt26955039"/>
      <w:r/>
      <w:bookmarkEnd w:id="195"/>
      <w:r/>
      <w:bookmarkStart w:id="196" w:name="_Toc49090576"/>
      <w:r/>
      <w:bookmarkStart w:id="197" w:name="_Toc120614282"/>
      <w:r/>
      <w:bookmarkStart w:id="198" w:name="_Toc26554094"/>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hint="eastAsia" w:ascii="宋体" w:hAnsi="宋体"/>
        </w:rPr>
      </w:pPr>
      <w:r>
        <w:rPr>
          <w:rFonts w:hint="eastAsia" w:ascii="宋体" w:hAnsi="宋体"/>
        </w:rPr>
      </w:r>
      <w:r/>
    </w:p>
    <w:p>
      <w:pPr>
        <w:pStyle w:val="891"/>
        <w:ind w:firstLine="1084"/>
        <w:rPr>
          <w:rFonts w:hint="eastAsia" w:ascii="宋体" w:hAnsi="宋体"/>
          <w:b/>
          <w:bCs/>
          <w:sz w:val="32"/>
          <w:szCs w:val="32"/>
        </w:rPr>
      </w:pPr>
      <w:r>
        <w:rPr>
          <w:rFonts w:hint="eastAsia" w:ascii="宋体" w:hAnsi="宋体"/>
          <w:b/>
          <w:sz w:val="36"/>
          <w:u w:val="single"/>
        </w:rPr>
        <w:br w:type="page" w:clear="all"/>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投标文件的组成</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00" w:lineRule="exact"/>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1.开标一览表（格式见附件1）</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2.投标分项报价表（格式见附件2）</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3.技术要求响应及偏离表（格式见附件3）</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4.商务要求响应及偏离表（格式见附件4）</w:t>
      </w:r>
      <w:r>
        <w:rPr>
          <w:rFonts w:hint="eastAsia" w:ascii="宋体" w:hAnsi="宋体"/>
          <w:sz w:val="24"/>
        </w:rPr>
      </w:r>
      <w:r/>
    </w:p>
    <w:p>
      <w:pPr>
        <w:pStyle w:val="891"/>
        <w:ind w:left="480"/>
        <w:spacing w:line="400" w:lineRule="exact"/>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2.上一年度的财务状况报告（投标人成立不满一年无需提供）</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3.依法缴纳税收和社会保障资金的相关材料（提供提交投标文件截止时间前一年</w:t>
      </w:r>
      <w:r>
        <w:rPr>
          <w:rFonts w:hint="eastAsia"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4.具备履行合同所必需的设备和专业技术能力的书面声明（格式见附件5）</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r>
      <w:r/>
    </w:p>
    <w:p>
      <w:pPr>
        <w:pStyle w:val="891"/>
        <w:spacing w:line="400" w:lineRule="exact"/>
        <w:rPr>
          <w:rFonts w:hint="eastAsia" w:ascii="宋体" w:hAnsi="宋体"/>
          <w:sz w:val="24"/>
        </w:rPr>
      </w:pPr>
      <w:r>
        <w:rPr>
          <w:rFonts w:hint="eastAsia" w:ascii="宋体" w:hAnsi="宋体"/>
          <w:sz w:val="24"/>
        </w:rPr>
        <w:t xml:space="preserve">见附件6）</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6.特定资格要求的证明文件（如果本项目对投标人做出特定资格要求的，必须提供）</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8.法人授权书（格式见附件7）</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9.投标函（格式见附件8）</w:t>
      </w:r>
      <w:r>
        <w:rPr>
          <w:rFonts w:hint="eastAsia" w:ascii="宋体" w:hAnsi="宋体"/>
          <w:sz w:val="24"/>
        </w:rPr>
      </w:r>
      <w:r/>
    </w:p>
    <w:p>
      <w:pPr>
        <w:pStyle w:val="891"/>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hint="eastAsia"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三、符合性审查内容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投标人必须对招标文件（含技术要求和商务要求）中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rPr>
        <w:t xml:space="preserve">的实质性要求逐条做出响应，并按照招标文件要求提供证明材料，否则作无效投标处理。（格式见附件12）</w:t>
      </w:r>
      <w:r>
        <w:rPr>
          <w:rFonts w:hint="eastAsia" w:ascii="宋体" w:hAnsi="宋体"/>
          <w:sz w:val="24"/>
        </w:rPr>
      </w:r>
      <w:r/>
    </w:p>
    <w:p>
      <w:pPr>
        <w:pStyle w:val="891"/>
        <w:ind w:firstLine="480"/>
        <w:rPr>
          <w:rFonts w:hint="eastAsia" w:ascii="宋体" w:hAnsi="宋体"/>
          <w:b/>
          <w:sz w:val="24"/>
        </w:rPr>
      </w:pPr>
      <w:r>
        <w:rPr>
          <w:rFonts w:hint="eastAsia" w:ascii="宋体" w:hAnsi="宋体"/>
          <w:b/>
          <w:sz w:val="24"/>
        </w:rPr>
        <w:t xml:space="preserve">四、价格扣除证明文件</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1.中小微企业声明函（格式见附件9）</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2.残疾人福利性单位声明函（格式见附件10）</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r>
      <w:r/>
    </w:p>
    <w:p>
      <w:pPr>
        <w:pStyle w:val="891"/>
        <w:rPr>
          <w:rFonts w:hint="eastAsia" w:ascii="宋体" w:hAnsi="宋体"/>
          <w:b/>
          <w:color w:val="ff0000"/>
          <w:sz w:val="24"/>
          <w:szCs w:val="24"/>
        </w:rPr>
      </w:pPr>
      <w:r>
        <w:rPr>
          <w:rFonts w:hint="eastAsia" w:ascii="宋体" w:hAnsi="宋体"/>
          <w:b/>
          <w:color w:val="ff0000"/>
          <w:sz w:val="24"/>
          <w:szCs w:val="24"/>
        </w:rPr>
      </w:r>
      <w:r/>
    </w:p>
    <w:p>
      <w:pPr>
        <w:pStyle w:val="8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采购编号：                                   </w:t>
      </w:r>
      <w:r>
        <w:rPr>
          <w:rFonts w:hint="eastAsia" w:ascii="宋体" w:hAnsi="宋体"/>
          <w:sz w:val="24"/>
          <w:szCs w:val="24"/>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lang w:bidi="ar-SA"/>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53"/>
              <w:ind w:firstLine="0"/>
              <w:spacing w:before="0" w:after="0" w:line="500" w:lineRule="exact"/>
              <w:rPr>
                <w:rFonts w:hint="eastAsia" w:ascii="宋体" w:hAnsi="宋体"/>
                <w:szCs w:val="21"/>
              </w:rPr>
            </w:pPr>
            <w:r>
              <w:rPr>
                <w:rFonts w:hint="eastAsia" w:ascii="宋体" w:hAnsi="宋体" w:cs="宋体"/>
                <w:lang w:bidi="ar-SA"/>
              </w:rPr>
              <w:t xml:space="preserve">小写：                             （人民币：元）</w:t>
            </w:r>
            <w:r>
              <w:rPr>
                <w:rFonts w:hint="eastAsia" w:ascii="宋体" w:hAnsi="宋体"/>
                <w:szCs w:val="21"/>
              </w:rPr>
            </w:r>
            <w:r/>
          </w:p>
        </w:tc>
      </w:tr>
    </w:tbl>
    <w:p>
      <w:pPr>
        <w:pStyle w:val="891"/>
        <w:jc w:val="both"/>
        <w:rPr>
          <w:rFonts w:hint="eastAsia" w:ascii="宋体" w:hAnsi="宋体"/>
          <w:b/>
          <w:sz w:val="24"/>
          <w:szCs w:val="24"/>
          <w:lang w:val="en-US" w:eastAsia="zh-CN"/>
        </w:rPr>
      </w:pPr>
      <w:r>
        <w:rPr>
          <w:rFonts w:hint="eastAsia" w:ascii="宋体" w:hAnsi="宋体"/>
          <w:b/>
          <w:sz w:val="24"/>
          <w:szCs w:val="24"/>
          <w:lang w:val="en-US" w:eastAsia="zh-CN"/>
        </w:rPr>
        <w:t xml:space="preserve">请按三年总价报价。</w:t>
      </w:r>
      <w:r>
        <w:rPr>
          <w:rFonts w:hint="eastAsia" w:ascii="宋体" w:hAnsi="宋体"/>
          <w:b/>
          <w:sz w:val="24"/>
          <w:szCs w:val="24"/>
          <w:lang w:val="en-US" w:eastAsia="zh-CN"/>
        </w:rPr>
      </w:r>
      <w:r/>
    </w:p>
    <w:p>
      <w:pPr>
        <w:pStyle w:val="893"/>
        <w:rPr>
          <w:lang w:val="en-US" w:eastAsia="zh-CN"/>
        </w:rPr>
      </w:pPr>
      <w:r>
        <w:rPr>
          <w:lang w:val="en-US" w:eastAsia="zh-CN"/>
        </w:rPr>
      </w:r>
      <w:r/>
    </w:p>
    <w:p>
      <w:pPr>
        <w:pStyle w:val="891"/>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序号</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w:t>
            </w: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w:t>
            </w: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w:t>
            </w: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4</w:t>
            </w:r>
            <w:r>
              <w:rPr>
                <w:rFonts w:hint="eastAsia" w:ascii="宋体" w:hAnsi="宋体" w:eastAsia="宋体" w:cs="宋体"/>
                <w:color w:val="000000"/>
                <w:sz w:val="24"/>
                <w:szCs w:val="24"/>
                <w:lang w:bidi="ar-SA"/>
              </w:rPr>
            </w:r>
            <w:r/>
          </w:p>
        </w:tc>
        <w:tc>
          <w:tcPr>
            <w:tcW w:w="104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5</w:t>
            </w: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6</w:t>
            </w: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7</w:t>
            </w: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8</w:t>
            </w: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9</w:t>
            </w:r>
            <w:r>
              <w:rPr>
                <w:rFonts w:hint="eastAsia" w:ascii="宋体" w:hAnsi="宋体" w:eastAsia="宋体" w:cs="宋体"/>
                <w:color w:val="000000"/>
                <w:sz w:val="24"/>
                <w:szCs w:val="24"/>
                <w:lang w:bidi="ar-SA"/>
              </w:rPr>
            </w:r>
            <w:r/>
          </w:p>
        </w:tc>
      </w:tr>
      <w:tr>
        <w:trPr>
          <w:cantSplit/>
          <w:trHeight w:val="294"/>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分项服务名称/货物名称</w:t>
            </w: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品牌</w:t>
            </w: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规格</w:t>
            </w:r>
            <w:r>
              <w:rPr>
                <w:rFonts w:hint="eastAsia" w:ascii="宋体" w:hAnsi="宋体" w:eastAsia="宋体" w:cs="宋体"/>
                <w:color w:val="000000"/>
                <w:sz w:val="24"/>
                <w:szCs w:val="24"/>
                <w:lang w:bidi="ar-SA"/>
              </w:rPr>
            </w:r>
            <w:r/>
          </w:p>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型号</w:t>
            </w: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制造商名称</w:t>
            </w:r>
            <w:r>
              <w:rPr>
                <w:rFonts w:hint="eastAsia" w:ascii="宋体" w:hAnsi="宋体" w:eastAsia="宋体" w:cs="宋体"/>
                <w:color w:val="000000"/>
                <w:sz w:val="24"/>
                <w:szCs w:val="24"/>
                <w:lang w:bidi="ar-SA"/>
              </w:rPr>
            </w:r>
            <w:r/>
          </w:p>
        </w:tc>
        <w:tc>
          <w:tcPr>
            <w:tcW w:w="104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产地</w:t>
            </w: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交付期/服务期</w:t>
            </w: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数量</w:t>
            </w: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分项</w:t>
            </w:r>
            <w:r>
              <w:rPr>
                <w:rFonts w:hint="eastAsia" w:ascii="宋体" w:hAnsi="宋体" w:eastAsia="宋体" w:cs="宋体"/>
                <w:color w:val="000000"/>
                <w:sz w:val="24"/>
                <w:szCs w:val="24"/>
                <w:lang w:bidi="ar-SA"/>
              </w:rPr>
            </w:r>
            <w:r/>
          </w:p>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单价</w:t>
            </w: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分项</w:t>
            </w:r>
            <w:r>
              <w:rPr>
                <w:rFonts w:hint="eastAsia" w:ascii="宋体" w:hAnsi="宋体" w:eastAsia="宋体" w:cs="宋体"/>
                <w:color w:val="000000"/>
                <w:sz w:val="24"/>
                <w:szCs w:val="24"/>
                <w:lang w:bidi="ar-SA"/>
              </w:rPr>
            </w:r>
            <w:r/>
          </w:p>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总价</w:t>
            </w:r>
            <w:r>
              <w:rPr>
                <w:rFonts w:hint="eastAsia" w:ascii="宋体" w:hAnsi="宋体" w:eastAsia="宋体" w:cs="宋体"/>
                <w:color w:val="000000"/>
                <w:sz w:val="24"/>
                <w:szCs w:val="24"/>
                <w:lang w:bidi="ar-SA"/>
              </w:rPr>
            </w:r>
            <w:r/>
          </w:p>
        </w:tc>
      </w:tr>
      <w:tr>
        <w:trPr>
          <w:cantSplit/>
          <w:trHeight w:val="696"/>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highlight w:val="cyan"/>
                <w:lang w:bidi="ar-SA"/>
              </w:rPr>
            </w:pPr>
            <w:r>
              <w:rPr>
                <w:rFonts w:hint="eastAsia" w:ascii="宋体" w:hAnsi="宋体" w:eastAsia="宋体" w:cs="宋体"/>
                <w:color w:val="000000"/>
                <w:sz w:val="24"/>
                <w:szCs w:val="24"/>
                <w:highlight w:val="cyan"/>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u w:val="single"/>
                <w:lang w:bidi="ar-SA"/>
              </w:rPr>
            </w:pPr>
            <w:r>
              <w:rPr>
                <w:rFonts w:hint="eastAsia" w:ascii="宋体" w:hAnsi="宋体" w:eastAsia="宋体" w:cs="宋体"/>
                <w:color w:val="000000"/>
                <w:sz w:val="24"/>
                <w:szCs w:val="24"/>
                <w:lang w:bidi="ar-SA"/>
              </w:rPr>
              <w:t xml:space="preserve">合同签订后</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日</w:t>
            </w:r>
            <w:r>
              <w:rPr>
                <w:rFonts w:hint="eastAsia" w:ascii="宋体" w:hAnsi="宋体" w:eastAsia="宋体" w:cs="宋体"/>
                <w:color w:val="000000"/>
                <w:sz w:val="24"/>
                <w:szCs w:val="24"/>
                <w:u w:val="single"/>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724"/>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640"/>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4</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580"/>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w:t>
            </w: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434"/>
        </w:trPr>
        <w:tc>
          <w:tcPr>
            <w:gridSpan w:val="10"/>
            <w:tcW w:w="9861" w:type="dxa"/>
            <w:vAlign w:val="top"/>
            <w:textDirection w:val="lrTb"/>
            <w:noWrap w:val="false"/>
          </w:tcPr>
          <w:p>
            <w:pPr>
              <w:pStyle w:val="891"/>
              <w:spacing w:line="0" w:lineRule="atLeast"/>
              <w:rPr>
                <w:rFonts w:hint="eastAsia" w:ascii="宋体" w:hAnsi="宋体" w:eastAsia="宋体" w:cs="宋体"/>
                <w:color w:val="000000"/>
                <w:sz w:val="24"/>
                <w:szCs w:val="24"/>
                <w:u w:val="single"/>
                <w:lang w:bidi="ar-SA"/>
              </w:rPr>
            </w:pPr>
            <w:r>
              <w:rPr>
                <w:rFonts w:hint="eastAsia" w:ascii="宋体" w:hAnsi="宋体" w:eastAsia="宋体" w:cs="宋体"/>
                <w:color w:val="000000"/>
                <w:sz w:val="24"/>
                <w:szCs w:val="24"/>
                <w:lang w:bidi="ar-SA"/>
              </w:rPr>
              <w:t xml:space="preserve">投标总报价（人民币：元）</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u w:val="single"/>
                <w:lang w:bidi="ar-SA"/>
              </w:rPr>
            </w:r>
            <w:r/>
          </w:p>
        </w:tc>
      </w:tr>
      <w:tr>
        <w:trPr>
          <w:cantSplit/>
          <w:trHeight w:val="757"/>
        </w:trPr>
        <w:tc>
          <w:tcPr>
            <w:gridSpan w:val="10"/>
            <w:tcW w:w="9861" w:type="dxa"/>
            <w:vAlign w:val="top"/>
            <w:textDirection w:val="lrTb"/>
            <w:noWrap w:val="false"/>
          </w:tcPr>
          <w:p>
            <w:pPr>
              <w:pStyle w:val="927"/>
              <w:spacing w:before="0" w:beforeAutospacing="0" w:after="0" w:afterAutospacing="0"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lang w:bidi="ar-SA"/>
              </w:rPr>
              <w:t xml:space="preserve">XX</w:t>
            </w:r>
            <w:r>
              <w:rPr>
                <w:rFonts w:hint="eastAsia" w:ascii="宋体" w:hAnsi="宋体" w:eastAsia="宋体" w:cs="宋体"/>
                <w:color w:val="000000"/>
                <w:sz w:val="24"/>
                <w:szCs w:val="24"/>
                <w:lang w:bidi="ar-SA"/>
              </w:rPr>
              <w:t xml:space="preserve">%。</w:t>
            </w:r>
            <w:r>
              <w:rPr>
                <w:rFonts w:hint="eastAsia" w:ascii="宋体" w:hAnsi="宋体" w:eastAsia="宋体" w:cs="宋体"/>
                <w:color w:val="000000"/>
                <w:sz w:val="24"/>
                <w:szCs w:val="24"/>
                <w:lang w:bidi="ar-SA"/>
              </w:rPr>
            </w:r>
            <w:r/>
          </w:p>
        </w:tc>
      </w:tr>
    </w:tbl>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备注：</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2.“投标分项报价表”中“投标总报价”数额应当与“开标一览表”中“投标总报价”数额一致。</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3.分项服务不需填写品牌、规格型号、制造商、产地。</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lang w:bidi="ar-SA"/>
        </w:rPr>
      </w:r>
      <w:r/>
    </w:p>
    <w:p>
      <w:pPr>
        <w:pStyle w:val="891"/>
        <w:ind w:firstLine="482"/>
        <w:spacing w:line="560" w:lineRule="exact"/>
        <w:rPr>
          <w:rFonts w:hint="eastAsia" w:ascii="方正仿宋_GBK" w:hAnsi="方正仿宋_GBK" w:eastAsia="方正仿宋_GBK" w:cs="方正仿宋_GBK"/>
          <w:sz w:val="32"/>
          <w:szCs w:val="32"/>
          <w:highlight w:val="yellow"/>
          <w:lang w:bidi="ar-SA"/>
        </w:rPr>
      </w:pPr>
      <w:r>
        <w:rPr>
          <w:rFonts w:hint="eastAsia" w:ascii="宋体" w:hAnsi="宋体" w:eastAsia="宋体" w:cs="宋体"/>
          <w:color w:val="000000"/>
          <w:sz w:val="24"/>
          <w:szCs w:val="24"/>
          <w:lang w:bidi="ar-SA"/>
        </w:rPr>
        <w:t xml:space="preserve">5.项目经办人可以根据项目实际需要对表格结构进行调整。</w:t>
      </w:r>
      <w:r>
        <w:rPr>
          <w:rFonts w:hint="eastAsia" w:ascii="方正仿宋_GBK" w:hAnsi="方正仿宋_GBK" w:eastAsia="方正仿宋_GBK" w:cs="方正仿宋_GBK"/>
          <w:sz w:val="32"/>
          <w:szCs w:val="32"/>
          <w:highlight w:val="yellow"/>
          <w:lang w:bidi="ar-SA"/>
        </w:rPr>
      </w:r>
      <w:r/>
    </w:p>
    <w:p>
      <w:pPr>
        <w:pStyle w:val="891"/>
        <w:spacing w:line="0" w:lineRule="atLeast"/>
        <w:rPr>
          <w:rFonts w:hint="eastAsia" w:ascii="宋体" w:hAnsi="宋体"/>
          <w:sz w:val="24"/>
          <w:szCs w:val="24"/>
        </w:rPr>
      </w:pPr>
      <w:r>
        <w:rPr>
          <w:rFonts w:hint="eastAsia" w:ascii="宋体" w:hAnsi="宋体"/>
          <w:sz w:val="24"/>
          <w:szCs w:val="24"/>
        </w:rPr>
      </w:r>
      <w:r/>
    </w:p>
    <w:p>
      <w:pPr>
        <w:pStyle w:val="891"/>
        <w:spacing w:line="0" w:lineRule="atLeast"/>
        <w:rPr>
          <w:rFonts w:hint="eastAsia" w:ascii="宋体" w:hAnsi="宋体"/>
          <w:sz w:val="24"/>
          <w:szCs w:val="24"/>
        </w:rPr>
      </w:pPr>
      <w:r>
        <w:rPr>
          <w:rFonts w:hint="eastAsia" w:ascii="宋体" w:hAnsi="宋体"/>
          <w:sz w:val="24"/>
          <w:szCs w:val="24"/>
        </w:rPr>
      </w:r>
      <w:r/>
    </w:p>
    <w:p>
      <w:pPr>
        <w:pStyle w:val="891"/>
        <w:jc w:val="center"/>
        <w:spacing w:line="0" w:lineRule="atLeast"/>
        <w:rPr>
          <w:rFonts w:hint="eastAsia" w:ascii="宋体" w:hAnsi="宋体" w:cs="宋体"/>
          <w:b/>
          <w:sz w:val="24"/>
          <w:szCs w:val="24"/>
          <w:lang w:bidi="ar-SA"/>
        </w:rPr>
      </w:pPr>
      <w:r>
        <w:rPr>
          <w:rFonts w:hint="eastAsia" w:ascii="宋体" w:hAnsi="宋体" w:cs="宋体"/>
          <w:b/>
          <w:sz w:val="24"/>
          <w:szCs w:val="24"/>
          <w:lang w:bidi="ar-SA"/>
        </w:rPr>
        <w:t xml:space="preserve">人员工资、社会保险和公积金三项费用报价表（采购包号：**）</w:t>
      </w:r>
      <w:r>
        <w:rPr>
          <w:rFonts w:hint="eastAsia" w:ascii="宋体" w:hAnsi="宋体" w:cs="宋体"/>
          <w:b/>
          <w:sz w:val="24"/>
          <w:szCs w:val="24"/>
          <w:lang w:bidi="ar-SA"/>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序号</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分项名称</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数量</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单价</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期 限</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总价1</w:t>
            </w:r>
            <w:r>
              <w:rPr>
                <w:rFonts w:hint="eastAsia" w:ascii="宋体" w:hAnsi="宋体" w:cs="宋体"/>
                <w:b/>
                <w:bCs/>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要求说明</w:t>
            </w:r>
            <w:r>
              <w:rPr>
                <w:rFonts w:hint="eastAsia" w:ascii="宋体" w:hAnsi="宋体" w:cs="宋体"/>
                <w:b/>
                <w:bCs/>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1</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人员工资</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人数</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元/月·人</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月</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w:t>
            </w:r>
            <w:r>
              <w:rPr>
                <w:rFonts w:hint="eastAsia" w:ascii="宋体" w:hAnsi="宋体" w:cs="宋体"/>
                <w:b/>
                <w:bCs/>
                <w:sz w:val="24"/>
                <w:szCs w:val="24"/>
                <w:lang w:bidi="ar-SA"/>
              </w:rPr>
            </w:r>
            <w:r/>
          </w:p>
        </w:tc>
        <w:tc>
          <w:tcPr>
            <w:tcW w:w="2885" w:type="dxa"/>
            <w:vAlign w:val="center"/>
            <w:vMerge w:val="continue"/>
            <w:textDirection w:val="lrTb"/>
            <w:noWrap w:val="false"/>
          </w:tcPr>
          <w:p>
            <w:pPr>
              <w:pStyle w:val="891"/>
            </w:p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1.1</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岗位1（如：保洁员1）</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Cs/>
                <w:sz w:val="24"/>
                <w:szCs w:val="24"/>
                <w:lang w:bidi="ar-SA"/>
              </w:rPr>
            </w:pPr>
            <w:r>
              <w:rPr>
                <w:rFonts w:hint="eastAsia" w:ascii="宋体" w:hAnsi="宋体" w:cs="宋体"/>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22" w:type="dxa"/>
            <w:vAlign w:val="top"/>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2885" w:type="dxa"/>
            <w:vAlign w:val="center"/>
            <w:textDirection w:val="lrTb"/>
            <w:noWrap w:val="false"/>
          </w:tcPr>
          <w:p>
            <w:pPr>
              <w:pStyle w:val="891"/>
              <w:jc w:val="left"/>
              <w:spacing w:line="0" w:lineRule="atLeast"/>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1.2</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岗位2（如：保洁员2）</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Cs/>
                <w:sz w:val="24"/>
                <w:szCs w:val="24"/>
                <w:lang w:bidi="ar-SA"/>
              </w:rPr>
            </w:pPr>
            <w:r>
              <w:rPr>
                <w:rFonts w:hint="eastAsia" w:ascii="宋体" w:hAnsi="宋体" w:cs="宋体"/>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22" w:type="dxa"/>
            <w:vAlign w:val="top"/>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2885" w:type="dxa"/>
            <w:vAlign w:val="center"/>
            <w:textDirection w:val="lrTb"/>
            <w:noWrap w:val="false"/>
          </w:tcPr>
          <w:p>
            <w:pPr>
              <w:pStyle w:val="891"/>
              <w:jc w:val="left"/>
              <w:spacing w:line="0" w:lineRule="atLeast"/>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1.3</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Cs/>
                <w:sz w:val="24"/>
                <w:szCs w:val="24"/>
                <w:lang w:bidi="ar-SA"/>
              </w:rPr>
            </w:pPr>
            <w:r>
              <w:rPr>
                <w:rFonts w:hint="eastAsia" w:ascii="宋体" w:hAnsi="宋体" w:cs="宋体"/>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22" w:type="dxa"/>
            <w:vAlign w:val="top"/>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2885" w:type="dxa"/>
            <w:vAlign w:val="center"/>
            <w:textDirection w:val="lrTb"/>
            <w:noWrap w:val="false"/>
          </w:tcPr>
          <w:p>
            <w:pPr>
              <w:pStyle w:val="891"/>
              <w:jc w:val="left"/>
              <w:spacing w:line="0" w:lineRule="atLeast"/>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gridSpan w:val="7"/>
            <w:tcW w:w="8965" w:type="dxa"/>
            <w:vAlign w:val="center"/>
            <w:textDirection w:val="lrTb"/>
            <w:noWrap w:val="false"/>
          </w:tcPr>
          <w:p>
            <w:pPr>
              <w:pStyle w:val="891"/>
              <w:jc w:val="left"/>
              <w:spacing w:line="0" w:lineRule="atLeast"/>
              <w:rPr>
                <w:rFonts w:hint="eastAsia" w:ascii="宋体" w:hAnsi="宋体" w:cs="宋体"/>
                <w:b/>
                <w:sz w:val="24"/>
                <w:szCs w:val="24"/>
                <w:lang w:bidi="ar-SA"/>
              </w:rPr>
            </w:pPr>
            <w:r>
              <w:rPr>
                <w:rFonts w:hint="eastAsia" w:ascii="宋体" w:hAnsi="宋体" w:cs="宋体"/>
                <w:b/>
                <w:sz w:val="24"/>
                <w:szCs w:val="24"/>
                <w:lang w:bidi="ar-SA"/>
              </w:rPr>
              <w:t xml:space="preserve">分项总价1 合计：</w:t>
            </w:r>
            <w:r>
              <w:rPr>
                <w:rFonts w:hint="eastAsia" w:ascii="宋体" w:hAnsi="宋体" w:cs="宋体"/>
                <w:b/>
                <w:sz w:val="24"/>
                <w:szCs w:val="24"/>
                <w:u w:val="single"/>
                <w:lang w:bidi="ar-SA"/>
              </w:rPr>
              <w:t xml:space="preserve">         </w:t>
            </w:r>
            <w:r>
              <w:rPr>
                <w:rFonts w:hint="eastAsia" w:ascii="宋体" w:hAnsi="宋体" w:cs="宋体"/>
                <w:b/>
                <w:sz w:val="24"/>
                <w:szCs w:val="24"/>
                <w:lang w:bidi="ar-SA"/>
              </w:rPr>
              <w:t xml:space="preserve">人民币（元）</w:t>
            </w:r>
            <w:r>
              <w:rPr>
                <w:rFonts w:hint="eastAsia" w:ascii="宋体" w:hAnsi="宋体" w:cs="宋体"/>
                <w:b/>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序号</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分项名称</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数量</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单价</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 期 限</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总价2</w:t>
            </w:r>
            <w:r>
              <w:rPr>
                <w:rFonts w:hint="eastAsia" w:ascii="宋体" w:hAnsi="宋体" w:cs="宋体"/>
                <w:b/>
                <w:bCs/>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要求说明</w:t>
            </w:r>
            <w:r>
              <w:rPr>
                <w:rFonts w:hint="eastAsia" w:ascii="宋体" w:hAnsi="宋体" w:cs="宋体"/>
                <w:b/>
                <w:bCs/>
                <w:sz w:val="24"/>
                <w:szCs w:val="24"/>
                <w:lang w:bidi="ar-SA"/>
              </w:rPr>
            </w:r>
            <w:r/>
          </w:p>
        </w:tc>
      </w:tr>
      <w:tr>
        <w:trPr>
          <w:trHeight w:val="628"/>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2</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社会保险</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费用</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人数</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元/月·人</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月</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w:t>
            </w:r>
            <w:r>
              <w:rPr>
                <w:rFonts w:hint="eastAsia" w:ascii="宋体" w:hAnsi="宋体" w:cs="宋体"/>
                <w:b/>
                <w:bCs/>
                <w:sz w:val="24"/>
                <w:szCs w:val="24"/>
                <w:lang w:bidi="ar-SA"/>
              </w:rPr>
            </w:r>
            <w:r/>
          </w:p>
        </w:tc>
        <w:tc>
          <w:tcPr>
            <w:tcW w:w="2885" w:type="dxa"/>
            <w:vAlign w:val="center"/>
            <w:vMerge w:val="continue"/>
            <w:textDirection w:val="lrTb"/>
            <w:noWrap w:val="false"/>
          </w:tcPr>
          <w:p>
            <w:pPr>
              <w:pStyle w:val="891"/>
            </w:pPr>
            <w:r/>
            <w:r/>
          </w:p>
        </w:tc>
      </w:tr>
      <w:tr>
        <w:trPr>
          <w:trHeight w:val="563"/>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2.1</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岗位1（如：保洁员1）</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lang w:bidi="ar-SA"/>
              </w:rPr>
            </w:pPr>
            <w:r>
              <w:rPr>
                <w:rFonts w:hint="eastAsia" w:ascii="宋体" w:hAnsi="宋体" w:cs="宋体"/>
                <w:lang w:bidi="ar-SA"/>
              </w:rPr>
              <w:t xml:space="preserve">该人员正常缴纳社会保险/</w:t>
            </w:r>
            <w:r>
              <w:rPr>
                <w:rFonts w:hint="eastAsia" w:ascii="宋体" w:hAnsi="宋体" w:cs="宋体"/>
                <w:lang w:bidi="ar-SA"/>
              </w:rPr>
            </w:r>
            <w:r/>
          </w:p>
          <w:p>
            <w:pPr>
              <w:pStyle w:val="891"/>
              <w:jc w:val="left"/>
              <w:spacing w:line="0" w:lineRule="atLeast"/>
              <w:rPr>
                <w:rFonts w:hint="eastAsia" w:ascii="宋体" w:hAnsi="宋体" w:cs="宋体"/>
                <w:lang w:bidi="ar-SA"/>
              </w:rPr>
            </w:pPr>
            <w:r>
              <w:rPr>
                <w:rFonts w:hint="eastAsia" w:ascii="宋体" w:hAnsi="宋体" w:cs="宋体"/>
                <w:iCs/>
                <w:lang w:bidi="ar-SA"/>
              </w:rPr>
              <w:t xml:space="preserve">如该人员依法享受社会保险费用缴纳减免政策，请在此框内进行说明</w:t>
            </w:r>
            <w:r>
              <w:rPr>
                <w:rFonts w:hint="eastAsia" w:ascii="宋体" w:hAnsi="宋体" w:cs="宋体"/>
                <w:lang w:bidi="ar-SA"/>
              </w:r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2.2</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岗位2（如：保洁员2）</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continue"/>
            <w:textDirection w:val="lrTb"/>
            <w:noWrap w:val="false"/>
          </w:tcPr>
          <w:p>
            <w:pPr>
              <w:pStyle w:val="891"/>
            </w:p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textDirection w:val="lrTb"/>
            <w:noWrap w:val="false"/>
          </w:tcPr>
          <w:p>
            <w:pPr>
              <w:pStyle w:val="891"/>
              <w:jc w:val="left"/>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r>
      <w:tr>
        <w:trPr>
          <w:trHeight w:val="261"/>
        </w:trPr>
        <w:tc>
          <w:tcPr>
            <w:gridSpan w:val="7"/>
            <w:tcW w:w="8965" w:type="dxa"/>
            <w:vAlign w:val="center"/>
            <w:textDirection w:val="lrTb"/>
            <w:noWrap w:val="false"/>
          </w:tcPr>
          <w:p>
            <w:pPr>
              <w:pStyle w:val="891"/>
              <w:jc w:val="left"/>
              <w:spacing w:line="0" w:lineRule="atLeast"/>
              <w:rPr>
                <w:rFonts w:hint="eastAsia" w:ascii="宋体" w:hAnsi="宋体" w:cs="宋体"/>
                <w:b/>
                <w:sz w:val="24"/>
                <w:szCs w:val="24"/>
                <w:lang w:bidi="ar-SA"/>
              </w:rPr>
            </w:pPr>
            <w:r>
              <w:rPr>
                <w:rFonts w:hint="eastAsia" w:ascii="宋体" w:hAnsi="宋体" w:cs="宋体"/>
                <w:b/>
                <w:sz w:val="24"/>
                <w:szCs w:val="24"/>
                <w:lang w:bidi="ar-SA"/>
              </w:rPr>
              <w:t xml:space="preserve">分项总价2 合计：</w:t>
            </w:r>
            <w:r>
              <w:rPr>
                <w:rFonts w:hint="eastAsia" w:ascii="宋体" w:hAnsi="宋体" w:cs="宋体"/>
                <w:b/>
                <w:sz w:val="24"/>
                <w:szCs w:val="24"/>
                <w:u w:val="single"/>
                <w:lang w:bidi="ar-SA"/>
              </w:rPr>
              <w:t xml:space="preserve">         </w:t>
            </w:r>
            <w:r>
              <w:rPr>
                <w:rFonts w:hint="eastAsia" w:ascii="宋体" w:hAnsi="宋体" w:cs="宋体"/>
                <w:b/>
                <w:sz w:val="24"/>
                <w:szCs w:val="24"/>
                <w:lang w:bidi="ar-SA"/>
              </w:rPr>
              <w:t xml:space="preserve">人民币（元）</w:t>
            </w:r>
            <w:r>
              <w:rPr>
                <w:rFonts w:hint="eastAsia" w:ascii="宋体" w:hAnsi="宋体" w:cs="宋体"/>
                <w:b/>
                <w:sz w:val="24"/>
                <w:szCs w:val="24"/>
                <w:lang w:bidi="ar-SA"/>
              </w:r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序号</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分项名称</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数量</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单价</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期 限</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总价3</w:t>
            </w:r>
            <w:r>
              <w:rPr>
                <w:rFonts w:hint="eastAsia" w:ascii="宋体" w:hAnsi="宋体" w:cs="宋体"/>
                <w:b/>
                <w:bCs/>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要求说明</w:t>
            </w:r>
            <w:r>
              <w:rPr>
                <w:rFonts w:hint="eastAsia" w:ascii="宋体" w:hAnsi="宋体" w:cs="宋体"/>
                <w:b/>
                <w:bCs/>
                <w:sz w:val="24"/>
                <w:szCs w:val="24"/>
                <w:lang w:bidi="ar-SA"/>
              </w:r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b/>
                <w:sz w:val="24"/>
                <w:szCs w:val="24"/>
                <w:lang w:bidi="ar-SA"/>
              </w:rPr>
            </w:pPr>
            <w:r>
              <w:rPr>
                <w:rFonts w:hint="eastAsia" w:ascii="宋体" w:hAnsi="宋体" w:cs="宋体"/>
                <w:b/>
                <w:sz w:val="24"/>
                <w:szCs w:val="24"/>
                <w:lang w:bidi="ar-SA"/>
              </w:rPr>
              <w:t xml:space="preserve">3</w:t>
            </w:r>
            <w:r>
              <w:rPr>
                <w:rFonts w:hint="eastAsia" w:ascii="宋体" w:hAnsi="宋体" w:cs="宋体"/>
                <w:b/>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sz w:val="24"/>
                <w:szCs w:val="24"/>
                <w:lang w:bidi="ar-SA"/>
              </w:rPr>
            </w:pPr>
            <w:r>
              <w:rPr>
                <w:rFonts w:hint="eastAsia" w:ascii="宋体" w:hAnsi="宋体" w:cs="宋体"/>
                <w:b/>
                <w:sz w:val="24"/>
                <w:szCs w:val="24"/>
                <w:lang w:bidi="ar-SA"/>
              </w:rPr>
              <w:t xml:space="preserve">住房公积金</w:t>
            </w:r>
            <w:r>
              <w:rPr>
                <w:rFonts w:hint="eastAsia" w:ascii="宋体" w:hAnsi="宋体" w:cs="宋体"/>
                <w:b/>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人数</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元/月·人</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月</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w:t>
            </w:r>
            <w:r>
              <w:rPr>
                <w:rFonts w:hint="eastAsia" w:ascii="宋体" w:hAnsi="宋体" w:cs="宋体"/>
                <w:b/>
                <w:bCs/>
                <w:sz w:val="24"/>
                <w:szCs w:val="24"/>
                <w:lang w:bidi="ar-SA"/>
              </w:rPr>
            </w:r>
            <w:r/>
          </w:p>
        </w:tc>
        <w:tc>
          <w:tcPr>
            <w:tcW w:w="2885" w:type="dxa"/>
            <w:vAlign w:val="center"/>
            <w:vMerge w:val="continue"/>
            <w:textDirection w:val="lrTb"/>
            <w:noWrap w:val="false"/>
          </w:tcPr>
          <w:p>
            <w:pPr>
              <w:pStyle w:val="891"/>
            </w:p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3.1</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岗位1（如：保洁员1）</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top"/>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i/>
                <w:u w:val="single"/>
                <w:lang w:bidi="ar-SA"/>
              </w:rPr>
            </w:pPr>
            <w:r>
              <w:rPr>
                <w:rFonts w:hint="eastAsia" w:ascii="宋体" w:hAnsi="宋体" w:cs="宋体"/>
                <w:lang w:bidi="ar-SA"/>
              </w:rPr>
              <w:t xml:space="preserve">该人员正常缴存住房公积金/</w:t>
            </w:r>
            <w:r>
              <w:rPr>
                <w:rFonts w:hint="eastAsia" w:ascii="宋体" w:hAnsi="宋体" w:cs="宋体"/>
                <w:i/>
                <w:u w:val="single"/>
                <w:lang w:bidi="ar-SA"/>
              </w:rPr>
            </w:r>
            <w:r/>
          </w:p>
          <w:p>
            <w:pPr>
              <w:pStyle w:val="891"/>
              <w:jc w:val="left"/>
              <w:spacing w:line="0" w:lineRule="atLeast"/>
              <w:rPr>
                <w:rFonts w:hint="eastAsia" w:ascii="宋体" w:hAnsi="宋体" w:cs="宋体"/>
                <w:i/>
                <w:u w:val="single"/>
                <w:lang w:bidi="ar-SA"/>
              </w:rPr>
            </w:pPr>
            <w:r>
              <w:rPr>
                <w:rFonts w:hint="eastAsia" w:ascii="宋体" w:hAnsi="宋体" w:cs="宋体"/>
                <w:iCs/>
                <w:lang w:bidi="ar-SA"/>
              </w:rPr>
              <w:t xml:space="preserve">如该人员依法享受住房公积金缴存减免政策，请在此框内进行说明</w:t>
            </w:r>
            <w:r>
              <w:rPr>
                <w:rFonts w:hint="eastAsia" w:ascii="宋体" w:hAnsi="宋体" w:cs="宋体"/>
                <w:i/>
                <w:u w:val="single"/>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3.2</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岗位2（如：保洁员2）</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top"/>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continue"/>
            <w:textDirection w:val="lrTb"/>
            <w:noWrap w:val="false"/>
          </w:tcPr>
          <w:p>
            <w:pPr>
              <w:pStyle w:val="891"/>
            </w:p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top"/>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textDirection w:val="lrTb"/>
            <w:noWrap w:val="false"/>
          </w:tcPr>
          <w:p>
            <w:pPr>
              <w:pStyle w:val="891"/>
              <w:jc w:val="left"/>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gridSpan w:val="7"/>
            <w:tcW w:w="8965" w:type="dxa"/>
            <w:vAlign w:val="center"/>
            <w:textDirection w:val="lrTb"/>
            <w:noWrap w:val="false"/>
          </w:tcPr>
          <w:p>
            <w:pPr>
              <w:pStyle w:val="891"/>
              <w:jc w:val="left"/>
              <w:spacing w:line="0" w:lineRule="atLeast"/>
              <w:widowControl/>
              <w:rPr>
                <w:rFonts w:hint="eastAsia" w:ascii="宋体" w:hAnsi="宋体" w:cs="宋体"/>
                <w:sz w:val="24"/>
                <w:szCs w:val="24"/>
                <w:lang w:bidi="ar-SA"/>
              </w:rPr>
            </w:pPr>
            <w:r>
              <w:rPr>
                <w:rFonts w:hint="eastAsia" w:ascii="宋体" w:hAnsi="宋体" w:cs="宋体"/>
                <w:b/>
                <w:sz w:val="24"/>
                <w:szCs w:val="24"/>
                <w:lang w:bidi="ar-SA"/>
              </w:rPr>
              <w:t xml:space="preserve">分项总价3 合计：</w:t>
            </w:r>
            <w:r>
              <w:rPr>
                <w:rFonts w:hint="eastAsia" w:ascii="宋体" w:hAnsi="宋体" w:cs="宋体"/>
                <w:b/>
                <w:sz w:val="24"/>
                <w:szCs w:val="24"/>
                <w:u w:val="single"/>
                <w:lang w:bidi="ar-SA"/>
              </w:rPr>
              <w:t xml:space="preserve">         </w:t>
            </w:r>
            <w:r>
              <w:rPr>
                <w:rFonts w:hint="eastAsia" w:ascii="宋体" w:hAnsi="宋体" w:cs="宋体"/>
                <w:b/>
                <w:sz w:val="24"/>
                <w:szCs w:val="24"/>
                <w:lang w:bidi="ar-SA"/>
              </w:rPr>
              <w:t xml:space="preserve">人民币（元）</w:t>
            </w:r>
            <w:r>
              <w:rPr>
                <w:rFonts w:hint="eastAsia" w:ascii="宋体" w:hAnsi="宋体" w:cs="宋体"/>
                <w:sz w:val="24"/>
                <w:szCs w:val="24"/>
                <w:lang w:bidi="ar-SA"/>
              </w:rPr>
            </w:r>
            <w:r/>
          </w:p>
        </w:tc>
      </w:tr>
    </w:tbl>
    <w:p>
      <w:pPr>
        <w:pStyle w:val="891"/>
        <w:spacing w:line="0" w:lineRule="atLeast"/>
        <w:rPr>
          <w:rFonts w:hint="eastAsia" w:ascii="宋体" w:hAnsi="宋体" w:cs="宋体"/>
          <w:sz w:val="24"/>
          <w:szCs w:val="24"/>
          <w:lang w:bidi="ar-SA"/>
        </w:rPr>
      </w:pPr>
      <w:r>
        <w:rPr>
          <w:rFonts w:hint="eastAsia" w:ascii="宋体" w:hAnsi="宋体" w:cs="宋体"/>
          <w:sz w:val="24"/>
          <w:szCs w:val="24"/>
          <w:lang w:bidi="ar-SA"/>
        </w:rPr>
        <w:t xml:space="preserve">备注：</w:t>
      </w:r>
      <w:r>
        <w:rPr>
          <w:rFonts w:hint="eastAsia" w:ascii="宋体" w:hAnsi="宋体" w:cs="宋体"/>
          <w:sz w:val="24"/>
          <w:szCs w:val="24"/>
          <w:lang w:bidi="ar-SA"/>
        </w:rPr>
      </w:r>
      <w:r/>
    </w:p>
    <w:p>
      <w:pPr>
        <w:pStyle w:val="891"/>
        <w:spacing w:line="0" w:lineRule="atLeast"/>
        <w:rPr>
          <w:rFonts w:hint="eastAsia" w:ascii="宋体" w:hAnsi="宋体" w:cs="宋体"/>
          <w:iCs/>
          <w:sz w:val="24"/>
          <w:szCs w:val="24"/>
          <w:lang w:bidi="ar-SA"/>
        </w:rPr>
      </w:pPr>
      <w:r>
        <w:rPr>
          <w:rFonts w:hint="eastAsia" w:ascii="宋体" w:hAnsi="宋体" w:cs="宋体"/>
          <w:iCs/>
          <w:sz w:val="24"/>
          <w:szCs w:val="24"/>
          <w:lang w:bidi="ar-SA"/>
        </w:rPr>
        <w:t xml:space="preserve">1.本表仅适用物业管理服务品目政府采购项目，供应商需在投标（响应）文件中填报此表。</w:t>
      </w:r>
      <w:r>
        <w:rPr>
          <w:rFonts w:hint="eastAsia" w:ascii="宋体" w:hAnsi="宋体" w:cs="宋体"/>
          <w:iCs/>
          <w:sz w:val="24"/>
          <w:szCs w:val="24"/>
          <w:lang w:bidi="ar-SA"/>
        </w:rPr>
      </w:r>
      <w:r/>
    </w:p>
    <w:p>
      <w:pPr>
        <w:pStyle w:val="891"/>
        <w:spacing w:line="0" w:lineRule="atLeast"/>
        <w:rPr>
          <w:rFonts w:hint="eastAsia" w:ascii="宋体" w:hAnsi="宋体" w:cs="宋体"/>
          <w:i/>
          <w:sz w:val="24"/>
          <w:szCs w:val="24"/>
          <w:u w:val="single"/>
          <w:lang w:bidi="ar-SA"/>
        </w:rPr>
      </w:pPr>
      <w:r>
        <w:rPr>
          <w:rFonts w:hint="eastAsia" w:ascii="宋体" w:hAnsi="宋体" w:cs="宋体"/>
          <w:i/>
          <w:sz w:val="24"/>
          <w:szCs w:val="24"/>
          <w:u w:val="single"/>
          <w:lang w:bidi="ar-SA"/>
        </w:rPr>
        <w:t xml:space="preserve">2.供应商在投标（响应）文件中响应的拟投入本项目的服务人员不得是全日制在校学生。</w:t>
      </w:r>
      <w:r>
        <w:rPr>
          <w:rFonts w:hint="eastAsia" w:ascii="宋体" w:hAnsi="宋体" w:cs="宋体"/>
          <w:i/>
          <w:sz w:val="24"/>
          <w:szCs w:val="24"/>
          <w:u w:val="single"/>
          <w:lang w:bidi="ar-SA"/>
        </w:rPr>
      </w:r>
      <w:r/>
    </w:p>
    <w:p>
      <w:pPr>
        <w:pStyle w:val="891"/>
        <w:spacing w:line="400" w:lineRule="exact"/>
        <w:rPr>
          <w:rFonts w:hint="eastAsia" w:ascii="方正魏碑_GBK" w:hAnsi="方正魏碑_GBK" w:eastAsia="方正魏碑_GBK" w:cs="方正魏碑_GBK"/>
          <w:b/>
          <w:bCs/>
          <w:color w:val="ff0000"/>
          <w:sz w:val="28"/>
          <w:szCs w:val="28"/>
          <w:lang w:bidi="ar-SA"/>
        </w:rPr>
      </w:pPr>
      <w:r>
        <w:rPr>
          <w:rFonts w:hint="eastAsia" w:ascii="方正魏碑_GBK" w:hAnsi="方正魏碑_GBK" w:eastAsia="方正魏碑_GBK" w:cs="方正魏碑_GBK"/>
          <w:b/>
          <w:bCs/>
          <w:color w:val="ff0000"/>
          <w:sz w:val="28"/>
          <w:szCs w:val="28"/>
          <w:lang w:bidi="ar-SA"/>
        </w:rPr>
      </w:r>
      <w:r/>
    </w:p>
    <w:p>
      <w:pPr>
        <w:pStyle w:val="891"/>
      </w:pPr>
      <w:r/>
      <w:r/>
    </w:p>
    <w:p>
      <w:pPr>
        <w:pStyle w:val="891"/>
        <w:spacing w:line="0" w:lineRule="atLeast"/>
        <w:rPr>
          <w:rFonts w:hint="eastAsia" w:ascii="宋体" w:hAnsi="宋体"/>
          <w:sz w:val="24"/>
          <w:szCs w:val="24"/>
        </w:rPr>
      </w:pPr>
      <w:r>
        <w:rPr>
          <w:rFonts w:hint="eastAsia" w:ascii="宋体" w:hAnsi="宋体"/>
          <w:sz w:val="24"/>
          <w:szCs w:val="24"/>
        </w:rPr>
      </w:r>
      <w:r/>
    </w:p>
    <w:p>
      <w:pPr>
        <w:pStyle w:val="891"/>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附件3 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附件3-1  证明材料1，证明材料2，……</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cs="宋体"/>
          <w:sz w:val="24"/>
          <w:szCs w:val="24"/>
          <w:lang w:bidi="ar-SA"/>
        </w:rPr>
        <w:t xml:space="preserve">1.投标人需对招标文件技术要求中非实质性要求（</w:t>
      </w:r>
      <w:r>
        <w:rPr>
          <w:rFonts w:hint="eastAsia" w:ascii="宋体" w:hAnsi="宋体" w:cs="宋体"/>
          <w:b/>
          <w:sz w:val="24"/>
          <w:szCs w:val="24"/>
          <w:lang w:bidi="ar-SA"/>
        </w:rPr>
        <w:t xml:space="preserve">未加</w:t>
      </w:r>
      <w:r>
        <w:rPr>
          <w:rFonts w:hint="eastAsia" w:ascii="宋体" w:hAnsi="宋体" w:cs="宋体"/>
          <w:b/>
          <w:i/>
          <w:sz w:val="24"/>
          <w:szCs w:val="24"/>
          <w:u w:val="single"/>
          <w:lang w:bidi="ar-SA"/>
        </w:rPr>
        <w:t xml:space="preserve">斜体下划线</w:t>
      </w:r>
      <w:r>
        <w:rPr>
          <w:rFonts w:hint="eastAsia" w:ascii="宋体" w:hAnsi="宋体" w:cs="宋体"/>
          <w:b/>
          <w:iCs/>
          <w:sz w:val="24"/>
          <w:szCs w:val="24"/>
          <w:lang w:bidi="ar-SA"/>
        </w:rPr>
        <w:t xml:space="preserve">部分</w:t>
      </w:r>
      <w:r>
        <w:rPr>
          <w:rFonts w:hint="eastAsia" w:ascii="宋体" w:hAnsi="宋体" w:cs="宋体"/>
          <w:b/>
          <w:sz w:val="24"/>
          <w:szCs w:val="24"/>
          <w:lang w:bidi="ar-SA"/>
        </w:rPr>
        <w:t xml:space="preserve">或未加*号条款</w:t>
      </w:r>
      <w:r>
        <w:rPr>
          <w:rFonts w:hint="eastAsia" w:ascii="宋体" w:hAnsi="宋体" w:cs="宋体"/>
          <w:sz w:val="24"/>
          <w:szCs w:val="24"/>
          <w:lang w:bidi="ar-SA"/>
        </w:rPr>
        <w:t xml:space="preserve">）</w:t>
      </w:r>
      <w:r>
        <w:rPr>
          <w:rFonts w:hint="eastAsia" w:ascii="宋体" w:hAnsi="宋体"/>
          <w:sz w:val="24"/>
          <w:szCs w:val="24"/>
        </w:rPr>
        <w:t xml:space="preserve">逐条做出明确响应。</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2.如果招标文件要求提供证明材料，投标人需将证明材料列于该表之下。</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附件4 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附件4-1  证明材料1，证明材料2，……</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spacing w:line="400" w:lineRule="exact"/>
        <w:rPr>
          <w:rFonts w:hint="eastAsia" w:ascii="宋体" w:hAnsi="宋体" w:cs="宋体"/>
          <w:sz w:val="24"/>
          <w:szCs w:val="24"/>
          <w:lang w:bidi="ar-SA"/>
        </w:rPr>
      </w:pPr>
      <w:r>
        <w:rPr>
          <w:rFonts w:hint="eastAsia" w:ascii="宋体" w:hAnsi="宋体" w:cs="宋体"/>
          <w:sz w:val="24"/>
          <w:szCs w:val="24"/>
          <w:lang w:bidi="ar-SA"/>
        </w:rPr>
        <w:t xml:space="preserve">1.投标人需对招标文件商务要求中非实质性要求（</w:t>
      </w:r>
      <w:r>
        <w:rPr>
          <w:rFonts w:hint="eastAsia" w:ascii="宋体" w:hAnsi="宋体" w:cs="宋体"/>
          <w:b/>
          <w:sz w:val="24"/>
          <w:szCs w:val="24"/>
          <w:lang w:bidi="ar-SA"/>
        </w:rPr>
        <w:t xml:space="preserve">未加</w:t>
      </w:r>
      <w:r>
        <w:rPr>
          <w:rFonts w:hint="eastAsia" w:ascii="宋体" w:hAnsi="宋体" w:cs="宋体"/>
          <w:b/>
          <w:i/>
          <w:sz w:val="24"/>
          <w:szCs w:val="24"/>
          <w:u w:val="single"/>
          <w:lang w:bidi="ar-SA"/>
        </w:rPr>
        <w:t xml:space="preserve">斜体下划线</w:t>
      </w:r>
      <w:r>
        <w:rPr>
          <w:rFonts w:hint="eastAsia" w:ascii="宋体" w:hAnsi="宋体" w:cs="宋体"/>
          <w:b/>
          <w:iCs/>
          <w:sz w:val="24"/>
          <w:szCs w:val="24"/>
          <w:lang w:bidi="ar-SA"/>
        </w:rPr>
        <w:t xml:space="preserve">部分</w:t>
      </w:r>
      <w:r>
        <w:rPr>
          <w:rFonts w:hint="eastAsia" w:ascii="宋体" w:hAnsi="宋体" w:cs="宋体"/>
          <w:b/>
          <w:sz w:val="24"/>
          <w:szCs w:val="24"/>
          <w:lang w:bidi="ar-SA"/>
        </w:rPr>
        <w:t xml:space="preserve">或未加*号条款</w:t>
      </w:r>
      <w:r>
        <w:rPr>
          <w:rFonts w:hint="eastAsia" w:ascii="宋体" w:hAnsi="宋体" w:cs="宋体"/>
          <w:sz w:val="24"/>
          <w:szCs w:val="24"/>
          <w:lang w:bidi="ar-SA"/>
        </w:rPr>
        <w:t xml:space="preserve">）逐条做出明确响应。</w:t>
      </w:r>
      <w:r>
        <w:rPr>
          <w:rFonts w:hint="eastAsia" w:ascii="宋体" w:hAnsi="宋体" w:cs="宋体"/>
          <w:sz w:val="24"/>
          <w:szCs w:val="24"/>
          <w:lang w:bidi="ar-SA"/>
        </w:rPr>
      </w:r>
      <w:r/>
    </w:p>
    <w:p>
      <w:pPr>
        <w:pStyle w:val="891"/>
        <w:spacing w:line="400" w:lineRule="exact"/>
        <w:rPr>
          <w:rFonts w:hint="eastAsia" w:ascii="宋体" w:hAnsi="宋体"/>
          <w:sz w:val="24"/>
          <w:szCs w:val="24"/>
        </w:rPr>
      </w:pPr>
      <w:r>
        <w:rPr>
          <w:rFonts w:hint="eastAsia" w:ascii="宋体" w:hAnsi="宋体"/>
          <w:sz w:val="24"/>
          <w:szCs w:val="24"/>
        </w:rPr>
        <w:t xml:space="preserve">2.如果招标文件要求提供证明材料，投标人需将证明材料列于该表之下。</w:t>
      </w:r>
      <w:r>
        <w:rPr>
          <w:rFonts w:hint="eastAsia" w:ascii="宋体" w:hAnsi="宋体"/>
          <w:sz w:val="24"/>
          <w:szCs w:val="24"/>
        </w:rPr>
      </w:r>
      <w:r/>
    </w:p>
    <w:p>
      <w:pPr>
        <w:pStyle w:val="891"/>
        <w:rPr>
          <w:rFonts w:hint="eastAsia" w:ascii="宋体" w:hAnsi="宋体"/>
          <w:b/>
          <w:sz w:val="24"/>
        </w:rPr>
      </w:pPr>
      <w:r>
        <w:rPr>
          <w:rFonts w:hint="eastAsia" w:ascii="宋体" w:hAnsi="宋体"/>
          <w:b/>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left="480"/>
        <w:rPr>
          <w:rFonts w:hint="eastAsia" w:ascii="宋体" w:hAnsi="宋体"/>
          <w:b/>
          <w:color w:val="000000"/>
          <w:sz w:val="24"/>
        </w:rPr>
      </w:pPr>
      <w:r>
        <w:rPr>
          <w:rFonts w:hint="eastAsia" w:ascii="宋体" w:hAnsi="宋体"/>
          <w:b/>
          <w:color w:val="000000"/>
          <w:sz w:val="24"/>
        </w:rPr>
        <w:t xml:space="preserve">附件5 具备履行合同所必需的设备和专业技术能力的书面声明</w:t>
      </w:r>
      <w:r>
        <w:rPr>
          <w:rFonts w:hint="eastAsia" w:ascii="宋体" w:hAnsi="宋体"/>
          <w:b/>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1"/>
        <w:ind w:left="480"/>
        <w:rPr>
          <w:rFonts w:hint="eastAsia" w:ascii="宋体" w:hAnsi="宋体"/>
          <w:b/>
          <w:color w:val="000000"/>
          <w:sz w:val="24"/>
        </w:rPr>
      </w:pPr>
      <w:r>
        <w:rPr>
          <w:rFonts w:hint="eastAsia"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附件6 参加政府采购活动前 3 年内在经营活动中没有重大违法记录的书面声明</w:t>
      </w:r>
      <w:r>
        <w:rPr>
          <w:rFonts w:hint="eastAsia" w:ascii="宋体" w:hAnsi="宋体"/>
          <w:b/>
          <w:color w:val="000000"/>
          <w:sz w:val="24"/>
        </w:rPr>
      </w:r>
      <w:r/>
    </w:p>
    <w:p>
      <w:pPr>
        <w:pStyle w:val="891"/>
        <w:jc w:val="center"/>
        <w:spacing w:line="460" w:lineRule="exact"/>
        <w:rPr>
          <w:rFonts w:hint="eastAsia" w:ascii="宋体" w:hAnsi="宋体"/>
          <w:b/>
          <w:bCs/>
          <w:color w:val="000000"/>
          <w:sz w:val="24"/>
        </w:rPr>
      </w:pPr>
      <w:r>
        <w:rPr>
          <w:rFonts w:hint="eastAsia" w:ascii="宋体" w:hAnsi="宋体"/>
          <w:b/>
          <w:bCs/>
          <w:color w:val="000000"/>
          <w:sz w:val="24"/>
        </w:rPr>
      </w:r>
      <w:r/>
    </w:p>
    <w:p>
      <w:pPr>
        <w:pStyle w:val="891"/>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pStyle w:val="891"/>
        <w:ind w:left="480"/>
        <w:rPr>
          <w:rFonts w:hint="eastAsia" w:ascii="宋体" w:hAnsi="宋体"/>
          <w:b/>
          <w:color w:val="ff0000"/>
          <w:sz w:val="24"/>
        </w:rPr>
      </w:pPr>
      <w:r>
        <w:rPr>
          <w:rFonts w:hint="eastAsia" w:ascii="宋体" w:hAnsi="宋体"/>
          <w:b/>
          <w:color w:val="ff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附件7                         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r>
      <w:r/>
    </w:p>
    <w:p>
      <w:pPr>
        <w:pStyle w:val="891"/>
        <w:keepLines/>
        <w:keepNext/>
        <w:spacing w:before="260" w:after="260" w:line="415" w:lineRule="auto"/>
        <w:rPr>
          <w:rFonts w:hint="eastAsia" w:ascii="黑体" w:hAnsi="黑体" w:eastAsia="黑体"/>
          <w:b/>
          <w:i/>
          <w:color w:val="000000"/>
          <w:sz w:val="32"/>
          <w:szCs w:val="32"/>
          <w:u w:val="single"/>
        </w:rPr>
        <w:outlineLvl w:val="1"/>
      </w:pPr>
      <w:r>
        <w:rPr>
          <w:rFonts w:hint="eastAsia" w:ascii="宋体" w:hAnsi="宋体"/>
          <w:b/>
          <w:color w:val="000000"/>
          <w:sz w:val="24"/>
        </w:rPr>
        <w:t xml:space="preserve">附件8                              投标函</w:t>
      </w:r>
      <w:r>
        <w:rPr>
          <w:rFonts w:hint="eastAsia" w:ascii="黑体" w:hAnsi="黑体" w:eastAsia="黑体"/>
          <w:b/>
          <w:i/>
          <w:color w:val="000000"/>
          <w:sz w:val="32"/>
          <w:szCs w:val="32"/>
          <w:u w:val="single"/>
        </w:rPr>
      </w:r>
      <w:r/>
    </w:p>
    <w:p>
      <w:pPr>
        <w:pStyle w:val="891"/>
        <w:jc w:val="left"/>
        <w:spacing w:line="420" w:lineRule="exact"/>
        <w:rPr>
          <w:rFonts w:hint="eastAsia" w:ascii="宋体" w:hAnsi="宋体"/>
          <w:color w:val="000000"/>
          <w:sz w:val="24"/>
        </w:rPr>
      </w:pPr>
      <w:r>
        <w:rPr>
          <w:rFonts w:hint="eastAsia" w:ascii="宋体" w:hAnsi="宋体"/>
          <w:color w:val="000000"/>
          <w:sz w:val="24"/>
        </w:rPr>
        <w:t xml:space="preserve">致：江苏省政府采购中心</w:t>
      </w:r>
      <w:r>
        <w:rPr>
          <w:rFonts w:hint="eastAsia" w:ascii="宋体" w:hAnsi="宋体"/>
          <w:color w:val="000000"/>
          <w:sz w:val="24"/>
        </w:rPr>
      </w:r>
      <w:r/>
    </w:p>
    <w:p>
      <w:pPr>
        <w:pStyle w:val="953"/>
        <w:ind w:firstLine="480"/>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5.同意向贵方提供贵方可能另外要求的与投标有关的任何证据或资料，并保证我方已提供和将要提供的文件是真实的、准确的。</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6.一旦我方中标,我方将根据招标文件的规定，严格履行合同的责任和义务,并保证在招标文件规定的时间完成项目，交付买方验收、使用。</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7.与本投标有关的正式通讯地址为：</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1"/>
        <w:jc w:val="right"/>
        <w:spacing w:line="420" w:lineRule="exact"/>
        <w:rPr>
          <w:rFonts w:hint="eastAsia" w:ascii="方正魏碑_GBK" w:hAnsi="方正魏碑_GBK" w:eastAsia="方正魏碑_GBK" w:cs="方正魏碑_GBK"/>
          <w:color w:val="ff0000"/>
          <w:sz w:val="32"/>
          <w:szCs w:val="32"/>
          <w:lang w:bidi="ar-SA"/>
        </w:rPr>
      </w:pPr>
      <w:r>
        <w:rPr>
          <w:rFonts w:hint="eastAsia" w:ascii="方正魏碑_GBK" w:hAnsi="方正魏碑_GBK" w:eastAsia="方正魏碑_GBK" w:cs="方正魏碑_GBK"/>
          <w:color w:val="ff0000"/>
          <w:sz w:val="32"/>
          <w:szCs w:val="32"/>
          <w:lang w:bidi="ar-SA"/>
        </w:rPr>
      </w:r>
      <w:r/>
    </w:p>
    <w:p>
      <w:pPr>
        <w:pStyle w:val="953"/>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953"/>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spacing w:line="460" w:lineRule="exact"/>
        <w:rPr>
          <w:rFonts w:hint="eastAsia" w:ascii="黑体" w:hAnsi="黑体" w:eastAsia="黑体"/>
          <w:b/>
          <w:sz w:val="32"/>
          <w:szCs w:val="32"/>
        </w:rPr>
      </w:pPr>
      <w:r/>
      <w:bookmarkEnd w:id="196"/>
      <w:r/>
      <w:bookmarkEnd w:id="197"/>
      <w:r/>
      <w:bookmarkEnd w:id="198"/>
      <w:r/>
      <w:bookmarkStart w:id="199" w:name="_Toc120614284"/>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附件9 中小微企业声明函（服务类项目）（采购包号：**）</w:t>
      </w:r>
      <w:r>
        <w:rPr>
          <w:rFonts w:hint="eastAsia" w:ascii="宋体" w:hAnsi="宋体"/>
          <w:b/>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lang w:bidi="ar-SA"/>
        </w:rPr>
        <w:t xml:space="preserve">                               日期：___年____月____日 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sz w:val="24"/>
          <w:szCs w:val="24"/>
        </w:rPr>
      </w:r>
      <w:r/>
    </w:p>
    <w:p>
      <w:pPr>
        <w:pStyle w:val="891"/>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hint="eastAsia" w:ascii="宋体" w:hAnsi="宋体"/>
          <w:sz w:val="24"/>
          <w:szCs w:val="24"/>
        </w:rPr>
      </w:r>
      <w:r/>
    </w:p>
    <w:p>
      <w:pPr>
        <w:pStyle w:val="89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rPr>
          <w:rFonts w:hint="eastAsia" w:ascii="宋体" w:hAnsi="宋体"/>
          <w:color w:val="ff0000"/>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2.非专门面向中小微型企业采购的项目，供应商如不提供此声明函，价格将不做相应扣除。</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3.中标/成交供应商为残疾人福利性单位的，此声明函将随中标/成交结果同时公告，接受社会监督</w:t>
      </w:r>
      <w:r>
        <w:rPr>
          <w:rFonts w:hint="eastAsia" w:ascii="宋体" w:hAnsi="宋体"/>
          <w:sz w:val="24"/>
        </w:rPr>
      </w:r>
      <w:r/>
    </w:p>
    <w:p>
      <w:pPr>
        <w:pStyle w:val="891"/>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891"/>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hint="eastAsia" w:ascii="宋体" w:hAnsi="宋体"/>
          <w:sz w:val="24"/>
        </w:rPr>
      </w:r>
      <w:r/>
    </w:p>
    <w:p>
      <w:pPr>
        <w:pStyle w:val="891"/>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lang w:bidi="ar-SA"/>
        </w:rPr>
        <w:t xml:space="preserve">日期：___年____月____日   </w:t>
      </w:r>
      <w:r>
        <w:rPr>
          <w:rFonts w:hint="eastAsia" w:ascii="宋体" w:hAnsi="宋体"/>
          <w:sz w:val="24"/>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宋体" w:hAnsi="宋体"/>
          <w:b/>
          <w:sz w:val="24"/>
          <w:szCs w:val="24"/>
        </w:rPr>
      </w:pPr>
      <w:r>
        <w:rPr>
          <w:rFonts w:hint="eastAsia" w:ascii="宋体" w:hAnsi="宋体"/>
          <w:b/>
          <w:sz w:val="24"/>
          <w:szCs w:val="24"/>
        </w:rPr>
        <w:t xml:space="preserve">附件11 联合体协议（参考格式）（采购包号：**）</w:t>
      </w:r>
      <w:r>
        <w:rPr>
          <w:rFonts w:hint="eastAsia" w:ascii="宋体" w:hAnsi="宋体"/>
          <w:b/>
          <w:sz w:val="24"/>
          <w:szCs w:val="24"/>
        </w:rPr>
      </w:r>
      <w:r/>
    </w:p>
    <w:p>
      <w:pPr>
        <w:pStyle w:val="891"/>
        <w:spacing w:line="0" w:lineRule="atLeast"/>
        <w:rPr>
          <w:rFonts w:hint="eastAsia" w:ascii="宋体" w:hAnsi="宋体"/>
          <w:sz w:val="24"/>
        </w:rPr>
      </w:pPr>
      <w:r>
        <w:rPr>
          <w:rFonts w:hint="eastAsia" w:ascii="宋体" w:hAnsi="宋体"/>
          <w:sz w:val="24"/>
        </w:rPr>
        <w:t xml:space="preserve">（联合体中各供应商全称）在此达成以下协议：</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1、我们</w:t>
      </w:r>
      <w:r>
        <w:rPr>
          <w:rFonts w:hint="eastAsia" w:ascii="宋体" w:hAnsi="宋体"/>
          <w:sz w:val="24"/>
          <w:u w:val="single"/>
        </w:rPr>
        <w:t xml:space="preserve"> （供应商1），（供应商2） ，……</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3、其中</w:t>
      </w:r>
      <w:r>
        <w:rPr>
          <w:rFonts w:hint="eastAsia" w:ascii="宋体" w:hAnsi="宋体"/>
          <w:sz w:val="24"/>
          <w:u w:val="single"/>
        </w:rPr>
        <w:t xml:space="preserve">      </w:t>
      </w:r>
      <w:r>
        <w:rPr>
          <w:rFonts w:hint="eastAsia" w:ascii="宋体" w:hAnsi="宋体"/>
          <w:sz w:val="24"/>
        </w:rPr>
        <w:t xml:space="preserve">（小型、微型企业/残疾人福利性单位/监狱企业全称）为</w:t>
      </w:r>
      <w:r>
        <w:rPr>
          <w:rFonts w:hint="eastAsia"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                                          </w:t>
      </w:r>
      <w:r>
        <w:rPr>
          <w:rFonts w:hint="eastAsia" w:ascii="宋体" w:hAnsi="宋体"/>
          <w:sz w:val="24"/>
        </w:rPr>
      </w:r>
      <w:r/>
    </w:p>
    <w:p>
      <w:pPr>
        <w:pStyle w:val="891"/>
        <w:ind w:firstLine="645"/>
        <w:jc w:val="right"/>
        <w:spacing w:line="0" w:lineRule="atLeast"/>
        <w:rPr>
          <w:rFonts w:hint="eastAsia" w:ascii="宋体" w:hAnsi="宋体"/>
          <w:sz w:val="24"/>
        </w:rPr>
      </w:pPr>
      <w:r>
        <w:rPr>
          <w:rFonts w:hint="eastAsia" w:ascii="宋体" w:hAnsi="宋体"/>
          <w:sz w:val="24"/>
        </w:rPr>
        <w:t xml:space="preserve">联合体中各供应商全称（公章）：     </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lang w:bidi="ar-SA"/>
        </w:rPr>
        <w:t xml:space="preserve">日期：___年____月____日     </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备注：本招标文件中要求加盖CA电子签章的地方，仅需加盖牵头单位的CA电子签章。</w:t>
      </w:r>
      <w:r>
        <w:rPr>
          <w:rFonts w:hint="eastAsia" w:ascii="宋体" w:hAnsi="宋体"/>
          <w:sz w:val="24"/>
        </w:rPr>
      </w:r>
      <w:r/>
    </w:p>
    <w:p>
      <w:pPr>
        <w:pStyle w:val="891"/>
        <w:ind w:firstLine="645"/>
        <w:spacing w:line="560" w:lineRule="exact"/>
        <w:rPr>
          <w:rFonts w:hint="eastAsia" w:ascii="宋体" w:hAnsi="宋体"/>
          <w:sz w:val="24"/>
        </w:rPr>
      </w:pPr>
      <w:r>
        <w:rPr>
          <w:rFonts w:hint="eastAsia" w:ascii="宋体" w:hAnsi="宋体"/>
          <w:sz w:val="24"/>
        </w:rPr>
      </w:r>
      <w:r/>
    </w:p>
    <w:p>
      <w:pPr>
        <w:pStyle w:val="891"/>
        <w:jc w:val="center"/>
        <w:rPr>
          <w:rFonts w:hint="eastAsia" w:ascii="宋体" w:hAnsi="宋体"/>
          <w:b/>
          <w:sz w:val="24"/>
          <w:szCs w:val="24"/>
        </w:rPr>
      </w:pPr>
      <w:r>
        <w:rPr>
          <w:rFonts w:hint="eastAsia" w:ascii="宋体" w:hAnsi="宋体"/>
          <w:b/>
          <w:sz w:val="24"/>
          <w:szCs w:val="24"/>
        </w:rPr>
        <w:t xml:space="preserve">附件12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rPr>
              <w:t xml:space="preserve">招标文件（含技术要求和商务要求）中</w:t>
            </w:r>
            <w:r>
              <w:rPr>
                <w:rFonts w:hint="eastAsia"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附件12-1 证明材料1，证明材料2，……</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1.投标人必须对</w:t>
      </w:r>
      <w:r>
        <w:rPr>
          <w:rFonts w:hint="eastAsia" w:ascii="宋体" w:hAnsi="宋体"/>
          <w:sz w:val="24"/>
        </w:rPr>
        <w:t xml:space="preserve">招标文件（含技术要求和商务要求）中</w:t>
      </w:r>
      <w:r>
        <w:rPr>
          <w:rFonts w:hint="eastAsia"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sz w:val="24"/>
          <w:szCs w:val="24"/>
        </w:rPr>
        <w:t xml:space="preserve">逐条做出明确响应，</w:t>
      </w:r>
      <w:r>
        <w:rPr>
          <w:rFonts w:hint="eastAsia" w:ascii="宋体" w:hAnsi="宋体"/>
          <w:sz w:val="24"/>
        </w:rPr>
        <w:t xml:space="preserve">否则作无效投标处理。</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2.如果招标文件要求提供证明材料，投标人必须将证明材料列于该表之下。</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1"/>
        <w:spacing w:line="400" w:lineRule="exact"/>
        <w:rPr>
          <w:rFonts w:hint="eastAsia" w:ascii="宋体" w:hAnsi="宋体"/>
          <w:color w:val="ff0000"/>
          <w:sz w:val="24"/>
          <w:szCs w:val="24"/>
        </w:rPr>
      </w:pPr>
      <w:r>
        <w:rPr>
          <w:rFonts w:hint="eastAsia" w:ascii="宋体" w:hAnsi="宋体"/>
          <w:color w:val="ff0000"/>
          <w:sz w:val="24"/>
          <w:szCs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rPr>
          <w:rFonts w:hint="eastAsia"/>
        </w:rPr>
      </w:pPr>
      <w:r>
        <w:rPr>
          <w:rFonts w:hint="eastAsia"/>
        </w:rPr>
      </w:r>
      <w:r/>
    </w:p>
    <w:p>
      <w:pPr>
        <w:pStyle w:val="891"/>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27"/>
        <w:ind w:firstLine="480"/>
        <w:spacing w:before="0" w:beforeAutospacing="0" w:after="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1.</w:t>
      </w:r>
      <w:r>
        <w:rPr>
          <w:rStyle w:val="909"/>
          <w:rFonts w:hint="eastAsia" w:ascii="宋体" w:hAnsi="宋体" w:eastAsia="宋体" w:cs="宋体"/>
          <w:color w:val="000000"/>
          <w:sz w:val="24"/>
          <w:szCs w:val="24"/>
          <w:shd w:val="clear" w:color="auto" w:fill="auto"/>
          <w:lang w:bidi="ar-SA"/>
        </w:rPr>
        <w:t xml:space="preserve">（产品名称1）</w:t>
      </w:r>
      <w:r>
        <w:rPr>
          <w:rStyle w:val="909"/>
          <w:rFonts w:hint="eastAsia" w:ascii="宋体" w:hAnsi="宋体" w:eastAsia="宋体" w:cs="宋体"/>
          <w:color w:val="000000"/>
          <w:sz w:val="24"/>
          <w:szCs w:val="24"/>
          <w:shd w:val="clear" w:color="auto" w:fill="auto"/>
          <w:vertAlign w:val="superscript"/>
          <w:lang w:bidi="ar-SA"/>
        </w:rPr>
        <w:t xml:space="preserve">1</w:t>
      </w:r>
      <w:r>
        <w:rPr>
          <w:rFonts w:hint="eastAsia" w:ascii="宋体" w:hAnsi="宋体" w:eastAsia="宋体" w:cs="宋体"/>
          <w:color w:val="000000"/>
          <w:sz w:val="24"/>
          <w:szCs w:val="24"/>
          <w:shd w:val="clear" w:color="auto" w:fill="auto"/>
          <w:lang w:bidi="ar-SA"/>
        </w:rPr>
        <w:t xml:space="preserve">，生产厂为</w:t>
      </w:r>
      <w:r>
        <w:rPr>
          <w:rStyle w:val="909"/>
          <w:rFonts w:hint="eastAsia" w:ascii="宋体" w:hAnsi="宋体" w:eastAsia="宋体" w:cs="宋体"/>
          <w:color w:val="000000"/>
          <w:sz w:val="24"/>
          <w:szCs w:val="24"/>
          <w:shd w:val="clear" w:color="auto" w:fill="auto"/>
          <w:lang w:bidi="ar-SA"/>
        </w:rPr>
        <w:t xml:space="preserve">（厂名）</w:t>
      </w:r>
      <w:r>
        <w:rPr>
          <w:rStyle w:val="909"/>
          <w:rFonts w:hint="eastAsia" w:ascii="宋体" w:hAnsi="宋体" w:eastAsia="宋体" w:cs="宋体"/>
          <w:color w:val="000000"/>
          <w:sz w:val="24"/>
          <w:szCs w:val="24"/>
          <w:shd w:val="clear" w:color="auto" w:fill="auto"/>
          <w:vertAlign w:val="superscript"/>
          <w:lang w:bidi="ar-SA"/>
        </w:rPr>
        <w:t xml:space="preserve">2</w:t>
      </w:r>
      <w:r>
        <w:rPr>
          <w:rFonts w:hint="eastAsia" w:ascii="宋体" w:hAnsi="宋体" w:eastAsia="宋体" w:cs="宋体"/>
          <w:color w:val="000000"/>
          <w:sz w:val="24"/>
          <w:szCs w:val="24"/>
          <w:shd w:val="clear" w:color="auto" w:fill="auto"/>
          <w:lang w:bidi="ar-SA"/>
        </w:rPr>
        <w:t xml:space="preserve">，厂址为</w:t>
      </w:r>
      <w:r>
        <w:rPr>
          <w:rStyle w:val="909"/>
          <w:rFonts w:hint="eastAsia" w:ascii="宋体" w:hAnsi="宋体" w:eastAsia="宋体" w:cs="宋体"/>
          <w:color w:val="000000"/>
          <w:sz w:val="24"/>
          <w:szCs w:val="24"/>
          <w:shd w:val="clear" w:color="auto" w:fill="auto"/>
          <w:lang w:bidi="ar-SA"/>
        </w:rPr>
        <w:t xml:space="preserve">（生产厂址）</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的中国境内生产的组件成本占比≥</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Style w:val="909"/>
          <w:rFonts w:hint="eastAsia" w:ascii="宋体" w:hAnsi="宋体" w:eastAsia="宋体" w:cs="宋体"/>
          <w:color w:val="000000"/>
          <w:sz w:val="24"/>
          <w:szCs w:val="24"/>
          <w:shd w:val="clear" w:color="auto" w:fill="auto"/>
          <w:vertAlign w:val="superscript"/>
          <w:lang w:bidi="ar-SA"/>
        </w:rPr>
        <w:t xml:space="preserve">3</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Style w:val="909"/>
          <w:rFonts w:hint="eastAsia" w:ascii="宋体" w:hAnsi="宋体" w:eastAsia="宋体" w:cs="宋体"/>
          <w:color w:val="000000"/>
          <w:sz w:val="24"/>
          <w:szCs w:val="24"/>
          <w:shd w:val="clear" w:color="auto" w:fill="auto"/>
          <w:vertAlign w:val="superscript"/>
          <w:lang w:bidi="ar-SA"/>
        </w:rPr>
        <w:t xml:space="preserve">4</w:t>
      </w:r>
      <w:r>
        <w:rPr>
          <w:rFonts w:hint="eastAsia" w:ascii="宋体" w:hAnsi="宋体" w:eastAsia="宋体" w:cs="宋体"/>
          <w:color w:val="000000"/>
          <w:sz w:val="24"/>
          <w:szCs w:val="24"/>
          <w:shd w:val="clear" w:color="auto" w:fill="auto"/>
          <w:lang w:bidi="ar-SA"/>
        </w:rPr>
        <w:t xml:space="preserve">在中国境内生产。</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Style w:val="909"/>
          <w:rFonts w:hint="eastAsia" w:ascii="宋体" w:hAnsi="宋体" w:eastAsia="宋体" w:cs="宋体"/>
          <w:color w:val="000000"/>
          <w:sz w:val="24"/>
          <w:szCs w:val="24"/>
          <w:shd w:val="clear" w:color="auto" w:fill="auto"/>
          <w:vertAlign w:val="superscript"/>
          <w:lang w:bidi="ar-SA"/>
        </w:rPr>
        <w:t xml:space="preserve">5</w:t>
      </w:r>
      <w:r>
        <w:rPr>
          <w:rFonts w:hint="eastAsia" w:ascii="宋体" w:hAnsi="宋体" w:eastAsia="宋体" w:cs="宋体"/>
          <w:color w:val="000000"/>
          <w:sz w:val="24"/>
          <w:szCs w:val="24"/>
          <w:shd w:val="clear" w:color="auto" w:fill="auto"/>
          <w:lang w:bidi="ar-SA"/>
        </w:rPr>
        <w:t xml:space="preserve">在中国境内完成。</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2.</w:t>
      </w:r>
      <w:r>
        <w:rPr>
          <w:rStyle w:val="909"/>
          <w:rFonts w:hint="eastAsia" w:ascii="宋体" w:hAnsi="宋体" w:eastAsia="宋体" w:cs="宋体"/>
          <w:color w:val="000000"/>
          <w:sz w:val="24"/>
          <w:szCs w:val="24"/>
          <w:shd w:val="clear" w:color="auto" w:fill="auto"/>
          <w:lang w:bidi="ar-SA"/>
        </w:rPr>
        <w:t xml:space="preserve">（产品名称2）</w:t>
      </w:r>
      <w:r>
        <w:rPr>
          <w:rFonts w:hint="eastAsia" w:ascii="宋体" w:hAnsi="宋体" w:eastAsia="宋体" w:cs="宋体"/>
          <w:color w:val="000000"/>
          <w:sz w:val="24"/>
          <w:szCs w:val="24"/>
          <w:shd w:val="clear" w:color="auto" w:fill="auto"/>
          <w:lang w:bidi="ar-SA"/>
        </w:rPr>
        <w:t xml:space="preserve">，生产厂为</w:t>
      </w:r>
      <w:r>
        <w:rPr>
          <w:rStyle w:val="909"/>
          <w:rFonts w:hint="eastAsia" w:ascii="宋体" w:hAnsi="宋体" w:eastAsia="宋体" w:cs="宋体"/>
          <w:color w:val="000000"/>
          <w:sz w:val="24"/>
          <w:szCs w:val="24"/>
          <w:shd w:val="clear" w:color="auto" w:fill="auto"/>
          <w:lang w:bidi="ar-SA"/>
        </w:rPr>
        <w:t xml:space="preserve">（厂名）</w:t>
      </w:r>
      <w:r>
        <w:rPr>
          <w:rFonts w:hint="eastAsia" w:ascii="宋体" w:hAnsi="宋体" w:eastAsia="宋体" w:cs="宋体"/>
          <w:color w:val="000000"/>
          <w:sz w:val="24"/>
          <w:szCs w:val="24"/>
          <w:shd w:val="clear" w:color="auto" w:fill="auto"/>
          <w:lang w:bidi="ar-SA"/>
        </w:rPr>
        <w:t xml:space="preserve">，厂址为</w:t>
      </w:r>
      <w:r>
        <w:rPr>
          <w:rStyle w:val="909"/>
          <w:rFonts w:hint="eastAsia" w:ascii="宋体" w:hAnsi="宋体" w:eastAsia="宋体" w:cs="宋体"/>
          <w:color w:val="000000"/>
          <w:sz w:val="24"/>
          <w:szCs w:val="24"/>
          <w:shd w:val="clear" w:color="auto" w:fill="auto"/>
          <w:lang w:bidi="ar-SA"/>
        </w:rPr>
        <w:t xml:space="preserve">（生产厂址）</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的中国境内生产的组件成本占比≥</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在中国境内生产。</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在中国境内完成。</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r>
      <w:r/>
    </w:p>
    <w:p>
      <w:pPr>
        <w:pStyle w:val="927"/>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    公司（单位）名称（加盖CA电子公章）：　        </w:t>
      </w:r>
      <w:r>
        <w:rPr>
          <w:rFonts w:hint="eastAsia" w:ascii="宋体" w:hAnsi="宋体" w:eastAsia="宋体" w:cs="宋体"/>
          <w:color w:val="000000"/>
          <w:sz w:val="24"/>
          <w:szCs w:val="24"/>
          <w:shd w:val="clear" w:color="auto" w:fill="auto"/>
          <w:lang w:bidi="ar-SA"/>
        </w:rPr>
      </w:r>
      <w:r/>
    </w:p>
    <w:p>
      <w:pPr>
        <w:pStyle w:val="927"/>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          日期：___年____月____日        </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__________________</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1.产品如有型号，请在“产品名称”栏一并填写。</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2.生产厂名与厂址应与生产厂营业执照载明的相关信息保持一致。</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4.该产品的关键组件要求实施前，“关键组件”栏可不填，下同。</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5.该产品的关键工序要求实施前，“关键工序”栏可不填，下同。</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6.《声明函》中标注“</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”的地方无需填写。</w:t>
      </w:r>
      <w:r>
        <w:rPr>
          <w:rFonts w:hint="eastAsia" w:ascii="宋体" w:hAnsi="宋体" w:eastAsia="宋体" w:cs="宋体"/>
          <w:color w:val="000000"/>
          <w:sz w:val="24"/>
          <w:szCs w:val="24"/>
          <w:shd w:val="clear" w:color="auto" w:fill="auto"/>
          <w:lang w:bidi="ar-SA"/>
        </w:rPr>
      </w:r>
      <w:r/>
    </w:p>
    <w:p>
      <w:pPr>
        <w:pStyle w:val="891"/>
        <w:spacing w:line="460" w:lineRule="exact"/>
        <w:rPr>
          <w:rFonts w:hint="eastAsia" w:ascii="方正魏碑_GBK" w:hAnsi="方正魏碑_GBK" w:eastAsia="方正魏碑_GBK" w:cs="方正魏碑_GBK"/>
          <w:bCs/>
          <w:color w:val="ff0000"/>
          <w:sz w:val="24"/>
          <w:lang w:bidi="ar-SA"/>
        </w:rPr>
      </w:pPr>
      <w:r>
        <w:rPr>
          <w:rFonts w:hint="eastAsia" w:ascii="方正魏碑_GBK" w:hAnsi="方正魏碑_GBK" w:eastAsia="方正魏碑_GBK" w:cs="方正魏碑_GBK"/>
          <w:bCs/>
          <w:color w:val="ff0000"/>
          <w:sz w:val="24"/>
          <w:lang w:bidi="ar-SA"/>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rPr>
          <w:rFonts w:hint="eastAsia" w:ascii="黑体" w:hAnsi="黑体" w:eastAsia="黑体"/>
          <w:b/>
          <w:sz w:val="32"/>
          <w:szCs w:val="32"/>
        </w:rPr>
      </w:pPr>
      <w:r>
        <w:rPr>
          <w:rFonts w:hint="eastAsia" w:ascii="黑体" w:hAnsi="黑体" w:eastAsia="黑体"/>
          <w:b/>
          <w:sz w:val="32"/>
          <w:szCs w:val="32"/>
        </w:rPr>
      </w:r>
      <w:r/>
    </w:p>
    <w:p>
      <w:pPr>
        <w:pStyle w:val="891"/>
        <w:rPr>
          <w:rFonts w:hint="eastAsia" w:ascii="宋体" w:hAnsi="宋体" w:cs="仿宋"/>
          <w:b/>
          <w:bCs/>
          <w:sz w:val="32"/>
          <w:szCs w:val="32"/>
          <w:lang w:bidi="ar-SA"/>
        </w:rPr>
      </w:pPr>
      <w:r/>
      <w:bookmarkEnd w:id="189"/>
      <w:r/>
      <w:bookmarkEnd w:id="190"/>
      <w:r/>
      <w:bookmarkEnd w:id="199"/>
      <w:r>
        <w:rPr>
          <w:rFonts w:hint="eastAsia" w:ascii="宋体" w:hAnsi="宋体" w:cs="仿宋"/>
          <w:b/>
          <w:bCs/>
          <w:sz w:val="32"/>
          <w:szCs w:val="32"/>
          <w:lang w:bidi="ar-SA"/>
        </w:rPr>
      </w:r>
      <w:r/>
    </w:p>
    <w:p>
      <w:pPr>
        <w:pStyle w:val="891"/>
        <w:jc w:val="center"/>
        <w:rPr>
          <w:rFonts w:hint="eastAsia" w:ascii="宋体" w:hAnsi="宋体" w:cs="仿宋"/>
          <w:b/>
          <w:bCs/>
          <w:sz w:val="32"/>
          <w:szCs w:val="32"/>
          <w:lang w:bidi="ar-SA"/>
        </w:rPr>
      </w:pPr>
      <w:r>
        <w:rPr>
          <w:rFonts w:hint="eastAsia" w:ascii="宋体" w:hAnsi="宋体" w:cs="仿宋"/>
          <w:b/>
          <w:bCs/>
          <w:sz w:val="32"/>
          <w:szCs w:val="32"/>
          <w:lang w:bidi="ar-SA"/>
        </w:rPr>
        <w:t xml:space="preserve">质疑函范本</w:t>
      </w:r>
      <w:r>
        <w:rPr>
          <w:rFonts w:hint="eastAsia" w:ascii="宋体" w:hAnsi="宋体" w:cs="仿宋"/>
          <w:b/>
          <w:bCs/>
          <w:sz w:val="32"/>
          <w:szCs w:val="32"/>
          <w:lang w:bidi="ar-SA"/>
        </w:rPr>
      </w:r>
      <w:r/>
    </w:p>
    <w:p>
      <w:pPr>
        <w:pStyle w:val="891"/>
        <w:spacing w:before="312" w:line="360" w:lineRule="auto"/>
        <w:rPr>
          <w:rFonts w:hint="eastAsia" w:ascii="宋体" w:hAnsi="宋体" w:cs="仿宋"/>
          <w:bCs/>
          <w:sz w:val="24"/>
          <w:szCs w:val="24"/>
          <w:lang w:bidi="ar-SA"/>
        </w:rPr>
      </w:pPr>
      <w:r>
        <w:rPr>
          <w:rFonts w:hint="eastAsia" w:ascii="宋体" w:hAnsi="宋体" w:cs="仿宋"/>
          <w:bCs/>
          <w:sz w:val="24"/>
          <w:szCs w:val="24"/>
          <w:lang w:bidi="ar-SA"/>
        </w:rPr>
        <w:t xml:space="preserve">一、质疑供应商基本信息</w:t>
      </w:r>
      <w:r>
        <w:rPr>
          <w:rFonts w:hint="eastAsia" w:ascii="宋体" w:hAnsi="宋体" w:cs="仿宋"/>
          <w:bCs/>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质疑供应商：</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地址：</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邮编：</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联系人：</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联系电话：</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授权代表：</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联系电话：</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地址： </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邮编：</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bCs/>
          <w:sz w:val="24"/>
          <w:szCs w:val="24"/>
          <w:lang w:bidi="ar-SA"/>
        </w:rPr>
      </w:pPr>
      <w:r>
        <w:rPr>
          <w:rFonts w:hint="eastAsia" w:ascii="宋体" w:hAnsi="宋体" w:cs="仿宋"/>
          <w:bCs/>
          <w:sz w:val="24"/>
          <w:szCs w:val="24"/>
          <w:lang w:bidi="ar-SA"/>
        </w:rPr>
        <w:t xml:space="preserve">二、质疑项目基本情况</w:t>
      </w:r>
      <w:r>
        <w:rPr>
          <w:rFonts w:hint="eastAsia" w:ascii="宋体" w:hAnsi="宋体" w:cs="仿宋"/>
          <w:bCs/>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质疑项目的名称：</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质疑项目的编号：</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包号：</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采购人名称：</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采购文件获取日期：</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bCs/>
          <w:sz w:val="24"/>
          <w:szCs w:val="24"/>
          <w:lang w:bidi="ar-SA"/>
        </w:rPr>
      </w:pPr>
      <w:r>
        <w:rPr>
          <w:rFonts w:hint="eastAsia" w:ascii="宋体" w:hAnsi="宋体" w:cs="仿宋"/>
          <w:bCs/>
          <w:sz w:val="24"/>
          <w:szCs w:val="24"/>
          <w:lang w:bidi="ar-SA"/>
        </w:rPr>
        <w:t xml:space="preserve">三、质疑事项具体内容</w:t>
      </w:r>
      <w:r>
        <w:rPr>
          <w:rFonts w:hint="eastAsia" w:ascii="宋体" w:hAnsi="宋体" w:cs="仿宋"/>
          <w:bCs/>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质疑事项1：</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事实依据：</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法律依据：</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质疑事项2</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w:t>
      </w:r>
      <w:r>
        <w:rPr>
          <w:rFonts w:hint="eastAsia" w:ascii="宋体" w:hAnsi="宋体" w:cs="仿宋"/>
          <w:sz w:val="24"/>
          <w:szCs w:val="24"/>
          <w:lang w:bidi="ar-SA"/>
        </w:rPr>
      </w:r>
      <w:r/>
    </w:p>
    <w:p>
      <w:pPr>
        <w:pStyle w:val="891"/>
        <w:spacing w:line="360" w:lineRule="auto"/>
        <w:rPr>
          <w:rFonts w:hint="eastAsia" w:ascii="宋体" w:hAnsi="宋体" w:cs="仿宋"/>
          <w:bCs/>
          <w:sz w:val="24"/>
          <w:szCs w:val="24"/>
          <w:lang w:bidi="ar-SA"/>
        </w:rPr>
      </w:pPr>
      <w:r>
        <w:rPr>
          <w:rFonts w:hint="eastAsia" w:ascii="宋体" w:hAnsi="宋体" w:cs="仿宋"/>
          <w:bCs/>
          <w:sz w:val="24"/>
          <w:szCs w:val="24"/>
          <w:lang w:bidi="ar-SA"/>
        </w:rPr>
        <w:t xml:space="preserve">四、与质疑事项相关的质疑请求</w:t>
      </w:r>
      <w:r>
        <w:rPr>
          <w:rFonts w:hint="eastAsia" w:ascii="宋体" w:hAnsi="宋体" w:cs="仿宋"/>
          <w:bCs/>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请求：</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891"/>
        <w:spacing w:line="400" w:lineRule="exact"/>
        <w:rPr>
          <w:rFonts w:hint="eastAsia" w:ascii="宋体" w:hAnsi="宋体"/>
          <w:b/>
          <w:sz w:val="24"/>
          <w:szCs w:val="24"/>
        </w:rPr>
      </w:pPr>
      <w:r>
        <w:rPr>
          <w:rFonts w:hint="eastAsia" w:ascii="宋体" w:hAnsi="宋体"/>
          <w:b/>
          <w:sz w:val="24"/>
          <w:szCs w:val="24"/>
        </w:rPr>
        <w:t xml:space="preserve">质疑函制作说明：</w:t>
      </w:r>
      <w:r>
        <w:rPr>
          <w:rFonts w:hint="eastAsia" w:ascii="宋体" w:hAnsi="宋体"/>
          <w:b/>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lang w:bidi="ar-SA"/>
        </w:rPr>
        <w:t xml:space="preserve">供应商签署的授权委托书。授权委托书应载明代理人的姓名或者名称、代理事项、具体权限、期限和相关事项。</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方正仿宋_GBK">
    <w:panose1 w:val="020B0503020202020204"/>
  </w:font>
  <w:font w:name="方正黑体_GBK">
    <w:panose1 w:val="020B0503020202020204"/>
  </w:font>
  <w:font w:name="Calibri">
    <w:panose1 w:val="020F0502020204030204"/>
  </w:font>
  <w:font w:name="Tahoma">
    <w:panose1 w:val="020B0604030504040204"/>
  </w:font>
  <w:font w:name="Courier New">
    <w:panose1 w:val="02070309020205020404"/>
  </w:font>
  <w:font w:name="楷体_GB2312">
    <w:panose1 w:val="02010609060101010101"/>
  </w:font>
  <w:font w:name="宋体">
    <w:panose1 w:val="02010600030101010101"/>
  </w:font>
  <w:font w:name="Wingdings">
    <w:panose1 w:val="05000000000000000000"/>
  </w:font>
  <w:font w:name="Lucida Sans">
    <w:panose1 w:val="020B0602030504020204"/>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Symbol">
    <w:panose1 w:val="05050102010706020507"/>
  </w:font>
  <w:font w:name="方正兰亭黑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07"/>
        <w:rFonts w:hint="eastAsia" w:ascii="宋体" w:hAnsi="宋体"/>
      </w:rPr>
      <w:framePr w:wrap="around" w:vAnchor="text" w:hAnchor="margin" w:xAlign="center" w:y="1"/>
    </w:pPr>
    <w:r>
      <w:rPr>
        <w:rFonts w:hint="eastAsia" w:ascii="宋体" w:hAnsi="宋体"/>
      </w:rPr>
      <w:fldChar w:fldCharType="begin"/>
    </w:r>
    <w:r>
      <w:rPr>
        <w:rStyle w:val="907"/>
        <w:rFonts w:hint="eastAsia" w:ascii="宋体" w:hAnsi="宋体"/>
      </w:rPr>
      <w:instrText xml:space="preserve">PAGE  </w:instrText>
    </w:r>
    <w:r>
      <w:rPr>
        <w:rFonts w:hint="eastAsia" w:ascii="宋体" w:hAnsi="宋体"/>
      </w:rPr>
      <w:fldChar w:fldCharType="separate"/>
    </w:r>
    <w:r>
      <w:rPr>
        <w:rStyle w:val="907"/>
        <w:rFonts w:hint="eastAsia" w:ascii="宋体" w:hAnsi="宋体"/>
      </w:rPr>
      <w:t xml:space="preserve">30</w:t>
    </w:r>
    <w:r>
      <w:rPr>
        <w:rFonts w:hint="eastAsia" w:ascii="宋体" w:hAnsi="宋体"/>
      </w:rPr>
      <w:fldChar w:fldCharType="end"/>
    </w:r>
    <w:r>
      <w:rPr>
        <w:rStyle w:val="907"/>
        <w:rFonts w:hint="eastAsia" w:ascii="宋体" w:hAnsi="宋体"/>
      </w:rPr>
    </w:r>
    <w:r/>
  </w:p>
  <w:p>
    <w:pPr>
      <w:pStyle w:val="9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rPr>
        <w:rStyle w:val="907"/>
      </w:rPr>
    </w:r>
    <w:r/>
  </w:p>
  <w:p>
    <w:pPr>
      <w:pStyle w:val="9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1"/>
        <w:ind w:left="0" w:firstLine="0"/>
        <w:tabs>
          <w:tab w:val="num" w:pos="0" w:leader="none"/>
        </w:tabs>
      </w:pPr>
      <w:rPr>
        <w:rFonts w:ascii="宋体" w:hAnsi="宋体" w:cs="宋体"/>
        <w:color w:val="000000"/>
        <w:sz w:val="24"/>
      </w:rPr>
    </w:lvl>
    <w:lvl w:ilvl="1">
      <w:start w:val="1"/>
      <w:numFmt w:val="lowerLetter"/>
      <w:isLgl w:val="false"/>
      <w:suff w:val="tab"/>
      <w:lvlText w:val="%2)"/>
      <w:lvlJc w:val="left"/>
      <w:pPr>
        <w:pStyle w:val="891"/>
        <w:ind w:left="840" w:hanging="420"/>
      </w:pPr>
    </w:lvl>
    <w:lvl w:ilvl="2">
      <w:start w:val="1"/>
      <w:numFmt w:val="lowerRoman"/>
      <w:isLgl w:val="false"/>
      <w:suff w:val="tab"/>
      <w:lvlText w:val="%3."/>
      <w:lvlJc w:val="right"/>
      <w:pPr>
        <w:pStyle w:val="891"/>
        <w:ind w:left="1260" w:hanging="420"/>
      </w:pPr>
    </w:lvl>
    <w:lvl w:ilvl="3">
      <w:start w:val="1"/>
      <w:numFmt w:val="decimal"/>
      <w:isLgl w:val="false"/>
      <w:suff w:val="tab"/>
      <w:lvlText w:val="%4."/>
      <w:lvlJc w:val="left"/>
      <w:pPr>
        <w:pStyle w:val="891"/>
        <w:ind w:left="1680" w:hanging="420"/>
      </w:pPr>
    </w:lvl>
    <w:lvl w:ilvl="4">
      <w:start w:val="1"/>
      <w:numFmt w:val="lowerLetter"/>
      <w:isLgl w:val="false"/>
      <w:suff w:val="tab"/>
      <w:lvlText w:val="%5)"/>
      <w:lvlJc w:val="left"/>
      <w:pPr>
        <w:pStyle w:val="891"/>
        <w:ind w:left="2100" w:hanging="420"/>
      </w:pPr>
    </w:lvl>
    <w:lvl w:ilvl="5">
      <w:start w:val="1"/>
      <w:numFmt w:val="lowerRoman"/>
      <w:isLgl w:val="false"/>
      <w:suff w:val="tab"/>
      <w:lvlText w:val="%6."/>
      <w:lvlJc w:val="right"/>
      <w:pPr>
        <w:pStyle w:val="891"/>
        <w:ind w:left="2520" w:hanging="420"/>
      </w:pPr>
    </w:lvl>
    <w:lvl w:ilvl="6">
      <w:start w:val="1"/>
      <w:numFmt w:val="decimal"/>
      <w:isLgl w:val="false"/>
      <w:suff w:val="tab"/>
      <w:lvlText w:val="%7."/>
      <w:lvlJc w:val="left"/>
      <w:pPr>
        <w:pStyle w:val="891"/>
        <w:ind w:left="2940" w:hanging="420"/>
      </w:pPr>
    </w:lvl>
    <w:lvl w:ilvl="7">
      <w:start w:val="1"/>
      <w:numFmt w:val="lowerLetter"/>
      <w:isLgl w:val="false"/>
      <w:suff w:val="tab"/>
      <w:lvlText w:val="%8)"/>
      <w:lvlJc w:val="left"/>
      <w:pPr>
        <w:pStyle w:val="891"/>
        <w:ind w:left="3360" w:hanging="420"/>
      </w:pPr>
    </w:lvl>
    <w:lvl w:ilvl="8">
      <w:start w:val="1"/>
      <w:numFmt w:val="lowerRoman"/>
      <w:isLgl w:val="false"/>
      <w:suff w:val="tab"/>
      <w:lvlText w:val="%9."/>
      <w:lvlJc w:val="right"/>
      <w:pPr>
        <w:pStyle w:val="891"/>
        <w:ind w:left="3780" w:hanging="420"/>
      </w:pPr>
    </w:lvl>
  </w:abstractNum>
  <w:abstractNum w:abstractNumId="1">
    <w:multiLevelType w:val="hybridMultilevel"/>
    <w:lvl w:ilvl="0">
      <w:start w:val="4"/>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0"/>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方正兰亭黑_GBK" w:hAnsi="方正兰亭黑_GBK" w:eastAsia="黑体" w:cs="方正兰亭黑_GBK"/>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3"/>
    <w:link w:val="891"/>
    <w:qFormat/>
    <w:pPr>
      <w:jc w:val="both"/>
      <w:widowControl w:val="off"/>
    </w:pPr>
    <w:rPr>
      <w:rFonts w:ascii="Times New Roman" w:hAnsi="Times New Roman" w:eastAsia="宋体" w:cs="Lucida Sans"/>
      <w:sz w:val="21"/>
      <w:szCs w:val="21"/>
      <w:lang w:val="en-US" w:eastAsia="zh-CN" w:bidi="ar-SA"/>
    </w:rPr>
  </w:style>
  <w:style w:type="paragraph" w:styleId="892">
    <w:name w:val="标题 1"/>
    <w:basedOn w:val="891"/>
    <w:next w:val="891"/>
    <w:link w:val="891"/>
    <w:qFormat/>
    <w:pPr>
      <w:jc w:val="center"/>
      <w:keepNext/>
      <w:outlineLvl w:val="0"/>
    </w:pPr>
    <w:rPr>
      <w:rFonts w:ascii="楷体_GB2312" w:eastAsia="楷体_GB2312"/>
      <w:sz w:val="28"/>
      <w:szCs w:val="28"/>
    </w:rPr>
  </w:style>
  <w:style w:type="paragraph" w:styleId="893">
    <w:name w:val="标题 2"/>
    <w:basedOn w:val="891"/>
    <w:next w:val="891"/>
    <w:link w:val="891"/>
    <w:qFormat/>
    <w:pPr>
      <w:jc w:val="center"/>
      <w:keepLines/>
      <w:keepNext/>
      <w:spacing w:before="260" w:after="260" w:line="415" w:lineRule="auto"/>
      <w:outlineLvl w:val="1"/>
    </w:pPr>
    <w:rPr>
      <w:rFonts w:ascii="Arial" w:hAnsi="Arial" w:eastAsia="幼圆"/>
      <w:b/>
      <w:bCs/>
      <w:sz w:val="44"/>
      <w:szCs w:val="44"/>
    </w:rPr>
  </w:style>
  <w:style w:type="paragraph" w:styleId="894">
    <w:name w:val="标题 3"/>
    <w:basedOn w:val="891"/>
    <w:next w:val="926"/>
    <w:link w:val="891"/>
    <w:qFormat/>
    <w:pPr>
      <w:keepLines/>
      <w:keepNext/>
      <w:spacing w:before="260" w:after="260" w:line="415" w:lineRule="auto"/>
      <w:outlineLvl w:val="2"/>
    </w:pPr>
    <w:rPr>
      <w:b/>
      <w:bCs/>
      <w:sz w:val="32"/>
      <w:szCs w:val="32"/>
    </w:rPr>
  </w:style>
  <w:style w:type="paragraph" w:styleId="895">
    <w:name w:val="标题 4"/>
    <w:basedOn w:val="891"/>
    <w:next w:val="891"/>
    <w:link w:val="891"/>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26"/>
    <w:link w:val="891"/>
    <w:qFormat/>
    <w:pPr>
      <w:keepNext/>
      <w:outlineLvl w:val="4"/>
    </w:pPr>
    <w:rPr>
      <w:rFonts w:ascii="宋体"/>
      <w:color w:val="000000"/>
      <w:sz w:val="28"/>
      <w:szCs w:val="28"/>
    </w:rPr>
  </w:style>
  <w:style w:type="paragraph" w:styleId="897">
    <w:name w:val="标题 6"/>
    <w:basedOn w:val="891"/>
    <w:next w:val="891"/>
    <w:link w:val="891"/>
    <w:qFormat/>
    <w:pPr>
      <w:numPr>
        <w:ilvl w:val="5"/>
        <w:numId w:val="1"/>
      </w:numPr>
      <w:keepLines/>
      <w:keepNext/>
      <w:spacing w:before="240" w:after="64" w:line="319" w:lineRule="auto"/>
      <w:outlineLvl w:val="5"/>
    </w:pPr>
    <w:rPr>
      <w:rFonts w:ascii="Arial" w:hAnsi="Arial" w:eastAsia="黑体"/>
      <w:b/>
      <w:bCs/>
      <w:sz w:val="24"/>
      <w:szCs w:val="24"/>
    </w:rPr>
  </w:style>
  <w:style w:type="paragraph" w:styleId="898">
    <w:name w:val="标题 7"/>
    <w:basedOn w:val="891"/>
    <w:next w:val="891"/>
    <w:link w:val="891"/>
    <w:qFormat/>
    <w:pPr>
      <w:numPr>
        <w:ilvl w:val="6"/>
        <w:numId w:val="1"/>
      </w:numPr>
      <w:keepLines/>
      <w:keepNext/>
      <w:spacing w:before="240" w:after="64" w:line="319" w:lineRule="auto"/>
      <w:outlineLvl w:val="6"/>
    </w:pPr>
    <w:rPr>
      <w:b/>
      <w:bCs/>
      <w:sz w:val="24"/>
      <w:szCs w:val="24"/>
    </w:rPr>
  </w:style>
  <w:style w:type="paragraph" w:styleId="899">
    <w:name w:val="标题 8"/>
    <w:basedOn w:val="891"/>
    <w:next w:val="891"/>
    <w:link w:val="891"/>
    <w:qFormat/>
    <w:pPr>
      <w:numPr>
        <w:ilvl w:val="7"/>
        <w:numId w:val="1"/>
      </w:numPr>
      <w:keepLines/>
      <w:keepNext/>
      <w:spacing w:before="240" w:after="64" w:line="319" w:lineRule="auto"/>
      <w:outlineLvl w:val="7"/>
    </w:pPr>
    <w:rPr>
      <w:rFonts w:ascii="Arial" w:hAnsi="Arial" w:eastAsia="黑体"/>
      <w:sz w:val="24"/>
      <w:szCs w:val="24"/>
    </w:rPr>
  </w:style>
  <w:style w:type="paragraph" w:styleId="900">
    <w:name w:val="标题 9"/>
    <w:basedOn w:val="891"/>
    <w:next w:val="891"/>
    <w:link w:val="891"/>
    <w:qFormat/>
    <w:pPr>
      <w:numPr>
        <w:ilvl w:val="8"/>
        <w:numId w:val="1"/>
      </w:numPr>
      <w:keepLines/>
      <w:keepNext/>
      <w:spacing w:before="240" w:after="64" w:line="319" w:lineRule="auto"/>
      <w:outlineLvl w:val="8"/>
    </w:pPr>
    <w:rPr>
      <w:rFonts w:ascii="Arial" w:hAnsi="Arial" w:eastAsia="黑体"/>
      <w:sz w:val="20"/>
    </w:rPr>
  </w:style>
  <w:style w:type="character" w:styleId="901">
    <w:name w:val="默认段落字体"/>
    <w:next w:val="901"/>
    <w:link w:val="891"/>
    <w:qFormat/>
  </w:style>
  <w:style w:type="table" w:styleId="902">
    <w:name w:val="普通表格"/>
    <w:next w:val="902"/>
    <w:link w:val="891"/>
    <w:semiHidden/>
    <w:tblPr/>
  </w:style>
  <w:style w:type="character" w:styleId="903">
    <w:name w:val="font5 Char"/>
    <w:next w:val="903"/>
    <w:link w:val="891"/>
    <w:qFormat/>
    <w:rPr>
      <w:rFonts w:ascii="宋体" w:hAnsi="宋体" w:eastAsia="宋体"/>
      <w:sz w:val="28"/>
      <w:szCs w:val="28"/>
      <w:lang w:val="en-US" w:eastAsia="zh-CN" w:bidi="ar-SA"/>
    </w:rPr>
  </w:style>
  <w:style w:type="character" w:styleId="904">
    <w:name w:val="批注引用"/>
    <w:next w:val="904"/>
    <w:link w:val="891"/>
    <w:qFormat/>
    <w:rPr>
      <w:sz w:val="21"/>
      <w:szCs w:val="21"/>
    </w:rPr>
  </w:style>
  <w:style w:type="character" w:styleId="905">
    <w:name w:val="超链接"/>
    <w:next w:val="905"/>
    <w:link w:val="891"/>
    <w:qFormat/>
    <w:rPr>
      <w:color w:val="0000ff"/>
      <w:u w:val="single"/>
    </w:rPr>
  </w:style>
  <w:style w:type="character" w:styleId="906">
    <w:name w:val="要点"/>
    <w:next w:val="906"/>
    <w:link w:val="891"/>
    <w:qFormat/>
    <w:rPr>
      <w:b/>
      <w:bCs/>
    </w:rPr>
  </w:style>
  <w:style w:type="character" w:styleId="907">
    <w:name w:val="页码"/>
    <w:next w:val="907"/>
    <w:link w:val="891"/>
    <w:qFormat/>
  </w:style>
  <w:style w:type="character" w:styleId="908">
    <w:name w:val="已访问的超链接"/>
    <w:next w:val="908"/>
    <w:link w:val="891"/>
    <w:qFormat/>
    <w:rPr>
      <w:color w:val="800080"/>
      <w:u w:val="single"/>
    </w:rPr>
  </w:style>
  <w:style w:type="character" w:styleId="909">
    <w:name w:val="强调"/>
    <w:basedOn w:val="901"/>
    <w:next w:val="909"/>
    <w:link w:val="891"/>
    <w:qFormat/>
    <w:rPr>
      <w:i/>
    </w:rPr>
  </w:style>
  <w:style w:type="character" w:styleId="910">
    <w:name w:val="批注文字 Char"/>
    <w:basedOn w:val="901"/>
    <w:next w:val="910"/>
    <w:link w:val="935"/>
    <w:rPr>
      <w:rFonts w:ascii="Times New Roman" w:hAnsi="Times New Roman" w:eastAsia="宋体" w:cs="Lucida Sans"/>
      <w:sz w:val="20"/>
      <w:szCs w:val="21"/>
    </w:rPr>
  </w:style>
  <w:style w:type="character" w:styleId="911">
    <w:name w:val="文档结构图 Char"/>
    <w:basedOn w:val="901"/>
    <w:next w:val="911"/>
    <w:link w:val="936"/>
    <w:rPr>
      <w:rFonts w:ascii="Times New Roman" w:hAnsi="Times New Roman" w:eastAsia="宋体" w:cs="Lucida Sans"/>
      <w:sz w:val="20"/>
      <w:szCs w:val="21"/>
    </w:rPr>
  </w:style>
  <w:style w:type="paragraph" w:styleId="912">
    <w:name w:val="目录 2"/>
    <w:basedOn w:val="891"/>
    <w:next w:val="891"/>
    <w:link w:val="891"/>
    <w:qFormat/>
    <w:pPr>
      <w:ind w:left="210"/>
      <w:jc w:val="left"/>
    </w:pPr>
    <w:rPr>
      <w:smallCaps/>
      <w:szCs w:val="24"/>
    </w:rPr>
  </w:style>
  <w:style w:type="paragraph" w:styleId="913">
    <w:name w:val="目录 4"/>
    <w:basedOn w:val="891"/>
    <w:next w:val="891"/>
    <w:link w:val="891"/>
    <w:qFormat/>
    <w:pPr>
      <w:ind w:left="630"/>
      <w:jc w:val="left"/>
    </w:pPr>
  </w:style>
  <w:style w:type="paragraph" w:styleId="914">
    <w:name w:val="批注框文本"/>
    <w:basedOn w:val="891"/>
    <w:next w:val="914"/>
    <w:link w:val="891"/>
    <w:qFormat/>
    <w:rPr>
      <w:sz w:val="18"/>
      <w:szCs w:val="18"/>
    </w:rPr>
  </w:style>
  <w:style w:type="paragraph" w:styleId="915">
    <w:name w:val="列表 2"/>
    <w:basedOn w:val="891"/>
    <w:next w:val="915"/>
    <w:link w:val="891"/>
    <w:qFormat/>
    <w:pPr>
      <w:ind w:left="400" w:hanging="200"/>
    </w:pPr>
  </w:style>
  <w:style w:type="paragraph" w:styleId="916">
    <w:name w:val="目录 1"/>
    <w:basedOn w:val="891"/>
    <w:next w:val="891"/>
    <w:link w:val="891"/>
    <w:qFormat/>
    <w:pPr>
      <w:jc w:val="left"/>
      <w:spacing w:before="120" w:after="120" w:line="400" w:lineRule="exact"/>
      <w:tabs>
        <w:tab w:val="right" w:pos="8720" w:leader="dot"/>
      </w:tabs>
    </w:pPr>
    <w:rPr>
      <w:rFonts w:ascii="宋体" w:hAnsi="宋体"/>
      <w:caps/>
      <w:sz w:val="24"/>
      <w:szCs w:val="24"/>
    </w:rPr>
  </w:style>
  <w:style w:type="paragraph" w:styleId="917">
    <w:name w:val="正文文本缩进"/>
    <w:basedOn w:val="891"/>
    <w:next w:val="917"/>
    <w:link w:val="891"/>
    <w:qFormat/>
    <w:pPr>
      <w:ind w:firstLine="645"/>
    </w:pPr>
    <w:rPr>
      <w:rFonts w:ascii="楷体_GB2312" w:eastAsia="楷体_GB2312"/>
      <w:sz w:val="32"/>
      <w:szCs w:val="32"/>
    </w:rPr>
  </w:style>
  <w:style w:type="paragraph" w:styleId="918">
    <w:name w:val="索引 1"/>
    <w:basedOn w:val="891"/>
    <w:next w:val="891"/>
    <w:link w:val="891"/>
    <w:qFormat/>
    <w:pPr>
      <w:spacing w:line="240" w:lineRule="atLeast"/>
    </w:pPr>
    <w:rPr>
      <w:b/>
      <w:bCs/>
    </w:rPr>
  </w:style>
  <w:style w:type="paragraph" w:styleId="919">
    <w:name w:val="列表"/>
    <w:basedOn w:val="891"/>
    <w:next w:val="919"/>
    <w:link w:val="891"/>
    <w:qFormat/>
    <w:pPr>
      <w:ind w:left="200" w:hanging="200"/>
    </w:pPr>
  </w:style>
  <w:style w:type="paragraph" w:styleId="920">
    <w:name w:val="列表 3"/>
    <w:basedOn w:val="891"/>
    <w:next w:val="920"/>
    <w:link w:val="891"/>
    <w:qFormat/>
    <w:pPr>
      <w:ind w:left="600" w:hanging="200"/>
    </w:pPr>
  </w:style>
  <w:style w:type="paragraph" w:styleId="921">
    <w:name w:val="正文文本 3"/>
    <w:basedOn w:val="891"/>
    <w:next w:val="921"/>
    <w:link w:val="891"/>
    <w:qFormat/>
    <w:rPr>
      <w:rFonts w:ascii="仿宋_GB2312" w:hAnsi="Arial" w:eastAsia="仿宋_GB2312"/>
      <w:sz w:val="32"/>
      <w:szCs w:val="32"/>
    </w:rPr>
  </w:style>
  <w:style w:type="paragraph" w:styleId="922">
    <w:name w:val="目录 9"/>
    <w:basedOn w:val="891"/>
    <w:next w:val="891"/>
    <w:link w:val="891"/>
    <w:qFormat/>
    <w:pPr>
      <w:ind w:left="1680"/>
      <w:jc w:val="left"/>
    </w:pPr>
  </w:style>
  <w:style w:type="paragraph" w:styleId="923">
    <w:name w:val="目录 6"/>
    <w:basedOn w:val="891"/>
    <w:next w:val="891"/>
    <w:link w:val="891"/>
    <w:qFormat/>
    <w:pPr>
      <w:ind w:left="1050"/>
      <w:jc w:val="left"/>
    </w:pPr>
  </w:style>
  <w:style w:type="paragraph" w:styleId="924">
    <w:name w:val="日期"/>
    <w:basedOn w:val="891"/>
    <w:next w:val="891"/>
    <w:link w:val="891"/>
    <w:qFormat/>
    <w:rPr>
      <w:sz w:val="24"/>
      <w:szCs w:val="24"/>
    </w:rPr>
  </w:style>
  <w:style w:type="paragraph" w:styleId="925">
    <w:name w:val="正文首行缩进"/>
    <w:basedOn w:val="891"/>
    <w:next w:val="925"/>
    <w:link w:val="891"/>
    <w:qFormat/>
    <w:pPr>
      <w:ind w:firstLine="200"/>
      <w:spacing w:line="360" w:lineRule="auto"/>
    </w:pPr>
    <w:rPr>
      <w:rFonts w:ascii="仿宋_GB2312" w:eastAsia="仿宋_GB2312"/>
      <w:sz w:val="30"/>
      <w:szCs w:val="30"/>
    </w:rPr>
  </w:style>
  <w:style w:type="paragraph" w:styleId="926">
    <w:name w:val="正文缩进"/>
    <w:basedOn w:val="891"/>
    <w:next w:val="926"/>
    <w:link w:val="891"/>
    <w:qFormat/>
    <w:pPr>
      <w:ind w:firstLine="420"/>
    </w:pPr>
    <w:rPr>
      <w:sz w:val="20"/>
    </w:rPr>
  </w:style>
  <w:style w:type="paragraph" w:styleId="927">
    <w:name w:val="普通(网站)"/>
    <w:basedOn w:val="891"/>
    <w:next w:val="927"/>
    <w:link w:val="891"/>
    <w:qFormat/>
    <w:pPr>
      <w:jc w:val="left"/>
      <w:spacing w:before="100" w:beforeAutospacing="1" w:after="100" w:afterAutospacing="1"/>
      <w:widowControl/>
    </w:pPr>
    <w:rPr>
      <w:rFonts w:ascii="宋体" w:hAnsi="宋体" w:cs="宋体"/>
      <w:sz w:val="24"/>
      <w:szCs w:val="24"/>
      <w:lang w:bidi="ar-SA"/>
    </w:rPr>
  </w:style>
  <w:style w:type="paragraph" w:styleId="928">
    <w:name w:val="正文文本 2"/>
    <w:basedOn w:val="891"/>
    <w:next w:val="928"/>
    <w:link w:val="891"/>
    <w:qFormat/>
    <w:pPr>
      <w:jc w:val="center"/>
      <w:widowControl/>
    </w:pPr>
    <w:rPr>
      <w:rFonts w:ascii="楷体_GB2312" w:eastAsia="楷体_GB2312"/>
      <w:sz w:val="28"/>
      <w:szCs w:val="28"/>
    </w:rPr>
  </w:style>
  <w:style w:type="paragraph" w:styleId="929">
    <w:name w:val="图表目录"/>
    <w:basedOn w:val="891"/>
    <w:next w:val="891"/>
    <w:link w:val="891"/>
    <w:qFormat/>
    <w:pPr>
      <w:ind w:left="840" w:hanging="420"/>
    </w:pPr>
  </w:style>
  <w:style w:type="paragraph" w:styleId="930">
    <w:name w:val="页眉"/>
    <w:basedOn w:val="891"/>
    <w:next w:val="930"/>
    <w:link w:val="891"/>
    <w:qFormat/>
    <w:pPr>
      <w:jc w:val="center"/>
      <w:tabs>
        <w:tab w:val="center" w:pos="4153" w:leader="none"/>
        <w:tab w:val="right" w:pos="8306" w:leader="none"/>
      </w:tabs>
      <w:pBdr>
        <w:bottom w:val="single" w:color="000000" w:sz="6" w:space="1"/>
      </w:pBdr>
    </w:pPr>
    <w:rPr>
      <w:sz w:val="18"/>
      <w:szCs w:val="18"/>
    </w:rPr>
  </w:style>
  <w:style w:type="paragraph" w:styleId="931">
    <w:name w:val="纯文本"/>
    <w:basedOn w:val="891"/>
    <w:next w:val="931"/>
    <w:link w:val="891"/>
    <w:qFormat/>
    <w:rPr>
      <w:rFonts w:ascii="宋体" w:hAnsi="Courier New"/>
      <w:sz w:val="20"/>
    </w:rPr>
  </w:style>
  <w:style w:type="paragraph" w:styleId="932">
    <w:name w:val="正文首行缩进 2"/>
    <w:basedOn w:val="917"/>
    <w:next w:val="932"/>
    <w:link w:val="891"/>
    <w:qFormat/>
    <w:pPr>
      <w:ind w:firstLine="200"/>
      <w:spacing w:line="360" w:lineRule="auto"/>
    </w:pPr>
    <w:rPr>
      <w:rFonts w:ascii="宋体" w:hAnsi="宋体" w:eastAsia="宋体"/>
      <w:szCs w:val="20"/>
    </w:rPr>
  </w:style>
  <w:style w:type="paragraph" w:styleId="933">
    <w:name w:val="目录 5"/>
    <w:basedOn w:val="891"/>
    <w:next w:val="891"/>
    <w:link w:val="891"/>
    <w:qFormat/>
    <w:pPr>
      <w:ind w:left="840"/>
      <w:jc w:val="left"/>
    </w:pPr>
  </w:style>
  <w:style w:type="paragraph" w:styleId="934">
    <w:name w:val="页脚"/>
    <w:basedOn w:val="891"/>
    <w:next w:val="934"/>
    <w:link w:val="891"/>
    <w:qFormat/>
    <w:pPr>
      <w:jc w:val="left"/>
      <w:tabs>
        <w:tab w:val="center" w:pos="4153" w:leader="none"/>
        <w:tab w:val="right" w:pos="8306" w:leader="none"/>
      </w:tabs>
    </w:pPr>
    <w:rPr>
      <w:sz w:val="18"/>
      <w:szCs w:val="18"/>
    </w:rPr>
  </w:style>
  <w:style w:type="paragraph" w:styleId="935">
    <w:name w:val="批注文字"/>
    <w:basedOn w:val="891"/>
    <w:next w:val="935"/>
    <w:link w:val="910"/>
    <w:qFormat/>
    <w:pPr>
      <w:jc w:val="left"/>
    </w:pPr>
    <w:rPr>
      <w:sz w:val="20"/>
    </w:rPr>
  </w:style>
  <w:style w:type="paragraph" w:styleId="936">
    <w:name w:val="文档结构图"/>
    <w:basedOn w:val="891"/>
    <w:next w:val="936"/>
    <w:link w:val="911"/>
    <w:qFormat/>
    <w:pPr>
      <w:shd w:val="clear" w:color="auto" w:fill="000080"/>
    </w:pPr>
    <w:rPr>
      <w:sz w:val="20"/>
    </w:rPr>
  </w:style>
  <w:style w:type="paragraph" w:styleId="937">
    <w:name w:val="目录 7"/>
    <w:basedOn w:val="891"/>
    <w:next w:val="891"/>
    <w:link w:val="891"/>
    <w:qFormat/>
    <w:pPr>
      <w:ind w:left="1260"/>
      <w:jc w:val="left"/>
    </w:pPr>
  </w:style>
  <w:style w:type="paragraph" w:styleId="938">
    <w:name w:val="正文文本"/>
    <w:basedOn w:val="891"/>
    <w:next w:val="938"/>
    <w:link w:val="891"/>
    <w:qFormat/>
    <w:rPr>
      <w:rFonts w:ascii="楷体_GB2312" w:hAnsi="Arial" w:eastAsia="楷体_GB2312"/>
      <w:sz w:val="28"/>
      <w:szCs w:val="28"/>
    </w:rPr>
  </w:style>
  <w:style w:type="paragraph" w:styleId="939">
    <w:name w:val="批注主题"/>
    <w:basedOn w:val="935"/>
    <w:next w:val="935"/>
    <w:link w:val="891"/>
    <w:qFormat/>
    <w:rPr>
      <w:b/>
      <w:bCs/>
      <w:sz w:val="20"/>
    </w:rPr>
  </w:style>
  <w:style w:type="paragraph" w:styleId="940">
    <w:name w:val="正文文本缩进 3"/>
    <w:basedOn w:val="891"/>
    <w:next w:val="940"/>
    <w:link w:val="891"/>
    <w:qFormat/>
    <w:pPr>
      <w:ind w:left="645" w:firstLine="645"/>
    </w:pPr>
    <w:rPr>
      <w:rFonts w:ascii="Arial" w:hAnsi="Arial" w:eastAsia="仿宋_GB2312"/>
      <w:color w:val="ffff00"/>
      <w:sz w:val="32"/>
      <w:szCs w:val="32"/>
    </w:rPr>
  </w:style>
  <w:style w:type="paragraph" w:styleId="941">
    <w:name w:val="正文文本缩进 2"/>
    <w:basedOn w:val="891"/>
    <w:next w:val="941"/>
    <w:link w:val="891"/>
    <w:qFormat/>
    <w:pPr>
      <w:ind w:left="630" w:firstLine="645"/>
    </w:pPr>
    <w:rPr>
      <w:rFonts w:ascii="Arial" w:hAnsi="Arial" w:eastAsia="仿宋_GB2312"/>
      <w:sz w:val="32"/>
      <w:szCs w:val="32"/>
    </w:rPr>
  </w:style>
  <w:style w:type="paragraph" w:styleId="942">
    <w:name w:val="目录 8"/>
    <w:basedOn w:val="891"/>
    <w:next w:val="891"/>
    <w:link w:val="891"/>
    <w:qFormat/>
    <w:pPr>
      <w:ind w:left="1470"/>
      <w:jc w:val="left"/>
    </w:pPr>
  </w:style>
  <w:style w:type="paragraph" w:styleId="943">
    <w:name w:val="目录 3"/>
    <w:basedOn w:val="891"/>
    <w:next w:val="891"/>
    <w:link w:val="891"/>
    <w:qFormat/>
    <w:pPr>
      <w:ind w:left="420"/>
      <w:jc w:val="left"/>
    </w:pPr>
    <w:rPr>
      <w:i/>
      <w:iCs/>
      <w:szCs w:val="24"/>
    </w:rPr>
  </w:style>
  <w:style w:type="paragraph" w:styleId="944">
    <w:name w:val="xl29"/>
    <w:basedOn w:val="891"/>
    <w:next w:val="944"/>
    <w:link w:val="89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5">
    <w:name w:val="xl24"/>
    <w:basedOn w:val="891"/>
    <w:next w:val="945"/>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name w:val="图标"/>
    <w:basedOn w:val="891"/>
    <w:next w:val="891"/>
    <w:link w:val="89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name w:val="xl30"/>
    <w:basedOn w:val="891"/>
    <w:next w:val="947"/>
    <w:link w:val="891"/>
    <w:qFormat/>
    <w:pPr>
      <w:jc w:val="center"/>
      <w:spacing w:before="100" w:beforeAutospacing="1" w:after="100" w:afterAutospacing="1"/>
      <w:widowControl/>
    </w:pPr>
    <w:rPr>
      <w:rFonts w:ascii="宋体" w:hAnsi="宋体"/>
      <w:b/>
      <w:bCs/>
      <w:sz w:val="36"/>
      <w:szCs w:val="36"/>
    </w:rPr>
  </w:style>
  <w:style w:type="paragraph" w:styleId="948">
    <w:name w:val="修订"/>
    <w:next w:val="948"/>
    <w:link w:val="891"/>
    <w:qFormat/>
    <w:rPr>
      <w:rFonts w:ascii="Times New Roman" w:hAnsi="Times New Roman" w:eastAsia="宋体" w:cs="Lucida Sans"/>
      <w:sz w:val="21"/>
      <w:szCs w:val="21"/>
      <w:lang w:val="en-US" w:eastAsia="zh-CN" w:bidi="ar-SA"/>
    </w:rPr>
  </w:style>
  <w:style w:type="paragraph" w:styleId="949">
    <w:name w:val=" Char Char Char Char"/>
    <w:basedOn w:val="936"/>
    <w:next w:val="949"/>
    <w:link w:val="891"/>
    <w:qFormat/>
    <w:pPr>
      <w:spacing w:line="360" w:lineRule="auto"/>
    </w:pPr>
    <w:rPr>
      <w:rFonts w:ascii="Tahoma" w:hAnsi="Tahoma"/>
      <w:sz w:val="24"/>
      <w:szCs w:val="24"/>
    </w:rPr>
  </w:style>
  <w:style w:type="paragraph" w:styleId="950">
    <w:name w:val="二级目录"/>
    <w:next w:val="891"/>
    <w:link w:val="891"/>
    <w:qFormat/>
    <w:pPr>
      <w:numPr>
        <w:ilvl w:val="0"/>
        <w:numId w:val="2"/>
      </w:numPr>
      <w:tabs>
        <w:tab w:val="left" w:pos="907" w:leader="none"/>
        <w:tab w:val="left" w:pos="1145" w:leader="none"/>
      </w:tabs>
      <w:outlineLvl w:val="1"/>
    </w:pPr>
    <w:rPr>
      <w:rFonts w:ascii="Times New Roman" w:hAnsi="Times New Roman" w:eastAsia="宋体" w:cs="Lucida Sans"/>
      <w:b/>
      <w:sz w:val="30"/>
      <w:szCs w:val="28"/>
      <w:lang w:val="en-US" w:eastAsia="zh-CN" w:bidi="ar-SA"/>
    </w:rPr>
  </w:style>
  <w:style w:type="paragraph" w:styleId="951">
    <w:name w:val=" Char Char Char Char Char Char Char Char Char Char"/>
    <w:basedOn w:val="891"/>
    <w:next w:val="951"/>
    <w:link w:val="891"/>
    <w:qFormat/>
    <w:pPr>
      <w:spacing w:line="360" w:lineRule="auto"/>
    </w:pPr>
    <w:rPr>
      <w:sz w:val="24"/>
      <w:szCs w:val="20"/>
    </w:rPr>
  </w:style>
  <w:style w:type="paragraph" w:styleId="952">
    <w:name w:val="Char Char Char Char Char Char Char Char"/>
    <w:basedOn w:val="891"/>
    <w:next w:val="952"/>
    <w:link w:val="891"/>
    <w:qFormat/>
    <w:pPr>
      <w:jc w:val="left"/>
      <w:spacing w:after="160" w:line="240" w:lineRule="exact"/>
      <w:widowControl/>
    </w:pPr>
    <w:rPr>
      <w:rFonts w:ascii="Verdana" w:hAnsi="Verdana"/>
      <w:sz w:val="20"/>
      <w:szCs w:val="20"/>
    </w:rPr>
  </w:style>
  <w:style w:type="paragraph" w:styleId="953">
    <w:name w:val="普通正文"/>
    <w:basedOn w:val="891"/>
    <w:next w:val="953"/>
    <w:link w:val="891"/>
    <w:qFormat/>
    <w:pPr>
      <w:ind w:firstLine="480"/>
      <w:jc w:val="left"/>
      <w:spacing w:before="120" w:after="120" w:line="360" w:lineRule="auto"/>
    </w:pPr>
    <w:rPr>
      <w:rFonts w:ascii="Arial" w:hAnsi="Arial"/>
      <w:sz w:val="24"/>
      <w:szCs w:val="24"/>
    </w:rPr>
  </w:style>
  <w:style w:type="paragraph" w:styleId="954">
    <w:name w:val="table_lines"/>
    <w:basedOn w:val="891"/>
    <w:next w:val="954"/>
    <w:link w:val="891"/>
    <w:qFormat/>
    <w:pPr>
      <w:jc w:val="left"/>
      <w:widowControl/>
    </w:pPr>
    <w:rPr>
      <w:sz w:val="20"/>
      <w:szCs w:val="20"/>
      <w:lang w:val="de-DE" w:eastAsia="de-DE"/>
    </w:rPr>
  </w:style>
  <w:style w:type="paragraph" w:styleId="955">
    <w:name w:val="xl28"/>
    <w:basedOn w:val="891"/>
    <w:next w:val="955"/>
    <w:link w:val="89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name w:val="font5"/>
    <w:basedOn w:val="891"/>
    <w:next w:val="956"/>
    <w:link w:val="891"/>
    <w:qFormat/>
    <w:pPr>
      <w:jc w:val="left"/>
      <w:spacing w:before="100" w:beforeAutospacing="1" w:after="100" w:afterAutospacing="1"/>
      <w:widowControl/>
    </w:pPr>
    <w:rPr>
      <w:rFonts w:ascii="宋体" w:hAnsi="宋体"/>
      <w:sz w:val="28"/>
      <w:szCs w:val="28"/>
    </w:rPr>
  </w:style>
  <w:style w:type="paragraph" w:styleId="957">
    <w:name w:val="列出段落"/>
    <w:basedOn w:val="891"/>
    <w:next w:val="957"/>
    <w:link w:val="891"/>
    <w:qFormat/>
    <w:pPr>
      <w:contextualSpacing/>
      <w:ind w:left="720"/>
      <w:jc w:val="left"/>
      <w:widowControl/>
    </w:pPr>
    <w:rPr>
      <w:rFonts w:ascii="Calibri" w:hAnsi="Calibri"/>
      <w:sz w:val="24"/>
      <w:szCs w:val="24"/>
      <w:lang w:bidi="en-US"/>
    </w:rPr>
  </w:style>
  <w:style w:type="paragraph" w:styleId="958">
    <w:name w:val=" Char"/>
    <w:basedOn w:val="936"/>
    <w:next w:val="958"/>
    <w:link w:val="891"/>
    <w:qFormat/>
    <w:rPr>
      <w:rFonts w:ascii="Tahoma" w:hAnsi="Tahoma"/>
      <w:sz w:val="24"/>
      <w:szCs w:val="24"/>
    </w:rPr>
  </w:style>
  <w:style w:type="paragraph" w:styleId="959">
    <w:name w:val="xl27"/>
    <w:basedOn w:val="891"/>
    <w:next w:val="959"/>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5"/>
    <w:basedOn w:val="891"/>
    <w:next w:val="960"/>
    <w:link w:val="891"/>
    <w:qFormat/>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961">
    <w:name w:val="table_1stline"/>
    <w:basedOn w:val="891"/>
    <w:next w:val="961"/>
    <w:link w:val="891"/>
    <w:qFormat/>
    <w:pPr>
      <w:jc w:val="left"/>
      <w:spacing w:before="120"/>
      <w:widowControl/>
    </w:pPr>
    <w:rPr>
      <w:bCs/>
      <w:sz w:val="20"/>
      <w:szCs w:val="20"/>
      <w:lang w:val="de-DE" w:eastAsia="de-DE"/>
    </w:rPr>
  </w:style>
  <w:style w:type="paragraph" w:styleId="962">
    <w:name w:val="标题1"/>
    <w:basedOn w:val="891"/>
    <w:next w:val="891"/>
    <w:link w:val="89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name w:val="4"/>
    <w:basedOn w:val="891"/>
    <w:next w:val="940"/>
    <w:link w:val="891"/>
    <w:qFormat/>
    <w:pPr>
      <w:ind w:firstLine="420"/>
      <w:spacing w:line="360" w:lineRule="auto"/>
    </w:pPr>
    <w:rPr>
      <w:color w:val="ff0000"/>
      <w:sz w:val="24"/>
      <w:szCs w:val="24"/>
    </w:rPr>
  </w:style>
  <w:style w:type="paragraph" w:styleId="964">
    <w:name w:val="索引 41"/>
    <w:basedOn w:val="891"/>
    <w:next w:val="891"/>
    <w:link w:val="891"/>
    <w:qFormat/>
    <w:pPr>
      <w:ind w:left="600"/>
      <w:jc w:val="both"/>
    </w:pPr>
    <w:rPr>
      <w:rFonts w:ascii="Calibri" w:hAnsi="Calibri" w:cs="Times New Roman"/>
      <w:sz w:val="21"/>
      <w:lang w:bidi="ar-SA"/>
    </w:rPr>
  </w:style>
  <w:style w:type="paragraph" w:styleId="965">
    <w:name w:val="Body Text(ch)"/>
    <w:basedOn w:val="891"/>
    <w:next w:val="938"/>
    <w:link w:val="891"/>
    <w:qFormat/>
    <w:pPr>
      <w:spacing w:after="120"/>
    </w:pPr>
    <w:rPr>
      <w:rFonts w:ascii="宋体" w:hAnsi="Arial"/>
      <w:bCs/>
      <w:iCs/>
      <w:szCs w:val="24"/>
    </w:rPr>
  </w:style>
  <w:style w:type="paragraph" w:styleId="966">
    <w:name w:val="Char Char Char Char"/>
    <w:basedOn w:val="936"/>
    <w:next w:val="966"/>
    <w:link w:val="891"/>
    <w:qFormat/>
    <w:pPr>
      <w:spacing w:line="360" w:lineRule="auto"/>
    </w:pPr>
    <w:rPr>
      <w:rFonts w:ascii="Tahoma" w:hAnsi="Tahoma"/>
      <w:sz w:val="24"/>
      <w:szCs w:val="24"/>
    </w:rPr>
  </w:style>
  <w:style w:type="paragraph" w:styleId="967">
    <w:name w:val="无间隔"/>
    <w:next w:val="967"/>
    <w:link w:val="891"/>
    <w:qFormat/>
    <w:pPr>
      <w:jc w:val="both"/>
      <w:widowControl w:val="off"/>
    </w:pPr>
    <w:rPr>
      <w:rFonts w:ascii="Times New Roman" w:hAnsi="Times New Roman" w:eastAsia="宋体" w:cs="Lucida Sans"/>
      <w:sz w:val="21"/>
      <w:szCs w:val="21"/>
      <w:lang w:val="en-US" w:eastAsia="zh-CN" w:bidi="ar-SA"/>
    </w:rPr>
  </w:style>
  <w:style w:type="paragraph" w:styleId="968">
    <w:name w:val="xl26"/>
    <w:basedOn w:val="891"/>
    <w:next w:val="968"/>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附录1"/>
    <w:next w:val="969"/>
    <w:link w:val="891"/>
    <w:qFormat/>
    <w:pPr>
      <w:numPr>
        <w:ilvl w:val="0"/>
        <w:numId w:val="2"/>
      </w:numPr>
      <w:spacing w:before="240" w:line="600" w:lineRule="atLeast"/>
      <w:tabs>
        <w:tab w:val="left" w:pos="907" w:leader="none"/>
      </w:tabs>
    </w:pPr>
    <w:rPr>
      <w:rFonts w:ascii="Times New Roman" w:hAnsi="Times New Roman" w:eastAsia="宋体" w:cs="Lucida Sans"/>
      <w:b/>
      <w:i/>
      <w:sz w:val="28"/>
      <w:szCs w:val="20"/>
      <w:lang w:val="en-US" w:eastAsia="zh-CN" w:bidi="ar-SA"/>
    </w:rPr>
  </w:style>
  <w:style w:type="paragraph" w:styleId="970">
    <w:name w:val="font7"/>
    <w:basedOn w:val="891"/>
    <w:next w:val="970"/>
    <w:link w:val="891"/>
    <w:qFormat/>
    <w:pPr>
      <w:jc w:val="left"/>
      <w:spacing w:before="100" w:beforeAutospacing="1" w:after="100" w:afterAutospacing="1"/>
      <w:widowControl/>
    </w:pPr>
    <w:rPr>
      <w:rFonts w:ascii="宋体" w:hAnsi="宋体"/>
      <w:sz w:val="18"/>
      <w:szCs w:val="18"/>
    </w:rPr>
  </w:style>
  <w:style w:type="paragraph" w:styleId="971">
    <w:name w:val="标题3"/>
    <w:basedOn w:val="891"/>
    <w:next w:val="891"/>
    <w:link w:val="891"/>
    <w:qFormat/>
    <w:pPr>
      <w:ind w:firstLine="624"/>
      <w:spacing w:line="590" w:lineRule="atLeast"/>
    </w:pPr>
    <w:rPr>
      <w:rFonts w:ascii="方正黑体_GBK" w:eastAsia="方正黑体_GBK"/>
      <w:sz w:val="32"/>
      <w:szCs w:val="32"/>
    </w:rPr>
  </w:style>
  <w:style w:type="paragraph" w:styleId="972">
    <w:name w:val=" Char Char Char Char Char Char Char Char"/>
    <w:basedOn w:val="891"/>
    <w:next w:val="972"/>
    <w:link w:val="891"/>
    <w:qFormat/>
    <w:pPr>
      <w:jc w:val="left"/>
      <w:spacing w:after="160" w:line="240" w:lineRule="exact"/>
      <w:widowControl/>
    </w:pPr>
    <w:rPr>
      <w:rFonts w:ascii="Verdana" w:hAnsi="Verdana"/>
      <w:sz w:val="20"/>
      <w:szCs w:val="20"/>
    </w:rPr>
  </w:style>
  <w:style w:type="paragraph" w:styleId="973">
    <w:name w:val="普通 (Web)"/>
    <w:basedOn w:val="891"/>
    <w:next w:val="973"/>
    <w:link w:val="891"/>
    <w:qFormat/>
    <w:pPr>
      <w:jc w:val="left"/>
      <w:spacing w:before="100" w:beforeAutospacing="1" w:after="100" w:afterAutospacing="1"/>
      <w:widowControl/>
    </w:pPr>
    <w:rPr>
      <w:rFonts w:ascii="宋体" w:hAnsi="宋体"/>
      <w:sz w:val="24"/>
      <w:szCs w:val="24"/>
    </w:rPr>
  </w:style>
  <w:style w:type="paragraph" w:styleId="974">
    <w:name w:val="样式1"/>
    <w:basedOn w:val="891"/>
    <w:next w:val="974"/>
    <w:link w:val="891"/>
    <w:qFormat/>
    <w:pPr>
      <w:numPr>
        <w:ilvl w:val="0"/>
        <w:numId w:val="3"/>
      </w:numPr>
      <w:tabs>
        <w:tab w:val="left" w:pos="709" w:leader="none"/>
      </w:tabs>
    </w:pPr>
    <w:rPr>
      <w:rFonts w:ascii="宋体" w:hAnsi="宋体"/>
    </w:rPr>
  </w:style>
  <w:style w:type="paragraph" w:styleId="975">
    <w:name w:val="列出段落1"/>
    <w:basedOn w:val="891"/>
    <w:next w:val="975"/>
    <w:link w:val="891"/>
    <w:qFormat/>
    <w:pPr>
      <w:contextualSpacing/>
      <w:ind w:left="720"/>
      <w:jc w:val="left"/>
      <w:widowControl/>
    </w:pPr>
    <w:rPr>
      <w:rFonts w:ascii="Calibri" w:hAnsi="Calibri"/>
      <w:sz w:val="24"/>
      <w:szCs w:val="24"/>
      <w:lang w:bidi="en-US"/>
    </w:rPr>
  </w:style>
  <w:style w:type="paragraph" w:styleId="976">
    <w:name w:val="Char"/>
    <w:basedOn w:val="891"/>
    <w:next w:val="976"/>
    <w:link w:val="891"/>
    <w:qFormat/>
    <w:pPr>
      <w:ind w:firstLine="200"/>
      <w:tabs>
        <w:tab w:val="left" w:pos="360" w:leader="none"/>
      </w:tabs>
    </w:pPr>
    <w:rPr>
      <w:sz w:val="28"/>
      <w:szCs w:val="30"/>
    </w:rPr>
  </w:style>
  <w:style w:type="paragraph" w:styleId="977">
    <w:name w:val="font6"/>
    <w:basedOn w:val="891"/>
    <w:next w:val="977"/>
    <w:link w:val="891"/>
    <w:qFormat/>
    <w:pPr>
      <w:jc w:val="left"/>
      <w:spacing w:before="100" w:beforeAutospacing="1" w:after="100" w:afterAutospacing="1"/>
      <w:widowControl/>
    </w:pPr>
    <w:rPr>
      <w:rFonts w:ascii="宋体" w:hAnsi="宋体"/>
      <w:sz w:val="28"/>
      <w:szCs w:val="28"/>
      <w:u w:val="single"/>
    </w:rPr>
  </w:style>
  <w:style w:type="paragraph" w:styleId="978">
    <w:name w:val="标题 21"/>
    <w:basedOn w:val="891"/>
    <w:next w:val="891"/>
    <w:link w:val="891"/>
    <w:qFormat/>
    <w:pPr>
      <w:jc w:val="center"/>
      <w:keepLines/>
      <w:keepNext/>
      <w:spacing w:before="260" w:after="260" w:line="415" w:lineRule="auto"/>
      <w:outlineLvl w:val="1"/>
    </w:pPr>
    <w:rPr>
      <w:rFonts w:ascii="Arial" w:hAnsi="Arial" w:eastAsia="幼圆" w:cs="Arial"/>
      <w:b/>
      <w:bCs/>
      <w:sz w:val="44"/>
      <w:szCs w:val="44"/>
      <w:lang w:bidi="ar-SA"/>
    </w:rPr>
  </w:style>
  <w:style w:type="paragraph" w:styleId="979">
    <w:name w:val="标题 31"/>
    <w:basedOn w:val="891"/>
    <w:next w:val="891"/>
    <w:link w:val="891"/>
    <w:qFormat/>
    <w:pPr>
      <w:keepLines/>
      <w:keepNext/>
      <w:spacing w:before="260" w:after="260" w:line="415" w:lineRule="auto"/>
      <w:outlineLvl w:val="2"/>
    </w:pPr>
    <w:rPr>
      <w:b/>
      <w:bCs/>
      <w:sz w:val="32"/>
      <w:szCs w:val="32"/>
    </w:rPr>
  </w:style>
  <w:style w:type="paragraph" w:styleId="980">
    <w:name w:val="批注文字1"/>
    <w:basedOn w:val="891"/>
    <w:next w:val="980"/>
    <w:link w:val="891"/>
    <w:qFormat/>
    <w:pPr>
      <w:jc w:val="left"/>
    </w:pPr>
  </w:style>
  <w:style w:type="character" w:styleId="981" w:default="1">
    <w:name w:val="Default Paragraph Font"/>
    <w:uiPriority w:val="1"/>
    <w:semiHidden/>
    <w:unhideWhenUsed/>
  </w:style>
  <w:style w:type="numbering" w:styleId="982" w:default="1">
    <w:name w:val="No List"/>
    <w:uiPriority w:val="99"/>
    <w:semiHidden/>
    <w:unhideWhenUsed/>
  </w:style>
  <w:style w:type="table" w:styleId="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8</cp:revision>
  <dcterms:created xsi:type="dcterms:W3CDTF">2023-03-16T02:16:00Z</dcterms:created>
  <dcterms:modified xsi:type="dcterms:W3CDTF">2026-07-31T08:06:12Z</dcterms:modified>
</cp:coreProperties>
</file>