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7975" w:leader="none"/>
        </w:tabs>
        <w:rPr>
          <w:rFonts w:hint="eastAsia" w:ascii="宋体" w:hAnsi="宋体" w:eastAsia="宋体" w:cs="宋体"/>
          <w:spacing w:val="20"/>
          <w:sz w:val="72"/>
          <w:szCs w:val="72"/>
          <w:highlight w:val="none"/>
        </w:rPr>
      </w:pPr>
      <w:r>
        <w:rPr>
          <w:rFonts w:hint="eastAsia" w:ascii="宋体" w:hAnsi="宋体" w:eastAsia="宋体" w:cs="宋体"/>
          <w:spacing w:val="20"/>
          <w:sz w:val="72"/>
          <w:szCs w:val="72"/>
          <w:highlight w:val="none"/>
        </w:rPr>
      </w:r>
      <w:r>
        <w:tab/>
      </w:r>
      <w:r/>
    </w:p>
    <w:p>
      <w:pPr>
        <w:jc w:val="center"/>
        <w:spacing w:line="360" w:lineRule="auto"/>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rPr>
          <w:rFonts w:hint="eastAsia" w:ascii="宋体" w:hAnsi="宋体" w:eastAsia="宋体" w:cs="宋体"/>
          <w:b/>
          <w:sz w:val="72"/>
          <w:szCs w:val="72"/>
          <w:highlight w:val="none"/>
        </w:rPr>
      </w:pPr>
      <w:r>
        <w:rPr>
          <w:rFonts w:hint="eastAsia" w:ascii="宋体" w:hAnsi="宋体" w:eastAsia="宋体" w:cs="宋体"/>
          <w:b/>
          <w:color w:val="000000"/>
          <w:sz w:val="72"/>
          <w:szCs w:val="72"/>
          <w:highlight w:val="none"/>
        </w:rPr>
        <w:t xml:space="preserve">苏州市</w:t>
      </w:r>
      <w:r>
        <w:rPr>
          <w:rFonts w:hint="eastAsia" w:ascii="宋体" w:hAnsi="宋体" w:eastAsia="宋体" w:cs="宋体"/>
          <w:b/>
          <w:color w:val="000000"/>
          <w:sz w:val="72"/>
          <w:szCs w:val="72"/>
          <w:highlight w:val="none"/>
          <w:lang w:val="en-US" w:eastAsia="zh-CN"/>
        </w:rPr>
        <w:t xml:space="preserve">高新区</w:t>
      </w:r>
      <w:r>
        <w:rPr>
          <w:rFonts w:hint="eastAsia" w:ascii="宋体" w:hAnsi="宋体" w:eastAsia="宋体" w:cs="宋体"/>
          <w:b/>
          <w:color w:val="000000"/>
          <w:sz w:val="72"/>
          <w:szCs w:val="72"/>
          <w:highlight w:val="none"/>
        </w:rPr>
        <w:t xml:space="preserve">政府采购</w:t>
      </w:r>
      <w:r/>
    </w:p>
    <w:p>
      <w:pPr>
        <w:jc w:val="center"/>
        <w:spacing w:line="360" w:lineRule="auto"/>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竞争性磋商采购文件</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pStyle w:val="964"/>
        <w:rPr>
          <w:rFonts w:hint="eastAsia" w:ascii="宋体" w:hAnsi="宋体" w:eastAsia="宋体" w:cs="宋体"/>
          <w:highlight w:val="none"/>
        </w:rPr>
      </w:pPr>
      <w:r>
        <w:rPr>
          <w:rFonts w:hint="eastAsia" w:ascii="宋体" w:hAnsi="宋体" w:eastAsia="宋体" w:cs="宋体"/>
          <w:highlight w:val="none"/>
        </w:rPr>
      </w:r>
      <w:r/>
    </w:p>
    <w:p>
      <w:pPr>
        <w:pStyle w:val="96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pStyle w:val="96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1205"/>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 xml:space="preserve">采购编号：</w:t>
      </w:r>
      <w:r>
        <w:rPr>
          <w:rFonts w:hint="eastAsia" w:ascii="宋体" w:hAnsi="宋体" w:eastAsia="宋体" w:cs="宋体"/>
          <w:b/>
          <w:i w:val="0"/>
          <w:iCs w:val="0"/>
          <w:caps w:val="0"/>
          <w:spacing w:val="0"/>
          <w:sz w:val="30"/>
          <w:szCs w:val="30"/>
          <w:highlight w:val="none"/>
          <w:shd w:val="clear" w:color="auto" w:fill="auto"/>
          <w:lang w:eastAsia="zh-CN"/>
        </w:rPr>
        <w:t xml:space="preserve"> </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JSZC-320505-SZHQ-C2026-</w:t>
      </w:r>
      <w:r>
        <w:rPr>
          <w:rFonts w:hint="eastAsia" w:ascii="宋体" w:hAnsi="宋体" w:cs="宋体"/>
          <w:b/>
          <w:color w:val="000000" w:themeColor="text1"/>
          <w:sz w:val="30"/>
          <w:szCs w:val="30"/>
          <w:highlight w:val="none"/>
          <w:lang w:eastAsia="zh-CN"/>
          <w14:textFill>
            <w14:solidFill>
              <w14:schemeClr w14:val="tx1"/>
            </w14:solidFill>
          </w14:textFill>
        </w:rPr>
        <w:t xml:space="preserve">0014</w:t>
      </w:r>
      <w:r/>
    </w:p>
    <w:p>
      <w:pPr>
        <w:ind w:firstLine="1205"/>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 xml:space="preserve">采购项目：</w:t>
      </w:r>
      <w:r>
        <w:rPr>
          <w:rFonts w:hint="eastAsia" w:ascii="宋体" w:hAnsi="宋体" w:eastAsia="宋体" w:cs="宋体"/>
          <w:b/>
          <w:sz w:val="30"/>
          <w:szCs w:val="30"/>
          <w:highlight w:val="none"/>
          <w:lang w:eastAsia="zh-CN"/>
        </w:rPr>
        <w:t xml:space="preserve">龙景花苑用电安全隐患排查治理服务（第二期）</w:t>
      </w:r>
      <w:r/>
    </w:p>
    <w:p>
      <w:pPr>
        <w:ind w:firstLine="1205"/>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 xml:space="preserve">采购单位：</w:t>
      </w:r>
      <w:r>
        <w:rPr>
          <w:rFonts w:hint="eastAsia" w:ascii="宋体" w:hAnsi="宋体" w:eastAsia="宋体" w:cs="宋体"/>
          <w:b/>
          <w:sz w:val="30"/>
          <w:szCs w:val="30"/>
          <w:highlight w:val="none"/>
          <w:lang w:eastAsia="zh-CN"/>
        </w:rPr>
        <w:t xml:space="preserve">苏州高新区（虎丘区）东渚街道办事处</w:t>
      </w:r>
      <w:r/>
    </w:p>
    <w:p>
      <w:pPr>
        <w:ind w:firstLine="1205"/>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采购类别：服务类</w:t>
      </w:r>
      <w:r/>
    </w:p>
    <w:p>
      <w:pPr>
        <w:ind w:right="-159" w:firstLine="1008"/>
        <w:spacing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ind w:right="-159" w:firstLine="1008"/>
        <w:spacing w:line="360" w:lineRule="auto"/>
        <w:rPr>
          <w:rFonts w:hint="eastAsia" w:ascii="宋体" w:hAnsi="宋体" w:eastAsia="宋体" w:cs="宋体"/>
          <w:highlight w:val="none"/>
        </w:rPr>
      </w:pPr>
      <w:r>
        <w:rPr>
          <w:rFonts w:hint="eastAsia" w:ascii="宋体" w:hAnsi="宋体" w:eastAsia="宋体" w:cs="宋体"/>
          <w:highlight w:val="none"/>
        </w:rPr>
      </w:r>
      <w:r/>
    </w:p>
    <w:p>
      <w:pPr>
        <w:ind w:right="-159" w:firstLine="1008"/>
        <w:spacing w:line="360" w:lineRule="auto"/>
        <w:rPr>
          <w:rFonts w:hint="eastAsia" w:ascii="宋体" w:hAnsi="宋体" w:eastAsia="宋体" w:cs="宋体"/>
          <w:highlight w:val="none"/>
        </w:rPr>
      </w:pPr>
      <w:r>
        <w:rPr>
          <w:rFonts w:hint="eastAsia" w:ascii="宋体" w:hAnsi="宋体" w:eastAsia="宋体" w:cs="宋体"/>
          <w:highlight w:val="none"/>
        </w:rPr>
      </w:r>
      <w:r/>
    </w:p>
    <w:p>
      <w:pPr>
        <w:ind w:right="-159"/>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苏州海企国际工程咨询有限公司</w:t>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二〇二</w:t>
      </w:r>
      <w:r>
        <w:rPr>
          <w:rFonts w:hint="eastAsia" w:ascii="宋体" w:hAnsi="宋体" w:eastAsia="宋体" w:cs="宋体"/>
          <w:b/>
          <w:sz w:val="30"/>
          <w:szCs w:val="30"/>
          <w:highlight w:val="none"/>
          <w:lang w:val="en-US" w:eastAsia="zh-CN"/>
        </w:rPr>
        <w:t xml:space="preserve">六</w:t>
      </w:r>
      <w:r>
        <w:rPr>
          <w:rFonts w:hint="eastAsia" w:ascii="宋体" w:hAnsi="宋体" w:eastAsia="宋体" w:cs="宋体"/>
          <w:b/>
          <w:sz w:val="30"/>
          <w:szCs w:val="30"/>
          <w:highlight w:val="none"/>
        </w:rPr>
        <w:t xml:space="preserve">年</w:t>
      </w: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月</w:t>
      </w:r>
      <w:r/>
    </w:p>
    <w:p>
      <w:pPr>
        <w:jc w:val="center"/>
        <w:rPr>
          <w:rFonts w:hint="eastAsia" w:ascii="宋体" w:hAnsi="宋体" w:eastAsia="宋体" w:cs="宋体"/>
          <w:b/>
          <w:sz w:val="32"/>
          <w:highlight w:val="none"/>
        </w:rPr>
        <w:sectPr>
          <w:headerReference w:type="default" r:id="rId9"/>
          <w:headerReference w:type="even" r:id="rId10"/>
          <w:headerReference w:type="first" r:id="rId11"/>
          <w:footerReference w:type="default" r:id="rId13"/>
          <w:footerReference w:type="first" r:id="rId14"/>
          <w:footnotePr/>
          <w:endnotePr/>
          <w:type w:val="nextPage"/>
          <w:pgSz w:w="11906" w:h="16838" w:orient="portrait"/>
          <w:pgMar w:top="907" w:right="1134" w:bottom="907" w:left="1162" w:header="170" w:footer="113" w:gutter="113"/>
          <w:pgNumType w:start="0"/>
          <w:cols w:num="1" w:sep="0" w:space="1701" w:equalWidth="1"/>
          <w:docGrid w:linePitch="360"/>
        </w:sect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投标人须知前附表</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jc w:val="center"/>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p>
        </w:tc>
        <w:tc>
          <w:tcPr>
            <w:tcW w:w="2505" w:type="dxa"/>
            <w:vAlign w:val="center"/>
            <w:textDirection w:val="lrTb"/>
            <w:noWrap w:val="false"/>
          </w:tcPr>
          <w:p>
            <w:pPr>
              <w:jc w:val="center"/>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内容</w:t>
            </w:r>
            <w:r/>
          </w:p>
        </w:tc>
        <w:tc>
          <w:tcPr>
            <w:tcW w:w="6574" w:type="dxa"/>
            <w:vAlign w:val="center"/>
            <w:textDirection w:val="lrTb"/>
            <w:noWrap w:val="false"/>
          </w:tcPr>
          <w:p>
            <w:pPr>
              <w:jc w:val="center"/>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规定</w:t>
            </w:r>
            <w:r/>
          </w:p>
        </w:tc>
      </w:tr>
      <w:tr>
        <w:trPr>
          <w:trHeight w:val="378"/>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2505" w:type="dxa"/>
            <w:vAlign w:val="bottom"/>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龙景花苑用电安全隐患排查治理服务（第二期）</w:t>
            </w:r>
            <w:r/>
          </w:p>
        </w:tc>
      </w:tr>
      <w:tr>
        <w:trPr>
          <w:trHeight w:val="378"/>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服务期限</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shd w:val="clear" w:color="auto"/>
                <w:lang w:val="en-US" w:eastAsia="zh-CN"/>
              </w:rPr>
              <w:t xml:space="preserve">三年（自合同签订之日起）</w:t>
            </w:r>
            <w:r/>
          </w:p>
        </w:tc>
      </w:tr>
      <w:tr>
        <w:trPr>
          <w:trHeight w:val="378"/>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采购预算</w:t>
            </w:r>
            <w:r/>
          </w:p>
        </w:tc>
        <w:tc>
          <w:tcPr>
            <w:tcW w:w="6574" w:type="dxa"/>
            <w:vAlign w:val="center"/>
            <w:textDirection w:val="lrTb"/>
            <w:noWrap w:val="false"/>
          </w:tcPr>
          <w:p>
            <w:pPr>
              <w:pStyle w:val="1199"/>
              <w:ind w:firstLine="0"/>
              <w:jc w:val="both"/>
              <w:spacing w:line="360" w:lineRule="auto"/>
              <w:widowControl w:val="off"/>
              <w:tabs>
                <w:tab w:val="left" w:pos="808" w:leader="none"/>
              </w:tabs>
              <w:rPr>
                <w:rFonts w:hint="eastAsia" w:ascii="宋体" w:hAnsi="宋体" w:eastAsia="宋体" w:cs="宋体"/>
                <w:sz w:val="21"/>
                <w:highlight w:val="none"/>
                <w:lang w:val="en-US" w:eastAsia="zh-CN" w:bidi="ar-S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160.14万元</w:t>
            </w:r>
            <w:r/>
          </w:p>
        </w:tc>
      </w:tr>
      <w:tr>
        <w:trPr>
          <w:trHeight w:val="378"/>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最高限价</w:t>
            </w:r>
            <w:r/>
          </w:p>
        </w:tc>
        <w:tc>
          <w:tcPr>
            <w:tcW w:w="6574" w:type="dxa"/>
            <w:vAlign w:val="center"/>
            <w:textDirection w:val="lrTb"/>
            <w:noWrap w:val="false"/>
          </w:tcPr>
          <w:p>
            <w:pPr>
              <w:pStyle w:val="1199"/>
              <w:ind w:firstLine="0"/>
              <w:jc w:val="both"/>
              <w:spacing w:line="360" w:lineRule="auto"/>
              <w:widowControl w:val="off"/>
              <w:tabs>
                <w:tab w:val="left" w:pos="808"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160.14万元</w:t>
            </w:r>
            <w:r/>
          </w:p>
        </w:tc>
      </w:tr>
      <w:tr>
        <w:trPr>
          <w:trHeight w:val="378"/>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供应商特定资格条件</w:t>
            </w:r>
            <w:r/>
          </w:p>
        </w:tc>
        <w:tc>
          <w:tcPr>
            <w:tcW w:w="6574" w:type="dxa"/>
            <w:vAlign w:val="center"/>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highlight w:val="none"/>
                <w:lang w:val="en-US" w:eastAsia="zh-CN" w:bidi="ar-SA"/>
              </w:rPr>
              <w:t xml:space="preserve">无</w:t>
            </w:r>
            <w:r/>
          </w:p>
        </w:tc>
      </w:tr>
      <w:tr>
        <w:trPr>
          <w:trHeight w:val="445"/>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联合体磋商</w:t>
            </w:r>
            <w:r/>
          </w:p>
        </w:tc>
        <w:tc>
          <w:tcPr>
            <w:tcW w:w="6574" w:type="dxa"/>
            <w:vAlign w:val="center"/>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不接受</w:t>
            </w:r>
            <w:r/>
          </w:p>
        </w:tc>
      </w:tr>
      <w:tr>
        <w:trPr>
          <w:trHeight w:val="446"/>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现场考察</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不组织，自行考察</w:t>
            </w:r>
            <w:r/>
          </w:p>
        </w:tc>
      </w:tr>
      <w:tr>
        <w:trPr>
          <w:trHeight w:val="503"/>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响应文件份数</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成交单位</w:t>
            </w:r>
            <w:r>
              <w:rPr>
                <w:rFonts w:hint="eastAsia" w:ascii="宋体" w:hAnsi="宋体" w:eastAsia="宋体" w:cs="宋体"/>
                <w:b/>
                <w:bCs/>
                <w:color w:val="000000"/>
                <w:sz w:val="24"/>
                <w:szCs w:val="24"/>
                <w:highlight w:val="none"/>
                <w:lang w:val="en-US" w:eastAsia="zh-CN" w:bidi="ar-SA"/>
              </w:rPr>
              <w:t xml:space="preserve">成交后</w:t>
            </w:r>
            <w:r>
              <w:rPr>
                <w:rFonts w:hint="eastAsia" w:ascii="宋体" w:hAnsi="宋体" w:eastAsia="宋体" w:cs="宋体"/>
                <w:color w:val="000000"/>
                <w:sz w:val="24"/>
                <w:szCs w:val="24"/>
                <w:highlight w:val="none"/>
                <w:lang w:val="en-US" w:eastAsia="zh-CN" w:bidi="ar-SA"/>
              </w:rPr>
              <w:t xml:space="preserve">，提供三份响应文件副本，送至招标代理机构。</w:t>
            </w:r>
            <w:r/>
          </w:p>
        </w:tc>
      </w:tr>
      <w:tr>
        <w:trPr>
          <w:cantSplit/>
          <w:trHeight w:val="454"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磋商响应货币</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w:t>
            </w:r>
            <w:r/>
          </w:p>
        </w:tc>
      </w:tr>
      <w:tr>
        <w:trPr>
          <w:trHeight w:val="2008"/>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代理服务费</w:t>
            </w:r>
            <w:r/>
          </w:p>
        </w:tc>
        <w:tc>
          <w:tcPr>
            <w:tcW w:w="6574" w:type="dxa"/>
            <w:vAlign w:val="center"/>
            <w:textDirection w:val="lrTb"/>
            <w:noWrap w:val="false"/>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因本项目采购预算内已包含代理服务费，为优化采购资金使用效率，依据《政府采购代理机构管理暂行办法》（财库〔2018〕2号）第十五条规定，经采购人研究确定，本项目代理服务费由</w:t>
            </w:r>
            <w:r>
              <w:rPr>
                <w:rFonts w:hint="eastAsia" w:ascii="宋体" w:hAnsi="宋体" w:eastAsia="宋体" w:cs="宋体"/>
                <w:b/>
                <w:bCs/>
                <w:color w:val="000000"/>
                <w:sz w:val="24"/>
                <w:u w:val="single"/>
              </w:rPr>
              <w:t xml:space="preserve">中标（成交）</w:t>
            </w:r>
            <w:r>
              <w:rPr>
                <w:rFonts w:hint="eastAsia" w:ascii="宋体" w:hAnsi="宋体" w:eastAsia="宋体" w:cs="宋体"/>
                <w:color w:val="000000"/>
                <w:sz w:val="24"/>
              </w:rPr>
              <w:t xml:space="preserve">人支付，</w:t>
            </w:r>
            <w:r>
              <w:rPr>
                <w:rFonts w:hint="eastAsia" w:ascii="宋体" w:hAnsi="宋体" w:eastAsia="宋体" w:cs="宋体"/>
                <w:color w:val="000000"/>
                <w:sz w:val="24"/>
                <w:lang w:val="en-US" w:eastAsia="zh-CN"/>
              </w:rPr>
              <w:t xml:space="preserve">响应供应商</w:t>
            </w:r>
            <w:r>
              <w:rPr>
                <w:rFonts w:hint="eastAsia" w:ascii="宋体" w:hAnsi="宋体" w:eastAsia="宋体" w:cs="宋体"/>
                <w:color w:val="000000"/>
                <w:sz w:val="24"/>
              </w:rPr>
              <w:t xml:space="preserve">报价内须包含代理服务费，支付金额的收费标准为预算</w:t>
            </w:r>
            <w:r>
              <w:rPr>
                <w:rFonts w:hint="eastAsia" w:ascii="宋体" w:hAnsi="宋体" w:eastAsia="宋体" w:cs="宋体"/>
                <w:color w:val="000000"/>
                <w:sz w:val="24"/>
                <w:lang w:eastAsia="zh-CN"/>
              </w:rPr>
              <w:t xml:space="preserve">金额100万元</w:t>
            </w:r>
            <w:r>
              <w:rPr>
                <w:rFonts w:hint="eastAsia" w:ascii="宋体" w:hAnsi="宋体" w:eastAsia="宋体" w:cs="宋体"/>
                <w:color w:val="000000"/>
                <w:sz w:val="24"/>
              </w:rPr>
              <w:t xml:space="preserve">以下费率为预算金额的1.5%；预算金额</w:t>
            </w:r>
            <w:r>
              <w:rPr>
                <w:rFonts w:hint="eastAsia" w:ascii="宋体" w:hAnsi="宋体" w:eastAsia="宋体" w:cs="宋体"/>
                <w:color w:val="000000"/>
                <w:sz w:val="24"/>
                <w:lang w:eastAsia="zh-CN"/>
              </w:rPr>
              <w:t xml:space="preserve">100万</w:t>
            </w:r>
            <w:r>
              <w:rPr>
                <w:rFonts w:hint="eastAsia" w:ascii="宋体" w:hAnsi="宋体" w:eastAsia="宋体" w:cs="宋体"/>
                <w:color w:val="000000"/>
                <w:sz w:val="24"/>
                <w:lang w:val="en-US" w:eastAsia="zh-CN"/>
              </w:rPr>
              <w:t xml:space="preserve">元</w:t>
            </w:r>
            <w:r>
              <w:rPr>
                <w:rFonts w:hint="eastAsia" w:ascii="宋体" w:hAnsi="宋体" w:eastAsia="宋体" w:cs="宋体"/>
                <w:color w:val="000000"/>
                <w:sz w:val="24"/>
                <w:lang w:eastAsia="zh-CN"/>
              </w:rPr>
              <w:t xml:space="preserve">—500万</w:t>
            </w:r>
            <w:r>
              <w:rPr>
                <w:rFonts w:hint="eastAsia" w:ascii="宋体" w:hAnsi="宋体" w:eastAsia="宋体" w:cs="宋体"/>
                <w:color w:val="000000"/>
                <w:sz w:val="24"/>
                <w:lang w:val="en-US" w:eastAsia="zh-CN"/>
              </w:rPr>
              <w:t xml:space="preserve">元</w:t>
            </w:r>
            <w:r>
              <w:rPr>
                <w:rFonts w:hint="eastAsia" w:ascii="宋体" w:hAnsi="宋体" w:eastAsia="宋体" w:cs="宋体"/>
                <w:color w:val="000000"/>
                <w:sz w:val="24"/>
              </w:rPr>
              <w:t xml:space="preserve">费率为预算金额的1.1%；预算金额</w:t>
            </w:r>
            <w:r>
              <w:rPr>
                <w:rFonts w:hint="eastAsia" w:ascii="宋体" w:hAnsi="宋体" w:eastAsia="宋体" w:cs="宋体"/>
                <w:color w:val="000000"/>
                <w:sz w:val="24"/>
                <w:lang w:eastAsia="zh-CN"/>
              </w:rPr>
              <w:t xml:space="preserve">500万</w:t>
            </w:r>
            <w:r>
              <w:rPr>
                <w:rFonts w:hint="eastAsia" w:ascii="宋体" w:hAnsi="宋体" w:eastAsia="宋体" w:cs="宋体"/>
                <w:color w:val="000000"/>
                <w:sz w:val="24"/>
                <w:lang w:val="en-US" w:eastAsia="zh-CN"/>
              </w:rPr>
              <w:t xml:space="preserve">元</w:t>
            </w:r>
            <w:r>
              <w:rPr>
                <w:rFonts w:hint="eastAsia" w:ascii="宋体" w:hAnsi="宋体" w:eastAsia="宋体" w:cs="宋体"/>
                <w:color w:val="000000"/>
                <w:sz w:val="24"/>
                <w:lang w:eastAsia="zh-CN"/>
              </w:rPr>
              <w:t xml:space="preserve">—1000万</w:t>
            </w:r>
            <w:r>
              <w:rPr>
                <w:rFonts w:hint="eastAsia" w:ascii="宋体" w:hAnsi="宋体" w:eastAsia="宋体" w:cs="宋体"/>
                <w:color w:val="000000"/>
                <w:sz w:val="24"/>
                <w:lang w:val="en-US" w:eastAsia="zh-CN"/>
              </w:rPr>
              <w:t xml:space="preserve">元</w:t>
            </w:r>
            <w:r>
              <w:rPr>
                <w:rFonts w:hint="eastAsia" w:ascii="宋体" w:hAnsi="宋体" w:eastAsia="宋体" w:cs="宋体"/>
                <w:color w:val="000000"/>
                <w:sz w:val="24"/>
              </w:rPr>
              <w:t xml:space="preserve">费率为预算金额的0.8%；预算金额</w:t>
            </w:r>
            <w:r>
              <w:rPr>
                <w:rFonts w:hint="eastAsia" w:ascii="宋体" w:hAnsi="宋体" w:eastAsia="宋体" w:cs="宋体"/>
                <w:color w:val="000000"/>
                <w:sz w:val="24"/>
                <w:lang w:eastAsia="zh-CN"/>
              </w:rPr>
              <w:t xml:space="preserve">1000万</w:t>
            </w:r>
            <w:r>
              <w:rPr>
                <w:rFonts w:hint="eastAsia" w:ascii="宋体" w:hAnsi="宋体" w:eastAsia="宋体" w:cs="宋体"/>
                <w:color w:val="000000"/>
                <w:sz w:val="24"/>
                <w:lang w:val="en-US" w:eastAsia="zh-CN"/>
              </w:rPr>
              <w:t xml:space="preserve">元</w:t>
            </w:r>
            <w:r>
              <w:rPr>
                <w:rFonts w:hint="eastAsia" w:ascii="宋体" w:hAnsi="宋体" w:eastAsia="宋体" w:cs="宋体"/>
                <w:color w:val="000000"/>
                <w:sz w:val="24"/>
                <w:lang w:eastAsia="zh-CN"/>
              </w:rPr>
              <w:t xml:space="preserve">—5000万</w:t>
            </w:r>
            <w:r>
              <w:rPr>
                <w:rFonts w:hint="eastAsia" w:ascii="宋体" w:hAnsi="宋体" w:eastAsia="宋体" w:cs="宋体"/>
                <w:color w:val="000000"/>
                <w:sz w:val="24"/>
                <w:lang w:val="en-US" w:eastAsia="zh-CN"/>
              </w:rPr>
              <w:t xml:space="preserve">元</w:t>
            </w:r>
            <w:r>
              <w:rPr>
                <w:rFonts w:hint="eastAsia" w:ascii="宋体" w:hAnsi="宋体" w:eastAsia="宋体" w:cs="宋体"/>
                <w:color w:val="000000"/>
                <w:sz w:val="24"/>
              </w:rPr>
              <w:t xml:space="preserve">费率为预算金额的0.5%；低于3000元的按照3000元计取，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b/>
                <w:bCs/>
                <w:color w:val="000000"/>
                <w:sz w:val="24"/>
                <w:u w:val="single"/>
                <w:lang w:val="en-US" w:eastAsia="zh-CN"/>
              </w:rPr>
              <w:t xml:space="preserve">21615</w:t>
            </w:r>
            <w:r>
              <w:rPr>
                <w:rFonts w:hint="eastAsia" w:ascii="宋体" w:hAnsi="宋体" w:eastAsia="宋体" w:cs="宋体"/>
                <w:color w:val="000000"/>
                <w:sz w:val="24"/>
                <w:u w:val="single"/>
              </w:rPr>
              <w:t xml:space="preserve">元</w:t>
            </w:r>
            <w:r>
              <w:rPr>
                <w:rFonts w:hint="eastAsia" w:ascii="宋体" w:hAnsi="宋体" w:eastAsia="宋体" w:cs="宋体"/>
                <w:color w:val="000000"/>
                <w:sz w:val="24"/>
              </w:rPr>
              <w:t xml:space="preserve">。</w:t>
            </w:r>
            <w:r/>
          </w:p>
        </w:tc>
      </w:tr>
      <w:tr>
        <w:trPr>
          <w:trHeight w:val="461"/>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保证金</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无需提交，</w:t>
            </w:r>
            <w:r>
              <w:rPr>
                <w:rFonts w:hint="eastAsia" w:ascii="宋体" w:hAnsi="宋体" w:eastAsia="宋体" w:cs="宋体"/>
                <w:color w:val="000000"/>
                <w:sz w:val="24"/>
                <w:szCs w:val="24"/>
                <w:highlight w:val="none"/>
                <w:lang w:val="en-US" w:eastAsia="zh-CN" w:bidi="ar-SA"/>
              </w:rPr>
              <w:t xml:space="preserve">采购文件中关于保证金的规定均不适用于本项目。</w:t>
            </w:r>
            <w:r/>
          </w:p>
        </w:tc>
      </w:tr>
      <w:tr>
        <w:trPr>
          <w:trHeight w:val="633"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响应文件有效期</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90</w:t>
            </w:r>
            <w:r>
              <w:rPr>
                <w:rFonts w:hint="eastAsia" w:ascii="宋体" w:hAnsi="宋体" w:eastAsia="宋体" w:cs="宋体"/>
                <w:color w:val="000000"/>
                <w:sz w:val="24"/>
                <w:szCs w:val="24"/>
                <w:highlight w:val="none"/>
                <w:lang w:val="en-US" w:eastAsia="zh-CN" w:bidi="ar-SA"/>
              </w:rPr>
              <w:t xml:space="preserve">日历天（从提交响应文件截止时间当日起算）</w:t>
            </w:r>
            <w:r/>
          </w:p>
        </w:tc>
      </w:tr>
      <w:tr>
        <w:trPr>
          <w:trHeight w:val="1003"/>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响应文件提交（上传）截止时间</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时间：2026年 7 月 14 日13:30 </w:t>
            </w:r>
            <w:r/>
          </w:p>
        </w:tc>
      </w:tr>
      <w:tr>
        <w:trPr>
          <w:trHeight w:val="436"/>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磋商时间</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时间：2026年 7 月 14 日13:30 </w:t>
            </w:r>
            <w:r/>
          </w:p>
        </w:tc>
      </w:tr>
      <w:tr>
        <w:trPr>
          <w:trHeight w:val="1330"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成交原则</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采用综合评分法，即在响应文件满足磋商文件全部实质性要求且按评审因素的量化指标评审得分最高的供应商为成交供应商。</w:t>
            </w:r>
            <w:r/>
          </w:p>
        </w:tc>
      </w:tr>
      <w:tr>
        <w:trPr>
          <w:trHeight w:val="639"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p>
        </w:tc>
        <w:tc>
          <w:tcPr>
            <w:tcW w:w="2505" w:type="dxa"/>
            <w:vAlign w:val="center"/>
            <w:textDirection w:val="lrTb"/>
            <w:noWrap w:val="false"/>
          </w:tcPr>
          <w:p>
            <w:pPr>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评审办法</w:t>
            </w:r>
            <w:r/>
          </w:p>
        </w:tc>
        <w:tc>
          <w:tcPr>
            <w:tcW w:w="6574" w:type="dxa"/>
            <w:vAlign w:val="center"/>
            <w:textDirection w:val="lrTb"/>
            <w:noWrap w:val="false"/>
          </w:tcPr>
          <w:p>
            <w:pPr>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详见三、磋商成交原则及评分标准</w:t>
            </w:r>
            <w:r/>
          </w:p>
        </w:tc>
      </w:tr>
      <w:tr>
        <w:trPr>
          <w:trHeight w:val="563"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签订合同</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成交通知书发出之日起30日内。</w:t>
            </w:r>
            <w:r/>
          </w:p>
        </w:tc>
      </w:tr>
      <w:tr>
        <w:trPr>
          <w:trHeight w:val="545"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w:t>
            </w:r>
            <w:r/>
          </w:p>
        </w:tc>
        <w:tc>
          <w:tcPr>
            <w:tcW w:w="6574" w:type="dxa"/>
            <w:vAlign w:val="center"/>
            <w:textDirection w:val="lrTb"/>
            <w:noWrap w:val="false"/>
          </w:tcPr>
          <w:p>
            <w:pPr>
              <w:jc w:val="both"/>
              <w:spacing w:line="360" w:lineRule="auto"/>
              <w:widowControl w:val="off"/>
              <w:rPr>
                <w:rFonts w:hint="eastAsia" w:ascii="宋体" w:hAnsi="宋体" w:eastAsia="宋体" w:cs="宋体"/>
                <w:sz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不提交</w:t>
            </w:r>
            <w:r/>
          </w:p>
        </w:tc>
      </w:tr>
      <w:tr>
        <w:trPr>
          <w:trHeight w:val="563"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p>
        </w:tc>
        <w:tc>
          <w:tcPr>
            <w:tcW w:w="2505"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定标办法</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采购人授权磋商小组直接确定1名成交供应商</w:t>
            </w:r>
            <w:r/>
          </w:p>
        </w:tc>
      </w:tr>
      <w:tr>
        <w:trPr>
          <w:trHeight w:val="1910" w:hRule="exact"/>
        </w:trPr>
        <w:tc>
          <w:tcPr>
            <w:tcW w:w="10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p>
        </w:tc>
        <w:tc>
          <w:tcPr>
            <w:tcW w:w="2505" w:type="dxa"/>
            <w:vAlign w:val="center"/>
            <w:textDirection w:val="lrTb"/>
            <w:noWrap w:val="false"/>
          </w:tcPr>
          <w:p>
            <w:pPr>
              <w:jc w:val="both"/>
              <w:spacing w:line="360" w:lineRule="auto"/>
              <w:widowControl w:val="off"/>
              <w:rPr>
                <w:rFonts w:hint="eastAsia" w:ascii="宋体" w:hAnsi="宋体" w:eastAsia="宋体" w:cs="宋体"/>
                <w:b/>
                <w:bCs/>
                <w:sz w:val="24"/>
                <w:highlight w:val="none"/>
                <w:lang w:val="en-US" w:eastAsia="zh-CN" w:bidi="ar-SA"/>
              </w:rPr>
            </w:pPr>
            <w:r>
              <w:rPr>
                <w:rFonts w:hint="eastAsia" w:ascii="宋体" w:hAnsi="宋体" w:eastAsia="宋体" w:cs="宋体"/>
                <w:b/>
                <w:bCs/>
                <w:sz w:val="24"/>
                <w:highlight w:val="none"/>
                <w:lang w:val="en-US" w:eastAsia="zh-CN" w:bidi="ar-SA"/>
              </w:rPr>
              <w:t xml:space="preserve">特别提醒</w:t>
            </w:r>
            <w:r/>
          </w:p>
        </w:tc>
        <w:tc>
          <w:tcPr>
            <w:tcW w:w="6574" w:type="dxa"/>
            <w:vAlign w:val="center"/>
            <w:textDirection w:val="lrTb"/>
            <w:noWrap w:val="false"/>
          </w:tcPr>
          <w:p>
            <w:pPr>
              <w:jc w:val="both"/>
              <w:spacing w:line="360" w:lineRule="auto"/>
              <w:widowControl w:val="off"/>
              <w:rPr>
                <w:rFonts w:hint="eastAsia" w:ascii="宋体" w:hAnsi="宋体" w:eastAsia="宋体" w:cs="宋体"/>
                <w:b/>
                <w:bCs/>
                <w:sz w:val="24"/>
                <w:highlight w:val="none"/>
                <w:lang w:val="en-US" w:eastAsia="zh-CN" w:bidi="ar-SA"/>
              </w:rPr>
            </w:pPr>
            <w:r>
              <w:rPr>
                <w:rFonts w:hint="eastAsia" w:ascii="宋体" w:hAnsi="宋体" w:eastAsia="宋体" w:cs="宋体"/>
                <w:sz w:val="24"/>
                <w:highlight w:val="none"/>
                <w:lang w:val="en-US" w:eastAsia="zh-CN" w:bidi="ar-SA"/>
              </w:rPr>
              <w:t xml:space="preserve">本项目采用电子网上招投标。具体操作详见《苏采云系统供应商操作手册》，网址链接https://czju.suzhou.gov.cn/zfcg/html/content/20231220161910031.shtml）。</w:t>
            </w:r>
            <w:r/>
          </w:p>
        </w:tc>
      </w:tr>
    </w:tbl>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pStyle w:val="964"/>
        <w:rPr>
          <w:rFonts w:hint="eastAsia" w:ascii="宋体" w:hAnsi="宋体" w:eastAsia="宋体" w:cs="宋体"/>
          <w:b/>
          <w:sz w:val="32"/>
          <w:highlight w:val="none"/>
        </w:rPr>
      </w:pPr>
      <w:r>
        <w:rPr>
          <w:rFonts w:hint="eastAsia" w:ascii="宋体" w:hAnsi="宋体" w:eastAsia="宋体" w:cs="宋体"/>
          <w:b/>
          <w:sz w:val="32"/>
          <w:highlight w:val="none"/>
        </w:rPr>
      </w:r>
      <w:r/>
    </w:p>
    <w:p>
      <w:pPr>
        <w:pStyle w:val="965"/>
        <w:rPr>
          <w:rFonts w:hint="eastAsia" w:ascii="宋体" w:hAnsi="宋体" w:eastAsia="宋体" w:cs="宋体"/>
          <w:b/>
          <w:sz w:val="32"/>
          <w:highlight w:val="none"/>
        </w:rPr>
      </w:pPr>
      <w:r>
        <w:rPr>
          <w:rFonts w:hint="eastAsia" w:ascii="宋体" w:hAnsi="宋体" w:eastAsia="宋体" w:cs="宋体"/>
          <w:b/>
          <w:sz w:val="32"/>
          <w:highlight w:val="none"/>
        </w:rPr>
      </w:r>
      <w:r/>
    </w:p>
    <w:p>
      <w:pPr>
        <w:rPr>
          <w:rFonts w:hint="eastAsia" w:ascii="宋体" w:hAnsi="宋体" w:eastAsia="宋体" w:cs="宋体"/>
          <w:b/>
          <w:sz w:val="32"/>
          <w:highlight w:val="none"/>
        </w:rPr>
      </w:pPr>
      <w:r>
        <w:rPr>
          <w:rFonts w:hint="eastAsia" w:ascii="宋体" w:hAnsi="宋体" w:eastAsia="宋体" w:cs="宋体"/>
          <w:b/>
          <w:sz w:val="32"/>
          <w:highlight w:val="none"/>
        </w:rPr>
      </w:r>
      <w:r/>
    </w:p>
    <w:p>
      <w:pPr>
        <w:pStyle w:val="964"/>
        <w:rPr>
          <w:rFonts w:hint="eastAsia" w:ascii="宋体" w:hAnsi="宋体" w:eastAsia="宋体" w:cs="宋体"/>
          <w:b/>
          <w:sz w:val="32"/>
          <w:highlight w:val="none"/>
        </w:rPr>
      </w:pPr>
      <w:r>
        <w:rPr>
          <w:rFonts w:hint="eastAsia" w:ascii="宋体" w:hAnsi="宋体" w:eastAsia="宋体" w:cs="宋体"/>
          <w:b/>
          <w:sz w:val="32"/>
          <w:highlight w:val="none"/>
        </w:rPr>
      </w:r>
      <w:r/>
    </w:p>
    <w:p>
      <w:pPr>
        <w:pStyle w:val="965"/>
        <w:rPr>
          <w:rFonts w:hint="eastAsia" w:ascii="宋体" w:hAnsi="宋体" w:eastAsia="宋体" w:cs="宋体"/>
          <w:b/>
          <w:sz w:val="32"/>
          <w:highlight w:val="none"/>
        </w:rPr>
      </w:pPr>
      <w:r>
        <w:rPr>
          <w:rFonts w:hint="eastAsia" w:ascii="宋体" w:hAnsi="宋体" w:eastAsia="宋体" w:cs="宋体"/>
          <w:b/>
          <w:sz w:val="32"/>
          <w:highlight w:val="none"/>
        </w:rPr>
      </w:r>
      <w:r/>
    </w:p>
    <w:p>
      <w:pPr>
        <w:rPr>
          <w:rFonts w:hint="eastAsia" w:ascii="宋体" w:hAnsi="宋体" w:eastAsia="宋体" w:cs="宋体"/>
          <w:b/>
          <w:sz w:val="32"/>
          <w:highlight w:val="none"/>
        </w:rPr>
      </w:pPr>
      <w:r>
        <w:rPr>
          <w:rFonts w:hint="eastAsia" w:ascii="宋体" w:hAnsi="宋体" w:eastAsia="宋体" w:cs="宋体"/>
          <w:b/>
          <w:sz w:val="32"/>
          <w:highlight w:val="none"/>
        </w:rPr>
      </w:r>
      <w:r/>
    </w:p>
    <w:p>
      <w:pPr>
        <w:pStyle w:val="956"/>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pStyle w:val="957"/>
        <w:rPr>
          <w:rFonts w:hint="eastAsia" w:ascii="宋体" w:hAnsi="宋体" w:eastAsia="宋体" w:cs="宋体"/>
          <w:b/>
          <w:sz w:val="32"/>
          <w:highlight w:val="none"/>
        </w:rPr>
      </w:pPr>
      <w:r>
        <w:rPr>
          <w:rFonts w:hint="eastAsia" w:ascii="宋体" w:hAnsi="宋体" w:eastAsia="宋体" w:cs="宋体"/>
          <w:b/>
          <w:sz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t xml:space="preserve">一、竞争性磋商公告</w:t>
      </w:r>
      <w:r/>
    </w:p>
    <w:tbl>
      <w:tblPr>
        <w:tblStyle w:val="998"/>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vAlign w:val="top"/>
            <w:textDirection w:val="lrTb"/>
            <w:noWrap w:val="false"/>
          </w:tcPr>
          <w:p>
            <w:pPr>
              <w:ind w:firstLine="480"/>
              <w:jc w:val="both"/>
              <w:spacing w:line="360" w:lineRule="auto"/>
              <w:widowControl w:val="off"/>
              <w:rPr>
                <w:rFonts w:hint="eastAsia" w:ascii="宋体" w:hAnsi="宋体" w:eastAsia="宋体" w:cs="宋体"/>
                <w:sz w:val="24"/>
                <w:szCs w:val="24"/>
                <w:highlight w:val="none"/>
                <w:lang w:val="en-US" w:eastAsia="zh-CN" w:bidi="ar-SA"/>
              </w:rPr>
            </w:pPr>
            <w:r/>
            <w:bookmarkStart w:id="0" w:name="_Hlk512243531"/>
            <w:r>
              <w:rPr>
                <w:rFonts w:hint="eastAsia" w:ascii="宋体" w:hAnsi="宋体" w:eastAsia="宋体" w:cs="宋体"/>
                <w:sz w:val="24"/>
                <w:szCs w:val="24"/>
                <w:highlight w:val="none"/>
                <w:lang w:val="en-US" w:eastAsia="zh-CN" w:bidi="ar-SA"/>
              </w:rPr>
              <w:t xml:space="preserve">项目概况</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u w:val="single"/>
                <w:lang w:val="en-US" w:eastAsia="zh-CN" w:bidi="ar-SA"/>
              </w:rPr>
              <w:t xml:space="preserve">龙景花苑用电安全隐患排查治理服务（第二期）</w:t>
            </w:r>
            <w:r>
              <w:rPr>
                <w:rFonts w:hint="eastAsia" w:ascii="宋体" w:hAnsi="宋体" w:eastAsia="宋体" w:cs="宋体"/>
                <w:sz w:val="24"/>
                <w:szCs w:val="24"/>
                <w:highlight w:val="none"/>
                <w:lang w:val="en-US" w:eastAsia="zh-CN" w:bidi="ar-SA"/>
              </w:rPr>
              <w:t xml:space="preserve">招标项目的潜在供应商应在</w:t>
            </w:r>
            <w:r>
              <w:rPr>
                <w:rFonts w:hint="eastAsia" w:ascii="宋体" w:hAnsi="宋体" w:eastAsia="宋体" w:cs="宋体"/>
                <w:sz w:val="24"/>
                <w:szCs w:val="24"/>
                <w:highlight w:val="none"/>
                <w:u w:val="single"/>
                <w:lang w:val="en-US" w:eastAsia="zh-CN" w:bidi="ar-SA"/>
              </w:rPr>
              <w:t xml:space="preserve">“苏采云系统”</w:t>
            </w:r>
            <w:r>
              <w:rPr>
                <w:rFonts w:hint="eastAsia" w:ascii="宋体" w:hAnsi="宋体" w:eastAsia="宋体" w:cs="宋体"/>
                <w:sz w:val="24"/>
                <w:szCs w:val="24"/>
                <w:highlight w:val="none"/>
                <w:lang w:val="en-US" w:eastAsia="zh-CN" w:bidi="ar-SA"/>
              </w:rPr>
              <w:t xml:space="preserve">获取采购文件，并于</w:t>
            </w:r>
            <w:r>
              <w:rPr>
                <w:rFonts w:hint="eastAsia" w:ascii="宋体" w:hAnsi="宋体" w:eastAsia="宋体" w:cs="宋体"/>
                <w:sz w:val="24"/>
                <w:szCs w:val="24"/>
                <w:highlight w:val="none"/>
                <w:u w:val="single"/>
                <w:lang w:val="en-US" w:eastAsia="zh-CN" w:bidi="ar-SA"/>
              </w:rPr>
              <w:t xml:space="preserve">2026 年 7月14 日13时30分</w:t>
            </w:r>
            <w:r>
              <w:rPr>
                <w:rFonts w:hint="eastAsia" w:ascii="宋体" w:hAnsi="宋体" w:eastAsia="宋体" w:cs="宋体"/>
                <w:sz w:val="24"/>
                <w:szCs w:val="24"/>
                <w:highlight w:val="none"/>
                <w:lang w:val="en-US" w:eastAsia="zh-CN" w:bidi="ar-SA"/>
              </w:rPr>
              <w:t xml:space="preserve">（北京时间）前递交响应文件。</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 JSZC-320505-SZHQ-C2026-</w:t>
      </w:r>
      <w:r>
        <w:rPr>
          <w:rFonts w:hint="eastAsia" w:ascii="宋体" w:hAnsi="宋体" w:cs="宋体"/>
          <w:sz w:val="24"/>
          <w:szCs w:val="24"/>
          <w:highlight w:val="none"/>
          <w:lang w:eastAsia="zh-CN"/>
        </w:rPr>
        <w:t xml:space="preserve">0014</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龙景花苑用电安全隐患排查治理服务（第二期）</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160.14</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rPr>
        <w:t xml:space="preserve"> </w:t>
      </w:r>
      <w:r/>
    </w:p>
    <w:p>
      <w:pPr>
        <w:ind w:firstLine="480"/>
        <w:spacing w:line="360" w:lineRule="auto"/>
        <w:shd w:val="clear" w:color="auto" w:fill="auto"/>
        <w:rPr>
          <w:rFonts w:hint="eastAsia" w:ascii="宋体" w:hAnsi="宋体" w:eastAsia="宋体" w:cs="宋体"/>
          <w:sz w:val="24"/>
          <w:highlight w:val="none"/>
          <w:lang w:val="en-US"/>
        </w:rPr>
      </w:pPr>
      <w:r>
        <w:rPr>
          <w:rFonts w:hint="eastAsia" w:ascii="宋体" w:hAnsi="宋体" w:eastAsia="宋体" w:cs="宋体"/>
          <w:sz w:val="24"/>
          <w:highlight w:val="none"/>
        </w:rPr>
        <w:t xml:space="preserve">最高限价（如有）：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160.14万元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highlight w:val="none"/>
        </w:rPr>
        <w:t xml:space="preserve">服务内容：</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lang w:eastAsia="zh-CN"/>
        </w:rPr>
        <w:t xml:space="preserve">居民户内监测设备安装，</w:t>
      </w:r>
      <w:r>
        <w:rPr>
          <w:rFonts w:hint="eastAsia" w:ascii="宋体" w:hAnsi="宋体" w:eastAsia="宋体" w:cs="宋体"/>
          <w:sz w:val="24"/>
          <w:szCs w:val="24"/>
          <w:highlight w:val="none"/>
          <w:lang w:val="en-US" w:eastAsia="zh-CN"/>
        </w:rPr>
        <w:t xml:space="preserve">为居民用电安全</w:t>
      </w:r>
      <w:r>
        <w:rPr>
          <w:rFonts w:hint="eastAsia" w:ascii="宋体" w:hAnsi="宋体" w:eastAsia="宋体" w:cs="宋体"/>
          <w:sz w:val="24"/>
          <w:szCs w:val="24"/>
          <w:highlight w:val="none"/>
          <w:lang w:eastAsia="zh-CN"/>
        </w:rPr>
        <w:t xml:space="preserve">提供7×24小时监测，</w:t>
      </w:r>
      <w:r>
        <w:rPr>
          <w:rFonts w:hint="eastAsia" w:ascii="宋体" w:hAnsi="宋体" w:eastAsia="宋体" w:cs="宋体"/>
          <w:sz w:val="24"/>
          <w:szCs w:val="24"/>
          <w:highlight w:val="none"/>
          <w:lang w:val="en-US" w:eastAsia="zh-CN"/>
        </w:rPr>
        <w:t xml:space="preserve">并负责</w:t>
      </w:r>
      <w:r>
        <w:rPr>
          <w:rFonts w:hint="eastAsia" w:ascii="宋体" w:hAnsi="宋体" w:eastAsia="宋体" w:cs="宋体"/>
          <w:sz w:val="24"/>
          <w:szCs w:val="24"/>
          <w:highlight w:val="none"/>
          <w:lang w:eastAsia="zh-CN"/>
        </w:rPr>
        <w:t xml:space="preserve">隐患排查、报警处置、整改跟踪、闭环管理及全周期运维服务</w:t>
      </w:r>
      <w:r>
        <w:rPr>
          <w:rFonts w:hint="eastAsia" w:ascii="宋体" w:hAnsi="宋体" w:eastAsia="宋体" w:cs="宋体"/>
          <w:sz w:val="24"/>
          <w:szCs w:val="24"/>
          <w:highlight w:val="none"/>
          <w:lang w:val="en-US" w:eastAsia="zh-CN"/>
        </w:rPr>
        <w:t xml:space="preserve">等工作，具体见磋商文件</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val="en-US" w:eastAsia="zh-CN"/>
        </w:rPr>
        <w:t xml:space="preserve">三年（自合同签订之日起）</w:t>
      </w:r>
      <w:r>
        <w:rPr>
          <w:rFonts w:hint="eastAsia" w:ascii="宋体" w:hAnsi="宋体" w:eastAsia="宋体" w:cs="宋体"/>
          <w:i w:val="0"/>
          <w:iCs w:val="0"/>
          <w:caps w:val="0"/>
          <w:spacing w:val="0"/>
          <w:sz w:val="24"/>
          <w:szCs w:val="20"/>
          <w:highlight w:val="none"/>
          <w:shd w:val="clear" w:color="auto" w:fill="auto"/>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rPr>
          <w:rFonts w:hint="eastAsia" w:ascii="宋体" w:hAnsi="宋体" w:eastAsia="宋体" w:cs="宋体"/>
          <w:sz w:val="24"/>
          <w:highlight w:val="none"/>
        </w:rPr>
        <w:t xml:space="preserve">投标</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1.满足《中华人民共和国政府采购法》第二十二条规定，即：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（4）具有依法缴纳税收和社会保障资金的良好记录；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（5）参加政府采购活动近三年内，在经营活动中没有重大违法记录；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（7）法律、行政法规规定的其他条件；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lang w:val="en-US" w:eastAsia="zh-CN"/>
        </w:rPr>
        <w:t xml:space="preserve">无。</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b/>
          <w:color w:val="000000"/>
          <w:sz w:val="24"/>
          <w:szCs w:val="24"/>
          <w:highlight w:val="none"/>
          <w:lang w:val="en-US" w:eastAsia="zh-CN"/>
        </w:rPr>
        <w:t xml:space="preserve">无</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三、获取采购文件：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1.时间：自磋商文件公告发布之日起至</w:t>
      </w:r>
      <w:r>
        <w:rPr>
          <w:rFonts w:hint="eastAsia" w:ascii="宋体" w:hAnsi="宋体" w:eastAsia="宋体" w:cs="宋体"/>
          <w:sz w:val="24"/>
          <w:highlight w:val="none"/>
          <w:lang w:val="en-US" w:eastAsia="zh-CN"/>
        </w:rPr>
        <w:t xml:space="preserve">五个工作日</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2.地点：“苏采云”系统（网址：http://jszfcg.jsczt.cn）</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3.方式：“苏采云”系统自行下载</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4.售价：免费</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w:t>
      </w:r>
      <w:r>
        <w:rPr>
          <w:rFonts w:hint="eastAsia" w:ascii="宋体" w:hAnsi="宋体" w:eastAsia="宋体" w:cs="宋体"/>
          <w:b/>
          <w:sz w:val="24"/>
          <w:highlight w:val="none"/>
        </w:rPr>
        <w:t xml:space="preserve">响应文件提交</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1.电子响应文件上传截止时间：</w:t>
      </w:r>
      <w:r>
        <w:rPr>
          <w:rFonts w:hint="eastAsia" w:ascii="宋体" w:hAnsi="宋体" w:eastAsia="宋体" w:cs="宋体"/>
          <w:sz w:val="24"/>
          <w:highlight w:val="none"/>
          <w:lang w:eastAsia="zh-CN"/>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7 </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14 </w:t>
      </w:r>
      <w:r>
        <w:rPr>
          <w:rFonts w:hint="eastAsia" w:ascii="宋体" w:hAnsi="宋体" w:eastAsia="宋体" w:cs="宋体"/>
          <w:sz w:val="24"/>
          <w:highlight w:val="none"/>
        </w:rPr>
        <w:t xml:space="preserve">日13点30分。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2.地点：“苏采云”系统（网址：http://jszfcg.jsczt.cn/）</w:t>
      </w:r>
      <w:r/>
    </w:p>
    <w:p>
      <w:pPr>
        <w:ind w:firstLine="42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五、开启</w:t>
      </w:r>
      <w:r/>
    </w:p>
    <w:p>
      <w:pPr>
        <w:ind w:left="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1.时间：</w:t>
      </w:r>
      <w:r>
        <w:rPr>
          <w:rFonts w:hint="eastAsia" w:ascii="宋体" w:hAnsi="宋体" w:eastAsia="宋体" w:cs="宋体"/>
          <w:sz w:val="24"/>
          <w:highlight w:val="none"/>
          <w:lang w:eastAsia="zh-CN"/>
        </w:rPr>
        <w:t xml:space="preserve">2026年</w:t>
      </w:r>
      <w:r>
        <w:rPr>
          <w:rFonts w:hint="eastAsia" w:ascii="宋体" w:hAnsi="宋体" w:eastAsia="宋体" w:cs="宋体"/>
          <w:sz w:val="24"/>
          <w:highlight w:val="none"/>
          <w:lang w:val="en-US" w:eastAsia="zh-CN"/>
        </w:rPr>
        <w:t xml:space="preserve"> 7 </w:t>
      </w:r>
      <w:r>
        <w:rPr>
          <w:rFonts w:hint="eastAsia" w:ascii="宋体" w:hAnsi="宋体" w:eastAsia="宋体" w:cs="宋体"/>
          <w:sz w:val="24"/>
          <w:highlight w:val="none"/>
          <w:lang w:eastAsia="zh-CN"/>
        </w:rPr>
        <w:t xml:space="preserve">月</w:t>
      </w:r>
      <w:r>
        <w:rPr>
          <w:rFonts w:hint="eastAsia" w:ascii="宋体" w:hAnsi="宋体" w:eastAsia="宋体" w:cs="宋体"/>
          <w:sz w:val="24"/>
          <w:highlight w:val="none"/>
          <w:lang w:val="en-US" w:eastAsia="zh-CN"/>
        </w:rPr>
        <w:t xml:space="preserve"> 14 </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13点30分；</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w:t>
      </w:r>
      <w:r>
        <w:rPr>
          <w:rFonts w:hint="eastAsia" w:ascii="宋体" w:hAnsi="宋体" w:eastAsia="宋体" w:cs="宋体"/>
          <w:color w:val="000000"/>
          <w:sz w:val="24"/>
          <w:highlight w:val="none"/>
        </w:rPr>
        <w:t xml:space="preserve">苏州市市辖区政府采购不见面虚拟开标室</w:t>
      </w:r>
      <w:r>
        <w:rPr>
          <w:rFonts w:hint="eastAsia" w:ascii="宋体" w:hAnsi="宋体" w:eastAsia="宋体" w:cs="宋体"/>
          <w:color w:val="000000"/>
          <w:sz w:val="24"/>
          <w:highlight w:val="none"/>
          <w:lang w:val="en-US" w:eastAsia="zh-CN"/>
        </w:rPr>
        <w:t xml:space="preserve">   </w:t>
      </w:r>
      <w:r/>
    </w:p>
    <w:p>
      <w:pPr>
        <w:ind w:firstLine="42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六、公告期限</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ind w:firstLine="42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1.CA证书办理、参与采购活动及投标准备事项：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（1）CA证书办理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highlight w:val="none"/>
        </w:rPr>
        <w:t xml:space="preserve">苏州现场办理地址：</w:t>
      </w:r>
      <w:r>
        <w:rPr>
          <w:rFonts w:hint="eastAsia" w:ascii="宋体" w:hAnsi="宋体" w:eastAsia="宋体" w:cs="宋体"/>
          <w:b/>
          <w:sz w:val="24"/>
          <w:highlight w:val="none"/>
        </w:rPr>
        <w:t xml:space="preserve">苏州市高新区邓尉路105号狮山科技馆1楼服务大厅</w:t>
      </w:r>
      <w:r>
        <w:rPr>
          <w:rFonts w:hint="eastAsia" w:ascii="宋体" w:hAnsi="宋体" w:eastAsia="宋体" w:cs="宋体"/>
          <w:b/>
          <w:sz w:val="24"/>
          <w:highlight w:val="none"/>
        </w:rPr>
        <w:t xml:space="preserve">，咨询电话：0512-69820834</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（2）参与采购活动</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供应商插入CA证书</w:t>
      </w:r>
      <w:r>
        <w:rPr>
          <w:rFonts w:hint="eastAsia" w:ascii="宋体" w:hAnsi="宋体" w:eastAsia="宋体" w:cs="宋体"/>
          <w:sz w:val="24"/>
          <w:highlight w:val="none"/>
          <w:lang w:eastAsia="zh-CN"/>
        </w:rPr>
        <w:t xml:space="preserve">登录</w:t>
      </w:r>
      <w:r>
        <w:rPr>
          <w:rFonts w:hint="eastAsia" w:ascii="宋体" w:hAnsi="宋体" w:eastAsia="宋体" w:cs="宋体"/>
          <w:sz w:val="24"/>
          <w:highlight w:val="none"/>
        </w:rPr>
        <w:t xml:space="preserve">“苏采云”系统后选择具体项目，点击“我要参与”并签章提交《投标供应商确认函》，提交《投标供应商确认函》日期视同为依法获取</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时间设定不符合有关法律法规规定等原因使供应商权益受损的除外。</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考虑到熟悉“苏采云”系统、办理CA证书都需要一定的时间，请提早准备以免耽误招标采购活动。</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（3）电子投标准备</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供应商在“苏采云”系统中操作成功参与项目后，必须在“已参与项目”界面中下载电子</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（后缀名为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kedt”）并导入政府采购客户端工具后方可进行投标文件制作和提交</w:t>
      </w:r>
      <w:r>
        <w:rPr>
          <w:rFonts w:hint="eastAsia" w:ascii="宋体" w:hAnsi="宋体" w:eastAsia="宋体" w:cs="宋体"/>
          <w:b/>
          <w:sz w:val="24"/>
          <w:highlight w:val="none"/>
        </w:rPr>
        <w:t xml:space="preserve">（具体详见《苏采云系统供应商操作手册》，网址链接https://czju.suzhou.gov.cn/zfcg/html/content/20231220161910031.shtml）</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在系统操作过程中如有疑问，请按以下方式联系：</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注册咨询：</w:t>
      </w:r>
      <w:r>
        <w:rPr>
          <w:rFonts w:hint="eastAsia" w:ascii="宋体" w:hAnsi="宋体" w:eastAsia="宋体" w:cs="宋体"/>
          <w:i w:val="0"/>
          <w:iCs w:val="0"/>
          <w:caps w:val="0"/>
          <w:spacing w:val="0"/>
          <w:sz w:val="24"/>
          <w:szCs w:val="20"/>
          <w:highlight w:val="none"/>
          <w:shd w:val="clear" w:color="auto" w:fill="auto"/>
        </w:rPr>
        <w:t xml:space="preserve">13914088964</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CA技术咨询电话：400-608-6099；</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签章使用问题：025-83633811、025-83633812、15380932027、15371015030；</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系统使用指导与咨询：联系电话：</w:t>
      </w:r>
      <w:r>
        <w:rPr>
          <w:rFonts w:hint="eastAsia" w:ascii="宋体" w:hAnsi="宋体" w:eastAsia="宋体" w:cs="宋体"/>
          <w:i w:val="0"/>
          <w:iCs w:val="0"/>
          <w:caps w:val="0"/>
          <w:spacing w:val="0"/>
          <w:sz w:val="24"/>
          <w:szCs w:val="20"/>
          <w:highlight w:val="none"/>
          <w:shd w:val="clear" w:color="auto" w:fill="auto"/>
        </w:rPr>
        <w:t xml:space="preserve">13914088964</w:t>
      </w:r>
      <w:r>
        <w:rPr>
          <w:rFonts w:hint="eastAsia" w:ascii="宋体" w:hAnsi="宋体" w:eastAsia="宋体" w:cs="宋体"/>
          <w:sz w:val="24"/>
          <w:highlight w:val="none"/>
        </w:rPr>
        <w:t xml:space="preserve">；QQ：3048755361、1315179389、895706745。</w:t>
      </w:r>
      <w:r>
        <w:rPr>
          <w:rFonts w:hint="eastAsia" w:ascii="宋体" w:hAnsi="宋体" w:eastAsia="宋体" w:cs="宋体"/>
          <w:i w:val="0"/>
          <w:iCs w:val="0"/>
          <w:caps w:val="0"/>
          <w:spacing w:val="0"/>
          <w:sz w:val="24"/>
          <w:szCs w:val="20"/>
          <w:highlight w:val="none"/>
          <w:shd w:val="clear" w:color="auto" w:fill="auto"/>
        </w:rPr>
        <w:t xml:space="preserve">智能客服：登录苏采云系统后，联系系统右下方智能客服图标进行咨询。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3.开启相关事项：</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p>
    <w:p>
      <w:pPr>
        <w:pStyle w:val="964"/>
        <w:rPr>
          <w:rFonts w:hint="eastAsia" w:ascii="宋体" w:hAnsi="宋体" w:eastAsia="宋体" w:cs="宋体"/>
          <w:highlight w:val="none"/>
        </w:rPr>
      </w:pPr>
      <w:r>
        <w:rPr>
          <w:rFonts w:hint="eastAsia" w:ascii="宋体" w:hAnsi="宋体" w:eastAsia="宋体" w:cs="宋体"/>
          <w:b/>
          <w:sz w:val="24"/>
          <w:highlight w:val="none"/>
        </w:rPr>
        <w:t xml:space="preserve">请供应商确保电脑、系统及其他设备（视频输入输出设备等）无误，且开标直至项目结束始终保持系统在线状态。</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6.请贵单位领取本次采购文件后，认真阅读各项内容，进行必要的磋商准备，按文件的要求详细填写和编制响应文件。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7.本次采购的相关信息刊登在苏州政府采购网、江苏政府采购网、中国政府采购网。</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8.政府采购监管电话：</w:t>
      </w:r>
      <w:r>
        <w:rPr>
          <w:rFonts w:hint="eastAsia" w:ascii="宋体" w:hAnsi="宋体" w:eastAsia="宋体" w:cs="宋体"/>
          <w:color w:val="000000"/>
          <w:sz w:val="24"/>
          <w:highlight w:val="none"/>
          <w:lang w:val="zh-CN"/>
        </w:rPr>
        <w:t xml:space="preserve">0512-68751335</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八、凡对本次采购提出询问，请按以下方式联系。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苏州高新区（虎丘区）东渚街道办事处</w:t>
      </w:r>
      <w:r/>
    </w:p>
    <w:p>
      <w:pPr>
        <w:ind w:firstLine="480"/>
        <w:spacing w:line="360" w:lineRule="auto"/>
        <w:rPr>
          <w:rFonts w:hint="default" w:ascii="宋体" w:hAnsi="宋体" w:eastAsia="宋体" w:cs="宋体"/>
          <w:i w:val="0"/>
          <w:iCs w:val="0"/>
          <w:caps w:val="0"/>
          <w:spacing w:val="0"/>
          <w:sz w:val="24"/>
          <w:szCs w:val="24"/>
          <w:highlight w:val="none"/>
          <w:shd w:val="clear" w:color="auto" w:fill="auto"/>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i w:val="0"/>
          <w:iCs w:val="0"/>
          <w:caps w:val="0"/>
          <w:spacing w:val="0"/>
          <w:sz w:val="24"/>
          <w:szCs w:val="24"/>
          <w:highlight w:val="none"/>
          <w:shd w:val="clear" w:color="auto" w:fill="auto"/>
        </w:rPr>
        <w:t xml:space="preserve">苏州高新区</w:t>
      </w:r>
      <w:r>
        <w:rPr>
          <w:rFonts w:hint="eastAsia" w:ascii="宋体" w:hAnsi="宋体" w:eastAsia="宋体" w:cs="宋体"/>
          <w:i w:val="0"/>
          <w:iCs w:val="0"/>
          <w:caps w:val="0"/>
          <w:spacing w:val="0"/>
          <w:sz w:val="24"/>
          <w:szCs w:val="24"/>
          <w:highlight w:val="none"/>
          <w:shd w:val="clear" w:color="auto" w:fill="auto"/>
          <w:lang w:eastAsia="zh-CN"/>
        </w:rPr>
        <w:t xml:space="preserve">培源路</w:t>
      </w:r>
      <w:r>
        <w:rPr>
          <w:rFonts w:hint="eastAsia" w:ascii="宋体" w:hAnsi="宋体" w:eastAsia="宋体" w:cs="宋体"/>
          <w:i w:val="0"/>
          <w:iCs w:val="0"/>
          <w:caps w:val="0"/>
          <w:spacing w:val="0"/>
          <w:sz w:val="24"/>
          <w:szCs w:val="24"/>
          <w:highlight w:val="none"/>
          <w:shd w:val="clear" w:color="auto" w:fill="auto"/>
          <w:lang w:val="en-US" w:eastAsia="zh-CN"/>
        </w:rPr>
        <w:t xml:space="preserve">3号软件大厦5号楼3</w:t>
      </w:r>
      <w:r>
        <w:rPr>
          <w:rFonts w:hint="eastAsia" w:ascii="宋体" w:hAnsi="宋体" w:cs="宋体"/>
          <w:i w:val="0"/>
          <w:iCs w:val="0"/>
          <w:caps w:val="0"/>
          <w:spacing w:val="0"/>
          <w:sz w:val="24"/>
          <w:szCs w:val="24"/>
          <w:highlight w:val="none"/>
          <w:shd w:val="clear" w:color="auto" w:fill="auto"/>
          <w:lang w:val="en-US" w:eastAsia="zh-CN"/>
        </w:rPr>
        <w:t xml:space="preserve">楼</w:t>
      </w:r>
      <w:r/>
    </w:p>
    <w:p>
      <w:pPr>
        <w:ind w:firstLine="480"/>
        <w:spacing w:line="360" w:lineRule="auto"/>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联系人：</w:t>
      </w:r>
      <w:r>
        <w:rPr>
          <w:rFonts w:hint="eastAsia" w:ascii="宋体" w:hAnsi="宋体" w:eastAsia="宋体" w:cs="宋体"/>
          <w:i w:val="0"/>
          <w:iCs w:val="0"/>
          <w:caps w:val="0"/>
          <w:spacing w:val="0"/>
          <w:sz w:val="24"/>
          <w:szCs w:val="24"/>
          <w:highlight w:val="none"/>
          <w:shd w:val="clear" w:color="auto" w:fill="auto"/>
          <w:lang w:val="en-US" w:eastAsia="zh-CN"/>
        </w:rPr>
        <w:t xml:space="preserve">姚超群</w:t>
      </w:r>
      <w:r/>
    </w:p>
    <w:p>
      <w:pPr>
        <w:ind w:firstLine="480"/>
        <w:spacing w:line="360" w:lineRule="auto"/>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联系电话：</w:t>
      </w:r>
      <w:r>
        <w:rPr>
          <w:rFonts w:hint="eastAsia" w:ascii="宋体" w:hAnsi="宋体" w:eastAsia="宋体" w:cs="宋体"/>
          <w:i w:val="0"/>
          <w:iCs w:val="0"/>
          <w:caps w:val="0"/>
          <w:spacing w:val="0"/>
          <w:sz w:val="24"/>
          <w:szCs w:val="24"/>
          <w:highlight w:val="none"/>
          <w:shd w:val="clear" w:color="auto" w:fill="auto"/>
          <w:lang w:val="en-US" w:eastAsia="zh-CN"/>
        </w:rPr>
        <w:t xml:space="preserve">0512-62396325</w:t>
      </w:r>
      <w:r>
        <w:rPr>
          <w:rFonts w:hint="eastAsia" w:ascii="宋体" w:hAnsi="宋体" w:eastAsia="宋体" w:cs="宋体"/>
          <w:sz w:val="24"/>
          <w:szCs w:val="24"/>
          <w:highlight w:val="none"/>
          <w:lang w:val="en-US" w:eastAsia="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苏州海企国际工程咨询有限公司</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b w:val="0"/>
          <w:bCs w:val="0"/>
          <w:sz w:val="24"/>
          <w:szCs w:val="24"/>
          <w:highlight w:val="none"/>
          <w:lang w:val="en-US" w:eastAsia="zh-CN"/>
        </w:rPr>
        <w:t xml:space="preserve">苏州市高新区灵岩街6号9楼</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联系方式：0512-</w:t>
      </w:r>
      <w:r>
        <w:rPr>
          <w:rFonts w:hint="eastAsia" w:ascii="宋体" w:hAnsi="宋体" w:eastAsia="宋体" w:cs="宋体"/>
          <w:sz w:val="24"/>
          <w:szCs w:val="24"/>
          <w:highlight w:val="none"/>
          <w:lang w:val="en-US" w:eastAsia="zh-CN"/>
        </w:rPr>
        <w:t xml:space="preserve">68087208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 </w:t>
      </w:r>
      <w:r/>
    </w:p>
    <w:p>
      <w:pPr>
        <w:ind w:firstLine="480"/>
        <w:spacing w:line="360" w:lineRule="auto"/>
        <w:tabs>
          <w:tab w:val="left" w:pos="463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王雨、张茂松、赵猛</w:t>
      </w:r>
      <w:r>
        <w:rPr>
          <w:rFonts w:hint="eastAsia" w:ascii="宋体" w:hAnsi="宋体" w:eastAsia="宋体" w:cs="宋体"/>
          <w:sz w:val="24"/>
          <w:szCs w:val="24"/>
          <w:highlight w:val="none"/>
          <w:lang w:eastAsia="zh-CN"/>
        </w:rPr>
        <w:tab/>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话：0512-</w:t>
      </w:r>
      <w:r>
        <w:rPr>
          <w:rFonts w:hint="eastAsia" w:ascii="宋体" w:hAnsi="宋体" w:eastAsia="宋体" w:cs="宋体"/>
          <w:sz w:val="24"/>
          <w:szCs w:val="24"/>
          <w:highlight w:val="none"/>
          <w:lang w:val="en-US" w:eastAsia="zh-CN"/>
        </w:rPr>
        <w:t xml:space="preserve">68087208</w:t>
      </w:r>
      <w:bookmarkEnd w:id="0"/>
      <w:r/>
      <w:r/>
    </w:p>
    <w:p>
      <w:pPr>
        <w:pStyle w:val="962"/>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40" w:lineRule="exact"/>
        <w:rPr>
          <w:rFonts w:hint="eastAsia" w:ascii="宋体" w:hAnsi="宋体" w:eastAsia="宋体" w:cs="宋体"/>
          <w:b/>
          <w:sz w:val="32"/>
          <w:highlight w:val="none"/>
        </w:rPr>
      </w:pPr>
      <w:r>
        <w:rPr>
          <w:rFonts w:hint="eastAsia" w:ascii="宋体" w:hAnsi="宋体" w:eastAsia="宋体" w:cs="宋体"/>
          <w:highlight w:val="none"/>
        </w:rPr>
        <w:br w:type="page" w:clear="all"/>
      </w:r>
      <w:r>
        <w:rPr>
          <w:rFonts w:hint="eastAsia" w:ascii="宋体" w:hAnsi="宋体" w:eastAsia="宋体" w:cs="宋体"/>
          <w:b/>
          <w:sz w:val="32"/>
          <w:highlight w:val="none"/>
        </w:rPr>
        <w:t xml:space="preserve">二、磋商文件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苏州海企国际工程咨询有限公司</w:t>
      </w: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苏州高新区（虎丘区）东渚街道办事处</w:t>
      </w:r>
      <w:r>
        <w:rPr>
          <w:rFonts w:hint="eastAsia" w:ascii="宋体" w:hAnsi="宋体" w:eastAsia="宋体" w:cs="宋体"/>
          <w:sz w:val="24"/>
          <w:szCs w:val="24"/>
          <w:highlight w:val="none"/>
        </w:rPr>
        <w:t xml:space="preserve">委托就其所需</w:t>
      </w:r>
      <w:r>
        <w:rPr>
          <w:rFonts w:hint="eastAsia" w:ascii="宋体" w:hAnsi="宋体" w:eastAsia="宋体" w:cs="宋体"/>
          <w:sz w:val="24"/>
          <w:highlight w:val="none"/>
          <w:lang w:eastAsia="zh-CN"/>
        </w:rPr>
        <w:t xml:space="preserve">龙景花苑用电安全隐患排查治理服务（第二期）</w:t>
      </w:r>
      <w:r>
        <w:rPr>
          <w:rFonts w:hint="eastAsia" w:ascii="宋体" w:hAnsi="宋体" w:eastAsia="宋体" w:cs="宋体"/>
          <w:sz w:val="24"/>
          <w:szCs w:val="24"/>
          <w:highlight w:val="none"/>
        </w:rPr>
        <w:t xml:space="preserve">采用竞争性磋商方式进行采购。欢迎符合磋商文件资格条件的供应商前来参加磋商。</w:t>
      </w:r>
      <w:r/>
    </w:p>
    <w:p>
      <w:pPr>
        <w:numPr>
          <w:ilvl w:val="0"/>
          <w:numId w:val="2"/>
        </w:numPr>
        <w:ind w:left="420"/>
        <w:jc w:val="left"/>
        <w:spacing w:line="360" w:lineRule="auto"/>
        <w:tabs>
          <w:tab w:val="left" w:pos="567" w:leader="none"/>
        </w:tabs>
        <w:rPr>
          <w:rFonts w:hint="eastAsia" w:ascii="宋体" w:hAnsi="宋体" w:eastAsia="宋体" w:cs="宋体"/>
          <w:bCs w:val="0"/>
          <w:sz w:val="24"/>
          <w:szCs w:val="24"/>
          <w:highlight w:val="none"/>
          <w:lang w:eastAsia="zh-CN"/>
        </w:rPr>
      </w:pPr>
      <w:r>
        <w:rPr>
          <w:rFonts w:hint="eastAsia" w:ascii="宋体" w:hAnsi="宋体" w:eastAsia="宋体" w:cs="宋体"/>
          <w:b/>
          <w:sz w:val="24"/>
          <w:szCs w:val="24"/>
          <w:highlight w:val="none"/>
        </w:rPr>
        <w:t xml:space="preserve">采购编号：</w:t>
      </w:r>
      <w:r>
        <w:rPr>
          <w:rFonts w:hint="eastAsia" w:ascii="宋体" w:hAnsi="宋体" w:eastAsia="宋体" w:cs="宋体"/>
          <w:bCs w:val="0"/>
          <w:sz w:val="24"/>
          <w:szCs w:val="24"/>
          <w:highlight w:val="none"/>
          <w:lang w:eastAsia="zh-CN"/>
        </w:rPr>
        <w:t xml:space="preserve"> JSZC-320505-SZHQ-C2026-</w:t>
      </w:r>
      <w:r>
        <w:rPr>
          <w:rFonts w:hint="eastAsia" w:ascii="宋体" w:hAnsi="宋体" w:cs="宋体"/>
          <w:bCs w:val="0"/>
          <w:sz w:val="24"/>
          <w:szCs w:val="24"/>
          <w:highlight w:val="none"/>
          <w:lang w:eastAsia="zh-CN"/>
        </w:rPr>
        <w:t xml:space="preserve">0014</w:t>
      </w:r>
      <w:r/>
    </w:p>
    <w:p>
      <w:pPr>
        <w:ind w:left="420"/>
        <w:jc w:val="left"/>
        <w:spacing w:line="360" w:lineRule="auto"/>
        <w:tabs>
          <w:tab w:val="left" w:pos="567" w:leader="none"/>
        </w:tabs>
        <w:rPr>
          <w:rFonts w:hint="eastAsia" w:ascii="宋体" w:hAnsi="宋体" w:eastAsia="宋体" w:cs="宋体"/>
          <w:sz w:val="24"/>
          <w:highlight w:val="none"/>
          <w:lang w:eastAsia="zh-CN"/>
        </w:rPr>
      </w:pPr>
      <w:r>
        <w:rPr>
          <w:rFonts w:hint="eastAsia" w:ascii="宋体" w:hAnsi="宋体" w:eastAsia="宋体" w:cs="宋体"/>
          <w:b/>
          <w:sz w:val="24"/>
          <w:szCs w:val="24"/>
          <w:highlight w:val="none"/>
        </w:rPr>
        <w:t xml:space="preserve">二、项目名称：</w:t>
      </w:r>
      <w:r>
        <w:rPr>
          <w:rFonts w:hint="eastAsia" w:ascii="宋体" w:hAnsi="宋体" w:eastAsia="宋体" w:cs="宋体"/>
          <w:sz w:val="24"/>
          <w:highlight w:val="none"/>
          <w:lang w:eastAsia="zh-CN"/>
        </w:rPr>
        <w:t xml:space="preserve">龙景花苑用电安全隐患排查治理服务（第二期）</w:t>
      </w:r>
      <w:r/>
    </w:p>
    <w:p>
      <w:pPr>
        <w:ind w:left="420"/>
        <w:jc w:val="left"/>
        <w:spacing w:line="360" w:lineRule="auto"/>
        <w:tabs>
          <w:tab w:val="left" w:pos="567" w:leader="none"/>
        </w:tabs>
        <w:rPr>
          <w:rFonts w:hint="eastAsia" w:ascii="宋体" w:hAnsi="宋体" w:eastAsia="宋体" w:cs="宋体"/>
          <w:b w:val="0"/>
          <w:sz w:val="24"/>
          <w:szCs w:val="20"/>
          <w:highlight w:val="none"/>
          <w:lang w:val="en-US" w:eastAsia="zh-CN"/>
        </w:rPr>
      </w:pPr>
      <w:r>
        <w:rPr>
          <w:rFonts w:hint="eastAsia" w:ascii="宋体" w:hAnsi="宋体" w:eastAsia="宋体" w:cs="宋体"/>
          <w:b/>
          <w:sz w:val="24"/>
          <w:szCs w:val="24"/>
          <w:highlight w:val="none"/>
        </w:rPr>
        <w:t xml:space="preserve">三、采购预算</w:t>
      </w:r>
      <w:r>
        <w:rPr>
          <w:rFonts w:hint="eastAsia" w:ascii="宋体" w:hAnsi="宋体" w:eastAsia="宋体" w:cs="宋体"/>
          <w:b/>
          <w:sz w:val="24"/>
          <w:szCs w:val="24"/>
          <w:highlight w:val="none"/>
          <w:lang w:val="en-US" w:eastAsia="zh-CN"/>
        </w:rPr>
        <w:t xml:space="preserve">及最高限价</w:t>
      </w:r>
      <w:r>
        <w:rPr>
          <w:rFonts w:hint="eastAsia" w:ascii="宋体" w:hAnsi="宋体" w:eastAsia="宋体" w:cs="宋体"/>
          <w:b/>
          <w:sz w:val="24"/>
          <w:szCs w:val="24"/>
          <w:highlight w:val="none"/>
        </w:rPr>
        <w:t xml:space="preserve">：</w:t>
      </w:r>
      <w:r>
        <w:rPr>
          <w:rFonts w:hint="eastAsia" w:ascii="宋体" w:hAnsi="宋体" w:eastAsia="宋体" w:cs="宋体"/>
          <w:b w:val="0"/>
          <w:sz w:val="24"/>
          <w:szCs w:val="20"/>
          <w:highlight w:val="none"/>
          <w:lang w:val="en-US" w:eastAsia="zh-CN"/>
        </w:rPr>
        <w:t xml:space="preserve"> </w:t>
      </w:r>
      <w:r/>
    </w:p>
    <w:p>
      <w:pPr>
        <w:ind w:left="420"/>
        <w:jc w:val="left"/>
        <w:spacing w:line="360" w:lineRule="auto"/>
        <w:tabs>
          <w:tab w:val="left" w:pos="5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采购预算：</w:t>
      </w:r>
      <w:r>
        <w:rPr>
          <w:rFonts w:hint="eastAsia" w:ascii="宋体" w:hAnsi="宋体" w:eastAsia="宋体" w:cs="宋体"/>
          <w:b w:val="0"/>
          <w:color w:val="000000" w:themeColor="text1"/>
          <w:sz w:val="24"/>
          <w:szCs w:val="20"/>
          <w:highlight w:val="none"/>
          <w:lang w:val="en-US" w:eastAsia="zh-CN"/>
          <w14:textFill>
            <w14:solidFill>
              <w14:schemeClr w14:val="tx1"/>
            </w14:solidFill>
          </w14:textFill>
        </w:rPr>
        <w:t xml:space="preserve">160.14</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rPr>
          <w:rFonts w:hint="eastAsia" w:ascii="宋体" w:hAnsi="宋体" w:eastAsia="宋体" w:cs="宋体"/>
          <w:b/>
          <w:sz w:val="24"/>
          <w:szCs w:val="24"/>
          <w:highlight w:val="none"/>
          <w:lang w:val="en-US" w:eastAsia="zh-CN"/>
        </w:rPr>
        <w:t xml:space="preserve">；</w:t>
      </w:r>
      <w:r/>
    </w:p>
    <w:p>
      <w:pPr>
        <w:ind w:left="420"/>
        <w:jc w:val="left"/>
        <w:spacing w:line="360" w:lineRule="auto"/>
        <w:tabs>
          <w:tab w:val="left" w:pos="5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最高限价：</w:t>
      </w:r>
      <w:r>
        <w:rPr>
          <w:rFonts w:hint="eastAsia" w:ascii="宋体" w:hAnsi="宋体" w:eastAsia="宋体" w:cs="宋体"/>
          <w:b w:val="0"/>
          <w:color w:val="000000" w:themeColor="text1"/>
          <w:sz w:val="24"/>
          <w:szCs w:val="20"/>
          <w:highlight w:val="none"/>
          <w:lang w:val="en-US" w:eastAsia="zh-CN"/>
          <w14:textFill>
            <w14:solidFill>
              <w14:schemeClr w14:val="tx1"/>
            </w14:solidFill>
          </w14:textFill>
        </w:rPr>
        <w:t xml:space="preserve">160.14</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rPr>
          <w:rFonts w:hint="eastAsia" w:ascii="宋体" w:hAnsi="宋体" w:eastAsia="宋体" w:cs="宋体"/>
          <w:b/>
          <w:sz w:val="24"/>
          <w:szCs w:val="24"/>
          <w:highlight w:val="none"/>
          <w:lang w:val="en-US" w:eastAsia="zh-CN"/>
        </w:rPr>
        <w:t xml:space="preserve">；</w:t>
      </w:r>
      <w:r/>
    </w:p>
    <w:p>
      <w:pPr>
        <w:ind w:left="420"/>
        <w:jc w:val="left"/>
        <w:spacing w:line="360" w:lineRule="auto"/>
        <w:tabs>
          <w:tab w:val="left" w:pos="567"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四、采购需求：</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（一）项目</w:t>
      </w:r>
      <w:r>
        <w:rPr>
          <w:rFonts w:hint="eastAsia" w:ascii="宋体" w:hAnsi="宋体" w:eastAsia="宋体" w:cs="宋体"/>
          <w:sz w:val="24"/>
          <w:szCs w:val="24"/>
          <w:highlight w:val="none"/>
          <w:lang w:val="en-US" w:eastAsia="zh-CN"/>
        </w:rPr>
        <w:t xml:space="preserve">概况</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green"/>
          <w:lang w:eastAsia="zh-CN"/>
        </w:rPr>
      </w:pPr>
      <w:r>
        <w:rPr>
          <w:rFonts w:hint="eastAsia" w:ascii="宋体" w:hAnsi="宋体" w:eastAsia="宋体" w:cs="宋体"/>
          <w:sz w:val="24"/>
          <w:szCs w:val="24"/>
          <w:highlight w:val="none"/>
          <w:lang w:eastAsia="zh-CN"/>
        </w:rPr>
        <w:t xml:space="preserve">为切实消除龙景花苑居民住宅用电设施老化、漏电保护装置失效等安全隐患，防范电气火灾与触电事故发生，保障居民人身财产安全与小区公共安全，采购人现就龙景花苑</w:t>
      </w:r>
      <w:r>
        <w:rPr>
          <w:rFonts w:hint="eastAsia" w:ascii="宋体" w:hAnsi="宋体" w:eastAsia="宋体" w:cs="宋体"/>
          <w:sz w:val="24"/>
          <w:szCs w:val="24"/>
          <w:highlight w:val="none"/>
          <w:lang w:val="en-US" w:eastAsia="zh-CN"/>
        </w:rPr>
        <w:t xml:space="preserve">小区</w:t>
      </w:r>
      <w:r>
        <w:rPr>
          <w:rFonts w:hint="eastAsia" w:ascii="宋体" w:hAnsi="宋体" w:eastAsia="宋体" w:cs="宋体"/>
          <w:sz w:val="24"/>
          <w:szCs w:val="24"/>
          <w:highlight w:val="none"/>
          <w:lang w:eastAsia="zh-CN"/>
        </w:rPr>
        <w:t xml:space="preserve">安全用电监测与隐患排查服务</w:t>
      </w:r>
      <w:r>
        <w:rPr>
          <w:rFonts w:hint="eastAsia" w:ascii="宋体" w:hAnsi="宋体" w:eastAsia="宋体" w:cs="宋体"/>
          <w:sz w:val="24"/>
          <w:szCs w:val="24"/>
          <w:highlight w:val="none"/>
          <w:shd w:val="clear" w:color="auto"/>
          <w:lang w:eastAsia="zh-CN"/>
        </w:rPr>
        <w:t xml:space="preserve">采购</w:t>
      </w:r>
      <w:r>
        <w:rPr>
          <w:rFonts w:hint="eastAsia" w:ascii="宋体" w:hAnsi="宋体" w:eastAsia="宋体" w:cs="宋体"/>
          <w:sz w:val="24"/>
          <w:szCs w:val="24"/>
          <w:highlight w:val="none"/>
          <w:lang w:val="en-US" w:eastAsia="zh-CN"/>
        </w:rPr>
        <w:t xml:space="preserve">服务单位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由服务单位进行</w:t>
      </w:r>
      <w:r>
        <w:rPr>
          <w:rFonts w:hint="eastAsia" w:ascii="宋体" w:hAnsi="宋体" w:eastAsia="宋体" w:cs="宋体"/>
          <w:sz w:val="24"/>
          <w:szCs w:val="24"/>
          <w:highlight w:val="none"/>
          <w:lang w:eastAsia="zh-CN"/>
        </w:rPr>
        <w:t xml:space="preserve">居民户内</w:t>
      </w:r>
      <w:r>
        <w:rPr>
          <w:rFonts w:hint="eastAsia" w:ascii="宋体" w:hAnsi="宋体" w:eastAsia="宋体" w:cs="宋体"/>
          <w:sz w:val="24"/>
          <w:szCs w:val="24"/>
          <w:highlight w:val="none"/>
          <w:lang w:val="en-US" w:eastAsia="zh-CN"/>
        </w:rPr>
        <w:t xml:space="preserve">用电</w:t>
      </w:r>
      <w:r>
        <w:rPr>
          <w:rFonts w:hint="eastAsia" w:ascii="宋体" w:hAnsi="宋体" w:eastAsia="宋体" w:cs="宋体"/>
          <w:sz w:val="24"/>
          <w:szCs w:val="24"/>
          <w:highlight w:val="none"/>
          <w:lang w:eastAsia="zh-CN"/>
        </w:rPr>
        <w:t xml:space="preserve">监测设备安装，</w:t>
      </w:r>
      <w:r>
        <w:rPr>
          <w:rFonts w:hint="eastAsia" w:ascii="宋体" w:hAnsi="宋体" w:eastAsia="宋体" w:cs="宋体"/>
          <w:sz w:val="24"/>
          <w:szCs w:val="24"/>
          <w:highlight w:val="none"/>
          <w:lang w:val="en-US" w:eastAsia="zh-CN"/>
        </w:rPr>
        <w:t xml:space="preserve">为居民用电安全</w:t>
      </w:r>
      <w:r>
        <w:rPr>
          <w:rFonts w:hint="eastAsia" w:ascii="宋体" w:hAnsi="宋体" w:eastAsia="宋体" w:cs="宋体"/>
          <w:sz w:val="24"/>
          <w:szCs w:val="24"/>
          <w:highlight w:val="none"/>
          <w:lang w:eastAsia="zh-CN"/>
        </w:rPr>
        <w:t xml:space="preserve">提供7×24小时监测，</w:t>
      </w:r>
      <w:r>
        <w:rPr>
          <w:rFonts w:hint="eastAsia" w:ascii="宋体" w:hAnsi="宋体" w:eastAsia="宋体" w:cs="宋体"/>
          <w:sz w:val="24"/>
          <w:szCs w:val="24"/>
          <w:highlight w:val="none"/>
          <w:lang w:val="en-US" w:eastAsia="zh-CN"/>
        </w:rPr>
        <w:t xml:space="preserve">并负责</w:t>
      </w:r>
      <w:r>
        <w:rPr>
          <w:rFonts w:hint="eastAsia" w:ascii="宋体" w:hAnsi="宋体" w:eastAsia="宋体" w:cs="宋体"/>
          <w:sz w:val="24"/>
          <w:szCs w:val="24"/>
          <w:highlight w:val="none"/>
          <w:lang w:eastAsia="zh-CN"/>
        </w:rPr>
        <w:t xml:space="preserve">隐患排查、报警处置、整改跟踪、闭环管理及全周期运维服务</w:t>
      </w:r>
      <w:r>
        <w:rPr>
          <w:rFonts w:hint="eastAsia" w:ascii="宋体" w:hAnsi="宋体" w:eastAsia="宋体" w:cs="宋体"/>
          <w:sz w:val="24"/>
          <w:szCs w:val="24"/>
          <w:highlight w:val="none"/>
          <w:lang w:val="en-US" w:eastAsia="zh-CN"/>
        </w:rPr>
        <w:t xml:space="preserve">等工作</w:t>
      </w:r>
      <w:r>
        <w:rPr>
          <w:rFonts w:hint="eastAsia" w:ascii="宋体" w:hAnsi="宋体" w:eastAsia="宋体" w:cs="宋体"/>
          <w:sz w:val="24"/>
          <w:szCs w:val="24"/>
          <w:highlight w:val="none"/>
          <w:lang w:eastAsia="zh-CN"/>
        </w:rPr>
        <w:t xml:space="preserve">，构建智能化、全覆盖、可追溯的用电安全防控体系，实现隐患早发现、早预警、早处置。</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（二）项目服务</w:t>
      </w:r>
      <w:r>
        <w:rPr>
          <w:rFonts w:hint="eastAsia" w:ascii="宋体" w:hAnsi="宋体" w:eastAsia="宋体" w:cs="宋体"/>
          <w:sz w:val="24"/>
          <w:szCs w:val="24"/>
          <w:highlight w:val="none"/>
          <w:lang w:val="en-US" w:eastAsia="zh-CN"/>
        </w:rPr>
        <w:t xml:space="preserve">范围</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服务覆盖：龙景花苑二区、五区、六区，共计3140户。</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（三）项目服务内容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1、制定用电监测设备入户安装宣传方案，通过多渠道开展全覆盖宣传，做好居民沟通与信息安全保护工作，提升安装效率，确保服务范围内居民100%知晓、配合到位。</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2、监测数据对接，搭建本地化监测部署环境，将居民用户用电数据接入AI云智能识别平台与应急广播平台，实现数据实时上传、智能分析、联动推送与统一监管，满足采购人监管、指挥、联动处置需求。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3、设备安装与实时监测，每户安装1套家用型多功能电气火灾监控探测器，对剩余电流、电压、电流、温度、谐波、功率等参数全天候实时监测，异常立即报警，建立</w:t>
      </w:r>
      <w:r>
        <w:rPr>
          <w:rFonts w:hint="eastAsia" w:ascii="宋体" w:hAnsi="宋体" w:eastAsia="宋体" w:cs="宋体"/>
          <w:b w:val="0"/>
          <w:bCs w:val="0"/>
          <w:sz w:val="24"/>
          <w:szCs w:val="24"/>
          <w:highlight w:val="none"/>
          <w:lang w:eastAsia="zh-CN"/>
        </w:rPr>
        <w:t xml:space="preserve">设备台账，逐户登记设备编号、安装位置、上线时间、用户信息。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4、7×24小时监测与报警处置：建立手机端和web端双端值守机制，对漏电、过载、过压、欠压、超温、谐波异常、线路老化、接地异常等隐患实时告警、自动派单、快速响应，建立</w:t>
      </w:r>
      <w:r>
        <w:rPr>
          <w:rFonts w:hint="eastAsia" w:ascii="宋体" w:hAnsi="宋体" w:eastAsia="宋体" w:cs="宋体"/>
          <w:b w:val="0"/>
          <w:bCs w:val="0"/>
          <w:sz w:val="24"/>
          <w:szCs w:val="24"/>
          <w:highlight w:val="none"/>
          <w:lang w:eastAsia="zh-CN"/>
        </w:rPr>
        <w:t xml:space="preserve">预警台账：记录预警时间、用户信息、异常类型、处置过程、结果。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5、上门隐患排查与报告出具：结合监测设备、平台，技术人员对平台报警的用户根据需要进行现场隐患排查，排查结束后及时出具排查报告（</w:t>
      </w:r>
      <w:r>
        <w:rPr>
          <w:rFonts w:hint="eastAsia" w:ascii="宋体" w:hAnsi="宋体" w:eastAsia="宋体" w:cs="宋体"/>
          <w:b w:val="0"/>
          <w:bCs w:val="0"/>
          <w:sz w:val="24"/>
          <w:szCs w:val="24"/>
          <w:highlight w:val="none"/>
          <w:lang w:eastAsia="zh-CN"/>
        </w:rPr>
        <w:t xml:space="preserve">每户一档，含基本信息、监测数据、隐患明细、整改建议）</w:t>
      </w:r>
      <w:r>
        <w:rPr>
          <w:rFonts w:hint="eastAsia" w:ascii="宋体" w:hAnsi="宋体" w:eastAsia="宋体" w:cs="宋体"/>
          <w:sz w:val="24"/>
          <w:szCs w:val="24"/>
          <w:highlight w:val="none"/>
          <w:lang w:val="en-US" w:eastAsia="zh-CN"/>
        </w:rPr>
        <w:t xml:space="preserve">。排查内容包含但不限于以下内容：（1）线缆存在明显</w:t>
      </w:r>
      <w:r>
        <w:rPr>
          <w:rFonts w:hint="eastAsia" w:ascii="宋体" w:hAnsi="宋体" w:eastAsia="宋体" w:cs="宋体"/>
          <w:sz w:val="24"/>
          <w:szCs w:val="24"/>
          <w:highlight w:val="none"/>
          <w:lang w:eastAsia="zh-CN"/>
        </w:rPr>
        <w:t xml:space="preserve">的老化或破损；（2）线缆上有裸露的接头未做绝缘处理；（3）私搭乱接或接线不规范；（4）电器元件老化或损坏；（5）一个开关压接多个回路导线，开关下口接不同线径且不同负载；（6）无地线；（7）监测有漏电电流，易引发电气火灾；（8）漏保空开失效、损坏；（9）开关和导线不匹配（大开关小导线）；（10）零线、地线、火线颜色混乱，不规范。汇总用电安全隐患排查及整改情况并按自然季度</w:t>
      </w:r>
      <w:r>
        <w:rPr>
          <w:rFonts w:hint="eastAsia" w:ascii="宋体" w:hAnsi="宋体" w:eastAsia="宋体" w:cs="宋体"/>
          <w:sz w:val="24"/>
          <w:szCs w:val="24"/>
          <w:highlight w:val="none"/>
          <w:lang w:val="en-US" w:eastAsia="zh-CN"/>
        </w:rPr>
        <w:t xml:space="preserve">汇总报告提交甲方</w:t>
      </w:r>
      <w:r>
        <w:rPr>
          <w:rFonts w:hint="eastAsia" w:ascii="宋体" w:hAnsi="宋体" w:eastAsia="宋体" w:cs="宋体"/>
          <w:sz w:val="24"/>
          <w:szCs w:val="24"/>
          <w:highlight w:val="none"/>
          <w:lang w:eastAsia="zh-CN"/>
        </w:rPr>
        <w:t xml:space="preserve">；服务期满提交完整项目总结报告；全过程建立规范台账并归档。</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、隐患闭环管理：建立隐患台账与重点用户监测清单，提醒采购人督促用户整改，实施监测、报警、派单、排查、整改、复核、销号全流程闭环管理，建立</w:t>
      </w:r>
      <w:r>
        <w:rPr>
          <w:rFonts w:hint="eastAsia" w:ascii="宋体" w:hAnsi="宋体" w:eastAsia="宋体" w:cs="宋体"/>
          <w:b w:val="0"/>
          <w:bCs w:val="0"/>
          <w:sz w:val="24"/>
          <w:szCs w:val="24"/>
          <w:highlight w:val="none"/>
          <w:lang w:eastAsia="zh-CN"/>
        </w:rPr>
        <w:t xml:space="preserve">整改台账：跟踪整改进度、复核结果、闭环状态</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7、培训与技术支持：为采购人管理人员提供平台操作、设备使用、应急处置等专项培训。</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（四）监测设备相关要求</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1、技术参数不低于以下要求：剩余电流监测范围：20mA～1000mA；剩余电流监测报警时间范围：≤30s；电流监测范围：0A～100A；电压监测范围：221V~300V。</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具备以下功能要求：实时在线监测漏电、温度、电压、电流、绝缘、谐波、功率等参数；采用NB-IoT无线通信，数据实时上传平台/APP/公众号；支持远程OTA空中升级，无需现场拆机升级；支持修改报警阈值；具备报警主动推送、声光/后台提示、抗干扰强、稳定性高；</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3、体积小巧，适配家用配电箱内安装，接线简便、安全可靠。</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4、监测云平台功能要求：多终端适配：</w:t>
      </w:r>
      <w:r>
        <w:rPr>
          <w:rFonts w:hint="eastAsia" w:ascii="宋体" w:hAnsi="宋体" w:eastAsia="宋体" w:cs="宋体"/>
          <w:sz w:val="24"/>
          <w:szCs w:val="24"/>
          <w:highlight w:val="none"/>
          <w:lang w:eastAsia="zh-CN"/>
        </w:rPr>
        <w:t xml:space="preserve">配套手机</w:t>
      </w:r>
      <w:r>
        <w:rPr>
          <w:rFonts w:hint="eastAsia" w:ascii="宋体" w:hAnsi="宋体" w:eastAsia="宋体" w:cs="宋体"/>
          <w:sz w:val="24"/>
          <w:szCs w:val="24"/>
          <w:highlight w:val="none"/>
          <w:lang w:val="en-US" w:eastAsia="zh-CN"/>
        </w:rPr>
        <w:t xml:space="preserve">端</w:t>
      </w:r>
      <w:r>
        <w:rPr>
          <w:rFonts w:hint="eastAsia" w:ascii="宋体" w:hAnsi="宋体" w:eastAsia="宋体" w:cs="宋体"/>
          <w:sz w:val="24"/>
          <w:szCs w:val="24"/>
          <w:highlight w:val="none"/>
          <w:lang w:eastAsia="zh-CN"/>
        </w:rPr>
        <w:t xml:space="preserve">、</w:t>
      </w:r>
      <w:r>
        <w:rPr>
          <w:rFonts w:hint="eastAsia" w:ascii="宋体" w:hAnsi="宋体" w:eastAsia="宋体" w:cs="宋体"/>
          <w:b w:val="0"/>
          <w:bCs/>
          <w:sz w:val="24"/>
          <w:szCs w:val="24"/>
          <w:lang w:eastAsia="zh-CN"/>
        </w:rPr>
        <w:t xml:space="preserve">智慧用电安全管理云平台Web终端显示系统，</w:t>
      </w:r>
      <w:r>
        <w:rPr>
          <w:rFonts w:hint="eastAsia" w:ascii="宋体" w:hAnsi="宋体" w:eastAsia="宋体" w:cs="宋体"/>
          <w:b w:val="0"/>
          <w:bCs/>
          <w:sz w:val="24"/>
          <w:szCs w:val="24"/>
          <w:lang w:val="en-US" w:eastAsia="zh-CN"/>
        </w:rPr>
        <w:t xml:space="preserve">要求各系统</w:t>
      </w:r>
      <w:r>
        <w:rPr>
          <w:rFonts w:hint="eastAsia" w:ascii="宋体" w:hAnsi="宋体" w:eastAsia="宋体" w:cs="宋体"/>
          <w:sz w:val="24"/>
          <w:szCs w:val="24"/>
          <w:highlight w:val="none"/>
          <w:lang w:eastAsia="zh-CN"/>
        </w:rPr>
        <w:t xml:space="preserve">运行稳定、功能完整；</w:t>
      </w:r>
      <w:r>
        <w:rPr>
          <w:rFonts w:hint="eastAsia" w:ascii="宋体" w:hAnsi="宋体" w:eastAsia="宋体" w:cs="宋体"/>
          <w:sz w:val="24"/>
          <w:szCs w:val="24"/>
          <w:highlight w:val="none"/>
          <w:lang w:val="en-US" w:eastAsia="zh-CN"/>
        </w:rPr>
        <w:t xml:space="preserve">实时监测与曲线展示：</w:t>
      </w:r>
      <w:r>
        <w:rPr>
          <w:rFonts w:hint="eastAsia" w:ascii="宋体" w:hAnsi="宋体" w:eastAsia="宋体" w:cs="宋体"/>
          <w:sz w:val="24"/>
          <w:szCs w:val="24"/>
          <w:highlight w:val="none"/>
          <w:lang w:eastAsia="zh-CN"/>
        </w:rPr>
        <w:t xml:space="preserve">实时监测与数据分析：平台及APP可实时监测剩余电流、温度、电流、电压、绝缘性能等电气参数；支持实时数据、历史数据查询及曲线展示，可自动统计分析用电数据与报警数据，并推送实时报警信息。</w:t>
      </w:r>
      <w:r>
        <w:rPr>
          <w:rFonts w:hint="eastAsia" w:ascii="宋体" w:hAnsi="宋体" w:eastAsia="宋体" w:cs="宋体"/>
          <w:sz w:val="24"/>
          <w:szCs w:val="24"/>
          <w:highlight w:val="none"/>
          <w:lang w:val="en-US" w:eastAsia="zh-CN"/>
        </w:rPr>
        <w:t xml:space="preserve">报警管理：分级报警、消息推送、记录查询、筛选、批量导出；</w:t>
      </w:r>
      <w:r>
        <w:rPr>
          <w:rFonts w:hint="eastAsia" w:ascii="宋体" w:hAnsi="宋体" w:eastAsia="宋体" w:cs="宋体"/>
          <w:sz w:val="24"/>
          <w:szCs w:val="24"/>
          <w:highlight w:val="none"/>
          <w:lang w:eastAsia="zh-CN"/>
        </w:rPr>
        <w:t xml:space="preserve">远程参数设置：支持通过手机APP远程设置、修改终端设备参数；</w:t>
      </w:r>
      <w:r>
        <w:rPr>
          <w:rFonts w:hint="eastAsia" w:ascii="宋体" w:hAnsi="宋体" w:eastAsia="宋体" w:cs="宋体"/>
          <w:sz w:val="24"/>
          <w:szCs w:val="24"/>
          <w:highlight w:val="none"/>
          <w:lang w:val="en-US" w:eastAsia="zh-CN"/>
        </w:rPr>
        <w:t xml:space="preserve">地图定位：</w:t>
      </w:r>
      <w:r>
        <w:rPr>
          <w:rFonts w:hint="eastAsia" w:ascii="宋体" w:hAnsi="宋体" w:eastAsia="宋体" w:cs="宋体"/>
          <w:sz w:val="24"/>
          <w:szCs w:val="24"/>
          <w:highlight w:val="none"/>
          <w:lang w:eastAsia="zh-CN"/>
        </w:rPr>
        <w:t xml:space="preserve">设备地图定位与信息查看：APP可查看报警设备的现场安装图片、详细地址；支持地图可视化展示全部设备分布点位，便于快速定位、管理</w:t>
      </w:r>
      <w:r>
        <w:rPr>
          <w:rFonts w:hint="eastAsia" w:ascii="宋体" w:hAnsi="宋体" w:eastAsia="宋体" w:cs="宋体"/>
          <w:sz w:val="24"/>
          <w:szCs w:val="24"/>
          <w:highlight w:val="none"/>
          <w:lang w:val="en-US" w:eastAsia="zh-CN"/>
        </w:rPr>
        <w:t xml:space="preserve">。隐患闭环处置：运维端填报、上传图片；平台端查看处置进度与结果。应急联络：</w:t>
      </w:r>
      <w:r>
        <w:rPr>
          <w:rFonts w:hint="eastAsia" w:ascii="宋体" w:hAnsi="宋体" w:eastAsia="宋体" w:cs="宋体"/>
          <w:sz w:val="24"/>
          <w:szCs w:val="24"/>
          <w:highlight w:val="none"/>
          <w:lang w:eastAsia="zh-CN"/>
        </w:rPr>
        <w:t xml:space="preserve">APP内置用电联系人电话台账，支持报警记录一键拨号呼叫，实现隐患快速通知、应急处置。运维存档与远程升级：支持在APP端录入报警处置、隐患排查、日常巡检记录并同步至云平台；终端设备支持云端OTA远程空中升级。</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服务要求</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1、供应商提供全部用电监测设备及辅材，含主机、天线、电源、接线端子、固定配件等，并提供安装、调试、设备上线等服务，设备上线率≥99%，数据上传稳定无中断。</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2、响应时效：一般预警/故障4小时内响应；紧急隐患2小时内上门。</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3、响应供应商确保服务期限内监测设备的备品备件充足，服务期内非人为损坏免费换新，并提供免费安装调试。</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4、响应供应商提供不低于3年质保期（自安装调试完成验收合格之日起计算），本项目服务期内监测设备出现质量问题，免费换新并提供安装调试，确保监测服务持续进行。</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5、供应商承担全过程作业安全、设备质量及人身财产损失赔偿责任。</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6、严格执行信息保密制度，居民信息、监测数据仅限本项目使用，严禁泄露。</w:t>
      </w:r>
      <w:r/>
    </w:p>
    <w:p>
      <w:pPr>
        <w:ind w:left="0" w:right="0" w:firstLine="488"/>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7、服务质量：</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应保证提供给</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的服务完全符合本项目采购文件规定的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服务要求</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并且</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符合中华人民共和国相关标准及相应的技术规范、本次</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采购相关文件中的全部</w:t>
      </w:r>
      <w:r>
        <w:rPr>
          <w:rFonts w:hint="eastAsia" w:ascii="宋体" w:hAnsi="宋体" w:eastAsia="宋体" w:cs="宋体"/>
          <w:color w:val="000000" w:themeColor="text1"/>
          <w:spacing w:val="-1"/>
          <w:sz w:val="24"/>
          <w:szCs w:val="24"/>
          <w:highlight w:val="none"/>
          <w14:textFill>
            <w14:solidFill>
              <w14:schemeClr w14:val="tx1"/>
            </w14:solidFill>
          </w14:textFill>
        </w:rPr>
        <w:t xml:space="preserve">要求</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标准及相应的技术规范中之较高者。</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bookmarkStart w:id="1" w:name="_Toc165881925"/>
      <w:r>
        <w:rPr>
          <w:rFonts w:hint="eastAsia" w:ascii="宋体" w:hAnsi="宋体" w:eastAsia="宋体" w:cs="宋体"/>
          <w:sz w:val="24"/>
          <w:szCs w:val="24"/>
          <w:highlight w:val="none"/>
          <w:lang w:val="en-US" w:eastAsia="zh-CN"/>
        </w:rPr>
        <w:t xml:space="preserve">（六）服务</w:t>
      </w:r>
      <w:r>
        <w:rPr>
          <w:rFonts w:hint="eastAsia" w:ascii="宋体" w:hAnsi="宋体" w:eastAsia="宋体" w:cs="宋体"/>
          <w:sz w:val="24"/>
          <w:szCs w:val="24"/>
          <w:highlight w:val="none"/>
        </w:rPr>
        <w:t xml:space="preserve">验收</w:t>
      </w:r>
      <w:bookmarkEnd w:id="1"/>
      <w:r>
        <w:rPr>
          <w:rFonts w:hint="eastAsia" w:ascii="宋体" w:hAnsi="宋体" w:eastAsia="宋体" w:cs="宋体"/>
          <w:sz w:val="24"/>
          <w:szCs w:val="24"/>
          <w:highlight w:val="none"/>
          <w:lang w:val="en-US" w:eastAsia="zh-CN"/>
        </w:rPr>
        <w:t xml:space="preserve">要求、标准</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bookmarkStart w:id="2" w:name="_Toc165881927"/>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将根据《江苏省财政厅关于印发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江苏省政府采购履约验收管理办法</w:t>
      </w:r>
      <w:r>
        <w:rPr>
          <w:rFonts w:hint="eastAsia" w:ascii="宋体" w:hAnsi="宋体" w:eastAsia="宋体" w:cs="宋体"/>
          <w:sz w:val="24"/>
          <w:szCs w:val="24"/>
          <w:highlight w:val="none"/>
          <w:lang w:eastAsia="zh-CN"/>
        </w:rPr>
        <w:t xml:space="preserve">〉的通知》</w:t>
      </w:r>
      <w:r>
        <w:rPr>
          <w:rFonts w:hint="eastAsia" w:ascii="宋体" w:hAnsi="宋体" w:eastAsia="宋体" w:cs="宋体"/>
          <w:sz w:val="24"/>
          <w:szCs w:val="24"/>
          <w:highlight w:val="none"/>
        </w:rPr>
        <w:t xml:space="preserve">（苏财规〔2024〕7号）相关要求，组织项目履约验收基本工作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rPr>
        <w:t xml:space="preserve">应做好相应配合工作。</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实施主体：</w:t>
      </w:r>
      <w:r>
        <w:rPr>
          <w:rFonts w:hint="eastAsia" w:ascii="宋体" w:hAnsi="宋体" w:eastAsia="宋体" w:cs="宋体"/>
          <w:sz w:val="24"/>
          <w:szCs w:val="24"/>
          <w:highlight w:val="none"/>
          <w:lang w:eastAsia="zh-CN"/>
        </w:rPr>
        <w:t xml:space="preserve">苏州高新区（虎丘区）东渚街道办事处；</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验收时间：合同履行期限截止后30天内；</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验收方式：由采购人组织验收；</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内容：1.服务质量：符合采购文件内服务质量要求。2.服务进度：按照采购文件相关进度要求（按照季度、服务期满提交对应的报告）进行服务。3.人员、设备配备：满足采购文件内人员配备（含项目经理、技术人员）、设备相关要求。4.其他采购文件、采购合同约定内容。</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验收标准：</w:t>
      </w:r>
      <w:r>
        <w:rPr>
          <w:rFonts w:hint="eastAsia" w:ascii="宋体" w:hAnsi="宋体" w:eastAsia="宋体" w:cs="宋体"/>
          <w:sz w:val="24"/>
          <w:szCs w:val="24"/>
          <w:highlight w:val="none"/>
          <w:lang w:val="en-US" w:eastAsia="zh-CN"/>
        </w:rPr>
        <w:t xml:space="preserve">设备全部安装调试完成，100%上线运行，数据正常上传；首轮全覆盖排查完成，出具排查报告，隐患台账完整；所有预警隐患完成整改-复核闭环，复核合格率100%；服务资料齐全、归档规范，甲方对服务质量、进度、成果全面验收合格。服务工作</w:t>
      </w:r>
      <w:r>
        <w:rPr>
          <w:rFonts w:hint="eastAsia" w:ascii="宋体" w:hAnsi="宋体" w:eastAsia="宋体" w:cs="宋体"/>
          <w:sz w:val="24"/>
          <w:szCs w:val="24"/>
          <w:highlight w:val="none"/>
          <w:lang w:eastAsia="zh-CN"/>
        </w:rPr>
        <w:t xml:space="preserve">应符合</w:t>
      </w:r>
      <w:r>
        <w:rPr>
          <w:rFonts w:hint="eastAsia" w:ascii="宋体" w:hAnsi="宋体" w:eastAsia="宋体" w:cs="宋体"/>
          <w:sz w:val="24"/>
          <w:szCs w:val="24"/>
          <w:highlight w:val="none"/>
          <w:lang w:val="en-US" w:eastAsia="zh-CN"/>
        </w:rPr>
        <w:t xml:space="preserve">用电安全监测相关的</w:t>
      </w:r>
      <w:r>
        <w:rPr>
          <w:rFonts w:hint="eastAsia" w:ascii="宋体" w:hAnsi="宋体" w:eastAsia="宋体" w:cs="宋体"/>
          <w:sz w:val="24"/>
          <w:szCs w:val="24"/>
          <w:highlight w:val="none"/>
          <w:lang w:eastAsia="zh-CN"/>
        </w:rPr>
        <w:t xml:space="preserve">现行法律、规范及规定、合同的要求</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lang w:eastAsia="zh-CN"/>
        </w:rPr>
        <w:t xml:space="preserve">规定。</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（七）人员配备要求</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项目经理1名，男性，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0周岁以下，负责本项目统筹项目全流程服务实施，对接甲方、协调各方资源；制定服务计划、监督服务质量、把控服务进度；处理突发情况、协调居民沟通、确保服务满意度。</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技术人员：</w:t>
      </w:r>
      <w:r/>
    </w:p>
    <w:p>
      <w:pPr>
        <w:ind w:firstLine="24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（1）技术负责人1名，</w:t>
      </w:r>
      <w:r>
        <w:rPr>
          <w:rFonts w:hint="eastAsia" w:ascii="宋体" w:hAnsi="宋体" w:eastAsia="宋体" w:cs="宋体"/>
          <w:sz w:val="24"/>
          <w:szCs w:val="24"/>
          <w:highlight w:val="none"/>
          <w:lang w:eastAsia="zh-CN"/>
        </w:rPr>
        <w:t xml:space="preserve">男性，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0周岁以下，负责技术方案制定、设备选型建议、技术问题攻关；指导隐患排查、审核排查报告、提供专业诊断；培训团队成员、提升服务技术能力。</w:t>
      </w:r>
      <w:r/>
    </w:p>
    <w:p>
      <w:pPr>
        <w:ind w:firstLine="24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（2）运维服务人员5名，</w:t>
      </w:r>
      <w:r>
        <w:rPr>
          <w:rFonts w:hint="eastAsia" w:ascii="宋体" w:hAnsi="宋体" w:eastAsia="宋体" w:cs="宋体"/>
          <w:sz w:val="24"/>
          <w:szCs w:val="24"/>
          <w:highlight w:val="none"/>
          <w:lang w:eastAsia="zh-CN"/>
        </w:rPr>
        <w:t xml:space="preserve">男性，</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lang w:eastAsia="zh-CN"/>
        </w:rPr>
        <w:t xml:space="preserve">周岁以下，</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lang w:eastAsia="zh-CN"/>
        </w:rPr>
        <w:t xml:space="preserve">设备安装调试、日常巡检维护、平台监测值守、异常预警响应、上门隐患排查、整改复核验收、居民沟通协调、服务记录归档。</w:t>
      </w:r>
      <w:r/>
    </w:p>
    <w:p>
      <w:pPr>
        <w:ind w:firstLine="241"/>
        <w:keepLines w:val="0"/>
        <w:keepNext w:val="0"/>
        <w:pageBreakBefore w:val="0"/>
        <w:spacing w:line="360" w:lineRule="auto"/>
        <w:shd w:val="clear" w:color="auto" w:fil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val="en-US" w:eastAsia="zh-CN"/>
        </w:rPr>
        <w:t xml:space="preserve">响应供应商应拟投入全部人员须</w:t>
      </w:r>
      <w:r>
        <w:rPr>
          <w:rFonts w:hint="eastAsia" w:ascii="宋体" w:hAnsi="宋体" w:eastAsia="宋体" w:cs="宋体"/>
          <w:b/>
          <w:bCs/>
          <w:i/>
          <w:iCs/>
          <w:sz w:val="24"/>
          <w:szCs w:val="24"/>
          <w:highlight w:val="none"/>
          <w:lang w:eastAsia="zh-CN"/>
        </w:rPr>
        <w:t xml:space="preserve">为</w:t>
      </w:r>
      <w:r>
        <w:rPr>
          <w:rFonts w:hint="eastAsia" w:ascii="宋体" w:hAnsi="宋体" w:eastAsia="宋体" w:cs="宋体"/>
          <w:b/>
          <w:bCs/>
          <w:i/>
          <w:iCs/>
          <w:sz w:val="24"/>
          <w:szCs w:val="24"/>
          <w:highlight w:val="none"/>
          <w:lang w:val="en-US" w:eastAsia="zh-CN"/>
        </w:rPr>
        <w:t xml:space="preserve">响应</w:t>
      </w:r>
      <w:r>
        <w:rPr>
          <w:rFonts w:hint="eastAsia" w:ascii="宋体" w:hAnsi="宋体" w:eastAsia="宋体" w:cs="宋体"/>
          <w:b/>
          <w:bCs/>
          <w:i/>
          <w:iCs/>
          <w:sz w:val="24"/>
          <w:szCs w:val="24"/>
          <w:highlight w:val="none"/>
          <w:lang w:eastAsia="zh-CN"/>
        </w:rPr>
        <w:t xml:space="preserve">单位正式员工，</w:t>
      </w:r>
      <w:r>
        <w:rPr>
          <w:rFonts w:hint="eastAsia" w:ascii="宋体" w:hAnsi="宋体" w:eastAsia="宋体" w:cs="宋体"/>
          <w:b/>
          <w:bCs/>
          <w:i/>
          <w:iCs/>
          <w:sz w:val="24"/>
          <w:szCs w:val="24"/>
          <w:highlight w:val="none"/>
          <w:lang w:val="en-US" w:eastAsia="zh-CN"/>
        </w:rPr>
        <w:t xml:space="preserve">响应文件内提供响应供应商为其缴纳的社保证明，未提供作无效标处理</w:t>
      </w:r>
      <w:r>
        <w:rPr>
          <w:rFonts w:hint="eastAsia" w:ascii="宋体" w:hAnsi="宋体" w:eastAsia="宋体" w:cs="宋体"/>
          <w:b/>
          <w:bCs/>
          <w:i/>
          <w:iCs/>
          <w:sz w:val="24"/>
          <w:szCs w:val="24"/>
          <w:highlight w:val="none"/>
          <w:lang w:eastAsia="zh-CN"/>
        </w:rPr>
        <w:t xml:space="preserve">。</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4、根据服务进度灵活调配人员，保障服务响应及时性。</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5、响应供应商需确保项目实施期间人员相对稳定，如需更换要提前报备甲方，经甲方同意后方可更换；并可根据项目服务。</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w:t>
      </w:r>
      <w:bookmarkEnd w:id="2"/>
      <w:r>
        <w:rPr>
          <w:rFonts w:hint="eastAsia" w:ascii="宋体" w:hAnsi="宋体" w:eastAsia="宋体" w:cs="宋体"/>
          <w:sz w:val="24"/>
          <w:szCs w:val="24"/>
          <w:highlight w:val="none"/>
          <w:lang w:val="en-US" w:eastAsia="zh-CN"/>
        </w:rPr>
        <w:t xml:space="preserve">其他服务要求</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1、成交</w:t>
      </w:r>
      <w:r>
        <w:rPr>
          <w:rFonts w:hint="eastAsia" w:ascii="宋体" w:hAnsi="宋体" w:eastAsia="宋体" w:cs="宋体"/>
          <w:sz w:val="24"/>
          <w:szCs w:val="24"/>
          <w:highlight w:val="none"/>
        </w:rPr>
        <w:t xml:space="preserve">单位因履行本项目而知悉的所有数据、信息和资料（包括但不限于账号信息、图表、文字、任何形式的文件等）以及因履行本项目而形成的数据、信息和任何形式的工作成果，均是用户要求保密的信息。未经用户同意，</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单位不得对外泄露</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要求保密的信息，不得用于其他用途，否则</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单位需承担由此引起的法律责任和经济责任。</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成交单位要加强对服务人员的管理与培训，并保证服务人员的稳定性，未经采购单位允许不得擅自更换服务的人员，服务人员不得兼职。</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成交单位应定期向采购人提供服务工作进展情况和质量考核报告。采购人有权检查监督成交供应商服务质量，对不称职的工作人员有权要求成交供应商在一周内更换，直至人选合格为止。</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服务人员应自觉遵守采购方的相关规章制度，切实维护以采购方为中心的团队形象，礼貌待人，文明服务，接受监督。</w:t>
      </w:r>
      <w:r/>
    </w:p>
    <w:p>
      <w:pPr>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本项目不得以任何形式进行转包及分包。</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（九）服务期限：三年（自合同签订之日起）</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服务地点：采购人指定地点；</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五、综合说明及其他要求：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1、供应商提供的服务能够至少达到以上要求，同时明确具体的</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rPr>
        <w:t xml:space="preserve">方案，方案中应包含人员配备、</w:t>
      </w:r>
      <w:r>
        <w:rPr>
          <w:rFonts w:hint="eastAsia" w:ascii="宋体" w:hAnsi="宋体" w:eastAsia="宋体" w:cs="宋体"/>
          <w:sz w:val="24"/>
          <w:highlight w:val="none"/>
          <w:lang w:val="en-US" w:eastAsia="zh-CN"/>
        </w:rPr>
        <w:t xml:space="preserve">设施设备</w:t>
      </w:r>
      <w:r>
        <w:rPr>
          <w:rFonts w:hint="eastAsia" w:ascii="宋体" w:hAnsi="宋体" w:eastAsia="宋体" w:cs="宋体"/>
          <w:sz w:val="24"/>
          <w:highlight w:val="none"/>
        </w:rPr>
        <w:t xml:space="preserve">配置等。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2、供应商必须承诺磋商文件中提出的全部要求，如果其中某些条款不响应时，应在文件中逐条列出，未列出的视同响应。</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3、供应商应对所投项目的全部内容进行报价，只投其中部分内容者，其响应文件将被拒绝。成交供应商对服务缺陷不予更正，采购方有权另请其他单位更正，所发生的费用由成交供应商承担。</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highlight w:val="none"/>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sz w:val="24"/>
          <w:highlight w:val="none"/>
        </w:rPr>
        <w:t xml:space="preserve">完成全部服务内容所需的</w:t>
      </w:r>
      <w:r>
        <w:rPr>
          <w:rFonts w:hint="eastAsia" w:ascii="宋体" w:hAnsi="宋体" w:eastAsia="宋体" w:cs="宋体"/>
          <w:sz w:val="24"/>
          <w:highlight w:val="none"/>
          <w:lang w:val="en-US" w:eastAsia="zh-CN"/>
        </w:rPr>
        <w:t xml:space="preserve">人工、</w:t>
      </w:r>
      <w:r>
        <w:rPr>
          <w:rFonts w:hint="eastAsia" w:ascii="宋体" w:hAnsi="宋体" w:eastAsia="宋体" w:cs="宋体"/>
          <w:sz w:val="24"/>
          <w:highlight w:val="none"/>
        </w:rPr>
        <w:t xml:space="preserve">设备、耗材、</w:t>
      </w:r>
      <w:r>
        <w:rPr>
          <w:rFonts w:hint="eastAsia" w:ascii="宋体" w:hAnsi="宋体" w:eastAsia="宋体" w:cs="宋体"/>
          <w:sz w:val="24"/>
          <w:highlight w:val="none"/>
          <w:lang w:val="en-US" w:eastAsia="zh-CN"/>
        </w:rPr>
        <w:t xml:space="preserve">专业技术、</w:t>
      </w:r>
      <w:r>
        <w:rPr>
          <w:rFonts w:hint="eastAsia" w:ascii="宋体" w:hAnsi="宋体" w:eastAsia="宋体" w:cs="宋体"/>
          <w:sz w:val="24"/>
          <w:highlight w:val="none"/>
        </w:rPr>
        <w:t xml:space="preserve">培训、</w:t>
      </w:r>
      <w:r>
        <w:rPr>
          <w:rFonts w:hint="eastAsia" w:ascii="宋体" w:hAnsi="宋体" w:eastAsia="宋体" w:cs="宋体"/>
          <w:sz w:val="24"/>
          <w:highlight w:val="none"/>
          <w:lang w:val="en-US" w:eastAsia="zh-CN"/>
        </w:rPr>
        <w:t xml:space="preserve">质保期</w:t>
      </w:r>
      <w:r>
        <w:rPr>
          <w:rFonts w:hint="eastAsia" w:ascii="宋体" w:hAnsi="宋体" w:eastAsia="宋体" w:cs="宋体"/>
          <w:sz w:val="24"/>
          <w:highlight w:val="none"/>
        </w:rPr>
        <w:t xml:space="preserve">、差旅食宿费及其它辅助费用、代理服务费、税费以及供应商企业利润、税金和政策性文件规定及合同包含的所有风险、责任等各项应有费用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同时，除非合同条款中另有规定，否则，响应供应商所报价格在合同实施期间不因市场变化因素而变动。</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5、本项目涉及的相关资料、信息</w:t>
      </w:r>
      <w:r>
        <w:rPr>
          <w:rFonts w:hint="eastAsia" w:ascii="宋体" w:hAnsi="宋体" w:eastAsia="宋体" w:cs="宋体"/>
          <w:sz w:val="24"/>
          <w:highlight w:val="none"/>
          <w:lang w:eastAsia="zh-CN"/>
        </w:rPr>
        <w:t xml:space="preserve">属于</w:t>
      </w:r>
      <w:r>
        <w:rPr>
          <w:rFonts w:hint="eastAsia" w:ascii="宋体" w:hAnsi="宋体" w:eastAsia="宋体" w:cs="宋体"/>
          <w:sz w:val="24"/>
          <w:highlight w:val="none"/>
        </w:rPr>
        <w:t xml:space="preserve">保密性质，未经采购人同意，中标单位不得向第三方泄露。对不属于中标单位且受知识产权保护的产品、资料、信息等不得用于其他目的。</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采购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、成交供应商工作人员在岗履行职责期间（包括上下班途中），发生自身的人身伤害、伤亡，均由成交单位负责处理并承担经济和道义上的责任，采购单位不承担任何责任。</w:t>
      </w:r>
      <w:r/>
    </w:p>
    <w:p>
      <w:pPr>
        <w:ind w:firstLine="424"/>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、成交供应商对服务缺陷不予更正，甲方有权另请其他单位更正，所发生的费用由成交供应商承担。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、无论投标过程中的做法和结果如何，供应商自行承担所有与参加投标有关的全部费用。</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szCs w:val="20"/>
          <w:highlight w:val="none"/>
          <w:lang w:val="en-US" w:eastAsia="zh-CN"/>
        </w:rPr>
        <w:t xml:space="preserve">11、</w:t>
      </w:r>
      <w:r>
        <w:rPr>
          <w:rFonts w:hint="eastAsia" w:ascii="宋体" w:hAnsi="宋体" w:eastAsia="宋体" w:cs="宋体"/>
          <w:sz w:val="24"/>
          <w:szCs w:val="20"/>
          <w:highlight w:val="none"/>
        </w:rPr>
        <w:t xml:space="preserve">如在服务期间，项目所在地人均最低工资标准进行调整</w:t>
      </w:r>
      <w:r>
        <w:rPr>
          <w:rFonts w:hint="eastAsia" w:ascii="宋体" w:hAnsi="宋体" w:eastAsia="宋体" w:cs="宋体"/>
          <w:sz w:val="24"/>
          <w:szCs w:val="20"/>
          <w:highlight w:val="none"/>
          <w:lang w:val="en-US" w:eastAsia="zh-CN"/>
        </w:rPr>
        <w:t xml:space="preserve">的</w:t>
      </w:r>
      <w:r>
        <w:rPr>
          <w:rFonts w:hint="eastAsia" w:ascii="宋体" w:hAnsi="宋体" w:eastAsia="宋体" w:cs="宋体"/>
          <w:sz w:val="24"/>
          <w:szCs w:val="20"/>
          <w:highlight w:val="none"/>
        </w:rPr>
        <w:t xml:space="preserve">，则调整部分的费用由</w:t>
      </w:r>
      <w:r>
        <w:rPr>
          <w:rFonts w:hint="eastAsia" w:ascii="宋体" w:hAnsi="宋体" w:eastAsia="宋体" w:cs="宋体"/>
          <w:sz w:val="24"/>
          <w:szCs w:val="20"/>
          <w:highlight w:val="none"/>
          <w:lang w:val="en-US" w:eastAsia="zh-CN"/>
        </w:rPr>
        <w:t xml:space="preserve">成交</w:t>
      </w:r>
      <w:r>
        <w:rPr>
          <w:rFonts w:hint="eastAsia" w:ascii="宋体" w:hAnsi="宋体" w:eastAsia="宋体" w:cs="宋体"/>
          <w:sz w:val="24"/>
          <w:szCs w:val="20"/>
          <w:highlight w:val="none"/>
        </w:rPr>
        <w:t xml:space="preserve">单位</w:t>
      </w:r>
      <w:r>
        <w:rPr>
          <w:rFonts w:hint="eastAsia" w:ascii="宋体" w:hAnsi="宋体" w:eastAsia="宋体" w:cs="宋体"/>
          <w:sz w:val="24"/>
          <w:highlight w:val="none"/>
        </w:rPr>
        <w:t xml:space="preserve">承担</w:t>
      </w:r>
      <w:r>
        <w:rPr>
          <w:rFonts w:hint="eastAsia" w:ascii="宋体" w:hAnsi="宋体" w:eastAsia="宋体" w:cs="宋体"/>
          <w:sz w:val="24"/>
          <w:highlight w:val="none"/>
          <w:lang w:eastAsia="zh-CN"/>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12、服务响应要求：</w:t>
      </w:r>
      <w:r>
        <w:rPr>
          <w:rFonts w:hint="eastAsia" w:ascii="宋体" w:hAnsi="宋体" w:eastAsia="宋体" w:cs="宋体"/>
          <w:sz w:val="24"/>
          <w:highlight w:val="none"/>
        </w:rPr>
        <w:t xml:space="preserve">项目实施过程中，成交单位应以优良的服务态度，便利、快捷的方式在接到采购单位通知后</w:t>
      </w:r>
      <w:r>
        <w:rPr>
          <w:rFonts w:hint="eastAsia" w:ascii="宋体" w:hAnsi="宋体" w:eastAsia="宋体" w:cs="宋体"/>
          <w:sz w:val="24"/>
          <w:highlight w:val="none"/>
          <w:lang w:eastAsia="zh-CN"/>
        </w:rPr>
        <w:t xml:space="preserve">及时</w:t>
      </w:r>
      <w:r>
        <w:rPr>
          <w:rFonts w:hint="eastAsia" w:ascii="宋体" w:hAnsi="宋体" w:eastAsia="宋体" w:cs="宋体"/>
          <w:sz w:val="24"/>
          <w:highlight w:val="none"/>
        </w:rPr>
        <w:t xml:space="preserve">响应并负责解决相关问题，保证全程伴随服务。</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应对服务危险性、潜在风险认真考虑周全，对所有项目安全负责，并承担由此可能产生的一切费用，采购单位不承担任何责任；如需采购单位配合的工作，成交单位需及时通知采购方。</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成交单位需严格按采购单位规定的时间完成项目的全部工作内容，如在实施的过程中出现错误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14</w:t>
      </w:r>
      <w:r>
        <w:rPr>
          <w:rFonts w:hint="eastAsia" w:ascii="宋体" w:hAnsi="宋体" w:eastAsia="宋体" w:cs="宋体"/>
          <w:sz w:val="24"/>
          <w:highlight w:val="none"/>
        </w:rPr>
        <w:t xml:space="preserve">、若成交供应商在服务期间，违反下列规定将被解除服务合同，并扣除剩余待支付费用：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严禁将服务转包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color w:val="000000" w:themeColor="text1"/>
          <w:sz w:val="24"/>
          <w:szCs w:val="24"/>
          <w:highlight w:val="none"/>
          <w14:textFill>
            <w14:solidFill>
              <w14:schemeClr w14:val="tx1"/>
            </w14:solidFill>
          </w14:textFill>
        </w:rPr>
        <w:t xml:space="preserve">他人。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出现重大责任问题。</w:t>
      </w:r>
      <w:r/>
    </w:p>
    <w:p>
      <w:pPr>
        <w:ind w:firstLine="480"/>
        <w:jc w:val="left"/>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未按照国家劳动法规定聘用服务人员；</w:t>
      </w:r>
      <w:r/>
    </w:p>
    <w:p>
      <w:pPr>
        <w:ind w:firstLine="480"/>
        <w:jc w:val="left"/>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4</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服务人员的工资、社保待遇低于本地区最新政策规定的人均最低工资标准和社保缴费标准；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泄露相关保密信息。</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、付款方式：</w:t>
      </w:r>
      <w:r>
        <w:rPr>
          <w:rFonts w:hint="eastAsia" w:ascii="宋体" w:hAnsi="宋体" w:eastAsia="宋体" w:cs="宋体"/>
          <w:color w:val="000000" w:themeColor="text1"/>
          <w:sz w:val="24"/>
          <w:szCs w:val="24"/>
          <w:highlight w:val="none"/>
          <w14:textFill>
            <w14:solidFill>
              <w14:schemeClr w14:val="tx1"/>
            </w14:solidFill>
          </w14:textFill>
        </w:rPr>
        <w:t xml:space="preserve">详见合同条款。</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、凡涉及采购文件的补充说明和修改，均以苏州政府采购网发布的内容为准。</w:t>
      </w:r>
      <w:r/>
    </w:p>
    <w:p>
      <w:pPr>
        <w:ind w:left="0" w:firstLine="480"/>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六、磋商响应文件的组成及要求：</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（一）文件组成（部分格式见响应文件格式）</w:t>
      </w:r>
      <w:r/>
    </w:p>
    <w:p>
      <w:pPr>
        <w:ind w:firstLine="482"/>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基本目录</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1、封面；</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开标一览表（系统自动生成）</w:t>
      </w:r>
      <w:r>
        <w:rPr>
          <w:rFonts w:hint="eastAsia" w:ascii="宋体" w:hAnsi="宋体" w:eastAsia="宋体" w:cs="宋体"/>
          <w:sz w:val="24"/>
          <w:highlight w:val="none"/>
        </w:rPr>
        <w:t xml:space="preserve">；</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3、响应单位法定代表人授权委托书（如有授权）；</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4、响应单位法定代表人身份证扫描件、授权委托人身份证扫描件签公章（如有授权）；</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5、响应单位授权委托人社保缴纳证明签公章（如有授权）；</w:t>
      </w:r>
      <w:r/>
    </w:p>
    <w:p>
      <w:pPr>
        <w:ind w:firstLine="480"/>
        <w:jc w:val="left"/>
        <w:spacing w:line="360" w:lineRule="auto"/>
        <w:tabs>
          <w:tab w:val="left" w:pos="425" w:leader="none"/>
        </w:tabs>
        <w:rPr>
          <w:rFonts w:hint="eastAsia" w:ascii="宋体" w:hAnsi="宋体" w:eastAsia="宋体" w:cs="宋体"/>
          <w:spacing w:val="20"/>
          <w:sz w:val="24"/>
          <w:szCs w:val="24"/>
          <w:highlight w:val="none"/>
        </w:rPr>
      </w:pPr>
      <w:r>
        <w:rPr>
          <w:rFonts w:hint="eastAsia" w:ascii="宋体" w:hAnsi="宋体" w:eastAsia="宋体" w:cs="宋体"/>
          <w:sz w:val="24"/>
          <w:highlight w:val="none"/>
        </w:rPr>
        <w:t xml:space="preserve">6、《</w:t>
      </w:r>
      <w:r>
        <w:rPr>
          <w:rFonts w:hint="eastAsia" w:ascii="宋体" w:hAnsi="宋体" w:eastAsia="宋体" w:cs="宋体"/>
          <w:sz w:val="24"/>
          <w:szCs w:val="24"/>
          <w:highlight w:val="none"/>
        </w:rPr>
        <w:t xml:space="preserve">拟投入项目组人员一览表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拟投入</w:t>
      </w:r>
      <w:r>
        <w:rPr>
          <w:rFonts w:hint="eastAsia" w:ascii="宋体" w:hAnsi="宋体" w:eastAsia="宋体" w:cs="宋体"/>
          <w:spacing w:val="20"/>
          <w:sz w:val="24"/>
          <w:szCs w:val="24"/>
          <w:highlight w:val="none"/>
        </w:rPr>
        <w:t xml:space="preserve">项目负责人情况表》；</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、类似项目业绩一览表；</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、投标（响应）保证承诺书；</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、磋商响应单位基本情况表；</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、项目服务方案；</w:t>
      </w:r>
      <w:r/>
    </w:p>
    <w:p>
      <w:pPr>
        <w:ind w:firstLine="480"/>
        <w:jc w:val="left"/>
        <w:spacing w:line="360" w:lineRule="auto"/>
        <w:tabs>
          <w:tab w:val="left" w:pos="425"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11</w:t>
      </w:r>
      <w:r>
        <w:rPr>
          <w:rFonts w:hint="eastAsia" w:ascii="宋体" w:hAnsi="宋体" w:eastAsia="宋体" w:cs="宋体"/>
          <w:sz w:val="24"/>
          <w:highlight w:val="none"/>
          <w:lang w:val="en-US" w:eastAsia="zh-CN"/>
        </w:rPr>
        <w:t xml:space="preserve">、售后服务承诺书；</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12</w:t>
      </w:r>
      <w:r>
        <w:rPr>
          <w:rFonts w:hint="eastAsia" w:ascii="宋体" w:hAnsi="宋体" w:eastAsia="宋体" w:cs="宋体"/>
          <w:sz w:val="24"/>
          <w:highlight w:val="none"/>
        </w:rPr>
        <w:t xml:space="preserve">、采购需求所涉及到的其他材料等；</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资格条件</w:t>
      </w:r>
      <w:r/>
    </w:p>
    <w:p>
      <w:pPr>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、响应供应商营业执照</w:t>
      </w:r>
      <w:r>
        <w:rPr>
          <w:rFonts w:hint="eastAsia" w:ascii="宋体" w:hAnsi="宋体" w:eastAsia="宋体" w:cs="宋体"/>
          <w:sz w:val="24"/>
          <w:highlight w:val="none"/>
        </w:rPr>
        <w:t xml:space="preserve">副本扫描件</w:t>
      </w:r>
      <w:r>
        <w:rPr>
          <w:rFonts w:hint="eastAsia" w:ascii="宋体" w:hAnsi="宋体" w:eastAsia="宋体" w:cs="宋体"/>
          <w:sz w:val="24"/>
          <w:szCs w:val="24"/>
          <w:highlight w:val="none"/>
        </w:rPr>
        <w:t xml:space="preserve">；</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、响应供应商具有良好的商业信誉和健全的财务会计制度。提供包括但不限于最近一期财务报表或</w:t>
      </w:r>
      <w:r>
        <w:rPr>
          <w:rFonts w:hint="eastAsia" w:ascii="宋体" w:hAnsi="宋体" w:eastAsia="宋体" w:cs="宋体"/>
          <w:sz w:val="24"/>
          <w:highlight w:val="none"/>
        </w:rPr>
        <w:t xml:space="preserve">经审计的财务报告</w:t>
      </w:r>
      <w:r>
        <w:rPr>
          <w:rFonts w:hint="eastAsia" w:ascii="宋体" w:hAnsi="宋体" w:eastAsia="宋体" w:cs="宋体"/>
          <w:sz w:val="24"/>
          <w:szCs w:val="24"/>
          <w:highlight w:val="none"/>
        </w:rPr>
        <w:t xml:space="preserve">，其他组织、自然人及成立未满一年的法人应提供银行出具的资信证明；</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、响应供应商具有履行合同所必需的设备和专业技术能力，提供证明材料或承诺；</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响应供应商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、响应供应商参加政府采购活动前3年内在经营活动中没有重大违法记录的书面声明函；</w:t>
      </w:r>
      <w:r/>
    </w:p>
    <w:p>
      <w:pPr>
        <w:ind w:firstLine="480"/>
        <w:jc w:val="left"/>
        <w:spacing w:line="360" w:lineRule="auto"/>
        <w:tabs>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highlight w:val="none"/>
        </w:rPr>
        <w:t xml:space="preserve">关于资格文件的声明</w:t>
      </w:r>
      <w:r>
        <w:rPr>
          <w:rFonts w:hint="eastAsia" w:ascii="宋体" w:hAnsi="宋体" w:eastAsia="宋体" w:cs="宋体"/>
          <w:sz w:val="24"/>
          <w:highlight w:val="none"/>
          <w:lang w:val="en-US" w:eastAsia="zh-CN"/>
        </w:rPr>
        <w:t xml:space="preserve">函及供应商与</w:t>
      </w:r>
      <w:r>
        <w:rPr>
          <w:rFonts w:hint="eastAsia" w:ascii="宋体" w:hAnsi="宋体" w:eastAsia="宋体" w:cs="宋体"/>
          <w:bCs/>
          <w:color w:val="000000"/>
          <w:sz w:val="24"/>
          <w:szCs w:val="24"/>
          <w:highlight w:val="none"/>
          <w:lang w:val="zh-CN"/>
        </w:rPr>
        <w:t xml:space="preserve">其他单位存在控股、管理关系情况表；</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符合条件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、磋商响应函；</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rPr>
        <w:t xml:space="preserve">、磋商响应报价表及明细表；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技术规格、</w:t>
      </w:r>
      <w:r>
        <w:rPr>
          <w:rFonts w:hint="eastAsia" w:ascii="宋体" w:hAnsi="宋体" w:eastAsia="宋体" w:cs="宋体"/>
          <w:sz w:val="24"/>
          <w:szCs w:val="24"/>
          <w:highlight w:val="none"/>
        </w:rPr>
        <w:t xml:space="preserve">服务要求及商务条款偏离表；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响应单位对磋商文件响应情况：由磋商小组自行查看，响应单位无需另行提供证明材料；</w:t>
      </w:r>
      <w:r/>
    </w:p>
    <w:p>
      <w:pPr>
        <w:ind w:firstLine="482"/>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综合评审评分项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、评分标准中所涉及到的相关材料；</w:t>
      </w:r>
      <w:r/>
    </w:p>
    <w:p>
      <w:pPr>
        <w:ind w:firstLine="482"/>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价格折扣文件格式</w:t>
      </w:r>
      <w:r/>
    </w:p>
    <w:p>
      <w:pPr>
        <w:ind w:firstLine="480"/>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、提供《中小企业声明函》或《残疾人福利性单位声明函》或省级以上监狱管理局、戒毒管理局（含新疆生产建设兵团）出具的属于监狱企业的证明文件，否则不享受相应政府采购政策。</w:t>
      </w:r>
      <w:r/>
    </w:p>
    <w:p>
      <w:pPr>
        <w:ind w:firstLine="480"/>
        <w:jc w:val="left"/>
        <w:spacing w:line="360" w:lineRule="auto"/>
        <w:tabs>
          <w:tab w:val="left" w:pos="42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供应商对其提供的产品出具符合要求的《关于符合本国产品标准的声明函》或财政部会同有关部门规定的有关证明文件的，将按照评定成交标准享受价格评审优惠政策。</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1、供应商应提交以上1-2</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条完整响应文件。否则，响应文件将因资格条件不符或未实质响应磋商文件而被判定为无效标。</w:t>
      </w:r>
      <w:r/>
    </w:p>
    <w:p>
      <w:pPr>
        <w:ind w:firstLine="482"/>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highlight w:val="none"/>
        </w:rPr>
        <w:t xml:space="preserve">制作电子投标（响应）文件时请与电子投标（响应）文件制作软件目录一一对应，将相关资料上传至相应模块。</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sz w:val="24"/>
          <w:highlight w:val="none"/>
        </w:rPr>
        <w:t xml:space="preserve">3、供应商应保证上传的投标（响应）文件完整、清晰可辨认，若因上传资料过小或模糊不清等无法辨认的都视为该资料未提供。</w:t>
      </w:r>
      <w:r/>
    </w:p>
    <w:p>
      <w:pPr>
        <w:ind w:firstLine="482"/>
        <w:spacing w:line="360" w:lineRule="auto"/>
        <w:tabs>
          <w:tab w:val="left" w:pos="540"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4、响应单位必须保证全部响应资料的真实性，如有虚假或对采购文件所要求说明的情况故意隐瞒或虚报，视为不实质性响应磋商文件，响应无效。</w:t>
      </w:r>
      <w:r/>
    </w:p>
    <w:p>
      <w:pPr>
        <w:ind w:firstLine="482"/>
        <w:jc w:val="left"/>
        <w:spacing w:line="360" w:lineRule="auto"/>
        <w:tabs>
          <w:tab w:val="left" w:pos="425" w:leader="none"/>
        </w:tabs>
        <w:rPr>
          <w:rFonts w:hint="eastAsia" w:ascii="宋体" w:hAnsi="宋体" w:eastAsia="宋体" w:cs="宋体"/>
          <w:b/>
          <w:sz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highlight w:val="none"/>
        </w:rPr>
        <w:t xml:space="preserve">响应文件要求：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（三）电子投标（响应）文件的编制与递交</w:t>
      </w:r>
      <w:r/>
    </w:p>
    <w:p>
      <w:pPr>
        <w:ind w:firstLine="480"/>
        <w:spacing w:line="360" w:lineRule="auto"/>
        <w:rPr>
          <w:rFonts w:hint="eastAsia" w:ascii="宋体" w:hAnsi="宋体" w:eastAsia="宋体" w:cs="宋体"/>
          <w:color w:val="000000"/>
          <w:sz w:val="24"/>
          <w:szCs w:val="24"/>
          <w:highlight w:val="none"/>
        </w:rPr>
      </w:pPr>
      <w:r/>
      <w:bookmarkStart w:id="3" w:name="_Hlk132648568"/>
      <w:r>
        <w:rPr>
          <w:rFonts w:hint="eastAsia" w:ascii="宋体" w:hAnsi="宋体" w:eastAsia="宋体" w:cs="宋体"/>
          <w:color w:val="000000"/>
          <w:sz w:val="24"/>
          <w:szCs w:val="24"/>
          <w:highlight w:val="none"/>
        </w:rPr>
        <w:t xml:space="preserve">1、电子投标（响应）文件制作：本项目为网上招投标项目，请供应商插入CA 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2、电子投标（响应)文件递交：供应商应当按照《操作手册》指引，</w:t>
      </w:r>
      <w:r>
        <w:rPr>
          <w:rFonts w:hint="eastAsia" w:ascii="宋体" w:hAnsi="宋体" w:eastAsia="宋体" w:cs="宋体"/>
          <w:b/>
          <w:color w:val="000000"/>
          <w:sz w:val="24"/>
          <w:szCs w:val="24"/>
          <w:highlight w:val="none"/>
        </w:rPr>
        <w:t xml:space="preserve">在投标（响应）文件提交截止时间前完成电子投标（响应）文件的上传，未按要求成功上传的投标（响应）文件视为未递交。</w:t>
      </w:r>
      <w:r>
        <w:rPr>
          <w:rFonts w:hint="eastAsia" w:ascii="宋体" w:hAnsi="宋体" w:eastAsia="宋体" w:cs="宋体"/>
          <w:color w:val="000000"/>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 </w:t>
      </w:r>
      <w:r>
        <w:rPr>
          <w:rFonts w:hint="eastAsia" w:ascii="宋体" w:hAnsi="宋体" w:eastAsia="宋体" w:cs="宋体"/>
          <w:b/>
          <w:color w:val="000000"/>
          <w:sz w:val="24"/>
          <w:szCs w:val="24"/>
          <w:highlight w:val="none"/>
        </w:rPr>
        <w:t xml:space="preserve">响应文件未按照磋商文件要求加盖CA电子公章的，响应无效。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4、联合体投标：如招标（采购）公告中允许联合体投标，联合体投标的投标（响应）文件制作上传操作如下：</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第二步；在投标（响应）文件中，由联合体中的牵头人制作投标（响应）文件。</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5、如投标（响应）文件制作机器码信息一致，视为不同投标供应商使用同一台电脑编制投标（响应）文件，投标（响应）无效。</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6、响应文件的修改和撤回</w:t>
      </w:r>
      <w:r/>
    </w:p>
    <w:p>
      <w:pPr>
        <w:pStyle w:val="1253"/>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3"/>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七、磋商综合说明：</w:t>
      </w:r>
      <w:r/>
    </w:p>
    <w:p>
      <w:pPr>
        <w:numPr>
          <w:ilvl w:val="0"/>
          <w:numId w:val="3"/>
        </w:numPr>
        <w:ind w:left="0"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本次竞争性磋商各供应商须对全部内容进行响应，只报其中部分内容的，为无效报价，并不得出现选择性报价。</w:t>
      </w:r>
      <w:r/>
    </w:p>
    <w:p>
      <w:pPr>
        <w:numPr>
          <w:ilvl w:val="0"/>
          <w:numId w:val="3"/>
        </w:numPr>
        <w:ind w:left="0"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w:t>
      </w:r>
      <w:r>
        <w:rPr>
          <w:rFonts w:hint="eastAsia" w:ascii="宋体" w:hAnsi="宋体" w:eastAsia="宋体" w:cs="宋体"/>
          <w:color w:val="000000" w:themeColor="text1"/>
          <w:sz w:val="24"/>
          <w:szCs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包含</w:t>
      </w:r>
      <w:r>
        <w:rPr>
          <w:rFonts w:hint="eastAsia" w:ascii="宋体" w:hAnsi="宋体" w:eastAsia="宋体" w:cs="宋体"/>
          <w:sz w:val="24"/>
          <w:highlight w:val="none"/>
        </w:rPr>
        <w:t xml:space="preserve">完成全部服务内容所需的</w:t>
      </w:r>
      <w:r>
        <w:rPr>
          <w:rFonts w:hint="eastAsia" w:ascii="宋体" w:hAnsi="宋体" w:eastAsia="宋体" w:cs="宋体"/>
          <w:sz w:val="24"/>
          <w:highlight w:val="none"/>
          <w:lang w:val="en-US" w:eastAsia="zh-CN"/>
        </w:rPr>
        <w:t xml:space="preserve">人工、</w:t>
      </w:r>
      <w:r>
        <w:rPr>
          <w:rFonts w:hint="eastAsia" w:ascii="宋体" w:hAnsi="宋体" w:eastAsia="宋体" w:cs="宋体"/>
          <w:sz w:val="24"/>
          <w:highlight w:val="none"/>
        </w:rPr>
        <w:t xml:space="preserve">设备、耗材、</w:t>
      </w:r>
      <w:r>
        <w:rPr>
          <w:rFonts w:hint="eastAsia" w:ascii="宋体" w:hAnsi="宋体" w:eastAsia="宋体" w:cs="宋体"/>
          <w:sz w:val="24"/>
          <w:highlight w:val="none"/>
          <w:lang w:val="en-US" w:eastAsia="zh-CN"/>
        </w:rPr>
        <w:t xml:space="preserve">专业技术、</w:t>
      </w:r>
      <w:r>
        <w:rPr>
          <w:rFonts w:hint="eastAsia" w:ascii="宋体" w:hAnsi="宋体" w:eastAsia="宋体" w:cs="宋体"/>
          <w:sz w:val="24"/>
          <w:highlight w:val="none"/>
        </w:rPr>
        <w:t xml:space="preserve">培训、</w:t>
      </w:r>
      <w:r>
        <w:rPr>
          <w:rFonts w:hint="eastAsia" w:ascii="宋体" w:hAnsi="宋体" w:eastAsia="宋体" w:cs="宋体"/>
          <w:sz w:val="24"/>
          <w:highlight w:val="none"/>
          <w:lang w:val="en-US" w:eastAsia="zh-CN"/>
        </w:rPr>
        <w:t xml:space="preserve">质保期</w:t>
      </w:r>
      <w:r>
        <w:rPr>
          <w:rFonts w:hint="eastAsia" w:ascii="宋体" w:hAnsi="宋体" w:eastAsia="宋体" w:cs="宋体"/>
          <w:sz w:val="24"/>
          <w:highlight w:val="none"/>
        </w:rPr>
        <w:t xml:space="preserve">、差旅食宿费及其它辅助费用、代理服务费、税费以及供应商企业利润、税金和政策性文件规定及合同包含的所有风险、责任等各项应有费用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同时，除非合同条款中另有规定，否则，响应供应商所报价格在合同实施期间不因市场变化因素而变动。</w:t>
      </w:r>
      <w:r/>
    </w:p>
    <w:p>
      <w:pPr>
        <w:numPr>
          <w:ilvl w:val="0"/>
          <w:numId w:val="3"/>
        </w:numPr>
        <w:ind w:left="0"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中标后，不得以不了解项目情况及详细需求为理由而向采购单位提出任何索赔的要求，对此采购单位不再承担任何责任。</w:t>
      </w:r>
      <w:r/>
    </w:p>
    <w:p>
      <w:pPr>
        <w:numPr>
          <w:ilvl w:val="0"/>
          <w:numId w:val="3"/>
        </w:numPr>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磋商保证金：</w:t>
      </w:r>
      <w:r>
        <w:rPr>
          <w:rFonts w:hint="eastAsia" w:ascii="宋体" w:hAnsi="宋体" w:eastAsia="宋体" w:cs="宋体"/>
          <w:b/>
          <w:bCs/>
          <w:sz w:val="24"/>
          <w:szCs w:val="24"/>
          <w:highlight w:val="none"/>
        </w:rPr>
        <w:t xml:space="preserve">本项目不提交磋商保证金，文件内关于磋商保证金的相关规定均不适用。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5、服务费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（1）成交服务费：见投标人须知前附表“成交服务费”相关款项。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（2）成交单位如果未按规定缴纳服务费，磋商采购单位将不予退还其磋商保证金，并保留诉讼的权利。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开票信息</w:t>
      </w:r>
      <w:r/>
    </w:p>
    <w:tbl>
      <w:tblPr>
        <w:tblStyle w:val="923"/>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5878"/>
      </w:tblGrid>
      <w:tr>
        <w:trPr>
          <w:jc w:val="center"/>
        </w:trPr>
        <w:tc>
          <w:tcPr>
            <w:tcW w:w="3370"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报名单位公司名称</w:t>
            </w:r>
            <w:r/>
          </w:p>
        </w:tc>
        <w:tc>
          <w:tcPr>
            <w:tcW w:w="5878"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3370"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地址</w:t>
            </w:r>
            <w:r/>
          </w:p>
        </w:tc>
        <w:tc>
          <w:tcPr>
            <w:tcW w:w="5878"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3370"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电话</w:t>
            </w:r>
            <w:r/>
          </w:p>
        </w:tc>
        <w:tc>
          <w:tcPr>
            <w:tcW w:w="5878"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3370"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税号</w:t>
            </w:r>
            <w:r/>
          </w:p>
        </w:tc>
        <w:tc>
          <w:tcPr>
            <w:tcW w:w="5878"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3370"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开户行</w:t>
            </w:r>
            <w:r/>
          </w:p>
        </w:tc>
        <w:tc>
          <w:tcPr>
            <w:tcW w:w="5878"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3370"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银行账号</w:t>
            </w:r>
            <w:r/>
          </w:p>
        </w:tc>
        <w:tc>
          <w:tcPr>
            <w:tcW w:w="5878"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注：请成交单位将公司开票信息以word文档格式发送至邮箱：</w:t>
      </w:r>
      <w:r>
        <w:rPr>
          <w:rFonts w:hint="eastAsia" w:ascii="宋体" w:hAnsi="宋体" w:eastAsia="宋体" w:cs="宋体"/>
          <w:b/>
          <w:bCs/>
          <w:sz w:val="24"/>
          <w:szCs w:val="24"/>
          <w:highlight w:val="none"/>
          <w:lang w:val="en-US" w:eastAsia="zh-CN"/>
        </w:rPr>
        <w:t xml:space="preserve">zhaocaisanbu@suzhouhaiqi.com</w:t>
      </w:r>
      <w:r>
        <w:rPr>
          <w:rFonts w:hint="eastAsia" w:ascii="宋体" w:hAnsi="宋体" w:eastAsia="宋体" w:cs="宋体"/>
          <w:b/>
          <w:sz w:val="24"/>
          <w:szCs w:val="24"/>
          <w:highlight w:val="none"/>
        </w:rPr>
        <w:t xml:space="preserve">。成交单位凭已缴纳代理服务费的银行回单至代理机构领取成交通知书、合同。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6、有下列情形之一的，磋商保证金不予退还：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（1）供应商在提交响应文件截止时间后撤回响应文件的；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（2）供应商在响应文件中提供虚假材料的；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（3）除因不可抗力或采购文件认可的情形以外，成交单位不与采购人签订合同的；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（4）供应商与采购人、其他供应商或者采购代理机构恶意串通的；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（5）采购文件规定的其他情形。</w:t>
      </w:r>
      <w:r/>
    </w:p>
    <w:p>
      <w:pPr>
        <w:ind w:firstLine="480"/>
        <w:jc w:val="left"/>
        <w:spacing w:line="360" w:lineRule="auto"/>
        <w:tabs>
          <w:tab w:val="left" w:pos="425" w:leader="none"/>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7.知识产权：</w:t>
      </w:r>
      <w:r/>
    </w:p>
    <w:p>
      <w:pPr>
        <w:pStyle w:val="1252"/>
        <w:ind w:firstLine="480"/>
        <w:jc w:val="both"/>
        <w:spacing w:line="36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应保证所提供服务涉及到的知识产权和技术资料是合法取得，并享有完整的知识产权或知识产权授权，不会因为采购人的使用而被责令停止使用、追偿或要求赔偿损失，如出现此情况，一切经济和法律责任均由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承担。</w:t>
      </w:r>
      <w:r/>
    </w:p>
    <w:p>
      <w:pPr>
        <w:ind w:firstLine="480"/>
        <w:jc w:val="left"/>
        <w:spacing w:line="360" w:lineRule="auto"/>
        <w:tabs>
          <w:tab w:val="left" w:pos="425" w:leader="none"/>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实质性响应：</w:t>
      </w:r>
      <w:r>
        <w:rPr>
          <w:rFonts w:hint="eastAsia" w:ascii="宋体" w:hAnsi="宋体" w:eastAsia="宋体" w:cs="宋体"/>
          <w:b/>
          <w:bCs/>
          <w:i/>
          <w:iCs/>
          <w:sz w:val="24"/>
          <w:szCs w:val="24"/>
          <w:highlight w:val="none"/>
          <w:u w:val="single"/>
        </w:rPr>
        <w:t xml:space="preserve">满足有关本次采购标的、数量、质量、价款或者报酬、履行期限、履行地点和方式、违约责任和解决争议方法等要求。</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.磋商说明：</w:t>
      </w:r>
      <w:r/>
    </w:p>
    <w:p>
      <w:pPr>
        <w:numPr>
          <w:ilvl w:val="0"/>
          <w:numId w:val="4"/>
        </w:numPr>
        <w:ind w:left="0"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磋商响应文件的签署不符合要求的，磋商响应文件将被拒绝；</w:t>
      </w:r>
      <w:r/>
    </w:p>
    <w:p>
      <w:pPr>
        <w:numPr>
          <w:ilvl w:val="0"/>
          <w:numId w:val="4"/>
        </w:numPr>
        <w:ind w:left="0"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供应商的响应报价（包括最后报价）均超过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rPr>
        <w:t xml:space="preserve">的，磋商采购失败。</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（3）响应文件属下列情况之一的，</w:t>
      </w:r>
      <w:r>
        <w:rPr>
          <w:rFonts w:hint="eastAsia" w:ascii="宋体" w:hAnsi="宋体" w:eastAsia="宋体" w:cs="宋体"/>
          <w:b/>
          <w:sz w:val="24"/>
          <w:highlight w:val="none"/>
        </w:rPr>
        <w:t xml:space="preserve">磋商小组将按无效投标处理：</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1）响应文件载明的投标有效期短于磋商文件规定；</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2）响应文件载明的招标项目完成期限不满足磋商文件规定；</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3）响应文件载明的履约保证、付款方式不满足磋商文件规定；</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4）响应文件未按磋商文件规定的格式填写或递交，内容不全或关键字迹模糊、无法辨认的，从而影响响应文件有效性；</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5）不同供应商的响应文件以及响应文件制作过程出现了磋商小组认为不应当雷同的情况的；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6）不同供应商的响应文件存在“视为串通投标”的情形；</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7）供应商的报价存在选择性的；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8）供应商的报价或响应只响应了项目中部分招标内容；</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9）供应商拒绝修正错误影响评标的；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10）响应文件不符合磋商文件规定的其他实质性条款；</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11）响应文件存在磋商文件规定的其他无效投标情形的；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12）供应商的响应报价（含最后报价）超过</w:t>
      </w:r>
      <w:r>
        <w:rPr>
          <w:rFonts w:hint="eastAsia" w:ascii="宋体" w:hAnsi="宋体" w:eastAsia="宋体" w:cs="宋体"/>
          <w:bCs/>
          <w:sz w:val="24"/>
          <w:szCs w:val="24"/>
          <w:highlight w:val="none"/>
          <w:lang w:val="en-US" w:eastAsia="zh-CN"/>
        </w:rPr>
        <w:t xml:space="preserve">最高限价</w:t>
      </w:r>
      <w:r>
        <w:rPr>
          <w:rFonts w:hint="eastAsia" w:ascii="宋体" w:hAnsi="宋体" w:eastAsia="宋体" w:cs="宋体"/>
          <w:bCs/>
          <w:sz w:val="24"/>
          <w:szCs w:val="24"/>
          <w:highlight w:val="none"/>
        </w:rPr>
        <w:t xml:space="preserve">的；</w:t>
      </w:r>
      <w:r/>
    </w:p>
    <w:p>
      <w:pPr>
        <w:ind w:firstLine="482"/>
        <w:jc w:val="left"/>
        <w:spacing w:line="360" w:lineRule="auto"/>
        <w:tabs>
          <w:tab w:val="left" w:pos="42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13）不同供应商响应文件“机器码一致”；</w:t>
      </w:r>
      <w:r/>
    </w:p>
    <w:p>
      <w:pPr>
        <w:ind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14）供应商资格不符合磋商文件要求的。</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.项目的终止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出现下列情形之一的，将终止采购活动：</w:t>
      </w:r>
      <w:r/>
    </w:p>
    <w:p>
      <w:pPr>
        <w:numPr>
          <w:ilvl w:val="0"/>
          <w:numId w:val="5"/>
        </w:numPr>
        <w:ind w:left="0"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因情况变化，不再符合规定的竞争性磋商采购方式适用情形的；</w:t>
      </w:r>
      <w:r/>
    </w:p>
    <w:p>
      <w:pPr>
        <w:numPr>
          <w:ilvl w:val="0"/>
          <w:numId w:val="5"/>
        </w:numPr>
        <w:ind w:left="0"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出现影响采购公正的违法、违规行为的；</w:t>
      </w:r>
      <w:r/>
    </w:p>
    <w:p>
      <w:pPr>
        <w:numPr>
          <w:ilvl w:val="0"/>
          <w:numId w:val="5"/>
        </w:numPr>
        <w:ind w:left="0"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在采购过程中符合竞争要求的供应商或者报价未超过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rPr>
        <w:t xml:space="preserve">的供应商不足三家的。</w:t>
      </w:r>
      <w:r/>
    </w:p>
    <w:p>
      <w:pPr>
        <w:pStyle w:val="1160"/>
        <w:ind w:firstLine="480"/>
        <w:rPr>
          <w:rFonts w:hint="eastAsia" w:ascii="宋体" w:hAnsi="宋体" w:eastAsia="宋体" w:cs="宋体"/>
          <w:highlight w:val="none"/>
        </w:rPr>
      </w:pPr>
      <w:r>
        <w:rPr>
          <w:rFonts w:hint="eastAsia" w:ascii="宋体" w:hAnsi="宋体" w:eastAsia="宋体" w:cs="宋体"/>
          <w:highlight w:val="none"/>
        </w:rPr>
        <w:t xml:space="preserve">注：采用竞争性磋商采购方式采购的政府购买服务项目，在采购过程中符合要求的供应商只有2家的，竞争性磋商采购活动可以继续进行。</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采购单位或其委托的代理机构根据相关规定发布成交公告，成交公告发出的同时应当向</w:t>
      </w:r>
      <w:r>
        <w:rPr>
          <w:rFonts w:hint="eastAsia" w:ascii="宋体" w:hAnsi="宋体" w:eastAsia="宋体" w:cs="宋体"/>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jc w:val="left"/>
        <w:spacing w:line="360" w:lineRule="auto"/>
        <w:tabs>
          <w:tab w:val="left" w:pos="425"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.凡涉及磋商采购文件的补充说明和修改，均以苏州市政府采购网上发布的通知为准。</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.落实政府采购政策：</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.1、信用查询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苏州市财政局《关于苏州市政府采购网下线“供应商信用查询”功能的通知》</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查询截止时点：响应文件递交截止时间。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查询渠道：</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通过“信用中国”及“中国政府采购网”上的信用信息查询供应商的信用记录。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查询证据留存方式：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对存在失信信息的供应商，评审小组应填写《苏州市级政府采购供应商失信信息确认函》，由失信</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签名确认。同时，采购代理机构工作人员应根据评审小组确认的失信信息，</w:t>
      </w:r>
      <w:r>
        <w:rPr>
          <w:rFonts w:hint="eastAsia" w:ascii="宋体" w:hAnsi="宋体" w:eastAsia="宋体" w:cs="宋体"/>
          <w:sz w:val="24"/>
          <w:szCs w:val="24"/>
          <w:highlight w:val="none"/>
          <w:lang w:eastAsia="zh-CN"/>
        </w:rPr>
        <w:t xml:space="preserve">登录到</w:t>
      </w:r>
      <w:r>
        <w:rPr>
          <w:rFonts w:hint="eastAsia" w:ascii="宋体" w:hAnsi="宋体" w:eastAsia="宋体" w:cs="宋体"/>
          <w:sz w:val="24"/>
          <w:szCs w:val="24"/>
          <w:highlight w:val="none"/>
        </w:rPr>
        <w:t xml:space="preserve">来源网站页面进行复核并打印，作为证据留存。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信用记录使用规则：</w:t>
      </w:r>
      <w:r/>
    </w:p>
    <w:p>
      <w:pPr>
        <w:ind w:firstLine="54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rPr>
          <w:rFonts w:hint="eastAsia" w:ascii="宋体" w:hAnsi="宋体" w:eastAsia="宋体" w:cs="宋体"/>
          <w:b/>
          <w:sz w:val="24"/>
          <w:szCs w:val="24"/>
          <w:highlight w:val="none"/>
        </w:rPr>
        <w:t xml:space="preserve">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投标无效。</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.2、促进中小企业发展政策</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根据财政部、工业和信息化部关于印发意见“财库〔2020〕46号” 关于印发《政府采购促进中小企业发展管理办法》的通知规定，对属于小型、微型企业的响应单位给予评审加分：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1、中小微型企业的认定：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中小微型企业在投标文件中提供企业注册地经信部门出具的中小微企业认定书</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签署《中小企业声明函》。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w:t>
      </w:r>
      <w:r>
        <w:rPr>
          <w:rFonts w:hint="eastAsia" w:ascii="宋体" w:hAnsi="宋体" w:eastAsia="宋体" w:cs="宋体"/>
          <w:b/>
          <w:bCs/>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根据《政府采购促进中小企业发展管理办法》（财库〔2020〕46号）及《中小企业划型标准规定》（工信部联企业〔2011〕300号），</w:t>
      </w:r>
      <w:r>
        <w:rPr>
          <w:rFonts w:hint="eastAsia" w:ascii="宋体" w:hAnsi="宋体" w:eastAsia="宋体" w:cs="宋体"/>
          <w:b/>
          <w:bCs/>
          <w:sz w:val="24"/>
          <w:szCs w:val="24"/>
          <w:highlight w:val="none"/>
        </w:rPr>
        <w:t xml:space="preserve">本采购项目对应的中小企业划分标准所属行业为：</w:t>
      </w:r>
      <w:r>
        <w:rPr>
          <w:rFonts w:hint="eastAsia" w:ascii="宋体" w:hAnsi="宋体" w:eastAsia="宋体" w:cs="宋体"/>
          <w:b/>
          <w:bCs/>
          <w:sz w:val="24"/>
          <w:szCs w:val="24"/>
          <w:highlight w:val="none"/>
          <w:u w:val="single"/>
        </w:rPr>
        <w:t xml:space="preserve">其他未列明行业。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2、价格的折扣：</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如供应商属于小型或微型企业，对小型和微型企业产品或服务的价格给予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的扣除，用扣除后的价格参与评审；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（1）不同行业的中小微企业划分标准以工信部、国家统计局、国家发改委、财政部《关于印发中小企业划型标准规定的通知》（工信部联企业〔2011〕300号）为准。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（2）在货物采购项目中，货物由中小企业制造，即货物由中小企业生产且使用该中小企业商号或者注册商标；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（3）中小微企业在投标文件中，可以提供企业注册地经信部门出具的中小微企业认定书，或签署《中小企业声明函》，</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促进中小微企业发展的相关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（4）一个项目中包含多项货物采购的，供应商提供的货物既有中小企业制造货物，也有大型企业制造货物的，不享受中小企业扶持政策。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（6）若中小微企业提供的 “中小企业声明函” 或认定证明为虚假声明则视同提供虚假材料，按政府采购相关规定处理并报请政府监管部门给予行政处罚。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①填报“中小企业声明函”需严格按“工信部联企业〔2011〕300号通知”中的《中小企业划型标准规定》进行。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②若响应供应商提供的 “中小企业声明函”（见投标文件格式） 或认定证明为虚假声明则视同提供虚假材料，按“政府采购法”相关规定处理并报请政府监管部门给予行政处罚。</w:t>
      </w:r>
      <w:r/>
    </w:p>
    <w:p>
      <w:pPr>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rPr>
        <w:t xml:space="preserve">促进残疾人就业和支持监狱企业发展有关政策：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1、如供应商属于残疾人福利性单位视同小型或微型企业，享受评审中价格扣除等促进中小企业发展的政府采购政策。残疾人福利性单位属于小型、微型企业的，不重复享受政策。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2、如供应商属于监狱企业视同小型或微型企业，享受评审中价格扣除等政府采购促进中小企业发展的政府采购政策。</w:t>
      </w:r>
      <w:r/>
    </w:p>
    <w:p>
      <w:pPr>
        <w:ind w:firstLine="480"/>
        <w:jc w:val="left"/>
        <w:spacing w:line="360" w:lineRule="auto"/>
        <w:rPr>
          <w:rFonts w:hint="eastAsia" w:ascii="宋体" w:hAnsi="宋体" w:eastAsia="宋体" w:cs="宋体"/>
          <w:sz w:val="24"/>
          <w:szCs w:val="24"/>
          <w:highlight w:val="green"/>
        </w:rPr>
      </w:pPr>
      <w:r>
        <w:rPr>
          <w:rFonts w:hint="eastAsia" w:ascii="宋体" w:hAnsi="宋体" w:eastAsia="宋体" w:cs="宋体"/>
          <w:sz w:val="24"/>
          <w:szCs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13.4</w:t>
      </w:r>
      <w:r>
        <w:rPr>
          <w:rFonts w:hint="eastAsia" w:ascii="宋体" w:hAnsi="宋体" w:eastAsia="宋体" w:cs="宋体"/>
          <w:b/>
          <w:bCs/>
          <w:color w:val="auto"/>
          <w:sz w:val="24"/>
          <w:highlight w:val="none"/>
        </w:rPr>
        <w:t xml:space="preserve">对本国产品的支持政策</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国务院办公厅关于在政府采购中实施本国产品标准及相关政策的通知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的相关规定在政府采购活动中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本国产品标准</w:t>
      </w:r>
      <w:r>
        <w:rPr>
          <w:rFonts w:hint="eastAsia" w:ascii="宋体" w:hAnsi="宋体" w:eastAsia="宋体" w:cs="宋体"/>
          <w:color w:val="auto"/>
          <w:sz w:val="24"/>
          <w:highlight w:val="none"/>
          <w:lang w:val="en-US" w:eastAsia="zh-CN"/>
        </w:rPr>
        <w:t xml:space="preserve">及相关</w:t>
      </w:r>
      <w:r>
        <w:rPr>
          <w:rFonts w:hint="eastAsia" w:ascii="宋体" w:hAnsi="宋体" w:eastAsia="宋体" w:cs="宋体"/>
          <w:color w:val="auto"/>
          <w:sz w:val="24"/>
          <w:highlight w:val="none"/>
        </w:rPr>
        <w:t xml:space="preserve">政策</w:t>
      </w:r>
      <w:r>
        <w:rPr>
          <w:rFonts w:hint="eastAsia" w:ascii="宋体" w:hAnsi="宋体" w:eastAsia="宋体" w:cs="宋体"/>
          <w:color w:val="auto"/>
          <w:sz w:val="24"/>
          <w:highlight w:val="none"/>
          <w:lang w:val="en-US" w:eastAsia="zh-CN"/>
        </w:rPr>
        <w:t xml:space="preserve">如下：</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949"/>
          <w:rFonts w:hint="eastAsia" w:ascii="宋体" w:hAnsi="宋体" w:eastAsia="宋体" w:cs="宋体"/>
          <w:i w:val="0"/>
          <w:iCs w:val="0"/>
          <w:caps w:val="0"/>
          <w:color w:val="auto"/>
          <w:spacing w:val="0"/>
          <w:sz w:val="24"/>
          <w:szCs w:val="24"/>
          <w:shd w:val="clear" w:color="auto" w:fill="ffffff"/>
          <w:lang w:val="en-US" w:eastAsia="zh-CN"/>
        </w:rPr>
        <w:t xml:space="preserve">13.4.1</w:t>
      </w:r>
      <w:r>
        <w:rPr>
          <w:rStyle w:val="949"/>
          <w:rFonts w:hint="eastAsia" w:ascii="宋体" w:hAnsi="宋体" w:eastAsia="宋体" w:cs="宋体"/>
          <w:i w:val="0"/>
          <w:iCs w:val="0"/>
          <w:caps w:val="0"/>
          <w:color w:val="auto"/>
          <w:spacing w:val="0"/>
          <w:sz w:val="24"/>
          <w:szCs w:val="24"/>
          <w:shd w:val="clear" w:color="auto" w:fill="ffffff"/>
        </w:rPr>
        <w:t xml:space="preserve">本国产品标准</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本国产品应当符合以下条件：</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（一）在中国境内生产</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产品应当在中国境内生产，即在中华人民共和国关境内实现从原材料、组件到产品的属性改变。</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1.为确保产品在运输或者储存期间保持某种状态而进行的操作；</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2.为产品运输或者销售进行的包装或者展示；</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3.在产品或者其包装上粘贴或者印刷品牌、标志、标识以及其他用于区别的标记；</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4.简单的上漆、磨光和分装；</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5.其他不属于属性改变的情形。</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（二）在中国境内生产的组件成本占比达到规定比例</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产品在中国境内生产的组件成本占比应当达到规定比例，计算公式为：</w:t>
      </w:r>
      <w:r/>
    </w:p>
    <w:p>
      <w:pPr>
        <w:pStyle w:val="945"/>
        <w:ind w:left="0" w:right="0" w:firstLine="0"/>
        <w:jc w:val="center"/>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21">
                          <a:lum contrast="17998"/>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60.0pt;mso-wrap-distance-left:0.0pt;mso-wrap-distance-top:0.0pt;mso-wrap-distance-right:0.0pt;mso-wrap-distance-bottom:0.0pt;" stroked="f">
                <v:path textboxrect="0,0,0,0"/>
                <v:imagedata r:id="rId21" o:title=""/>
              </v:shape>
            </w:pict>
          </mc:Fallback>
        </mc:AlternateConten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（三）特定产品的关键组件、关键工序符合相关要求</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对特定产品，在符合本通知第一条第（一）项和第（二）项条件的基础上，应当符合财政部会同有关行业主管部门确定的其关键组件、关键工序在中国境内生产、完成等要求。</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949"/>
          <w:rFonts w:hint="eastAsia" w:ascii="宋体" w:hAnsi="宋体" w:eastAsia="宋体" w:cs="宋体"/>
          <w:i w:val="0"/>
          <w:iCs w:val="0"/>
          <w:caps w:val="0"/>
          <w:color w:val="auto"/>
          <w:spacing w:val="0"/>
          <w:sz w:val="24"/>
          <w:szCs w:val="24"/>
          <w:shd w:val="clear" w:color="auto" w:fill="ffffff"/>
          <w:lang w:val="en-US" w:eastAsia="zh-CN"/>
        </w:rPr>
        <w:t xml:space="preserve">13.4.2</w:t>
      </w:r>
      <w:r>
        <w:rPr>
          <w:rStyle w:val="949"/>
          <w:rFonts w:hint="eastAsia" w:ascii="宋体" w:hAnsi="宋体" w:eastAsia="宋体" w:cs="宋体"/>
          <w:i w:val="0"/>
          <w:iCs w:val="0"/>
          <w:caps w:val="0"/>
          <w:color w:val="auto"/>
          <w:spacing w:val="0"/>
          <w:sz w:val="24"/>
          <w:szCs w:val="24"/>
          <w:shd w:val="clear" w:color="auto" w:fill="ffffff"/>
        </w:rPr>
        <w:t xml:space="preserve">本国产品标准的适用范围</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5"/>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49"/>
          <w:rFonts w:hint="eastAsia" w:ascii="宋体" w:hAnsi="宋体" w:eastAsia="宋体" w:cs="宋体"/>
          <w:i w:val="0"/>
          <w:iCs w:val="0"/>
          <w:caps w:val="0"/>
          <w:color w:val="auto"/>
          <w:spacing w:val="0"/>
          <w:sz w:val="24"/>
          <w:szCs w:val="24"/>
          <w:highlight w:val="none"/>
          <w:shd w:val="clear" w:color="auto" w:fill="ffffff"/>
          <w:lang w:val="en-US" w:eastAsia="zh-CN"/>
        </w:rPr>
        <w:t xml:space="preserve">13.4.3 </w:t>
      </w:r>
      <w:r>
        <w:rPr>
          <w:rStyle w:val="949"/>
          <w:rFonts w:hint="eastAsia" w:ascii="宋体" w:hAnsi="宋体" w:eastAsia="宋体" w:cs="宋体"/>
          <w:i w:val="0"/>
          <w:iCs w:val="0"/>
          <w:caps w:val="0"/>
          <w:color w:val="auto"/>
          <w:spacing w:val="0"/>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rPr>
        <w:t xml:space="preserve">20%的价格扣除</w:t>
      </w:r>
      <w:r>
        <w:rPr>
          <w:rFonts w:hint="eastAsia" w:ascii="宋体" w:hAnsi="宋体" w:eastAsia="宋体" w:cs="宋体"/>
          <w:color w:val="auto"/>
          <w:sz w:val="24"/>
          <w:highlight w:val="none"/>
        </w:rPr>
        <w:t xml:space="preserve">，用扣除后的价格参与评审。对于仅有本国产品参与竞争的政府采购项目，本国产品不享受价格扣除评审优惠。</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当采购项目或者采购包中含有多种产品，供应商为该采购项目或者采购包提供的</w:t>
      </w:r>
      <w:r>
        <w:rPr>
          <w:rFonts w:hint="eastAsia" w:ascii="宋体" w:hAnsi="宋体" w:eastAsia="宋体" w:cs="宋体"/>
          <w:b/>
          <w:bCs/>
          <w:color w:val="auto"/>
          <w:sz w:val="24"/>
          <w:highlight w:val="none"/>
        </w:rPr>
        <w:t xml:space="preserve">符合本国产品标准的产品成本之和占该供应商提供的全部产品成本之和的比例达到80%以上</w:t>
      </w:r>
      <w:r>
        <w:rPr>
          <w:rFonts w:hint="eastAsia" w:ascii="宋体" w:hAnsi="宋体" w:eastAsia="宋体" w:cs="宋体"/>
          <w:color w:val="auto"/>
          <w:sz w:val="24"/>
          <w:highlight w:val="none"/>
        </w:rPr>
        <w:t xml:space="preserve">时，依法对该供应商提供的全部产品给予价格评审优惠，即</w:t>
      </w:r>
      <w:r>
        <w:rPr>
          <w:rFonts w:hint="eastAsia" w:ascii="宋体" w:hAnsi="宋体" w:eastAsia="宋体" w:cs="宋体"/>
          <w:b/>
          <w:bCs/>
          <w:color w:val="auto"/>
          <w:sz w:val="24"/>
          <w:highlight w:val="none"/>
        </w:rPr>
        <w:t xml:space="preserve">对该供应商提供的全部产品的总报价给予20%的价格扣除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供应商提供的产品出具</w:t>
      </w:r>
      <w:r>
        <w:rPr>
          <w:rFonts w:hint="eastAsia" w:ascii="宋体" w:hAnsi="宋体" w:eastAsia="宋体" w:cs="宋体"/>
          <w:b/>
          <w:bCs/>
          <w:color w:val="auto"/>
          <w:sz w:val="24"/>
          <w:highlight w:val="none"/>
        </w:rPr>
        <w:t xml:space="preserve">《关于符合本国产品标准的声明函》</w:t>
      </w:r>
      <w:r>
        <w:rPr>
          <w:rFonts w:hint="eastAsia" w:ascii="宋体" w:hAnsi="宋体" w:eastAsia="宋体" w:cs="宋体"/>
          <w:color w:val="auto"/>
          <w:sz w:val="24"/>
          <w:highlight w:val="none"/>
        </w:rPr>
        <w:t xml:space="preserve">或财政部会同有关部门规定的有关证明文件。出具符合要求的《声明函》或有关证明文件的，该产品视为本国产品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供应商提供虚假《声明函》、虚假证明文件谋取中标、成交的，依照《中华人民共和国政府采购法》等法律法规规定追究相应责任。</w:t>
      </w:r>
      <w:r/>
    </w:p>
    <w:p>
      <w:pPr>
        <w:ind w:firstLine="482"/>
        <w:keepLines w:val="0"/>
        <w:keepNext w:val="0"/>
        <w:pageBreakBefore w:val="0"/>
        <w:spacing w:after="0"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13.5、采购文件的质疑</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13.5.1</w:t>
      </w:r>
      <w:r>
        <w:rPr>
          <w:rFonts w:hint="eastAsia" w:ascii="宋体" w:hAnsi="宋体" w:eastAsia="宋体" w:cs="宋体"/>
          <w:color w:val="000000" w:themeColor="text1"/>
          <w:sz w:val="24"/>
          <w:szCs w:val="24"/>
          <w:highlight w:val="none"/>
          <w14:textFill>
            <w14:solidFill>
              <w14:schemeClr w14:val="tx1"/>
            </w14:solidFill>
          </w14:textFill>
        </w:rPr>
        <w:t xml:space="preserve">根据《政府采购质疑和投诉办法》财政部第94号令，供应商认为采购文件、采购过程、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结果使自己的权益受到损害的，可以在知道或者应知其权益受到损害之日起7个工作日内，以书面形式向采购人、采购代理机构提出质疑。</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13.5.2</w:t>
      </w:r>
      <w:r>
        <w:rPr>
          <w:rFonts w:hint="eastAsia" w:ascii="宋体" w:hAnsi="宋体" w:eastAsia="宋体" w:cs="宋体"/>
          <w:color w:val="000000" w:themeColor="text1"/>
          <w:sz w:val="24"/>
          <w:szCs w:val="24"/>
          <w:highlight w:val="none"/>
          <w14:textFill>
            <w14:solidFill>
              <w14:schemeClr w14:val="tx1"/>
            </w14:solidFill>
          </w14:textFill>
        </w:rPr>
        <w:t xml:space="preserve">本次采购文件要求供应商在法定质疑期内一次性提出针对同一采购程序环节的质疑。</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13.5.3</w:t>
      </w:r>
      <w:r>
        <w:rPr>
          <w:rFonts w:hint="eastAsia" w:ascii="宋体" w:hAnsi="宋体" w:eastAsia="宋体" w:cs="宋体"/>
          <w:color w:val="000000" w:themeColor="text1"/>
          <w:sz w:val="24"/>
          <w:szCs w:val="24"/>
          <w:highlight w:val="none"/>
          <w14:textFill>
            <w14:solidFill>
              <w14:schemeClr w14:val="tx1"/>
            </w14:solidFill>
          </w14:textFill>
        </w:rPr>
        <w:t xml:space="preserve">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13.5.4</w:t>
      </w:r>
      <w:r>
        <w:rPr>
          <w:rFonts w:hint="eastAsia" w:ascii="宋体" w:hAnsi="宋体" w:eastAsia="宋体" w:cs="宋体"/>
          <w:color w:val="000000" w:themeColor="text1"/>
          <w:sz w:val="24"/>
          <w:szCs w:val="24"/>
          <w:highlight w:val="none"/>
          <w14:textFill>
            <w14:solidFill>
              <w14:schemeClr w14:val="tx1"/>
            </w14:solidFill>
          </w14:textFill>
        </w:rPr>
        <w:t xml:space="preserve">供应商提出质疑应当提交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投标确认函、</w:t>
      </w:r>
      <w:r>
        <w:rPr>
          <w:rFonts w:hint="eastAsia" w:ascii="宋体" w:hAnsi="宋体" w:eastAsia="宋体" w:cs="宋体"/>
          <w:color w:val="000000" w:themeColor="text1"/>
          <w:sz w:val="24"/>
          <w:szCs w:val="24"/>
          <w:highlight w:val="none"/>
          <w14:textFill>
            <w14:solidFill>
              <w14:schemeClr w14:val="tx1"/>
            </w14:solidFill>
          </w14:textFill>
        </w:rPr>
        <w:t xml:space="preserve">质疑函和必要的证明材料。质疑函应当包括下列内容：</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质疑项目的名称、编号；</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具体、明确的质疑事项和与质疑事项相关的请求；</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必要的法律依据；</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提出质疑的日期。</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质疑联系方式详见采购公告。</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（四）磋商程序：</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1、采购代理机构按规定的时间、地点主持磋商采购活动。</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4、由磋商小组审查供应商解密的响应文件。</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6、磋商小组要求供应商澄清、说明或者更正响应文件应当以</w:t>
      </w:r>
      <w:r>
        <w:rPr>
          <w:rFonts w:hint="eastAsia" w:ascii="宋体" w:hAnsi="宋体" w:eastAsia="宋体" w:cs="宋体"/>
          <w:color w:val="000000"/>
          <w:sz w:val="24"/>
          <w:szCs w:val="24"/>
          <w:highlight w:val="none"/>
          <w:lang w:eastAsia="zh-CN"/>
        </w:rPr>
        <w:t xml:space="preserve">书面形式作出</w:t>
      </w:r>
      <w:r>
        <w:rPr>
          <w:rFonts w:hint="eastAsia" w:ascii="宋体" w:hAnsi="宋体" w:eastAsia="宋体" w:cs="宋体"/>
          <w:color w:val="000000"/>
          <w:sz w:val="24"/>
          <w:szCs w:val="24"/>
          <w:highlight w:val="none"/>
        </w:rPr>
        <w:t xml:space="preserve">。供应商的澄清、说明或者更正应当由其单位加盖电子公章。</w:t>
      </w:r>
      <w:r/>
    </w:p>
    <w:p>
      <w:pPr>
        <w:pStyle w:val="115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本项目供应商的澄清、说明或者补正采用线上澄清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供应商应随时保持系统在线，如因供应商自身原因未在规定时间内提交澄清确认资料的，导致的不利后果由供应商自行承担。</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bCs/>
          <w:color w:val="000000"/>
          <w:sz w:val="24"/>
          <w:highlight w:val="none"/>
        </w:rPr>
        <w:t xml:space="preserve">本项目采用线上磋商</w:t>
      </w:r>
      <w:r>
        <w:rPr>
          <w:rFonts w:hint="eastAsia" w:ascii="宋体" w:hAnsi="宋体" w:eastAsia="宋体" w:cs="宋体"/>
          <w:color w:val="000000"/>
          <w:sz w:val="24"/>
          <w:highlight w:val="none"/>
        </w:rPr>
        <w:t xml:space="preserve">：磋商小组通过“苏采云”系统向供应商发布“磋商函”，供应商可通过查看【磋商响应】菜单中的待办信息，应当按照要求在“苏采云”系统提交“磋商响应函”并加盖CA电子公章，具体操作方式见《</w:t>
      </w:r>
      <w:r>
        <w:rPr>
          <w:rFonts w:hint="eastAsia" w:ascii="宋体" w:hAnsi="宋体" w:eastAsia="宋体" w:cs="宋体"/>
          <w:color w:val="000000"/>
          <w:sz w:val="24"/>
          <w:szCs w:val="24"/>
          <w:highlight w:val="none"/>
        </w:rPr>
        <w:t xml:space="preserve">苏采云系统供应商</w:t>
      </w:r>
      <w:r>
        <w:rPr>
          <w:rFonts w:hint="eastAsia" w:ascii="宋体" w:hAnsi="宋体" w:eastAsia="宋体" w:cs="宋体"/>
          <w:color w:val="000000"/>
          <w:sz w:val="24"/>
          <w:highlight w:val="none"/>
        </w:rPr>
        <w:t xml:space="preserve">操作手册》。</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254"/>
        <w:ind w:left="0"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b/>
          <w:bCs/>
          <w:color w:val="000000"/>
          <w:sz w:val="24"/>
          <w:highlight w:val="none"/>
        </w:rPr>
        <w:t xml:space="preserve">本项目采用线上最后报价</w:t>
      </w:r>
      <w:r>
        <w:rPr>
          <w:rFonts w:hint="eastAsia" w:ascii="宋体" w:hAnsi="宋体" w:eastAsia="宋体" w:cs="宋体"/>
          <w:b/>
          <w:bCs/>
          <w:color w:val="000000"/>
          <w:highlight w:val="none"/>
          <w:lang w:eastAsia="zh-CN"/>
        </w:rPr>
        <w:t xml:space="preserve">：</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如有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，要求所有实质性响应的供应商在规定时间内提交最后报价。</w:t>
      </w:r>
      <w:r>
        <w:rPr>
          <w:rFonts w:hint="eastAsia" w:ascii="宋体" w:hAnsi="宋体" w:eastAsia="宋体" w:cs="宋体"/>
          <w:color w:val="000000"/>
          <w:sz w:val="24"/>
          <w:szCs w:val="24"/>
          <w:highlight w:val="none"/>
        </w:rPr>
        <w:t xml:space="preserve">最后报价作为评审报价</w:t>
      </w:r>
      <w:r>
        <w:rPr>
          <w:rFonts w:hint="eastAsia" w:ascii="宋体" w:hAnsi="宋体" w:eastAsia="宋体" w:cs="宋体"/>
          <w:color w:val="000000"/>
          <w:highlight w:val="none"/>
        </w:rPr>
        <w:t xml:space="preserve">（</w:t>
      </w:r>
      <w:r>
        <w:rPr>
          <w:rFonts w:hint="eastAsia" w:ascii="宋体" w:hAnsi="宋体" w:eastAsia="宋体" w:cs="宋体"/>
          <w:b/>
          <w:color w:val="000000"/>
          <w:sz w:val="24"/>
          <w:szCs w:val="24"/>
          <w:highlight w:val="none"/>
        </w:rPr>
        <w:t xml:space="preserve">除因磋商文件修改导致成本增加，二次报价不得超过第一次报价，否则为无效响应报价）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rPr>
        <w:t xml:space="preserve">若</w:t>
      </w:r>
      <w:r>
        <w:rPr>
          <w:rFonts w:hint="eastAsia" w:ascii="宋体" w:hAnsi="宋体" w:eastAsia="宋体" w:cs="宋体"/>
          <w:color w:val="000000"/>
          <w:sz w:val="24"/>
          <w:szCs w:val="24"/>
          <w:highlight w:val="none"/>
          <w:lang w:val="en-US" w:eastAsia="zh-CN"/>
        </w:rPr>
        <w:t xml:space="preserve">最终报价时</w:t>
      </w:r>
      <w:r>
        <w:rPr>
          <w:rFonts w:hint="eastAsia" w:ascii="宋体" w:hAnsi="宋体" w:eastAsia="宋体" w:cs="宋体"/>
          <w:color w:val="000000"/>
          <w:sz w:val="24"/>
          <w:szCs w:val="24"/>
          <w:highlight w:val="none"/>
        </w:rPr>
        <w:t xml:space="preserve">未提供明细报价的则合同单价按最终报价与第一次报价总价的下浮比例同比例下浮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pStyle w:val="1254"/>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w:t>
      </w:r>
      <w:r/>
    </w:p>
    <w:p>
      <w:pPr>
        <w:pStyle w:val="1254"/>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p>
    <w:p>
      <w:pPr>
        <w:pStyle w:val="1254"/>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p>
    <w:p>
      <w:pPr>
        <w:pStyle w:val="1211"/>
        <w:numPr>
          <w:ilvl w:val="2"/>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pStyle w:val="1211"/>
        <w:numPr>
          <w:ilvl w:val="2"/>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应当启动异常低价投标（响应）审查程序：</w:t>
      </w:r>
      <w:r/>
    </w:p>
    <w:p>
      <w:pPr>
        <w:pStyle w:val="1211"/>
        <w:ind w:firstLine="480"/>
        <w:spacing w:line="360" w:lineRule="auto"/>
        <w:rPr>
          <w:rFonts w:hint="eastAsia" w:ascii="宋体" w:hAnsi="宋体" w:eastAsia="宋体" w:cs="宋体"/>
          <w:highlight w:val="none"/>
          <w:lang w:eastAsia="zh-CN"/>
        </w:rPr>
      </w:pPr>
      <w:r>
        <w:rPr>
          <w:rFonts w:hint="eastAsia" w:ascii="宋体" w:hAnsi="宋体" w:eastAsia="宋体" w:cs="宋体"/>
          <w:color w:val="000000"/>
          <w:sz w:val="24"/>
          <w:szCs w:val="24"/>
          <w:highlight w:val="none"/>
        </w:rPr>
        <w:t xml:space="preserve">12.1.投标(响应)报价低于全部通过符合性审查供应商投标(响应)报价平均值50%的，即投标(响应)报价&lt;全部通过符合性审查供应商投标(响应)报价平均值×50%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eastAsia="zh-CN"/>
        </w:rPr>
        <w:t xml:space="preserve">；</w:t>
      </w:r>
      <w:r/>
    </w:p>
    <w:p>
      <w:pPr>
        <w:pStyle w:val="1211"/>
        <w:ind w:firstLine="480"/>
        <w:spacing w:line="360" w:lineRule="auto"/>
        <w:rPr>
          <w:rFonts w:hint="eastAsia" w:ascii="宋体" w:hAnsi="宋体" w:eastAsia="宋体" w:cs="宋体"/>
          <w:highlight w:val="none"/>
          <w:lang w:eastAsia="zh-CN"/>
        </w:rPr>
      </w:pPr>
      <w:r>
        <w:rPr>
          <w:rFonts w:hint="eastAsia" w:ascii="宋体" w:hAnsi="宋体" w:eastAsia="宋体" w:cs="宋体"/>
          <w:color w:val="000000"/>
          <w:sz w:val="24"/>
          <w:szCs w:val="24"/>
          <w:highlight w:val="none"/>
        </w:rPr>
        <w:t xml:space="preserve">12.2.投标(响应)报价低于通过符合性审查的次低报价供应商投标(响应)报价50%的，即投标(响应)报价&lt;通过符合性审查的次低报价供应商投标(响应)报价×50%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eastAsia="zh-CN"/>
        </w:rPr>
        <w:t xml:space="preserve">；</w:t>
      </w:r>
      <w:r/>
    </w:p>
    <w:p>
      <w:pPr>
        <w:pStyle w:val="1211"/>
        <w:ind w:firstLine="480"/>
        <w:spacing w:line="360" w:lineRule="auto"/>
        <w:rPr>
          <w:rFonts w:hint="eastAsia" w:ascii="宋体" w:hAnsi="宋体" w:eastAsia="宋体" w:cs="宋体"/>
          <w:highlight w:val="none"/>
          <w:lang w:eastAsia="zh-CN"/>
        </w:rPr>
      </w:pPr>
      <w:r>
        <w:rPr>
          <w:rFonts w:hint="eastAsia" w:ascii="宋体" w:hAnsi="宋体" w:eastAsia="宋体" w:cs="宋体"/>
          <w:color w:val="000000"/>
          <w:sz w:val="24"/>
          <w:szCs w:val="24"/>
          <w:highlight w:val="none"/>
        </w:rPr>
        <w:t xml:space="preserve">12.3.投标(响应)报价低于采购项目最高限价45%的，即投标(响应)报价&lt;采购项目最高限价×45%</w:t>
      </w:r>
      <w:r>
        <w:rPr>
          <w:rFonts w:hint="eastAsia" w:ascii="宋体" w:hAnsi="宋体" w:eastAsia="宋体" w:cs="宋体"/>
          <w:color w:val="000000"/>
          <w:sz w:val="24"/>
          <w:szCs w:val="24"/>
          <w:highlight w:val="none"/>
          <w:lang w:eastAsia="zh-CN"/>
        </w:rPr>
        <w:t xml:space="preserve">；</w:t>
      </w:r>
      <w:r/>
    </w:p>
    <w:p>
      <w:pPr>
        <w:pStyle w:val="1211"/>
        <w:numPr>
          <w:ilvl w:val="2"/>
          <w:numId w:val="0"/>
        </w:numPr>
        <w:ind w:firstLine="480"/>
        <w:spacing w:line="360" w:lineRule="auto"/>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12.4.评审委员会基于专业判断，认为供应商报价过低，有可能影响产品质量或者不能诚信履约的其他情形。</w:t>
      </w:r>
      <w:r/>
    </w:p>
    <w:p>
      <w:pPr>
        <w:pStyle w:val="1211"/>
        <w:ind w:firstLine="480"/>
        <w:spacing w:line="360" w:lineRule="auto"/>
        <w:rPr>
          <w:rFonts w:hint="eastAsia" w:ascii="宋体" w:hAnsi="宋体" w:eastAsia="宋体" w:cs="宋体"/>
          <w:b w:val="0"/>
          <w:bCs w:val="0"/>
          <w:highlight w:val="none"/>
        </w:rPr>
      </w:pPr>
      <w:r>
        <w:rPr>
          <w:rFonts w:hint="eastAsia" w:ascii="宋体" w:hAnsi="宋体" w:eastAsia="宋体" w:cs="宋体"/>
          <w:b w:val="0"/>
          <w:bCs w:val="0"/>
          <w:color w:val="000000"/>
          <w:sz w:val="24"/>
          <w:szCs w:val="24"/>
          <w:highlight w:val="none"/>
          <w:lang w:val="en-US" w:eastAsia="zh-CN"/>
        </w:rPr>
        <w:t xml:space="preserve">磋商小组评审委员会依据专业经验，参考同类项目中标(成交)价格、类似产品市场价格水平、行业人工费用标准、国家有关部门指导行业协会发布的行业平均成本等情况，对报价合理性进行判断。</w:t>
      </w:r>
      <w:r/>
    </w:p>
    <w:p>
      <w:pPr>
        <w:pStyle w:val="1211"/>
        <w:numPr>
          <w:ilvl w:val="2"/>
          <w:numId w:val="0"/>
        </w:num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rPr>
        <w:t xml:space="preserve">磋商小组</w:t>
      </w:r>
      <w:r>
        <w:rPr>
          <w:rFonts w:hint="eastAsia" w:ascii="宋体" w:hAnsi="宋体" w:eastAsia="宋体" w:cs="宋体"/>
          <w:b/>
          <w:bCs/>
          <w:sz w:val="24"/>
          <w:szCs w:val="24"/>
          <w:highlight w:val="none"/>
        </w:rPr>
        <w:t xml:space="preserve">启动异常低价投标(响应)审查后，属于前述第12.1项至第12.4项情形的，应当要求相关供应商在评审现场30分钟内对投标(响应)价格作出解释，提供项目具体成本测算等与报价合理性相关的书面说明及必要的证明材料</w:t>
      </w:r>
      <w:r>
        <w:rPr>
          <w:rFonts w:hint="eastAsia" w:ascii="宋体" w:hAnsi="宋体" w:eastAsia="宋体" w:cs="宋体"/>
          <w:b/>
          <w:bCs/>
          <w:color w:val="000000"/>
          <w:sz w:val="24"/>
          <w:szCs w:val="24"/>
          <w:highlight w:val="none"/>
        </w:rPr>
        <w:t xml:space="preserve">（线上开评标项目可通过“苏采云”系统要求其提供）</w:t>
      </w:r>
      <w:r>
        <w:rPr>
          <w:rFonts w:hint="eastAsia" w:ascii="宋体" w:hAnsi="宋体" w:eastAsia="宋体" w:cs="宋体"/>
          <w:b/>
          <w:bCs/>
          <w:sz w:val="24"/>
          <w:szCs w:val="24"/>
          <w:highlight w:val="none"/>
        </w:rPr>
        <w:t xml:space="preserve">，包括但不限于原材料成本、人工成本、制造费用等，其中，属于第12.3项情形，供应商已随投标(响应)文件一并提交相关书面说明及必要的证明材料的，在评审现场可不再重复提交。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rPr>
        <w:t xml:space="preserve">投标（响应）供应商不能提供书面说明、证明材料，或者提供的书面说明、必要的证明材料不能证明其报价合理性的，</w:t>
      </w:r>
      <w:r>
        <w:rPr>
          <w:rFonts w:hint="eastAsia" w:ascii="宋体" w:hAnsi="宋体" w:eastAsia="宋体" w:cs="宋体"/>
          <w:b/>
          <w:bCs/>
          <w:color w:val="000000"/>
          <w:sz w:val="24"/>
          <w:szCs w:val="24"/>
          <w:highlight w:val="none"/>
          <w:lang w:val="en-US" w:eastAsia="zh-CN"/>
        </w:rPr>
        <w:t xml:space="preserve">磋商小组</w:t>
      </w:r>
      <w:r>
        <w:rPr>
          <w:rFonts w:hint="eastAsia" w:ascii="宋体" w:hAnsi="宋体" w:eastAsia="宋体" w:cs="宋体"/>
          <w:b/>
          <w:bCs/>
          <w:color w:val="000000"/>
          <w:sz w:val="24"/>
          <w:szCs w:val="24"/>
          <w:highlight w:val="none"/>
        </w:rPr>
        <w:t xml:space="preserve">应当将其作为无效投标（响应）处理。</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响应报价（包括最后报价）超过</w:t>
      </w:r>
      <w:r>
        <w:rPr>
          <w:rFonts w:hint="eastAsia" w:ascii="宋体" w:hAnsi="宋体" w:eastAsia="宋体" w:cs="宋体"/>
          <w:b/>
          <w:color w:val="000000"/>
          <w:sz w:val="24"/>
          <w:szCs w:val="20"/>
          <w:highlight w:val="none"/>
          <w:lang w:val="en-US" w:eastAsia="zh-CN"/>
        </w:rPr>
        <w:t xml:space="preserve">最高限价</w:t>
      </w:r>
      <w:r>
        <w:rPr>
          <w:rFonts w:hint="eastAsia" w:ascii="宋体" w:hAnsi="宋体" w:eastAsia="宋体" w:cs="宋体"/>
          <w:b/>
          <w:color w:val="000000"/>
          <w:sz w:val="24"/>
          <w:highlight w:val="none"/>
        </w:rPr>
        <w:t xml:space="preserve">者</w:t>
      </w:r>
      <w:r>
        <w:rPr>
          <w:rFonts w:hint="eastAsia" w:ascii="宋体" w:hAnsi="宋体" w:eastAsia="宋体" w:cs="宋体"/>
          <w:b/>
          <w:color w:val="000000"/>
          <w:sz w:val="24"/>
          <w:highlight w:val="none"/>
          <w:lang w:val="en-US" w:eastAsia="zh-CN"/>
        </w:rPr>
        <w:t xml:space="preserve">作无效标处理</w:t>
      </w:r>
      <w:r>
        <w:rPr>
          <w:rFonts w:hint="eastAsia" w:ascii="宋体" w:hAnsi="宋体" w:eastAsia="宋体" w:cs="宋体"/>
          <w:color w:val="000000"/>
          <w:sz w:val="24"/>
          <w:highlight w:val="none"/>
        </w:rPr>
        <w:t xml:space="preserve">；</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254"/>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p>
    <w:p>
      <w:pPr>
        <w:ind w:firstLine="480"/>
        <w:jc w:val="left"/>
        <w:rPr>
          <w:rFonts w:hint="eastAsia" w:ascii="宋体" w:hAnsi="宋体" w:eastAsia="宋体" w:cs="宋体"/>
          <w:b/>
          <w:sz w:val="32"/>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、如磋商过程中出现本采购文件未尽事宜，由磋商小组根据政府采购有关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讨论决定。</w:t>
      </w:r>
      <w:r/>
    </w:p>
    <w:p>
      <w:pPr>
        <w:jc w:val="center"/>
        <w:rPr>
          <w:rFonts w:hint="eastAsia" w:ascii="宋体" w:hAnsi="宋体" w:eastAsia="宋体" w:cs="宋体"/>
          <w:b/>
          <w:sz w:val="32"/>
          <w:highlight w:val="none"/>
        </w:rPr>
        <w:sectPr>
          <w:footerReference w:type="default" r:id="rId15"/>
          <w:footerReference w:type="even" r:id="rId16"/>
          <w:footerReference w:type="first" r:id="rId17"/>
          <w:footnotePr/>
          <w:endnotePr/>
          <w:type w:val="nextPage"/>
          <w:pgSz w:w="11906" w:h="16838" w:orient="portrait"/>
          <w:pgMar w:top="907" w:right="907" w:bottom="907" w:left="764" w:header="624" w:footer="454" w:gutter="113"/>
          <w:pgNumType w:start="1"/>
          <w:cols w:num="1" w:sep="0" w:space="1701" w:equalWidth="1"/>
          <w:docGrid w:linePitch="360"/>
          <w:titlePg/>
        </w:sectPr>
      </w:pPr>
      <w:r>
        <w:rPr>
          <w:rFonts w:hint="eastAsia" w:ascii="宋体" w:hAnsi="宋体" w:eastAsia="宋体" w:cs="宋体"/>
          <w:b/>
          <w:sz w:val="32"/>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t xml:space="preserve">三、磋商成交原则及评分标准</w:t>
      </w:r>
      <w:r/>
    </w:p>
    <w:p>
      <w:pPr>
        <w:ind w:left="420"/>
        <w:jc w:val="left"/>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一、成交原则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1、本次磋商采用</w:t>
      </w:r>
      <w:r>
        <w:rPr>
          <w:rFonts w:hint="eastAsia" w:ascii="宋体" w:hAnsi="宋体" w:eastAsia="宋体" w:cs="宋体"/>
          <w:sz w:val="24"/>
          <w:szCs w:val="24"/>
          <w:highlight w:val="none"/>
          <w:u w:val="single"/>
        </w:rPr>
        <w:t xml:space="preserve">综合评分法</w:t>
      </w:r>
      <w:r>
        <w:rPr>
          <w:rFonts w:hint="eastAsia" w:ascii="宋体" w:hAnsi="宋体" w:eastAsia="宋体" w:cs="宋体"/>
          <w:sz w:val="24"/>
          <w:szCs w:val="24"/>
          <w:highlight w:val="none"/>
        </w:rPr>
        <w:t xml:space="preserve">，即在响应文件满足采购文件全部实质性要求且按评审因素的量化指标评审得分最高的供应商为成交候选人。采购人书面授权磋商小组直接确定成交单位。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3、对评委的评分（除价格分外）进行统计汇总，直接算术平均计算出每个磋商供应商的得分，加上价格得分即为每个磋商供应商的综合得分。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5、针对小微型企业、残疾人福利性单位、监狱企业的评审价格折扣按照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内针对中小型企业的评审、促进残疾人就业和支持监狱企业发展有关政策相关规定执行。</w:t>
      </w:r>
      <w:r/>
    </w:p>
    <w:p>
      <w:pPr>
        <w:ind w:left="420"/>
        <w:jc w:val="left"/>
        <w:spacing w:line="360" w:lineRule="auto"/>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二、评分标准</w:t>
      </w:r>
      <w:r/>
    </w:p>
    <w:p>
      <w:pPr>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（一）价格基准分：</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分</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报价低于或等于</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的，为有效磋商报价。超出</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的磋商报价文件为未实质性响应文件，不参与评审。</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第二步：在所有有效磋商报价中满足采购文件要求，且磋商价格最低的磋商报价为评标基准价，其价格分为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分，其他磋商供应商的价格分按照下列公式计算（计算结果四舍五入保留两位小数）。</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磋商报价得分＝（评标基准价/磋商报价）×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%×100。</w:t>
      </w:r>
      <w:r/>
    </w:p>
    <w:p>
      <w:pPr>
        <w:ind w:firstLine="482"/>
        <w:jc w:val="left"/>
        <w:keepLines w:val="0"/>
        <w:keepNext w:val="0"/>
        <w:pageBreakBefore w:val="0"/>
        <w:spacing w:line="360" w:lineRule="auto"/>
        <w:widowControl/>
        <w:rPr>
          <w:rFonts w:hint="eastAsia" w:ascii="宋体" w:hAnsi="宋体" w:eastAsia="宋体" w:cs="宋体"/>
          <w:b/>
          <w:bCs/>
          <w:sz w:val="24"/>
          <w:highlight w:val="none"/>
          <w:lang w:eastAsia="zh-TW"/>
        </w:rPr>
      </w:pPr>
      <w:r>
        <w:rPr>
          <w:rFonts w:hint="eastAsia" w:ascii="宋体" w:hAnsi="宋体" w:eastAsia="宋体" w:cs="宋体"/>
          <w:b/>
          <w:bCs/>
          <w:sz w:val="24"/>
          <w:highlight w:val="none"/>
          <w:lang w:eastAsia="zh-TW"/>
        </w:rPr>
        <w:t xml:space="preserve">（二）技术方案比较</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65</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eastAsia="zh-TW"/>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TW"/>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TW"/>
        </w:rPr>
        <w:t xml:space="preserve">、项目理解</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TW"/>
        </w:rPr>
        <w:t xml:space="preserve">根据</w:t>
      </w:r>
      <w:r>
        <w:rPr>
          <w:rFonts w:hint="eastAsia" w:ascii="宋体" w:hAnsi="宋体" w:eastAsia="宋体" w:cs="宋体"/>
          <w:sz w:val="24"/>
          <w:highlight w:val="none"/>
          <w:lang w:val="en-US" w:eastAsia="zh-CN"/>
        </w:rPr>
        <w:t xml:space="preserve">响应单位</w:t>
      </w:r>
      <w:r>
        <w:rPr>
          <w:rFonts w:hint="eastAsia" w:ascii="宋体" w:hAnsi="宋体" w:eastAsia="宋体" w:cs="宋体"/>
          <w:sz w:val="24"/>
          <w:highlight w:val="none"/>
          <w:lang w:eastAsia="zh-TW"/>
        </w:rPr>
        <w:t xml:space="preserve">提供的项目理解说明</w:t>
      </w:r>
      <w:r>
        <w:rPr>
          <w:rFonts w:hint="eastAsia" w:ascii="宋体" w:hAnsi="宋体" w:eastAsia="宋体" w:cs="宋体"/>
          <w:color w:val="auto"/>
          <w:sz w:val="24"/>
          <w:highlight w:val="none"/>
          <w:lang w:val="en-US" w:eastAsia="zh-CN"/>
        </w:rPr>
        <w:t xml:space="preserve">包括现场情况的勘察、实施前准备阶段与可能涉及的相关人员沟通机制、对监测平台功能要求的理解、实现服务目标的理解</w:t>
      </w:r>
      <w:r>
        <w:rPr>
          <w:rFonts w:hint="eastAsia" w:ascii="宋体" w:hAnsi="宋体" w:eastAsia="宋体" w:cs="宋体"/>
          <w:color w:val="auto"/>
          <w:sz w:val="24"/>
          <w:highlight w:val="none"/>
          <w:lang w:eastAsia="zh-TW"/>
        </w:rPr>
        <w:t xml:space="preserve">进行评审，</w:t>
      </w:r>
      <w:r>
        <w:rPr>
          <w:rFonts w:hint="eastAsia" w:ascii="宋体" w:hAnsi="宋体" w:eastAsia="宋体" w:cs="宋体"/>
          <w:color w:val="auto"/>
          <w:sz w:val="24"/>
          <w:highlight w:val="none"/>
          <w:lang w:val="en-US" w:eastAsia="zh-CN"/>
        </w:rPr>
        <w:t xml:space="preserve">项目理解深入、全面、详细、准确</w:t>
      </w:r>
      <w:r>
        <w:rPr>
          <w:rFonts w:hint="eastAsia" w:ascii="宋体" w:hAnsi="宋体" w:eastAsia="宋体" w:cs="宋体"/>
          <w:color w:val="auto"/>
          <w:sz w:val="24"/>
          <w:highlight w:val="none"/>
          <w:lang w:eastAsia="zh-TW"/>
        </w:rPr>
        <w:t xml:space="preserve">的</w:t>
      </w:r>
      <w:r>
        <w:rPr>
          <w:rFonts w:hint="eastAsia" w:ascii="宋体" w:hAnsi="宋体" w:eastAsia="宋体" w:cs="宋体"/>
          <w:sz w:val="24"/>
          <w:highlight w:val="none"/>
          <w:lang w:eastAsia="zh-TW"/>
        </w:rPr>
        <w:t xml:space="preserve">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val="en-US" w:eastAsia="zh-CN"/>
        </w:rPr>
        <w:t xml:space="preserve">项目理解</w:t>
      </w:r>
      <w:r>
        <w:rPr>
          <w:rFonts w:hint="eastAsia" w:ascii="宋体" w:hAnsi="宋体" w:eastAsia="宋体" w:cs="宋体"/>
          <w:sz w:val="24"/>
          <w:highlight w:val="none"/>
          <w:lang w:eastAsia="zh-TW"/>
        </w:rPr>
        <w:t xml:space="preserve">方案</w:t>
      </w:r>
      <w:r>
        <w:rPr>
          <w:rFonts w:hint="eastAsia" w:ascii="宋体" w:hAnsi="宋体" w:eastAsia="宋体" w:cs="宋体"/>
          <w:sz w:val="24"/>
          <w:highlight w:val="none"/>
          <w:lang w:val="en-US" w:eastAsia="zh-CN"/>
        </w:rPr>
        <w:t xml:space="preserve">较深入、较全面、简略、较准确</w:t>
      </w:r>
      <w:r>
        <w:rPr>
          <w:rFonts w:hint="eastAsia" w:ascii="宋体" w:hAnsi="宋体" w:eastAsia="宋体" w:cs="宋体"/>
          <w:sz w:val="24"/>
          <w:highlight w:val="none"/>
          <w:lang w:eastAsia="zh-TW"/>
        </w:rPr>
        <w:t xml:space="preserve">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val="en-US" w:eastAsia="zh-CN"/>
        </w:rPr>
        <w:t xml:space="preserve">项目理解</w:t>
      </w:r>
      <w:r>
        <w:rPr>
          <w:rFonts w:hint="eastAsia" w:ascii="宋体" w:hAnsi="宋体" w:eastAsia="宋体" w:cs="宋体"/>
          <w:sz w:val="24"/>
          <w:highlight w:val="none"/>
          <w:lang w:eastAsia="zh-TW"/>
        </w:rPr>
        <w:t xml:space="preserve">方案</w:t>
      </w:r>
      <w:r>
        <w:rPr>
          <w:rFonts w:hint="eastAsia" w:ascii="宋体" w:hAnsi="宋体" w:eastAsia="宋体" w:cs="宋体"/>
          <w:sz w:val="24"/>
          <w:highlight w:val="none"/>
          <w:lang w:val="en-US" w:eastAsia="zh-CN"/>
        </w:rPr>
        <w:t xml:space="preserve">浅显、不全面、粗略、部分不准确</w:t>
      </w:r>
      <w:r>
        <w:rPr>
          <w:rFonts w:hint="eastAsia" w:ascii="宋体" w:hAnsi="宋体" w:eastAsia="宋体" w:cs="宋体"/>
          <w:sz w:val="24"/>
          <w:highlight w:val="none"/>
          <w:lang w:eastAsia="zh-TW"/>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val="en-US" w:eastAsia="zh-CN"/>
        </w:rPr>
        <w:t xml:space="preserve">其他不得分。</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2、监测设备技术参数比较（8分）</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响应单位所提供的监测设备的产品全部技术参数满足或高于响应采购文件的技术参数要求的得8分，每负偏离一项扣2分，扣完为止。以具有法定检测检验资质的检验检测机构出具的检验检测报告书内的技术参数检验检测结果为依据。响应文件内须提供具有法定检测检验资质的检验检测机构出具的检验检测报告书扫描件，未提供的或者检验检测结果无法证明技术参数响应情况的视为负偏离。</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TW"/>
        </w:rPr>
        <w:t xml:space="preserve">、针对本项目实施方案比较</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提供完整的</w:t>
      </w:r>
      <w:r>
        <w:rPr>
          <w:rFonts w:hint="eastAsia" w:ascii="宋体" w:hAnsi="宋体" w:eastAsia="宋体" w:cs="宋体"/>
          <w:sz w:val="24"/>
          <w:highlight w:val="none"/>
          <w:lang w:eastAsia="zh-TW"/>
        </w:rPr>
        <w:t xml:space="preserve">实施方案</w:t>
      </w:r>
      <w:r>
        <w:rPr>
          <w:rFonts w:hint="eastAsia" w:ascii="宋体" w:hAnsi="宋体" w:eastAsia="宋体" w:cs="宋体"/>
          <w:sz w:val="24"/>
          <w:highlight w:val="none"/>
          <w:lang w:val="en-US" w:eastAsia="zh-CN"/>
        </w:rPr>
        <w:t xml:space="preserve">包括数据采集、传输、存储等，明确与采购方现有政务平台（如应急广播、联动中心等平台）的数据对接能力、设备平台的模块化升级和API接口开放，</w:t>
      </w:r>
      <w:r>
        <w:rPr>
          <w:rFonts w:hint="eastAsia" w:ascii="宋体" w:hAnsi="宋体" w:eastAsia="宋体" w:cs="宋体"/>
          <w:sz w:val="24"/>
          <w:highlight w:val="none"/>
          <w:lang w:eastAsia="zh-TW"/>
        </w:rPr>
        <w:t xml:space="preserve">实施方案</w:t>
      </w:r>
      <w:r>
        <w:rPr>
          <w:rFonts w:hint="eastAsia" w:ascii="宋体" w:hAnsi="宋体" w:eastAsia="宋体" w:cs="宋体"/>
          <w:sz w:val="24"/>
          <w:highlight w:val="none"/>
          <w:lang w:val="en-US" w:eastAsia="zh-CN"/>
        </w:rPr>
        <w:t xml:space="preserve">全面详细、</w:t>
      </w:r>
      <w:r>
        <w:rPr>
          <w:rFonts w:hint="eastAsia" w:ascii="宋体" w:hAnsi="宋体" w:eastAsia="宋体" w:cs="宋体"/>
          <w:sz w:val="24"/>
          <w:highlight w:val="none"/>
          <w:lang w:eastAsia="zh-TW"/>
        </w:rPr>
        <w:t xml:space="preserve">切实可行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针对性强</w:t>
      </w:r>
      <w:r>
        <w:rPr>
          <w:rFonts w:hint="eastAsia" w:ascii="宋体" w:hAnsi="宋体" w:eastAsia="宋体" w:cs="宋体"/>
          <w:sz w:val="24"/>
          <w:highlight w:val="none"/>
          <w:lang w:eastAsia="zh-TW"/>
        </w:rPr>
        <w:t xml:space="preserve">的得</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TW"/>
        </w:rPr>
        <w:t xml:space="preserve">分；实施方案</w:t>
      </w:r>
      <w:r>
        <w:rPr>
          <w:rFonts w:hint="eastAsia" w:ascii="宋体" w:hAnsi="宋体" w:eastAsia="宋体" w:cs="宋体"/>
          <w:sz w:val="24"/>
          <w:highlight w:val="none"/>
          <w:lang w:val="en-US" w:eastAsia="zh-CN"/>
        </w:rPr>
        <w:t xml:space="preserve">较全面简略、较实用</w:t>
      </w:r>
      <w:r>
        <w:rPr>
          <w:rFonts w:hint="eastAsia" w:ascii="宋体" w:hAnsi="宋体" w:eastAsia="宋体" w:cs="宋体"/>
          <w:sz w:val="24"/>
          <w:highlight w:val="none"/>
          <w:lang w:eastAsia="zh-TW"/>
        </w:rPr>
        <w:t xml:space="preserve">可行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针对性较强</w:t>
      </w:r>
      <w:r>
        <w:rPr>
          <w:rFonts w:hint="eastAsia" w:ascii="宋体" w:hAnsi="宋体" w:eastAsia="宋体" w:cs="宋体"/>
          <w:sz w:val="24"/>
          <w:highlight w:val="none"/>
          <w:lang w:eastAsia="zh-TW"/>
        </w:rPr>
        <w:t xml:space="preserve">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TW"/>
        </w:rPr>
        <w:t xml:space="preserve">分；实施方案</w:t>
      </w:r>
      <w:r>
        <w:rPr>
          <w:rFonts w:hint="eastAsia" w:ascii="宋体" w:hAnsi="宋体" w:eastAsia="宋体" w:cs="宋体"/>
          <w:sz w:val="24"/>
          <w:highlight w:val="none"/>
          <w:lang w:val="en-US" w:eastAsia="zh-CN"/>
        </w:rPr>
        <w:t xml:space="preserve">不全面粗略、具有可行性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有针对性</w:t>
      </w:r>
      <w:r>
        <w:rPr>
          <w:rFonts w:hint="eastAsia" w:ascii="宋体" w:hAnsi="宋体" w:eastAsia="宋体" w:cs="宋体"/>
          <w:sz w:val="24"/>
          <w:highlight w:val="none"/>
          <w:lang w:eastAsia="zh-TW"/>
        </w:rPr>
        <w:t xml:space="preserve">的得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val="en-US" w:eastAsia="zh-CN"/>
        </w:rPr>
        <w:t xml:space="preserve">其他不得分。</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4、监测设备部署计划宣传方案（8分）</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响应供应商拟投入的监测设备部署计划宣传方案比较，包括通过小区大屏、通知栏、业主群、小区广播等渠道宣传监测设备的部署计划，在保护用户信息安全的同时提高监测设备入户安装的实施效率，确保全部服务范围内用户</w:t>
      </w:r>
      <w:r>
        <w:rPr>
          <w:rFonts w:hint="eastAsia" w:ascii="宋体" w:hAnsi="宋体" w:eastAsia="宋体" w:cs="宋体"/>
          <w:sz w:val="24"/>
          <w:highlight w:val="none"/>
        </w:rPr>
        <w:t xml:space="preserve">居民沟通保障到位</w:t>
      </w:r>
      <w:r>
        <w:rPr>
          <w:rFonts w:hint="eastAsia" w:ascii="宋体" w:hAnsi="宋体" w:eastAsia="宋体" w:cs="宋体"/>
          <w:sz w:val="24"/>
          <w:highlight w:val="none"/>
          <w:lang w:val="en-US" w:eastAsia="zh-CN"/>
        </w:rPr>
        <w:t xml:space="preserve">等，方案全面详细、宣传渠道多样化、受众用户覆盖率高、可行性强的8分；方案较全面简略、宣传渠道较多样化、受众用户覆盖率较高、可行性较强的5分；方案不全面粗略、宣传渠道单一、受众用户覆盖率低、有可行性的2分；其他不得分。</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TW"/>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TW"/>
        </w:rPr>
        <w:t xml:space="preserve">、</w:t>
      </w:r>
      <w:r>
        <w:rPr>
          <w:rFonts w:hint="eastAsia" w:ascii="宋体" w:hAnsi="宋体" w:eastAsia="宋体" w:cs="宋体"/>
          <w:sz w:val="24"/>
          <w:highlight w:val="none"/>
          <w:lang w:val="en-US" w:eastAsia="zh-CN"/>
        </w:rPr>
        <w:t xml:space="preserve">监测设备部署</w:t>
      </w:r>
      <w:r>
        <w:rPr>
          <w:rFonts w:hint="eastAsia" w:ascii="宋体" w:hAnsi="宋体" w:eastAsia="宋体" w:cs="宋体"/>
          <w:sz w:val="24"/>
          <w:highlight w:val="none"/>
          <w:lang w:eastAsia="zh-TW"/>
        </w:rPr>
        <w:t xml:space="preserve">计划及保障措施比较</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lang w:eastAsia="zh-TW"/>
        </w:rPr>
      </w:pPr>
      <w:r>
        <w:rPr>
          <w:rFonts w:hint="eastAsia" w:ascii="宋体" w:hAnsi="宋体" w:eastAsia="宋体" w:cs="宋体"/>
          <w:sz w:val="24"/>
          <w:highlight w:val="none"/>
          <w:lang w:eastAsia="zh-TW"/>
        </w:rPr>
        <w:t xml:space="preserve">针对项目制定的</w:t>
      </w:r>
      <w:r>
        <w:rPr>
          <w:rFonts w:hint="eastAsia" w:ascii="宋体" w:hAnsi="宋体" w:eastAsia="宋体" w:cs="宋体"/>
          <w:sz w:val="24"/>
          <w:highlight w:val="none"/>
          <w:lang w:val="en-US" w:eastAsia="zh-CN"/>
        </w:rPr>
        <w:t xml:space="preserve">监测设备部署</w:t>
      </w:r>
      <w:r>
        <w:rPr>
          <w:rFonts w:hint="eastAsia" w:ascii="宋体" w:hAnsi="宋体" w:eastAsia="宋体" w:cs="宋体"/>
          <w:sz w:val="24"/>
          <w:highlight w:val="none"/>
          <w:lang w:eastAsia="zh-TW"/>
        </w:rPr>
        <w:t xml:space="preserve">计划及保障措施比较，</w:t>
      </w:r>
      <w:r>
        <w:rPr>
          <w:rFonts w:hint="eastAsia" w:ascii="宋体" w:hAnsi="宋体" w:eastAsia="宋体" w:cs="宋体"/>
          <w:sz w:val="24"/>
          <w:highlight w:val="none"/>
          <w:lang w:val="en-US" w:eastAsia="zh-CN"/>
        </w:rPr>
        <w:t xml:space="preserve">监测设备部署</w:t>
      </w:r>
      <w:r>
        <w:rPr>
          <w:rFonts w:hint="eastAsia" w:ascii="宋体" w:hAnsi="宋体" w:eastAsia="宋体" w:cs="宋体"/>
          <w:sz w:val="24"/>
          <w:highlight w:val="none"/>
          <w:lang w:eastAsia="zh-TW"/>
        </w:rPr>
        <w:t xml:space="preserve">计划安排合理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TW"/>
        </w:rPr>
        <w:t xml:space="preserve">保障措施</w:t>
      </w:r>
      <w:r>
        <w:rPr>
          <w:rFonts w:hint="eastAsia" w:ascii="宋体" w:hAnsi="宋体" w:eastAsia="宋体" w:cs="宋体"/>
          <w:sz w:val="24"/>
          <w:highlight w:val="none"/>
          <w:lang w:val="en-US" w:eastAsia="zh-CN"/>
        </w:rPr>
        <w:t xml:space="preserve">完善、可行性强、针对性强</w:t>
      </w:r>
      <w:r>
        <w:rPr>
          <w:rFonts w:hint="eastAsia" w:ascii="宋体" w:hAnsi="宋体" w:eastAsia="宋体" w:cs="宋体"/>
          <w:sz w:val="24"/>
          <w:highlight w:val="none"/>
          <w:lang w:eastAsia="zh-TW"/>
        </w:rPr>
        <w:t xml:space="preserve">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val="en-US" w:eastAsia="zh-CN"/>
        </w:rPr>
        <w:t xml:space="preserve">监测设备部署</w:t>
      </w:r>
      <w:r>
        <w:rPr>
          <w:rFonts w:hint="eastAsia" w:ascii="宋体" w:hAnsi="宋体" w:eastAsia="宋体" w:cs="宋体"/>
          <w:sz w:val="24"/>
          <w:highlight w:val="none"/>
          <w:lang w:eastAsia="zh-TW"/>
        </w:rPr>
        <w:t xml:space="preserve">计划安排</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lang w:eastAsia="zh-TW"/>
        </w:rPr>
        <w:t xml:space="preserve">合理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TW"/>
        </w:rPr>
        <w:t xml:space="preserve">保障措施</w:t>
      </w:r>
      <w:r>
        <w:rPr>
          <w:rFonts w:hint="eastAsia" w:ascii="宋体" w:hAnsi="宋体" w:eastAsia="宋体" w:cs="宋体"/>
          <w:sz w:val="24"/>
          <w:highlight w:val="none"/>
          <w:lang w:val="en-US" w:eastAsia="zh-CN"/>
        </w:rPr>
        <w:t xml:space="preserve">较完善、可行性较强、针对性较强</w:t>
      </w:r>
      <w:r>
        <w:rPr>
          <w:rFonts w:hint="eastAsia" w:ascii="宋体" w:hAnsi="宋体" w:eastAsia="宋体" w:cs="宋体"/>
          <w:sz w:val="24"/>
          <w:highlight w:val="none"/>
          <w:lang w:eastAsia="zh-TW"/>
        </w:rPr>
        <w:t xml:space="preserve">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val="en-US" w:eastAsia="zh-CN"/>
        </w:rPr>
        <w:t xml:space="preserve">监测设备部署</w:t>
      </w:r>
      <w:r>
        <w:rPr>
          <w:rFonts w:hint="eastAsia" w:ascii="宋体" w:hAnsi="宋体" w:eastAsia="宋体" w:cs="宋体"/>
          <w:sz w:val="24"/>
          <w:highlight w:val="none"/>
          <w:lang w:eastAsia="zh-TW"/>
        </w:rPr>
        <w:t xml:space="preserve">计划安排合理</w:t>
      </w:r>
      <w:r>
        <w:rPr>
          <w:rFonts w:hint="eastAsia" w:ascii="宋体" w:hAnsi="宋体" w:eastAsia="宋体" w:cs="宋体"/>
          <w:sz w:val="24"/>
          <w:lang w:val="en-US" w:eastAsia="zh-CN"/>
        </w:rPr>
        <w:t xml:space="preserve">性差</w:t>
      </w:r>
      <w:r>
        <w:rPr>
          <w:rFonts w:hint="eastAsia" w:ascii="宋体" w:hAnsi="宋体" w:eastAsia="宋体" w:cs="宋体"/>
          <w:sz w:val="24"/>
          <w:lang w:eastAsia="zh-CN"/>
        </w:rPr>
        <w:t xml:space="preserve">、</w:t>
      </w:r>
      <w:r>
        <w:rPr>
          <w:rFonts w:hint="eastAsia" w:ascii="宋体" w:hAnsi="宋体" w:eastAsia="宋体" w:cs="宋体"/>
          <w:sz w:val="24"/>
          <w:lang w:eastAsia="zh-TW"/>
        </w:rPr>
        <w:t xml:space="preserve">保障措施</w:t>
      </w:r>
      <w:r>
        <w:rPr>
          <w:rFonts w:hint="eastAsia" w:ascii="宋体" w:hAnsi="宋体" w:eastAsia="宋体" w:cs="宋体"/>
          <w:sz w:val="24"/>
          <w:lang w:val="en-US" w:eastAsia="zh-CN"/>
        </w:rPr>
        <w:t xml:space="preserve">不完善、有可行性、有针对性</w:t>
      </w:r>
      <w:r>
        <w:rPr>
          <w:rFonts w:hint="eastAsia" w:ascii="宋体" w:hAnsi="宋体" w:eastAsia="宋体" w:cs="宋体"/>
          <w:sz w:val="24"/>
          <w:lang w:eastAsia="zh-TW"/>
        </w:rPr>
        <w:t xml:space="preserve">的得</w:t>
      </w:r>
      <w:r>
        <w:rPr>
          <w:rFonts w:hint="eastAsia" w:ascii="宋体" w:hAnsi="宋体" w:eastAsia="宋体" w:cs="宋体"/>
          <w:sz w:val="24"/>
          <w:lang w:val="en-US" w:eastAsia="zh-CN"/>
        </w:rPr>
        <w:t xml:space="preserve">2</w:t>
      </w:r>
      <w:r>
        <w:rPr>
          <w:rFonts w:hint="eastAsia" w:ascii="宋体" w:hAnsi="宋体" w:eastAsia="宋体" w:cs="宋体"/>
          <w:sz w:val="24"/>
          <w:lang w:eastAsia="zh-TW"/>
        </w:rPr>
        <w:t xml:space="preserve">分；</w:t>
      </w:r>
      <w:r>
        <w:rPr>
          <w:rFonts w:hint="eastAsia" w:ascii="宋体" w:hAnsi="宋体" w:eastAsia="宋体" w:cs="宋体"/>
          <w:sz w:val="24"/>
          <w:lang w:val="en-US" w:eastAsia="zh-CN"/>
        </w:rPr>
        <w:t xml:space="preserve">其他不得分。</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highlight w:val="none"/>
          <w:lang w:eastAsia="zh-TW"/>
        </w:rPr>
      </w:pPr>
      <w:r>
        <w:rPr>
          <w:rFonts w:hint="eastAsia" w:ascii="宋体" w:hAnsi="宋体" w:eastAsia="宋体" w:cs="宋体"/>
          <w:sz w:val="24"/>
          <w:highlight w:val="none"/>
          <w:lang w:val="en-US" w:eastAsia="zh-CN"/>
        </w:rPr>
        <w:t xml:space="preserve">6、服务</w:t>
      </w:r>
      <w:r>
        <w:rPr>
          <w:rFonts w:hint="eastAsia" w:ascii="宋体" w:hAnsi="宋体" w:eastAsia="宋体" w:cs="宋体"/>
          <w:sz w:val="24"/>
          <w:highlight w:val="none"/>
          <w:lang w:eastAsia="zh-TW"/>
        </w:rPr>
        <w:t xml:space="preserve">质量管理</w:t>
      </w:r>
      <w:r>
        <w:rPr>
          <w:rFonts w:hint="eastAsia" w:ascii="宋体" w:hAnsi="宋体" w:eastAsia="宋体" w:cs="宋体"/>
          <w:sz w:val="24"/>
          <w:highlight w:val="none"/>
          <w:lang w:val="en-US" w:eastAsia="zh-CN"/>
        </w:rPr>
        <w:t xml:space="preserve">方案</w:t>
      </w:r>
      <w:r>
        <w:rPr>
          <w:rFonts w:hint="eastAsia" w:ascii="宋体" w:hAnsi="宋体" w:eastAsia="宋体" w:cs="宋体"/>
          <w:sz w:val="24"/>
          <w:highlight w:val="none"/>
          <w:lang w:eastAsia="zh-TW"/>
        </w:rPr>
        <w:t xml:space="preserve">比较</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TW"/>
        </w:rPr>
        <w:t xml:space="preserve">针对项目制定的</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lang w:eastAsia="zh-TW"/>
        </w:rPr>
        <w:t xml:space="preserve">质量管理和保证措施进行比较，</w:t>
      </w:r>
      <w:r>
        <w:rPr>
          <w:rFonts w:hint="eastAsia" w:ascii="宋体" w:hAnsi="宋体" w:eastAsia="宋体" w:cs="宋体"/>
          <w:sz w:val="24"/>
          <w:highlight w:val="none"/>
        </w:rPr>
        <w:t xml:space="preserve">包括</w:t>
      </w:r>
      <w:r>
        <w:rPr>
          <w:rFonts w:hint="eastAsia" w:ascii="宋体" w:hAnsi="宋体" w:eastAsia="宋体" w:cs="宋体"/>
          <w:sz w:val="24"/>
          <w:highlight w:val="none"/>
          <w:lang w:val="en-US" w:eastAsia="zh-CN"/>
        </w:rPr>
        <w:t xml:space="preserve">服务人员文明服务管理规范、日常工作标准及管理措施、人员专业能力管理措施，方案全面详细、针对性强、可行性强的得8分；方案较全面简略、针对性较强、可行性较强的得5分；方案不全面粗略、有针对性、有可行性的得2分；其他不得分。</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TW"/>
        </w:rPr>
        <w:t xml:space="preserve">、电气隐患监测报警处理方案</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针对本次项目提供相关的电气隐患监测报警处理方案，</w:t>
      </w:r>
      <w:r>
        <w:rPr>
          <w:rFonts w:hint="eastAsia" w:ascii="宋体" w:hAnsi="宋体" w:eastAsia="宋体" w:cs="宋体"/>
          <w:sz w:val="24"/>
          <w:highlight w:val="none"/>
        </w:rPr>
        <w:t xml:space="preserve">方案全面详</w:t>
      </w:r>
      <w:r>
        <w:rPr>
          <w:rFonts w:hint="eastAsia" w:ascii="宋体" w:hAnsi="宋体" w:eastAsia="宋体" w:cs="宋体"/>
          <w:sz w:val="24"/>
          <w:highlight w:val="none"/>
          <w:lang w:val="en-US" w:eastAsia="zh-CN"/>
        </w:rPr>
        <w:t xml:space="preserve">细</w:t>
      </w:r>
      <w:r>
        <w:rPr>
          <w:rFonts w:hint="eastAsia" w:ascii="宋体" w:hAnsi="宋体" w:eastAsia="宋体" w:cs="宋体"/>
          <w:sz w:val="24"/>
          <w:highlight w:val="none"/>
        </w:rPr>
        <w:t xml:space="preserve">、逻辑</w:t>
      </w:r>
      <w:r>
        <w:rPr>
          <w:rFonts w:hint="eastAsia" w:ascii="宋体" w:hAnsi="宋体" w:eastAsia="宋体" w:cs="宋体"/>
          <w:sz w:val="24"/>
          <w:highlight w:val="none"/>
          <w:lang w:val="en-US" w:eastAsia="zh-CN"/>
        </w:rPr>
        <w:t xml:space="preserve">缜密</w:t>
      </w:r>
      <w:r>
        <w:rPr>
          <w:rFonts w:hint="eastAsia" w:ascii="宋体" w:hAnsi="宋体" w:eastAsia="宋体" w:cs="宋体"/>
          <w:sz w:val="24"/>
          <w:highlight w:val="none"/>
        </w:rPr>
        <w:t xml:space="preserve">、可操作性强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针对性强</w:t>
      </w:r>
      <w:r>
        <w:rPr>
          <w:rFonts w:hint="eastAsia" w:ascii="宋体" w:hAnsi="宋体" w:eastAsia="宋体" w:cs="宋体"/>
          <w:sz w:val="24"/>
          <w:highlight w:val="none"/>
        </w:rPr>
        <w:t xml:space="preserve">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分；方案</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简略</w:t>
      </w:r>
      <w:r>
        <w:rPr>
          <w:rFonts w:hint="eastAsia" w:ascii="宋体" w:hAnsi="宋体" w:eastAsia="宋体" w:cs="宋体"/>
          <w:sz w:val="24"/>
          <w:highlight w:val="none"/>
        </w:rPr>
        <w:t xml:space="preserve">、逻辑</w:t>
      </w:r>
      <w:r>
        <w:rPr>
          <w:rFonts w:hint="eastAsia" w:ascii="宋体" w:hAnsi="宋体" w:eastAsia="宋体" w:cs="宋体"/>
          <w:sz w:val="24"/>
          <w:highlight w:val="none"/>
          <w:lang w:val="en-US" w:eastAsia="zh-CN"/>
        </w:rPr>
        <w:t xml:space="preserve">较缜密</w:t>
      </w:r>
      <w:r>
        <w:rPr>
          <w:rFonts w:hint="eastAsia" w:ascii="宋体" w:hAnsi="宋体" w:eastAsia="宋体" w:cs="宋体"/>
          <w:sz w:val="24"/>
          <w:highlight w:val="none"/>
        </w:rPr>
        <w:t xml:space="preserve">、可操作性</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针对性较强</w:t>
      </w:r>
      <w:r>
        <w:rPr>
          <w:rFonts w:hint="eastAsia" w:ascii="宋体" w:hAnsi="宋体" w:eastAsia="宋体" w:cs="宋体"/>
          <w:sz w:val="24"/>
          <w:highlight w:val="none"/>
        </w:rPr>
        <w:t xml:space="preserve">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分；方案</w:t>
      </w:r>
      <w:r>
        <w:rPr>
          <w:rFonts w:hint="eastAsia" w:ascii="宋体" w:hAnsi="宋体" w:eastAsia="宋体" w:cs="宋体"/>
          <w:sz w:val="24"/>
          <w:highlight w:val="none"/>
          <w:lang w:val="en-US" w:eastAsia="zh-CN"/>
        </w:rPr>
        <w:t xml:space="preserve">不</w:t>
      </w:r>
      <w:r>
        <w:rPr>
          <w:rFonts w:hint="eastAsia" w:ascii="宋体" w:hAnsi="宋体" w:eastAsia="宋体" w:cs="宋体"/>
          <w:sz w:val="24"/>
          <w:highlight w:val="none"/>
        </w:rPr>
        <w:t xml:space="preserve">全面</w:t>
      </w:r>
      <w:r>
        <w:rPr>
          <w:rFonts w:hint="eastAsia" w:ascii="宋体" w:hAnsi="宋体" w:eastAsia="宋体" w:cs="宋体"/>
          <w:sz w:val="24"/>
          <w:highlight w:val="none"/>
          <w:lang w:val="en-US" w:eastAsia="zh-CN"/>
        </w:rPr>
        <w:t xml:space="preserve">粗略</w:t>
      </w:r>
      <w:r>
        <w:rPr>
          <w:rFonts w:hint="eastAsia" w:ascii="宋体" w:hAnsi="宋体" w:eastAsia="宋体" w:cs="宋体"/>
          <w:sz w:val="24"/>
          <w:highlight w:val="none"/>
        </w:rPr>
        <w:t xml:space="preserve">、逻辑</w:t>
      </w:r>
      <w:r>
        <w:rPr>
          <w:rFonts w:hint="eastAsia" w:ascii="宋体" w:hAnsi="宋体" w:eastAsia="宋体" w:cs="宋体"/>
          <w:sz w:val="24"/>
          <w:highlight w:val="none"/>
          <w:lang w:val="en-US" w:eastAsia="zh-CN"/>
        </w:rPr>
        <w:t xml:space="preserve">不缜密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有</w:t>
      </w:r>
      <w:r>
        <w:rPr>
          <w:rFonts w:hint="eastAsia" w:ascii="宋体" w:hAnsi="宋体" w:eastAsia="宋体" w:cs="宋体"/>
          <w:sz w:val="24"/>
          <w:highlight w:val="none"/>
        </w:rPr>
        <w:t xml:space="preserve">可操作性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有针对性</w:t>
      </w:r>
      <w:r>
        <w:rPr>
          <w:rFonts w:hint="eastAsia" w:ascii="宋体" w:hAnsi="宋体" w:eastAsia="宋体" w:cs="宋体"/>
          <w:sz w:val="24"/>
          <w:highlight w:val="none"/>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val="en-US" w:eastAsia="zh-CN"/>
        </w:rPr>
        <w:t xml:space="preserve">其他不得分。</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TW"/>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TW"/>
        </w:rPr>
        <w:t xml:space="preserve">、</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rPr>
        <w:t xml:space="preserve">响应（</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根据</w:t>
      </w: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提供的</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rPr>
        <w:t xml:space="preserve">响应方案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包括预警信息反馈、隐患上门排查、监测设备故障处理等服务的反馈时效、响应时间、备品备件供货效率证明等。方案全面详细、针对性强、可行性强的得8分；方案较全面简略、针对性较强、可行性较强的得5分；方案不全面粗略、有针对性、有可行性的得2分；其他不得分。</w:t>
      </w:r>
      <w:r/>
    </w:p>
    <w:p>
      <w:pPr>
        <w:numPr>
          <w:ilvl w:val="0"/>
          <w:numId w:val="0"/>
        </w:numPr>
        <w:ind w:firstLine="482"/>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（三）用电监测设备及系统功能演示（8分）</w:t>
      </w:r>
      <w:r/>
    </w:p>
    <w:p>
      <w:pPr>
        <w:ind w:lef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highlight w:val="none"/>
          <w:lang w:val="en-US" w:eastAsia="zh-CN"/>
        </w:rPr>
        <w:t xml:space="preserve">响应供应商提供拟投入监测设备的监测平台功能演示，演示采用视频形式提供，按苏采云系统内文件大小要求制作上传，视频要求：MP4通用格式，画面清晰、音画同步、操作步骤完整连贯、无加密、无播放权限限制，确保评标环境可正常播放，总演示时长不超过5分钟，未按要求提交或视频无法播放的不得分。</w:t>
      </w:r>
      <w:r>
        <w:rPr>
          <w:rFonts w:hint="eastAsia" w:ascii="宋体" w:hAnsi="宋体" w:eastAsia="宋体" w:cs="宋体"/>
          <w:color w:val="auto"/>
          <w:sz w:val="24"/>
          <w:szCs w:val="24"/>
          <w:highlight w:val="none"/>
          <w:lang w:val="en-US" w:eastAsia="zh-CN"/>
        </w:rPr>
        <w:t xml:space="preserve">演示的功能包含8项，每项最高得1分。演示功能项如下：（1）</w:t>
      </w:r>
      <w:r>
        <w:rPr>
          <w:rFonts w:hint="eastAsia" w:ascii="宋体" w:hAnsi="宋体" w:eastAsia="宋体" w:cs="宋体"/>
          <w:b w:val="0"/>
          <w:bCs w:val="0"/>
          <w:color w:val="auto"/>
          <w:sz w:val="24"/>
          <w:szCs w:val="24"/>
          <w:highlight w:val="none"/>
          <w:lang w:eastAsia="zh-TW"/>
        </w:rPr>
        <w:t xml:space="preserve">同时支持手机端、web</w:t>
      </w:r>
      <w:r>
        <w:rPr>
          <w:rFonts w:hint="eastAsia" w:ascii="宋体" w:hAnsi="宋体" w:eastAsia="宋体" w:cs="宋体"/>
          <w:b w:val="0"/>
          <w:bCs w:val="0"/>
          <w:color w:val="auto"/>
          <w:sz w:val="24"/>
          <w:szCs w:val="24"/>
          <w:highlight w:val="none"/>
          <w:lang w:val="en-US" w:eastAsia="zh-CN"/>
        </w:rPr>
        <w:t xml:space="preserve">两</w:t>
      </w:r>
      <w:r>
        <w:rPr>
          <w:rFonts w:hint="eastAsia" w:ascii="宋体" w:hAnsi="宋体" w:eastAsia="宋体" w:cs="宋体"/>
          <w:b w:val="0"/>
          <w:bCs w:val="0"/>
          <w:color w:val="auto"/>
          <w:sz w:val="24"/>
          <w:szCs w:val="24"/>
          <w:highlight w:val="none"/>
          <w:lang w:eastAsia="zh-TW"/>
        </w:rPr>
        <w:t xml:space="preserve">种方式的设备监管；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TW"/>
        </w:rPr>
        <w:t xml:space="preserve">支持报警</w:t>
      </w:r>
      <w:r>
        <w:rPr>
          <w:rFonts w:hint="eastAsia" w:ascii="宋体" w:hAnsi="宋体" w:eastAsia="宋体" w:cs="宋体"/>
          <w:b w:val="0"/>
          <w:bCs w:val="0"/>
          <w:color w:val="auto"/>
          <w:sz w:val="24"/>
          <w:szCs w:val="24"/>
          <w:highlight w:val="none"/>
          <w:lang w:val="en-US" w:eastAsia="zh-CN"/>
        </w:rPr>
        <w:t xml:space="preserve">和</w:t>
      </w:r>
      <w:r>
        <w:rPr>
          <w:rFonts w:hint="eastAsia" w:ascii="宋体" w:hAnsi="宋体" w:eastAsia="宋体" w:cs="宋体"/>
          <w:b w:val="0"/>
          <w:bCs w:val="0"/>
          <w:color w:val="auto"/>
          <w:sz w:val="24"/>
          <w:szCs w:val="24"/>
          <w:highlight w:val="none"/>
          <w:lang w:eastAsia="zh-TW"/>
        </w:rPr>
        <w:t xml:space="preserve">故障事件的通知及记录查看。</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TW"/>
        </w:rPr>
        <w:t xml:space="preserve">运维人员可以对隐患报警事件进行现场排查与处理，填写事件处理结果、现场图片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TW"/>
        </w:rPr>
        <w:t xml:space="preserve">平台端可查看填报处理情况</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TW"/>
        </w:rPr>
        <w:t xml:space="preserve">支持平台端实时曲线的展示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支持WEB端设备地图定位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功能中</w:t>
      </w:r>
      <w:r>
        <w:rPr>
          <w:rFonts w:hint="eastAsia" w:ascii="宋体" w:hAnsi="宋体" w:eastAsia="宋体" w:cs="宋体"/>
          <w:b w:val="0"/>
          <w:bCs w:val="0"/>
          <w:color w:val="auto"/>
          <w:sz w:val="24"/>
          <w:szCs w:val="24"/>
          <w:highlight w:val="none"/>
          <w:lang w:eastAsia="zh-TW"/>
        </w:rPr>
        <w:t xml:space="preserve">包括阈值修改配置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支持平台报警记录的导出。</w:t>
      </w:r>
      <w:r>
        <w:rPr>
          <w:rFonts w:hint="eastAsia" w:ascii="宋体" w:hAnsi="宋体" w:eastAsia="宋体" w:cs="宋体"/>
          <w:sz w:val="24"/>
          <w:szCs w:val="24"/>
          <w:highlight w:val="none"/>
        </w:rPr>
        <w:t xml:space="preserve">评审专家</w:t>
      </w:r>
      <w:r>
        <w:rPr>
          <w:rFonts w:hint="eastAsia" w:ascii="宋体" w:hAnsi="宋体" w:eastAsia="宋体" w:cs="宋体"/>
          <w:sz w:val="24"/>
          <w:szCs w:val="24"/>
          <w:highlight w:val="none"/>
          <w:lang w:val="en-US" w:eastAsia="zh-CN"/>
        </w:rPr>
        <w:t xml:space="preserve">对每项功能演示情况</w:t>
      </w:r>
      <w:r>
        <w:rPr>
          <w:rFonts w:hint="eastAsia" w:ascii="宋体" w:hAnsi="宋体" w:eastAsia="宋体" w:cs="宋体"/>
          <w:sz w:val="24"/>
          <w:szCs w:val="24"/>
          <w:highlight w:val="none"/>
        </w:rPr>
        <w:t xml:space="preserve">进行综合评分，演示内容全面、清晰、功能展示完备的得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分；演示内容较全面、较清晰、</w:t>
      </w:r>
      <w:bookmarkStart w:id="4" w:name="OLE_LINK10"/>
      <w:r>
        <w:rPr>
          <w:rFonts w:hint="eastAsia" w:ascii="宋体" w:hAnsi="宋体" w:eastAsia="宋体" w:cs="宋体"/>
          <w:sz w:val="24"/>
          <w:szCs w:val="24"/>
          <w:highlight w:val="none"/>
        </w:rPr>
        <w:t xml:space="preserve">功能展示</w:t>
      </w:r>
      <w:r>
        <w:rPr>
          <w:rFonts w:hint="eastAsia" w:ascii="宋体" w:hAnsi="宋体" w:eastAsia="宋体" w:cs="宋体"/>
          <w:color w:val="auto"/>
          <w:sz w:val="24"/>
          <w:szCs w:val="24"/>
          <w:highlight w:val="none"/>
        </w:rPr>
        <w:t xml:space="preserve">较完备</w:t>
      </w:r>
      <w:bookmarkEnd w:id="4"/>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分；演示内容不全面</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不清晰</w:t>
      </w:r>
      <w:bookmarkStart w:id="5" w:name="OLE_LINK11"/>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功能展示不完备</w:t>
      </w:r>
      <w:bookmarkEnd w:id="5"/>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val="en-US" w:eastAsia="zh-CN"/>
        </w:rPr>
        <w:t xml:space="preserve">本项最高得8分。</w:t>
      </w:r>
      <w:r/>
    </w:p>
    <w:p>
      <w:pPr>
        <w:ind w:firstLine="482"/>
        <w:jc w:val="left"/>
        <w:keepLines w:val="0"/>
        <w:keepNext w:val="0"/>
        <w:pageBreakBefore w:val="0"/>
        <w:spacing w:line="360" w:lineRule="auto"/>
        <w:widowControl/>
        <w:rPr>
          <w:rFonts w:hint="eastAsia" w:ascii="宋体" w:hAnsi="宋体" w:eastAsia="宋体" w:cs="宋体"/>
          <w:b/>
          <w:bCs/>
          <w:color w:val="auto"/>
          <w:sz w:val="24"/>
          <w:lang w:eastAsia="zh-TW"/>
        </w:rPr>
      </w:pPr>
      <w:r>
        <w:rPr>
          <w:rFonts w:hint="eastAsia" w:ascii="宋体" w:hAnsi="宋体" w:eastAsia="宋体" w:cs="宋体"/>
          <w:b/>
          <w:bCs/>
          <w:color w:val="auto"/>
          <w:sz w:val="24"/>
          <w:lang w:eastAsia="zh-TW"/>
        </w:rPr>
        <w:t xml:space="preserve">（</w:t>
      </w:r>
      <w:r>
        <w:rPr>
          <w:rFonts w:hint="eastAsia" w:ascii="宋体" w:hAnsi="宋体" w:eastAsia="宋体" w:cs="宋体"/>
          <w:b/>
          <w:bCs/>
          <w:color w:val="auto"/>
          <w:sz w:val="24"/>
          <w:lang w:val="en-US" w:eastAsia="zh-CN"/>
        </w:rPr>
        <w:t xml:space="preserve">四</w:t>
      </w:r>
      <w:r>
        <w:rPr>
          <w:rFonts w:hint="eastAsia" w:ascii="宋体" w:hAnsi="宋体" w:eastAsia="宋体" w:cs="宋体"/>
          <w:b/>
          <w:bCs/>
          <w:color w:val="auto"/>
          <w:sz w:val="24"/>
          <w:lang w:eastAsia="zh-TW"/>
        </w:rPr>
        <w:t xml:space="preserve">）项目</w:t>
      </w:r>
      <w:r>
        <w:rPr>
          <w:rFonts w:hint="eastAsia" w:ascii="宋体" w:hAnsi="宋体" w:eastAsia="宋体" w:cs="宋体"/>
          <w:b/>
          <w:bCs/>
          <w:color w:val="auto"/>
          <w:sz w:val="24"/>
        </w:rPr>
        <w:t xml:space="preserve">团队</w:t>
      </w:r>
      <w:r>
        <w:rPr>
          <w:rFonts w:hint="eastAsia" w:ascii="宋体" w:hAnsi="宋体" w:eastAsia="宋体" w:cs="宋体"/>
          <w:b/>
          <w:bCs/>
          <w:color w:val="auto"/>
          <w:sz w:val="24"/>
          <w:lang w:val="en-US" w:eastAsia="zh-CN"/>
        </w:rPr>
        <w:t xml:space="preserve">人</w:t>
      </w:r>
      <w:r>
        <w:rPr>
          <w:rFonts w:hint="eastAsia" w:ascii="宋体" w:hAnsi="宋体" w:eastAsia="宋体" w:cs="宋体"/>
          <w:b/>
          <w:bCs/>
          <w:color w:val="auto"/>
          <w:sz w:val="24"/>
          <w:lang w:eastAsia="zh-TW"/>
        </w:rPr>
        <w:t xml:space="preserve">员</w:t>
      </w:r>
      <w:r>
        <w:rPr>
          <w:rFonts w:hint="eastAsia" w:ascii="宋体" w:hAnsi="宋体" w:eastAsia="宋体" w:cs="宋体"/>
          <w:b/>
          <w:bCs/>
          <w:color w:val="auto"/>
          <w:sz w:val="24"/>
          <w:lang w:val="en-US" w:eastAsia="zh-CN"/>
        </w:rPr>
        <w:t xml:space="preserve">比较</w:t>
      </w:r>
      <w:r>
        <w:rPr>
          <w:rFonts w:hint="eastAsia" w:ascii="宋体" w:hAnsi="宋体" w:eastAsia="宋体" w:cs="宋体"/>
          <w:b/>
          <w:bCs/>
          <w:color w:val="auto"/>
          <w:sz w:val="24"/>
          <w:lang w:eastAsia="zh-TW"/>
        </w:rPr>
        <w:t xml:space="preserve">（</w:t>
      </w:r>
      <w:r>
        <w:rPr>
          <w:rFonts w:hint="eastAsia" w:ascii="宋体" w:hAnsi="宋体" w:eastAsia="宋体" w:cs="宋体"/>
          <w:b/>
          <w:bCs/>
          <w:color w:val="auto"/>
          <w:sz w:val="24"/>
          <w:lang w:val="en-US" w:eastAsia="zh-CN"/>
        </w:rPr>
        <w:t xml:space="preserve">11</w:t>
      </w:r>
      <w:r>
        <w:rPr>
          <w:rFonts w:hint="eastAsia" w:ascii="宋体" w:hAnsi="宋体" w:eastAsia="宋体" w:cs="宋体"/>
          <w:b/>
          <w:bCs/>
          <w:color w:val="auto"/>
          <w:sz w:val="24"/>
          <w:lang w:eastAsia="zh-TW"/>
        </w:rPr>
        <w:t xml:space="preserve">分）</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项目经理</w:t>
      </w:r>
      <w:r>
        <w:rPr>
          <w:rFonts w:hint="eastAsia" w:ascii="宋体" w:hAnsi="宋体" w:eastAsia="宋体" w:cs="宋体"/>
          <w:sz w:val="24"/>
          <w:highlight w:val="none"/>
          <w:lang w:eastAsia="zh-TW"/>
        </w:rPr>
        <w:t xml:space="preserve">具备</w:t>
      </w:r>
      <w:r>
        <w:rPr>
          <w:rFonts w:hint="eastAsia" w:ascii="宋体" w:hAnsi="宋体" w:eastAsia="宋体" w:cs="宋体"/>
          <w:sz w:val="24"/>
          <w:highlight w:val="none"/>
        </w:rPr>
        <w:t xml:space="preserve">高</w:t>
      </w:r>
      <w:r>
        <w:rPr>
          <w:rFonts w:hint="eastAsia" w:ascii="宋体" w:hAnsi="宋体" w:eastAsia="宋体" w:cs="宋体"/>
          <w:sz w:val="24"/>
          <w:highlight w:val="none"/>
          <w:lang w:eastAsia="zh-TW"/>
        </w:rPr>
        <w:t xml:space="preserve">级及以上职称的得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rPr>
        <w:t xml:space="preserve">，中级</w:t>
      </w:r>
      <w:r>
        <w:rPr>
          <w:rFonts w:hint="eastAsia" w:ascii="宋体" w:hAnsi="宋体" w:eastAsia="宋体" w:cs="宋体"/>
          <w:sz w:val="24"/>
          <w:highlight w:val="none"/>
          <w:lang w:val="en-US" w:eastAsia="zh-CN"/>
        </w:rPr>
        <w:t xml:space="preserve">及以下</w:t>
      </w:r>
      <w:r>
        <w:rPr>
          <w:rFonts w:hint="eastAsia" w:ascii="宋体" w:hAnsi="宋体" w:eastAsia="宋体" w:cs="宋体"/>
          <w:sz w:val="24"/>
          <w:highlight w:val="none"/>
        </w:rPr>
        <w:t xml:space="preserve">职称得1分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具备电工证的得1分；本项</w:t>
      </w:r>
      <w:r>
        <w:rPr>
          <w:rFonts w:hint="eastAsia" w:ascii="宋体" w:hAnsi="宋体" w:eastAsia="宋体" w:cs="宋体"/>
          <w:sz w:val="24"/>
          <w:highlight w:val="none"/>
          <w:lang w:eastAsia="zh-TW"/>
        </w:rPr>
        <w:t xml:space="preserve">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响应文件</w:t>
      </w:r>
      <w:r>
        <w:rPr>
          <w:rFonts w:hint="eastAsia" w:ascii="宋体" w:hAnsi="宋体" w:eastAsia="宋体" w:cs="宋体"/>
          <w:sz w:val="24"/>
          <w:highlight w:val="none"/>
          <w:lang w:eastAsia="zh-CN"/>
        </w:rPr>
        <w:t xml:space="preserve">提供</w:t>
      </w:r>
      <w:r>
        <w:rPr>
          <w:rFonts w:hint="eastAsia" w:ascii="宋体" w:hAnsi="宋体" w:eastAsia="宋体" w:cs="宋体"/>
          <w:sz w:val="24"/>
          <w:highlight w:val="none"/>
          <w:lang w:val="en-US" w:eastAsia="zh-CN"/>
        </w:rPr>
        <w:t xml:space="preserve">对应的</w:t>
      </w:r>
      <w:r>
        <w:rPr>
          <w:rFonts w:hint="eastAsia" w:ascii="宋体" w:hAnsi="宋体" w:eastAsia="宋体" w:cs="宋体"/>
          <w:sz w:val="24"/>
          <w:highlight w:val="none"/>
          <w:lang w:eastAsia="zh-CN"/>
        </w:rPr>
        <w:t xml:space="preserve">证书</w:t>
      </w:r>
      <w:r>
        <w:rPr>
          <w:rFonts w:hint="eastAsia" w:ascii="宋体" w:hAnsi="宋体" w:eastAsia="宋体" w:cs="宋体"/>
          <w:sz w:val="24"/>
          <w:highlight w:val="none"/>
          <w:lang w:eastAsia="zh-TW"/>
        </w:rPr>
        <w:t xml:space="preserve">扫描件及</w:t>
      </w:r>
      <w:r>
        <w:rPr>
          <w:rFonts w:hint="eastAsia" w:ascii="宋体" w:hAnsi="宋体" w:eastAsia="宋体" w:cs="宋体"/>
          <w:sz w:val="24"/>
          <w:highlight w:val="none"/>
        </w:rPr>
        <w:t xml:space="preserve">响应</w:t>
      </w:r>
      <w:r>
        <w:rPr>
          <w:rFonts w:hint="eastAsia" w:ascii="宋体" w:hAnsi="宋体" w:eastAsia="宋体" w:cs="宋体"/>
          <w:sz w:val="24"/>
          <w:highlight w:val="none"/>
          <w:lang w:eastAsia="zh-TW"/>
        </w:rPr>
        <w:t xml:space="preserve">单位为其缴纳的近</w:t>
      </w:r>
      <w:r>
        <w:rPr>
          <w:rFonts w:hint="eastAsia" w:ascii="宋体" w:hAnsi="宋体" w:eastAsia="宋体" w:cs="宋体"/>
          <w:sz w:val="24"/>
          <w:highlight w:val="none"/>
        </w:rPr>
        <w:t xml:space="preserve">期</w:t>
      </w:r>
      <w:r>
        <w:rPr>
          <w:rFonts w:hint="eastAsia" w:ascii="宋体" w:hAnsi="宋体" w:eastAsia="宋体" w:cs="宋体"/>
          <w:sz w:val="24"/>
          <w:highlight w:val="none"/>
          <w:lang w:eastAsia="zh-TW"/>
        </w:rPr>
        <w:t xml:space="preserve">社保证明扫描件，</w:t>
      </w:r>
      <w:r>
        <w:rPr>
          <w:rFonts w:hint="eastAsia" w:ascii="宋体" w:hAnsi="宋体" w:eastAsia="宋体" w:cs="宋体"/>
          <w:sz w:val="24"/>
          <w:highlight w:val="none"/>
          <w:lang w:val="en-US" w:eastAsia="zh-CN"/>
        </w:rPr>
        <w:t xml:space="preserve">未提供或提供不全不得分。</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eastAsia="宋体" w:cs="宋体"/>
          <w:sz w:val="24"/>
          <w:highlight w:val="none"/>
          <w:lang w:eastAsia="zh-TW"/>
        </w:rPr>
        <w:t xml:space="preserve">技术负责人具备</w:t>
      </w:r>
      <w:r>
        <w:rPr>
          <w:rFonts w:hint="eastAsia" w:ascii="宋体" w:hAnsi="宋体" w:eastAsia="宋体" w:cs="宋体"/>
          <w:sz w:val="24"/>
          <w:highlight w:val="none"/>
          <w:lang w:val="en-US" w:eastAsia="zh-CN"/>
        </w:rPr>
        <w:t xml:space="preserve">中</w:t>
      </w:r>
      <w:r>
        <w:rPr>
          <w:rFonts w:hint="eastAsia" w:ascii="宋体" w:hAnsi="宋体" w:eastAsia="宋体" w:cs="宋体"/>
          <w:sz w:val="24"/>
          <w:highlight w:val="none"/>
          <w:lang w:eastAsia="zh-TW"/>
        </w:rPr>
        <w:t xml:space="preserve">级及以上职称的得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初级</w:t>
      </w:r>
      <w:r>
        <w:rPr>
          <w:rFonts w:hint="eastAsia" w:ascii="宋体" w:hAnsi="宋体" w:eastAsia="宋体" w:cs="宋体"/>
          <w:sz w:val="24"/>
          <w:highlight w:val="none"/>
        </w:rPr>
        <w:t xml:space="preserve">职称</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得1分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具有</w:t>
      </w:r>
      <w:r>
        <w:rPr>
          <w:rFonts w:hint="eastAsia" w:ascii="宋体" w:hAnsi="宋体" w:eastAsia="宋体" w:cs="宋体"/>
          <w:sz w:val="24"/>
          <w:highlight w:val="none"/>
          <w:lang w:eastAsia="zh-TW"/>
        </w:rPr>
        <w:t xml:space="preserve">电工</w:t>
      </w:r>
      <w:r>
        <w:rPr>
          <w:rFonts w:hint="eastAsia" w:ascii="宋体" w:hAnsi="宋体" w:eastAsia="宋体" w:cs="宋体"/>
          <w:sz w:val="24"/>
          <w:highlight w:val="none"/>
          <w:lang w:val="en-US" w:eastAsia="zh-CN"/>
        </w:rPr>
        <w:t xml:space="preserve">证的得1分；本项</w:t>
      </w:r>
      <w:r>
        <w:rPr>
          <w:rFonts w:hint="eastAsia" w:ascii="宋体" w:hAnsi="宋体" w:eastAsia="宋体" w:cs="宋体"/>
          <w:sz w:val="24"/>
          <w:highlight w:val="none"/>
          <w:lang w:eastAsia="zh-TW"/>
        </w:rPr>
        <w:t xml:space="preserve">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响应文件</w:t>
      </w:r>
      <w:r>
        <w:rPr>
          <w:rFonts w:hint="eastAsia" w:ascii="宋体" w:hAnsi="宋体" w:eastAsia="宋体" w:cs="宋体"/>
          <w:sz w:val="24"/>
          <w:highlight w:val="none"/>
          <w:lang w:eastAsia="zh-CN"/>
        </w:rPr>
        <w:t xml:space="preserve">提供</w:t>
      </w:r>
      <w:r>
        <w:rPr>
          <w:rFonts w:hint="eastAsia" w:ascii="宋体" w:hAnsi="宋体" w:eastAsia="宋体" w:cs="宋体"/>
          <w:sz w:val="24"/>
          <w:highlight w:val="none"/>
          <w:lang w:val="en-US" w:eastAsia="zh-CN"/>
        </w:rPr>
        <w:t xml:space="preserve">对应的</w:t>
      </w:r>
      <w:r>
        <w:rPr>
          <w:rFonts w:hint="eastAsia" w:ascii="宋体" w:hAnsi="宋体" w:eastAsia="宋体" w:cs="宋体"/>
          <w:sz w:val="24"/>
          <w:highlight w:val="none"/>
          <w:lang w:eastAsia="zh-CN"/>
        </w:rPr>
        <w:t xml:space="preserve">证书</w:t>
      </w:r>
      <w:r>
        <w:rPr>
          <w:rFonts w:hint="eastAsia" w:ascii="宋体" w:hAnsi="宋体" w:eastAsia="宋体" w:cs="宋体"/>
          <w:sz w:val="24"/>
          <w:highlight w:val="none"/>
          <w:lang w:eastAsia="zh-TW"/>
        </w:rPr>
        <w:t xml:space="preserve">扫描件及</w:t>
      </w:r>
      <w:r>
        <w:rPr>
          <w:rFonts w:hint="eastAsia" w:ascii="宋体" w:hAnsi="宋体" w:eastAsia="宋体" w:cs="宋体"/>
          <w:sz w:val="24"/>
          <w:highlight w:val="none"/>
        </w:rPr>
        <w:t xml:space="preserve">响应</w:t>
      </w:r>
      <w:r>
        <w:rPr>
          <w:rFonts w:hint="eastAsia" w:ascii="宋体" w:hAnsi="宋体" w:eastAsia="宋体" w:cs="宋体"/>
          <w:sz w:val="24"/>
          <w:highlight w:val="none"/>
          <w:lang w:eastAsia="zh-TW"/>
        </w:rPr>
        <w:t xml:space="preserve">单位为其缴纳的近</w:t>
      </w:r>
      <w:r>
        <w:rPr>
          <w:rFonts w:hint="eastAsia" w:ascii="宋体" w:hAnsi="宋体" w:eastAsia="宋体" w:cs="宋体"/>
          <w:sz w:val="24"/>
          <w:highlight w:val="none"/>
        </w:rPr>
        <w:t xml:space="preserve">期</w:t>
      </w:r>
      <w:r>
        <w:rPr>
          <w:rFonts w:hint="eastAsia" w:ascii="宋体" w:hAnsi="宋体" w:eastAsia="宋体" w:cs="宋体"/>
          <w:sz w:val="24"/>
          <w:highlight w:val="none"/>
          <w:lang w:eastAsia="zh-TW"/>
        </w:rPr>
        <w:t xml:space="preserve">社保证明扫描件，</w:t>
      </w:r>
      <w:r>
        <w:rPr>
          <w:rFonts w:hint="eastAsia" w:ascii="宋体" w:hAnsi="宋体" w:eastAsia="宋体" w:cs="宋体"/>
          <w:sz w:val="24"/>
          <w:highlight w:val="none"/>
          <w:lang w:val="en-US" w:eastAsia="zh-CN"/>
        </w:rPr>
        <w:t xml:space="preserve">未提供或提供不全不得分。</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、运维</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lang w:eastAsia="zh-TW"/>
        </w:rPr>
        <w:t xml:space="preserve">人员</w:t>
      </w:r>
      <w:r>
        <w:rPr>
          <w:rFonts w:hint="eastAsia" w:ascii="宋体" w:hAnsi="宋体" w:eastAsia="宋体" w:cs="宋体"/>
          <w:sz w:val="24"/>
          <w:highlight w:val="none"/>
        </w:rPr>
        <w:t xml:space="preserve">具有</w:t>
      </w:r>
      <w:r>
        <w:rPr>
          <w:rFonts w:hint="eastAsia" w:ascii="宋体" w:hAnsi="宋体" w:eastAsia="宋体" w:cs="宋体"/>
          <w:sz w:val="24"/>
          <w:highlight w:val="none"/>
          <w:lang w:eastAsia="zh-TW"/>
        </w:rPr>
        <w:t xml:space="preserve">电工</w:t>
      </w:r>
      <w:r>
        <w:rPr>
          <w:rFonts w:hint="eastAsia" w:ascii="宋体" w:hAnsi="宋体" w:eastAsia="宋体" w:cs="宋体"/>
          <w:sz w:val="24"/>
          <w:highlight w:val="none"/>
        </w:rPr>
        <w:t xml:space="preserve">证</w:t>
      </w:r>
      <w:r>
        <w:rPr>
          <w:rFonts w:hint="eastAsia" w:ascii="宋体" w:hAnsi="宋体" w:eastAsia="宋体" w:cs="宋体"/>
          <w:sz w:val="24"/>
          <w:highlight w:val="none"/>
          <w:lang w:val="en-US" w:eastAsia="zh-CN"/>
        </w:rPr>
        <w:t xml:space="preserve">的每人得0.5分，具</w:t>
      </w:r>
      <w:r>
        <w:rPr>
          <w:rFonts w:hint="eastAsia" w:ascii="宋体" w:hAnsi="宋体" w:eastAsia="宋体" w:cs="宋体"/>
          <w:sz w:val="24"/>
          <w:highlight w:val="none"/>
          <w:lang w:eastAsia="zh-TW"/>
        </w:rPr>
        <w:t xml:space="preserve">备</w:t>
      </w:r>
      <w:r>
        <w:rPr>
          <w:rFonts w:hint="eastAsia" w:ascii="宋体" w:hAnsi="宋体" w:eastAsia="宋体" w:cs="宋体"/>
          <w:sz w:val="24"/>
          <w:highlight w:val="none"/>
          <w:lang w:val="en-US" w:eastAsia="zh-CN"/>
        </w:rPr>
        <w:t xml:space="preserve">初级</w:t>
      </w:r>
      <w:r>
        <w:rPr>
          <w:rFonts w:hint="eastAsia" w:ascii="宋体" w:hAnsi="宋体" w:eastAsia="宋体" w:cs="宋体"/>
          <w:sz w:val="24"/>
          <w:highlight w:val="none"/>
          <w:lang w:eastAsia="zh-TW"/>
        </w:rPr>
        <w:t xml:space="preserve">及以上职称</w:t>
      </w:r>
      <w:r>
        <w:rPr>
          <w:rFonts w:hint="eastAsia" w:ascii="宋体" w:hAnsi="宋体" w:eastAsia="宋体" w:cs="宋体"/>
          <w:sz w:val="24"/>
          <w:highlight w:val="none"/>
          <w:lang w:val="en-US" w:eastAsia="zh-CN"/>
        </w:rPr>
        <w:t xml:space="preserve">的每人</w:t>
      </w:r>
      <w:r>
        <w:rPr>
          <w:rFonts w:hint="eastAsia" w:ascii="宋体" w:hAnsi="宋体" w:eastAsia="宋体" w:cs="宋体"/>
          <w:sz w:val="24"/>
          <w:highlight w:val="none"/>
          <w:lang w:eastAsia="zh-TW"/>
        </w:rPr>
        <w:t xml:space="preserve">得</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lang w:val="en-US" w:eastAsia="zh-CN"/>
        </w:rPr>
        <w:t xml:space="preserve">本项</w:t>
      </w:r>
      <w:r>
        <w:rPr>
          <w:rFonts w:hint="eastAsia" w:ascii="宋体" w:hAnsi="宋体" w:eastAsia="宋体" w:cs="宋体"/>
          <w:sz w:val="24"/>
          <w:highlight w:val="none"/>
          <w:lang w:eastAsia="zh-TW"/>
        </w:rPr>
        <w:t xml:space="preserve">最高得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TW"/>
        </w:rPr>
        <w:t xml:space="preserve">分。</w:t>
      </w:r>
      <w:r>
        <w:rPr>
          <w:rFonts w:hint="eastAsia" w:ascii="宋体" w:hAnsi="宋体" w:eastAsia="宋体" w:cs="宋体"/>
          <w:sz w:val="24"/>
          <w:highlight w:val="none"/>
        </w:rPr>
        <w:t xml:space="preserve">响应文件</w:t>
      </w:r>
      <w:r>
        <w:rPr>
          <w:rFonts w:hint="eastAsia" w:ascii="宋体" w:hAnsi="宋体" w:eastAsia="宋体" w:cs="宋体"/>
          <w:sz w:val="24"/>
          <w:highlight w:val="none"/>
          <w:lang w:eastAsia="zh-CN"/>
        </w:rPr>
        <w:t xml:space="preserve">提供</w:t>
      </w:r>
      <w:r>
        <w:rPr>
          <w:rFonts w:hint="eastAsia" w:ascii="宋体" w:hAnsi="宋体" w:eastAsia="宋体" w:cs="宋体"/>
          <w:sz w:val="24"/>
          <w:highlight w:val="none"/>
          <w:lang w:val="en-US" w:eastAsia="zh-CN"/>
        </w:rPr>
        <w:t xml:space="preserve">对应的</w:t>
      </w:r>
      <w:r>
        <w:rPr>
          <w:rFonts w:hint="eastAsia" w:ascii="宋体" w:hAnsi="宋体" w:eastAsia="宋体" w:cs="宋体"/>
          <w:sz w:val="24"/>
          <w:highlight w:val="none"/>
          <w:lang w:eastAsia="zh-CN"/>
        </w:rPr>
        <w:t xml:space="preserve">证书</w:t>
      </w:r>
      <w:r>
        <w:rPr>
          <w:rFonts w:hint="eastAsia" w:ascii="宋体" w:hAnsi="宋体" w:eastAsia="宋体" w:cs="宋体"/>
          <w:sz w:val="24"/>
          <w:highlight w:val="none"/>
          <w:lang w:eastAsia="zh-TW"/>
        </w:rPr>
        <w:t xml:space="preserve">扫描件及</w:t>
      </w:r>
      <w:r>
        <w:rPr>
          <w:rFonts w:hint="eastAsia" w:ascii="宋体" w:hAnsi="宋体" w:eastAsia="宋体" w:cs="宋体"/>
          <w:sz w:val="24"/>
          <w:highlight w:val="none"/>
        </w:rPr>
        <w:t xml:space="preserve">响应</w:t>
      </w:r>
      <w:r>
        <w:rPr>
          <w:rFonts w:hint="eastAsia" w:ascii="宋体" w:hAnsi="宋体" w:eastAsia="宋体" w:cs="宋体"/>
          <w:sz w:val="24"/>
          <w:highlight w:val="none"/>
          <w:lang w:eastAsia="zh-TW"/>
        </w:rPr>
        <w:t xml:space="preserve">单位为其缴纳的近</w:t>
      </w:r>
      <w:r>
        <w:rPr>
          <w:rFonts w:hint="eastAsia" w:ascii="宋体" w:hAnsi="宋体" w:eastAsia="宋体" w:cs="宋体"/>
          <w:sz w:val="24"/>
          <w:highlight w:val="none"/>
        </w:rPr>
        <w:t xml:space="preserve">期</w:t>
      </w:r>
      <w:r>
        <w:rPr>
          <w:rFonts w:hint="eastAsia" w:ascii="宋体" w:hAnsi="宋体" w:eastAsia="宋体" w:cs="宋体"/>
          <w:sz w:val="24"/>
          <w:highlight w:val="none"/>
          <w:lang w:eastAsia="zh-TW"/>
        </w:rPr>
        <w:t xml:space="preserve">社保证明扫描件，</w:t>
      </w:r>
      <w:r>
        <w:rPr>
          <w:rFonts w:hint="eastAsia" w:ascii="宋体" w:hAnsi="宋体" w:eastAsia="宋体" w:cs="宋体"/>
          <w:sz w:val="24"/>
          <w:highlight w:val="none"/>
          <w:lang w:val="en-US" w:eastAsia="zh-CN"/>
        </w:rPr>
        <w:t xml:space="preserve">未提供或提供不全不得分。</w:t>
      </w:r>
      <w:r/>
    </w:p>
    <w:p>
      <w:pPr>
        <w:ind w:firstLine="482"/>
        <w:jc w:val="left"/>
        <w:keepLines w:val="0"/>
        <w:keepNext w:val="0"/>
        <w:pageBreakBefore w:val="0"/>
        <w:spacing w:line="360" w:lineRule="auto"/>
        <w:widowControl/>
        <w:rPr>
          <w:rFonts w:hint="eastAsia" w:ascii="宋体" w:hAnsi="宋体" w:eastAsia="宋体" w:cs="宋体"/>
          <w:b/>
          <w:bCs/>
          <w:sz w:val="24"/>
          <w:lang w:eastAsia="zh-TW"/>
        </w:rPr>
      </w:pPr>
      <w:r>
        <w:rPr>
          <w:rFonts w:hint="eastAsia" w:ascii="宋体" w:hAnsi="宋体" w:eastAsia="宋体" w:cs="宋体"/>
          <w:b/>
          <w:bCs/>
          <w:sz w:val="24"/>
          <w:lang w:eastAsia="zh-TW"/>
        </w:rPr>
        <w:t xml:space="preserve">（</w:t>
      </w:r>
      <w:r>
        <w:rPr>
          <w:rFonts w:hint="eastAsia" w:ascii="宋体" w:hAnsi="宋体" w:eastAsia="宋体" w:cs="宋体"/>
          <w:b/>
          <w:bCs/>
          <w:sz w:val="24"/>
          <w:lang w:val="en-US" w:eastAsia="zh-CN"/>
        </w:rPr>
        <w:t xml:space="preserve">五</w:t>
      </w:r>
      <w:r>
        <w:rPr>
          <w:rFonts w:hint="eastAsia" w:ascii="宋体" w:hAnsi="宋体" w:eastAsia="宋体" w:cs="宋体"/>
          <w:b/>
          <w:bCs/>
          <w:sz w:val="24"/>
          <w:lang w:eastAsia="zh-TW"/>
        </w:rPr>
        <w:t xml:space="preserve">）</w:t>
      </w:r>
      <w:r>
        <w:rPr>
          <w:rFonts w:hint="eastAsia" w:ascii="宋体" w:hAnsi="宋体" w:eastAsia="宋体" w:cs="宋体"/>
          <w:b/>
          <w:bCs/>
          <w:sz w:val="24"/>
          <w:lang w:val="en-US" w:eastAsia="zh-CN"/>
        </w:rPr>
        <w:t xml:space="preserve">响应</w:t>
      </w:r>
      <w:r>
        <w:rPr>
          <w:rFonts w:hint="eastAsia" w:ascii="宋体" w:hAnsi="宋体" w:eastAsia="宋体" w:cs="宋体"/>
          <w:b/>
          <w:bCs/>
          <w:sz w:val="24"/>
          <w:lang w:eastAsia="zh-TW"/>
        </w:rPr>
        <w:t xml:space="preserve">综合实力（</w:t>
      </w:r>
      <w:r>
        <w:rPr>
          <w:rFonts w:hint="eastAsia" w:ascii="宋体" w:hAnsi="宋体" w:eastAsia="宋体" w:cs="宋体"/>
          <w:b/>
          <w:bCs/>
          <w:sz w:val="24"/>
          <w:lang w:val="en-US" w:eastAsia="zh-CN"/>
        </w:rPr>
        <w:t xml:space="preserve">6</w:t>
      </w:r>
      <w:r>
        <w:rPr>
          <w:rFonts w:hint="eastAsia" w:ascii="宋体" w:hAnsi="宋体" w:eastAsia="宋体" w:cs="宋体"/>
          <w:b/>
          <w:bCs/>
          <w:sz w:val="24"/>
          <w:lang w:eastAsia="zh-TW"/>
        </w:rPr>
        <w:t xml:space="preserve">分）</w:t>
      </w:r>
      <w:r/>
    </w:p>
    <w:p>
      <w:pPr>
        <w:ind w:firstLine="480"/>
        <w:jc w:val="left"/>
        <w:keepLines w:val="0"/>
        <w:keepNext w:val="0"/>
        <w:pageBreakBefore w:val="0"/>
        <w:spacing w:line="360" w:lineRule="auto"/>
        <w:widowControl/>
        <w:rPr>
          <w:rFonts w:hint="eastAsia" w:ascii="宋体" w:hAnsi="宋体" w:eastAsia="宋体" w:cs="宋体"/>
          <w:sz w:val="24"/>
          <w:lang w:eastAsia="zh-TW"/>
        </w:rPr>
      </w:pPr>
      <w:r>
        <w:rPr>
          <w:rFonts w:hint="eastAsia" w:ascii="宋体" w:hAnsi="宋体" w:eastAsia="宋体" w:cs="宋体"/>
          <w:sz w:val="24"/>
          <w:lang w:eastAsia="zh-TW"/>
        </w:rPr>
        <w:t xml:space="preserve">响应单位具有</w:t>
      </w:r>
      <w:r>
        <w:rPr>
          <w:rFonts w:hint="eastAsia" w:ascii="宋体" w:hAnsi="宋体" w:eastAsia="宋体" w:cs="宋体"/>
          <w:sz w:val="24"/>
        </w:rPr>
        <w:t xml:space="preserve">有效期内的环境管理体系认证证书、质量管理体系认证证书、信息安全管理体系认证证书、信息技术服务管理体系认证证书、</w:t>
      </w:r>
      <w:r>
        <w:rPr>
          <w:rFonts w:hint="eastAsia" w:ascii="宋体" w:hAnsi="宋体" w:eastAsia="宋体" w:cs="宋体"/>
          <w:sz w:val="24"/>
          <w:lang w:val="en-US" w:eastAsia="zh-CN"/>
        </w:rPr>
        <w:t xml:space="preserve">CCRC信息安全服务资质认证</w:t>
      </w:r>
      <w:r>
        <w:rPr>
          <w:rFonts w:hint="eastAsia" w:ascii="宋体" w:hAnsi="宋体" w:eastAsia="宋体" w:cs="宋体"/>
          <w:sz w:val="24"/>
        </w:rPr>
        <w:t xml:space="preserve">证书</w:t>
      </w:r>
      <w:r>
        <w:rPr>
          <w:rFonts w:hint="eastAsia" w:ascii="宋体" w:hAnsi="宋体" w:eastAsia="宋体" w:cs="宋体"/>
          <w:sz w:val="24"/>
          <w:lang w:eastAsia="zh-CN"/>
        </w:rPr>
        <w:t xml:space="preserve">、</w:t>
      </w:r>
      <w:r>
        <w:rPr>
          <w:rFonts w:hint="eastAsia" w:ascii="宋体" w:hAnsi="宋体" w:eastAsia="宋体" w:cs="宋体"/>
          <w:sz w:val="24"/>
        </w:rPr>
        <w:t xml:space="preserve">售后服务</w:t>
      </w:r>
      <w:r>
        <w:rPr>
          <w:rFonts w:hint="eastAsia" w:ascii="宋体" w:hAnsi="宋体" w:eastAsia="宋体" w:cs="宋体"/>
          <w:sz w:val="24"/>
          <w:lang w:val="en-US" w:eastAsia="zh-CN"/>
        </w:rPr>
        <w:t xml:space="preserve">持续改进能力评价认证</w:t>
      </w:r>
      <w:r>
        <w:rPr>
          <w:rFonts w:hint="eastAsia" w:ascii="宋体" w:hAnsi="宋体" w:eastAsia="宋体" w:cs="宋体"/>
          <w:sz w:val="24"/>
        </w:rPr>
        <w:t xml:space="preserve">证书</w:t>
      </w:r>
      <w:r>
        <w:rPr>
          <w:rFonts w:hint="eastAsia" w:ascii="宋体" w:hAnsi="宋体" w:eastAsia="宋体" w:cs="宋体"/>
          <w:sz w:val="24"/>
          <w:lang w:eastAsia="zh-TW"/>
        </w:rPr>
        <w:t xml:space="preserve">的</w:t>
      </w:r>
      <w:r>
        <w:rPr>
          <w:rFonts w:hint="eastAsia" w:ascii="宋体" w:hAnsi="宋体" w:eastAsia="宋体" w:cs="宋体"/>
          <w:sz w:val="24"/>
        </w:rPr>
        <w:t xml:space="preserve">，每提供一个</w:t>
      </w:r>
      <w:r>
        <w:rPr>
          <w:rFonts w:hint="eastAsia" w:ascii="宋体" w:hAnsi="宋体" w:eastAsia="宋体" w:cs="宋体"/>
          <w:sz w:val="24"/>
          <w:lang w:eastAsia="zh-TW"/>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lang w:eastAsia="zh-TW"/>
        </w:rPr>
        <w:t xml:space="preserve">分，最高得</w:t>
      </w:r>
      <w:r>
        <w:rPr>
          <w:rFonts w:hint="eastAsia" w:ascii="宋体" w:hAnsi="宋体" w:eastAsia="宋体" w:cs="宋体"/>
          <w:sz w:val="24"/>
          <w:lang w:val="en-US" w:eastAsia="zh-CN"/>
        </w:rPr>
        <w:t xml:space="preserve">6</w:t>
      </w:r>
      <w:r>
        <w:rPr>
          <w:rFonts w:hint="eastAsia" w:ascii="宋体" w:hAnsi="宋体" w:eastAsia="宋体" w:cs="宋体"/>
          <w:sz w:val="24"/>
          <w:lang w:eastAsia="zh-TW"/>
        </w:rPr>
        <w:t xml:space="preserve">分。响应文件</w:t>
      </w:r>
      <w:r>
        <w:rPr>
          <w:rFonts w:hint="eastAsia" w:ascii="宋体" w:hAnsi="宋体" w:eastAsia="宋体" w:cs="宋体"/>
          <w:sz w:val="24"/>
          <w:lang w:val="en-US" w:eastAsia="zh-CN"/>
        </w:rPr>
        <w:t xml:space="preserve">内</w:t>
      </w:r>
      <w:r>
        <w:rPr>
          <w:rFonts w:hint="eastAsia" w:ascii="宋体" w:hAnsi="宋体" w:eastAsia="宋体" w:cs="宋体"/>
          <w:sz w:val="24"/>
          <w:lang w:eastAsia="zh-TW"/>
        </w:rPr>
        <w:t xml:space="preserve">提供证书扫描件</w:t>
      </w:r>
      <w:r>
        <w:rPr>
          <w:rFonts w:hint="eastAsia" w:ascii="宋体" w:hAnsi="宋体" w:eastAsia="宋体" w:cs="宋体"/>
          <w:sz w:val="24"/>
          <w:lang w:val="en-US" w:eastAsia="zh-CN"/>
        </w:rPr>
        <w:t xml:space="preserve">及中国认证认可监督委员会官网完整</w:t>
      </w:r>
      <w:r>
        <w:rPr>
          <w:rFonts w:hint="eastAsia" w:ascii="宋体" w:hAnsi="宋体" w:eastAsia="宋体" w:cs="宋体"/>
          <w:sz w:val="24"/>
          <w:lang w:eastAsia="zh-TW"/>
        </w:rPr>
        <w:t xml:space="preserve">查询截图</w:t>
      </w:r>
      <w:r>
        <w:rPr>
          <w:rFonts w:hint="eastAsia" w:ascii="宋体" w:hAnsi="宋体" w:eastAsia="宋体" w:cs="宋体"/>
          <w:sz w:val="24"/>
        </w:rPr>
        <w:t xml:space="preserve">，</w:t>
      </w:r>
      <w:r>
        <w:rPr>
          <w:rFonts w:hint="eastAsia" w:ascii="宋体" w:hAnsi="宋体" w:eastAsia="宋体" w:cs="宋体"/>
          <w:sz w:val="24"/>
          <w:lang w:val="en-US" w:eastAsia="zh-CN"/>
        </w:rPr>
        <w:t xml:space="preserve">未提供或提供不全的</w:t>
      </w:r>
      <w:r>
        <w:rPr>
          <w:rFonts w:hint="eastAsia" w:ascii="宋体" w:hAnsi="宋体" w:eastAsia="宋体" w:cs="宋体"/>
          <w:sz w:val="24"/>
        </w:rPr>
        <w:t xml:space="preserve">不得分</w:t>
      </w:r>
      <w:r>
        <w:rPr>
          <w:rFonts w:hint="eastAsia" w:ascii="宋体" w:hAnsi="宋体" w:eastAsia="宋体" w:cs="宋体"/>
          <w:sz w:val="24"/>
          <w:lang w:eastAsia="zh-CN"/>
        </w:rPr>
        <w:t xml:space="preserve">。</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1.以上评分标准中评分的每一条，各响应单位均应提供相关的资料</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未提供不得分。</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2.响应报价超过</w:t>
      </w:r>
      <w:r>
        <w:rPr>
          <w:rFonts w:hint="eastAsia" w:ascii="宋体" w:hAnsi="宋体" w:eastAsia="宋体" w:cs="宋体"/>
          <w:b/>
          <w:sz w:val="24"/>
          <w:szCs w:val="24"/>
          <w:highlight w:val="none"/>
          <w:lang w:val="en-US" w:eastAsia="zh-CN"/>
        </w:rPr>
        <w:t xml:space="preserve">最高限价</w:t>
      </w:r>
      <w:r>
        <w:rPr>
          <w:rFonts w:hint="eastAsia" w:ascii="宋体" w:hAnsi="宋体" w:eastAsia="宋体" w:cs="宋体"/>
          <w:b/>
          <w:sz w:val="24"/>
          <w:szCs w:val="24"/>
          <w:highlight w:val="none"/>
        </w:rPr>
        <w:t xml:space="preserve">的，为无效标。</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3.响应文件中如出现前后不一致时,评委有权请投标人澄清说明,澄清说明事项涉及评分时,评委有权酌情扣分。</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4.付款方式及服务期不响应磋商文件要求的</w:t>
      </w:r>
      <w:r>
        <w:rPr>
          <w:rFonts w:hint="eastAsia" w:ascii="宋体" w:hAnsi="宋体" w:eastAsia="宋体" w:cs="宋体"/>
          <w:b/>
          <w:sz w:val="24"/>
          <w:szCs w:val="24"/>
          <w:highlight w:val="none"/>
          <w:lang w:eastAsia="zh-CN"/>
        </w:rPr>
        <w:t xml:space="preserve">作无效标处理</w:t>
      </w:r>
      <w:r>
        <w:rPr>
          <w:rFonts w:hint="eastAsia" w:ascii="宋体" w:hAnsi="宋体" w:eastAsia="宋体" w:cs="宋体"/>
          <w:b/>
          <w:sz w:val="24"/>
          <w:szCs w:val="24"/>
          <w:highlight w:val="none"/>
        </w:rPr>
        <w:t xml:space="preserve">。</w:t>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sz w:val="32"/>
          <w:highlight w:val="none"/>
        </w:rPr>
        <w:t xml:space="preserve">四、合同主要条款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       ）</w:t>
      </w:r>
      <w:r/>
    </w:p>
    <w:p>
      <w:pPr>
        <w:ind w:left="41"/>
        <w:spacing w:before="220" w:line="220" w:lineRule="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项目名称：</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p>
    <w:p>
      <w:pPr>
        <w:ind w:left="41"/>
        <w:spacing w:before="220" w:line="22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项目编号：</w:t>
      </w:r>
      <w:r/>
    </w:p>
    <w:p>
      <w:pPr>
        <w:ind w:left="69"/>
        <w:spacing w:before="182" w:line="219"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甲方（采购人</w:t>
      </w:r>
      <w:r>
        <w:rPr>
          <w:rFonts w:hint="eastAsia" w:ascii="宋体" w:hAnsi="宋体" w:eastAsia="宋体" w:cs="宋体"/>
          <w:b/>
          <w:bCs/>
          <w:color w:val="000000" w:themeColor="text1"/>
          <w:spacing w:val="-62"/>
          <w:sz w:val="24"/>
          <w:szCs w:val="24"/>
          <w:highlight w:val="none"/>
          <w14:textFill>
            <w14:solidFill>
              <w14:schemeClr w14:val="tx1"/>
            </w14:solidFill>
          </w14:textFill>
        </w:rPr>
        <w:t xml:space="preserve">）：</w:t>
      </w:r>
      <w:r/>
    </w:p>
    <w:p>
      <w:pPr>
        <w:ind w:left="39"/>
        <w:spacing w:before="183" w:line="22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3"/>
          <w:sz w:val="24"/>
          <w:szCs w:val="24"/>
          <w:highlight w:val="none"/>
          <w14:textFill>
            <w14:solidFill>
              <w14:schemeClr w14:val="tx1"/>
            </w14:solidFill>
          </w14:textFill>
        </w:rPr>
        <w:t xml:space="preserve">联</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highlight w:val="none"/>
          <w14:textFill>
            <w14:solidFill>
              <w14:schemeClr w14:val="tx1"/>
            </w14:solidFill>
          </w14:textFill>
        </w:rPr>
        <w:t xml:space="preserve">系</w:t>
      </w:r>
      <w:r>
        <w:rPr>
          <w:rFonts w:hint="eastAsia" w:ascii="宋体" w:hAnsi="宋体" w:eastAsia="宋体" w:cs="宋体"/>
          <w:color w:val="000000" w:themeColor="text1"/>
          <w:spacing w:val="-13"/>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highlight w:val="none"/>
          <w14:textFill>
            <w14:solidFill>
              <w14:schemeClr w14:val="tx1"/>
            </w14:solidFill>
          </w14:textFill>
        </w:rPr>
        <w:t xml:space="preserve">人：</w:t>
      </w:r>
      <w:r/>
    </w:p>
    <w:p>
      <w:pPr>
        <w:ind w:left="66" w:right="9115" w:hanging="26"/>
        <w:spacing w:before="179" w:line="34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单位地址：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1"/>
          <w:sz w:val="24"/>
          <w:szCs w:val="24"/>
          <w:highlight w:val="none"/>
          <w14:textFill>
            <w14:solidFill>
              <w14:schemeClr w14:val="tx1"/>
            </w14:solidFill>
          </w14:textFill>
        </w:rPr>
        <w:t xml:space="preserve">电</w:t>
      </w:r>
      <w:r>
        <w:rPr>
          <w:rFonts w:hint="eastAsia" w:ascii="宋体" w:hAnsi="宋体" w:eastAsia="宋体" w:cs="宋体"/>
          <w:color w:val="000000" w:themeColor="text1"/>
          <w:spacing w:val="-2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1"/>
          <w:sz w:val="24"/>
          <w:szCs w:val="24"/>
          <w:highlight w:val="none"/>
          <w14:textFill>
            <w14:solidFill>
              <w14:schemeClr w14:val="tx1"/>
            </w14:solidFill>
          </w14:textFill>
        </w:rPr>
        <w:t xml:space="preserve">话：</w:t>
      </w:r>
      <w:r/>
    </w:p>
    <w:p>
      <w:pPr>
        <w:ind w:left="61"/>
        <w:spacing w:before="33" w:line="22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8"/>
          <w:sz w:val="24"/>
          <w:szCs w:val="24"/>
          <w:highlight w:val="none"/>
          <w14:textFill>
            <w14:solidFill>
              <w14:schemeClr w14:val="tx1"/>
            </w14:solidFill>
          </w14:textFill>
        </w:rPr>
        <w:t xml:space="preserve">乙方（</w:t>
      </w:r>
      <w:r>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pacing w:val="-8"/>
          <w:sz w:val="24"/>
          <w:szCs w:val="24"/>
          <w:highlight w:val="none"/>
          <w14:textFill>
            <w14:solidFill>
              <w14:schemeClr w14:val="tx1"/>
            </w14:solidFill>
          </w14:textFill>
        </w:rPr>
        <w:t xml:space="preserve">人</w:t>
      </w:r>
      <w:r>
        <w:rPr>
          <w:rFonts w:hint="eastAsia" w:ascii="宋体" w:hAnsi="宋体" w:eastAsia="宋体" w:cs="宋体"/>
          <w:b/>
          <w:bCs/>
          <w:color w:val="000000" w:themeColor="text1"/>
          <w:spacing w:val="-45"/>
          <w:sz w:val="24"/>
          <w:szCs w:val="24"/>
          <w:highlight w:val="none"/>
          <w14:textFill>
            <w14:solidFill>
              <w14:schemeClr w14:val="tx1"/>
            </w14:solidFill>
          </w14:textFill>
        </w:rPr>
        <w:t xml:space="preserve">）：</w:t>
      </w:r>
      <w:r/>
    </w:p>
    <w:p>
      <w:pPr>
        <w:pStyle w:val="1259"/>
        <w:spacing w:line="255"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66" w:right="9115" w:hanging="26"/>
        <w:spacing w:before="179" w:line="348" w:lineRule="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联</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系</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人：</w:t>
      </w:r>
      <w:r/>
    </w:p>
    <w:p>
      <w:pPr>
        <w:ind w:left="66" w:right="9115" w:hanging="26"/>
        <w:spacing w:before="179" w:line="348" w:lineRule="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单位地址： 电</w:t>
      </w: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话：</w:t>
      </w:r>
      <w:r/>
    </w:p>
    <w:p>
      <w:pPr>
        <w:pStyle w:val="1259"/>
        <w:spacing w:line="301"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40"/>
        <w:spacing w:before="31" w:line="360" w:lineRule="auto"/>
        <w:rPr>
          <w:rFonts w:hint="eastAsia" w:ascii="宋体" w:hAnsi="宋体" w:eastAsia="宋体" w:cs="宋体"/>
          <w:b/>
          <w:bCs/>
          <w:color w:val="000000" w:themeColor="text1"/>
          <w:spacing w:val="-5"/>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依据甲方委托</w:t>
      </w:r>
      <w:r>
        <w:rPr>
          <w:rFonts w:hint="eastAsia" w:ascii="宋体" w:hAnsi="宋体" w:eastAsia="宋体" w:cs="宋体"/>
          <w:color w:val="000000" w:themeColor="text1"/>
          <w:sz w:val="24"/>
          <w:szCs w:val="24"/>
          <w:highlight w:val="none"/>
          <w:u w:val="single"/>
          <w:lang w:val="en-US" w:bidi="ar-SA"/>
          <w14:textFill>
            <w14:solidFill>
              <w14:schemeClr w14:val="tx1"/>
            </w14:solidFill>
          </w14:textFill>
        </w:rPr>
        <w:t xml:space="preserve"> 苏州海企国际工程咨询有限公司</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进行本项目政府采购</w:t>
      </w:r>
      <w:r>
        <w:rPr>
          <w:rFonts w:hint="eastAsia" w:ascii="宋体" w:hAnsi="宋体" w:eastAsia="宋体" w:cs="宋体"/>
          <w:color w:val="000000" w:themeColor="text1"/>
          <w:sz w:val="24"/>
          <w:szCs w:val="24"/>
          <w:highlight w:val="none"/>
          <w:u w:val="none"/>
          <w:lang w:val="en-US" w:bidi="ar-SA"/>
          <w14:textFill>
            <w14:solidFill>
              <w14:schemeClr w14:val="tx1"/>
            </w14:solidFill>
          </w14:textFill>
        </w:rPr>
        <w:t xml:space="preserve">（项目编号：</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J</w:t>
      </w:r>
      <w:r>
        <w:rPr>
          <w:rFonts w:hint="eastAsia" w:ascii="宋体" w:hAnsi="宋体" w:eastAsia="宋体" w:cs="宋体"/>
          <w:b w:val="0"/>
          <w:bCs/>
          <w:sz w:val="24"/>
          <w:szCs w:val="24"/>
          <w:highlight w:val="none"/>
          <w:u w:val="single"/>
          <w:lang w:eastAsia="zh-CN"/>
        </w:rPr>
        <w:t xml:space="preserve">SZC-320505-SZHQ-C2026-</w:t>
      </w:r>
      <w:r>
        <w:rPr>
          <w:rFonts w:hint="eastAsia" w:ascii="宋体" w:hAnsi="宋体" w:cs="宋体"/>
          <w:b w:val="0"/>
          <w:bCs/>
          <w:sz w:val="24"/>
          <w:szCs w:val="24"/>
          <w:highlight w:val="none"/>
          <w:u w:val="single"/>
          <w:lang w:eastAsia="zh-CN"/>
        </w:rPr>
        <w:t xml:space="preserve">0014</w:t>
      </w:r>
      <w:r>
        <w:rPr>
          <w:rFonts w:hint="eastAsia" w:ascii="宋体" w:hAnsi="宋体" w:eastAsia="宋体" w:cs="宋体"/>
          <w:b w:val="0"/>
          <w:bCs/>
          <w:sz w:val="24"/>
          <w:szCs w:val="24"/>
          <w:highlight w:val="none"/>
          <w:u w:val="single"/>
          <w:lang w:eastAsia="zh-CN"/>
        </w:rPr>
        <w:t xml:space="preserve">；</w:t>
      </w:r>
      <w:r>
        <w:rPr>
          <w:rFonts w:hint="eastAsia" w:ascii="宋体" w:hAnsi="宋体" w:eastAsia="宋体" w:cs="宋体"/>
          <w:b w:val="0"/>
          <w:bCs/>
          <w:sz w:val="24"/>
          <w:szCs w:val="24"/>
          <w:highlight w:val="none"/>
          <w:u w:val="single"/>
          <w:lang w:val="en-US" w:eastAsia="zh-CN"/>
        </w:rPr>
        <w:t xml:space="preserve">项目名称：</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龙景花苑用电安全隐患排查治理服务（第二期）</w:t>
      </w:r>
      <w:r>
        <w:rPr>
          <w:rFonts w:hint="eastAsia" w:ascii="宋体" w:hAnsi="宋体" w:eastAsia="宋体" w:cs="宋体"/>
          <w:color w:val="000000" w:themeColor="text1"/>
          <w:sz w:val="24"/>
          <w:szCs w:val="24"/>
          <w:highlight w:val="none"/>
          <w:u w:val="none"/>
          <w:lang w:val="en-US"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的采购结果，确定乙方为本项目成交单位，现依照磋商采购文件、乙方的响应文件及相关文件的内容，签订本合同书。</w:t>
      </w:r>
      <w:r/>
    </w:p>
    <w:p>
      <w:pPr>
        <w:ind w:left="40"/>
        <w:spacing w:before="31" w:line="221" w:lineRule="auto"/>
        <w:rPr>
          <w:rFonts w:hint="eastAsia" w:ascii="宋体" w:hAnsi="宋体" w:eastAsia="宋体" w:cs="宋体"/>
          <w:b/>
          <w:bCs/>
          <w:color w:val="000000" w:themeColor="text1"/>
          <w:spacing w:val="-5"/>
          <w:sz w:val="21"/>
          <w:szCs w:val="21"/>
          <w:highlight w:val="none"/>
          <w14:textFill>
            <w14:solidFill>
              <w14:schemeClr w14:val="tx1"/>
            </w14:solidFill>
          </w14:textFill>
        </w:rPr>
      </w:pPr>
      <w:r>
        <w:rPr>
          <w:rFonts w:hint="eastAsia" w:ascii="宋体" w:hAnsi="宋体" w:eastAsia="宋体" w:cs="宋体"/>
          <w:b/>
          <w:bCs/>
          <w:color w:val="000000" w:themeColor="text1"/>
          <w:spacing w:val="-5"/>
          <w:sz w:val="21"/>
          <w:szCs w:val="21"/>
          <w:highlight w:val="none"/>
          <w14:textFill>
            <w14:solidFill>
              <w14:schemeClr w14:val="tx1"/>
            </w14:solidFill>
          </w14:textFill>
        </w:rPr>
      </w:r>
      <w:r/>
    </w:p>
    <w:p>
      <w:pPr>
        <w:ind w:left="0" w:right="0" w:firstLine="46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一、合同文件</w:t>
      </w:r>
      <w:r/>
    </w:p>
    <w:p>
      <w:pPr>
        <w:ind w:left="0" w:right="0" w:firstLine="47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以下文件是构成本合同不可分割的部分：</w:t>
      </w:r>
      <w:r/>
    </w:p>
    <w:p>
      <w:pPr>
        <w:ind w:left="0" w:right="0" w:firstLine="464"/>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合同条款</w:t>
      </w:r>
      <w:r>
        <w:rPr>
          <w:rFonts w:hint="eastAsia" w:ascii="宋体" w:hAnsi="宋体" w:eastAsia="宋体" w:cs="宋体"/>
          <w:color w:val="000000" w:themeColor="text1"/>
          <w:spacing w:val="-4"/>
          <w:sz w:val="24"/>
          <w:szCs w:val="24"/>
          <w:highlight w:val="none"/>
          <w14:textFill>
            <w14:solidFill>
              <w14:schemeClr w14:val="tx1"/>
            </w14:solidFill>
          </w14:textFill>
        </w:rPr>
        <w:t xml:space="preserve">；</w:t>
      </w:r>
      <w:r/>
    </w:p>
    <w:p>
      <w:pPr>
        <w:ind w:left="0" w:right="0" w:firstLine="468"/>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（二）</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本项目采购文件</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（三）</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成交供应商响应文件；</w:t>
      </w:r>
      <w:r/>
    </w:p>
    <w:p>
      <w:pPr>
        <w:ind w:left="0" w:right="0" w:firstLine="47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（四）成交供应商做出的有关澄清、说明或者补正文件；</w:t>
      </w:r>
      <w:r/>
    </w:p>
    <w:p>
      <w:pPr>
        <w:ind w:left="0" w:right="0" w:firstLine="472"/>
        <w:keepLines w:val="0"/>
        <w:keepNext w:val="0"/>
        <w:pageBreakBefore w:val="0"/>
        <w:spacing w:line="360" w:lineRule="auto"/>
        <w:rPr>
          <w:rFonts w:hint="eastAsia" w:ascii="宋体" w:hAnsi="宋体" w:eastAsia="宋体" w:cs="宋体"/>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（五）确定成交供应商的文件（包括但不限于</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pacing w:val="-2"/>
          <w:sz w:val="24"/>
          <w:szCs w:val="24"/>
          <w:highlight w:val="none"/>
          <w14:textFill>
            <w14:solidFill>
              <w14:schemeClr w14:val="tx1"/>
            </w14:solidFill>
          </w14:textFill>
        </w:rPr>
        <w:t xml:space="preserve">通知书、成</w:t>
      </w:r>
      <w:r>
        <w:rPr>
          <w:rFonts w:hint="eastAsia" w:ascii="宋体" w:hAnsi="宋体" w:eastAsia="宋体" w:cs="宋体"/>
          <w:color w:val="000000" w:themeColor="text1"/>
          <w:spacing w:val="-3"/>
          <w:sz w:val="24"/>
          <w:szCs w:val="24"/>
          <w:highlight w:val="none"/>
          <w14:textFill>
            <w14:solidFill>
              <w14:schemeClr w14:val="tx1"/>
            </w14:solidFill>
          </w14:textFill>
        </w:rPr>
        <w:t xml:space="preserve">交通知书等</w:t>
      </w:r>
      <w:r>
        <w:rPr>
          <w:rFonts w:hint="eastAsia" w:ascii="宋体" w:hAnsi="宋体" w:eastAsia="宋体" w:cs="宋体"/>
          <w:color w:val="000000" w:themeColor="text1"/>
          <w:spacing w:val="-30"/>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）以上条款对同一内容的约定如有不一致，以顺序在先者为准。</w:t>
      </w:r>
      <w:r/>
    </w:p>
    <w:p>
      <w:pPr>
        <w:ind w:left="0" w:right="0" w:firstLine="4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二、服务内容</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本合同项下乙方所提供的服务内容为：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龙景花苑用电安全隐患排查治理服务（第二期），详见采购文件</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70"/>
        <w:keepLines w:val="0"/>
        <w:keepNext w:val="0"/>
        <w:pageBreakBefore w:val="0"/>
        <w:spacing w:line="360" w:lineRule="auto"/>
        <w:rPr>
          <w:rFonts w:hint="eastAsia" w:ascii="宋体" w:hAnsi="宋体" w:eastAsia="宋体" w:cs="宋体"/>
          <w:b/>
          <w:bCs/>
          <w:spacing w:val="-3"/>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三、合同金额</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费用结算</w:t>
      </w:r>
      <w:r/>
    </w:p>
    <w:p>
      <w:pPr>
        <w:ind w:left="0" w:right="0" w:firstLine="476"/>
        <w:keepLines w:val="0"/>
        <w:keepNext w:val="0"/>
        <w:pageBreakBefore w:val="0"/>
        <w:spacing w:line="360" w:lineRule="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合同总金额为人民币</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83"/>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，大写：</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。合同</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总</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金额包含</w:t>
      </w:r>
      <w:r>
        <w:rPr>
          <w:rFonts w:hint="eastAsia" w:ascii="宋体" w:hAnsi="宋体" w:eastAsia="宋体" w:cs="宋体"/>
          <w:sz w:val="24"/>
          <w:highlight w:val="none"/>
        </w:rPr>
        <w:t xml:space="preserve">完成全部服务内容所需的</w:t>
      </w:r>
      <w:r>
        <w:rPr>
          <w:rFonts w:hint="eastAsia" w:ascii="宋体" w:hAnsi="宋体" w:eastAsia="宋体" w:cs="宋体"/>
          <w:sz w:val="24"/>
          <w:highlight w:val="none"/>
          <w:lang w:val="en-US" w:eastAsia="zh-CN"/>
        </w:rPr>
        <w:t xml:space="preserve">人工、</w:t>
      </w:r>
      <w:r>
        <w:rPr>
          <w:rFonts w:hint="eastAsia" w:ascii="宋体" w:hAnsi="宋体" w:eastAsia="宋体" w:cs="宋体"/>
          <w:sz w:val="24"/>
          <w:highlight w:val="none"/>
        </w:rPr>
        <w:t xml:space="preserve">设备、耗材、</w:t>
      </w:r>
      <w:r>
        <w:rPr>
          <w:rFonts w:hint="eastAsia" w:ascii="宋体" w:hAnsi="宋体" w:eastAsia="宋体" w:cs="宋体"/>
          <w:sz w:val="24"/>
          <w:highlight w:val="none"/>
          <w:lang w:val="en-US" w:eastAsia="zh-CN"/>
        </w:rPr>
        <w:t xml:space="preserve">专业技术、</w:t>
      </w:r>
      <w:r>
        <w:rPr>
          <w:rFonts w:hint="eastAsia" w:ascii="宋体" w:hAnsi="宋体" w:eastAsia="宋体" w:cs="宋体"/>
          <w:sz w:val="24"/>
          <w:highlight w:val="none"/>
        </w:rPr>
        <w:t xml:space="preserve">培训、</w:t>
      </w:r>
      <w:r>
        <w:rPr>
          <w:rFonts w:hint="eastAsia" w:ascii="宋体" w:hAnsi="宋体" w:eastAsia="宋体" w:cs="宋体"/>
          <w:sz w:val="24"/>
          <w:highlight w:val="none"/>
          <w:lang w:val="en-US" w:eastAsia="zh-CN"/>
        </w:rPr>
        <w:t xml:space="preserve">质保期</w:t>
      </w:r>
      <w:r>
        <w:rPr>
          <w:rFonts w:hint="eastAsia" w:ascii="宋体" w:hAnsi="宋体" w:eastAsia="宋体" w:cs="宋体"/>
          <w:sz w:val="24"/>
          <w:highlight w:val="none"/>
        </w:rPr>
        <w:t xml:space="preserve">、差旅食宿费及其它辅助费用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税费以及供应商企业利润、税金和政策性文件规定及合同包含的所有风险、责任等各项应有费用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sz w:val="24"/>
          <w:szCs w:val="24"/>
          <w:highlight w:val="none"/>
          <w:u w:val="none"/>
        </w:rPr>
        <w:t xml:space="preserve">同时，除非合同条款中另有规定，否则，供应商所报价格在合同实施期间不因市场变化因素而变动。</w:t>
      </w:r>
      <w:r/>
    </w:p>
    <w:p>
      <w:pPr>
        <w:ind w:left="0" w:right="0" w:firstLine="458"/>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四、付款</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 xml:space="preserve">约定</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1</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甲方根据乙方在本合同中所提供银行开户信息转账</w:t>
      </w:r>
      <w:r>
        <w:rPr>
          <w:rFonts w:hint="eastAsia" w:ascii="宋体" w:hAnsi="宋体" w:eastAsia="宋体" w:cs="宋体"/>
          <w:color w:val="000000" w:themeColor="text1"/>
          <w:sz w:val="24"/>
          <w:szCs w:val="24"/>
          <w:highlight w:val="none"/>
          <w14:textFill>
            <w14:solidFill>
              <w14:schemeClr w14:val="tx1"/>
            </w14:solidFill>
          </w14:textFill>
        </w:rPr>
        <w:t xml:space="preserve">或数字人民币支付</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银行转账支付乙方账户信息：</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乙方开户名称：</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开户银行： </w:t>
      </w:r>
      <w:r/>
    </w:p>
    <w:p>
      <w:pPr>
        <w:ind w:left="0" w:right="0" w:firstLine="476"/>
        <w:keepLines w:val="0"/>
        <w:keepNext w:val="0"/>
        <w:pageBreakBefore w:val="0"/>
        <w:spacing w:line="360" w:lineRule="auto"/>
        <w:widowControl w:val="off"/>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银行账号：</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数字人民币支付乙方账户信息：</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账户名： </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 </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253"/>
        <w:ind w:left="0" w:right="0" w:firstLine="480"/>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数字人民币账号（数币钱包ID）：</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right="0" w:firstLine="484"/>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2</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付款</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和付款时间:</w:t>
      </w:r>
      <w:r/>
    </w:p>
    <w:p>
      <w:pPr>
        <w:ind w:left="0" w:right="0" w:firstLine="468"/>
        <w:keepLines w:val="0"/>
        <w:keepNext w:val="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val="0"/>
          <w:bCs w:val="0"/>
          <w:sz w:val="24"/>
          <w:highlight w:val="none"/>
          <w:lang w:val="en-US" w:eastAsia="zh-CN"/>
        </w:rPr>
        <w:t xml:space="preserve">合同价款的支付：</w:t>
      </w:r>
      <w:r>
        <w:rPr>
          <w:rFonts w:hint="eastAsia" w:ascii="宋体" w:hAnsi="宋体" w:cs="宋体"/>
          <w:b w:val="0"/>
          <w:bCs w:val="0"/>
          <w:sz w:val="24"/>
          <w:highlight w:val="none"/>
          <w:lang w:val="en-US" w:eastAsia="zh-CN"/>
        </w:rPr>
        <w:t xml:space="preserve">合同签订生效后，</w:t>
      </w:r>
      <w:r>
        <w:rPr>
          <w:rFonts w:hint="eastAsia" w:ascii="宋体" w:hAnsi="宋体" w:eastAsia="宋体" w:cs="宋体"/>
          <w:color w:val="000000" w:themeColor="text1"/>
          <w:sz w:val="24"/>
          <w:highlight w:val="none"/>
          <w:lang w:eastAsia="zh-CN" w:bidi="ar"/>
          <w14:textFill>
            <w14:solidFill>
              <w14:schemeClr w14:val="tx1"/>
            </w14:solidFill>
          </w14:textFill>
        </w:rPr>
        <w:t xml:space="preserve">服务满</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12个月支付合同总金额的3</w:t>
      </w:r>
      <w:r>
        <w:rPr>
          <w:rFonts w:hint="eastAsia" w:ascii="宋体" w:hAnsi="宋体" w:cs="宋体"/>
          <w:color w:val="000000" w:themeColor="text1"/>
          <w:sz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第一年服务考核结果对应的支付比例</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highlight w:val="none"/>
          <w:lang w:eastAsia="zh-CN" w:bidi="ar"/>
          <w14:textFill>
            <w14:solidFill>
              <w14:schemeClr w14:val="tx1"/>
            </w14:solidFill>
          </w14:textFill>
        </w:rPr>
        <w:t xml:space="preserve">服务满</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24个月</w:t>
      </w:r>
      <w:r>
        <w:rPr>
          <w:rFonts w:hint="eastAsia" w:ascii="宋体" w:hAnsi="宋体" w:eastAsia="宋体" w:cs="宋体"/>
          <w:color w:val="000000" w:themeColor="text1"/>
          <w:sz w:val="24"/>
          <w:highlight w:val="none"/>
          <w:lang w:bidi="ar"/>
          <w14:textFill>
            <w14:solidFill>
              <w14:schemeClr w14:val="tx1"/>
            </w14:solidFill>
          </w14:textFill>
        </w:rPr>
        <w:t xml:space="preserve">支付</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合同总金额的3</w:t>
      </w:r>
      <w:r>
        <w:rPr>
          <w:rFonts w:hint="eastAsia" w:ascii="宋体" w:hAnsi="宋体" w:cs="宋体"/>
          <w:color w:val="000000" w:themeColor="text1"/>
          <w:sz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第二年服务考核结果对应的支付比例</w:t>
      </w:r>
      <w:r>
        <w:rPr>
          <w:rFonts w:hint="eastAsia" w:ascii="宋体" w:hAnsi="宋体" w:eastAsia="宋体" w:cs="宋体"/>
          <w:color w:val="000000" w:themeColor="text1"/>
          <w:sz w:val="24"/>
          <w:highlight w:val="none"/>
          <w:lang w:bidi="ar"/>
          <w14:textFill>
            <w14:solidFill>
              <w14:schemeClr w14:val="tx1"/>
            </w14:solidFill>
          </w14:textFill>
        </w:rPr>
        <w:t xml:space="preserve">，服务期</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限</w:t>
      </w:r>
      <w:r>
        <w:rPr>
          <w:rFonts w:hint="eastAsia" w:ascii="宋体" w:hAnsi="宋体" w:eastAsia="宋体" w:cs="宋体"/>
          <w:color w:val="000000" w:themeColor="text1"/>
          <w:sz w:val="24"/>
          <w:highlight w:val="none"/>
          <w:lang w:bidi="ar"/>
          <w14:textFill>
            <w14:solidFill>
              <w14:schemeClr w14:val="tx1"/>
            </w14:solidFill>
          </w14:textFill>
        </w:rPr>
        <w:t xml:space="preserve">满后支付</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剩余合同金额</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第三年服务考核结果对应的支付比例</w:t>
      </w:r>
      <w:r>
        <w:rPr>
          <w:rFonts w:hint="eastAsia" w:ascii="宋体" w:hAnsi="宋体" w:eastAsia="宋体" w:cs="宋体"/>
          <w:color w:val="000000" w:themeColor="text1"/>
          <w:sz w:val="24"/>
          <w:highlight w:val="none"/>
          <w:lang w:bidi="ar"/>
          <w14:textFill>
            <w14:solidFill>
              <w14:schemeClr w14:val="tx1"/>
            </w14:solidFill>
          </w14:textFill>
        </w:rPr>
        <w:t xml:space="preserve">。考核</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结果</w:t>
      </w:r>
      <w:r>
        <w:rPr>
          <w:rFonts w:hint="eastAsia" w:ascii="宋体" w:hAnsi="宋体" w:eastAsia="宋体" w:cs="宋体"/>
          <w:color w:val="000000" w:themeColor="text1"/>
          <w:sz w:val="24"/>
          <w:highlight w:val="none"/>
          <w:lang w:bidi="ar"/>
          <w14:textFill>
            <w14:solidFill>
              <w14:schemeClr w14:val="tx1"/>
            </w14:solidFill>
          </w14:textFill>
        </w:rPr>
        <w:t xml:space="preserve">不合格</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的</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不支付考核周期内费用</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left="0" w:right="0" w:firstLine="476"/>
        <w:keepLines w:val="0"/>
        <w:keepNext w:val="0"/>
        <w:pageBreakBefore w:val="0"/>
        <w:spacing w:line="360" w:lineRule="auto"/>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b w:val="0"/>
          <w:bCs w:val="0"/>
          <w:sz w:val="24"/>
          <w:highlight w:val="none"/>
          <w:lang w:val="en-US" w:eastAsia="zh-CN"/>
        </w:rPr>
        <w:t xml:space="preserve">2.3付款方式：银行转账。</w:t>
      </w:r>
      <w:r/>
    </w:p>
    <w:p>
      <w:pPr>
        <w:ind w:left="0" w:right="0" w:firstLine="476"/>
        <w:keepLines w:val="0"/>
        <w:keepNext w:val="0"/>
        <w:pageBreakBefore w:val="0"/>
        <w:spacing w:line="360" w:lineRule="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2.4 付款前，乙方需向甲方提供：</w:t>
      </w:r>
      <w:r/>
    </w:p>
    <w:p>
      <w:pPr>
        <w:ind w:left="0" w:right="0" w:firstLine="476"/>
        <w:keepLines w:val="0"/>
        <w:keepNext w:val="0"/>
        <w:pageBreakBefore w:val="0"/>
        <w:spacing w:line="360" w:lineRule="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A、合格发票（发票必须备注</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单位的收款银行和账号）；</w:t>
      </w:r>
      <w:r/>
    </w:p>
    <w:p>
      <w:pPr>
        <w:ind w:left="0" w:right="0" w:firstLine="476"/>
        <w:keepLines w:val="0"/>
        <w:keepNext w:val="0"/>
        <w:pageBreakBefore w:val="0"/>
        <w:spacing w:line="360" w:lineRule="auto"/>
        <w:rPr>
          <w:rFonts w:hint="eastAsia" w:ascii="宋体" w:hAnsi="宋体" w:eastAsia="宋体" w:cs="宋体"/>
          <w:color w:val="000000" w:themeColor="text1"/>
          <w:spacing w:val="-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u w:val="none"/>
          <w:lang w:val="en-US" w:eastAsia="zh-CN"/>
          <w14:textFill>
            <w14:solidFill>
              <w14:schemeClr w14:val="tx1"/>
            </w14:solidFill>
          </w14:textFill>
        </w:rPr>
        <w:t xml:space="preserve">B、支付余款时提供《政府采购履约验收书》。</w:t>
      </w:r>
      <w:r/>
    </w:p>
    <w:p>
      <w:pPr>
        <w:ind w:left="0" w:right="0" w:firstLine="468"/>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政府采购合同履行中，采购人需追加与合同标的物相同的货物、工程或者服务的，在不改变合同其他条款的前提下，可以与</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成交</w:t>
      </w:r>
      <w:r>
        <w:rPr>
          <w:rFonts w:hint="eastAsia" w:ascii="宋体" w:hAnsi="宋体" w:eastAsia="宋体" w:cs="宋体"/>
          <w:color w:val="000000" w:themeColor="text1"/>
          <w:sz w:val="24"/>
          <w:szCs w:val="24"/>
          <w:highlight w:val="none"/>
          <w:lang w:bidi="ar"/>
          <w14:textFill>
            <w14:solidFill>
              <w14:schemeClr w14:val="tx1"/>
            </w14:solidFill>
          </w14:textFill>
        </w:rPr>
        <w:t xml:space="preserve">供应商签订补充合同，但所有补充合同的采购金额不得超过原合同采购金额的百分之十。</w:t>
      </w:r>
      <w:r/>
    </w:p>
    <w:p>
      <w:pPr>
        <w:ind w:left="0" w:right="0" w:firstLine="47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五、服务地点、期限</w:t>
      </w:r>
      <w:r/>
    </w:p>
    <w:p>
      <w:pPr>
        <w:ind w:left="0" w:right="0" w:firstLine="472"/>
        <w:keepLines w:val="0"/>
        <w:keepNext w:val="0"/>
        <w:pageBreakBefore w:val="0"/>
        <w:spacing w:line="360" w:lineRule="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服务地点：</w:t>
      </w:r>
      <w:r>
        <w:rPr>
          <w:rFonts w:hint="eastAsia" w:ascii="宋体" w:hAnsi="宋体" w:eastAsia="宋体" w:cs="宋体"/>
          <w:color w:val="000000" w:themeColor="text1"/>
          <w:spacing w:val="-2"/>
          <w:sz w:val="24"/>
          <w:szCs w:val="24"/>
          <w:highlight w:val="none"/>
          <w:u w:val="single"/>
          <w:lang w:val="en-US" w:eastAsia="zh-CN"/>
          <w14:textFill>
            <w14:solidFill>
              <w14:schemeClr w14:val="tx1"/>
            </w14:solidFill>
          </w14:textFill>
        </w:rPr>
        <w:t xml:space="preserve">甲方指定地点</w:t>
      </w:r>
      <w:r>
        <w:rPr>
          <w:rFonts w:hint="eastAsia"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472"/>
        <w:keepLines w:val="0"/>
        <w:keepNext w:val="0"/>
        <w:pageBreakBefore w:val="0"/>
        <w:spacing w:line="360" w:lineRule="auto"/>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服务期限：</w:t>
      </w:r>
      <w:r>
        <w:rPr>
          <w:rFonts w:hint="eastAsia" w:ascii="宋体" w:hAnsi="宋体" w:eastAsia="宋体" w:cs="宋体"/>
          <w:sz w:val="24"/>
          <w:szCs w:val="24"/>
          <w:highlight w:val="none"/>
          <w:lang w:val="en-US" w:eastAsia="zh-CN"/>
        </w:rPr>
        <w:t xml:space="preserve">三年（自合同签订之日起）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left="0" w:right="0" w:firstLine="47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六、服务要求</w:t>
      </w:r>
      <w:r/>
    </w:p>
    <w:p>
      <w:pPr>
        <w:ind w:left="0" w:right="0" w:firstLine="476"/>
        <w:keepLines w:val="0"/>
        <w:keepNext w:val="0"/>
        <w:pageBreakBefore w:val="0"/>
        <w:spacing w:line="360" w:lineRule="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乙方提供的服务应符合采购文件、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文件的服务标准及乙方做出的书面澄清及承诺。</w:t>
      </w:r>
      <w:r/>
    </w:p>
    <w:p>
      <w:pPr>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、服务工作管理、</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考核</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文件中的考核</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对乙方管理服务工作进行考核。</w:t>
      </w:r>
      <w:r/>
    </w:p>
    <w:p>
      <w:pPr>
        <w:ind w:left="0" w:right="0" w:firstLine="470"/>
        <w:keepLines w:val="0"/>
        <w:keepNext w:val="0"/>
        <w:pageBreakBefore w:val="0"/>
        <w:spacing w:line="360" w:lineRule="auto"/>
        <w:widowControl/>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pacing w:val="-3"/>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pacing w:val="-3"/>
          <w:sz w:val="24"/>
          <w:szCs w:val="24"/>
          <w:highlight w:val="none"/>
          <w:lang w:val="en-US"/>
          <w14:textFill>
            <w14:solidFill>
              <w14:schemeClr w14:val="tx1"/>
            </w14:solidFill>
          </w14:textFill>
        </w:rPr>
        <w:t xml:space="preserve">验收要求</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、标准</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将根据《江苏省财政厅关于印发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江苏省政府采购履约验收管理办法</w:t>
      </w:r>
      <w:r>
        <w:rPr>
          <w:rFonts w:hint="eastAsia" w:ascii="宋体" w:hAnsi="宋体" w:eastAsia="宋体" w:cs="宋体"/>
          <w:sz w:val="24"/>
          <w:szCs w:val="24"/>
          <w:highlight w:val="none"/>
          <w:lang w:eastAsia="zh-CN"/>
        </w:rPr>
        <w:t xml:space="preserve">〉的通知》</w:t>
      </w:r>
      <w:r>
        <w:rPr>
          <w:rFonts w:hint="eastAsia" w:ascii="宋体" w:hAnsi="宋体" w:eastAsia="宋体" w:cs="宋体"/>
          <w:sz w:val="24"/>
          <w:szCs w:val="24"/>
          <w:highlight w:val="none"/>
        </w:rPr>
        <w:t xml:space="preserve">（苏财规〔2024〕7号）相关要求，组织项目履约验收基本工作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应做好相应配合工作。</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实施主体：</w:t>
      </w:r>
      <w:r>
        <w:rPr>
          <w:rFonts w:hint="eastAsia" w:ascii="宋体" w:hAnsi="宋体" w:eastAsia="宋体" w:cs="宋体"/>
          <w:sz w:val="24"/>
          <w:szCs w:val="24"/>
          <w:highlight w:val="none"/>
          <w:lang w:eastAsia="zh-CN"/>
        </w:rPr>
        <w:t xml:space="preserve">苏州高新区（虎丘区）东渚街道办事处；</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验收时间：合同履行期限截止后30天内；</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验收方式：由甲方组织验收；</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 xml:space="preserve">验收内容：1.服务质量：符合采购文件内服务质量要求。2.服务进度：按照采购文件相关进度要求（按照季度、服务期满提交对应的报告）进行服务。3.人员、设备配备：满足采购文件内人员配备（含项目经理、技术人员）、设备相关要求。4.其他采购文件、采购合同约定内容。</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验收标准：</w:t>
      </w:r>
      <w:r>
        <w:rPr>
          <w:rFonts w:hint="eastAsia" w:ascii="宋体" w:hAnsi="宋体" w:eastAsia="宋体" w:cs="宋体"/>
          <w:sz w:val="24"/>
          <w:szCs w:val="24"/>
          <w:highlight w:val="none"/>
          <w:lang w:val="en-US" w:eastAsia="zh-CN"/>
        </w:rPr>
        <w:t xml:space="preserve">设备全部安装调试完成，100%上线运行，数据正常上传；首轮全覆盖排查完成，出具排查报告，隐患台账完整；所有预警隐患完成整改-复核闭环，复核合格率100%；服务资料齐全、归档规范，采购人对服务质量、进度、成果全面验收合格。服务工作</w:t>
      </w:r>
      <w:r>
        <w:rPr>
          <w:rFonts w:hint="eastAsia" w:ascii="宋体" w:hAnsi="宋体" w:eastAsia="宋体" w:cs="宋体"/>
          <w:sz w:val="24"/>
          <w:szCs w:val="24"/>
          <w:highlight w:val="none"/>
          <w:lang w:eastAsia="zh-CN"/>
        </w:rPr>
        <w:t xml:space="preserve">应符合</w:t>
      </w:r>
      <w:r>
        <w:rPr>
          <w:rFonts w:hint="eastAsia" w:ascii="宋体" w:hAnsi="宋体" w:eastAsia="宋体" w:cs="宋体"/>
          <w:sz w:val="24"/>
          <w:szCs w:val="24"/>
          <w:highlight w:val="none"/>
          <w:lang w:val="en-US" w:eastAsia="zh-CN"/>
        </w:rPr>
        <w:t xml:space="preserve">用电安全监测相关的</w:t>
      </w:r>
      <w:r>
        <w:rPr>
          <w:rFonts w:hint="eastAsia" w:ascii="宋体" w:hAnsi="宋体" w:eastAsia="宋体" w:cs="宋体"/>
          <w:sz w:val="24"/>
          <w:szCs w:val="24"/>
          <w:highlight w:val="none"/>
          <w:lang w:eastAsia="zh-CN"/>
        </w:rPr>
        <w:t xml:space="preserve">现行法律、规范及规定、合同的要求</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lang w:eastAsia="zh-CN"/>
        </w:rPr>
        <w:t xml:space="preserve">规定。</w:t>
      </w:r>
      <w:r/>
    </w:p>
    <w:p>
      <w:pPr>
        <w:ind w:left="0" w:right="0" w:firstLine="47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、服务质量</w:t>
      </w:r>
      <w:r/>
    </w:p>
    <w:p>
      <w:pPr>
        <w:ind w:left="0" w:right="0" w:firstLine="488"/>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1、乙方应保证提供给甲方的服务完全符合本项目采购文件规定的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服务要求</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88"/>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2、乙方应保证提供的服务应符合中华人民共和国相关标准及相应的技术规范、本次</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采购相关文件中的全部</w:t>
      </w:r>
      <w:r>
        <w:rPr>
          <w:rFonts w:hint="eastAsia" w:ascii="宋体" w:hAnsi="宋体" w:eastAsia="宋体" w:cs="宋体"/>
          <w:color w:val="000000" w:themeColor="text1"/>
          <w:spacing w:val="-1"/>
          <w:sz w:val="24"/>
          <w:szCs w:val="24"/>
          <w:highlight w:val="none"/>
          <w14:textFill>
            <w14:solidFill>
              <w14:schemeClr w14:val="tx1"/>
            </w14:solidFill>
          </w14:textFill>
        </w:rPr>
        <w:t xml:space="preserve">要求</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标准及相应的技术规范中之较高者。</w:t>
      </w:r>
      <w:r/>
    </w:p>
    <w:p>
      <w:pPr>
        <w:pStyle w:val="1252"/>
        <w:ind w:firstLine="48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应保证所提供服务涉及到的知识产权和技术资料是合法取得，并享有完整的知识产权或知识产权授权，不会因为甲方的使用而被责令停止使用、追偿或要求赔偿损失，如出现此情况，一切经济和法律责任均由</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承担。</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、乙方对服务缺陷不予更正，甲方有权另请其他单位更正，所发生的费用在合同金额中</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直接扣除。</w:t>
      </w:r>
      <w:r/>
    </w:p>
    <w:p>
      <w:pPr>
        <w:ind w:left="0" w:right="0" w:firstLine="488"/>
        <w:keepLines w:val="0"/>
        <w:keepNext w:val="0"/>
        <w:pageBreakBefore w:val="0"/>
        <w:spacing w:line="360" w:lineRule="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、甲方与派遣人员不发生任何劳动和雇佣关系，派遣人员由乙方</w:t>
      </w:r>
      <w:r>
        <w:rPr>
          <w:rFonts w:hint="eastAsia" w:ascii="宋体" w:hAnsi="宋体" w:eastAsia="宋体" w:cs="宋体"/>
          <w:color w:val="000000" w:themeColor="text1"/>
          <w:spacing w:val="1"/>
          <w:sz w:val="24"/>
          <w:szCs w:val="24"/>
          <w:highlight w:val="none"/>
          <w14:textFill>
            <w14:solidFill>
              <w14:schemeClr w14:val="tx1"/>
            </w14:solidFill>
          </w14:textFill>
        </w:rPr>
        <w:t xml:space="preserve">自行管理。乙方应加强对员工的安全教育。</w:t>
      </w:r>
      <w:r>
        <w:rPr>
          <w:rFonts w:hint="eastAsia" w:ascii="宋体" w:hAnsi="宋体" w:eastAsia="宋体" w:cs="宋体"/>
          <w:color w:val="000000" w:themeColor="text1"/>
          <w:sz w:val="24"/>
          <w:szCs w:val="24"/>
          <w:highlight w:val="none"/>
          <w14:textFill>
            <w14:solidFill>
              <w14:schemeClr w14:val="tx1"/>
            </w14:solidFill>
          </w14:textFill>
        </w:rPr>
        <w:t xml:space="preserve"> 乙方和派遣人员应遵守各项安全制度和操作规程，凡发生设备损坏和人身伤害等事故，以及派遣人员生病、事</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故、伤残、死亡和劳务（劳资问题、工资拖欠问题）纠纷等，均由乙方负责和赔偿，与</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甲方无涉。</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、因乙方的履约行为导致损失的，与甲方无涉，且甲方有权要求乙方赔偿相关损失。</w:t>
      </w:r>
      <w:r/>
    </w:p>
    <w:p>
      <w:pPr>
        <w:ind w:left="0" w:right="0" w:firstLine="482"/>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十一、甲乙双方权利义务</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甲方权利义务</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（1）甲方有权监督本项目进度，并指派代表对于乙方按照合同约定所完成工作内容予以阶段确认，对乙方按照合同约定所完成工作内容予以监督。</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（2）甲方有义务按时组织验收交付。</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（3）甲方应按本合同第4款第2条的约定向乙方支付款项。</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按照第12款追究乙方违约责任。</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乙方权利义务</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（2）乙方项目人员：项目团队须根据甲方要求安排人员驻场服务，项目团队人员变更需要提前以书面形式向甲方提出申请，得到甲方许可后方可进行。</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（3）除非甲方另有授权，经乙方指派在甲方场地工作的人员应当遵守甲方的一般工作规范和安全要求；甲方应当事先以书面方式将此规范和要求告知乙方。</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（4）乙方项目人员在项目实施过程中发生任何意外事故、重大疾病、猝死等均应由乙方自行处理并承担所有责任，除非前述损害系甲方原因所致。</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（5）其他对乙方项目人员的要求见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竞争性磋商</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（6）乙方应当根据指定一名联系人（联系人姓名：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），授权其代表乙方处理与本合同中的服务有关的各事项。</w:t>
      </w:r>
      <w:r/>
    </w:p>
    <w:p>
      <w:pPr>
        <w:ind w:left="0" w:right="0" w:firstLine="466"/>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pacing w:val="-4"/>
          <w:sz w:val="24"/>
          <w:szCs w:val="24"/>
          <w:highlight w:val="none"/>
          <w14:textFill>
            <w14:solidFill>
              <w14:schemeClr w14:val="tx1"/>
            </w14:solidFill>
          </w14:textFill>
        </w:rPr>
        <w:t xml:space="preserve">、违约责任</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乙方按合同履约，甲方不按期付款的应向乙方偿付违约金，每逾期一天，按逾期应付款金额的万分之四偿付违约金。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在合同生效后，除本合同另有约定外，合同一方无故要求提前终止或解除本合同的，违约方应向守约方偿付合同总价款的5%作为违约金，违约金不足以补偿损失的，守约方有权要求违约方补足。</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乙方未按期保质、保量完成服务的，每逾期一天，按合同成交价的万分之四偿付违约金。逾期超过十五天的，甲方有权单方终止本合同，乙方按照合同成交价的10%向甲方支付违约金。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提供的服务达不到合同约定或甲方要求的，甲方有权要求乙方予以更正，因此造成的损失和费用的增加由乙方自行承担。甲方提出更正要求后乙方仍未满足甲方要求的，每发生一次罚款5000元；累计3次以上，甲方有权单方终止本合同，乙方应按照合同成交价的10%向甲方支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因乙方原因导致甲方资料灭失、毁损的，甲方有权单方终止本合同，乙方应按照合同成交价的30%向甲方支付违约金。</w:t>
      </w:r>
      <w:r/>
    </w:p>
    <w:p>
      <w:pPr>
        <w:ind w:firstLine="480"/>
        <w:spacing w:line="360" w:lineRule="auto"/>
        <w:tabs>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乙方不能将本合同项下权利和义务的全部或部分转让或分包给任何第三方，否则，甲方有权立即终止本合同，同时乙方应承担合同成交价20%的违约金责任。 </w:t>
      </w:r>
      <w:r/>
    </w:p>
    <w:p>
      <w:pPr>
        <w:numPr>
          <w:ilvl w:val="0"/>
          <w:numId w:val="0"/>
        </w:numPr>
        <w:ind w:left="0" w:right="0" w:firstLine="47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乙方应执行国家有关规定，负责乙方员工的生病、事故、伤残、死亡和劳务纠纷，甲方不承担任何相关责任。</w:t>
      </w:r>
      <w:r/>
    </w:p>
    <w:p>
      <w:pPr>
        <w:numPr>
          <w:ilvl w:val="0"/>
          <w:numId w:val="0"/>
        </w:numPr>
        <w:ind w:left="0" w:right="0" w:firstLine="47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十三、</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合同的解除和转让</w:t>
      </w:r>
      <w:r/>
    </w:p>
    <w:p>
      <w:pPr>
        <w:ind w:left="0" w:right="0" w:firstLine="47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、有下列情形之一，合同一方可以解除合同：</w:t>
      </w:r>
      <w:r/>
    </w:p>
    <w:p>
      <w:pPr>
        <w:ind w:left="0" w:right="0" w:firstLine="476"/>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（1）因不可抗力致使不能实现合同目的，未受不可抗力影响的一方有</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权解除合同；</w:t>
      </w:r>
      <w:r/>
    </w:p>
    <w:p>
      <w:pPr>
        <w:ind w:left="0" w:right="0" w:firstLine="476"/>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（2）</w:t>
      </w:r>
      <w:r>
        <w:rPr>
          <w:rFonts w:hint="eastAsia" w:ascii="宋体" w:hAnsi="宋体" w:eastAsia="宋体" w:cs="宋体"/>
          <w:sz w:val="24"/>
          <w:szCs w:val="24"/>
          <w:highlight w:val="none"/>
        </w:rPr>
        <w:t xml:space="preserve">因合同一方违约导致合同不能履行，另一方有权解除合同</w:t>
      </w:r>
      <w:r>
        <w:rPr>
          <w:rFonts w:hint="eastAsia"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、政府采购合同继续履行将损害国家利益和社会公共利益，甲方有权变更、中止或者终</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止、解除合同。</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、小型、微型企业不得分包或转包给大型、中型企业，中型企业不得分包或转包给大型企</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业。</w:t>
      </w:r>
      <w:r/>
    </w:p>
    <w:p>
      <w:pPr>
        <w:ind w:left="0" w:right="0" w:firstLine="476"/>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、合同的部分和全部都不得转让。</w:t>
      </w:r>
      <w:r/>
    </w:p>
    <w:p>
      <w:pPr>
        <w:ind w:left="0" w:right="0" w:firstLine="484"/>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、有权解除合同的一方，应当在其知道或者应当知道解除事由之日起【</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30天</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】内书面通知对方提出解除合同</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另一方如有异议，应当在解除合同通知到达之日起【7】日内提出异议，</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否则视为无异议。</w:t>
      </w:r>
      <w:r/>
    </w:p>
    <w:p>
      <w:pPr>
        <w:ind w:left="0" w:right="0" w:firstLine="47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、不可抗力</w:t>
      </w:r>
      <w:r/>
    </w:p>
    <w:p>
      <w:pPr>
        <w:ind w:left="0" w:right="0" w:firstLine="488"/>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1、不可抗力指下列事件：战争、动乱、瘟疫、严重火灾、洪水、地震</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、风暴或其他自然灾害，以及本合同各</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方不可预见、不可防止并不能避免或克服的一切其他因素及事件。</w:t>
      </w:r>
      <w:r/>
    </w:p>
    <w:p>
      <w:pPr>
        <w:ind w:left="0" w:right="0" w:firstLine="488"/>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2、任何一方因不可抗力不能履行本合同规定的全部或部分义务，该方应尽快通知另一方，并须在不可抗力发</w:t>
      </w:r>
      <w:r>
        <w:rPr>
          <w:rFonts w:hint="eastAsia" w:ascii="宋体" w:hAnsi="宋体" w:eastAsia="宋体" w:cs="宋体"/>
          <w:color w:val="000000" w:themeColor="text1"/>
          <w:sz w:val="24"/>
          <w:szCs w:val="24"/>
          <w:highlight w:val="none"/>
          <w14:textFill>
            <w14:solidFill>
              <w14:schemeClr w14:val="tx1"/>
            </w14:solidFill>
          </w14:textFill>
        </w:rPr>
        <w:t xml:space="preserve">生后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日内以书面形式向另一方提供详细情况报告及不可抗力对履行本合同的影响程度的说明。就上述不可抗力</w:t>
      </w:r>
      <w:r>
        <w:rPr>
          <w:rFonts w:hint="eastAsia" w:ascii="宋体" w:hAnsi="宋体" w:eastAsia="宋体" w:cs="宋体"/>
          <w:color w:val="000000" w:themeColor="text1"/>
          <w:spacing w:val="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 xml:space="preserve">的发生须由受到不可抗力影响的一方负责同时提供由公证机关做出的公证证明。</w:t>
      </w:r>
      <w:r/>
    </w:p>
    <w:p>
      <w:pPr>
        <w:ind w:left="0" w:right="0" w:firstLine="488"/>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3、发生不可抗力事件，任何一方均不对因不可抗力无法履行或迟延履行本合同义务而使另一方蒙受的任何损</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失承担责任。但遭受不可抗力影响的一方有责任尽可能及时采取适当或必要措施减少或消除不可抗力的影响。 遭受不可抗力影响的一方对因未尽本项责任而造成的相关损失承担责</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任。</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4、合同各方应根据不可抗力对本合同履行的影响程度，协商确定</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是否终止本合同，或是继续履行本合同。</w:t>
      </w:r>
      <w:r/>
    </w:p>
    <w:p>
      <w:pPr>
        <w:ind w:left="0" w:right="0" w:firstLine="4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、保密条款</w:t>
      </w:r>
      <w:r/>
    </w:p>
    <w:p>
      <w:pPr>
        <w:ind w:firstLine="480"/>
        <w:spacing w:line="360" w:lineRule="auto"/>
        <w:rPr>
          <w:rFonts w:hint="eastAsia" w:ascii="宋体" w:hAnsi="宋体" w:eastAsia="宋体" w:cs="宋体"/>
          <w:bCs/>
          <w:sz w:val="24"/>
          <w:szCs w:val="24"/>
          <w:highlight w:val="none"/>
          <w:u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对本协议之签署、履行、内容以及在本协议签署、履行过程中所知悉、收到的甲方的商业秘密或国家机密、专有信息、客户信息等（以下统称为“保密信息”）均负有严格的保密义务。乙方仅可就履行其在本协议项下义务之目的使用该类保密信息，未经甲方书面许可，乙方不得向任何第三方泄露上述保密信息，否则应承担相应的赔偿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乙方应采取适当的、有效的措施保证其员工、关联企业、顾问、高管等相关单位和人员，对保密信息承担保密责任。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乙方及其派驻人员违反甲方</w:t>
      </w:r>
      <w:r>
        <w:rPr>
          <w:rFonts w:hint="eastAsia" w:ascii="宋体" w:hAnsi="宋体" w:eastAsia="宋体" w:cs="宋体"/>
          <w:sz w:val="24"/>
          <w:szCs w:val="24"/>
          <w:highlight w:val="none"/>
          <w:lang w:val="en-US" w:eastAsia="zh-CN"/>
        </w:rPr>
        <w:t xml:space="preserve">保密</w:t>
      </w:r>
      <w:r>
        <w:rPr>
          <w:rFonts w:hint="eastAsia" w:ascii="宋体" w:hAnsi="宋体" w:eastAsia="宋体" w:cs="宋体"/>
          <w:sz w:val="24"/>
          <w:szCs w:val="24"/>
          <w:highlight w:val="none"/>
        </w:rPr>
        <w:t xml:space="preserve">或泄露甲方机密的，除承担可能的刑事责任外，乙方应向甲方支付违约金20万元，如该违约金不足以弥补甲方遭受的经济损失的，乙方应另行赔偿。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乙方派驻人员应遵守甲方档案室工作规则，遵守甲方作息时间，受甲方档案室领导的管理。</w:t>
      </w:r>
      <w:r/>
    </w:p>
    <w:p>
      <w:pPr>
        <w:ind w:left="0" w:right="0" w:firstLine="47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乙方在实施档案整理的过程中，不得将甲方的档案以电子、实物等载体带走，否则将按照泄密或违反保密义务处理。</w:t>
      </w:r>
      <w:r/>
    </w:p>
    <w:p>
      <w:pPr>
        <w:ind w:left="0" w:right="0" w:firstLine="4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、联系方式</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1、合同双方发出与本合同有关的通知或回复，应以专人送递、传真或特快专递方式发出；如果以专人送递或</w:t>
      </w:r>
      <w:r>
        <w:rPr>
          <w:rFonts w:hint="eastAsia" w:ascii="宋体" w:hAnsi="宋体" w:eastAsia="宋体" w:cs="宋体"/>
          <w:color w:val="000000" w:themeColor="text1"/>
          <w:sz w:val="24"/>
          <w:szCs w:val="24"/>
          <w:highlight w:val="none"/>
          <w14:textFill>
            <w14:solidFill>
              <w14:schemeClr w14:val="tx1"/>
            </w14:solidFill>
          </w14:textFill>
        </w:rPr>
        <w:t xml:space="preserve">特快专递发送，以送达至对方的住所地或通讯联络地为送达；如果以传真方式发送，发件人在收到传真报告后视为送达；如果采用电话或电子邮件的方式，则应在发送后由对方以书面方式予以确认。</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2、合同双方发出的与本合同有关的通知或回复均应发至本合同首部载明的通讯地址，一方变更通讯地址，应自变更之日起 3 个工作日内，将变更后的地址通知对方。变更方不履行通知义务的，应对此造成的一切后果承</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担法律责任。</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3、上述发出通知、回复的费用由发出一方承担。</w:t>
      </w:r>
      <w:r/>
    </w:p>
    <w:p>
      <w:pPr>
        <w:ind w:left="0" w:right="0" w:firstLine="4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、争议的解决</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与本合同有关的一切争议，双方应通过友好协商解决。如果经协商不能达成协议，可以向甲方所在地有管辖权</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的人民法院起诉。</w:t>
      </w:r>
      <w:r/>
    </w:p>
    <w:p>
      <w:pPr>
        <w:ind w:left="0" w:right="0" w:firstLine="4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、合同生效及其他</w:t>
      </w:r>
      <w:r/>
    </w:p>
    <w:p>
      <w:pPr>
        <w:ind w:left="0" w:right="0" w:firstLine="488"/>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1、本合同经甲乙双方签章之日起生效。</w:t>
      </w:r>
      <w:r/>
    </w:p>
    <w:p>
      <w:pPr>
        <w:ind w:left="0" w:right="0" w:firstLine="488"/>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2、本合同系指本文件及其附件中的所有部分，采购文件、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pacing w:val="2"/>
          <w:sz w:val="24"/>
          <w:szCs w:val="24"/>
          <w:highlight w:val="none"/>
          <w14:textFill>
            <w14:solidFill>
              <w14:schemeClr w14:val="tx1"/>
            </w14:solidFill>
          </w14:textFill>
        </w:rPr>
        <w:t xml:space="preserve">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pacing w:val="2"/>
          <w:sz w:val="24"/>
          <w:szCs w:val="24"/>
          <w:highlight w:val="none"/>
          <w14:textFill>
            <w14:solidFill>
              <w14:schemeClr w14:val="tx1"/>
            </w14:solidFill>
          </w14:textFill>
        </w:rPr>
        <w:t xml:space="preserve">文件、</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pacing w:val="2"/>
          <w:sz w:val="24"/>
          <w:szCs w:val="24"/>
          <w:highlight w:val="none"/>
          <w14:textFill>
            <w14:solidFill>
              <w14:schemeClr w14:val="tx1"/>
            </w14:solidFill>
          </w14:textFill>
        </w:rPr>
        <w:t xml:space="preserve">通知书、</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人在招标过程中的澄清和承诺等为本合同不可缺少的组成部分。本合同履行过程中发生相关修改内容，须符合《中华人民共和国政府采购法》和相关法律法规规定；补充协议作为本合同不可分割的一部分。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88"/>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3、本合同</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式</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捌</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份，甲</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方执肆份，</w:t>
      </w:r>
      <w:r>
        <w:rPr>
          <w:rFonts w:hint="eastAsia" w:ascii="宋体" w:hAnsi="宋体" w:eastAsia="宋体" w:cs="宋体"/>
          <w:color w:val="000000" w:themeColor="text1"/>
          <w:spacing w:val="2"/>
          <w:sz w:val="24"/>
          <w:szCs w:val="24"/>
          <w:highlight w:val="none"/>
          <w14:textFill>
            <w14:solidFill>
              <w14:schemeClr w14:val="tx1"/>
            </w14:solidFill>
          </w14:textFill>
        </w:rPr>
        <w:t xml:space="preserve">乙</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方执</w:t>
      </w:r>
      <w:r>
        <w:rPr>
          <w:rFonts w:hint="eastAsia" w:ascii="宋体" w:hAnsi="宋体" w:eastAsia="宋体" w:cs="宋体"/>
          <w:color w:val="000000" w:themeColor="text1"/>
          <w:spacing w:val="2"/>
          <w:sz w:val="24"/>
          <w:szCs w:val="24"/>
          <w:highlight w:val="none"/>
          <w14:textFill>
            <w14:solidFill>
              <w14:schemeClr w14:val="tx1"/>
            </w14:solidFill>
          </w14:textFill>
        </w:rPr>
        <w:t xml:space="preserve">贰份，招标代理机构、</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政府采购监督管理部门</w:t>
      </w:r>
      <w:r>
        <w:rPr>
          <w:rFonts w:hint="eastAsia" w:ascii="宋体" w:hAnsi="宋体" w:eastAsia="宋体" w:cs="宋体"/>
          <w:color w:val="000000" w:themeColor="text1"/>
          <w:spacing w:val="2"/>
          <w:sz w:val="24"/>
          <w:szCs w:val="24"/>
          <w:highlight w:val="none"/>
          <w14:textFill>
            <w14:solidFill>
              <w14:schemeClr w14:val="tx1"/>
            </w14:solidFill>
          </w14:textFill>
        </w:rPr>
        <w:t xml:space="preserve">各执壹份，具有同等法律效力。</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 </w:t>
      </w:r>
      <w:r/>
    </w:p>
    <w:p>
      <w:pPr>
        <w:ind w:left="0" w:right="0" w:firstLine="48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4、</w:t>
      </w:r>
      <w:r>
        <w:rPr>
          <w:rFonts w:hint="eastAsia" w:ascii="宋体" w:hAnsi="宋体" w:eastAsia="宋体" w:cs="宋体"/>
          <w:color w:val="000000"/>
          <w:sz w:val="24"/>
          <w:szCs w:val="24"/>
          <w:highlight w:val="none"/>
        </w:rPr>
        <w:t xml:space="preserve">未尽事宜应按照《中华人民共和国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》、《中华人民共和国政府采购法》等相关法律法规之规定解释。</w:t>
      </w:r>
      <w:r/>
    </w:p>
    <w:p>
      <w:pPr>
        <w:pStyle w:val="947"/>
        <w:rPr>
          <w:rFonts w:hint="eastAsia" w:ascii="宋体" w:hAnsi="宋体" w:eastAsia="宋体" w:cs="宋体"/>
        </w:rPr>
      </w:pPr>
      <w:r>
        <w:rPr>
          <w:rFonts w:hint="eastAsia" w:ascii="宋体" w:hAnsi="宋体" w:eastAsia="宋体" w:cs="宋体"/>
        </w:rPr>
      </w:r>
      <w:r/>
    </w:p>
    <w:p>
      <w:pPr>
        <w:ind w:firstLine="48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服务考核标准</w:t>
      </w:r>
      <w:r>
        <w:rPr>
          <w:rFonts w:hint="eastAsia" w:ascii="宋体" w:hAnsi="宋体" w:eastAsia="宋体" w:cs="宋体"/>
          <w:sz w:val="24"/>
          <w:szCs w:val="24"/>
          <w:highlight w:val="none"/>
        </w:rPr>
        <w:t xml:space="preserve">》</w:t>
      </w:r>
      <w:r/>
    </w:p>
    <w:p>
      <w:pPr>
        <w:ind w:firstLine="48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（以下无正文）</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sz w:val="24"/>
          <w:szCs w:val="24"/>
          <w:highlight w:val="none"/>
        </w:rPr>
        <w:t xml:space="preserve">（加盖公章或合同专用章）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sz w:val="24"/>
          <w:szCs w:val="24"/>
          <w:highlight w:val="none"/>
        </w:rPr>
        <w:t xml:space="preserve">（加盖公章或合同专用章）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                </w:t>
      </w:r>
      <w:r/>
    </w:p>
    <w:p>
      <w:pPr>
        <w:pStyle w:val="125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签署日期：      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签署日期：      年    月    日</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项目服务考核标准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及考核结果与对应的支付比例</w:t>
      </w:r>
      <w:r/>
    </w:p>
    <w:p>
      <w:pPr>
        <w:ind w:firstLine="482"/>
        <w:spacing w:line="360" w:lineRule="auto"/>
        <w:shd w:val="clear" w:color="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1、项目服务考核标准：</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581"/>
        <w:gridCol w:w="5140"/>
        <w:gridCol w:w="1021"/>
      </w:tblGrid>
      <w:tr>
        <w:trPr>
          <w:jc w:val="center"/>
          <w:trHeight w:val="522"/>
        </w:trPr>
        <w:tc>
          <w:tcPr>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2581"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c>
          <w:tcPr>
            <w:tcW w:w="5140"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c>
          <w:tcPr>
            <w:tcW w:w="1021"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考核分</w:t>
            </w:r>
            <w:r/>
          </w:p>
        </w:tc>
      </w:tr>
      <w:tr>
        <w:trPr>
          <w:jc w:val="center"/>
          <w:trHeight w:val="522"/>
        </w:trPr>
        <w:tc>
          <w:tcPr>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隐患排查记录</w:t>
            </w:r>
            <w:r/>
          </w:p>
        </w:tc>
        <w:tc>
          <w:tcPr>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提供完整详细且真实的隐患排查报告。</w:t>
            </w:r>
            <w:r/>
          </w:p>
        </w:tc>
        <w:tc>
          <w:tcPr>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10分</w:t>
            </w:r>
            <w:r/>
          </w:p>
        </w:tc>
      </w:tr>
      <w:tr>
        <w:trPr>
          <w:jc w:val="center"/>
          <w:trHeight w:val="704"/>
        </w:trPr>
        <w:tc>
          <w:tcPr>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检查监测设备施工质量</w:t>
            </w:r>
            <w:r/>
          </w:p>
        </w:tc>
        <w:tc>
          <w:tcPr>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检查到一次明显质量缺陷的扣2分；经提醒后24小时内仍未整改到位的扣5分。</w:t>
            </w:r>
            <w:r/>
          </w:p>
        </w:tc>
        <w:tc>
          <w:tcPr>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10分</w:t>
            </w:r>
            <w:r/>
          </w:p>
        </w:tc>
      </w:tr>
      <w:tr>
        <w:trPr>
          <w:jc w:val="center"/>
          <w:trHeight w:val="674"/>
        </w:trPr>
        <w:tc>
          <w:tcPr>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隐患排查进度</w:t>
            </w:r>
            <w:r/>
          </w:p>
        </w:tc>
        <w:tc>
          <w:tcPr>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根据隐患排查进度，未按实现规划工期及时完工的，扣1分。</w:t>
            </w:r>
            <w:r/>
          </w:p>
        </w:tc>
        <w:tc>
          <w:tcPr>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10分</w:t>
            </w:r>
            <w:r/>
          </w:p>
        </w:tc>
      </w:tr>
      <w:tr>
        <w:trPr>
          <w:jc w:val="center"/>
          <w:trHeight w:val="658"/>
        </w:trPr>
        <w:tc>
          <w:tcPr>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定期巡检服务</w:t>
            </w:r>
            <w:r/>
          </w:p>
        </w:tc>
        <w:tc>
          <w:tcPr>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定期巡检提供巡检单，未提供的或提供不全的发现一起扣5分。</w:t>
            </w:r>
            <w:r/>
          </w:p>
        </w:tc>
        <w:tc>
          <w:tcPr>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10分</w:t>
            </w:r>
            <w:r/>
          </w:p>
        </w:tc>
      </w:tr>
      <w:tr>
        <w:trPr>
          <w:jc w:val="center"/>
          <w:trHeight w:val="558"/>
        </w:trPr>
        <w:tc>
          <w:tcPr>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安全隐患</w:t>
            </w:r>
            <w:r/>
          </w:p>
        </w:tc>
        <w:tc>
          <w:tcPr>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现场存在安全隐患的，每发现一次扣5分</w:t>
            </w:r>
            <w:r/>
          </w:p>
        </w:tc>
        <w:tc>
          <w:tcPr>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10分</w:t>
            </w:r>
            <w:r/>
          </w:p>
        </w:tc>
      </w:tr>
      <w:tr>
        <w:trPr>
          <w:jc w:val="center"/>
          <w:trHeight w:val="658"/>
        </w:trPr>
        <w:tc>
          <w:tcPr>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故障响应时间</w:t>
            </w:r>
            <w:r/>
          </w:p>
        </w:tc>
        <w:tc>
          <w:tcPr>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住户发生报警后，按规定时间到现场进行详细排查，每迟到2小时扣1分</w:t>
            </w:r>
            <w:r/>
          </w:p>
        </w:tc>
        <w:tc>
          <w:tcPr>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20分</w:t>
            </w:r>
            <w:r/>
          </w:p>
        </w:tc>
      </w:tr>
      <w:tr>
        <w:trPr>
          <w:jc w:val="center"/>
          <w:trHeight w:val="643"/>
        </w:trPr>
        <w:tc>
          <w:tcPr>
            <w:tcBorders>
              <w:left w:val="single" w:color="auto" w:sz="4" w:space="0"/>
              <w:bottom w:val="single" w:color="auto" w:sz="4" w:space="0"/>
              <w:right w:val="single" w:color="auto" w:sz="4" w:space="0"/>
            </w:tcBorders>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Borders>
              <w:left w:val="single" w:color="auto" w:sz="4" w:space="0"/>
              <w:bottom w:val="single" w:color="auto" w:sz="4" w:space="0"/>
              <w:right w:val="single" w:color="auto" w:sz="4" w:space="0"/>
            </w:tcBorders>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服务人员</w:t>
            </w:r>
            <w:r/>
          </w:p>
        </w:tc>
        <w:tc>
          <w:tcPr>
            <w:tcBorders>
              <w:left w:val="single" w:color="auto" w:sz="4" w:space="0"/>
              <w:bottom w:val="single" w:color="auto" w:sz="4" w:space="0"/>
              <w:right w:val="single" w:color="auto" w:sz="4" w:space="0"/>
            </w:tcBorders>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服务人员</w:t>
            </w:r>
            <w:r>
              <w:rPr>
                <w:rFonts w:hint="eastAsia" w:ascii="宋体" w:hAnsi="宋体" w:eastAsia="宋体" w:cs="宋体"/>
                <w:color w:val="000000" w:themeColor="text1"/>
                <w:sz w:val="24"/>
                <w:highlight w:val="none"/>
                <w:lang w:eastAsia="zh-CN"/>
                <w14:textFill>
                  <w14:solidFill>
                    <w14:schemeClr w14:val="tx1"/>
                  </w14:solidFill>
                </w14:textFill>
              </w:rPr>
              <w:t xml:space="preserve">均须</w:t>
            </w:r>
            <w:r>
              <w:rPr>
                <w:rFonts w:hint="eastAsia" w:ascii="宋体" w:hAnsi="宋体" w:eastAsia="宋体" w:cs="宋体"/>
                <w:color w:val="000000" w:themeColor="text1"/>
                <w:sz w:val="24"/>
                <w:highlight w:val="none"/>
                <w14:textFill>
                  <w14:solidFill>
                    <w14:schemeClr w14:val="tx1"/>
                  </w14:solidFill>
                </w14:textFill>
              </w:rPr>
              <w:t xml:space="preserve">持证上岗，发现一次违规作业的扣10分。</w:t>
            </w:r>
            <w:r/>
          </w:p>
        </w:tc>
        <w:tc>
          <w:tcPr>
            <w:tcBorders>
              <w:left w:val="single" w:color="auto" w:sz="4" w:space="0"/>
              <w:bottom w:val="single" w:color="auto" w:sz="4" w:space="0"/>
              <w:right w:val="single" w:color="auto" w:sz="4" w:space="0"/>
            </w:tcBorders>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10分</w:t>
            </w:r>
            <w:r/>
          </w:p>
        </w:tc>
      </w:tr>
      <w:tr>
        <w:trPr>
          <w:jc w:val="center"/>
          <w:trHeight w:val="5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用户满意度</w:t>
            </w:r>
            <w:r/>
          </w:p>
          <w:p>
            <w:pPr>
              <w:pStyle w:val="924"/>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5140"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用户反馈不满意率每单扣5分，扣完为止。</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both"/>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20分</w:t>
            </w:r>
            <w:r/>
          </w:p>
        </w:tc>
      </w:tr>
    </w:tbl>
    <w:p>
      <w:pPr>
        <w:numPr>
          <w:ilvl w:val="0"/>
          <w:numId w:val="6"/>
        </w:numPr>
        <w:ind w:left="720" w:firstLine="0"/>
        <w:spacing w:line="360" w:lineRule="auto"/>
        <w:shd w:val="clear" w:color="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考核结果与对应的支付比例</w:t>
      </w:r>
      <w:r/>
    </w:p>
    <w:p>
      <w:pPr>
        <w:ind w:firstLine="256"/>
        <w:spacing w:line="360" w:lineRule="auto"/>
        <w:shd w:val="clear" w:color="auto"/>
        <w:rPr>
          <w:rFonts w:hint="eastAsia" w:ascii="宋体" w:hAnsi="宋体" w:eastAsia="宋体" w:cs="宋体"/>
          <w:b/>
          <w:bCs/>
          <w:sz w:val="32"/>
          <w:highlight w:val="none"/>
          <w:lang w:eastAsia="zh-CN"/>
        </w:rPr>
      </w:pPr>
      <w:r>
        <w:rPr>
          <w:rFonts w:hint="eastAsia" w:ascii="宋体" w:hAnsi="宋体" w:eastAsia="宋体" w:cs="宋体"/>
          <w:color w:val="000000" w:themeColor="text1"/>
          <w:spacing w:val="8"/>
          <w:sz w:val="24"/>
          <w:highlight w:val="none"/>
          <w14:textFill>
            <w14:solidFill>
              <w14:schemeClr w14:val="tx1"/>
            </w14:solidFill>
          </w14:textFill>
        </w:rPr>
        <w:t xml:space="preserve">按年度（12个月</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为一个考核</w:t>
      </w:r>
      <w:r>
        <w:rPr>
          <w:rFonts w:hint="eastAsia" w:ascii="宋体" w:hAnsi="宋体" w:eastAsia="宋体" w:cs="宋体"/>
          <w:color w:val="000000" w:themeColor="text1"/>
          <w:spacing w:val="8"/>
          <w:sz w:val="24"/>
          <w:highlight w:val="none"/>
          <w14:textFill>
            <w14:solidFill>
              <w14:schemeClr w14:val="tx1"/>
            </w14:solidFill>
          </w14:textFill>
        </w:rPr>
        <w:t xml:space="preserve">周期）由采购</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8"/>
          <w:sz w:val="24"/>
          <w:highlight w:val="none"/>
          <w14:textFill>
            <w14:solidFill>
              <w14:schemeClr w14:val="tx1"/>
            </w14:solidFill>
          </w14:textFill>
        </w:rPr>
        <w:t xml:space="preserve">对成交供应商的服务进行考</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核</w:t>
      </w:r>
      <w:r>
        <w:rPr>
          <w:rFonts w:hint="eastAsia" w:ascii="宋体" w:hAnsi="宋体" w:eastAsia="宋体" w:cs="宋体"/>
          <w:color w:val="000000" w:themeColor="text1"/>
          <w:spacing w:val="8"/>
          <w:sz w:val="24"/>
          <w:highlight w:val="none"/>
          <w14:textFill>
            <w14:solidFill>
              <w14:schemeClr w14:val="tx1"/>
            </w14:solidFill>
          </w14:textFill>
        </w:rPr>
        <w:t xml:space="preserve">，考核总分在85分</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8"/>
          <w:sz w:val="24"/>
          <w:highlight w:val="none"/>
          <w14:textFill>
            <w14:solidFill>
              <w14:schemeClr w14:val="tx1"/>
            </w14:solidFill>
          </w14:textFill>
        </w:rPr>
        <w:t xml:space="preserve">以上为优秀，</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70分（含）—85分（不含）的为良好，60分（含）—</w:t>
      </w:r>
      <w:r>
        <w:rPr>
          <w:rFonts w:hint="eastAsia" w:ascii="宋体" w:hAnsi="宋体" w:eastAsia="宋体" w:cs="宋体"/>
          <w:color w:val="000000" w:themeColor="text1"/>
          <w:spacing w:val="8"/>
          <w:sz w:val="24"/>
          <w:highlight w:val="none"/>
          <w14:textFill>
            <w14:solidFill>
              <w14:schemeClr w14:val="tx1"/>
            </w14:solidFill>
          </w14:textFill>
        </w:rPr>
        <w:t xml:space="preserve">70分</w:t>
      </w:r>
      <w:r>
        <w:rPr>
          <w:rFonts w:hint="eastAsia" w:ascii="宋体" w:hAnsi="宋体" w:eastAsia="宋体" w:cs="宋体"/>
          <w:color w:val="000000" w:themeColor="text1"/>
          <w:spacing w:val="8"/>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不含</w:t>
      </w:r>
      <w:r>
        <w:rPr>
          <w:rFonts w:hint="eastAsia" w:ascii="宋体" w:hAnsi="宋体" w:eastAsia="宋体" w:cs="宋体"/>
          <w:color w:val="000000" w:themeColor="text1"/>
          <w:spacing w:val="8"/>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8"/>
          <w:sz w:val="24"/>
          <w:highlight w:val="none"/>
          <w14:textFill>
            <w14:solidFill>
              <w14:schemeClr w14:val="tx1"/>
            </w14:solidFill>
          </w14:textFill>
        </w:rPr>
        <w:t xml:space="preserve">为合格，低于60分的</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为不合格，考核结果与付款挂钩</w:t>
      </w:r>
      <w:r>
        <w:rPr>
          <w:rFonts w:hint="eastAsia" w:ascii="宋体" w:hAnsi="宋体" w:eastAsia="宋体" w:cs="宋体"/>
          <w:color w:val="000000" w:themeColor="text1"/>
          <w:spacing w:val="8"/>
          <w:sz w:val="24"/>
          <w:highlight w:val="none"/>
          <w14:textFill>
            <w14:solidFill>
              <w14:schemeClr w14:val="tx1"/>
            </w14:solidFill>
          </w14:textFill>
        </w:rPr>
        <w:t xml:space="preserve">。</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对应支付比例如下：</w:t>
      </w:r>
      <w:r>
        <w:rPr>
          <w:rFonts w:hint="eastAsia" w:ascii="宋体" w:hAnsi="宋体" w:eastAsia="宋体" w:cs="宋体"/>
          <w:color w:val="000000" w:themeColor="text1"/>
          <w:spacing w:val="8"/>
          <w:sz w:val="24"/>
          <w:highlight w:val="none"/>
          <w14:textFill>
            <w14:solidFill>
              <w14:schemeClr w14:val="tx1"/>
            </w14:solidFill>
          </w14:textFill>
        </w:rPr>
        <w:t xml:space="preserve">85分</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8"/>
          <w:sz w:val="24"/>
          <w:highlight w:val="none"/>
          <w14:textFill>
            <w14:solidFill>
              <w14:schemeClr w14:val="tx1"/>
            </w14:solidFill>
          </w14:textFill>
        </w:rPr>
        <w:t xml:space="preserve">以上</w:t>
      </w:r>
      <w:r>
        <w:rPr>
          <w:rFonts w:hint="eastAsia" w:ascii="宋体" w:hAnsi="宋体" w:eastAsia="宋体" w:cs="宋体"/>
          <w:color w:val="000000" w:themeColor="text1"/>
          <w:spacing w:val="8"/>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4"/>
          <w:highlight w:val="none"/>
          <w14:textFill>
            <w14:solidFill>
              <w14:schemeClr w14:val="tx1"/>
            </w14:solidFill>
          </w14:textFill>
        </w:rPr>
        <w:t xml:space="preserve">按</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pacing w:val="8"/>
          <w:sz w:val="24"/>
          <w:highlight w:val="none"/>
          <w14:textFill>
            <w14:solidFill>
              <w14:schemeClr w14:val="tx1"/>
            </w14:solidFill>
          </w14:textFill>
        </w:rPr>
        <w:t xml:space="preserve">%比例支付考核周期款项</w:t>
      </w:r>
      <w:r>
        <w:rPr>
          <w:rFonts w:hint="eastAsia" w:ascii="宋体" w:hAnsi="宋体" w:eastAsia="宋体" w:cs="宋体"/>
          <w:color w:val="000000" w:themeColor="text1"/>
          <w:spacing w:val="8"/>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70分（含）—85分（不含）的，</w:t>
      </w:r>
      <w:r>
        <w:rPr>
          <w:rFonts w:hint="eastAsia" w:ascii="宋体" w:hAnsi="宋体" w:eastAsia="宋体" w:cs="宋体"/>
          <w:color w:val="000000" w:themeColor="text1"/>
          <w:spacing w:val="8"/>
          <w:sz w:val="24"/>
          <w:highlight w:val="none"/>
          <w14:textFill>
            <w14:solidFill>
              <w14:schemeClr w14:val="tx1"/>
            </w14:solidFill>
          </w14:textFill>
        </w:rPr>
        <w:t xml:space="preserve">按</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90</w:t>
      </w:r>
      <w:r>
        <w:rPr>
          <w:rFonts w:hint="eastAsia" w:ascii="宋体" w:hAnsi="宋体" w:eastAsia="宋体" w:cs="宋体"/>
          <w:color w:val="000000" w:themeColor="text1"/>
          <w:spacing w:val="8"/>
          <w:sz w:val="24"/>
          <w:highlight w:val="none"/>
          <w14:textFill>
            <w14:solidFill>
              <w14:schemeClr w14:val="tx1"/>
            </w14:solidFill>
          </w14:textFill>
        </w:rPr>
        <w:t xml:space="preserve">%比例支付考核周期款项</w:t>
      </w:r>
      <w:r>
        <w:rPr>
          <w:rFonts w:hint="eastAsia" w:ascii="宋体" w:hAnsi="宋体" w:eastAsia="宋体" w:cs="宋体"/>
          <w:color w:val="000000" w:themeColor="text1"/>
          <w:spacing w:val="8"/>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4"/>
          <w:highlight w:val="none"/>
          <w:lang w:val="en-US" w:eastAsia="zh-CN"/>
          <w14:textFill>
            <w14:solidFill>
              <w14:schemeClr w14:val="tx1"/>
            </w14:solidFill>
          </w14:textFill>
        </w:rPr>
        <w:t xml:space="preserve">60分（含60分）—</w:t>
      </w:r>
      <w:r>
        <w:rPr>
          <w:rFonts w:hint="eastAsia" w:ascii="宋体" w:hAnsi="宋体" w:eastAsia="宋体" w:cs="宋体"/>
          <w:color w:val="000000" w:themeColor="text1"/>
          <w:spacing w:val="8"/>
          <w:sz w:val="24"/>
          <w:highlight w:val="none"/>
          <w14:textFill>
            <w14:solidFill>
              <w14:schemeClr w14:val="tx1"/>
            </w14:solidFill>
          </w14:textFill>
        </w:rPr>
        <w:t xml:space="preserve">70分的，按70%比例支付考核周期款项</w:t>
      </w:r>
      <w:r>
        <w:rPr>
          <w:rFonts w:hint="eastAsia" w:ascii="宋体" w:hAnsi="宋体" w:eastAsia="宋体" w:cs="宋体"/>
          <w:color w:val="000000" w:themeColor="text1"/>
          <w:spacing w:val="8"/>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4"/>
          <w:highlight w:val="none"/>
          <w14:textFill>
            <w14:solidFill>
              <w14:schemeClr w14:val="tx1"/>
            </w14:solidFill>
          </w14:textFill>
        </w:rPr>
        <w:t xml:space="preserve">低于60分的不支付考核周期内费用。</w:t>
      </w:r>
      <w:r>
        <w:rPr>
          <w:rFonts w:hint="eastAsia" w:ascii="宋体" w:hAnsi="宋体" w:eastAsia="宋体" w:cs="宋体"/>
          <w:b/>
          <w:bCs/>
          <w:sz w:val="32"/>
          <w:highlight w:val="none"/>
        </w:rPr>
        <w:t xml:space="preserve"> </w:t>
      </w:r>
      <w:r/>
    </w:p>
    <w:p>
      <w:pPr>
        <w:pStyle w:val="924"/>
        <w:rPr>
          <w:rFonts w:hint="eastAsia" w:ascii="宋体" w:hAnsi="宋体" w:eastAsia="宋体" w:cs="宋体"/>
        </w:rPr>
      </w:pPr>
      <w:r>
        <w:rPr>
          <w:rFonts w:hint="eastAsia" w:ascii="宋体" w:hAnsi="宋体" w:eastAsia="宋体" w:cs="宋体"/>
        </w:rPr>
      </w:r>
      <w:r/>
    </w:p>
    <w:p>
      <w:pPr>
        <w:pStyle w:val="947"/>
        <w:rPr>
          <w:rFonts w:hint="eastAsia" w:ascii="宋体" w:hAnsi="宋体" w:eastAsia="宋体" w:cs="宋体"/>
          <w:highlight w:val="none"/>
        </w:rPr>
      </w:pPr>
      <w:r>
        <w:rPr>
          <w:rFonts w:hint="eastAsia" w:ascii="宋体" w:hAnsi="宋体" w:eastAsia="宋体" w:cs="宋体"/>
          <w:highlight w:val="none"/>
        </w:rPr>
      </w:r>
      <w:r/>
    </w:p>
    <w:p>
      <w:pPr>
        <w:ind w:firstLine="4176"/>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pStyle w:val="924"/>
        <w:ind w:left="0"/>
        <w:rPr>
          <w:rFonts w:hint="eastAsia" w:ascii="宋体" w:hAnsi="宋体" w:eastAsia="宋体" w:cs="宋体"/>
          <w:b/>
          <w:sz w:val="32"/>
          <w:highlight w:val="none"/>
        </w:rPr>
      </w:pPr>
      <w:r>
        <w:rPr>
          <w:rFonts w:hint="eastAsia" w:ascii="宋体" w:hAnsi="宋体" w:eastAsia="宋体" w:cs="宋体"/>
          <w:b/>
          <w:sz w:val="32"/>
          <w:highlight w:val="none"/>
        </w:rPr>
      </w:r>
      <w:r/>
    </w:p>
    <w:p>
      <w:pPr>
        <w:pStyle w:val="924"/>
        <w:rPr>
          <w:rFonts w:hint="eastAsia" w:ascii="宋体" w:hAnsi="宋体" w:eastAsia="宋体" w:cs="宋体"/>
          <w:b/>
          <w:sz w:val="32"/>
          <w:highlight w:val="none"/>
        </w:rPr>
      </w:pPr>
      <w:r>
        <w:rPr>
          <w:rFonts w:hint="eastAsia" w:ascii="宋体" w:hAnsi="宋体" w:eastAsia="宋体" w:cs="宋体"/>
          <w:b/>
          <w:sz w:val="32"/>
          <w:highlight w:val="none"/>
        </w:rPr>
      </w:r>
      <w:r/>
    </w:p>
    <w:p>
      <w:pPr>
        <w:ind w:firstLine="4176"/>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五、响应文件格式</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9"/>
        <w:ind w:left="0"/>
        <w:spacing w:line="360" w:lineRule="auto"/>
        <w:rPr>
          <w:rFonts w:hint="eastAsia" w:ascii="宋体" w:hAnsi="宋体" w:eastAsia="宋体" w:cs="宋体"/>
          <w:b/>
          <w:highlight w:val="none"/>
        </w:rPr>
      </w:pPr>
      <w:r>
        <w:rPr>
          <w:rFonts w:hint="eastAsia" w:ascii="宋体" w:hAnsi="宋体" w:eastAsia="宋体" w:cs="宋体"/>
          <w:b/>
          <w:highlight w:val="none"/>
        </w:rPr>
        <w:t xml:space="preserve">说明：</w:t>
      </w:r>
      <w:r/>
    </w:p>
    <w:p>
      <w:pPr>
        <w:pStyle w:val="959"/>
        <w:ind w:left="0"/>
        <w:spacing w:line="360" w:lineRule="auto"/>
        <w:rPr>
          <w:rFonts w:hint="eastAsia" w:ascii="宋体" w:hAnsi="宋体" w:eastAsia="宋体" w:cs="宋体"/>
          <w:b/>
          <w:highlight w:val="none"/>
        </w:rPr>
      </w:pPr>
      <w:r>
        <w:rPr>
          <w:rFonts w:hint="eastAsia" w:ascii="宋体" w:hAnsi="宋体" w:eastAsia="宋体" w:cs="宋体"/>
          <w:b/>
          <w:highlight w:val="none"/>
        </w:rPr>
        <w:t xml:space="preserve">对本章所有的投标书格式 ，投标方可根据自身情况进行补充和修改，但补充和修改不得造成与本格式内容有实质性的违背。</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6"/>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4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4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5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1、（供应商）授权委托书</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本授权委托书声明：我（姓名）系</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的法定代表人，现授权委托</w:t>
      </w:r>
      <w:r>
        <w:rPr>
          <w:rFonts w:hint="eastAsia" w:ascii="宋体" w:hAnsi="宋体" w:eastAsia="宋体" w:cs="宋体"/>
          <w:sz w:val="24"/>
          <w:szCs w:val="24"/>
          <w:highlight w:val="none"/>
          <w:u w:val="single"/>
        </w:rPr>
        <w:t xml:space="preserve">（姓名）</w:t>
      </w:r>
      <w:r>
        <w:rPr>
          <w:rFonts w:hint="eastAsia" w:ascii="宋体" w:hAnsi="宋体" w:eastAsia="宋体" w:cs="宋体"/>
          <w:sz w:val="24"/>
          <w:szCs w:val="24"/>
          <w:highlight w:val="none"/>
        </w:rPr>
        <w:t xml:space="preserve">为我公司授权代表（即代理人），以本公司的名义参加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苏州海企国际工程咨询有限公司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授权代表无转委托权。特此委托。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代理人：（签字或盖章）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80" w:lineRule="exact"/>
        <w:rPr>
          <w:rFonts w:hint="eastAsia"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rPr>
        <w:t xml:space="preserve">2、磋商响应函</w:t>
      </w:r>
      <w:r/>
    </w:p>
    <w:p>
      <w:pPr>
        <w:jc w:val="center"/>
        <w:spacing w:line="3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磋商响应函</w:t>
      </w:r>
      <w:r/>
    </w:p>
    <w:p>
      <w:pPr>
        <w:jc w:val="cente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苏州海企国际工程咨询有限公司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号磋商文件，经仔细阅读和研究，我们决定参加磋商活动。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1、我们愿意按照磋商文件的一切要求，提供满足采购要求的全部服务内容。我们的响应报价</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包含</w:t>
      </w:r>
      <w:r>
        <w:rPr>
          <w:rFonts w:hint="eastAsia" w:ascii="宋体" w:hAnsi="宋体" w:eastAsia="宋体" w:cs="宋体"/>
          <w:sz w:val="24"/>
          <w:highlight w:val="none"/>
        </w:rPr>
        <w:t xml:space="preserve">完成全部服务内容所需的</w:t>
      </w:r>
      <w:r>
        <w:rPr>
          <w:rFonts w:hint="eastAsia" w:ascii="宋体" w:hAnsi="宋体" w:eastAsia="宋体" w:cs="宋体"/>
          <w:sz w:val="24"/>
          <w:highlight w:val="none"/>
          <w:lang w:val="en-US" w:eastAsia="zh-CN"/>
        </w:rPr>
        <w:t xml:space="preserve">人工、</w:t>
      </w:r>
      <w:r>
        <w:rPr>
          <w:rFonts w:hint="eastAsia" w:ascii="宋体" w:hAnsi="宋体" w:eastAsia="宋体" w:cs="宋体"/>
          <w:sz w:val="24"/>
          <w:highlight w:val="none"/>
        </w:rPr>
        <w:t xml:space="preserve">设备、耗材、</w:t>
      </w:r>
      <w:r>
        <w:rPr>
          <w:rFonts w:hint="eastAsia" w:ascii="宋体" w:hAnsi="宋体" w:eastAsia="宋体" w:cs="宋体"/>
          <w:sz w:val="24"/>
          <w:highlight w:val="none"/>
          <w:lang w:val="en-US" w:eastAsia="zh-CN"/>
        </w:rPr>
        <w:t xml:space="preserve">专业技术、</w:t>
      </w:r>
      <w:r>
        <w:rPr>
          <w:rFonts w:hint="eastAsia" w:ascii="宋体" w:hAnsi="宋体" w:eastAsia="宋体" w:cs="宋体"/>
          <w:sz w:val="24"/>
          <w:highlight w:val="none"/>
        </w:rPr>
        <w:t xml:space="preserve">培训、</w:t>
      </w:r>
      <w:r>
        <w:rPr>
          <w:rFonts w:hint="eastAsia" w:ascii="宋体" w:hAnsi="宋体" w:eastAsia="宋体" w:cs="宋体"/>
          <w:sz w:val="24"/>
          <w:highlight w:val="none"/>
          <w:lang w:val="en-US" w:eastAsia="zh-CN"/>
        </w:rPr>
        <w:t xml:space="preserve">质保期</w:t>
      </w:r>
      <w:r>
        <w:rPr>
          <w:rFonts w:hint="eastAsia" w:ascii="宋体" w:hAnsi="宋体" w:eastAsia="宋体" w:cs="宋体"/>
          <w:sz w:val="24"/>
          <w:highlight w:val="none"/>
        </w:rPr>
        <w:t xml:space="preserve">、差旅食宿费及其它辅助费用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税费以及供应商企业利润、税金和政策性文件规定及合同包含的所有风险、责任等各项应有费用</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2、如果我们的磋商响应文件被接受，我们将严格履行磋商文件中规定的每一项要求，按期、按质、按量履行合同的义务。</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3、我们已详细阅读全部磋商文件，包括更正公告(如有)，对磋商文件及更正公告(如有)无任何异议。</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4、我们同意按磋商文件中的规定，本响应文件的有效期限自提交响应文件截止时间之日起</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5、我们愿意提供磋商采购单位在磋商文件中要求的相关资料。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6、我们愿意遵守磋商文件中所列的收费标准。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、我们承诺该响应文件在磋商开始后的全过程中保持有效，不作任何更改和变动。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、我们承诺我公司符合磋商文件中“合格供应商的基本、特定条件”的要求，若与真实情况不符，本公司愿意承担由此而产生的一切后果。</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所有有关磋商文件的函电，请按下列地址联系：</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                             联系人：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传真：</w:t>
      </w:r>
      <w:r/>
    </w:p>
    <w:p>
      <w:pPr>
        <w:ind w:left="3400" w:firstLine="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400" w:firstLine="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left="3824" w:firstLine="3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left="3400" w:firstLine="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rPr>
        <w:t xml:space="preserve">3、磋商响应报价表及明细表</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磋商响应报价表</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923"/>
        <w:tblW w:w="10210" w:type="dxa"/>
        <w:jc w:val="center"/>
        <w:tblLayout w:type="fixed"/>
        <w:tblCellMar>
          <w:left w:w="108" w:type="dxa"/>
          <w:top w:w="0" w:type="dxa"/>
          <w:right w:w="108"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采购编号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响应总报价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人民币大写：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pacing w:val="20"/>
                <w:sz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；（小写：</w:t>
            </w:r>
            <w:r>
              <w:rPr>
                <w:rFonts w:hint="eastAsia" w:ascii="宋体" w:hAnsi="宋体" w:eastAsia="宋体" w:cs="宋体"/>
                <w:spacing w:val="20"/>
                <w:sz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服务期限</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是否小微企业</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105"/>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□小型     □微型     □残疾人企业     □监狱企业</w:t>
            </w:r>
            <w:r/>
          </w:p>
        </w:tc>
      </w:tr>
    </w:tbl>
    <w:p>
      <w:pPr>
        <w:spacing w:line="400" w:lineRule="exact"/>
        <w:rPr>
          <w:rFonts w:hint="eastAsia" w:ascii="宋体" w:hAnsi="宋体" w:eastAsia="宋体" w:cs="宋体"/>
          <w:b/>
          <w:szCs w:val="21"/>
          <w:highlight w:val="none"/>
        </w:rPr>
      </w:pPr>
      <w:r>
        <w:rPr>
          <w:rFonts w:hint="eastAsia" w:ascii="宋体" w:hAnsi="宋体" w:eastAsia="宋体" w:cs="宋体"/>
          <w:sz w:val="24"/>
          <w:szCs w:val="24"/>
          <w:highlight w:val="none"/>
        </w:rPr>
        <w:t xml:space="preserve">注：</w:t>
      </w:r>
      <w:r>
        <w:rPr>
          <w:rFonts w:hint="eastAsia" w:ascii="宋体" w:hAnsi="宋体" w:eastAsia="宋体" w:cs="宋体"/>
          <w:b/>
          <w:szCs w:val="21"/>
          <w:highlight w:val="none"/>
        </w:rPr>
        <w:t xml:space="preserve">1、响应总报价包含完成全部服务内容所需的</w:t>
      </w:r>
      <w:r>
        <w:rPr>
          <w:rFonts w:hint="eastAsia" w:ascii="宋体" w:hAnsi="宋体" w:eastAsia="宋体" w:cs="宋体"/>
          <w:b/>
          <w:szCs w:val="21"/>
          <w:highlight w:val="none"/>
          <w:lang w:val="en-US" w:eastAsia="zh-CN"/>
        </w:rPr>
        <w:t xml:space="preserve">人工、</w:t>
      </w:r>
      <w:r>
        <w:rPr>
          <w:rFonts w:hint="eastAsia" w:ascii="宋体" w:hAnsi="宋体" w:eastAsia="宋体" w:cs="宋体"/>
          <w:b/>
          <w:szCs w:val="21"/>
          <w:highlight w:val="none"/>
        </w:rPr>
        <w:t xml:space="preserve">设备、耗材、</w:t>
      </w:r>
      <w:r>
        <w:rPr>
          <w:rFonts w:hint="eastAsia" w:ascii="宋体" w:hAnsi="宋体" w:eastAsia="宋体" w:cs="宋体"/>
          <w:b/>
          <w:szCs w:val="21"/>
          <w:highlight w:val="none"/>
          <w:lang w:val="en-US" w:eastAsia="zh-CN"/>
        </w:rPr>
        <w:t xml:space="preserve">专业技术、</w:t>
      </w:r>
      <w:r>
        <w:rPr>
          <w:rFonts w:hint="eastAsia" w:ascii="宋体" w:hAnsi="宋体" w:eastAsia="宋体" w:cs="宋体"/>
          <w:b/>
          <w:szCs w:val="21"/>
          <w:highlight w:val="none"/>
        </w:rPr>
        <w:t xml:space="preserve">培训、</w:t>
      </w:r>
      <w:r>
        <w:rPr>
          <w:rFonts w:hint="eastAsia" w:ascii="宋体" w:hAnsi="宋体" w:eastAsia="宋体" w:cs="宋体"/>
          <w:b/>
          <w:szCs w:val="21"/>
          <w:highlight w:val="none"/>
          <w:lang w:val="en-US" w:eastAsia="zh-CN"/>
        </w:rPr>
        <w:t xml:space="preserve">质保期</w:t>
      </w:r>
      <w:r>
        <w:rPr>
          <w:rFonts w:hint="eastAsia" w:ascii="宋体" w:hAnsi="宋体" w:eastAsia="宋体" w:cs="宋体"/>
          <w:b/>
          <w:szCs w:val="21"/>
          <w:highlight w:val="none"/>
        </w:rPr>
        <w:t xml:space="preserve">、差旅食宿费及其它辅助费用</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税费以及供应商企业利润、税金和政策性文件规定及合同包含的所有风险、责任等各项应有费用。</w:t>
      </w:r>
      <w:r/>
    </w:p>
    <w:p>
      <w:pPr>
        <w:spacing w:line="400" w:lineRule="exact"/>
        <w:rPr>
          <w:rFonts w:hint="eastAsia" w:ascii="宋体" w:hAnsi="宋体" w:eastAsia="宋体" w:cs="宋体"/>
          <w:b/>
          <w:sz w:val="24"/>
          <w:szCs w:val="24"/>
          <w:highlight w:val="none"/>
        </w:rPr>
      </w:pPr>
      <w:r>
        <w:rPr>
          <w:rFonts w:hint="eastAsia" w:ascii="宋体" w:hAnsi="宋体" w:eastAsia="宋体" w:cs="宋体"/>
          <w:b/>
          <w:highlight w:val="none"/>
        </w:rPr>
        <w:t xml:space="preserve">2、报价金额全部采取人民币表示，响应报价精确到分。</w:t>
      </w:r>
      <w:r/>
    </w:p>
    <w:p>
      <w:pPr>
        <w:pStyle w:val="964"/>
        <w:rPr>
          <w:rFonts w:hint="eastAsia" w:ascii="宋体" w:hAnsi="宋体" w:eastAsia="宋体" w:cs="宋体"/>
          <w:highlight w:val="none"/>
        </w:rPr>
      </w:pPr>
      <w:r>
        <w:rPr>
          <w:rFonts w:hint="eastAsia" w:ascii="宋体" w:hAnsi="宋体" w:eastAsia="宋体" w:cs="宋体"/>
          <w:highlight w:val="none"/>
        </w:rPr>
      </w:r>
      <w:r/>
    </w:p>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64"/>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9"/>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tabs>
          <w:tab w:val="left" w:pos="6046" w:leader="none"/>
        </w:tabs>
        <w:rPr>
          <w:rFonts w:hint="eastAsia" w:ascii="宋体" w:hAnsi="宋体" w:eastAsia="宋体" w:cs="宋体"/>
          <w:highlight w:val="none"/>
        </w:rPr>
      </w:pPr>
      <w:r>
        <w:rPr>
          <w:rFonts w:hint="eastAsia" w:ascii="宋体" w:hAnsi="宋体" w:eastAsia="宋体" w:cs="宋体"/>
          <w:highlight w:val="none"/>
        </w:rPr>
      </w:r>
      <w:r/>
    </w:p>
    <w:p>
      <w:pPr>
        <w:jc w:val="center"/>
        <w:spacing w:line="4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磋商响应报价明细表</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 w:val="24"/>
          <w:szCs w:val="24"/>
          <w:highlight w:val="none"/>
        </w:rPr>
        <w:t xml:space="preserve">价格单位：元</w:t>
      </w:r>
      <w:r/>
    </w:p>
    <w:tbl>
      <w:tblPr>
        <w:tblStyle w:val="9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2327"/>
        <w:gridCol w:w="2292"/>
        <w:gridCol w:w="1877"/>
        <w:gridCol w:w="2114"/>
      </w:tblGrid>
      <w:tr>
        <w:trPr>
          <w:jc w:val="center"/>
          <w:trHeight w:val="1249"/>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2327"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单项</w:t>
            </w:r>
            <w:r/>
          </w:p>
        </w:tc>
        <w:tc>
          <w:tcPr>
            <w:tcW w:w="2292"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单价（元）</w:t>
            </w:r>
            <w:r/>
          </w:p>
        </w:tc>
        <w:tc>
          <w:tcPr>
            <w:tcW w:w="1877"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总价（元）</w:t>
            </w:r>
            <w:r/>
          </w:p>
        </w:tc>
        <w:tc>
          <w:tcPr>
            <w:tcW w:w="211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2327"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2327"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2327"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2327"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u w:val="single"/>
                <w:lang w:val="en-US" w:eastAsia="zh-CN" w:bidi="ar-SA"/>
              </w:rPr>
              <w:t xml:space="preserve"> （产品名称）  </w:t>
            </w:r>
            <w:r>
              <w:rPr>
                <w:rFonts w:hint="eastAsia" w:ascii="宋体" w:hAnsi="宋体" w:eastAsia="宋体" w:cs="宋体"/>
                <w:sz w:val="24"/>
                <w:szCs w:val="24"/>
                <w:highlight w:val="none"/>
                <w:lang w:val="en-US" w:eastAsia="zh-CN" w:bidi="ar-SA"/>
              </w:rPr>
              <w:t xml:space="preserve">（产品名称请根据所投设备产品名称进行填写）</w:t>
            </w:r>
            <w:r/>
          </w:p>
        </w:tc>
        <w:tc>
          <w:tcPr>
            <w:tcW w:w="2292"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p>
        </w:tc>
        <w:tc>
          <w:tcPr>
            <w:tcW w:w="2327"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92"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77"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gridSpan w:val="5"/>
            <w:tcW w:w="9629" w:type="dxa"/>
            <w:vAlign w:val="center"/>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themeColor="text1"/>
                <w:spacing w:val="20"/>
                <w:sz w:val="24"/>
                <w:szCs w:val="24"/>
                <w14:textFill>
                  <w14:solidFill>
                    <w14:schemeClr w14:val="tx1"/>
                  </w14:solidFill>
                </w14:textFill>
              </w:rPr>
              <w:t xml:space="preserve">本服务项目采购包中涉及货物采购内容，</w:t>
            </w:r>
            <w:r>
              <w:rPr>
                <w:rFonts w:hint="eastAsia" w:ascii="宋体" w:hAnsi="宋体" w:eastAsia="宋体" w:cs="宋体"/>
                <w:color w:val="000000" w:themeColor="text1"/>
                <w:spacing w:val="20"/>
                <w:sz w:val="24"/>
                <w:szCs w:val="24"/>
                <w:lang w:val="en-US" w:eastAsia="zh-CN"/>
                <w14:textFill>
                  <w14:solidFill>
                    <w14:schemeClr w14:val="tx1"/>
                  </w14:solidFill>
                </w14:textFill>
              </w:rPr>
              <w:t xml:space="preserve">仅包含单一产品。 </w:t>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响应总价</w:t>
            </w:r>
            <w:r/>
          </w:p>
        </w:tc>
        <w:tc>
          <w:tcPr>
            <w:gridSpan w:val="4"/>
            <w:tcW w:w="8610" w:type="dxa"/>
            <w:vAlign w:val="center"/>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人民币：（大写）                     小写：</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注：1、磋商响应单位可针对本项目实际情况自行调整报价表格式；</w:t>
      </w:r>
      <w:r/>
    </w:p>
    <w:p>
      <w:pPr>
        <w:ind w:firstLine="9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、此表合计总价与报价表须保持一致，否则以报价表价格为准</w:t>
      </w:r>
      <w:r>
        <w:rPr>
          <w:rFonts w:hint="eastAsia" w:ascii="宋体" w:hAnsi="宋体" w:eastAsia="宋体" w:cs="宋体"/>
          <w:sz w:val="24"/>
          <w:szCs w:val="24"/>
          <w:highlight w:val="none"/>
          <w:lang w:eastAsia="zh-CN"/>
        </w:rPr>
        <w:t xml:space="preserve">；</w:t>
      </w:r>
      <w:r/>
    </w:p>
    <w:p>
      <w:pPr>
        <w:ind w:firstLine="9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、磋商现场最后报价无需提交此明细表，可在领取成交通知书时补交</w:t>
      </w:r>
      <w:r>
        <w:rPr>
          <w:rFonts w:hint="eastAsia" w:ascii="宋体" w:hAnsi="宋体" w:eastAsia="宋体" w:cs="宋体"/>
          <w:sz w:val="24"/>
          <w:szCs w:val="24"/>
          <w:highlight w:val="none"/>
          <w:lang w:eastAsia="zh-CN"/>
        </w:rPr>
        <w:t xml:space="preserve">；</w:t>
      </w:r>
      <w:r/>
    </w:p>
    <w:p>
      <w:pPr>
        <w:ind w:firstLine="9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、响应单位须对全部采购内容进行分项明细列表报价</w:t>
      </w:r>
      <w:r>
        <w:rPr>
          <w:rFonts w:hint="eastAsia" w:ascii="宋体" w:hAnsi="宋体" w:eastAsia="宋体" w:cs="宋体"/>
          <w:sz w:val="24"/>
          <w:szCs w:val="24"/>
          <w:highlight w:val="none"/>
          <w:lang w:eastAsia="zh-CN"/>
        </w:rPr>
        <w:t xml:space="preserve">；</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、报价金额全部采取人民币表示，响应报价精确到分。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响应供应商（盖章）：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4"/>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4"/>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4"/>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4、偏离表</w:t>
      </w:r>
      <w:r/>
    </w:p>
    <w:p>
      <w:pPr>
        <w:ind w:firstLine="3855"/>
        <w:jc w:val="both"/>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技术规格偏离表</w:t>
      </w:r>
      <w:r/>
    </w:p>
    <w:p>
      <w:pPr>
        <w:pStyle w:val="956"/>
        <w:ind w:left="0" w:firstLine="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单位名称（盖章）：</w:t>
      </w:r>
      <w:r>
        <w:rPr>
          <w:rFonts w:hint="eastAsia" w:ascii="宋体" w:hAnsi="宋体" w:eastAsia="宋体" w:cs="宋体"/>
          <w:sz w:val="24"/>
          <w:szCs w:val="24"/>
          <w:highlight w:val="none"/>
          <w:lang w:val="zh-CN"/>
        </w:rPr>
        <w:t xml:space="preserve">                </w:t>
      </w:r>
      <w:r/>
    </w:p>
    <w:tbl>
      <w:tblPr>
        <w:tblStyle w:val="9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977"/>
        <w:gridCol w:w="2409"/>
        <w:gridCol w:w="2411"/>
        <w:gridCol w:w="2412"/>
      </w:tblGrid>
      <w:tr>
        <w:trPr>
          <w:trHeight w:val="567"/>
        </w:trPr>
        <w:tc>
          <w:tcP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序号</w:t>
            </w:r>
            <w:r/>
          </w:p>
        </w:tc>
        <w:tc>
          <w:tcPr>
            <w:tcW w:w="95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4"/>
                <w:szCs w:val="24"/>
                <w:highlight w:val="none"/>
                <w:lang w:val="en-US" w:eastAsia="zh-CN"/>
              </w:rPr>
              <w:suppressLineNumbers w:val="0"/>
            </w:pPr>
            <w:r>
              <w:rPr>
                <w:rFonts w:hint="eastAsia" w:ascii="宋体" w:hAnsi="宋体" w:eastAsia="宋体" w:cs="宋体"/>
                <w:b/>
                <w:sz w:val="24"/>
                <w:szCs w:val="24"/>
                <w:highlight w:val="none"/>
                <w:lang w:val="en-US" w:eastAsia="zh-CN"/>
              </w:rPr>
              <w:t xml:space="preserve">技术参数项</w:t>
            </w:r>
            <w:r/>
          </w:p>
        </w:tc>
        <w:tc>
          <w:tcPr>
            <w:tcW w:w="11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lang w:val="en-US" w:eastAsia="zh-CN"/>
              </w:rPr>
              <w:t xml:space="preserve">采购</w:t>
            </w:r>
            <w:r>
              <w:rPr>
                <w:rFonts w:hint="eastAsia" w:ascii="宋体" w:hAnsi="宋体" w:eastAsia="宋体" w:cs="宋体"/>
                <w:b/>
                <w:sz w:val="24"/>
                <w:szCs w:val="24"/>
                <w:highlight w:val="none"/>
              </w:rPr>
              <w:t xml:space="preserve">要求</w:t>
            </w:r>
            <w:r/>
          </w:p>
        </w:tc>
        <w:tc>
          <w:tcPr>
            <w:tcW w:w="11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4"/>
                <w:szCs w:val="24"/>
                <w:highlight w:val="none"/>
                <w:lang w:val="en-US" w:eastAsia="zh-CN"/>
              </w:rPr>
              <w:suppressLineNumbers w:val="0"/>
            </w:pPr>
            <w:r>
              <w:rPr>
                <w:rFonts w:hint="eastAsia" w:ascii="宋体" w:hAnsi="宋体" w:eastAsia="宋体" w:cs="宋体"/>
                <w:b/>
                <w:sz w:val="24"/>
                <w:szCs w:val="24"/>
                <w:highlight w:val="none"/>
              </w:rPr>
              <w:t xml:space="preserve">响应</w:t>
            </w:r>
            <w:r>
              <w:rPr>
                <w:rFonts w:hint="eastAsia" w:ascii="宋体" w:hAnsi="宋体" w:eastAsia="宋体" w:cs="宋体"/>
                <w:b/>
                <w:sz w:val="24"/>
                <w:szCs w:val="24"/>
                <w:highlight w:val="none"/>
                <w:lang w:val="en-US" w:eastAsia="zh-CN"/>
              </w:rPr>
              <w:t xml:space="preserve">参数</w:t>
            </w:r>
            <w:r/>
          </w:p>
        </w:tc>
        <w:tc>
          <w:tcPr>
            <w:tcW w:w="11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偏离说明</w:t>
            </w:r>
            <w:r/>
          </w:p>
        </w:tc>
      </w:tr>
      <w:tr>
        <w:trPr/>
        <w:tc>
          <w:tcP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p>
        </w:tc>
        <w:tc>
          <w:tcPr>
            <w:tcW w:w="95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5"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r>
      <w:tr>
        <w:trPr/>
        <w:tc>
          <w:tcP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p>
        </w:tc>
        <w:tc>
          <w:tcPr>
            <w:tcW w:w="95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5"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r>
      <w:tr>
        <w:trPr/>
        <w:tc>
          <w:tcP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w:t>
            </w:r>
            <w:r/>
          </w:p>
        </w:tc>
        <w:tc>
          <w:tcPr>
            <w:tcW w:w="95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5"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r>
      <w:tr>
        <w:trPr/>
        <w:tc>
          <w:tcP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p>
        </w:tc>
        <w:tc>
          <w:tcPr>
            <w:tcW w:w="95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5"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r>
      <w:tr>
        <w:trPr/>
        <w:tc>
          <w:tcP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5</w:t>
            </w:r>
            <w:r/>
          </w:p>
        </w:tc>
        <w:tc>
          <w:tcPr>
            <w:tcW w:w="95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5"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r>
      <w:tr>
        <w:trPr/>
        <w:tc>
          <w:tcP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95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5"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c>
          <w:tcPr>
            <w:tcW w:w="1166" w:type="pct"/>
            <w:vAlign w:val="center"/>
            <w:textDirection w:val="lrTb"/>
            <w:noWrap w:val="false"/>
          </w:tcPr>
          <w:p>
            <w:pPr>
              <w:pStyle w:val="926"/>
              <w:ind w:left="0" w:right="0" w:firstLine="799"/>
              <w:jc w:val="center"/>
              <w:keepLines w:val="0"/>
              <w:keepNext w:val="0"/>
              <w:spacing w:before="0" w:beforeAutospacing="0" w:after="0" w:afterAutospacing="0" w:line="360" w:lineRule="auto"/>
              <w:rPr>
                <w:rFonts w:hint="eastAsia" w:ascii="宋体" w:hAnsi="宋体" w:eastAsia="宋体" w:cs="宋体"/>
                <w:szCs w:val="24"/>
                <w:highlight w:val="none"/>
              </w:rPr>
              <w:suppressLineNumbers w:val="0"/>
            </w:pPr>
            <w:r>
              <w:rPr>
                <w:rFonts w:hint="eastAsia" w:ascii="宋体" w:hAnsi="宋体" w:eastAsia="宋体" w:cs="宋体"/>
                <w:szCs w:val="24"/>
                <w:highlight w:val="none"/>
              </w:rPr>
            </w:r>
            <w:r/>
          </w:p>
        </w:tc>
      </w:tr>
    </w:tbl>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注：1、供应商应对照采购文件中</w:t>
      </w:r>
      <w:r>
        <w:rPr>
          <w:rFonts w:hint="eastAsia" w:ascii="宋体" w:hAnsi="宋体" w:eastAsia="宋体" w:cs="宋体"/>
          <w:sz w:val="24"/>
          <w:szCs w:val="24"/>
          <w:highlight w:val="none"/>
          <w:lang w:val="en-US" w:eastAsia="zh-CN"/>
        </w:rPr>
        <w:t xml:space="preserve">设备相关</w:t>
      </w:r>
      <w:r>
        <w:rPr>
          <w:rFonts w:hint="eastAsia" w:ascii="宋体" w:hAnsi="宋体" w:eastAsia="宋体" w:cs="宋体"/>
          <w:sz w:val="24"/>
          <w:szCs w:val="24"/>
          <w:highlight w:val="none"/>
        </w:rPr>
        <w:t xml:space="preserve">要求等，所投标的物与采购文件的规定有偏离的，应在此表中申明与技术要求条文的偏差和例外。</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未在上表中说明的，如在投标文件其他内容中已有文字说明的，则以已有文字说明为准，否则，将被认为完全响应采购文件的规定。但该表不作为供应商对所投标的物关于</w:t>
      </w:r>
      <w:r>
        <w:rPr>
          <w:rFonts w:hint="eastAsia" w:ascii="宋体" w:hAnsi="宋体" w:eastAsia="宋体" w:cs="宋体"/>
          <w:sz w:val="24"/>
          <w:szCs w:val="24"/>
          <w:highlight w:val="none"/>
          <w:lang w:val="en-US" w:eastAsia="zh-CN"/>
        </w:rPr>
        <w:t xml:space="preserve">设备相关</w:t>
      </w:r>
      <w:r>
        <w:rPr>
          <w:rFonts w:hint="eastAsia" w:ascii="宋体" w:hAnsi="宋体" w:eastAsia="宋体" w:cs="宋体"/>
          <w:sz w:val="24"/>
          <w:szCs w:val="24"/>
          <w:highlight w:val="none"/>
        </w:rPr>
        <w:t xml:space="preserve">要求等详细描述和说明的替代。</w:t>
      </w:r>
      <w:r/>
    </w:p>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firstLine="24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p>
    <w:p>
      <w:pPr>
        <w:pStyle w:val="957"/>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服务要求偏离表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bookmarkStart w:id="8" w:name="_GoBack"/>
      <w:r/>
      <w:bookmarkEnd w:id="8"/>
      <w:r/>
      <w:r/>
    </w:p>
    <w:tbl>
      <w:tblPr>
        <w:tblStyle w:val="92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85"/>
        <w:gridCol w:w="1867"/>
        <w:gridCol w:w="1981"/>
        <w:gridCol w:w="2287"/>
        <w:gridCol w:w="1729"/>
        <w:gridCol w:w="1585"/>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before="156" w:after="156"/>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注：1、响应单位应对照磋商文件服务要求等要求，所响应标的物与磋商文件的规定有无偏离（无偏离或正偏离或负偏离）的情况，应在此表中申明与服务要求条文的偏差和例外。</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firstLine="24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p>
    <w:p>
      <w:pPr>
        <w:jc w:val="cente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商务条款偏离表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tbl>
      <w:tblPr>
        <w:tblStyle w:val="923"/>
        <w:tblW w:w="1033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W w:w="831" w:type="dxa"/>
            <w:vAlign w:val="center"/>
            <w:textDirection w:val="lrTb"/>
            <w:noWrap w:val="false"/>
          </w:tcPr>
          <w:p>
            <w:pPr>
              <w:jc w:val="center"/>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3366" w:type="dxa"/>
            <w:vAlign w:val="center"/>
            <w:textDirection w:val="lrTb"/>
            <w:noWrap w:val="false"/>
          </w:tcPr>
          <w:p>
            <w:pPr>
              <w:jc w:val="center"/>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磋商文件要求</w:t>
            </w:r>
            <w:r/>
          </w:p>
        </w:tc>
        <w:tc>
          <w:tcPr>
            <w:tcW w:w="2235" w:type="dxa"/>
            <w:vAlign w:val="center"/>
            <w:textDirection w:val="lrTb"/>
            <w:noWrap w:val="false"/>
          </w:tcPr>
          <w:p>
            <w:pPr>
              <w:jc w:val="center"/>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投标响应</w:t>
            </w:r>
            <w:r/>
          </w:p>
        </w:tc>
        <w:tc>
          <w:tcPr>
            <w:tcW w:w="2101" w:type="dxa"/>
            <w:vAlign w:val="center"/>
            <w:textDirection w:val="lrTb"/>
            <w:noWrap w:val="false"/>
          </w:tcPr>
          <w:p>
            <w:pPr>
              <w:jc w:val="center"/>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偏离说明</w:t>
            </w:r>
            <w:r/>
          </w:p>
        </w:tc>
        <w:tc>
          <w:tcPr>
            <w:tcW w:w="1801" w:type="dxa"/>
            <w:vAlign w:val="center"/>
            <w:textDirection w:val="lrTb"/>
            <w:noWrap w:val="false"/>
          </w:tcPr>
          <w:p>
            <w:pPr>
              <w:jc w:val="center"/>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备注</w:t>
            </w:r>
            <w:r/>
          </w:p>
        </w:tc>
      </w:tr>
      <w:tr>
        <w:trPr>
          <w:cantSplit/>
          <w:jc w:val="center"/>
          <w:trHeight w:val="80"/>
        </w:trPr>
        <w:tc>
          <w:tcPr>
            <w:tcW w:w="831" w:type="dxa"/>
            <w:vAlign w:val="top"/>
            <w:textDirection w:val="lrTb"/>
            <w:noWrap w:val="false"/>
          </w:tcPr>
          <w:p>
            <w:pPr>
              <w:jc w:val="center"/>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w:t>
            </w:r>
            <w:r/>
          </w:p>
        </w:tc>
        <w:tc>
          <w:tcPr>
            <w:tcW w:w="3366"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服务期限</w:t>
            </w:r>
            <w:r/>
          </w:p>
        </w:tc>
        <w:tc>
          <w:tcPr>
            <w:tcW w:w="2235"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w:t>
            </w:r>
            <w:r/>
          </w:p>
        </w:tc>
        <w:tc>
          <w:tcPr>
            <w:tcW w:w="3366"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服务地点</w:t>
            </w:r>
            <w:r/>
          </w:p>
        </w:tc>
        <w:tc>
          <w:tcPr>
            <w:tcW w:w="2235"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p>
        </w:tc>
        <w:tc>
          <w:tcPr>
            <w:tcW w:w="3366"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rPr>
              <w:t xml:space="preserve">售后服务承诺</w:t>
            </w:r>
            <w:r/>
          </w:p>
        </w:tc>
        <w:tc>
          <w:tcPr>
            <w:tcW w:w="2235"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w:t>
            </w:r>
            <w:r/>
          </w:p>
        </w:tc>
        <w:tc>
          <w:tcPr>
            <w:tcW w:w="3366"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付款方式</w:t>
            </w:r>
            <w:r/>
          </w:p>
        </w:tc>
        <w:tc>
          <w:tcPr>
            <w:tcW w:w="2235"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w:t>
            </w:r>
            <w:r/>
          </w:p>
        </w:tc>
        <w:tc>
          <w:tcPr>
            <w:tcW w:w="3366" w:type="dxa"/>
            <w:vAlign w:val="top"/>
            <w:textDirection w:val="lrTb"/>
            <w:noWrap w:val="false"/>
          </w:tcPr>
          <w:p>
            <w:pPr>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其他商务要求</w:t>
            </w:r>
            <w:r/>
          </w:p>
        </w:tc>
        <w:tc>
          <w:tcPr>
            <w:tcW w:w="2235" w:type="dxa"/>
            <w:vAlign w:val="top"/>
            <w:textDirection w:val="lrTb"/>
            <w:noWrap w:val="false"/>
          </w:tcPr>
          <w:p>
            <w:pPr>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3366" w:type="dxa"/>
            <w:vAlign w:val="top"/>
            <w:textDirection w:val="lrTb"/>
            <w:noWrap w:val="false"/>
          </w:tcPr>
          <w:p>
            <w:pPr>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235"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注：响应单位的磋商文件（除服务要求部分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技术规格部分</w:t>
      </w:r>
      <w:r>
        <w:rPr>
          <w:rFonts w:hint="eastAsia" w:ascii="宋体" w:hAnsi="宋体" w:eastAsia="宋体" w:cs="宋体"/>
          <w:sz w:val="24"/>
          <w:szCs w:val="24"/>
          <w:highlight w:val="none"/>
        </w:rPr>
        <w:t xml:space="preserve">）与磋商文件规定的有无偏离（无偏离或正偏离或负偏离）的情况，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1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5、投标（响应）保证承诺书</w:t>
      </w:r>
      <w:r/>
    </w:p>
    <w:p>
      <w:pPr>
        <w:pStyle w:val="1160"/>
        <w:ind w:firstLine="482"/>
        <w:jc w:val="center"/>
        <w:rPr>
          <w:rFonts w:hint="eastAsia" w:ascii="宋体" w:hAnsi="宋体" w:eastAsia="宋体" w:cs="宋体"/>
          <w:b/>
          <w:bCs/>
          <w:highlight w:val="none"/>
        </w:rPr>
      </w:pPr>
      <w:r>
        <w:rPr>
          <w:rFonts w:hint="eastAsia" w:ascii="宋体" w:hAnsi="宋体" w:eastAsia="宋体" w:cs="宋体"/>
          <w:b/>
          <w:bCs/>
          <w:highlight w:val="none"/>
        </w:rPr>
        <w:t xml:space="preserve">投标（响应）保证承诺书</w:t>
      </w:r>
      <w:r/>
    </w:p>
    <w:p>
      <w:pPr>
        <w:pStyle w:val="1160"/>
        <w:ind w:firstLine="480"/>
        <w:rPr>
          <w:rFonts w:hint="eastAsia" w:ascii="宋体" w:hAnsi="宋体" w:eastAsia="宋体" w:cs="宋体"/>
          <w:highlight w:val="none"/>
          <w:u w:val="singl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（采购代理机构名称）</w:t>
      </w:r>
      <w:r/>
    </w:p>
    <w:p>
      <w:pPr>
        <w:pStyle w:val="1160"/>
        <w:ind w:firstLine="480"/>
        <w:rPr>
          <w:rFonts w:hint="eastAsia" w:ascii="宋体" w:hAnsi="宋体" w:eastAsia="宋体" w:cs="宋体"/>
          <w:highlight w:val="none"/>
        </w:rPr>
      </w:pPr>
      <w:r>
        <w:rPr>
          <w:rFonts w:hint="eastAsia" w:ascii="宋体" w:hAnsi="宋体" w:eastAsia="宋体" w:cs="宋体"/>
          <w:highlight w:val="none"/>
        </w:rPr>
        <w:t xml:space="preserve">我（单位/本人，以下统称我单位）自愿参加</w:t>
      </w:r>
      <w:r>
        <w:rPr>
          <w:rFonts w:hint="eastAsia" w:ascii="宋体" w:hAnsi="宋体" w:eastAsia="宋体" w:cs="宋体"/>
          <w:highlight w:val="none"/>
          <w:u w:val="single"/>
        </w:rPr>
        <w:t xml:space="preserve">              （项目名称和采购编号）</w:t>
      </w:r>
      <w:r>
        <w:rPr>
          <w:rFonts w:hint="eastAsia" w:ascii="宋体" w:hAnsi="宋体" w:eastAsia="宋体" w:cs="宋体"/>
          <w:highlight w:val="none"/>
        </w:rPr>
        <w:t xml:space="preserve">的投标（响应），并做出如下承诺：</w:t>
      </w:r>
      <w:r/>
    </w:p>
    <w:p>
      <w:pPr>
        <w:pStyle w:val="1160"/>
        <w:ind w:firstLine="480"/>
        <w:rPr>
          <w:rFonts w:hint="eastAsia" w:ascii="宋体" w:hAnsi="宋体" w:eastAsia="宋体" w:cs="宋体"/>
          <w:highlight w:val="none"/>
        </w:rPr>
      </w:pPr>
      <w:r>
        <w:rPr>
          <w:rFonts w:hint="eastAsia" w:ascii="宋体" w:hAnsi="宋体" w:eastAsia="宋体" w:cs="宋体"/>
          <w:highlight w:val="none"/>
        </w:rPr>
        <w:t xml:space="preserve">一、除不可抗力外，我单位如果发生以下行为，将在行为发生的10个工作日内，向贵方（或采购人）支付本采购文件公布的预算金额（或最高限价）的2%作为违约赔偿金。</w:t>
      </w:r>
      <w:r/>
    </w:p>
    <w:p>
      <w:pPr>
        <w:pStyle w:val="1160"/>
        <w:ind w:firstLine="480"/>
        <w:rPr>
          <w:rFonts w:hint="eastAsia" w:ascii="宋体" w:hAnsi="宋体" w:eastAsia="宋体" w:cs="宋体"/>
          <w:highlight w:val="none"/>
        </w:rPr>
      </w:pPr>
      <w:r>
        <w:rPr>
          <w:rFonts w:hint="eastAsia" w:ascii="宋体" w:hAnsi="宋体" w:eastAsia="宋体" w:cs="宋体"/>
          <w:highlight w:val="none"/>
        </w:rPr>
        <w:t xml:space="preserve">1.自投标（响应）截止时间至本项目发布中标（成交）公告为止，撤销投标（响应）；</w:t>
      </w:r>
      <w:r/>
    </w:p>
    <w:p>
      <w:pPr>
        <w:pStyle w:val="1160"/>
        <w:ind w:firstLine="480"/>
        <w:rPr>
          <w:rFonts w:hint="eastAsia" w:ascii="宋体" w:hAnsi="宋体" w:eastAsia="宋体" w:cs="宋体"/>
          <w:highlight w:val="none"/>
        </w:rPr>
      </w:pPr>
      <w:r>
        <w:rPr>
          <w:rFonts w:hint="eastAsia" w:ascii="宋体" w:hAnsi="宋体" w:eastAsia="宋体" w:cs="宋体"/>
          <w:highlight w:val="none"/>
        </w:rPr>
        <w:t xml:space="preserve">2.中标（成交）后不依法与采购人签订合同；</w:t>
      </w:r>
      <w:r/>
    </w:p>
    <w:p>
      <w:pPr>
        <w:pStyle w:val="1160"/>
        <w:ind w:firstLine="480"/>
        <w:rPr>
          <w:rFonts w:hint="eastAsia" w:ascii="宋体" w:hAnsi="宋体" w:eastAsia="宋体" w:cs="宋体"/>
          <w:highlight w:val="none"/>
        </w:rPr>
      </w:pPr>
      <w:r>
        <w:rPr>
          <w:rFonts w:hint="eastAsia" w:ascii="宋体" w:hAnsi="宋体" w:eastAsia="宋体" w:cs="宋体"/>
          <w:highlight w:val="none"/>
        </w:rPr>
        <w:t xml:space="preserve">3.中标（成交）后不按本采购文件规定向采购人提交履约保证金（如有）；</w:t>
      </w:r>
      <w:r/>
    </w:p>
    <w:p>
      <w:pPr>
        <w:pStyle w:val="1160"/>
        <w:ind w:firstLine="480"/>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中标（成交）后不按本采购文件规定向贵方缴纳代理服务费。</w:t>
      </w:r>
      <w:r/>
    </w:p>
    <w:p>
      <w:pPr>
        <w:pStyle w:val="1160"/>
        <w:ind w:firstLine="480"/>
        <w:rPr>
          <w:rFonts w:hint="eastAsia" w:ascii="宋体" w:hAnsi="宋体" w:eastAsia="宋体" w:cs="宋体"/>
          <w:highlight w:val="none"/>
        </w:rPr>
      </w:pPr>
      <w:r>
        <w:rPr>
          <w:rFonts w:hint="eastAsia" w:ascii="宋体" w:hAnsi="宋体" w:eastAsia="宋体" w:cs="宋体"/>
          <w:highlight w:val="none"/>
        </w:rPr>
        <w:t xml:space="preserve">二、我单位知晓上述行为的法律后果，承认本承诺书作为贵方（或采购人）要求我单位履行违约赔偿义务的依据作用。</w:t>
      </w:r>
      <w:r/>
    </w:p>
    <w:p>
      <w:pPr>
        <w:pStyle w:val="1160"/>
        <w:ind w:firstLine="480"/>
        <w:rPr>
          <w:rFonts w:hint="eastAsia" w:ascii="宋体" w:hAnsi="宋体" w:eastAsia="宋体" w:cs="宋体"/>
          <w:highlight w:val="none"/>
        </w:rPr>
      </w:pPr>
      <w:r>
        <w:rPr>
          <w:rFonts w:hint="eastAsia" w:ascii="宋体" w:hAnsi="宋体" w:eastAsia="宋体" w:cs="宋体"/>
          <w:highlight w:val="none"/>
        </w:rPr>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p>
    <w:p>
      <w:pPr>
        <w:pStyle w:val="11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headerReference w:type="default" r:id="rId12"/>
          <w:footnotePr/>
          <w:endnotePr/>
          <w:type w:val="nextPage"/>
          <w:pgSz w:w="11906" w:h="16838" w:orient="portrait"/>
          <w:pgMar w:top="907" w:right="907" w:bottom="907" w:left="764" w:header="624" w:footer="510" w:gutter="113"/>
          <w:cols w:num="1" w:sep="0" w:space="1701" w:equalWidth="1"/>
          <w:docGrid w:linePitch="360"/>
          <w:titlePg/>
        </w:sectPr>
      </w:pPr>
      <w:r>
        <w:rPr>
          <w:rFonts w:hint="eastAsia" w:ascii="宋体" w:hAnsi="宋体" w:eastAsia="宋体" w:cs="宋体"/>
          <w:highlight w:val="none"/>
        </w:rPr>
      </w:r>
      <w:r/>
    </w:p>
    <w:p>
      <w:pPr>
        <w:pStyle w:val="926"/>
        <w:ind w:firstLine="0"/>
        <w:rPr>
          <w:rFonts w:hint="eastAsia" w:ascii="宋体" w:hAnsi="宋体" w:eastAsia="宋体" w:cs="宋体"/>
          <w:sz w:val="21"/>
          <w:szCs w:val="21"/>
          <w:highlight w:val="none"/>
        </w:rPr>
      </w:pPr>
      <w:r>
        <w:rPr>
          <w:rFonts w:hint="eastAsia" w:ascii="宋体" w:hAnsi="宋体" w:eastAsia="宋体" w:cs="宋体"/>
          <w:b/>
          <w:szCs w:val="24"/>
          <w:highlight w:val="none"/>
          <w:lang w:val="en-US" w:eastAsia="zh-CN"/>
        </w:rPr>
        <w:t xml:space="preserve">6</w:t>
      </w:r>
      <w:r>
        <w:rPr>
          <w:rFonts w:hint="eastAsia" w:ascii="宋体" w:hAnsi="宋体" w:eastAsia="宋体" w:cs="宋体"/>
          <w:b/>
          <w:szCs w:val="24"/>
          <w:highlight w:val="none"/>
        </w:rPr>
        <w:t xml:space="preserve">、售后服务承诺书</w:t>
      </w:r>
      <w:r/>
    </w:p>
    <w:p>
      <w:pPr>
        <w:pStyle w:val="926"/>
        <w:ind w:firstLine="0"/>
        <w:jc w:val="center"/>
        <w:rPr>
          <w:rFonts w:hint="eastAsia" w:ascii="宋体" w:hAnsi="宋体" w:eastAsia="宋体" w:cs="宋体"/>
          <w:b/>
          <w:szCs w:val="24"/>
          <w:highlight w:val="none"/>
        </w:rPr>
      </w:pPr>
      <w:r>
        <w:rPr>
          <w:rFonts w:hint="eastAsia" w:ascii="宋体" w:hAnsi="宋体" w:eastAsia="宋体" w:cs="宋体"/>
          <w:b/>
          <w:szCs w:val="24"/>
          <w:highlight w:val="none"/>
        </w:rPr>
      </w:r>
      <w:r/>
    </w:p>
    <w:p>
      <w:pPr>
        <w:pStyle w:val="926"/>
        <w:ind w:firstLine="0"/>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售后服务承诺书</w:t>
      </w:r>
      <w:r/>
    </w:p>
    <w:p>
      <w:pPr>
        <w:pStyle w:val="1258"/>
        <w:spacing w:line="360" w:lineRule="auto"/>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923"/>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527"/>
        <w:gridCol w:w="2074"/>
        <w:gridCol w:w="3015"/>
      </w:tblGrid>
      <w:tr>
        <w:trPr>
          <w:trHeight w:val="853"/>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序号</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售后服务内容</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期限（时间）</w:t>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备注</w:t>
            </w:r>
            <w:r/>
          </w:p>
        </w:tc>
      </w:tr>
      <w:tr>
        <w:trPr>
          <w:trHeight w:val="853"/>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质保期</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853"/>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免费更换期</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854"/>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免费更换期满后的免费维修期限</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853"/>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4</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免费更换及维修期满后</w:t>
            </w:r>
            <w:r/>
          </w:p>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优惠更换或维修</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854"/>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服务响应</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853"/>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6</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到达现场</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854"/>
        </w:trPr>
        <w:tc>
          <w:tcPr>
            <w:tcW w:w="95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7</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解决问题</w:t>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854"/>
        </w:trPr>
        <w:tc>
          <w:tcPr>
            <w:tcW w:w="954" w:type="dxa"/>
            <w:vAlign w:val="center"/>
            <w:textDirection w:val="lrTb"/>
            <w:noWrap w:val="false"/>
          </w:tcPr>
          <w:p>
            <w:pPr>
              <w:ind w:left="0" w:right="0"/>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w:t>
            </w:r>
            <w:r/>
          </w:p>
        </w:tc>
        <w:tc>
          <w:tcPr>
            <w:tcW w:w="3527"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2074"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015" w:type="dxa"/>
            <w:vAlign w:val="center"/>
            <w:textDirection w:val="lrTb"/>
            <w:noWrap w:val="false"/>
          </w:tcPr>
          <w:p>
            <w:pPr>
              <w:ind w:left="0" w:right="0"/>
              <w:jc w:val="center"/>
              <w:keepLines w:val="0"/>
              <w:keepNext w:val="0"/>
              <w:spacing w:before="25" w:beforeAutospacing="0" w:after="25"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before="25" w:after="25"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注：1.上述1、2、3</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条请明确期限，5、6</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t xml:space="preserve">条请明确时间；</w:t>
      </w:r>
      <w:r/>
    </w:p>
    <w:p>
      <w:pPr>
        <w:ind w:firstLine="480"/>
        <w:spacing w:before="25" w:after="25"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2.针对服务内容有必须说明的事项，请在“备注”栏目内注明；</w:t>
      </w:r>
      <w:r/>
    </w:p>
    <w:p>
      <w:pPr>
        <w:pStyle w:val="1231"/>
        <w:ind w:firstLine="420"/>
        <w:spacing w:before="25" w:after="25" w:line="360" w:lineRule="auto"/>
        <w:rPr>
          <w:rFonts w:hint="eastAsia" w:ascii="宋体" w:hAnsi="宋体" w:eastAsia="宋体" w:cs="宋体"/>
          <w:highlight w:val="none"/>
        </w:rPr>
      </w:pPr>
      <w:r>
        <w:rPr>
          <w:rFonts w:hint="eastAsia" w:ascii="宋体" w:hAnsi="宋体" w:eastAsia="宋体" w:cs="宋体"/>
          <w:highlight w:val="none"/>
        </w:rPr>
        <w:t xml:space="preserve">3.如有</w:t>
      </w:r>
      <w:r>
        <w:rPr>
          <w:rFonts w:hint="eastAsia" w:ascii="宋体" w:hAnsi="宋体" w:eastAsia="宋体" w:cs="宋体"/>
          <w:highlight w:val="none"/>
          <w:lang w:eastAsia="zh-CN"/>
        </w:rPr>
        <w:t xml:space="preserve">其他</w:t>
      </w:r>
      <w:r>
        <w:rPr>
          <w:rFonts w:hint="eastAsia" w:ascii="宋体" w:hAnsi="宋体" w:eastAsia="宋体" w:cs="宋体"/>
          <w:highlight w:val="none"/>
        </w:rPr>
        <w:t xml:space="preserve">售后服务内容，可自行参照填写。</w:t>
      </w:r>
      <w:r/>
    </w:p>
    <w:p>
      <w:pPr>
        <w:pStyle w:val="116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7"/>
        <w:rPr>
          <w:rFonts w:hint="eastAsia" w:ascii="宋体" w:hAnsi="宋体" w:eastAsia="宋体" w:cs="宋体"/>
          <w:highlight w:val="none"/>
        </w:rPr>
      </w:pPr>
      <w:r>
        <w:rPr>
          <w:rFonts w:hint="eastAsia" w:ascii="宋体" w:hAnsi="宋体" w:eastAsia="宋体" w:cs="宋体"/>
          <w:highlight w:val="none"/>
        </w:rPr>
      </w:r>
      <w:r/>
    </w:p>
    <w:p>
      <w:pPr>
        <w:pStyle w:val="947"/>
        <w:rPr>
          <w:rFonts w:hint="eastAsia" w:ascii="宋体" w:hAnsi="宋体" w:eastAsia="宋体" w:cs="宋体"/>
          <w:highlight w:val="none"/>
        </w:rPr>
      </w:pPr>
      <w:r>
        <w:rPr>
          <w:rFonts w:hint="eastAsia" w:ascii="宋体" w:hAnsi="宋体" w:eastAsia="宋体" w:cs="宋体"/>
          <w:highlight w:val="none"/>
        </w:rPr>
      </w:r>
      <w:r/>
    </w:p>
    <w:p>
      <w:pPr>
        <w:pStyle w:val="947"/>
        <w:rPr>
          <w:rFonts w:hint="eastAsia" w:ascii="宋体" w:hAnsi="宋体" w:eastAsia="宋体" w:cs="宋体"/>
          <w:highlight w:val="none"/>
        </w:rPr>
      </w:pPr>
      <w:r>
        <w:rPr>
          <w:rFonts w:hint="eastAsia" w:ascii="宋体" w:hAnsi="宋体" w:eastAsia="宋体" w:cs="宋体"/>
          <w:highlight w:val="none"/>
        </w:rPr>
      </w:r>
      <w:r/>
    </w:p>
    <w:p>
      <w:pPr>
        <w:pStyle w:val="947"/>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rPr>
        <w:t xml:space="preserve">、项目服务方案</w:t>
      </w:r>
      <w:r/>
    </w:p>
    <w:tbl>
      <w:tblPr>
        <w:tblStyle w:val="923"/>
        <w:tblW w:w="10152" w:type="dxa"/>
        <w:jc w:val="center"/>
        <w:tblLayout w:type="fixed"/>
        <w:tblCellMar>
          <w:left w:w="0" w:type="dxa"/>
          <w:top w:w="0" w:type="dxa"/>
          <w:right w:w="0" w:type="dxa"/>
          <w:bottom w:w="0" w:type="dxa"/>
        </w:tblCellMar>
        <w:tblLook w:val="04A0" w:firstRow="1" w:lastRow="0" w:firstColumn="1" w:lastColumn="0" w:noHBand="0" w:noVBand="1"/>
      </w:tblPr>
      <w:tblGrid>
        <w:gridCol w:w="10152"/>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vAlign w:val="top"/>
            <w:textDirection w:val="lrTb"/>
            <w:noWrap w:val="false"/>
          </w:tcPr>
          <w:p>
            <w:pPr>
              <w:jc w:val="left"/>
              <w:spacing w:line="360" w:lineRule="auto"/>
              <w:widowControl w:val="off"/>
              <w:tabs>
                <w:tab w:val="left" w:pos="13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提示：</w:t>
            </w:r>
            <w:r/>
          </w:p>
          <w:p>
            <w:pPr>
              <w:numPr>
                <w:ilvl w:val="12"/>
                <w:numId w:val="0"/>
              </w:numPr>
              <w:ind w:left="0" w:firstLine="0"/>
              <w:jc w:val="left"/>
              <w:spacing w:line="360" w:lineRule="auto"/>
              <w:widowControl w:val="off"/>
              <w:tabs>
                <w:tab w:val="left" w:pos="13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1、供应商应根据本次采购项目要求，编制服务方案及详细的说明与描述；</w:t>
            </w:r>
            <w:r/>
          </w:p>
          <w:p>
            <w:pPr>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2、供应商可根据自身情况编写，本页不够可另加页附后。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ind w:firstLine="210"/>
              <w:jc w:val="center"/>
              <w:spacing w:line="360" w:lineRule="auto"/>
              <w:widowControl w:val="off"/>
              <w:tabs>
                <w:tab w:val="left" w:pos="132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单位名称（盖章）：                  </w:t>
            </w:r>
            <w:r/>
          </w:p>
        </w:tc>
      </w:tr>
    </w:tbl>
    <w:p>
      <w:pP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b/>
          <w:sz w:val="28"/>
          <w:highlight w:val="none"/>
        </w:rPr>
      </w:pPr>
      <w:r>
        <w:rPr>
          <w:rFonts w:hint="eastAsia" w:ascii="宋体" w:hAnsi="宋体" w:eastAsia="宋体" w:cs="宋体"/>
          <w:b/>
          <w:sz w:val="28"/>
          <w:highlight w:val="none"/>
        </w:rPr>
      </w:r>
      <w:r/>
    </w:p>
    <w:p>
      <w:pPr>
        <w:jc w:val="left"/>
        <w:spacing w:line="360" w:lineRule="auto"/>
        <w:rPr>
          <w:rFonts w:hint="eastAsia" w:ascii="宋体" w:hAnsi="宋体" w:eastAsia="宋体" w:cs="宋体"/>
          <w:b/>
          <w:bCs/>
          <w:spacing w:val="20"/>
          <w:szCs w:val="21"/>
          <w:highlight w:val="none"/>
        </w:rPr>
        <w:outlineLvl w:val="1"/>
      </w:pPr>
      <w:r>
        <w:rPr>
          <w:rFonts w:hint="eastAsia" w:ascii="宋体" w:hAnsi="宋体" w:eastAsia="宋体" w:cs="宋体"/>
          <w:highlight w:val="none"/>
        </w:rPr>
        <w:br w:type="page" w:clear="all"/>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rPr>
        <w:t xml:space="preserve">、类似项目业绩一览表</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pacing w:val="20"/>
          <w:szCs w:val="21"/>
          <w:highlight w:val="none"/>
        </w:rPr>
      </w:pPr>
      <w:r>
        <w:rPr>
          <w:rFonts w:hint="eastAsia" w:ascii="宋体" w:hAnsi="宋体" w:eastAsia="宋体" w:cs="宋体"/>
          <w:sz w:val="24"/>
          <w:szCs w:val="24"/>
          <w:highlight w:val="none"/>
          <w:lang w:val="zh-CN"/>
        </w:rPr>
        <w:t xml:space="preserve">采购编号：</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类似项目业绩一览表</w:t>
      </w:r>
      <w:r/>
    </w:p>
    <w:tbl>
      <w:tblPr>
        <w:tblStyle w:val="923"/>
        <w:tblW w:w="1033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571"/>
        <w:gridCol w:w="930"/>
        <w:gridCol w:w="930"/>
        <w:gridCol w:w="1571"/>
        <w:gridCol w:w="1571"/>
        <w:gridCol w:w="1445"/>
        <w:gridCol w:w="1708"/>
      </w:tblGrid>
      <w:tr>
        <w:trPr>
          <w:trHeight w:val="708"/>
        </w:trPr>
        <w:tc>
          <w:tcPr>
            <w:tcW w:w="61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w:t>
            </w:r>
            <w:r/>
          </w:p>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号</w:t>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规模</w:t>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金额</w:t>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完成日期</w:t>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获奖情况</w:t>
            </w:r>
            <w:r/>
          </w:p>
        </w:tc>
        <w:tc>
          <w:tcPr>
            <w:tcW w:w="144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业主单位名称</w:t>
            </w:r>
            <w:r/>
          </w:p>
        </w:tc>
        <w:tc>
          <w:tcPr>
            <w:tcW w:w="170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与项目所需服务内容的相关性说明</w:t>
            </w:r>
            <w:r/>
          </w:p>
        </w:tc>
      </w:tr>
      <w:tr>
        <w:trPr>
          <w:trHeight w:val="337"/>
        </w:trPr>
        <w:tc>
          <w:tcPr>
            <w:tcW w:w="61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tcW w:w="61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7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8"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37"/>
        </w:trPr>
        <w:tc>
          <w:tcPr>
            <w:gridSpan w:val="8"/>
            <w:tcW w:w="10336"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（可加行）</w:t>
            </w:r>
            <w:r/>
          </w:p>
        </w:tc>
      </w:tr>
    </w:tbl>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法定代表人或被授权人（代理人）：（签字或签章）</w:t>
      </w:r>
      <w:r/>
    </w:p>
    <w:p>
      <w:pPr>
        <w:ind w:firstLine="420"/>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spacing w:line="360" w:lineRule="auto"/>
        <w:rPr>
          <w:rFonts w:hint="eastAsia" w:ascii="宋体" w:hAnsi="宋体" w:eastAsia="宋体" w:cs="宋体"/>
          <w:b/>
          <w:spacing w:val="20"/>
          <w:highlight w:val="none"/>
        </w:rPr>
      </w:pPr>
      <w:r>
        <w:rPr>
          <w:rFonts w:hint="eastAsia" w:ascii="宋体" w:hAnsi="宋体" w:eastAsia="宋体" w:cs="宋体"/>
          <w:b/>
          <w:spacing w:val="20"/>
          <w:highlight w:val="none"/>
        </w:rPr>
      </w:r>
      <w:r/>
    </w:p>
    <w:p>
      <w:pPr>
        <w:spacing w:line="480" w:lineRule="exact"/>
        <w:rPr>
          <w:rFonts w:hint="eastAsia"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rPr>
        <w:t xml:space="preserve">、拟投入项目组人员一览表及</w:t>
      </w:r>
      <w:r>
        <w:rPr>
          <w:rFonts w:hint="eastAsia" w:ascii="宋体" w:hAnsi="宋体" w:eastAsia="宋体" w:cs="宋体"/>
          <w:b/>
          <w:bCs/>
          <w:spacing w:val="20"/>
          <w:sz w:val="24"/>
          <w:szCs w:val="24"/>
          <w:highlight w:val="none"/>
        </w:rPr>
        <w:t xml:space="preserve">拟投入项目负责人情况表</w:t>
      </w:r>
      <w:r/>
    </w:p>
    <w:p>
      <w:pPr>
        <w:jc w:val="center"/>
        <w:spacing w:line="480" w:lineRule="exact"/>
        <w:widowControl/>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 xml:space="preserve">拟投入项目组人员一览表</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1"/>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序号</w:t>
            </w:r>
            <w:r/>
          </w:p>
        </w:tc>
        <w:tc>
          <w:tcPr>
            <w:tcW w:w="211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在本项目中负责的岗位（按照采购要求填写）</w:t>
            </w:r>
            <w:r/>
          </w:p>
        </w:tc>
        <w:tc>
          <w:tcPr>
            <w:tcW w:w="60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姓名</w:t>
            </w:r>
            <w:r/>
          </w:p>
        </w:tc>
        <w:tc>
          <w:tcPr>
            <w:tcW w:w="60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性别</w:t>
            </w:r>
            <w:r/>
          </w:p>
        </w:tc>
        <w:tc>
          <w:tcPr>
            <w:tcW w:w="60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年龄</w:t>
            </w:r>
            <w:r/>
          </w:p>
        </w:tc>
        <w:tc>
          <w:tcPr>
            <w:tcW w:w="1352"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从事本技术领域年限</w:t>
            </w:r>
            <w:r/>
          </w:p>
        </w:tc>
        <w:tc>
          <w:tcPr>
            <w:tcW w:w="2102"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资质及从业资历(按照采购要求填写是否满足)</w:t>
            </w:r>
            <w:r/>
          </w:p>
        </w:tc>
        <w:tc>
          <w:tcPr>
            <w:tcW w:w="1502"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资质证书名称、等级、编号等</w:t>
            </w:r>
            <w:r/>
          </w:p>
        </w:tc>
        <w:tc>
          <w:tcPr>
            <w:tcW w:w="71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w:t>
            </w:r>
            <w:r/>
          </w:p>
        </w:tc>
      </w:tr>
      <w:tr>
        <w:trPr>
          <w:cantSplit/>
          <w:trHeight w:val="495"/>
        </w:trPr>
        <w:tc>
          <w:tcPr>
            <w:tcW w:w="554"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95"/>
        </w:trPr>
        <w:tc>
          <w:tcPr>
            <w:tcW w:w="554"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1"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00"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02"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3"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6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供应商必须及时更换。</w:t>
      </w:r>
      <w:r/>
    </w:p>
    <w:p>
      <w:pPr>
        <w:ind w:firstLine="6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单位可参照上述格式自行设计表格投标。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响应供应商：（单位盖章）</w:t>
      </w:r>
      <w:r/>
    </w:p>
    <w:p>
      <w:pPr>
        <w:pStyle w:val="1228"/>
        <w:ind w:firstLine="4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1228"/>
        <w:ind w:firstLine="4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956"/>
        <w:rPr>
          <w:rFonts w:hint="eastAsia" w:ascii="宋体" w:hAnsi="宋体" w:eastAsia="宋体" w:cs="宋体"/>
          <w:szCs w:val="21"/>
          <w:highlight w:val="none"/>
        </w:rPr>
      </w:pPr>
      <w:r>
        <w:rPr>
          <w:rFonts w:hint="eastAsia" w:ascii="宋体" w:hAnsi="宋体" w:eastAsia="宋体" w:cs="宋体"/>
          <w:szCs w:val="21"/>
          <w:highlight w:val="none"/>
        </w:rPr>
      </w:r>
      <w:r/>
    </w:p>
    <w:p>
      <w:pPr>
        <w:pStyle w:val="957"/>
        <w:rPr>
          <w:rFonts w:hint="eastAsia" w:ascii="宋体" w:hAnsi="宋体" w:eastAsia="宋体" w:cs="宋体"/>
          <w:szCs w:val="21"/>
          <w:highlight w:val="none"/>
        </w:rPr>
      </w:pPr>
      <w:r>
        <w:rPr>
          <w:rFonts w:hint="eastAsia" w:ascii="宋体" w:hAnsi="宋体" w:eastAsia="宋体" w:cs="宋体"/>
          <w:szCs w:val="21"/>
          <w:highlight w:val="none"/>
        </w:rPr>
      </w:r>
      <w:r/>
    </w:p>
    <w:p>
      <w:pPr>
        <w:pStyle w:val="957"/>
        <w:rPr>
          <w:rFonts w:hint="eastAsia" w:ascii="宋体" w:hAnsi="宋体" w:eastAsia="宋体" w:cs="宋体"/>
          <w:szCs w:val="21"/>
          <w:highlight w:val="none"/>
        </w:rPr>
      </w:pPr>
      <w:r>
        <w:rPr>
          <w:rFonts w:hint="eastAsia" w:ascii="宋体" w:hAnsi="宋体" w:eastAsia="宋体" w:cs="宋体"/>
          <w:szCs w:val="21"/>
          <w:highlight w:val="none"/>
        </w:rPr>
      </w:r>
      <w:r/>
    </w:p>
    <w:p>
      <w:pPr>
        <w:pStyle w:val="957"/>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956"/>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964"/>
        <w:rPr>
          <w:rFonts w:hint="eastAsia" w:ascii="宋体" w:hAnsi="宋体" w:eastAsia="宋体" w:cs="宋体"/>
          <w:highlight w:val="none"/>
        </w:rPr>
      </w:pPr>
      <w:r>
        <w:rPr>
          <w:rFonts w:hint="eastAsia" w:ascii="宋体" w:hAnsi="宋体" w:eastAsia="宋体" w:cs="宋体"/>
          <w:highlight w:val="none"/>
        </w:rPr>
      </w:r>
      <w:r/>
    </w:p>
    <w:p>
      <w:pPr>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拟投入本项目的项目负责人简历表</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17"/>
        <w:gridCol w:w="1153"/>
        <w:gridCol w:w="668"/>
        <w:gridCol w:w="356"/>
        <w:gridCol w:w="1025"/>
        <w:gridCol w:w="1125"/>
        <w:gridCol w:w="339"/>
        <w:gridCol w:w="2540"/>
      </w:tblGrid>
      <w:tr>
        <w:trPr>
          <w:cantSplit/>
          <w:trHeight w:val="389"/>
        </w:trPr>
        <w:tc>
          <w:tcPr>
            <w:tcW w:w="234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  名</w:t>
            </w:r>
            <w:r/>
          </w:p>
        </w:tc>
        <w:tc>
          <w:tcPr>
            <w:gridSpan w:val="2"/>
            <w:tcW w:w="1170"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102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性 别</w:t>
            </w:r>
            <w:r/>
          </w:p>
        </w:tc>
        <w:tc>
          <w:tcPr>
            <w:tcW w:w="1025"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146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出生日期</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50"/>
        </w:trPr>
        <w:tc>
          <w:tcPr>
            <w:tcW w:w="234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毕业院校</w:t>
            </w:r>
            <w:r/>
          </w:p>
        </w:tc>
        <w:tc>
          <w:tcPr>
            <w:gridSpan w:val="5"/>
            <w:tcW w:w="3219"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146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毕业时间</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56"/>
        </w:trPr>
        <w:tc>
          <w:tcPr>
            <w:tcW w:w="2341"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专业</w:t>
            </w:r>
            <w:r/>
          </w:p>
        </w:tc>
        <w:tc>
          <w:tcPr>
            <w:gridSpan w:val="3"/>
            <w:tcW w:w="1838"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4"/>
            <w:tcW w:w="2845"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从事本专业时间</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49"/>
        </w:trPr>
        <w:tc>
          <w:tcPr>
            <w:tcW w:w="2341"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职务</w:t>
            </w:r>
            <w:r/>
          </w:p>
        </w:tc>
        <w:tc>
          <w:tcPr>
            <w:gridSpan w:val="3"/>
            <w:tcW w:w="1838"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4"/>
            <w:tcW w:w="2845"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49"/>
        </w:trPr>
        <w:tc>
          <w:tcPr>
            <w:tcW w:w="2341"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执业资格</w:t>
            </w:r>
            <w:r/>
          </w:p>
        </w:tc>
        <w:tc>
          <w:tcPr>
            <w:gridSpan w:val="8"/>
            <w:tcW w:w="7223" w:type="dxa"/>
            <w:vAlign w:val="center"/>
            <w:textDirection w:val="lrTb"/>
            <w:noWrap w:val="false"/>
          </w:tcPr>
          <w:p>
            <w:pPr>
              <w:ind w:firstLine="66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469"/>
        </w:trPr>
        <w:tc>
          <w:tcPr>
            <w:gridSpan w:val="9"/>
            <w:tcW w:w="9564"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主  要  经  历</w:t>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时   间</w:t>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参加过的项目名称及规模</w:t>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该项目中任职</w:t>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注：需随此表附上主要人员的职称证书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等相关资料的扫描件。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响应供应商：（单位全称） (盖章)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  (签章)                </w:t>
      </w:r>
      <w:r/>
    </w:p>
    <w:p>
      <w:pPr>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    期：</w:t>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8"/>
        <w:ind w:firstLine="70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10</w:t>
      </w:r>
      <w:r>
        <w:rPr>
          <w:rFonts w:hint="eastAsia" w:ascii="宋体" w:hAnsi="宋体" w:eastAsia="宋体" w:cs="宋体"/>
          <w:b/>
          <w:sz w:val="24"/>
          <w:szCs w:val="24"/>
          <w:highlight w:val="none"/>
        </w:rPr>
        <w:t xml:space="preserve">、资格证明文件</w:t>
      </w:r>
      <w:r/>
    </w:p>
    <w:p>
      <w:pPr>
        <w:jc w:val="left"/>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 关于资格文件的声明函</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关于资格文件的声明函</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80" w:firstLine="2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1、本公司愿就由贵公司组织实施的编号为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left="180" w:firstLine="2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2、我方已知晓竞争性磋商文件要求并认真审核自身情况，在此郑重声明，我方遵守如下条款的规定：</w:t>
      </w:r>
      <w:r/>
    </w:p>
    <w:p>
      <w:pPr>
        <w:ind w:left="180" w:firstLine="2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（1）为采购项目提供整体设计、规范编制或项目管理、监理、检测等服务的供应商，不得再参加该采购项目除整体设计、规范编制和项目管理、监理、检测等服务之外的其他采购活动。</w:t>
      </w:r>
      <w:r/>
    </w:p>
    <w:p>
      <w:pPr>
        <w:ind w:left="180" w:firstLine="2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6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本声明如有虚假或不实之处，我方将失去合格供应商资格。</w:t>
      </w:r>
      <w:r/>
    </w:p>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left="893" w:hanging="175"/>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响应供应商（单位公章）：</w:t>
      </w:r>
      <w:r>
        <w:rPr>
          <w:rFonts w:hint="eastAsia" w:ascii="宋体" w:hAnsi="宋体" w:eastAsia="宋体" w:cs="宋体"/>
          <w:sz w:val="24"/>
          <w:szCs w:val="24"/>
          <w:highlight w:val="none"/>
          <w:lang w:val="en-US" w:eastAsia="zh-CN"/>
        </w:rPr>
        <w:t xml:space="preserve">    </w:t>
      </w:r>
      <w:r/>
    </w:p>
    <w:p>
      <w:pPr>
        <w:ind w:left="958" w:firstLine="2700"/>
        <w:jc w:val="center"/>
        <w:spacing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法定代表人（签字或盖章）：</w:t>
      </w:r>
      <w:r/>
    </w:p>
    <w:p>
      <w:pPr>
        <w:ind w:firstLine="69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r/>
    </w:p>
    <w:p>
      <w:pPr>
        <w:pStyle w:val="1251"/>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47"/>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47"/>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47"/>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47"/>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1251"/>
        <w:rPr>
          <w:rFonts w:hint="eastAsia" w:ascii="宋体" w:hAnsi="宋体" w:eastAsia="宋体" w:cs="宋体"/>
          <w:b/>
          <w:bCs/>
          <w:color w:val="000000"/>
          <w:sz w:val="24"/>
          <w:szCs w:val="24"/>
          <w:highlight w:val="none"/>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2）供应商</w:t>
      </w:r>
      <w:r>
        <w:rPr>
          <w:rFonts w:hint="eastAsia" w:ascii="宋体" w:hAnsi="宋体" w:eastAsia="宋体" w:cs="宋体"/>
          <w:b/>
          <w:bCs/>
          <w:color w:val="000000"/>
          <w:sz w:val="24"/>
          <w:szCs w:val="24"/>
          <w:highlight w:val="none"/>
          <w:lang w:val="zh-CN"/>
        </w:rPr>
        <w:t xml:space="preserve">与其他单位存在控股、管理关系情况表</w:t>
      </w:r>
      <w:r/>
    </w:p>
    <w:p>
      <w:pPr>
        <w:ind w:firstLine="21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供应商</w:t>
      </w:r>
      <w:r>
        <w:rPr>
          <w:rFonts w:hint="eastAsia" w:ascii="宋体" w:hAnsi="宋体" w:eastAsia="宋体" w:cs="宋体"/>
          <w:bCs/>
          <w:color w:val="000000"/>
          <w:sz w:val="24"/>
          <w:szCs w:val="24"/>
          <w:highlight w:val="none"/>
          <w:lang w:val="zh-CN"/>
        </w:rPr>
        <w:t xml:space="preserve">与其他单位存在控股、管理关系情况表</w:t>
      </w:r>
      <w:r/>
    </w:p>
    <w:p>
      <w:pPr>
        <w:pStyle w:val="1252"/>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招标编号：</w:t>
      </w:r>
      <w:r/>
    </w:p>
    <w:tbl>
      <w:tblPr>
        <w:tblStyle w:val="923"/>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2500" w:type="dxa"/>
            <w:vAlign w:val="top"/>
            <w:textDirection w:val="lrTb"/>
            <w:noWrap w:val="false"/>
          </w:tcPr>
          <w:p>
            <w:pPr>
              <w:pStyle w:val="956"/>
              <w:ind w:left="0"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与</w:t>
            </w:r>
            <w:r>
              <w:rPr>
                <w:rFonts w:hint="eastAsia" w:ascii="宋体" w:hAnsi="宋体" w:eastAsia="宋体" w:cs="宋体"/>
                <w:b w:val="0"/>
                <w:bCs/>
                <w:color w:val="000000"/>
                <w:sz w:val="24"/>
                <w:szCs w:val="24"/>
                <w:highlight w:val="none"/>
                <w:lang w:val="zh-CN" w:eastAsia="zh-CN" w:bidi="ar-SA"/>
              </w:rPr>
              <w:t xml:space="preserve">供应商</w:t>
            </w:r>
            <w:r>
              <w:rPr>
                <w:rFonts w:hint="eastAsia" w:ascii="宋体" w:hAnsi="宋体" w:eastAsia="宋体" w:cs="宋体"/>
                <w:color w:val="000000"/>
                <w:sz w:val="24"/>
                <w:szCs w:val="24"/>
                <w:highlight w:val="none"/>
                <w:lang w:val="zh-CN" w:eastAsia="zh-CN" w:bidi="ar-SA"/>
              </w:rPr>
              <w:t xml:space="preserve">存在控股、管理关系的单位名称</w:t>
            </w:r>
            <w:r/>
          </w:p>
        </w:tc>
        <w:tc>
          <w:tcPr>
            <w:tcW w:w="2500" w:type="dxa"/>
            <w:vAlign w:val="top"/>
            <w:textDirection w:val="lrTb"/>
            <w:noWrap w:val="false"/>
          </w:tcPr>
          <w:p>
            <w:pPr>
              <w:pStyle w:val="956"/>
              <w:ind w:firstLine="57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控股、管理关系情况说明</w:t>
            </w:r>
            <w:r/>
          </w:p>
        </w:tc>
      </w:tr>
      <w:tr>
        <w:trPr>
          <w:trHeight w:val="703"/>
        </w:trPr>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678"/>
        </w:trPr>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678"/>
        </w:trPr>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703"/>
        </w:trPr>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956"/>
              <w:ind w:firstLine="570"/>
              <w:jc w:val="both"/>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bl>
    <w:p>
      <w:pPr>
        <w:ind w:firstLine="21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w:t>
      </w:r>
      <w:r>
        <w:rPr>
          <w:rFonts w:hint="eastAsia" w:ascii="宋体" w:hAnsi="宋体" w:eastAsia="宋体" w:cs="宋体"/>
          <w:b w:val="0"/>
          <w:bCs/>
          <w:color w:val="000000"/>
          <w:sz w:val="24"/>
          <w:szCs w:val="24"/>
          <w:highlight w:val="none"/>
          <w:lang w:val="zh-CN" w:eastAsia="zh-CN"/>
        </w:rPr>
        <w:t xml:space="preserve">供应商</w:t>
      </w:r>
      <w:r>
        <w:rPr>
          <w:rFonts w:hint="eastAsia" w:ascii="宋体" w:hAnsi="宋体" w:eastAsia="宋体" w:cs="宋体"/>
          <w:bCs/>
          <w:color w:val="000000"/>
          <w:sz w:val="24"/>
          <w:szCs w:val="24"/>
          <w:highlight w:val="none"/>
          <w:lang w:val="zh-CN"/>
        </w:rPr>
        <w:t xml:space="preserve">须如实填写所有与之有控股管理关系的情况。</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单位：（单位盖章）</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法定代表人或代理人：（签字或签章）</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widowControl/>
        <w:rPr>
          <w:rFonts w:hint="eastAsia" w:ascii="宋体" w:hAnsi="宋体" w:eastAsia="宋体" w:cs="宋体"/>
          <w:b/>
          <w:sz w:val="24"/>
          <w:szCs w:val="24"/>
          <w:highlight w:val="none"/>
          <w:lang w:eastAsia="zh-CN"/>
        </w:rPr>
      </w:pPr>
      <w:r>
        <w:rPr>
          <w:rFonts w:hint="eastAsia" w:ascii="宋体" w:hAnsi="宋体" w:eastAsia="宋体" w:cs="宋体"/>
          <w:color w:val="000000"/>
          <w:sz w:val="24"/>
          <w:szCs w:val="24"/>
          <w:highlight w:val="none"/>
        </w:rPr>
        <w:t xml:space="preserve">日期：    年    月    日</w:t>
      </w:r>
      <w:r/>
    </w:p>
    <w:p>
      <w:pP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lang w:val="en-US" w:eastAsia="zh-CN"/>
        </w:rPr>
        <w:t xml:space="preserve">11</w:t>
      </w:r>
      <w:r>
        <w:rPr>
          <w:rFonts w:hint="eastAsia" w:ascii="宋体" w:hAnsi="宋体" w:eastAsia="宋体" w:cs="宋体"/>
          <w:b/>
          <w:sz w:val="24"/>
          <w:szCs w:val="24"/>
          <w:highlight w:val="none"/>
        </w:rPr>
        <w:t xml:space="preserve">、响应供应商基本情况表</w:t>
      </w:r>
      <w:r/>
    </w:p>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响应供应商基本情况表</w:t>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tbl>
      <w:tblPr>
        <w:tblStyle w:val="923"/>
        <w:tblW w:w="10336" w:type="dxa"/>
        <w:jc w:val="center"/>
        <w:tblLayout w:type="fixed"/>
        <w:tblCellMar>
          <w:left w:w="108" w:type="dxa"/>
          <w:top w:w="0" w:type="dxa"/>
          <w:right w:w="108" w:type="dxa"/>
          <w:bottom w:w="0" w:type="dxa"/>
        </w:tblCellMar>
        <w:tblLook w:val="04A0" w:firstRow="1" w:lastRow="0" w:firstColumn="1" w:lastColumn="0" w:noHBand="0" w:noVBand="1"/>
      </w:tblPr>
      <w:tblGrid>
        <w:gridCol w:w="2907"/>
        <w:gridCol w:w="2583"/>
        <w:gridCol w:w="1776"/>
        <w:gridCol w:w="3070"/>
      </w:tblGrid>
      <w:tr>
        <w:trPr>
          <w:jc w:val="center"/>
          <w:trHeight w:val="4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ind w:firstLine="2160"/>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企业资质等级</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营业面积（含厂房面积）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平方米</w:t>
            </w:r>
            <w:r/>
          </w:p>
        </w:tc>
      </w:tr>
      <w:tr>
        <w:trPr>
          <w:jc w:val="center"/>
          <w:trHeight w:val="58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8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8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1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lang w:val="en-US" w:eastAsia="zh-CN"/>
        </w:rPr>
        <w:t xml:space="preserve">12</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中小企业声明函</w:t>
      </w:r>
      <w:r/>
    </w:p>
    <w:p>
      <w:pPr>
        <w:jc w:val="center"/>
        <w:spacing w:line="588" w:lineRule="exact"/>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中小企业声明函</w:t>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龙景花苑用电安全隐患排查治理服务（第二期）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，属于</w:t>
      </w:r>
      <w:r>
        <w:rPr>
          <w:rFonts w:hint="eastAsia" w:ascii="宋体" w:hAnsi="宋体" w:eastAsia="宋体" w:cs="宋体"/>
          <w:b/>
          <w:bCs/>
          <w:sz w:val="24"/>
          <w:szCs w:val="24"/>
          <w:highlight w:val="none"/>
          <w:u w:val="single"/>
        </w:rPr>
        <w:t xml:space="preserve">其他未列明行业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6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numPr>
          <w:ilvl w:val="0"/>
          <w:numId w:val="7"/>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中小企业划分标准详见“工信部联企业〔2011〕300号通知中的《中小企业划型标准规定》”。</w:t>
      </w:r>
      <w:r/>
    </w:p>
    <w:p>
      <w:pPr>
        <w:numPr>
          <w:ilvl w:val="0"/>
          <w:numId w:val="7"/>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u w:val="single"/>
        </w:rPr>
        <w:t xml:space="preserve">如供应商认定本企业为中型或小型或微型企业，则需根据“工信部联企业〔2011〕300号”通知中的《中小企业划型标准规定》填报“中小企业声明函”</w:t>
      </w:r>
      <w:r>
        <w:rPr>
          <w:rFonts w:hint="eastAsia" w:ascii="宋体" w:hAnsi="宋体" w:eastAsia="宋体" w:cs="宋体"/>
          <w:b/>
          <w:sz w:val="24"/>
          <w:szCs w:val="24"/>
          <w:highlight w:val="none"/>
        </w:rPr>
        <w:t xml:space="preserve">。</w:t>
      </w:r>
      <w:r/>
    </w:p>
    <w:p>
      <w:pPr>
        <w:numPr>
          <w:ilvl w:val="0"/>
          <w:numId w:val="7"/>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highlight w:val="none"/>
        </w:rPr>
      </w:pPr>
      <w:r>
        <w:rPr>
          <w:rFonts w:hint="eastAsia" w:ascii="宋体" w:hAnsi="宋体" w:eastAsia="宋体" w:cs="宋体"/>
          <w:b/>
          <w:sz w:val="24"/>
          <w:szCs w:val="24"/>
          <w:highlight w:val="none"/>
        </w:rPr>
        <w:t xml:space="preserve">4、供应商应对照中小企业划分标准和采购标的所属行业：</w:t>
      </w:r>
      <w:r>
        <w:rPr>
          <w:rFonts w:hint="eastAsia" w:ascii="宋体" w:hAnsi="宋体" w:eastAsia="宋体" w:cs="宋体"/>
          <w:b/>
          <w:sz w:val="24"/>
          <w:szCs w:val="24"/>
          <w:highlight w:val="none"/>
          <w:u w:val="single"/>
        </w:rPr>
        <w:t xml:space="preserve">其他未列明行业 </w:t>
      </w:r>
      <w:r>
        <w:rPr>
          <w:rFonts w:hint="eastAsia" w:ascii="宋体" w:hAnsi="宋体" w:eastAsia="宋体" w:cs="宋体"/>
          <w:b/>
          <w:sz w:val="24"/>
          <w:szCs w:val="24"/>
          <w:highlight w:val="none"/>
        </w:rPr>
        <w:t xml:space="preserve">，如实、完整填报《中小企业声明函》，如未对（中型企业、小型企业、微型企业）进行勾选，视同非中、小、微企业，不享受相应扶持政策。</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18"/>
          <w:highlight w:val="none"/>
        </w:rPr>
      </w:pPr>
      <w:r>
        <w:rPr>
          <w:rFonts w:hint="eastAsia" w:ascii="宋体" w:hAnsi="宋体" w:eastAsia="宋体" w:cs="宋体"/>
          <w:sz w:val="18"/>
          <w:highlight w:val="none"/>
        </w:rPr>
      </w:r>
      <w:r/>
    </w:p>
    <w:p>
      <w:pPr>
        <w:spacing w:line="400" w:lineRule="exact"/>
        <w:rPr>
          <w:rFonts w:hint="eastAsia" w:ascii="宋体" w:hAnsi="宋体" w:eastAsia="宋体" w:cs="宋体"/>
          <w:sz w:val="18"/>
          <w:highlight w:val="none"/>
        </w:rPr>
      </w:pPr>
      <w:r>
        <w:rPr>
          <w:rFonts w:hint="eastAsia" w:ascii="宋体" w:hAnsi="宋体" w:eastAsia="宋体" w:cs="宋体"/>
          <w:sz w:val="18"/>
          <w:highlight w:val="none"/>
        </w:rPr>
      </w:r>
      <w:r/>
    </w:p>
    <w:p>
      <w:pPr>
        <w:pStyle w:val="964"/>
        <w:rPr>
          <w:rFonts w:hint="eastAsia" w:ascii="宋体" w:hAnsi="宋体" w:eastAsia="宋体" w:cs="宋体"/>
          <w:sz w:val="18"/>
          <w:highlight w:val="none"/>
        </w:rPr>
      </w:pPr>
      <w:r>
        <w:rPr>
          <w:rFonts w:hint="eastAsia" w:ascii="宋体" w:hAnsi="宋体" w:eastAsia="宋体" w:cs="宋体"/>
          <w:sz w:val="18"/>
          <w:highlight w:val="none"/>
        </w:rPr>
      </w:r>
      <w:r/>
    </w:p>
    <w:p>
      <w:pPr>
        <w:rPr>
          <w:rFonts w:hint="eastAsia" w:ascii="宋体" w:hAnsi="宋体" w:eastAsia="宋体" w:cs="宋体"/>
          <w:sz w:val="18"/>
          <w:highlight w:val="none"/>
        </w:rPr>
      </w:pPr>
      <w:r>
        <w:rPr>
          <w:rFonts w:hint="eastAsia" w:ascii="宋体" w:hAnsi="宋体" w:eastAsia="宋体" w:cs="宋体"/>
          <w:sz w:val="18"/>
          <w:highlight w:val="none"/>
        </w:rPr>
      </w:r>
      <w:r/>
    </w:p>
    <w:p>
      <w:pPr>
        <w:pStyle w:val="964"/>
        <w:rPr>
          <w:rFonts w:hint="eastAsia" w:ascii="宋体" w:hAnsi="宋体" w:eastAsia="宋体" w:cs="宋体"/>
          <w:highlight w:val="none"/>
        </w:rPr>
      </w:pPr>
      <w:r>
        <w:rPr>
          <w:rFonts w:hint="eastAsia" w:ascii="宋体" w:hAnsi="宋体" w:eastAsia="宋体" w:cs="宋体"/>
          <w:highlight w:val="none"/>
        </w:rPr>
      </w:r>
      <w:r/>
    </w:p>
    <w:p>
      <w:pPr>
        <w:spacing w:line="400" w:lineRule="exact"/>
        <w:rPr>
          <w:rFonts w:hint="eastAsia" w:ascii="宋体" w:hAnsi="宋体" w:eastAsia="宋体" w:cs="宋体"/>
          <w:sz w:val="18"/>
          <w:highlight w:val="none"/>
        </w:rPr>
      </w:pPr>
      <w:r>
        <w:rPr>
          <w:rFonts w:hint="eastAsia" w:ascii="宋体" w:hAnsi="宋体" w:eastAsia="宋体" w:cs="宋体"/>
          <w:sz w:val="18"/>
          <w:highlight w:val="none"/>
        </w:rPr>
      </w:r>
      <w:r/>
    </w:p>
    <w:p>
      <w:pPr>
        <w:spacing w:line="580" w:lineRule="exact"/>
        <w:rPr>
          <w:rFonts w:hint="eastAsia" w:ascii="宋体" w:hAnsi="宋体" w:eastAsia="宋体" w:cs="宋体"/>
          <w:sz w:val="24"/>
          <w:highlight w:val="none"/>
        </w:rPr>
      </w:pPr>
      <w:r>
        <w:rPr>
          <w:rFonts w:hint="eastAsia" w:ascii="宋体" w:hAnsi="宋体" w:eastAsia="宋体" w:cs="宋体"/>
          <w:b/>
          <w:sz w:val="24"/>
          <w:szCs w:val="24"/>
          <w:highlight w:val="none"/>
          <w:lang w:val="en-US" w:eastAsia="zh-CN"/>
        </w:rPr>
        <w:t xml:space="preserve">13</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残疾人福利性单位声明函</w:t>
      </w:r>
      <w:r/>
    </w:p>
    <w:p>
      <w:pPr>
        <w:jc w:val="center"/>
        <w:spacing w:line="360" w:lineRule="auto"/>
        <w:rPr>
          <w:rFonts w:hint="eastAsia" w:ascii="宋体" w:hAnsi="宋体" w:eastAsia="宋体" w:cs="宋体"/>
          <w:b/>
          <w:bCs/>
          <w:sz w:val="24"/>
          <w:szCs w:val="24"/>
          <w:highlight w:val="none"/>
        </w:rPr>
      </w:pPr>
      <w:r/>
      <w:bookmarkStart w:id="6" w:name="OLE_LINK13"/>
      <w:r/>
      <w:bookmarkStart w:id="7" w:name="OLE_LINK14"/>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残疾人福利性单位声明函</w:t>
      </w:r>
      <w:r/>
    </w:p>
    <w:p>
      <w:pPr>
        <w:pStyle w:val="959"/>
        <w:ind w:left="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b/>
          <w:bCs/>
          <w:szCs w:val="24"/>
          <w:highlight w:val="none"/>
          <w:u w:val="single"/>
        </w:rPr>
        <w:t xml:space="preserve">                          </w:t>
      </w:r>
      <w:r>
        <w:rPr>
          <w:rFonts w:hint="eastAsia" w:ascii="宋体" w:hAnsi="宋体" w:eastAsia="宋体" w:cs="宋体"/>
          <w:b/>
          <w:bCs/>
          <w:szCs w:val="24"/>
          <w:highlight w:val="none"/>
        </w:rPr>
        <w:t xml:space="preserve">：</w:t>
      </w:r>
      <w:r/>
    </w:p>
    <w:p>
      <w:pPr>
        <w:pStyle w:val="959"/>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9"/>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highlight w:val="none"/>
          <w:u w:val="single"/>
        </w:rPr>
        <w:t xml:space="preserve"> （采购单位）</w:t>
      </w:r>
      <w:r>
        <w:rPr>
          <w:rFonts w:hint="eastAsia" w:ascii="宋体" w:hAnsi="宋体" w:eastAsia="宋体" w:cs="宋体"/>
          <w:sz w:val="24"/>
          <w:szCs w:val="24"/>
          <w:highlight w:val="none"/>
        </w:rPr>
        <w:t xml:space="preserve"> 单位的</w:t>
      </w:r>
      <w:r>
        <w:rPr>
          <w:rFonts w:hint="eastAsia" w:ascii="宋体" w:hAnsi="宋体" w:eastAsia="宋体" w:cs="宋体"/>
          <w:sz w:val="24"/>
          <w:szCs w:val="24"/>
          <w:highlight w:val="none"/>
          <w:u w:val="single"/>
          <w:lang w:val="zh-CN"/>
        </w:rPr>
        <w:t xml:space="preserve">（采购编号及项目名称）</w:t>
      </w:r>
      <w:r>
        <w:rPr>
          <w:rFonts w:hint="eastAsia" w:ascii="宋体" w:hAnsi="宋体" w:eastAsia="宋体" w:cs="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59"/>
        <w:ind w:left="0"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pStyle w:val="959"/>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959"/>
        <w:spacing w:line="360" w:lineRule="auto"/>
        <w:tabs>
          <w:tab w:val="left" w:pos="4417" w:leader="none"/>
        </w:tabs>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ab/>
      </w:r>
      <w:r/>
    </w:p>
    <w:p>
      <w:pPr>
        <w:pStyle w:val="959"/>
        <w:ind w:left="3402"/>
        <w:jc w:val="righ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  响应单位：         （单位盖章） </w:t>
      </w:r>
      <w:r/>
    </w:p>
    <w:p>
      <w:pPr>
        <w:pStyle w:val="959"/>
        <w:ind w:left="3402"/>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bookmarkEnd w:id="6"/>
      <w:r/>
      <w:bookmarkEnd w:id="7"/>
      <w:r/>
      <w:r/>
    </w:p>
    <w:p>
      <w:pPr>
        <w:ind w:right="-40"/>
        <w:spacing w:line="360" w:lineRule="auto"/>
        <w:tabs>
          <w:tab w:val="left" w:pos="567"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both"/>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numPr>
          <w:ilvl w:val="0"/>
          <w:numId w:val="0"/>
        </w:numPr>
        <w:ind w:firstLine="0"/>
        <w:spacing w:line="360" w:lineRule="auto"/>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numPr>
          <w:ilvl w:val="0"/>
          <w:numId w:val="0"/>
        </w:numPr>
        <w:ind w:firstLine="0"/>
        <w:spacing w:line="360" w:lineRule="auto"/>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pStyle w:val="956"/>
        <w:ind w:left="0" w:firstLine="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7"/>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7"/>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7"/>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7"/>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7"/>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5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关于符合本国产品标准的声明函</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16"/>
          <w:szCs w:val="16"/>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6"/>
          <w:szCs w:val="16"/>
        </w:rPr>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8"/>
        </w:numPr>
        <w:ind w:left="40" w:right="40" w:firstLine="480"/>
        <w:jc w:val="left"/>
        <w:spacing w:after="40" w:line="360" w:lineRule="auto"/>
        <w:rPr>
          <w:rFonts w:hint="eastAsia" w:ascii="宋体" w:hAnsi="宋体" w:eastAsia="宋体" w:cs="宋体"/>
          <w:i w:val="0"/>
          <w:iCs w:val="0"/>
          <w:caps w:val="0"/>
          <w:color w:val="333333"/>
          <w:spacing w:val="0"/>
          <w:sz w:val="24"/>
          <w:szCs w:val="24"/>
          <w:shd w:val="clear" w:color="auto" w:fill="ffffff"/>
        </w:rPr>
      </w:pPr>
      <w:r>
        <w:rPr>
          <w:rStyle w:val="951"/>
          <w:rFonts w:hint="eastAsia" w:ascii="宋体" w:hAnsi="宋体" w:eastAsia="宋体" w:cs="宋体"/>
          <w:i w:val="0"/>
          <w:iCs w:val="0"/>
          <w:caps w:val="0"/>
          <w:color w:val="333333"/>
          <w:spacing w:val="0"/>
          <w:sz w:val="24"/>
          <w:szCs w:val="24"/>
          <w:u w:val="single"/>
          <w:shd w:val="clear" w:color="auto" w:fill="ffffff"/>
        </w:rPr>
        <w:t xml:space="preserve">（产品名称1）</w:t>
      </w:r>
      <w:r>
        <w:rPr>
          <w:rStyle w:val="951"/>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951"/>
          <w:rFonts w:hint="eastAsia" w:ascii="宋体" w:hAnsi="宋体" w:eastAsia="宋体" w:cs="宋体"/>
          <w:i w:val="0"/>
          <w:iCs w:val="0"/>
          <w:caps w:val="0"/>
          <w:color w:val="333333"/>
          <w:spacing w:val="0"/>
          <w:sz w:val="24"/>
          <w:szCs w:val="24"/>
          <w:u w:val="single"/>
          <w:shd w:val="clear" w:color="auto" w:fill="ffffff"/>
        </w:rPr>
        <w:t xml:space="preserve">（厂名）</w:t>
      </w:r>
      <w:r>
        <w:rPr>
          <w:rStyle w:val="951"/>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951"/>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u w:val="single"/>
          <w:shd w:val="clear" w:color="auto" w:fill="ffffff"/>
          <w:lang w:val="en-US" w:eastAsia="zh-CN"/>
        </w:rPr>
        <w:t xml:space="preserve">/</w:t>
      </w:r>
      <w:r>
        <w:rPr>
          <w:rStyle w:val="951"/>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的</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的</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951"/>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numPr>
          <w:ilvl w:val="0"/>
          <w:numId w:val="0"/>
        </w:numPr>
        <w:ind w:right="40" w:firstLine="480"/>
        <w:jc w:val="left"/>
        <w:spacing w:after="40" w:line="360" w:lineRule="auto"/>
        <w:rPr>
          <w:rFonts w:hint="eastAsia" w:ascii="宋体" w:hAnsi="宋体" w:eastAsia="宋体" w:cs="宋体"/>
          <w:sz w:val="24"/>
          <w:szCs w:val="20"/>
        </w:rPr>
      </w:pPr>
      <w:r>
        <w:rPr>
          <w:rStyle w:val="951"/>
          <w:rFonts w:hint="eastAsia" w:ascii="宋体" w:hAnsi="宋体" w:eastAsia="宋体" w:cs="宋体"/>
          <w:i w:val="0"/>
          <w:iCs w:val="0"/>
          <w:caps w:val="0"/>
          <w:color w:val="333333"/>
          <w:spacing w:val="0"/>
          <w:sz w:val="24"/>
          <w:szCs w:val="24"/>
          <w:u w:val="none"/>
          <w:shd w:val="clear" w:color="auto" w:fill="ffffff"/>
        </w:rPr>
        <w:t xml:space="preserve">2.</w:t>
      </w:r>
      <w:r>
        <w:rPr>
          <w:rStyle w:val="951"/>
          <w:rFonts w:hint="eastAsia" w:ascii="宋体" w:hAnsi="宋体" w:eastAsia="宋体" w:cs="宋体"/>
          <w:i w:val="0"/>
          <w:iCs w:val="0"/>
          <w:caps w:val="0"/>
          <w:color w:val="333333"/>
          <w:spacing w:val="0"/>
          <w:sz w:val="24"/>
          <w:szCs w:val="24"/>
          <w:u w:val="single"/>
          <w:shd w:val="clear" w:color="auto" w:fill="ffffff"/>
        </w:rPr>
        <w:t xml:space="preserve">（</w:t>
      </w:r>
      <w:r>
        <w:rPr>
          <w:rFonts w:hint="eastAsia" w:ascii="宋体" w:hAnsi="宋体" w:eastAsia="宋体" w:cs="宋体"/>
          <w:sz w:val="24"/>
          <w:szCs w:val="20"/>
          <w:u w:val="single"/>
        </w:rPr>
        <w:t xml:space="preserve">产品名称2）</w:t>
      </w:r>
      <w:r>
        <w:rPr>
          <w:rFonts w:hint="eastAsia" w:ascii="宋体" w:hAnsi="宋体" w:eastAsia="宋体" w:cs="宋体"/>
          <w:sz w:val="24"/>
          <w:szCs w:val="20"/>
        </w:rPr>
        <w:t xml:space="preserve">，生产厂为</w:t>
      </w:r>
      <w:r>
        <w:rPr>
          <w:rFonts w:hint="eastAsia" w:ascii="宋体" w:hAnsi="宋体" w:eastAsia="宋体" w:cs="宋体"/>
          <w:sz w:val="24"/>
          <w:szCs w:val="20"/>
          <w:u w:val="single"/>
        </w:rPr>
        <w:t xml:space="preserve">（厂名）</w:t>
      </w:r>
      <w:r>
        <w:rPr>
          <w:rFonts w:hint="eastAsia" w:ascii="宋体" w:hAnsi="宋体" w:eastAsia="宋体" w:cs="宋体"/>
          <w:sz w:val="24"/>
          <w:szCs w:val="20"/>
        </w:rPr>
        <w:t xml:space="preserve">，厂址为</w:t>
      </w:r>
      <w:r>
        <w:rPr>
          <w:rFonts w:hint="eastAsia" w:ascii="宋体" w:hAnsi="宋体" w:eastAsia="宋体" w:cs="宋体"/>
          <w:sz w:val="24"/>
          <w:szCs w:val="20"/>
          <w:u w:val="single"/>
        </w:rPr>
        <w:t xml:space="preserve">（生产厂址）</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  </w:t>
      </w:r>
      <w:r>
        <w:rPr>
          <w:rFonts w:hint="eastAsia" w:ascii="宋体" w:hAnsi="宋体" w:eastAsia="宋体" w:cs="宋体"/>
          <w:sz w:val="24"/>
          <w:szCs w:val="20"/>
        </w:rPr>
        <w:t xml:space="preserve">的中国境内生产的组件成本占比≥</w:t>
      </w:r>
      <w:r>
        <w:rPr>
          <w:rFonts w:hint="eastAsia" w:ascii="宋体" w:hAnsi="宋体" w:eastAsia="宋体" w:cs="宋体"/>
          <w:sz w:val="24"/>
          <w:szCs w:val="20"/>
          <w:u w:val="single"/>
        </w:rPr>
        <w:t xml:space="preserve">  /  </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  </w:t>
      </w:r>
      <w:r>
        <w:rPr>
          <w:rFonts w:hint="eastAsia" w:ascii="宋体" w:hAnsi="宋体" w:eastAsia="宋体" w:cs="宋体"/>
          <w:sz w:val="24"/>
          <w:szCs w:val="20"/>
        </w:rPr>
        <w:t xml:space="preserve">的</w:t>
      </w:r>
      <w:r>
        <w:rPr>
          <w:rFonts w:hint="eastAsia" w:ascii="宋体" w:hAnsi="宋体" w:eastAsia="宋体" w:cs="宋体"/>
          <w:sz w:val="24"/>
          <w:szCs w:val="20"/>
          <w:u w:val="single"/>
        </w:rPr>
        <w:t xml:space="preserve">  /  </w:t>
      </w:r>
      <w:r>
        <w:rPr>
          <w:rFonts w:hint="eastAsia" w:ascii="宋体" w:hAnsi="宋体" w:eastAsia="宋体" w:cs="宋体"/>
          <w:sz w:val="24"/>
          <w:szCs w:val="20"/>
        </w:rPr>
        <w:t xml:space="preserve">在中国境内生产。</w:t>
      </w:r>
      <w:r>
        <w:rPr>
          <w:rFonts w:hint="eastAsia" w:ascii="宋体" w:hAnsi="宋体" w:eastAsia="宋体" w:cs="宋体"/>
          <w:sz w:val="24"/>
          <w:szCs w:val="20"/>
          <w:u w:val="single"/>
        </w:rPr>
        <w:t xml:space="preserve">  /  </w:t>
      </w:r>
      <w:r>
        <w:rPr>
          <w:rFonts w:hint="eastAsia" w:ascii="宋体" w:hAnsi="宋体" w:eastAsia="宋体" w:cs="宋体"/>
          <w:sz w:val="24"/>
          <w:szCs w:val="20"/>
        </w:rPr>
        <w:t xml:space="preserve">的</w:t>
      </w:r>
      <w:r>
        <w:rPr>
          <w:rFonts w:hint="eastAsia" w:ascii="宋体" w:hAnsi="宋体" w:eastAsia="宋体" w:cs="宋体"/>
          <w:sz w:val="24"/>
          <w:szCs w:val="20"/>
          <w:u w:val="single"/>
        </w:rPr>
        <w:t xml:space="preserve">  /  </w:t>
      </w:r>
      <w:r>
        <w:rPr>
          <w:rFonts w:hint="eastAsia" w:ascii="宋体" w:hAnsi="宋体" w:eastAsia="宋体" w:cs="宋体"/>
          <w:sz w:val="24"/>
          <w:szCs w:val="20"/>
        </w:rPr>
        <w:t xml:space="preserve">在中国境内完成</w:t>
      </w:r>
      <w:r>
        <w:rPr>
          <w:rFonts w:hint="eastAsia" w:ascii="宋体" w:hAnsi="宋体" w:eastAsia="宋体" w:cs="宋体"/>
          <w:sz w:val="24"/>
          <w:szCs w:val="20"/>
          <w:shd w:val="clear" w:color="auto" w:fill="ffffff"/>
        </w:rPr>
        <w:t xml:space="preserve">。</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945"/>
        <w:ind w:left="0" w:right="0" w:firstLine="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45"/>
        <w:ind w:left="0" w:right="0" w:firstLine="0"/>
        <w:jc w:val="right"/>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945"/>
        <w:ind w:left="0" w:right="0" w:firstLine="0"/>
        <w:jc w:val="right"/>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945"/>
        <w:ind w:left="0" w:right="0" w:firstLine="0"/>
        <w:jc w:val="right"/>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w:t>
      </w:r>
      <w:r/>
    </w:p>
    <w:p>
      <w:pPr>
        <w:pStyle w:val="945"/>
        <w:ind w:left="0" w:right="0" w:firstLine="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6.《声明函》中标注“</w:t>
      </w:r>
      <w:r>
        <w:rPr>
          <w:rFonts w:hint="eastAsia" w:ascii="宋体" w:hAnsi="宋体" w:eastAsia="宋体" w:cs="宋体"/>
          <w:i w:val="0"/>
          <w:iCs w:val="0"/>
          <w:caps w:val="0"/>
          <w:color w:val="333333"/>
          <w:spacing w:val="0"/>
          <w:sz w:val="24"/>
          <w:szCs w:val="24"/>
          <w:u w:val="single"/>
          <w:shd w:val="clear" w:color="auto" w:fill="ffffff"/>
        </w:rPr>
        <w:t xml:space="preserve">  / </w:t>
      </w:r>
      <w:r>
        <w:rPr>
          <w:rFonts w:hint="eastAsia" w:ascii="宋体" w:hAnsi="宋体" w:eastAsia="宋体" w:cs="宋体"/>
          <w:i w:val="0"/>
          <w:iCs w:val="0"/>
          <w:caps w:val="0"/>
          <w:color w:val="333333"/>
          <w:spacing w:val="0"/>
          <w:sz w:val="24"/>
          <w:szCs w:val="24"/>
          <w:shd w:val="clear" w:color="auto" w:fill="ffffff"/>
        </w:rPr>
        <w:t xml:space="preserve"> ”的地方无需填写。</w:t>
      </w:r>
      <w:r/>
    </w:p>
    <w:p>
      <w:pPr>
        <w:pStyle w:val="945"/>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7.</w:t>
      </w:r>
      <w:r>
        <w:rPr>
          <w:rFonts w:hint="eastAsia" w:ascii="宋体" w:hAnsi="宋体" w:eastAsia="宋体" w:cs="宋体"/>
          <w:i w:val="0"/>
          <w:iCs w:val="0"/>
          <w:caps w:val="0"/>
          <w:color w:val="333333"/>
          <w:spacing w:val="0"/>
          <w:sz w:val="24"/>
          <w:szCs w:val="24"/>
          <w:shd w:val="clear" w:color="auto" w:fill="ffffff"/>
          <w:lang w:val="en-US" w:eastAsia="zh-CN"/>
        </w:rPr>
        <w:t xml:space="preserve">产品名称请</w:t>
      </w:r>
      <w:r>
        <w:rPr>
          <w:rFonts w:hint="eastAsia" w:ascii="宋体" w:hAnsi="宋体" w:eastAsia="宋体" w:cs="宋体"/>
          <w:sz w:val="24"/>
          <w:szCs w:val="24"/>
          <w:highlight w:val="none"/>
          <w:lang w:val="en-US" w:eastAsia="zh-CN" w:bidi="ar-SA"/>
        </w:rPr>
        <w:t xml:space="preserve">根据所投设备产品名称填写</w:t>
      </w:r>
      <w:r>
        <w:rPr>
          <w:rFonts w:hint="eastAsia" w:ascii="宋体" w:hAnsi="宋体" w:eastAsia="宋体" w:cs="宋体"/>
          <w:i w:val="0"/>
          <w:iCs w:val="0"/>
          <w:caps w:val="0"/>
          <w:color w:val="333333"/>
          <w:spacing w:val="0"/>
          <w:sz w:val="24"/>
          <w:szCs w:val="24"/>
          <w:shd w:val="clear" w:color="auto" w:fill="ffffff"/>
        </w:rPr>
        <w:t xml:space="preserve">。</w:t>
      </w:r>
      <w:r/>
    </w:p>
    <w:p>
      <w:pPr>
        <w:pStyle w:val="957"/>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righ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（全文完）</w:t>
      </w:r>
      <w:r/>
    </w:p>
    <w:sectPr>
      <w:footerReference w:type="default" r:id="rId18"/>
      <w:footnotePr/>
      <w:endnotePr/>
      <w:type w:val="nextPage"/>
      <w:pgSz w:w="11906" w:h="16838" w:orient="portrait"/>
      <w:pgMar w:top="907" w:right="907" w:bottom="907" w:left="764" w:header="624" w:footer="624"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楷体_GB2312">
    <w:panose1 w:val="020106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left" w:pos="646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81094" cy="172938"/>
              <wp:effectExtent l="6350" t="6350" r="6350" b="6350"/>
              <wp:wrapNone/>
              <wp:docPr id="3" name="文本框 1027"/>
              <wp:cNvGraphicFramePr/>
              <a:graphic xmlns:a="http://schemas.openxmlformats.org/drawingml/2006/main">
                <a:graphicData uri="http://schemas.microsoft.com/office/word/2010/wordprocessingShape">
                  <wps:wsp>
                    <wps:cNvPr id="0" name=""/>
                    <wps:cNvSpPr txBox="1"/>
                    <wps:spPr bwMode="auto">
                      <a:xfrm flipH="0" flipV="0">
                        <a:off x="0" y="0"/>
                        <a:ext cx="1181094" cy="172938"/>
                      </a:xfrm>
                      <a:prstGeom prst="rect">
                        <a:avLst/>
                      </a:prstGeom>
                      <a:noFill/>
                      <a:ln>
                        <a:noFill/>
                      </a:ln>
                    </wps:spPr>
                    <wps:txbx>
                      <w:txbxContent>
                        <w:p>
                          <w:pPr>
                            <w:pStyle w:val="93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wps:txbx>
                    <wps:bodyPr wrap="square" lIns="0" tIns="0" rIns="0" bIns="0" upright="0">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3.0pt;height:13.6pt;mso-wrap-distance-left:9.0pt;mso-wrap-distance-top:0.0pt;mso-wrap-distance-right:9.0pt;mso-wrap-distance-bottom:0.0pt;visibility:visible;" filled="f" stroked="f">
              <v:textbox inset="0,0,0,0">
                <w:txbxContent>
                  <w:p>
                    <w:pPr>
                      <w:pStyle w:val="93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spacing w:before="480" w:after="240"/>
      <w:tabs>
        <w:tab w:val="left" w:pos="401" w:leader="none"/>
        <w:tab w:val="center" w:pos="1843" w:leader="none"/>
        <w:tab w:val="left" w:pos="5830" w:leader="none"/>
        <w:tab w:val="left" w:pos="6610" w:leader="none"/>
        <w:tab w:val="left" w:pos="707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91772" cy="240137"/>
              <wp:effectExtent l="6350" t="6350" r="6350" b="6350"/>
              <wp:wrapNone/>
              <wp:docPr id="4" name="文本框 1025"/>
              <wp:cNvGraphicFramePr/>
              <a:graphic xmlns:a="http://schemas.openxmlformats.org/drawingml/2006/main">
                <a:graphicData uri="http://schemas.microsoft.com/office/word/2010/wordprocessingShape">
                  <wps:wsp>
                    <wps:cNvPr id="0" name=""/>
                    <wps:cNvSpPr txBox="1"/>
                    <wps:spPr bwMode="auto">
                      <a:xfrm flipH="0" flipV="0">
                        <a:off x="0" y="0"/>
                        <a:ext cx="1191772" cy="240137"/>
                      </a:xfrm>
                      <a:prstGeom prst="rect">
                        <a:avLst/>
                      </a:prstGeom>
                      <a:noFill/>
                      <a:ln>
                        <a:noFill/>
                      </a:ln>
                    </wps:spPr>
                    <wps:txbx>
                      <w:txbxContent>
                        <w:p>
                          <w:pPr>
                            <w:pStyle w:val="93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wps:txbx>
                    <wps:bodyPr wrap="square" lIns="0" tIns="0" rIns="0" bIns="0" upright="0">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3.8pt;height:18.9pt;mso-wrap-distance-left:9.0pt;mso-wrap-distance-top:0.0pt;mso-wrap-distance-right:9.0pt;mso-wrap-distance-bottom:0.0pt;visibility:visible;" filled="f" stroked="f">
              <v:textbox inset="0,0,0,0">
                <w:txbxContent>
                  <w:p>
                    <w:pPr>
                      <w:pStyle w:val="93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v:textbox>
            </v:shape>
          </w:pict>
        </mc:Fallback>
      </mc:AlternateContent>
    </w:r>
    <w:r>
      <w:tab/>
    </w:r>
    <w:r>
      <w:tab/>
    </w:r>
    <w:r>
      <w:tab/>
    </w:r>
    <w: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v:textbox>
            </v:shape>
          </w:pict>
        </mc:Fallback>
      </mc:AlternateContent>
    </w:r>
    <w:r/>
  </w:p>
  <w:p>
    <w:pPr>
      <w:pStyle w:val="978"/>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JSZC-320505-SZHQ-C2026-0014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JSZC-320505-SZHQ-C2026-0014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val="en-US"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val="en-US" w:eastAsia="zh-CN"/>
      </w:rPr>
      <w:t xml:space="preserve">      </w:t>
    </w:r>
    <w:r>
      <w:rPr>
        <w:rFonts w:hint="eastAsia"/>
        <w:sz w:val="18"/>
      </w:rPr>
      <w:t xml:space="preserve">     </w:t>
    </w:r>
    <w:r>
      <w:rPr>
        <w:rFonts w:hint="eastAsia" w:eastAsia="宋体"/>
        <w:sz w:val="18"/>
        <w:lang w:eastAsia="zh-CN"/>
      </w:rPr>
      <w:t xml:space="preserve"> JSZC-320505-SZHQ-C2026-</w:t>
    </w:r>
    <w:r>
      <w:rPr>
        <w:rFonts w:hint="eastAsia"/>
        <w:sz w:val="18"/>
        <w:lang w:eastAsia="zh-CN"/>
      </w:rPr>
      <w:t xml:space="preserve">0014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spacing w:before="16" w:line="219" w:lineRule="auto"/>
      <w:rPr>
        <w:rFonts w:ascii="宋体" w:hAnsi="宋体" w:eastAsia="宋体" w:cs="宋体"/>
        <w:sz w:val="18"/>
        <w:szCs w:val="18"/>
      </w:rPr>
      <w:pBdr>
        <w:bottom w:val="none" w:color="000000" w:sz="0" w:space="0"/>
      </w:pBdr>
    </w:pPr>
    <w:r>
      <w:rPr>
        <w:rFonts w:hint="eastAsia"/>
        <w:sz w:val="18"/>
        <w:lang w:eastAsia="zh-CN"/>
      </w:rPr>
      <w:t xml:space="preserve">苏州海企国际工程咨询有限公司</w:t>
    </w:r>
    <w:r>
      <w:rPr>
        <w:rFonts w:hint="eastAsia"/>
        <w:sz w:val="18"/>
      </w:rPr>
      <w:t xml:space="preserve">                                       </w:t>
    </w:r>
    <w:r>
      <w:rPr>
        <w:rFonts w:hint="eastAsia"/>
        <w:sz w:val="18"/>
        <w:lang w:val="en-US" w:eastAsia="zh-CN"/>
      </w:rPr>
      <w:t xml:space="preserve">     </w:t>
    </w:r>
    <w:r>
      <w:rPr>
        <w:rFonts w:hint="eastAsia"/>
        <w:sz w:val="18"/>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557530</wp:posOffset>
              </wp:positionH>
              <wp:positionV relativeFrom="page">
                <wp:posOffset>520700</wp:posOffset>
              </wp:positionV>
              <wp:extent cx="6447155" cy="9525"/>
              <wp:effectExtent l="0" t="0" r="0" b="0"/>
              <wp:wrapNone/>
              <wp:docPr id="1" name="任意多边形 2"/>
              <wp:cNvGraphicFramePr/>
              <a:graphic xmlns:a="http://schemas.openxmlformats.org/drawingml/2006/main">
                <a:graphicData uri="http://schemas.microsoft.com/office/word/2010/wordprocessingShape">
                  <wps:wsp>
                    <wps:cNvPr id="0" name=""/>
                    <wps:cNvSpPr/>
                    <wps:spPr bwMode="auto">
                      <a:xfrm>
                        <a:off x="0" y="0"/>
                        <a:ext cx="6447154" cy="9525"/>
                      </a:xfrm>
                      <a:custGeom>
                        <a:avLst/>
                        <a:gdLst/>
                        <a:ahLst/>
                        <a:cxnLst/>
                        <a:rect l="0" t="0" r="r" b="b"/>
                        <a:pathLst>
                          <a:path w="10152" h="15" fill="norm" stroke="1" extrusionOk="0">
                            <a:moveTo>
                              <a:pt x="0" y="14"/>
                            </a:moveTo>
                            <a:lnTo>
                              <a:pt x="10152" y="14"/>
                            </a:lnTo>
                            <a:lnTo>
                              <a:pt x="10152"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1312;o:allowoverlap:true;o:allowincell:false;mso-position-horizontal-relative:page;margin-left:43.9pt;mso-position-horizontal:absolute;mso-position-vertical-relative:page;margin-top:41.0pt;mso-position-vertical:absolute;width:507.6pt;height:0.8pt;mso-wrap-distance-left:9.0pt;mso-wrap-distance-top:0.0pt;mso-wrap-distance-right:9.0pt;mso-wrap-distance-bottom:0.0pt;visibility:visible;" path="m0,93333l100000,93333l100000,0l0,0l0,93333xe" coordsize="100000,100000" fillcolor="#000000" stroked="f">
              <v:path textboxrect="0,0,100000,100000"/>
            </v:shape>
          </w:pict>
        </mc:Fallback>
      </mc:AlternateContent>
    </w:r>
    <w:r>
      <w:rPr>
        <w:rFonts w:hint="eastAsia"/>
        <w:sz w:val="18"/>
        <w:lang w:eastAsia="zh-CN"/>
      </w:rPr>
      <w:t xml:space="preserve">JSZC-320505-SZHQ-C2026-0014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1">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1176"/>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ind w:left="7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b w:val="0"/>
      </w:r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next w:val="924"/>
    <w:link w:val="1247"/>
    <w:uiPriority w:val="0"/>
    <w:qFormat/>
    <w:pPr>
      <w:jc w:val="both"/>
      <w:widowControl w:val="off"/>
    </w:pPr>
    <w:rPr>
      <w:rFonts w:hint="default" w:ascii="Times New Roman" w:hAnsi="Times New Roman" w:eastAsia="宋体" w:cs="Times New Roman"/>
      <w:sz w:val="21"/>
      <w:lang w:eastAsia="zh-CN"/>
    </w:rPr>
  </w:style>
  <w:style w:type="paragraph" w:styleId="913">
    <w:name w:val="Heading 1"/>
    <w:basedOn w:val="912"/>
    <w:next w:val="912"/>
    <w:uiPriority w:val="0"/>
    <w:qFormat/>
    <w:pPr>
      <w:spacing w:before="340" w:after="330" w:line="576" w:lineRule="auto"/>
      <w:outlineLvl w:val="0"/>
    </w:pPr>
    <w:rPr>
      <w:b/>
      <w:sz w:val="44"/>
    </w:rPr>
  </w:style>
  <w:style w:type="paragraph" w:styleId="914">
    <w:name w:val="Heading 2"/>
    <w:basedOn w:val="912"/>
    <w:next w:val="912"/>
    <w:uiPriority w:val="0"/>
    <w:qFormat/>
    <w:pPr>
      <w:spacing w:before="260" w:after="260" w:line="415" w:lineRule="auto"/>
      <w:outlineLvl w:val="1"/>
    </w:pPr>
    <w:rPr>
      <w:rFonts w:ascii="Arial" w:eastAsia="黑体"/>
      <w:b/>
      <w:sz w:val="32"/>
    </w:rPr>
  </w:style>
  <w:style w:type="paragraph" w:styleId="915">
    <w:name w:val="Heading 3"/>
    <w:basedOn w:val="912"/>
    <w:next w:val="912"/>
    <w:uiPriority w:val="0"/>
    <w:qFormat/>
    <w:pPr>
      <w:spacing w:before="260" w:after="260" w:line="415" w:lineRule="auto"/>
      <w:outlineLvl w:val="2"/>
    </w:pPr>
    <w:rPr>
      <w:b/>
      <w:sz w:val="32"/>
    </w:rPr>
  </w:style>
  <w:style w:type="paragraph" w:styleId="916">
    <w:name w:val="Heading 4"/>
    <w:basedOn w:val="912"/>
    <w:next w:val="912"/>
    <w:uiPriority w:val="0"/>
    <w:qFormat/>
    <w:pPr>
      <w:spacing w:before="280" w:after="290" w:line="376" w:lineRule="auto"/>
      <w:outlineLvl w:val="3"/>
    </w:pPr>
    <w:rPr>
      <w:rFonts w:ascii="Arial" w:eastAsia="黑体"/>
      <w:b/>
      <w:sz w:val="28"/>
    </w:rPr>
  </w:style>
  <w:style w:type="paragraph" w:styleId="917">
    <w:name w:val="Heading 5"/>
    <w:next w:val="912"/>
    <w:uiPriority w:val="0"/>
    <w:qFormat/>
    <w:pPr>
      <w:ind w:left="1800" w:hanging="400"/>
      <w:jc w:val="both"/>
      <w:spacing w:after="160"/>
      <w:outlineLvl w:val="4"/>
    </w:pPr>
    <w:rPr>
      <w:rFonts w:hint="default" w:ascii="Times New Roman" w:hAnsi="Times New Roman" w:eastAsia="宋体" w:cs="Times New Roman"/>
      <w:sz w:val="21"/>
      <w:lang w:eastAsia="zh-CN"/>
    </w:rPr>
  </w:style>
  <w:style w:type="paragraph" w:styleId="918">
    <w:name w:val="Heading 6"/>
    <w:next w:val="912"/>
    <w:uiPriority w:val="0"/>
    <w:qFormat/>
    <w:pPr>
      <w:ind w:left="2000" w:hanging="400"/>
      <w:jc w:val="both"/>
      <w:spacing w:after="160"/>
      <w:outlineLvl w:val="5"/>
    </w:pPr>
    <w:rPr>
      <w:rFonts w:hint="default" w:ascii="Times New Roman" w:hAnsi="Times New Roman" w:eastAsia="宋体" w:cs="Times New Roman"/>
      <w:b/>
      <w:sz w:val="21"/>
      <w:lang w:eastAsia="zh-CN"/>
    </w:rPr>
  </w:style>
  <w:style w:type="paragraph" w:styleId="919">
    <w:name w:val="Heading 7"/>
    <w:next w:val="912"/>
    <w:uiPriority w:val="0"/>
    <w:qFormat/>
    <w:pPr>
      <w:ind w:left="2200" w:hanging="400"/>
      <w:jc w:val="both"/>
      <w:spacing w:after="160"/>
      <w:outlineLvl w:val="6"/>
    </w:pPr>
    <w:rPr>
      <w:rFonts w:hint="default" w:ascii="Times New Roman" w:hAnsi="Times New Roman" w:eastAsia="宋体" w:cs="Times New Roman"/>
      <w:sz w:val="21"/>
      <w:lang w:eastAsia="zh-CN"/>
    </w:rPr>
  </w:style>
  <w:style w:type="paragraph" w:styleId="920">
    <w:name w:val="Heading 8"/>
    <w:next w:val="912"/>
    <w:uiPriority w:val="0"/>
    <w:qFormat/>
    <w:pPr>
      <w:ind w:left="2400" w:hanging="400"/>
      <w:jc w:val="both"/>
      <w:spacing w:after="160"/>
      <w:outlineLvl w:val="7"/>
    </w:pPr>
    <w:rPr>
      <w:rFonts w:hint="default" w:ascii="Times New Roman" w:hAnsi="Times New Roman" w:eastAsia="宋体" w:cs="Times New Roman"/>
      <w:sz w:val="21"/>
      <w:lang w:eastAsia="zh-CN"/>
    </w:rPr>
  </w:style>
  <w:style w:type="paragraph" w:styleId="921">
    <w:name w:val="Heading 9"/>
    <w:next w:val="912"/>
    <w:uiPriority w:val="0"/>
    <w:qFormat/>
    <w:pPr>
      <w:ind w:left="2600" w:hanging="400"/>
      <w:jc w:val="both"/>
      <w:spacing w:after="160"/>
      <w:outlineLvl w:val="8"/>
    </w:pPr>
    <w:rPr>
      <w:rFonts w:hint="default" w:ascii="Times New Roman" w:hAnsi="Times New Roman" w:eastAsia="宋体" w:cs="Times New Roman"/>
      <w:sz w:val="21"/>
      <w:lang w:eastAsia="zh-CN"/>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Body Text Indent"/>
    <w:basedOn w:val="912"/>
    <w:uiPriority w:val="0"/>
    <w:qFormat/>
    <w:pPr>
      <w:ind w:left="570"/>
      <w:spacing w:line="520" w:lineRule="exact"/>
    </w:pPr>
    <w:rPr>
      <w:rFonts w:ascii="方正仿宋简体" w:hAnsi="创艺简仿宋" w:eastAsia="方正仿宋简体"/>
      <w:sz w:val="24"/>
      <w:szCs w:val="20"/>
    </w:rPr>
  </w:style>
  <w:style w:type="paragraph" w:styleId="925">
    <w:name w:val="toc 7"/>
    <w:basedOn w:val="912"/>
    <w:next w:val="912"/>
    <w:uiPriority w:val="39"/>
    <w:unhideWhenUsed/>
    <w:qFormat/>
    <w:pPr>
      <w:ind w:left="1701" w:right="0" w:firstLine="0"/>
      <w:spacing w:after="57"/>
    </w:pPr>
  </w:style>
  <w:style w:type="paragraph" w:styleId="926">
    <w:name w:val="Normal Indent"/>
    <w:basedOn w:val="912"/>
    <w:next w:val="912"/>
    <w:uiPriority w:val="0"/>
    <w:unhideWhenUsed/>
    <w:qFormat/>
    <w:pPr>
      <w:ind w:firstLine="420"/>
      <w:jc w:val="left"/>
    </w:pPr>
    <w:rPr>
      <w:sz w:val="24"/>
    </w:rPr>
  </w:style>
  <w:style w:type="paragraph" w:styleId="927">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8">
    <w:name w:val="annotation text"/>
    <w:basedOn w:val="912"/>
    <w:next w:val="929"/>
    <w:uiPriority w:val="99"/>
    <w:semiHidden/>
    <w:unhideWhenUsed/>
    <w:qFormat/>
    <w:pPr>
      <w:jc w:val="left"/>
    </w:pPr>
  </w:style>
  <w:style w:type="paragraph" w:styleId="929" w:customStyle="1">
    <w:name w:val="目录 21"/>
    <w:next w:val="912"/>
    <w:uiPriority w:val="0"/>
    <w:qFormat/>
    <w:pPr>
      <w:jc w:val="both"/>
    </w:pPr>
    <w:rPr>
      <w:rFonts w:hint="default" w:ascii="Times New Roman" w:hAnsi="Times New Roman" w:eastAsia="宋体" w:cs="Times New Roman"/>
      <w:sz w:val="21"/>
      <w:lang w:eastAsia="zh-CN"/>
    </w:rPr>
  </w:style>
  <w:style w:type="paragraph" w:styleId="930">
    <w:name w:val="toc 5"/>
    <w:basedOn w:val="912"/>
    <w:next w:val="912"/>
    <w:uiPriority w:val="39"/>
    <w:unhideWhenUsed/>
    <w:qFormat/>
    <w:pPr>
      <w:ind w:left="1134" w:right="0" w:firstLine="0"/>
      <w:spacing w:after="57"/>
    </w:pPr>
  </w:style>
  <w:style w:type="paragraph" w:styleId="931">
    <w:name w:val="toc 3"/>
    <w:basedOn w:val="912"/>
    <w:next w:val="912"/>
    <w:uiPriority w:val="39"/>
    <w:unhideWhenUsed/>
    <w:qFormat/>
    <w:pPr>
      <w:ind w:left="567" w:right="0" w:firstLine="0"/>
      <w:spacing w:after="57"/>
    </w:pPr>
  </w:style>
  <w:style w:type="paragraph" w:styleId="932">
    <w:name w:val="toc 8"/>
    <w:basedOn w:val="912"/>
    <w:next w:val="912"/>
    <w:uiPriority w:val="39"/>
    <w:unhideWhenUsed/>
    <w:qFormat/>
    <w:pPr>
      <w:ind w:left="1984" w:right="0" w:firstLine="0"/>
      <w:spacing w:after="57"/>
    </w:pPr>
  </w:style>
  <w:style w:type="paragraph" w:styleId="933">
    <w:name w:val="endnote text"/>
    <w:basedOn w:val="912"/>
    <w:uiPriority w:val="99"/>
    <w:semiHidden/>
    <w:unhideWhenUsed/>
    <w:qFormat/>
    <w:pPr>
      <w:spacing w:after="0" w:line="240" w:lineRule="auto"/>
    </w:pPr>
    <w:rPr>
      <w:sz w:val="20"/>
    </w:rPr>
  </w:style>
  <w:style w:type="paragraph" w:styleId="934">
    <w:name w:val="Footer"/>
    <w:basedOn w:val="912"/>
    <w:uiPriority w:val="99"/>
    <w:unhideWhenUsed/>
    <w:qFormat/>
    <w:pPr>
      <w:spacing w:after="0" w:line="240" w:lineRule="auto"/>
      <w:tabs>
        <w:tab w:val="center" w:pos="7143" w:leader="none"/>
        <w:tab w:val="right" w:pos="14287" w:leader="none"/>
      </w:tabs>
    </w:pPr>
  </w:style>
  <w:style w:type="paragraph" w:styleId="935">
    <w:name w:val="envelope return"/>
    <w:basedOn w:val="912"/>
    <w:uiPriority w:val="0"/>
    <w:qFormat/>
    <w:rPr>
      <w:rFonts w:ascii="Arial" w:hAnsi="Arial" w:eastAsia="楷体_GB2312"/>
      <w:sz w:val="26"/>
      <w:szCs w:val="20"/>
    </w:rPr>
  </w:style>
  <w:style w:type="paragraph" w:styleId="936">
    <w:name w:val="Header"/>
    <w:basedOn w:val="912"/>
    <w:uiPriority w:val="99"/>
    <w:unhideWhenUsed/>
    <w:qFormat/>
    <w:pPr>
      <w:spacing w:after="0" w:line="240" w:lineRule="auto"/>
      <w:tabs>
        <w:tab w:val="center" w:pos="7143" w:leader="none"/>
        <w:tab w:val="right" w:pos="14287" w:leader="none"/>
      </w:tabs>
    </w:pPr>
  </w:style>
  <w:style w:type="paragraph" w:styleId="937">
    <w:name w:val="toc 1"/>
    <w:basedOn w:val="912"/>
    <w:next w:val="912"/>
    <w:uiPriority w:val="39"/>
    <w:unhideWhenUsed/>
    <w:qFormat/>
    <w:pPr>
      <w:ind w:left="0" w:right="0" w:firstLine="0"/>
      <w:spacing w:after="57"/>
    </w:pPr>
  </w:style>
  <w:style w:type="paragraph" w:styleId="938">
    <w:name w:val="toc 4"/>
    <w:basedOn w:val="912"/>
    <w:next w:val="912"/>
    <w:uiPriority w:val="39"/>
    <w:unhideWhenUsed/>
    <w:qFormat/>
    <w:pPr>
      <w:ind w:left="850" w:right="0" w:firstLine="0"/>
      <w:spacing w:after="57"/>
    </w:pPr>
  </w:style>
  <w:style w:type="paragraph" w:styleId="939">
    <w:name w:val="Subtitle"/>
    <w:basedOn w:val="912"/>
    <w:next w:val="912"/>
    <w:uiPriority w:val="11"/>
    <w:qFormat/>
    <w:pPr>
      <w:spacing w:before="200" w:after="200"/>
    </w:pPr>
    <w:rPr>
      <w:sz w:val="24"/>
      <w:szCs w:val="24"/>
    </w:rPr>
  </w:style>
  <w:style w:type="paragraph" w:styleId="940">
    <w:name w:val="footnote text"/>
    <w:basedOn w:val="912"/>
    <w:uiPriority w:val="99"/>
    <w:semiHidden/>
    <w:unhideWhenUsed/>
    <w:qFormat/>
    <w:pPr>
      <w:spacing w:after="40" w:line="240" w:lineRule="auto"/>
    </w:pPr>
    <w:rPr>
      <w:sz w:val="18"/>
    </w:rPr>
  </w:style>
  <w:style w:type="paragraph" w:styleId="941">
    <w:name w:val="toc 6"/>
    <w:basedOn w:val="912"/>
    <w:next w:val="912"/>
    <w:uiPriority w:val="39"/>
    <w:unhideWhenUsed/>
    <w:qFormat/>
    <w:pPr>
      <w:ind w:left="1417" w:right="0" w:firstLine="0"/>
      <w:spacing w:after="57"/>
    </w:pPr>
  </w:style>
  <w:style w:type="paragraph" w:styleId="942">
    <w:name w:val="table of figures"/>
    <w:basedOn w:val="912"/>
    <w:next w:val="912"/>
    <w:uiPriority w:val="99"/>
    <w:unhideWhenUsed/>
    <w:qFormat/>
    <w:pPr>
      <w:spacing w:after="0" w:afterAutospacing="0"/>
    </w:pPr>
  </w:style>
  <w:style w:type="paragraph" w:styleId="943">
    <w:name w:val="toc 2"/>
    <w:basedOn w:val="912"/>
    <w:next w:val="912"/>
    <w:uiPriority w:val="39"/>
    <w:unhideWhenUsed/>
    <w:qFormat/>
    <w:pPr>
      <w:ind w:left="283" w:right="0" w:firstLine="0"/>
      <w:spacing w:after="57"/>
    </w:pPr>
  </w:style>
  <w:style w:type="paragraph" w:styleId="944">
    <w:name w:val="toc 9"/>
    <w:basedOn w:val="912"/>
    <w:next w:val="912"/>
    <w:uiPriority w:val="39"/>
    <w:unhideWhenUsed/>
    <w:qFormat/>
    <w:pPr>
      <w:ind w:left="2268" w:right="0" w:firstLine="0"/>
      <w:spacing w:after="57"/>
    </w:pPr>
  </w:style>
  <w:style w:type="paragraph" w:styleId="945">
    <w:name w:val="Normal (Web)"/>
    <w:basedOn w:val="912"/>
    <w:uiPriority w:val="0"/>
    <w:qFormat/>
    <w:pPr>
      <w:ind w:left="0" w:right="0"/>
      <w:jc w:val="left"/>
      <w:spacing w:before="100" w:beforeAutospacing="1" w:after="100" w:afterAutospacing="1"/>
    </w:pPr>
    <w:rPr>
      <w:sz w:val="24"/>
      <w:lang w:val="en-US" w:eastAsia="zh-CN" w:bidi="ar"/>
    </w:rPr>
  </w:style>
  <w:style w:type="paragraph" w:styleId="946">
    <w:name w:val="Title"/>
    <w:basedOn w:val="912"/>
    <w:next w:val="912"/>
    <w:uiPriority w:val="10"/>
    <w:qFormat/>
    <w:pPr>
      <w:contextualSpacing/>
      <w:spacing w:before="300" w:after="200"/>
    </w:pPr>
    <w:rPr>
      <w:sz w:val="48"/>
      <w:szCs w:val="48"/>
    </w:rPr>
  </w:style>
  <w:style w:type="paragraph" w:styleId="947">
    <w:name w:val="Body Text First Indent 2"/>
    <w:basedOn w:val="924"/>
    <w:uiPriority w:val="0"/>
    <w:qFormat/>
    <w:pPr>
      <w:ind w:left="420" w:firstLine="420"/>
      <w:spacing w:after="120"/>
    </w:pPr>
  </w:style>
  <w:style w:type="table" w:styleId="9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basedOn w:val="922"/>
    <w:uiPriority w:val="0"/>
    <w:qFormat/>
    <w:rPr>
      <w:b/>
    </w:rPr>
  </w:style>
  <w:style w:type="character" w:styleId="950">
    <w:name w:val="endnote reference"/>
    <w:uiPriority w:val="99"/>
    <w:semiHidden/>
    <w:unhideWhenUsed/>
    <w:qFormat/>
    <w:rPr>
      <w:vertAlign w:val="superscript"/>
    </w:rPr>
  </w:style>
  <w:style w:type="character" w:styleId="951">
    <w:name w:val="Emphasis"/>
    <w:basedOn w:val="922"/>
    <w:uiPriority w:val="0"/>
    <w:qFormat/>
    <w:rPr>
      <w:i/>
    </w:rPr>
  </w:style>
  <w:style w:type="character" w:styleId="952">
    <w:name w:val="Hyperlink"/>
    <w:uiPriority w:val="99"/>
    <w:unhideWhenUsed/>
    <w:qFormat/>
    <w:rPr>
      <w:color w:val="0000ff" w:themeColor="hyperlink"/>
      <w:u w:val="single"/>
      <w14:textFill>
        <w14:solidFill>
          <w14:schemeClr w14:val="hlink"/>
        </w14:solidFill>
      </w14:textFill>
    </w:rPr>
  </w:style>
  <w:style w:type="character" w:styleId="953">
    <w:name w:val="footnote reference"/>
    <w:uiPriority w:val="99"/>
    <w:unhideWhenUsed/>
    <w:qFormat/>
    <w:rPr>
      <w:vertAlign w:val="superscript"/>
    </w:rPr>
  </w:style>
  <w:style w:type="character" w:styleId="954" w:customStyle="1">
    <w:name w:val="默认段落字体1"/>
    <w:link w:val="912"/>
    <w:uiPriority w:val="1"/>
    <w:unhideWhenUsed/>
    <w:qFormat/>
  </w:style>
  <w:style w:type="table" w:styleId="955" w:customStyle="1">
    <w:name w:val="普通表格1"/>
    <w:uiPriority w:val="99"/>
    <w:unhideWhenUsed/>
    <w:qFormat/>
    <w:tblPr/>
  </w:style>
  <w:style w:type="paragraph" w:styleId="956" w:customStyle="1">
    <w:name w:val="正文文本缩进1"/>
    <w:basedOn w:val="912"/>
    <w:next w:val="957"/>
    <w:uiPriority w:val="99"/>
    <w:unhideWhenUsed/>
    <w:qFormat/>
    <w:pPr>
      <w:ind w:firstLine="570"/>
    </w:pPr>
    <w:rPr>
      <w:rFonts w:ascii="宋体" w:eastAsia="宋体"/>
      <w:sz w:val="28"/>
    </w:rPr>
  </w:style>
  <w:style w:type="paragraph" w:styleId="957" w:customStyle="1">
    <w:name w:val="寄信人地址1"/>
    <w:basedOn w:val="912"/>
    <w:uiPriority w:val="0"/>
    <w:qFormat/>
    <w:pPr>
      <w:ind w:left="0"/>
      <w:widowControl w:val="off"/>
    </w:pPr>
    <w:rPr>
      <w:rFonts w:ascii="Arial" w:hAnsi="Arial" w:eastAsia="宋体" w:cs="Times New Roman"/>
      <w:sz w:val="26"/>
      <w:szCs w:val="24"/>
    </w:rPr>
  </w:style>
  <w:style w:type="paragraph" w:styleId="958" w:customStyle="1">
    <w:name w:val="目录 711"/>
    <w:next w:val="912"/>
    <w:uiPriority w:val="0"/>
    <w:qFormat/>
    <w:pPr>
      <w:ind w:left="2125"/>
      <w:jc w:val="both"/>
    </w:pPr>
    <w:rPr>
      <w:rFonts w:hint="default" w:ascii="Times New Roman" w:hAnsi="Times New Roman" w:eastAsia="宋体" w:cs="Times New Roman"/>
      <w:sz w:val="21"/>
      <w:lang w:eastAsia="zh-CN"/>
    </w:rPr>
  </w:style>
  <w:style w:type="paragraph" w:styleId="959" w:customStyle="1">
    <w:name w:val="正文缩进112"/>
    <w:basedOn w:val="912"/>
    <w:next w:val="912"/>
    <w:uiPriority w:val="0"/>
    <w:qFormat/>
    <w:pPr>
      <w:ind w:left="3400"/>
    </w:pPr>
  </w:style>
  <w:style w:type="paragraph" w:styleId="960" w:customStyle="1">
    <w:name w:val="文档结构图1"/>
    <w:basedOn w:val="912"/>
    <w:next w:val="959"/>
    <w:uiPriority w:val="0"/>
    <w:qFormat/>
    <w:pPr>
      <w:shd w:val="clear" w:color="000000" w:fill="000080"/>
    </w:pPr>
  </w:style>
  <w:style w:type="paragraph" w:styleId="961" w:customStyle="1">
    <w:name w:val="批注文字1"/>
    <w:basedOn w:val="912"/>
    <w:uiPriority w:val="99"/>
    <w:qFormat/>
  </w:style>
  <w:style w:type="paragraph" w:styleId="962" w:customStyle="1">
    <w:name w:val="正文文本1"/>
    <w:basedOn w:val="912"/>
    <w:link w:val="963"/>
    <w:uiPriority w:val="0"/>
    <w:qFormat/>
    <w:rPr>
      <w:sz w:val="28"/>
    </w:rPr>
  </w:style>
  <w:style w:type="character" w:styleId="963" w:customStyle="1">
    <w:name w:val="正文文本 Char"/>
    <w:link w:val="962"/>
    <w:uiPriority w:val="0"/>
    <w:qFormat/>
    <w:rPr>
      <w:sz w:val="28"/>
    </w:rPr>
  </w:style>
  <w:style w:type="paragraph" w:styleId="964" w:customStyle="1">
    <w:name w:val="正文文本缩进2"/>
    <w:basedOn w:val="912"/>
    <w:next w:val="965"/>
    <w:uiPriority w:val="0"/>
    <w:qFormat/>
    <w:pPr>
      <w:ind w:firstLine="560"/>
      <w:spacing w:line="300" w:lineRule="auto"/>
    </w:pPr>
    <w:rPr>
      <w:sz w:val="28"/>
    </w:rPr>
  </w:style>
  <w:style w:type="paragraph" w:styleId="965" w:customStyle="1">
    <w:name w:val="目录 51"/>
    <w:next w:val="912"/>
    <w:uiPriority w:val="0"/>
    <w:qFormat/>
    <w:pPr>
      <w:ind w:left="1275"/>
      <w:jc w:val="both"/>
    </w:pPr>
    <w:rPr>
      <w:rFonts w:hint="default" w:ascii="Times New Roman" w:hAnsi="Times New Roman" w:eastAsia="宋体" w:cs="Times New Roman"/>
      <w:sz w:val="21"/>
      <w:lang w:eastAsia="zh-CN"/>
    </w:rPr>
  </w:style>
  <w:style w:type="paragraph" w:styleId="966" w:customStyle="1">
    <w:name w:val="文本块11"/>
    <w:basedOn w:val="913"/>
    <w:next w:val="912"/>
    <w:uiPriority w:val="0"/>
    <w:qFormat/>
    <w:pPr>
      <w:ind w:left="630" w:right="-609" w:firstLine="420"/>
      <w:spacing w:line="360" w:lineRule="auto"/>
    </w:pPr>
    <w:rPr>
      <w:rFonts w:hint="eastAsia" w:ascii="仿宋_GB2312" w:eastAsia="仿宋_GB2312"/>
    </w:rPr>
  </w:style>
  <w:style w:type="paragraph" w:styleId="967" w:customStyle="1">
    <w:name w:val="目录 52"/>
    <w:next w:val="912"/>
    <w:uiPriority w:val="0"/>
    <w:qFormat/>
    <w:pPr>
      <w:ind w:left="1275"/>
      <w:jc w:val="both"/>
    </w:pPr>
    <w:rPr>
      <w:rFonts w:hint="default" w:ascii="Times New Roman" w:hAnsi="Times New Roman" w:eastAsia="宋体" w:cs="Times New Roman"/>
      <w:sz w:val="21"/>
      <w:lang w:eastAsia="zh-CN"/>
    </w:rPr>
  </w:style>
  <w:style w:type="paragraph" w:styleId="968" w:customStyle="1">
    <w:name w:val="目录 311"/>
    <w:next w:val="912"/>
    <w:uiPriority w:val="0"/>
    <w:qFormat/>
    <w:pPr>
      <w:ind w:left="425"/>
      <w:jc w:val="both"/>
    </w:pPr>
    <w:rPr>
      <w:rFonts w:hint="default" w:ascii="Times New Roman" w:hAnsi="Times New Roman" w:eastAsia="宋体" w:cs="Times New Roman"/>
      <w:sz w:val="21"/>
      <w:lang w:eastAsia="zh-CN"/>
    </w:rPr>
  </w:style>
  <w:style w:type="paragraph" w:styleId="969" w:customStyle="1">
    <w:name w:val="纯文本111"/>
    <w:basedOn w:val="912"/>
    <w:uiPriority w:val="0"/>
    <w:qFormat/>
    <w:rPr>
      <w:rFonts w:ascii="宋体" w:eastAsia="楷体_GB2312"/>
      <w:sz w:val="28"/>
    </w:rPr>
  </w:style>
  <w:style w:type="paragraph" w:styleId="970" w:customStyle="1">
    <w:name w:val="目录 811"/>
    <w:next w:val="912"/>
    <w:uiPriority w:val="0"/>
    <w:qFormat/>
    <w:pPr>
      <w:ind w:left="2550"/>
      <w:jc w:val="both"/>
    </w:pPr>
    <w:rPr>
      <w:rFonts w:hint="default" w:ascii="Times New Roman" w:hAnsi="Times New Roman" w:eastAsia="宋体" w:cs="Times New Roman"/>
      <w:sz w:val="21"/>
      <w:lang w:eastAsia="zh-CN"/>
    </w:rPr>
  </w:style>
  <w:style w:type="paragraph" w:styleId="971" w:customStyle="1">
    <w:name w:val="日期1"/>
    <w:basedOn w:val="912"/>
    <w:next w:val="912"/>
    <w:uiPriority w:val="0"/>
    <w:qFormat/>
  </w:style>
  <w:style w:type="paragraph" w:styleId="972" w:customStyle="1">
    <w:name w:val="正文文本缩进 21"/>
    <w:basedOn w:val="912"/>
    <w:next w:val="973"/>
    <w:uiPriority w:val="0"/>
    <w:qFormat/>
    <w:pPr>
      <w:ind w:left="840"/>
      <w:spacing w:line="360" w:lineRule="auto"/>
    </w:pPr>
    <w:rPr>
      <w:rFonts w:ascii="宋体"/>
    </w:rPr>
  </w:style>
  <w:style w:type="paragraph" w:styleId="973" w:customStyle="1">
    <w:name w:val="目录 91"/>
    <w:next w:val="912"/>
    <w:uiPriority w:val="0"/>
    <w:qFormat/>
    <w:pPr>
      <w:ind w:left="2975"/>
      <w:jc w:val="both"/>
    </w:pPr>
    <w:rPr>
      <w:rFonts w:hint="default" w:ascii="Times New Roman" w:hAnsi="Times New Roman" w:eastAsia="宋体" w:cs="Times New Roman"/>
      <w:sz w:val="21"/>
      <w:lang w:eastAsia="zh-CN"/>
    </w:rPr>
  </w:style>
  <w:style w:type="paragraph" w:styleId="974" w:customStyle="1">
    <w:name w:val="尾注文本1"/>
    <w:basedOn w:val="912"/>
    <w:link w:val="975"/>
    <w:uiPriority w:val="99"/>
    <w:unhideWhenUsed/>
    <w:qFormat/>
    <w:pPr>
      <w:spacing w:after="0" w:line="240" w:lineRule="auto"/>
    </w:pPr>
    <w:rPr>
      <w:sz w:val="20"/>
    </w:rPr>
  </w:style>
  <w:style w:type="character" w:styleId="975" w:customStyle="1">
    <w:name w:val="Endnote Text Char"/>
    <w:link w:val="974"/>
    <w:uiPriority w:val="99"/>
    <w:qFormat/>
    <w:rPr>
      <w:sz w:val="20"/>
    </w:rPr>
  </w:style>
  <w:style w:type="paragraph" w:styleId="976" w:customStyle="1">
    <w:name w:val="批注框文本1"/>
    <w:basedOn w:val="912"/>
    <w:next w:val="977"/>
    <w:uiPriority w:val="0"/>
    <w:qFormat/>
    <w:rPr>
      <w:sz w:val="18"/>
    </w:rPr>
  </w:style>
  <w:style w:type="paragraph" w:styleId="977" w:customStyle="1">
    <w:name w:val="正文缩进1"/>
    <w:next w:val="912"/>
    <w:uiPriority w:val="0"/>
    <w:qFormat/>
    <w:pPr>
      <w:ind w:left="3400"/>
      <w:jc w:val="both"/>
    </w:pPr>
    <w:rPr>
      <w:rFonts w:hint="default" w:ascii="Times New Roman" w:hAnsi="Times New Roman" w:eastAsia="宋体" w:cs="Times New Roman"/>
      <w:sz w:val="21"/>
      <w:lang w:eastAsia="zh-CN"/>
    </w:rPr>
  </w:style>
  <w:style w:type="paragraph" w:styleId="978" w:customStyle="1">
    <w:name w:val="页脚1"/>
    <w:basedOn w:val="912"/>
    <w:uiPriority w:val="99"/>
    <w:unhideWhenUsed/>
    <w:qFormat/>
    <w:pPr>
      <w:jc w:val="left"/>
      <w:tabs>
        <w:tab w:val="center" w:pos="4153" w:leader="none"/>
        <w:tab w:val="right" w:pos="8306" w:leader="none"/>
      </w:tabs>
    </w:pPr>
    <w:rPr>
      <w:sz w:val="18"/>
    </w:rPr>
  </w:style>
  <w:style w:type="paragraph" w:styleId="979" w:customStyle="1">
    <w:name w:val="寄信人地址2"/>
    <w:basedOn w:val="912"/>
    <w:uiPriority w:val="0"/>
    <w:qFormat/>
    <w:rPr>
      <w:rFonts w:ascii="Arial" w:hAnsi="Arial" w:eastAsia="楷体_GB2312"/>
      <w:sz w:val="26"/>
    </w:rPr>
  </w:style>
  <w:style w:type="paragraph" w:styleId="980" w:customStyle="1">
    <w:name w:val="目录 11"/>
    <w:basedOn w:val="912"/>
    <w:next w:val="912"/>
    <w:uiPriority w:val="39"/>
    <w:qFormat/>
    <w:pPr>
      <w:jc w:val="left"/>
    </w:pPr>
    <w:rPr>
      <w:sz w:val="24"/>
    </w:rPr>
  </w:style>
  <w:style w:type="paragraph" w:styleId="981" w:customStyle="1">
    <w:name w:val="目录 411"/>
    <w:next w:val="912"/>
    <w:uiPriority w:val="0"/>
    <w:qFormat/>
    <w:pPr>
      <w:ind w:left="850"/>
      <w:jc w:val="both"/>
    </w:pPr>
    <w:rPr>
      <w:rFonts w:hint="default" w:ascii="Times New Roman" w:hAnsi="Times New Roman" w:eastAsia="宋体" w:cs="Times New Roman"/>
      <w:sz w:val="21"/>
      <w:lang w:eastAsia="zh-CN"/>
    </w:rPr>
  </w:style>
  <w:style w:type="paragraph" w:styleId="982" w:customStyle="1">
    <w:name w:val="索引标题1"/>
    <w:basedOn w:val="912"/>
    <w:next w:val="912"/>
    <w:uiPriority w:val="0"/>
    <w:semiHidden/>
    <w:qFormat/>
    <w:rPr>
      <w:rFonts w:eastAsia="楷体_GB2312"/>
      <w:sz w:val="26"/>
    </w:rPr>
  </w:style>
  <w:style w:type="paragraph" w:styleId="983" w:customStyle="1">
    <w:name w:val="副标题1"/>
    <w:next w:val="912"/>
    <w:uiPriority w:val="0"/>
    <w:qFormat/>
    <w:pPr>
      <w:jc w:val="center"/>
      <w:spacing w:after="60"/>
    </w:pPr>
    <w:rPr>
      <w:rFonts w:hint="default" w:ascii="Times New Roman" w:hAnsi="Times New Roman" w:eastAsia="宋体" w:cs="Times New Roman"/>
      <w:sz w:val="24"/>
      <w:lang w:eastAsia="zh-CN"/>
    </w:rPr>
  </w:style>
  <w:style w:type="paragraph" w:styleId="984" w:customStyle="1">
    <w:name w:val="脚注文本1"/>
    <w:basedOn w:val="912"/>
    <w:link w:val="985"/>
    <w:uiPriority w:val="99"/>
    <w:unhideWhenUsed/>
    <w:qFormat/>
    <w:pPr>
      <w:spacing w:after="40" w:line="240" w:lineRule="auto"/>
    </w:pPr>
    <w:rPr>
      <w:sz w:val="18"/>
    </w:rPr>
  </w:style>
  <w:style w:type="character" w:styleId="985" w:customStyle="1">
    <w:name w:val="Footnote Text Char"/>
    <w:link w:val="984"/>
    <w:uiPriority w:val="99"/>
    <w:qFormat/>
    <w:rPr>
      <w:sz w:val="18"/>
    </w:rPr>
  </w:style>
  <w:style w:type="paragraph" w:styleId="986" w:customStyle="1">
    <w:name w:val="目录 611"/>
    <w:next w:val="912"/>
    <w:uiPriority w:val="0"/>
    <w:qFormat/>
    <w:pPr>
      <w:ind w:left="1700"/>
      <w:jc w:val="both"/>
    </w:pPr>
    <w:rPr>
      <w:rFonts w:hint="default" w:ascii="Times New Roman" w:hAnsi="Times New Roman" w:eastAsia="宋体" w:cs="Times New Roman"/>
      <w:sz w:val="21"/>
      <w:lang w:eastAsia="zh-CN"/>
    </w:rPr>
  </w:style>
  <w:style w:type="paragraph" w:styleId="987" w:customStyle="1">
    <w:name w:val="正文文本缩进 31"/>
    <w:basedOn w:val="912"/>
    <w:next w:val="912"/>
    <w:uiPriority w:val="0"/>
    <w:qFormat/>
    <w:pPr>
      <w:ind w:firstLine="480"/>
      <w:spacing w:line="360" w:lineRule="auto"/>
      <w:widowControl/>
    </w:pPr>
    <w:rPr>
      <w:sz w:val="24"/>
    </w:rPr>
  </w:style>
  <w:style w:type="paragraph" w:styleId="988" w:customStyle="1">
    <w:name w:val="图表目录1"/>
    <w:basedOn w:val="912"/>
    <w:next w:val="912"/>
    <w:uiPriority w:val="99"/>
    <w:unhideWhenUsed/>
    <w:qFormat/>
    <w:pPr>
      <w:spacing w:after="0" w:afterAutospacing="0"/>
    </w:pPr>
  </w:style>
  <w:style w:type="paragraph" w:styleId="989" w:customStyle="1">
    <w:name w:val="目录 211"/>
    <w:next w:val="912"/>
    <w:uiPriority w:val="0"/>
    <w:qFormat/>
    <w:pPr>
      <w:jc w:val="both"/>
    </w:pPr>
    <w:rPr>
      <w:rFonts w:hint="default" w:ascii="Times New Roman" w:hAnsi="Times New Roman" w:eastAsia="宋体" w:cs="Times New Roman"/>
      <w:sz w:val="21"/>
      <w:lang w:eastAsia="zh-CN"/>
    </w:rPr>
  </w:style>
  <w:style w:type="paragraph" w:styleId="990" w:customStyle="1">
    <w:name w:val="目录 92"/>
    <w:next w:val="912"/>
    <w:uiPriority w:val="0"/>
    <w:qFormat/>
    <w:pPr>
      <w:ind w:left="2975"/>
      <w:jc w:val="both"/>
    </w:pPr>
    <w:rPr>
      <w:rFonts w:hint="default" w:ascii="Times New Roman" w:hAnsi="Times New Roman" w:eastAsia="宋体" w:cs="Times New Roman"/>
      <w:sz w:val="21"/>
      <w:lang w:eastAsia="zh-CN"/>
    </w:rPr>
  </w:style>
  <w:style w:type="paragraph" w:styleId="991" w:customStyle="1">
    <w:name w:val="HTML 预设格式1"/>
    <w:basedOn w:val="912"/>
    <w:next w:val="912"/>
    <w:uiPriority w:val="0"/>
    <w:qFormat/>
    <w:pPr>
      <w:widowControl/>
    </w:pPr>
    <w:rPr>
      <w:rFonts w:ascii="宋体"/>
      <w:sz w:val="24"/>
    </w:rPr>
  </w:style>
  <w:style w:type="paragraph" w:styleId="992" w:customStyle="1">
    <w:name w:val="普通(网站)1"/>
    <w:basedOn w:val="912"/>
    <w:next w:val="912"/>
    <w:uiPriority w:val="0"/>
    <w:qFormat/>
    <w:pPr>
      <w:spacing w:before="280" w:after="280"/>
      <w:widowControl/>
    </w:pPr>
    <w:rPr>
      <w:rFonts w:ascii="Arial Unicode MS" w:eastAsia="Times New Roman"/>
      <w:sz w:val="24"/>
    </w:rPr>
  </w:style>
  <w:style w:type="paragraph" w:styleId="993" w:customStyle="1">
    <w:name w:val="索引 11"/>
    <w:basedOn w:val="912"/>
    <w:next w:val="912"/>
    <w:uiPriority w:val="0"/>
    <w:semiHidden/>
    <w:qFormat/>
  </w:style>
  <w:style w:type="paragraph" w:styleId="994" w:customStyle="1">
    <w:name w:val="标题1"/>
    <w:basedOn w:val="912"/>
    <w:next w:val="912"/>
    <w:link w:val="995"/>
    <w:uiPriority w:val="10"/>
    <w:qFormat/>
    <w:pPr>
      <w:contextualSpacing/>
      <w:spacing w:before="300" w:after="200"/>
    </w:pPr>
    <w:rPr>
      <w:sz w:val="48"/>
      <w:szCs w:val="48"/>
    </w:rPr>
  </w:style>
  <w:style w:type="character" w:styleId="995" w:customStyle="1">
    <w:name w:val="Title Char"/>
    <w:basedOn w:val="954"/>
    <w:link w:val="994"/>
    <w:uiPriority w:val="10"/>
    <w:qFormat/>
    <w:rPr>
      <w:sz w:val="48"/>
      <w:szCs w:val="48"/>
    </w:rPr>
  </w:style>
  <w:style w:type="paragraph" w:styleId="996" w:customStyle="1">
    <w:name w:val="批注主题1"/>
    <w:next w:val="929"/>
    <w:uiPriority w:val="0"/>
    <w:qFormat/>
    <w:pPr>
      <w:widowControl w:val="off"/>
    </w:pPr>
    <w:rPr>
      <w:rFonts w:hint="default" w:ascii="Times New Roman" w:hAnsi="Times New Roman" w:eastAsia="宋体" w:cs="Times New Roman"/>
      <w:b/>
      <w:sz w:val="21"/>
      <w:lang w:eastAsia="zh-CN"/>
    </w:rPr>
  </w:style>
  <w:style w:type="paragraph" w:styleId="997" w:customStyle="1">
    <w:name w:val="正文首行缩进 21"/>
    <w:basedOn w:val="964"/>
    <w:uiPriority w:val="0"/>
    <w:qFormat/>
    <w:pPr>
      <w:ind w:firstLine="420"/>
    </w:pPr>
  </w:style>
  <w:style w:type="table" w:styleId="998" w:customStyle="1">
    <w:name w:val="网格型1"/>
    <w:basedOn w:val="955"/>
    <w:uiPriority w:val="0"/>
    <w:qFormat/>
    <w:pPr>
      <w:jc w:val="both"/>
      <w:widowControl w:val="off"/>
    </w:pPr>
    <w:tblPr/>
  </w:style>
  <w:style w:type="character" w:styleId="999" w:customStyle="1">
    <w:name w:val="要点1"/>
    <w:basedOn w:val="954"/>
    <w:link w:val="912"/>
    <w:uiPriority w:val="0"/>
    <w:qFormat/>
    <w:rPr>
      <w:color w:val="cc0000"/>
      <w:sz w:val="20"/>
    </w:rPr>
  </w:style>
  <w:style w:type="character" w:styleId="1000" w:customStyle="1">
    <w:name w:val="尾注引用1"/>
    <w:basedOn w:val="954"/>
    <w:link w:val="912"/>
    <w:uiPriority w:val="99"/>
    <w:unhideWhenUsed/>
    <w:qFormat/>
    <w:rPr>
      <w:vertAlign w:val="superscript"/>
    </w:rPr>
  </w:style>
  <w:style w:type="character" w:styleId="1001" w:customStyle="1">
    <w:name w:val="页码1"/>
    <w:basedOn w:val="954"/>
    <w:link w:val="912"/>
    <w:uiPriority w:val="0"/>
    <w:qFormat/>
    <w:rPr>
      <w:sz w:val="20"/>
    </w:rPr>
  </w:style>
  <w:style w:type="character" w:styleId="1002" w:customStyle="1">
    <w:name w:val="已访问的超链接1"/>
    <w:basedOn w:val="954"/>
    <w:link w:val="912"/>
    <w:uiPriority w:val="0"/>
    <w:qFormat/>
    <w:rPr>
      <w:color w:val="771caa"/>
      <w:sz w:val="20"/>
      <w:u w:val="none"/>
    </w:rPr>
  </w:style>
  <w:style w:type="character" w:styleId="1003" w:customStyle="1">
    <w:name w:val="强调1"/>
    <w:basedOn w:val="954"/>
    <w:link w:val="912"/>
    <w:uiPriority w:val="0"/>
    <w:qFormat/>
    <w:rPr>
      <w:color w:val="f73131"/>
      <w:sz w:val="20"/>
    </w:rPr>
  </w:style>
  <w:style w:type="character" w:styleId="1004" w:customStyle="1">
    <w:name w:val="HTML 定义1"/>
    <w:basedOn w:val="954"/>
    <w:link w:val="912"/>
    <w:uiPriority w:val="99"/>
    <w:unhideWhenUsed/>
    <w:qFormat/>
  </w:style>
  <w:style w:type="character" w:styleId="1005" w:customStyle="1">
    <w:name w:val="HTML 变量1"/>
    <w:basedOn w:val="954"/>
    <w:link w:val="912"/>
    <w:uiPriority w:val="99"/>
    <w:unhideWhenUsed/>
    <w:qFormat/>
  </w:style>
  <w:style w:type="character" w:styleId="1006" w:customStyle="1">
    <w:name w:val="超链接1"/>
    <w:basedOn w:val="954"/>
    <w:link w:val="912"/>
    <w:uiPriority w:val="0"/>
    <w:qFormat/>
    <w:rPr>
      <w:color w:val="338de6"/>
      <w:sz w:val="20"/>
      <w:u w:val="none"/>
    </w:rPr>
  </w:style>
  <w:style w:type="character" w:styleId="1007" w:customStyle="1">
    <w:name w:val="HTML 代码1"/>
    <w:basedOn w:val="954"/>
    <w:link w:val="912"/>
    <w:uiPriority w:val="99"/>
    <w:unhideWhenUsed/>
    <w:qFormat/>
    <w:rPr>
      <w:rFonts w:ascii="serif" w:hAnsi="serif" w:eastAsia="serif" w:cs="serif"/>
      <w:sz w:val="21"/>
      <w:szCs w:val="21"/>
    </w:rPr>
  </w:style>
  <w:style w:type="character" w:styleId="1008" w:customStyle="1">
    <w:name w:val="批注引用1"/>
    <w:link w:val="912"/>
    <w:uiPriority w:val="99"/>
    <w:qFormat/>
    <w:rPr>
      <w:sz w:val="20"/>
    </w:rPr>
  </w:style>
  <w:style w:type="character" w:styleId="1009" w:customStyle="1">
    <w:name w:val="HTML 引文1"/>
    <w:basedOn w:val="954"/>
    <w:link w:val="912"/>
    <w:uiPriority w:val="99"/>
    <w:unhideWhenUsed/>
    <w:qFormat/>
    <w:rPr>
      <w:color w:val="006d21"/>
    </w:rPr>
  </w:style>
  <w:style w:type="character" w:styleId="1010" w:customStyle="1">
    <w:name w:val="脚注引用1"/>
    <w:basedOn w:val="954"/>
    <w:link w:val="912"/>
    <w:uiPriority w:val="99"/>
    <w:unhideWhenUsed/>
    <w:qFormat/>
    <w:rPr>
      <w:vertAlign w:val="superscript"/>
    </w:rPr>
  </w:style>
  <w:style w:type="character" w:styleId="1011" w:customStyle="1">
    <w:name w:val="HTML 键盘1"/>
    <w:basedOn w:val="954"/>
    <w:link w:val="912"/>
    <w:uiPriority w:val="99"/>
    <w:unhideWhenUsed/>
    <w:qFormat/>
    <w:rPr>
      <w:rFonts w:ascii="serif" w:hAnsi="serif" w:eastAsia="serif" w:cs="serif"/>
      <w:sz w:val="21"/>
      <w:szCs w:val="21"/>
    </w:rPr>
  </w:style>
  <w:style w:type="character" w:styleId="1012" w:customStyle="1">
    <w:name w:val="HTML 样本1"/>
    <w:basedOn w:val="954"/>
    <w:link w:val="912"/>
    <w:uiPriority w:val="99"/>
    <w:unhideWhenUsed/>
    <w:qFormat/>
    <w:rPr>
      <w:rFonts w:ascii="serif" w:hAnsi="serif" w:eastAsia="serif" w:cs="serif"/>
      <w:sz w:val="21"/>
      <w:szCs w:val="21"/>
    </w:rPr>
  </w:style>
  <w:style w:type="paragraph" w:styleId="1013" w:customStyle="1">
    <w:name w:val="Caption1"/>
    <w:basedOn w:val="912"/>
    <w:next w:val="912"/>
    <w:uiPriority w:val="35"/>
    <w:unhideWhenUsed/>
    <w:qFormat/>
    <w:pPr>
      <w:spacing w:line="276" w:lineRule="auto"/>
    </w:pPr>
    <w:rPr>
      <w:b/>
      <w:bCs/>
      <w:color w:val="4f81bd"/>
      <w:sz w:val="18"/>
      <w:szCs w:val="18"/>
    </w:rPr>
  </w:style>
  <w:style w:type="paragraph" w:styleId="1014" w:customStyle="1">
    <w:name w:val="Footer1"/>
    <w:basedOn w:val="912"/>
    <w:uiPriority w:val="0"/>
    <w:qFormat/>
    <w:rPr>
      <w:sz w:val="18"/>
    </w:rPr>
  </w:style>
  <w:style w:type="paragraph" w:styleId="1015" w:customStyle="1">
    <w:name w:val="Header1"/>
    <w:basedOn w:val="913"/>
    <w:next w:val="971"/>
    <w:uiPriority w:val="0"/>
    <w:qFormat/>
    <w:pPr>
      <w:jc w:val="center"/>
    </w:pPr>
    <w:rPr>
      <w:sz w:val="18"/>
    </w:rPr>
  </w:style>
  <w:style w:type="character" w:styleId="1016" w:customStyle="1">
    <w:name w:val="Heading 1 Char"/>
    <w:basedOn w:val="954"/>
    <w:link w:val="912"/>
    <w:uiPriority w:val="9"/>
    <w:qFormat/>
    <w:rPr>
      <w:rFonts w:ascii="Arial" w:hAnsi="Arial" w:eastAsia="Arial" w:cs="Arial"/>
      <w:sz w:val="40"/>
      <w:szCs w:val="40"/>
    </w:rPr>
  </w:style>
  <w:style w:type="character" w:styleId="1017" w:customStyle="1">
    <w:name w:val="Heading 2 Char"/>
    <w:basedOn w:val="954"/>
    <w:link w:val="912"/>
    <w:uiPriority w:val="9"/>
    <w:qFormat/>
    <w:rPr>
      <w:rFonts w:ascii="Arial" w:hAnsi="Arial" w:eastAsia="Arial" w:cs="Arial"/>
      <w:sz w:val="34"/>
    </w:rPr>
  </w:style>
  <w:style w:type="character" w:styleId="1018" w:customStyle="1">
    <w:name w:val="Heading 3 Char"/>
    <w:basedOn w:val="954"/>
    <w:link w:val="912"/>
    <w:uiPriority w:val="9"/>
    <w:qFormat/>
    <w:rPr>
      <w:rFonts w:ascii="Arial" w:hAnsi="Arial" w:eastAsia="Arial" w:cs="Arial"/>
      <w:sz w:val="30"/>
      <w:szCs w:val="30"/>
    </w:rPr>
  </w:style>
  <w:style w:type="character" w:styleId="1019" w:customStyle="1">
    <w:name w:val="Heading 4 Char"/>
    <w:basedOn w:val="954"/>
    <w:link w:val="912"/>
    <w:uiPriority w:val="9"/>
    <w:qFormat/>
    <w:rPr>
      <w:rFonts w:ascii="Arial" w:hAnsi="Arial" w:eastAsia="Arial" w:cs="Arial"/>
      <w:b/>
      <w:bCs/>
      <w:sz w:val="26"/>
      <w:szCs w:val="26"/>
    </w:rPr>
  </w:style>
  <w:style w:type="character" w:styleId="1020" w:customStyle="1">
    <w:name w:val="Heading 5 Char"/>
    <w:basedOn w:val="954"/>
    <w:link w:val="912"/>
    <w:uiPriority w:val="9"/>
    <w:qFormat/>
    <w:rPr>
      <w:rFonts w:ascii="Arial" w:hAnsi="Arial" w:eastAsia="Arial" w:cs="Arial"/>
      <w:b/>
      <w:bCs/>
      <w:sz w:val="24"/>
      <w:szCs w:val="24"/>
    </w:rPr>
  </w:style>
  <w:style w:type="character" w:styleId="1021" w:customStyle="1">
    <w:name w:val="Heading 6 Char"/>
    <w:basedOn w:val="954"/>
    <w:link w:val="912"/>
    <w:uiPriority w:val="9"/>
    <w:qFormat/>
    <w:rPr>
      <w:rFonts w:ascii="Arial" w:hAnsi="Arial" w:eastAsia="Arial" w:cs="Arial"/>
      <w:b/>
      <w:bCs/>
      <w:sz w:val="22"/>
      <w:szCs w:val="22"/>
    </w:rPr>
  </w:style>
  <w:style w:type="character" w:styleId="1022" w:customStyle="1">
    <w:name w:val="Heading 7 Char"/>
    <w:basedOn w:val="954"/>
    <w:link w:val="912"/>
    <w:uiPriority w:val="9"/>
    <w:qFormat/>
    <w:rPr>
      <w:rFonts w:ascii="Arial" w:hAnsi="Arial" w:eastAsia="Arial" w:cs="Arial"/>
      <w:b/>
      <w:bCs/>
      <w:i/>
      <w:iCs/>
      <w:sz w:val="22"/>
      <w:szCs w:val="22"/>
    </w:rPr>
  </w:style>
  <w:style w:type="character" w:styleId="1023" w:customStyle="1">
    <w:name w:val="Heading 8 Char"/>
    <w:basedOn w:val="954"/>
    <w:link w:val="912"/>
    <w:uiPriority w:val="9"/>
    <w:qFormat/>
    <w:rPr>
      <w:rFonts w:ascii="Arial" w:hAnsi="Arial" w:eastAsia="Arial" w:cs="Arial"/>
      <w:i/>
      <w:iCs/>
      <w:sz w:val="22"/>
      <w:szCs w:val="22"/>
    </w:rPr>
  </w:style>
  <w:style w:type="character" w:styleId="1024" w:customStyle="1">
    <w:name w:val="Heading 9 Char"/>
    <w:basedOn w:val="954"/>
    <w:link w:val="912"/>
    <w:uiPriority w:val="9"/>
    <w:qFormat/>
    <w:rPr>
      <w:rFonts w:ascii="Arial" w:hAnsi="Arial" w:eastAsia="Arial" w:cs="Arial"/>
      <w:i/>
      <w:iCs/>
      <w:sz w:val="21"/>
      <w:szCs w:val="21"/>
    </w:rPr>
  </w:style>
  <w:style w:type="paragraph" w:styleId="1025">
    <w:name w:val="No Spacing"/>
    <w:uiPriority w:val="1"/>
    <w:qFormat/>
    <w:pPr>
      <w:spacing w:before="0" w:after="0" w:line="240" w:lineRule="auto"/>
    </w:pPr>
    <w:rPr>
      <w:rFonts w:hint="default" w:ascii="Times New Roman" w:hAnsi="Times New Roman" w:eastAsia="宋体" w:cs="Times New Roman"/>
    </w:rPr>
  </w:style>
  <w:style w:type="character" w:styleId="1026" w:customStyle="1">
    <w:name w:val="Subtitle Char"/>
    <w:basedOn w:val="954"/>
    <w:link w:val="912"/>
    <w:uiPriority w:val="11"/>
    <w:qFormat/>
    <w:rPr>
      <w:sz w:val="24"/>
      <w:szCs w:val="24"/>
    </w:rPr>
  </w:style>
  <w:style w:type="character" w:styleId="1027" w:customStyle="1">
    <w:name w:val="Quote Char"/>
    <w:link w:val="912"/>
    <w:uiPriority w:val="29"/>
    <w:qFormat/>
    <w:rPr>
      <w:i/>
    </w:rPr>
  </w:style>
  <w:style w:type="character" w:styleId="1028" w:customStyle="1">
    <w:name w:val="Intense Quote Char"/>
    <w:link w:val="912"/>
    <w:uiPriority w:val="30"/>
    <w:qFormat/>
    <w:rPr>
      <w:i/>
    </w:rPr>
  </w:style>
  <w:style w:type="character" w:styleId="1029" w:customStyle="1">
    <w:name w:val="Header Char"/>
    <w:basedOn w:val="954"/>
    <w:link w:val="912"/>
    <w:uiPriority w:val="99"/>
    <w:qFormat/>
  </w:style>
  <w:style w:type="character" w:styleId="1030" w:customStyle="1">
    <w:name w:val="Footer Char"/>
    <w:basedOn w:val="954"/>
    <w:link w:val="912"/>
    <w:uiPriority w:val="99"/>
    <w:qFormat/>
  </w:style>
  <w:style w:type="character" w:styleId="1031" w:customStyle="1">
    <w:name w:val="Caption Char"/>
    <w:link w:val="912"/>
    <w:uiPriority w:val="99"/>
    <w:qFormat/>
  </w:style>
  <w:style w:type="table" w:styleId="1032" w:customStyle="1">
    <w:name w:val="Table Grid Light"/>
    <w:basedOn w:val="955"/>
    <w:uiPriority w:val="59"/>
    <w:qFormat/>
    <w:pPr>
      <w:spacing w:after="0" w:line="240" w:lineRule="auto"/>
    </w:pPr>
    <w:tblPr/>
  </w:style>
  <w:style w:type="table" w:styleId="1033" w:customStyle="1">
    <w:name w:val="Plain Table 1"/>
    <w:basedOn w:val="955"/>
    <w:uiPriority w:val="59"/>
    <w:qFormat/>
    <w:pPr>
      <w:spacing w:after="0" w:line="240" w:lineRule="auto"/>
    </w:pPr>
    <w:tblPr/>
  </w:style>
  <w:style w:type="table" w:styleId="1034" w:customStyle="1">
    <w:name w:val="Plain Table 2"/>
    <w:basedOn w:val="955"/>
    <w:uiPriority w:val="59"/>
    <w:qFormat/>
    <w:pPr>
      <w:spacing w:after="0" w:line="240" w:lineRule="auto"/>
    </w:pPr>
    <w:tblPr/>
  </w:style>
  <w:style w:type="table" w:styleId="1035" w:customStyle="1">
    <w:name w:val="Plain Table 3"/>
    <w:basedOn w:val="955"/>
    <w:uiPriority w:val="99"/>
    <w:qFormat/>
    <w:pPr>
      <w:spacing w:after="0" w:line="240" w:lineRule="auto"/>
    </w:pPr>
    <w:tblPr/>
  </w:style>
  <w:style w:type="table" w:styleId="1036" w:customStyle="1">
    <w:name w:val="Plain Table 4"/>
    <w:basedOn w:val="955"/>
    <w:uiPriority w:val="99"/>
    <w:qFormat/>
    <w:pPr>
      <w:spacing w:after="0" w:line="240" w:lineRule="auto"/>
    </w:pPr>
    <w:tblPr/>
  </w:style>
  <w:style w:type="table" w:styleId="1037" w:customStyle="1">
    <w:name w:val="Plain Table 5"/>
    <w:basedOn w:val="955"/>
    <w:uiPriority w:val="99"/>
    <w:qFormat/>
    <w:pPr>
      <w:spacing w:after="0" w:line="240" w:lineRule="auto"/>
    </w:pPr>
    <w:tblPr/>
  </w:style>
  <w:style w:type="table" w:styleId="1038" w:customStyle="1">
    <w:name w:val="Grid Table 1 Light"/>
    <w:basedOn w:val="955"/>
    <w:uiPriority w:val="99"/>
    <w:qFormat/>
    <w:pPr>
      <w:spacing w:after="0" w:line="240" w:lineRule="auto"/>
    </w:pPr>
    <w:tblPr/>
  </w:style>
  <w:style w:type="table" w:styleId="1039" w:customStyle="1">
    <w:name w:val="Grid Table 1 Light - Accent 1"/>
    <w:basedOn w:val="955"/>
    <w:uiPriority w:val="99"/>
    <w:qFormat/>
    <w:pPr>
      <w:spacing w:after="0" w:line="240" w:lineRule="auto"/>
    </w:pPr>
    <w:tblPr/>
  </w:style>
  <w:style w:type="table" w:styleId="1040" w:customStyle="1">
    <w:name w:val="Grid Table 1 Light - Accent 2"/>
    <w:basedOn w:val="955"/>
    <w:uiPriority w:val="99"/>
    <w:qFormat/>
    <w:pPr>
      <w:spacing w:after="0" w:line="240" w:lineRule="auto"/>
    </w:pPr>
    <w:tblPr/>
  </w:style>
  <w:style w:type="table" w:styleId="1041" w:customStyle="1">
    <w:name w:val="Grid Table 1 Light - Accent 3"/>
    <w:basedOn w:val="955"/>
    <w:uiPriority w:val="99"/>
    <w:qFormat/>
    <w:pPr>
      <w:spacing w:after="0" w:line="240" w:lineRule="auto"/>
    </w:pPr>
    <w:tblPr/>
  </w:style>
  <w:style w:type="table" w:styleId="1042" w:customStyle="1">
    <w:name w:val="Grid Table 1 Light - Accent 4"/>
    <w:basedOn w:val="955"/>
    <w:uiPriority w:val="99"/>
    <w:qFormat/>
    <w:pPr>
      <w:spacing w:after="0" w:line="240" w:lineRule="auto"/>
    </w:pPr>
    <w:tblPr/>
  </w:style>
  <w:style w:type="table" w:styleId="1043" w:customStyle="1">
    <w:name w:val="Grid Table 1 Light - Accent 5"/>
    <w:basedOn w:val="955"/>
    <w:uiPriority w:val="99"/>
    <w:qFormat/>
    <w:pPr>
      <w:spacing w:after="0" w:line="240" w:lineRule="auto"/>
    </w:pPr>
    <w:tblPr/>
  </w:style>
  <w:style w:type="table" w:styleId="1044" w:customStyle="1">
    <w:name w:val="Grid Table 1 Light - Accent 6"/>
    <w:basedOn w:val="955"/>
    <w:uiPriority w:val="99"/>
    <w:qFormat/>
    <w:pPr>
      <w:spacing w:after="0" w:line="240" w:lineRule="auto"/>
    </w:pPr>
    <w:tblPr/>
  </w:style>
  <w:style w:type="table" w:styleId="1045" w:customStyle="1">
    <w:name w:val="Grid Table 2"/>
    <w:basedOn w:val="955"/>
    <w:uiPriority w:val="99"/>
    <w:qFormat/>
    <w:pPr>
      <w:spacing w:after="0" w:line="240" w:lineRule="auto"/>
    </w:pPr>
    <w:tblPr/>
  </w:style>
  <w:style w:type="table" w:styleId="1046" w:customStyle="1">
    <w:name w:val="Grid Table 2 - Accent 1"/>
    <w:basedOn w:val="955"/>
    <w:uiPriority w:val="99"/>
    <w:qFormat/>
    <w:pPr>
      <w:spacing w:after="0" w:line="240" w:lineRule="auto"/>
    </w:pPr>
    <w:tblPr/>
  </w:style>
  <w:style w:type="table" w:styleId="1047" w:customStyle="1">
    <w:name w:val="Grid Table 2 - Accent 2"/>
    <w:basedOn w:val="955"/>
    <w:uiPriority w:val="99"/>
    <w:qFormat/>
    <w:pPr>
      <w:spacing w:after="0" w:line="240" w:lineRule="auto"/>
    </w:pPr>
    <w:tblPr/>
  </w:style>
  <w:style w:type="table" w:styleId="1048" w:customStyle="1">
    <w:name w:val="Grid Table 2 - Accent 3"/>
    <w:basedOn w:val="955"/>
    <w:uiPriority w:val="99"/>
    <w:qFormat/>
    <w:pPr>
      <w:spacing w:after="0" w:line="240" w:lineRule="auto"/>
    </w:pPr>
    <w:tblPr/>
  </w:style>
  <w:style w:type="table" w:styleId="1049" w:customStyle="1">
    <w:name w:val="Grid Table 2 - Accent 4"/>
    <w:basedOn w:val="955"/>
    <w:uiPriority w:val="99"/>
    <w:qFormat/>
    <w:pPr>
      <w:spacing w:after="0" w:line="240" w:lineRule="auto"/>
    </w:pPr>
    <w:tblPr/>
  </w:style>
  <w:style w:type="table" w:styleId="1050" w:customStyle="1">
    <w:name w:val="Grid Table 2 - Accent 5"/>
    <w:basedOn w:val="955"/>
    <w:uiPriority w:val="99"/>
    <w:qFormat/>
    <w:pPr>
      <w:spacing w:after="0" w:line="240" w:lineRule="auto"/>
    </w:pPr>
    <w:tblPr/>
  </w:style>
  <w:style w:type="table" w:styleId="1051" w:customStyle="1">
    <w:name w:val="Grid Table 2 - Accent 6"/>
    <w:basedOn w:val="955"/>
    <w:uiPriority w:val="99"/>
    <w:qFormat/>
    <w:pPr>
      <w:spacing w:after="0" w:line="240" w:lineRule="auto"/>
    </w:pPr>
    <w:tblPr/>
  </w:style>
  <w:style w:type="table" w:styleId="1052" w:customStyle="1">
    <w:name w:val="Grid Table 3"/>
    <w:basedOn w:val="955"/>
    <w:uiPriority w:val="99"/>
    <w:qFormat/>
    <w:pPr>
      <w:spacing w:after="0" w:line="240" w:lineRule="auto"/>
    </w:pPr>
    <w:tblPr/>
  </w:style>
  <w:style w:type="table" w:styleId="1053" w:customStyle="1">
    <w:name w:val="Grid Table 3 - Accent 1"/>
    <w:basedOn w:val="955"/>
    <w:uiPriority w:val="99"/>
    <w:qFormat/>
    <w:pPr>
      <w:spacing w:after="0" w:line="240" w:lineRule="auto"/>
    </w:pPr>
    <w:tblPr/>
  </w:style>
  <w:style w:type="table" w:styleId="1054" w:customStyle="1">
    <w:name w:val="Grid Table 3 - Accent 2"/>
    <w:basedOn w:val="955"/>
    <w:uiPriority w:val="99"/>
    <w:qFormat/>
    <w:pPr>
      <w:spacing w:after="0" w:line="240" w:lineRule="auto"/>
    </w:pPr>
    <w:tblPr/>
  </w:style>
  <w:style w:type="table" w:styleId="1055" w:customStyle="1">
    <w:name w:val="Grid Table 3 - Accent 3"/>
    <w:basedOn w:val="955"/>
    <w:uiPriority w:val="99"/>
    <w:qFormat/>
    <w:pPr>
      <w:spacing w:after="0" w:line="240" w:lineRule="auto"/>
    </w:pPr>
    <w:tblPr/>
  </w:style>
  <w:style w:type="table" w:styleId="1056" w:customStyle="1">
    <w:name w:val="Grid Table 3 - Accent 4"/>
    <w:basedOn w:val="955"/>
    <w:uiPriority w:val="99"/>
    <w:qFormat/>
    <w:pPr>
      <w:spacing w:after="0" w:line="240" w:lineRule="auto"/>
    </w:pPr>
    <w:tblPr/>
  </w:style>
  <w:style w:type="table" w:styleId="1057" w:customStyle="1">
    <w:name w:val="Grid Table 3 - Accent 5"/>
    <w:basedOn w:val="955"/>
    <w:uiPriority w:val="99"/>
    <w:qFormat/>
    <w:pPr>
      <w:spacing w:after="0" w:line="240" w:lineRule="auto"/>
    </w:pPr>
    <w:tblPr/>
  </w:style>
  <w:style w:type="table" w:styleId="1058" w:customStyle="1">
    <w:name w:val="Grid Table 3 - Accent 6"/>
    <w:basedOn w:val="955"/>
    <w:uiPriority w:val="99"/>
    <w:qFormat/>
    <w:pPr>
      <w:spacing w:after="0" w:line="240" w:lineRule="auto"/>
    </w:pPr>
    <w:tblPr/>
  </w:style>
  <w:style w:type="table" w:styleId="1059" w:customStyle="1">
    <w:name w:val="Grid Table 4"/>
    <w:basedOn w:val="955"/>
    <w:uiPriority w:val="59"/>
    <w:qFormat/>
    <w:pPr>
      <w:spacing w:after="0" w:line="240" w:lineRule="auto"/>
    </w:pPr>
    <w:tblPr/>
  </w:style>
  <w:style w:type="table" w:styleId="1060" w:customStyle="1">
    <w:name w:val="Grid Table 4 - Accent 1"/>
    <w:basedOn w:val="955"/>
    <w:uiPriority w:val="59"/>
    <w:qFormat/>
    <w:pPr>
      <w:spacing w:after="0" w:line="240" w:lineRule="auto"/>
    </w:pPr>
    <w:tblPr/>
  </w:style>
  <w:style w:type="table" w:styleId="1061" w:customStyle="1">
    <w:name w:val="Grid Table 4 - Accent 2"/>
    <w:basedOn w:val="955"/>
    <w:uiPriority w:val="59"/>
    <w:qFormat/>
    <w:pPr>
      <w:spacing w:after="0" w:line="240" w:lineRule="auto"/>
    </w:pPr>
    <w:tblPr/>
  </w:style>
  <w:style w:type="table" w:styleId="1062" w:customStyle="1">
    <w:name w:val="Grid Table 4 - Accent 3"/>
    <w:basedOn w:val="955"/>
    <w:uiPriority w:val="59"/>
    <w:qFormat/>
    <w:pPr>
      <w:spacing w:after="0" w:line="240" w:lineRule="auto"/>
    </w:pPr>
    <w:tblPr/>
  </w:style>
  <w:style w:type="table" w:styleId="1063" w:customStyle="1">
    <w:name w:val="Grid Table 4 - Accent 4"/>
    <w:basedOn w:val="955"/>
    <w:uiPriority w:val="59"/>
    <w:qFormat/>
    <w:pPr>
      <w:spacing w:after="0" w:line="240" w:lineRule="auto"/>
    </w:pPr>
    <w:tblPr/>
  </w:style>
  <w:style w:type="table" w:styleId="1064" w:customStyle="1">
    <w:name w:val="Grid Table 4 - Accent 5"/>
    <w:basedOn w:val="955"/>
    <w:uiPriority w:val="59"/>
    <w:qFormat/>
    <w:pPr>
      <w:spacing w:after="0" w:line="240" w:lineRule="auto"/>
    </w:pPr>
    <w:tblPr/>
  </w:style>
  <w:style w:type="table" w:styleId="1065" w:customStyle="1">
    <w:name w:val="Grid Table 4 - Accent 6"/>
    <w:basedOn w:val="955"/>
    <w:uiPriority w:val="59"/>
    <w:qFormat/>
    <w:pPr>
      <w:spacing w:after="0" w:line="240" w:lineRule="auto"/>
    </w:pPr>
    <w:tblPr/>
  </w:style>
  <w:style w:type="table" w:styleId="1066" w:customStyle="1">
    <w:name w:val="Grid Table 5 Dark"/>
    <w:basedOn w:val="955"/>
    <w:uiPriority w:val="99"/>
    <w:qFormat/>
    <w:pPr>
      <w:spacing w:after="0" w:line="240" w:lineRule="auto"/>
    </w:pPr>
    <w:tblPr/>
  </w:style>
  <w:style w:type="table" w:styleId="1067" w:customStyle="1">
    <w:name w:val="Grid Table 5 Dark- Accent 1"/>
    <w:basedOn w:val="955"/>
    <w:uiPriority w:val="99"/>
    <w:qFormat/>
    <w:pPr>
      <w:spacing w:after="0" w:line="240" w:lineRule="auto"/>
    </w:pPr>
    <w:tblPr/>
  </w:style>
  <w:style w:type="table" w:styleId="1068" w:customStyle="1">
    <w:name w:val="Grid Table 5 Dark - Accent 2"/>
    <w:basedOn w:val="955"/>
    <w:uiPriority w:val="99"/>
    <w:qFormat/>
    <w:pPr>
      <w:spacing w:after="0" w:line="240" w:lineRule="auto"/>
    </w:pPr>
    <w:tblPr/>
  </w:style>
  <w:style w:type="table" w:styleId="1069" w:customStyle="1">
    <w:name w:val="Grid Table 5 Dark - Accent 3"/>
    <w:basedOn w:val="955"/>
    <w:uiPriority w:val="99"/>
    <w:qFormat/>
    <w:pPr>
      <w:spacing w:after="0" w:line="240" w:lineRule="auto"/>
    </w:pPr>
    <w:tblPr/>
  </w:style>
  <w:style w:type="table" w:styleId="1070" w:customStyle="1">
    <w:name w:val="Grid Table 5 Dark- Accent 4"/>
    <w:basedOn w:val="955"/>
    <w:uiPriority w:val="99"/>
    <w:qFormat/>
    <w:pPr>
      <w:spacing w:after="0" w:line="240" w:lineRule="auto"/>
    </w:pPr>
    <w:tblPr/>
  </w:style>
  <w:style w:type="table" w:styleId="1071" w:customStyle="1">
    <w:name w:val="Grid Table 5 Dark - Accent 5"/>
    <w:basedOn w:val="955"/>
    <w:uiPriority w:val="99"/>
    <w:qFormat/>
    <w:pPr>
      <w:spacing w:after="0" w:line="240" w:lineRule="auto"/>
    </w:pPr>
    <w:tblPr/>
  </w:style>
  <w:style w:type="table" w:styleId="1072" w:customStyle="1">
    <w:name w:val="Grid Table 5 Dark - Accent 6"/>
    <w:basedOn w:val="955"/>
    <w:uiPriority w:val="99"/>
    <w:qFormat/>
    <w:pPr>
      <w:spacing w:after="0" w:line="240" w:lineRule="auto"/>
    </w:pPr>
    <w:tblPr/>
  </w:style>
  <w:style w:type="table" w:styleId="1073" w:customStyle="1">
    <w:name w:val="Grid Table 6 Colorful"/>
    <w:basedOn w:val="955"/>
    <w:uiPriority w:val="99"/>
    <w:qFormat/>
    <w:pPr>
      <w:spacing w:after="0" w:line="240" w:lineRule="auto"/>
    </w:pPr>
    <w:tblPr/>
  </w:style>
  <w:style w:type="table" w:styleId="1074" w:customStyle="1">
    <w:name w:val="Grid Table 6 Colorful - Accent 1"/>
    <w:basedOn w:val="955"/>
    <w:uiPriority w:val="99"/>
    <w:qFormat/>
    <w:pPr>
      <w:spacing w:after="0" w:line="240" w:lineRule="auto"/>
    </w:pPr>
    <w:tblPr/>
  </w:style>
  <w:style w:type="table" w:styleId="1075" w:customStyle="1">
    <w:name w:val="Grid Table 6 Colorful - Accent 2"/>
    <w:basedOn w:val="955"/>
    <w:uiPriority w:val="99"/>
    <w:qFormat/>
    <w:pPr>
      <w:spacing w:after="0" w:line="240" w:lineRule="auto"/>
    </w:pPr>
    <w:tblPr/>
  </w:style>
  <w:style w:type="table" w:styleId="1076" w:customStyle="1">
    <w:name w:val="Grid Table 6 Colorful - Accent 3"/>
    <w:basedOn w:val="955"/>
    <w:uiPriority w:val="99"/>
    <w:qFormat/>
    <w:pPr>
      <w:spacing w:after="0" w:line="240" w:lineRule="auto"/>
    </w:pPr>
    <w:tblPr/>
  </w:style>
  <w:style w:type="table" w:styleId="1077" w:customStyle="1">
    <w:name w:val="Grid Table 6 Colorful - Accent 4"/>
    <w:basedOn w:val="955"/>
    <w:uiPriority w:val="99"/>
    <w:qFormat/>
    <w:pPr>
      <w:spacing w:after="0" w:line="240" w:lineRule="auto"/>
    </w:pPr>
    <w:tblPr/>
  </w:style>
  <w:style w:type="table" w:styleId="1078" w:customStyle="1">
    <w:name w:val="Grid Table 6 Colorful - Accent 5"/>
    <w:basedOn w:val="955"/>
    <w:uiPriority w:val="99"/>
    <w:qFormat/>
    <w:pPr>
      <w:spacing w:after="0" w:line="240" w:lineRule="auto"/>
    </w:pPr>
    <w:tblPr/>
  </w:style>
  <w:style w:type="table" w:styleId="1079" w:customStyle="1">
    <w:name w:val="Grid Table 6 Colorful - Accent 6"/>
    <w:basedOn w:val="955"/>
    <w:uiPriority w:val="99"/>
    <w:qFormat/>
    <w:pPr>
      <w:spacing w:after="0" w:line="240" w:lineRule="auto"/>
    </w:pPr>
    <w:tblPr/>
  </w:style>
  <w:style w:type="table" w:styleId="1080" w:customStyle="1">
    <w:name w:val="Grid Table 7 Colorful"/>
    <w:basedOn w:val="955"/>
    <w:uiPriority w:val="99"/>
    <w:qFormat/>
    <w:pPr>
      <w:spacing w:after="0" w:line="240" w:lineRule="auto"/>
    </w:pPr>
    <w:tblPr/>
  </w:style>
  <w:style w:type="table" w:styleId="1081" w:customStyle="1">
    <w:name w:val="Grid Table 7 Colorful - Accent 1"/>
    <w:basedOn w:val="955"/>
    <w:uiPriority w:val="99"/>
    <w:qFormat/>
    <w:pPr>
      <w:spacing w:after="0" w:line="240" w:lineRule="auto"/>
    </w:pPr>
    <w:tblPr/>
  </w:style>
  <w:style w:type="table" w:styleId="1082" w:customStyle="1">
    <w:name w:val="Grid Table 7 Colorful - Accent 2"/>
    <w:basedOn w:val="955"/>
    <w:uiPriority w:val="99"/>
    <w:qFormat/>
    <w:pPr>
      <w:spacing w:after="0" w:line="240" w:lineRule="auto"/>
    </w:pPr>
    <w:tblPr/>
  </w:style>
  <w:style w:type="table" w:styleId="1083" w:customStyle="1">
    <w:name w:val="Grid Table 7 Colorful - Accent 3"/>
    <w:basedOn w:val="955"/>
    <w:uiPriority w:val="99"/>
    <w:qFormat/>
    <w:pPr>
      <w:spacing w:after="0" w:line="240" w:lineRule="auto"/>
    </w:pPr>
    <w:tblPr/>
  </w:style>
  <w:style w:type="table" w:styleId="1084" w:customStyle="1">
    <w:name w:val="Grid Table 7 Colorful - Accent 4"/>
    <w:basedOn w:val="955"/>
    <w:uiPriority w:val="99"/>
    <w:qFormat/>
    <w:pPr>
      <w:spacing w:after="0" w:line="240" w:lineRule="auto"/>
    </w:pPr>
    <w:tblPr/>
  </w:style>
  <w:style w:type="table" w:styleId="1085" w:customStyle="1">
    <w:name w:val="Grid Table 7 Colorful - Accent 5"/>
    <w:basedOn w:val="955"/>
    <w:uiPriority w:val="99"/>
    <w:qFormat/>
    <w:pPr>
      <w:spacing w:after="0" w:line="240" w:lineRule="auto"/>
    </w:pPr>
    <w:tblPr/>
  </w:style>
  <w:style w:type="table" w:styleId="1086" w:customStyle="1">
    <w:name w:val="Grid Table 7 Colorful - Accent 6"/>
    <w:basedOn w:val="955"/>
    <w:uiPriority w:val="99"/>
    <w:qFormat/>
    <w:pPr>
      <w:spacing w:after="0" w:line="240" w:lineRule="auto"/>
    </w:pPr>
    <w:tblPr/>
  </w:style>
  <w:style w:type="table" w:styleId="1087" w:customStyle="1">
    <w:name w:val="List Table 1 Light"/>
    <w:basedOn w:val="955"/>
    <w:uiPriority w:val="99"/>
    <w:qFormat/>
    <w:pPr>
      <w:spacing w:after="0" w:line="240" w:lineRule="auto"/>
    </w:pPr>
    <w:tblPr/>
  </w:style>
  <w:style w:type="table" w:styleId="1088" w:customStyle="1">
    <w:name w:val="List Table 1 Light - Accent 1"/>
    <w:basedOn w:val="955"/>
    <w:uiPriority w:val="99"/>
    <w:qFormat/>
    <w:pPr>
      <w:spacing w:after="0" w:line="240" w:lineRule="auto"/>
    </w:pPr>
    <w:tblPr/>
  </w:style>
  <w:style w:type="table" w:styleId="1089" w:customStyle="1">
    <w:name w:val="List Table 1 Light - Accent 2"/>
    <w:basedOn w:val="955"/>
    <w:uiPriority w:val="99"/>
    <w:qFormat/>
    <w:pPr>
      <w:spacing w:after="0" w:line="240" w:lineRule="auto"/>
    </w:pPr>
    <w:tblPr/>
  </w:style>
  <w:style w:type="table" w:styleId="1090" w:customStyle="1">
    <w:name w:val="List Table 1 Light - Accent 3"/>
    <w:basedOn w:val="955"/>
    <w:uiPriority w:val="99"/>
    <w:qFormat/>
    <w:pPr>
      <w:spacing w:after="0" w:line="240" w:lineRule="auto"/>
    </w:pPr>
    <w:tblPr/>
  </w:style>
  <w:style w:type="table" w:styleId="1091" w:customStyle="1">
    <w:name w:val="List Table 1 Light - Accent 4"/>
    <w:basedOn w:val="955"/>
    <w:uiPriority w:val="99"/>
    <w:qFormat/>
    <w:pPr>
      <w:spacing w:after="0" w:line="240" w:lineRule="auto"/>
    </w:pPr>
    <w:tblPr/>
  </w:style>
  <w:style w:type="table" w:styleId="1092" w:customStyle="1">
    <w:name w:val="List Table 1 Light - Accent 5"/>
    <w:basedOn w:val="955"/>
    <w:uiPriority w:val="99"/>
    <w:qFormat/>
    <w:pPr>
      <w:spacing w:after="0" w:line="240" w:lineRule="auto"/>
    </w:pPr>
    <w:tblPr/>
  </w:style>
  <w:style w:type="table" w:styleId="1093" w:customStyle="1">
    <w:name w:val="List Table 1 Light - Accent 6"/>
    <w:basedOn w:val="955"/>
    <w:uiPriority w:val="99"/>
    <w:qFormat/>
    <w:pPr>
      <w:spacing w:after="0" w:line="240" w:lineRule="auto"/>
    </w:pPr>
    <w:tblPr/>
  </w:style>
  <w:style w:type="table" w:styleId="1094" w:customStyle="1">
    <w:name w:val="List Table 2"/>
    <w:basedOn w:val="955"/>
    <w:uiPriority w:val="99"/>
    <w:qFormat/>
    <w:pPr>
      <w:spacing w:after="0" w:line="240" w:lineRule="auto"/>
    </w:pPr>
    <w:tblPr/>
  </w:style>
  <w:style w:type="table" w:styleId="1095" w:customStyle="1">
    <w:name w:val="List Table 2 - Accent 1"/>
    <w:basedOn w:val="955"/>
    <w:uiPriority w:val="99"/>
    <w:qFormat/>
    <w:pPr>
      <w:spacing w:after="0" w:line="240" w:lineRule="auto"/>
    </w:pPr>
    <w:tblPr/>
  </w:style>
  <w:style w:type="table" w:styleId="1096" w:customStyle="1">
    <w:name w:val="List Table 2 - Accent 2"/>
    <w:basedOn w:val="955"/>
    <w:uiPriority w:val="99"/>
    <w:qFormat/>
    <w:pPr>
      <w:spacing w:after="0" w:line="240" w:lineRule="auto"/>
    </w:pPr>
    <w:tblPr/>
  </w:style>
  <w:style w:type="table" w:styleId="1097" w:customStyle="1">
    <w:name w:val="List Table 2 - Accent 3"/>
    <w:basedOn w:val="955"/>
    <w:uiPriority w:val="99"/>
    <w:qFormat/>
    <w:pPr>
      <w:spacing w:after="0" w:line="240" w:lineRule="auto"/>
    </w:pPr>
    <w:tblPr/>
  </w:style>
  <w:style w:type="table" w:styleId="1098" w:customStyle="1">
    <w:name w:val="List Table 2 - Accent 4"/>
    <w:basedOn w:val="955"/>
    <w:uiPriority w:val="99"/>
    <w:qFormat/>
    <w:pPr>
      <w:spacing w:after="0" w:line="240" w:lineRule="auto"/>
    </w:pPr>
    <w:tblPr/>
  </w:style>
  <w:style w:type="table" w:styleId="1099" w:customStyle="1">
    <w:name w:val="List Table 2 - Accent 5"/>
    <w:basedOn w:val="955"/>
    <w:uiPriority w:val="99"/>
    <w:qFormat/>
    <w:pPr>
      <w:spacing w:after="0" w:line="240" w:lineRule="auto"/>
    </w:pPr>
    <w:tblPr/>
  </w:style>
  <w:style w:type="table" w:styleId="1100" w:customStyle="1">
    <w:name w:val="List Table 2 - Accent 6"/>
    <w:basedOn w:val="955"/>
    <w:uiPriority w:val="99"/>
    <w:qFormat/>
    <w:pPr>
      <w:spacing w:after="0" w:line="240" w:lineRule="auto"/>
    </w:pPr>
    <w:tblPr/>
  </w:style>
  <w:style w:type="table" w:styleId="1101" w:customStyle="1">
    <w:name w:val="List Table 3"/>
    <w:basedOn w:val="955"/>
    <w:uiPriority w:val="99"/>
    <w:qFormat/>
    <w:pPr>
      <w:spacing w:after="0" w:line="240" w:lineRule="auto"/>
    </w:pPr>
    <w:tblPr/>
  </w:style>
  <w:style w:type="table" w:styleId="1102" w:customStyle="1">
    <w:name w:val="List Table 3 - Accent 1"/>
    <w:basedOn w:val="955"/>
    <w:uiPriority w:val="99"/>
    <w:qFormat/>
    <w:pPr>
      <w:spacing w:after="0" w:line="240" w:lineRule="auto"/>
    </w:pPr>
    <w:tblPr/>
  </w:style>
  <w:style w:type="table" w:styleId="1103" w:customStyle="1">
    <w:name w:val="List Table 3 - Accent 2"/>
    <w:basedOn w:val="955"/>
    <w:uiPriority w:val="99"/>
    <w:qFormat/>
    <w:pPr>
      <w:spacing w:after="0" w:line="240" w:lineRule="auto"/>
    </w:pPr>
    <w:tblPr/>
  </w:style>
  <w:style w:type="table" w:styleId="1104" w:customStyle="1">
    <w:name w:val="List Table 3 - Accent 3"/>
    <w:basedOn w:val="955"/>
    <w:uiPriority w:val="99"/>
    <w:qFormat/>
    <w:pPr>
      <w:spacing w:after="0" w:line="240" w:lineRule="auto"/>
    </w:pPr>
    <w:tblPr/>
  </w:style>
  <w:style w:type="table" w:styleId="1105" w:customStyle="1">
    <w:name w:val="List Table 3 - Accent 4"/>
    <w:basedOn w:val="955"/>
    <w:uiPriority w:val="99"/>
    <w:qFormat/>
    <w:pPr>
      <w:spacing w:after="0" w:line="240" w:lineRule="auto"/>
    </w:pPr>
    <w:tblPr/>
  </w:style>
  <w:style w:type="table" w:styleId="1106" w:customStyle="1">
    <w:name w:val="List Table 3 - Accent 5"/>
    <w:basedOn w:val="955"/>
    <w:uiPriority w:val="99"/>
    <w:qFormat/>
    <w:pPr>
      <w:spacing w:after="0" w:line="240" w:lineRule="auto"/>
    </w:pPr>
    <w:tblPr/>
  </w:style>
  <w:style w:type="table" w:styleId="1107" w:customStyle="1">
    <w:name w:val="List Table 3 - Accent 6"/>
    <w:basedOn w:val="955"/>
    <w:uiPriority w:val="99"/>
    <w:qFormat/>
    <w:pPr>
      <w:spacing w:after="0" w:line="240" w:lineRule="auto"/>
    </w:pPr>
    <w:tblPr/>
  </w:style>
  <w:style w:type="table" w:styleId="1108" w:customStyle="1">
    <w:name w:val="List Table 4"/>
    <w:basedOn w:val="955"/>
    <w:uiPriority w:val="99"/>
    <w:qFormat/>
    <w:pPr>
      <w:spacing w:after="0" w:line="240" w:lineRule="auto"/>
    </w:pPr>
    <w:tblPr/>
  </w:style>
  <w:style w:type="table" w:styleId="1109" w:customStyle="1">
    <w:name w:val="List Table 4 - Accent 1"/>
    <w:basedOn w:val="955"/>
    <w:uiPriority w:val="99"/>
    <w:qFormat/>
    <w:pPr>
      <w:spacing w:after="0" w:line="240" w:lineRule="auto"/>
    </w:pPr>
    <w:tblPr/>
  </w:style>
  <w:style w:type="table" w:styleId="1110" w:customStyle="1">
    <w:name w:val="List Table 4 - Accent 2"/>
    <w:basedOn w:val="955"/>
    <w:uiPriority w:val="99"/>
    <w:qFormat/>
    <w:pPr>
      <w:spacing w:after="0" w:line="240" w:lineRule="auto"/>
    </w:pPr>
    <w:tblPr/>
  </w:style>
  <w:style w:type="table" w:styleId="1111" w:customStyle="1">
    <w:name w:val="List Table 4 - Accent 3"/>
    <w:basedOn w:val="955"/>
    <w:uiPriority w:val="99"/>
    <w:qFormat/>
    <w:pPr>
      <w:spacing w:after="0" w:line="240" w:lineRule="auto"/>
    </w:pPr>
    <w:tblPr/>
  </w:style>
  <w:style w:type="table" w:styleId="1112" w:customStyle="1">
    <w:name w:val="List Table 4 - Accent 4"/>
    <w:basedOn w:val="955"/>
    <w:uiPriority w:val="99"/>
    <w:qFormat/>
    <w:pPr>
      <w:spacing w:after="0" w:line="240" w:lineRule="auto"/>
    </w:pPr>
    <w:tblPr/>
  </w:style>
  <w:style w:type="table" w:styleId="1113" w:customStyle="1">
    <w:name w:val="List Table 4 - Accent 5"/>
    <w:basedOn w:val="955"/>
    <w:uiPriority w:val="99"/>
    <w:qFormat/>
    <w:pPr>
      <w:spacing w:after="0" w:line="240" w:lineRule="auto"/>
    </w:pPr>
    <w:tblPr/>
  </w:style>
  <w:style w:type="table" w:styleId="1114" w:customStyle="1">
    <w:name w:val="List Table 4 - Accent 6"/>
    <w:basedOn w:val="955"/>
    <w:uiPriority w:val="99"/>
    <w:qFormat/>
    <w:pPr>
      <w:spacing w:after="0" w:line="240" w:lineRule="auto"/>
    </w:pPr>
    <w:tblPr/>
  </w:style>
  <w:style w:type="table" w:styleId="1115" w:customStyle="1">
    <w:name w:val="List Table 5 Dark"/>
    <w:basedOn w:val="955"/>
    <w:uiPriority w:val="99"/>
    <w:qFormat/>
    <w:pPr>
      <w:spacing w:after="0" w:line="240" w:lineRule="auto"/>
    </w:pPr>
    <w:tblPr/>
  </w:style>
  <w:style w:type="table" w:styleId="1116" w:customStyle="1">
    <w:name w:val="List Table 5 Dark - Accent 1"/>
    <w:basedOn w:val="955"/>
    <w:uiPriority w:val="99"/>
    <w:qFormat/>
    <w:pPr>
      <w:spacing w:after="0" w:line="240" w:lineRule="auto"/>
    </w:pPr>
    <w:tblPr/>
  </w:style>
  <w:style w:type="table" w:styleId="1117" w:customStyle="1">
    <w:name w:val="List Table 5 Dark - Accent 2"/>
    <w:basedOn w:val="955"/>
    <w:uiPriority w:val="99"/>
    <w:qFormat/>
    <w:pPr>
      <w:spacing w:after="0" w:line="240" w:lineRule="auto"/>
    </w:pPr>
    <w:tblPr/>
  </w:style>
  <w:style w:type="table" w:styleId="1118" w:customStyle="1">
    <w:name w:val="List Table 5 Dark - Accent 3"/>
    <w:basedOn w:val="955"/>
    <w:uiPriority w:val="99"/>
    <w:qFormat/>
    <w:pPr>
      <w:spacing w:after="0" w:line="240" w:lineRule="auto"/>
    </w:pPr>
    <w:tblPr/>
  </w:style>
  <w:style w:type="table" w:styleId="1119" w:customStyle="1">
    <w:name w:val="List Table 5 Dark - Accent 4"/>
    <w:basedOn w:val="955"/>
    <w:uiPriority w:val="99"/>
    <w:qFormat/>
    <w:pPr>
      <w:spacing w:after="0" w:line="240" w:lineRule="auto"/>
    </w:pPr>
    <w:tblPr/>
  </w:style>
  <w:style w:type="table" w:styleId="1120" w:customStyle="1">
    <w:name w:val="List Table 5 Dark - Accent 5"/>
    <w:basedOn w:val="955"/>
    <w:uiPriority w:val="99"/>
    <w:qFormat/>
    <w:pPr>
      <w:spacing w:after="0" w:line="240" w:lineRule="auto"/>
    </w:pPr>
    <w:tblPr/>
  </w:style>
  <w:style w:type="table" w:styleId="1121" w:customStyle="1">
    <w:name w:val="List Table 5 Dark - Accent 6"/>
    <w:basedOn w:val="955"/>
    <w:uiPriority w:val="99"/>
    <w:qFormat/>
    <w:pPr>
      <w:spacing w:after="0" w:line="240" w:lineRule="auto"/>
    </w:pPr>
    <w:tblPr/>
  </w:style>
  <w:style w:type="table" w:styleId="1122" w:customStyle="1">
    <w:name w:val="List Table 6 Colorful"/>
    <w:basedOn w:val="955"/>
    <w:uiPriority w:val="99"/>
    <w:qFormat/>
    <w:pPr>
      <w:spacing w:after="0" w:line="240" w:lineRule="auto"/>
    </w:pPr>
    <w:tblPr/>
  </w:style>
  <w:style w:type="table" w:styleId="1123" w:customStyle="1">
    <w:name w:val="List Table 6 Colorful - Accent 1"/>
    <w:basedOn w:val="955"/>
    <w:uiPriority w:val="99"/>
    <w:qFormat/>
    <w:pPr>
      <w:spacing w:after="0" w:line="240" w:lineRule="auto"/>
    </w:pPr>
    <w:tblPr/>
  </w:style>
  <w:style w:type="table" w:styleId="1124" w:customStyle="1">
    <w:name w:val="List Table 6 Colorful - Accent 2"/>
    <w:basedOn w:val="955"/>
    <w:uiPriority w:val="99"/>
    <w:qFormat/>
    <w:pPr>
      <w:spacing w:after="0" w:line="240" w:lineRule="auto"/>
    </w:pPr>
    <w:tblPr/>
  </w:style>
  <w:style w:type="table" w:styleId="1125" w:customStyle="1">
    <w:name w:val="List Table 6 Colorful - Accent 3"/>
    <w:basedOn w:val="955"/>
    <w:uiPriority w:val="99"/>
    <w:qFormat/>
    <w:pPr>
      <w:spacing w:after="0" w:line="240" w:lineRule="auto"/>
    </w:pPr>
    <w:tblPr/>
  </w:style>
  <w:style w:type="table" w:styleId="1126" w:customStyle="1">
    <w:name w:val="List Table 6 Colorful - Accent 4"/>
    <w:basedOn w:val="955"/>
    <w:uiPriority w:val="99"/>
    <w:qFormat/>
    <w:pPr>
      <w:spacing w:after="0" w:line="240" w:lineRule="auto"/>
    </w:pPr>
    <w:tblPr/>
  </w:style>
  <w:style w:type="table" w:styleId="1127" w:customStyle="1">
    <w:name w:val="List Table 6 Colorful - Accent 5"/>
    <w:basedOn w:val="955"/>
    <w:uiPriority w:val="99"/>
    <w:qFormat/>
    <w:pPr>
      <w:spacing w:after="0" w:line="240" w:lineRule="auto"/>
    </w:pPr>
    <w:tblPr/>
  </w:style>
  <w:style w:type="table" w:styleId="1128" w:customStyle="1">
    <w:name w:val="List Table 6 Colorful - Accent 6"/>
    <w:basedOn w:val="955"/>
    <w:uiPriority w:val="99"/>
    <w:qFormat/>
    <w:pPr>
      <w:spacing w:after="0" w:line="240" w:lineRule="auto"/>
    </w:pPr>
    <w:tblPr/>
  </w:style>
  <w:style w:type="table" w:styleId="1129" w:customStyle="1">
    <w:name w:val="List Table 7 Colorful"/>
    <w:basedOn w:val="955"/>
    <w:uiPriority w:val="99"/>
    <w:qFormat/>
    <w:pPr>
      <w:spacing w:after="0" w:line="240" w:lineRule="auto"/>
    </w:pPr>
    <w:tblPr/>
  </w:style>
  <w:style w:type="table" w:styleId="1130" w:customStyle="1">
    <w:name w:val="List Table 7 Colorful - Accent 1"/>
    <w:basedOn w:val="955"/>
    <w:uiPriority w:val="99"/>
    <w:qFormat/>
    <w:pPr>
      <w:spacing w:after="0" w:line="240" w:lineRule="auto"/>
    </w:pPr>
    <w:tblPr/>
  </w:style>
  <w:style w:type="table" w:styleId="1131" w:customStyle="1">
    <w:name w:val="List Table 7 Colorful - Accent 2"/>
    <w:basedOn w:val="955"/>
    <w:uiPriority w:val="99"/>
    <w:qFormat/>
    <w:pPr>
      <w:spacing w:after="0" w:line="240" w:lineRule="auto"/>
    </w:pPr>
    <w:tblPr/>
  </w:style>
  <w:style w:type="table" w:styleId="1132" w:customStyle="1">
    <w:name w:val="List Table 7 Colorful - Accent 3"/>
    <w:basedOn w:val="955"/>
    <w:uiPriority w:val="99"/>
    <w:qFormat/>
    <w:pPr>
      <w:spacing w:after="0" w:line="240" w:lineRule="auto"/>
    </w:pPr>
    <w:tblPr/>
  </w:style>
  <w:style w:type="table" w:styleId="1133" w:customStyle="1">
    <w:name w:val="List Table 7 Colorful - Accent 4"/>
    <w:basedOn w:val="955"/>
    <w:uiPriority w:val="99"/>
    <w:qFormat/>
    <w:pPr>
      <w:spacing w:after="0" w:line="240" w:lineRule="auto"/>
    </w:pPr>
    <w:tblPr/>
  </w:style>
  <w:style w:type="table" w:styleId="1134" w:customStyle="1">
    <w:name w:val="List Table 7 Colorful - Accent 5"/>
    <w:basedOn w:val="955"/>
    <w:uiPriority w:val="99"/>
    <w:qFormat/>
    <w:pPr>
      <w:spacing w:after="0" w:line="240" w:lineRule="auto"/>
    </w:pPr>
    <w:tblPr/>
  </w:style>
  <w:style w:type="table" w:styleId="1135" w:customStyle="1">
    <w:name w:val="List Table 7 Colorful - Accent 6"/>
    <w:basedOn w:val="955"/>
    <w:uiPriority w:val="99"/>
    <w:qFormat/>
    <w:pPr>
      <w:spacing w:after="0" w:line="240" w:lineRule="auto"/>
    </w:pPr>
    <w:tblPr/>
  </w:style>
  <w:style w:type="table" w:styleId="1136" w:customStyle="1">
    <w:name w:val="Lined - Accent"/>
    <w:basedOn w:val="955"/>
    <w:uiPriority w:val="99"/>
    <w:qFormat/>
    <w:pPr>
      <w:spacing w:after="0" w:line="240" w:lineRule="auto"/>
    </w:pPr>
    <w:rPr>
      <w:color w:val="404040"/>
    </w:rPr>
    <w:tblPr/>
  </w:style>
  <w:style w:type="table" w:styleId="1137" w:customStyle="1">
    <w:name w:val="Lined - Accent 1"/>
    <w:basedOn w:val="955"/>
    <w:uiPriority w:val="99"/>
    <w:qFormat/>
    <w:pPr>
      <w:spacing w:after="0" w:line="240" w:lineRule="auto"/>
    </w:pPr>
    <w:rPr>
      <w:color w:val="404040"/>
    </w:rPr>
    <w:tblPr/>
  </w:style>
  <w:style w:type="table" w:styleId="1138" w:customStyle="1">
    <w:name w:val="Lined - Accent 2"/>
    <w:basedOn w:val="955"/>
    <w:uiPriority w:val="99"/>
    <w:qFormat/>
    <w:pPr>
      <w:spacing w:after="0" w:line="240" w:lineRule="auto"/>
    </w:pPr>
    <w:rPr>
      <w:color w:val="404040"/>
    </w:rPr>
    <w:tblPr/>
  </w:style>
  <w:style w:type="table" w:styleId="1139" w:customStyle="1">
    <w:name w:val="Lined - Accent 3"/>
    <w:basedOn w:val="955"/>
    <w:uiPriority w:val="99"/>
    <w:qFormat/>
    <w:pPr>
      <w:spacing w:after="0" w:line="240" w:lineRule="auto"/>
    </w:pPr>
    <w:rPr>
      <w:color w:val="404040"/>
    </w:rPr>
    <w:tblPr/>
  </w:style>
  <w:style w:type="table" w:styleId="1140" w:customStyle="1">
    <w:name w:val="Lined - Accent 4"/>
    <w:basedOn w:val="955"/>
    <w:uiPriority w:val="99"/>
    <w:qFormat/>
    <w:pPr>
      <w:spacing w:after="0" w:line="240" w:lineRule="auto"/>
    </w:pPr>
    <w:rPr>
      <w:color w:val="404040"/>
    </w:rPr>
    <w:tblPr/>
  </w:style>
  <w:style w:type="table" w:styleId="1141" w:customStyle="1">
    <w:name w:val="Lined - Accent 5"/>
    <w:basedOn w:val="955"/>
    <w:uiPriority w:val="99"/>
    <w:qFormat/>
    <w:pPr>
      <w:spacing w:after="0" w:line="240" w:lineRule="auto"/>
    </w:pPr>
    <w:rPr>
      <w:color w:val="404040"/>
    </w:rPr>
    <w:tblPr/>
  </w:style>
  <w:style w:type="table" w:styleId="1142" w:customStyle="1">
    <w:name w:val="Lined - Accent 6"/>
    <w:basedOn w:val="955"/>
    <w:uiPriority w:val="99"/>
    <w:qFormat/>
    <w:pPr>
      <w:spacing w:after="0" w:line="240" w:lineRule="auto"/>
    </w:pPr>
    <w:rPr>
      <w:color w:val="404040"/>
    </w:rPr>
    <w:tblPr/>
  </w:style>
  <w:style w:type="table" w:styleId="1143" w:customStyle="1">
    <w:name w:val="Bordered &amp; Lined - Accent"/>
    <w:basedOn w:val="955"/>
    <w:uiPriority w:val="99"/>
    <w:qFormat/>
    <w:pPr>
      <w:spacing w:after="0" w:line="240" w:lineRule="auto"/>
    </w:pPr>
    <w:rPr>
      <w:color w:val="404040"/>
    </w:rPr>
    <w:tblPr/>
  </w:style>
  <w:style w:type="table" w:styleId="1144" w:customStyle="1">
    <w:name w:val="Bordered &amp; Lined - Accent 1"/>
    <w:basedOn w:val="955"/>
    <w:uiPriority w:val="99"/>
    <w:qFormat/>
    <w:pPr>
      <w:spacing w:after="0" w:line="240" w:lineRule="auto"/>
    </w:pPr>
    <w:rPr>
      <w:color w:val="404040"/>
    </w:rPr>
    <w:tblPr/>
  </w:style>
  <w:style w:type="table" w:styleId="1145" w:customStyle="1">
    <w:name w:val="Bordered &amp; Lined - Accent 2"/>
    <w:basedOn w:val="955"/>
    <w:uiPriority w:val="99"/>
    <w:qFormat/>
    <w:pPr>
      <w:spacing w:after="0" w:line="240" w:lineRule="auto"/>
    </w:pPr>
    <w:rPr>
      <w:color w:val="404040"/>
    </w:rPr>
    <w:tblPr/>
  </w:style>
  <w:style w:type="table" w:styleId="1146" w:customStyle="1">
    <w:name w:val="Bordered &amp; Lined - Accent 3"/>
    <w:basedOn w:val="955"/>
    <w:uiPriority w:val="99"/>
    <w:qFormat/>
    <w:pPr>
      <w:spacing w:after="0" w:line="240" w:lineRule="auto"/>
    </w:pPr>
    <w:rPr>
      <w:color w:val="404040"/>
    </w:rPr>
    <w:tblPr/>
  </w:style>
  <w:style w:type="table" w:styleId="1147" w:customStyle="1">
    <w:name w:val="Bordered &amp; Lined - Accent 4"/>
    <w:basedOn w:val="955"/>
    <w:uiPriority w:val="99"/>
    <w:qFormat/>
    <w:pPr>
      <w:spacing w:after="0" w:line="240" w:lineRule="auto"/>
    </w:pPr>
    <w:rPr>
      <w:color w:val="404040"/>
    </w:rPr>
    <w:tblPr/>
  </w:style>
  <w:style w:type="table" w:styleId="1148" w:customStyle="1">
    <w:name w:val="Bordered &amp; Lined - Accent 5"/>
    <w:basedOn w:val="955"/>
    <w:uiPriority w:val="99"/>
    <w:qFormat/>
    <w:pPr>
      <w:spacing w:after="0" w:line="240" w:lineRule="auto"/>
    </w:pPr>
    <w:rPr>
      <w:color w:val="404040"/>
    </w:rPr>
    <w:tblPr/>
  </w:style>
  <w:style w:type="table" w:styleId="1149" w:customStyle="1">
    <w:name w:val="Bordered &amp; Lined - Accent 6"/>
    <w:basedOn w:val="955"/>
    <w:uiPriority w:val="99"/>
    <w:qFormat/>
    <w:pPr>
      <w:spacing w:after="0" w:line="240" w:lineRule="auto"/>
    </w:pPr>
    <w:rPr>
      <w:color w:val="404040"/>
    </w:rPr>
    <w:tblPr/>
  </w:style>
  <w:style w:type="table" w:styleId="1150" w:customStyle="1">
    <w:name w:val="Bordered"/>
    <w:basedOn w:val="955"/>
    <w:uiPriority w:val="99"/>
    <w:qFormat/>
    <w:pPr>
      <w:spacing w:after="0" w:line="240" w:lineRule="auto"/>
    </w:pPr>
    <w:tblPr/>
  </w:style>
  <w:style w:type="table" w:styleId="1151" w:customStyle="1">
    <w:name w:val="Bordered - Accent 1"/>
    <w:basedOn w:val="955"/>
    <w:uiPriority w:val="99"/>
    <w:qFormat/>
    <w:pPr>
      <w:spacing w:after="0" w:line="240" w:lineRule="auto"/>
    </w:pPr>
    <w:tblPr/>
  </w:style>
  <w:style w:type="table" w:styleId="1152" w:customStyle="1">
    <w:name w:val="Bordered - Accent 2"/>
    <w:basedOn w:val="955"/>
    <w:uiPriority w:val="99"/>
    <w:qFormat/>
    <w:pPr>
      <w:spacing w:after="0" w:line="240" w:lineRule="auto"/>
    </w:pPr>
    <w:tblPr/>
  </w:style>
  <w:style w:type="table" w:styleId="1153" w:customStyle="1">
    <w:name w:val="Bordered - Accent 3"/>
    <w:basedOn w:val="955"/>
    <w:uiPriority w:val="99"/>
    <w:qFormat/>
    <w:pPr>
      <w:spacing w:after="0" w:line="240" w:lineRule="auto"/>
    </w:pPr>
    <w:tblPr/>
  </w:style>
  <w:style w:type="table" w:styleId="1154" w:customStyle="1">
    <w:name w:val="Bordered - Accent 4"/>
    <w:basedOn w:val="955"/>
    <w:uiPriority w:val="99"/>
    <w:qFormat/>
    <w:pPr>
      <w:spacing w:after="0" w:line="240" w:lineRule="auto"/>
    </w:pPr>
    <w:tblPr/>
  </w:style>
  <w:style w:type="table" w:styleId="1155" w:customStyle="1">
    <w:name w:val="Bordered - Accent 5"/>
    <w:basedOn w:val="955"/>
    <w:uiPriority w:val="99"/>
    <w:qFormat/>
    <w:pPr>
      <w:spacing w:after="0" w:line="240" w:lineRule="auto"/>
    </w:pPr>
    <w:tblPr/>
  </w:style>
  <w:style w:type="table" w:styleId="1156" w:customStyle="1">
    <w:name w:val="Bordered - Accent 6"/>
    <w:basedOn w:val="955"/>
    <w:uiPriority w:val="99"/>
    <w:qFormat/>
    <w:pPr>
      <w:spacing w:after="0" w:line="240" w:lineRule="auto"/>
    </w:pPr>
    <w:tblPr/>
  </w:style>
  <w:style w:type="paragraph" w:styleId="1157" w:customStyle="1">
    <w:name w:val="TOC Heading"/>
    <w:uiPriority w:val="39"/>
    <w:unhideWhenUsed/>
    <w:qFormat/>
    <w:rPr>
      <w:rFonts w:hint="default" w:ascii="Times New Roman" w:hAnsi="Times New Roman" w:eastAsia="宋体" w:cs="Times New Roman"/>
    </w:rPr>
  </w:style>
  <w:style w:type="paragraph" w:styleId="1158" w:customStyle="1">
    <w:name w:val="Char Char Char Char Char Char Char Char Char Char Char Char Char"/>
    <w:basedOn w:val="913"/>
    <w:next w:val="912"/>
    <w:uiPriority w:val="0"/>
    <w:qFormat/>
    <w:pPr>
      <w:ind w:firstLine="3584"/>
      <w:spacing w:before="0" w:after="160" w:line="240" w:lineRule="exact"/>
      <w:tabs>
        <w:tab w:val="left" w:pos="401" w:leader="none"/>
        <w:tab w:val="center" w:pos="1843" w:leader="none"/>
      </w:tabs>
    </w:pPr>
  </w:style>
  <w:style w:type="paragraph" w:styleId="1159" w:customStyle="1">
    <w:name w:val="首行缩进"/>
    <w:basedOn w:val="912"/>
    <w:uiPriority w:val="0"/>
    <w:qFormat/>
    <w:pPr>
      <w:ind w:firstLine="480"/>
    </w:pPr>
  </w:style>
  <w:style w:type="paragraph" w:styleId="1160" w:customStyle="1">
    <w:name w:val="段"/>
    <w:next w:val="912"/>
    <w:uiPriority w:val="0"/>
    <w:qFormat/>
    <w:pPr>
      <w:ind w:firstLine="200"/>
      <w:jc w:val="both"/>
      <w:spacing w:line="360" w:lineRule="auto"/>
    </w:pPr>
    <w:rPr>
      <w:rFonts w:hint="default" w:ascii="宋体" w:hAnsi="Times New Roman" w:eastAsia="宋体" w:cs="Times New Roman"/>
      <w:sz w:val="24"/>
      <w:szCs w:val="22"/>
      <w:lang w:eastAsia="zh-CN"/>
    </w:rPr>
  </w:style>
  <w:style w:type="paragraph" w:styleId="1161" w:customStyle="1">
    <w:name w:val="目录 71"/>
    <w:next w:val="912"/>
    <w:uiPriority w:val="0"/>
    <w:qFormat/>
    <w:pPr>
      <w:ind w:left="2125"/>
      <w:jc w:val="both"/>
    </w:pPr>
    <w:rPr>
      <w:rFonts w:hint="default" w:ascii="Times New Roman" w:hAnsi="Times New Roman" w:eastAsia="宋体" w:cs="Times New Roman"/>
      <w:sz w:val="21"/>
      <w:lang w:eastAsia="zh-CN"/>
    </w:rPr>
  </w:style>
  <w:style w:type="character" w:styleId="1162" w:customStyle="1">
    <w:name w:val="批注框文本 Char"/>
    <w:link w:val="912"/>
    <w:uiPriority w:val="0"/>
    <w:qFormat/>
    <w:rPr>
      <w:sz w:val="20"/>
    </w:rPr>
  </w:style>
  <w:style w:type="character" w:styleId="1163" w:customStyle="1">
    <w:name w:val="标题 3 Char"/>
    <w:link w:val="912"/>
    <w:uiPriority w:val="0"/>
    <w:qFormat/>
    <w:rPr>
      <w:b/>
      <w:sz w:val="20"/>
    </w:rPr>
  </w:style>
  <w:style w:type="character" w:styleId="1164" w:customStyle="1">
    <w:name w:val="Andy_正文 Char"/>
    <w:link w:val="912"/>
    <w:uiPriority w:val="0"/>
    <w:qFormat/>
    <w:rPr>
      <w:sz w:val="20"/>
    </w:rPr>
  </w:style>
  <w:style w:type="character" w:styleId="1165" w:customStyle="1">
    <w:name w:val="明显参考1"/>
    <w:link w:val="912"/>
    <w:uiPriority w:val="0"/>
    <w:qFormat/>
    <w:rPr>
      <w:b/>
      <w:sz w:val="20"/>
    </w:rPr>
  </w:style>
  <w:style w:type="character" w:styleId="1166" w:customStyle="1">
    <w:name w:val="正文文本缩进 2 Char"/>
    <w:link w:val="912"/>
    <w:uiPriority w:val="0"/>
    <w:qFormat/>
    <w:rPr>
      <w:sz w:val="20"/>
    </w:rPr>
  </w:style>
  <w:style w:type="character" w:styleId="1167" w:customStyle="1">
    <w:name w:val="书籍标题1"/>
    <w:link w:val="912"/>
    <w:uiPriority w:val="0"/>
    <w:qFormat/>
    <w:rPr>
      <w:b/>
      <w:i/>
      <w:sz w:val="20"/>
    </w:rPr>
  </w:style>
  <w:style w:type="character" w:styleId="1168" w:customStyle="1">
    <w:name w:val="列出段落 Char"/>
    <w:link w:val="912"/>
    <w:uiPriority w:val="0"/>
    <w:qFormat/>
    <w:rPr>
      <w:sz w:val="20"/>
    </w:rPr>
  </w:style>
  <w:style w:type="character" w:styleId="1169" w:customStyle="1">
    <w:name w:val="不明显强调1"/>
    <w:link w:val="912"/>
    <w:uiPriority w:val="0"/>
    <w:qFormat/>
    <w:rPr>
      <w:i/>
      <w:sz w:val="20"/>
    </w:rPr>
  </w:style>
  <w:style w:type="character" w:styleId="1170" w:customStyle="1">
    <w:name w:val="标题 4 Char"/>
    <w:link w:val="912"/>
    <w:uiPriority w:val="0"/>
    <w:qFormat/>
    <w:rPr>
      <w:b/>
      <w:sz w:val="20"/>
    </w:rPr>
  </w:style>
  <w:style w:type="character" w:styleId="1171" w:customStyle="1">
    <w:name w:val="title_emph1"/>
    <w:link w:val="912"/>
    <w:uiPriority w:val="0"/>
    <w:qFormat/>
    <w:rPr>
      <w:b/>
      <w:sz w:val="20"/>
    </w:rPr>
  </w:style>
  <w:style w:type="character" w:styleId="1172" w:customStyle="1">
    <w:name w:val="不明显参考1"/>
    <w:link w:val="912"/>
    <w:uiPriority w:val="0"/>
    <w:qFormat/>
    <w:rPr>
      <w:sz w:val="20"/>
    </w:rPr>
  </w:style>
  <w:style w:type="character" w:styleId="1173" w:customStyle="1">
    <w:name w:val="_正文段落 Char"/>
    <w:link w:val="912"/>
    <w:uiPriority w:val="0"/>
    <w:qFormat/>
    <w:rPr>
      <w:sz w:val="20"/>
    </w:rPr>
  </w:style>
  <w:style w:type="character" w:styleId="1174" w:customStyle="1">
    <w:name w:val="正文缩进 Char"/>
    <w:link w:val="912"/>
    <w:uiPriority w:val="0"/>
    <w:qFormat/>
    <w:rPr>
      <w:sz w:val="20"/>
    </w:rPr>
  </w:style>
  <w:style w:type="character" w:styleId="1175" w:customStyle="1">
    <w:name w:val="Andy_3级 Char"/>
    <w:link w:val="1176"/>
    <w:uiPriority w:val="0"/>
    <w:qFormat/>
    <w:rPr>
      <w:rFonts w:ascii="Calibri" w:hAnsi="Calibri"/>
      <w:sz w:val="24"/>
      <w:lang w:val="zh-CN"/>
    </w:rPr>
  </w:style>
  <w:style w:type="paragraph" w:styleId="1176" w:customStyle="1">
    <w:name w:val="Andy_3级"/>
    <w:basedOn w:val="912"/>
    <w:link w:val="1175"/>
    <w:uiPriority w:val="0"/>
    <w:qFormat/>
    <w:pPr>
      <w:numPr>
        <w:ilvl w:val="2"/>
        <w:numId w:val="1"/>
      </w:numPr>
      <w:spacing w:line="360" w:lineRule="auto"/>
    </w:pPr>
    <w:rPr>
      <w:rFonts w:ascii="Calibri" w:hAnsi="Calibri"/>
      <w:sz w:val="24"/>
      <w:lang w:val="zh-CN"/>
    </w:rPr>
  </w:style>
  <w:style w:type="character" w:styleId="1177" w:customStyle="1">
    <w:name w:val="纯文本 Char1"/>
    <w:link w:val="912"/>
    <w:uiPriority w:val="0"/>
    <w:qFormat/>
    <w:rPr>
      <w:sz w:val="20"/>
    </w:rPr>
  </w:style>
  <w:style w:type="character" w:styleId="1178" w:customStyle="1">
    <w:name w:val="para1"/>
    <w:link w:val="912"/>
    <w:uiPriority w:val="0"/>
    <w:qFormat/>
    <w:rPr>
      <w:sz w:val="20"/>
    </w:rPr>
  </w:style>
  <w:style w:type="character" w:styleId="1179" w:customStyle="1">
    <w:name w:val="a-size-large1"/>
    <w:link w:val="912"/>
    <w:uiPriority w:val="0"/>
    <w:qFormat/>
    <w:rPr>
      <w:sz w:val="20"/>
    </w:rPr>
  </w:style>
  <w:style w:type="character" w:styleId="1180" w:customStyle="1">
    <w:name w:val="明显强调1"/>
    <w:link w:val="912"/>
    <w:uiPriority w:val="0"/>
    <w:qFormat/>
    <w:rPr>
      <w:i/>
      <w:sz w:val="20"/>
    </w:rPr>
  </w:style>
  <w:style w:type="character" w:styleId="1181" w:customStyle="1">
    <w:name w:val="Plain Text Char Char"/>
    <w:link w:val="912"/>
    <w:uiPriority w:val="0"/>
    <w:qFormat/>
    <w:rPr>
      <w:sz w:val="20"/>
    </w:rPr>
  </w:style>
  <w:style w:type="character" w:styleId="1182" w:customStyle="1">
    <w:name w:val="批注文字 Char"/>
    <w:link w:val="912"/>
    <w:uiPriority w:val="99"/>
    <w:qFormat/>
    <w:rPr>
      <w:sz w:val="20"/>
    </w:rPr>
  </w:style>
  <w:style w:type="character" w:styleId="1183" w:customStyle="1">
    <w:name w:val="Andy Char"/>
    <w:link w:val="1184"/>
    <w:uiPriority w:val="0"/>
    <w:qFormat/>
    <w:rPr>
      <w:rFonts w:ascii="仿宋_GB2312" w:hAnsi="仿宋" w:eastAsia="仿宋_GB2312"/>
      <w:color w:val="000000"/>
      <w:sz w:val="28"/>
      <w:szCs w:val="28"/>
    </w:rPr>
  </w:style>
  <w:style w:type="paragraph" w:styleId="1184" w:customStyle="1">
    <w:name w:val="Andy"/>
    <w:basedOn w:val="912"/>
    <w:link w:val="1183"/>
    <w:uiPriority w:val="0"/>
    <w:qFormat/>
    <w:pPr>
      <w:ind w:firstLine="560"/>
      <w:spacing w:line="360" w:lineRule="auto"/>
    </w:pPr>
    <w:rPr>
      <w:rFonts w:ascii="仿宋_GB2312" w:hAnsi="仿宋" w:eastAsia="仿宋_GB2312"/>
      <w:color w:val="000000"/>
      <w:sz w:val="28"/>
      <w:szCs w:val="28"/>
    </w:rPr>
  </w:style>
  <w:style w:type="character" w:styleId="1185" w:customStyle="1">
    <w:name w:val="批注主题 Char"/>
    <w:link w:val="912"/>
    <w:uiPriority w:val="0"/>
    <w:qFormat/>
    <w:rPr>
      <w:b/>
      <w:sz w:val="20"/>
    </w:rPr>
  </w:style>
  <w:style w:type="paragraph" w:styleId="1186" w:customStyle="1">
    <w:name w:val="目录 32"/>
    <w:basedOn w:val="912"/>
    <w:next w:val="912"/>
    <w:uiPriority w:val="0"/>
    <w:qFormat/>
    <w:pPr>
      <w:ind w:left="840"/>
    </w:pPr>
  </w:style>
  <w:style w:type="paragraph" w:styleId="1187" w:customStyle="1">
    <w:name w:val="Andy_4级"/>
    <w:basedOn w:val="912"/>
    <w:uiPriority w:val="0"/>
    <w:qFormat/>
    <w:pPr>
      <w:ind w:left="420" w:firstLine="510"/>
      <w:spacing w:line="360" w:lineRule="auto"/>
      <w:tabs>
        <w:tab w:val="left" w:pos="420" w:leader="none"/>
      </w:tabs>
    </w:pPr>
    <w:rPr>
      <w:rFonts w:ascii="Calibri" w:hAnsi="Calibri"/>
      <w:sz w:val="24"/>
    </w:rPr>
  </w:style>
  <w:style w:type="paragraph" w:styleId="1188" w:customStyle="1">
    <w:name w:val="正文1"/>
    <w:basedOn w:val="912"/>
    <w:next w:val="912"/>
    <w:uiPriority w:val="0"/>
    <w:qFormat/>
    <w:pPr>
      <w:ind w:left="420" w:firstLine="527"/>
      <w:spacing w:before="120" w:line="360" w:lineRule="auto"/>
    </w:pPr>
    <w:rPr>
      <w:rFonts w:ascii="宋体" w:hAnsi="宋体"/>
    </w:rPr>
  </w:style>
  <w:style w:type="paragraph" w:styleId="1189" w:customStyle="1">
    <w:name w:val="Andy_一级"/>
    <w:basedOn w:val="912"/>
    <w:uiPriority w:val="0"/>
    <w:qFormat/>
    <w:pPr>
      <w:ind w:left="420" w:hanging="420"/>
      <w:keepNext/>
      <w:spacing w:line="360" w:lineRule="auto"/>
      <w:tabs>
        <w:tab w:val="left" w:pos="420" w:leader="none"/>
      </w:tabs>
    </w:pPr>
    <w:rPr>
      <w:rFonts w:ascii="Calibri" w:hAnsi="Calibri"/>
      <w:b/>
      <w:sz w:val="24"/>
      <w:szCs w:val="22"/>
    </w:rPr>
  </w:style>
  <w:style w:type="paragraph" w:styleId="1190" w:customStyle="1">
    <w:name w:val="Char"/>
    <w:basedOn w:val="912"/>
    <w:next w:val="1186"/>
    <w:uiPriority w:val="0"/>
    <w:qFormat/>
    <w:rPr>
      <w:rFonts w:ascii="Tahoma"/>
      <w:sz w:val="24"/>
    </w:rPr>
  </w:style>
  <w:style w:type="paragraph" w:styleId="1191" w:customStyle="1">
    <w:name w:val="纯文本2"/>
    <w:basedOn w:val="912"/>
    <w:uiPriority w:val="0"/>
    <w:qFormat/>
    <w:rPr>
      <w:rFonts w:ascii="宋体" w:hAnsi="Courier New"/>
    </w:rPr>
  </w:style>
  <w:style w:type="paragraph" w:styleId="1192" w:customStyle="1">
    <w:name w:val="TOC 标题1"/>
    <w:next w:val="912"/>
    <w:uiPriority w:val="0"/>
    <w:qFormat/>
    <w:rPr>
      <w:rFonts w:hint="default" w:ascii="Times New Roman" w:hAnsi="Times New Roman" w:eastAsia="宋体" w:cs="Times New Roman"/>
      <w:sz w:val="32"/>
      <w:lang w:eastAsia="zh-CN"/>
    </w:rPr>
  </w:style>
  <w:style w:type="paragraph" w:styleId="1193" w:customStyle="1">
    <w:name w:val="表格正文"/>
    <w:basedOn w:val="912"/>
    <w:next w:val="1194"/>
    <w:uiPriority w:val="0"/>
    <w:qFormat/>
    <w:rPr>
      <w:rFonts w:ascii="宋体"/>
      <w:color w:val="000000"/>
      <w:sz w:val="22"/>
    </w:rPr>
  </w:style>
  <w:style w:type="paragraph" w:styleId="1194" w:customStyle="1">
    <w:name w:val="目录 31"/>
    <w:next w:val="912"/>
    <w:uiPriority w:val="0"/>
    <w:qFormat/>
    <w:pPr>
      <w:ind w:left="425"/>
      <w:jc w:val="both"/>
    </w:pPr>
    <w:rPr>
      <w:rFonts w:hint="default" w:ascii="Times New Roman" w:hAnsi="Times New Roman" w:eastAsia="宋体" w:cs="Times New Roman"/>
      <w:sz w:val="21"/>
      <w:lang w:eastAsia="zh-CN"/>
    </w:rPr>
  </w:style>
  <w:style w:type="paragraph" w:styleId="1195" w:customStyle="1">
    <w:name w:val="Andy_二级"/>
    <w:basedOn w:val="912"/>
    <w:uiPriority w:val="0"/>
    <w:qFormat/>
    <w:pPr>
      <w:spacing w:line="360" w:lineRule="auto"/>
    </w:pPr>
    <w:rPr>
      <w:rFonts w:ascii="Calibri" w:hAnsi="Calibri"/>
      <w:sz w:val="24"/>
      <w:szCs w:val="22"/>
    </w:rPr>
  </w:style>
  <w:style w:type="paragraph" w:styleId="1196" w:customStyle="1">
    <w:name w:val="！正文"/>
    <w:basedOn w:val="912"/>
    <w:uiPriority w:val="0"/>
    <w:qFormat/>
    <w:pPr>
      <w:ind w:firstLine="200"/>
      <w:spacing w:line="360" w:lineRule="auto"/>
    </w:pPr>
    <w:rPr>
      <w:rFonts w:ascii="Calibri" w:hAnsi="Calibri"/>
      <w:sz w:val="24"/>
      <w:szCs w:val="21"/>
    </w:rPr>
  </w:style>
  <w:style w:type="paragraph" w:styleId="1197" w:customStyle="1">
    <w:name w:val="Default"/>
    <w:next w:val="912"/>
    <w:uiPriority w:val="0"/>
    <w:qFormat/>
    <w:pPr>
      <w:widowControl w:val="off"/>
    </w:pPr>
    <w:rPr>
      <w:rFonts w:hint="default" w:ascii="Times New Roman" w:hAnsi="Times New Roman" w:eastAsia="宋体" w:cs="Times New Roman"/>
      <w:color w:val="000000"/>
      <w:sz w:val="24"/>
      <w:lang w:eastAsia="zh-CN"/>
    </w:rPr>
  </w:style>
  <w:style w:type="paragraph" w:styleId="1198" w:customStyle="1">
    <w:name w:val="目录 41"/>
    <w:next w:val="912"/>
    <w:uiPriority w:val="0"/>
    <w:qFormat/>
    <w:pPr>
      <w:ind w:left="850"/>
      <w:jc w:val="both"/>
    </w:pPr>
    <w:rPr>
      <w:rFonts w:hint="default" w:ascii="Times New Roman" w:hAnsi="Times New Roman" w:eastAsia="宋体" w:cs="Times New Roman"/>
      <w:sz w:val="21"/>
      <w:lang w:eastAsia="zh-CN"/>
    </w:rPr>
  </w:style>
  <w:style w:type="paragraph" w:styleId="1199">
    <w:name w:val="List Paragraph"/>
    <w:basedOn w:val="912"/>
    <w:next w:val="993"/>
    <w:uiPriority w:val="34"/>
    <w:qFormat/>
    <w:pPr>
      <w:ind w:firstLine="420"/>
      <w:spacing w:line="360" w:lineRule="auto"/>
    </w:pPr>
  </w:style>
  <w:style w:type="paragraph" w:styleId="1200" w:customStyle="1">
    <w:name w:val="Char1"/>
    <w:basedOn w:val="912"/>
    <w:next w:val="912"/>
    <w:uiPriority w:val="0"/>
    <w:qFormat/>
    <w:pPr>
      <w:ind w:left="960" w:hanging="420"/>
    </w:pPr>
    <w:rPr>
      <w:sz w:val="24"/>
    </w:rPr>
  </w:style>
  <w:style w:type="paragraph" w:styleId="1201" w:customStyle="1">
    <w:name w:val="_Style 18"/>
    <w:basedOn w:val="912"/>
    <w:next w:val="912"/>
    <w:uiPriority w:val="0"/>
    <w:qFormat/>
    <w:rPr>
      <w:rFonts w:ascii="Tahoma"/>
      <w:sz w:val="24"/>
    </w:rPr>
  </w:style>
  <w:style w:type="paragraph" w:styleId="1202" w:customStyle="1">
    <w:name w:val="纯文本1"/>
    <w:basedOn w:val="912"/>
    <w:uiPriority w:val="0"/>
    <w:qFormat/>
    <w:rPr>
      <w:rFonts w:ascii="宋体" w:eastAsia="楷体_GB2312"/>
      <w:sz w:val="28"/>
    </w:rPr>
  </w:style>
  <w:style w:type="paragraph" w:styleId="1203">
    <w:name w:val="Intense Quote"/>
    <w:next w:val="912"/>
    <w:uiPriority w:val="0"/>
    <w:qFormat/>
    <w:pPr>
      <w:ind w:left="950" w:right="950"/>
      <w:jc w:val="center"/>
      <w:spacing w:before="360" w:after="360"/>
    </w:pPr>
    <w:rPr>
      <w:rFonts w:hint="default" w:ascii="Times New Roman" w:hAnsi="Times New Roman" w:eastAsia="宋体" w:cs="Times New Roman"/>
      <w:i/>
      <w:sz w:val="21"/>
      <w:lang w:eastAsia="zh-CN"/>
    </w:rPr>
  </w:style>
  <w:style w:type="paragraph" w:styleId="1204" w:customStyle="1">
    <w:name w:val="Default Paragraph Font Para Char"/>
    <w:basedOn w:val="912"/>
    <w:uiPriority w:val="0"/>
    <w:semiHidden/>
    <w:qFormat/>
    <w:pPr>
      <w:jc w:val="left"/>
      <w:spacing w:after="160" w:line="240" w:lineRule="exact"/>
      <w:widowControl/>
    </w:pPr>
    <w:rPr>
      <w:rFonts w:ascii="Verdana" w:hAnsi="Verdana"/>
      <w:sz w:val="20"/>
      <w:lang w:eastAsia="en-US"/>
    </w:rPr>
  </w:style>
  <w:style w:type="paragraph" w:styleId="1205" w:customStyle="1">
    <w:name w:val="Char Char4 Char Char"/>
    <w:basedOn w:val="912"/>
    <w:next w:val="912"/>
    <w:uiPriority w:val="0"/>
    <w:qFormat/>
    <w:rPr>
      <w:rFonts w:ascii="Tahoma"/>
      <w:sz w:val="24"/>
    </w:rPr>
  </w:style>
  <w:style w:type="paragraph" w:styleId="1206" w:customStyle="1">
    <w:name w:val="Char Char Char Char Char Char Char Char"/>
    <w:basedOn w:val="912"/>
    <w:next w:val="996"/>
    <w:uiPriority w:val="0"/>
    <w:qFormat/>
  </w:style>
  <w:style w:type="paragraph" w:styleId="1207" w:customStyle="1">
    <w:name w:val="列出段落1"/>
    <w:basedOn w:val="912"/>
    <w:next w:val="964"/>
    <w:uiPriority w:val="0"/>
    <w:qFormat/>
    <w:pPr>
      <w:ind w:firstLine="200"/>
      <w:spacing w:line="360" w:lineRule="auto"/>
    </w:pPr>
    <w:rPr>
      <w:rFonts w:ascii="Calibri"/>
      <w:sz w:val="22"/>
    </w:rPr>
  </w:style>
  <w:style w:type="paragraph" w:styleId="1208" w:customStyle="1">
    <w:name w:val="列表内容"/>
    <w:basedOn w:val="912"/>
    <w:next w:val="912"/>
    <w:uiPriority w:val="0"/>
    <w:qFormat/>
    <w:pPr>
      <w:ind w:left="840" w:hanging="420"/>
      <w:widowControl/>
    </w:pPr>
    <w:rPr>
      <w:sz w:val="18"/>
    </w:rPr>
  </w:style>
  <w:style w:type="paragraph" w:styleId="1209" w:customStyle="1">
    <w:name w:val="规范正文"/>
    <w:basedOn w:val="912"/>
    <w:next w:val="1192"/>
    <w:uiPriority w:val="0"/>
    <w:qFormat/>
    <w:pPr>
      <w:ind w:left="480"/>
      <w:spacing w:line="360" w:lineRule="auto"/>
    </w:pPr>
    <w:rPr>
      <w:sz w:val="24"/>
    </w:rPr>
  </w:style>
  <w:style w:type="paragraph" w:styleId="1210" w:customStyle="1">
    <w:name w:val="表格正文 居中"/>
    <w:basedOn w:val="912"/>
    <w:next w:val="1193"/>
    <w:uiPriority w:val="0"/>
    <w:qFormat/>
    <w:pPr>
      <w:jc w:val="center"/>
    </w:pPr>
    <w:rPr>
      <w:rFonts w:ascii="宋体"/>
    </w:rPr>
  </w:style>
  <w:style w:type="paragraph" w:styleId="1211" w:customStyle="1">
    <w:name w:val="列出段落2"/>
    <w:basedOn w:val="912"/>
    <w:uiPriority w:val="0"/>
    <w:qFormat/>
    <w:pPr>
      <w:ind w:firstLine="420"/>
    </w:pPr>
    <w:rPr>
      <w:rFonts w:ascii="Calibri"/>
    </w:rPr>
  </w:style>
  <w:style w:type="paragraph" w:styleId="1212" w:customStyle="1">
    <w:name w:val="表格标题"/>
    <w:basedOn w:val="912"/>
    <w:next w:val="1209"/>
    <w:uiPriority w:val="0"/>
    <w:qFormat/>
    <w:pPr>
      <w:jc w:val="center"/>
    </w:pPr>
    <w:rPr>
      <w:rFonts w:ascii="宋体"/>
      <w:b/>
    </w:rPr>
  </w:style>
  <w:style w:type="paragraph" w:styleId="1213" w:customStyle="1">
    <w:name w:val="Char Char Char Char Char Char Char Char Char1 Char"/>
    <w:next w:val="961"/>
    <w:uiPriority w:val="0"/>
    <w:qFormat/>
    <w:pPr>
      <w:jc w:val="both"/>
      <w:spacing w:line="360" w:lineRule="auto"/>
      <w:shd w:val="clear" w:color="000000" w:fill="000080"/>
      <w:widowControl w:val="off"/>
    </w:pPr>
    <w:rPr>
      <w:rFonts w:hint="default" w:ascii="Times New Roman" w:hAnsi="Times New Roman" w:eastAsia="宋体" w:cs="Times New Roman"/>
      <w:sz w:val="21"/>
      <w:lang w:eastAsia="zh-CN"/>
    </w:rPr>
  </w:style>
  <w:style w:type="paragraph" w:styleId="1214" w:customStyle="1">
    <w:name w:val="彩色列表 - 着色 11"/>
    <w:basedOn w:val="912"/>
    <w:next w:val="912"/>
    <w:uiPriority w:val="0"/>
    <w:qFormat/>
    <w:pPr>
      <w:ind w:firstLine="420"/>
    </w:pPr>
    <w:rPr>
      <w:rFonts w:ascii="Calibri"/>
    </w:rPr>
  </w:style>
  <w:style w:type="paragraph" w:styleId="1215" w:customStyle="1">
    <w:name w:val="目录 61"/>
    <w:next w:val="912"/>
    <w:uiPriority w:val="0"/>
    <w:qFormat/>
    <w:pPr>
      <w:ind w:left="1700"/>
      <w:jc w:val="both"/>
    </w:pPr>
    <w:rPr>
      <w:rFonts w:hint="default" w:ascii="Times New Roman" w:hAnsi="Times New Roman" w:eastAsia="宋体" w:cs="Times New Roman"/>
      <w:sz w:val="21"/>
      <w:lang w:eastAsia="zh-CN"/>
    </w:rPr>
  </w:style>
  <w:style w:type="paragraph" w:styleId="1216" w:customStyle="1">
    <w:name w:val="目录 81"/>
    <w:next w:val="912"/>
    <w:uiPriority w:val="0"/>
    <w:qFormat/>
    <w:pPr>
      <w:ind w:left="2550"/>
      <w:jc w:val="both"/>
    </w:pPr>
    <w:rPr>
      <w:rFonts w:hint="default" w:ascii="Times New Roman" w:hAnsi="Times New Roman" w:eastAsia="宋体" w:cs="Times New Roman"/>
      <w:sz w:val="21"/>
      <w:lang w:eastAsia="zh-CN"/>
    </w:rPr>
  </w:style>
  <w:style w:type="paragraph" w:styleId="1217" w:customStyle="1">
    <w:name w:val="Char Char4 Char"/>
    <w:basedOn w:val="912"/>
    <w:next w:val="1214"/>
    <w:uiPriority w:val="0"/>
    <w:qFormat/>
    <w:rPr>
      <w:rFonts w:ascii="Tahoma"/>
      <w:sz w:val="24"/>
    </w:rPr>
  </w:style>
  <w:style w:type="paragraph" w:styleId="1218" w:customStyle="1">
    <w:name w:val="Char Char1"/>
    <w:basedOn w:val="912"/>
    <w:next w:val="912"/>
    <w:uiPriority w:val="0"/>
    <w:qFormat/>
    <w:pPr>
      <w:spacing w:after="160" w:line="240" w:lineRule="exact"/>
      <w:widowControl/>
    </w:pPr>
    <w:rPr>
      <w:rFonts w:ascii="Verdana"/>
      <w:sz w:val="20"/>
    </w:rPr>
  </w:style>
  <w:style w:type="paragraph" w:styleId="1219" w:customStyle="1">
    <w:name w:val="表格1"/>
    <w:basedOn w:val="912"/>
    <w:next w:val="912"/>
    <w:uiPriority w:val="0"/>
    <w:qFormat/>
    <w:pPr>
      <w:jc w:val="center"/>
      <w:spacing w:line="288" w:lineRule="auto"/>
    </w:pPr>
    <w:rPr>
      <w:rFonts w:ascii="宋体"/>
      <w:sz w:val="18"/>
    </w:rPr>
  </w:style>
  <w:style w:type="paragraph" w:styleId="1220" w:customStyle="1">
    <w:name w:val="QB正文"/>
    <w:basedOn w:val="912"/>
    <w:next w:val="960"/>
    <w:uiPriority w:val="0"/>
    <w:qFormat/>
    <w:pPr>
      <w:ind w:firstLine="200"/>
      <w:widowControl/>
    </w:pPr>
    <w:rPr>
      <w:rFonts w:ascii="宋体"/>
    </w:rPr>
  </w:style>
  <w:style w:type="paragraph" w:styleId="1221" w:customStyle="1">
    <w:name w:val="正文首行缩进两字符"/>
    <w:basedOn w:val="912"/>
    <w:uiPriority w:val="0"/>
    <w:qFormat/>
    <w:pPr>
      <w:ind w:firstLine="200"/>
      <w:spacing w:line="360" w:lineRule="auto"/>
    </w:pPr>
    <w:rPr>
      <w:szCs w:val="24"/>
    </w:rPr>
  </w:style>
  <w:style w:type="paragraph" w:styleId="1222" w:customStyle="1">
    <w:name w:val="_正文段落"/>
    <w:basedOn w:val="912"/>
    <w:next w:val="1014"/>
    <w:uiPriority w:val="0"/>
    <w:qFormat/>
    <w:pPr>
      <w:ind w:firstLine="200"/>
      <w:spacing w:before="50" w:after="50" w:line="360" w:lineRule="auto"/>
    </w:pPr>
    <w:rPr>
      <w:sz w:val="24"/>
    </w:rPr>
  </w:style>
  <w:style w:type="paragraph" w:styleId="1223" w:customStyle="1">
    <w:name w:val="Char Char Char"/>
    <w:basedOn w:val="912"/>
    <w:next w:val="912"/>
    <w:uiPriority w:val="0"/>
    <w:qFormat/>
    <w:rPr>
      <w:rFonts w:ascii="Tahoma"/>
      <w:sz w:val="24"/>
    </w:rPr>
  </w:style>
  <w:style w:type="paragraph" w:styleId="1224" w:customStyle="1">
    <w:name w:val="纯文本11"/>
    <w:basedOn w:val="912"/>
    <w:uiPriority w:val="0"/>
    <w:qFormat/>
    <w:rPr>
      <w:rFonts w:ascii="宋体" w:hAnsi="Courier New" w:eastAsia="楷体_GB2312"/>
      <w:sz w:val="28"/>
    </w:rPr>
  </w:style>
  <w:style w:type="paragraph" w:styleId="1225" w:customStyle="1">
    <w:name w:val="Andy_正文"/>
    <w:basedOn w:val="912"/>
    <w:next w:val="976"/>
    <w:uiPriority w:val="0"/>
    <w:qFormat/>
    <w:pPr>
      <w:ind w:firstLine="480"/>
      <w:spacing w:line="360" w:lineRule="auto"/>
    </w:pPr>
    <w:rPr>
      <w:rFonts w:ascii="Calibri"/>
      <w:sz w:val="24"/>
    </w:rPr>
  </w:style>
  <w:style w:type="paragraph" w:styleId="1226">
    <w:name w:val="Quote"/>
    <w:next w:val="912"/>
    <w:uiPriority w:val="0"/>
    <w:qFormat/>
    <w:pPr>
      <w:ind w:left="864" w:right="864"/>
      <w:jc w:val="center"/>
      <w:spacing w:before="200" w:after="160"/>
    </w:pPr>
    <w:rPr>
      <w:rFonts w:hint="default" w:ascii="Times New Roman" w:hAnsi="Times New Roman" w:eastAsia="宋体" w:cs="Times New Roman"/>
      <w:i/>
      <w:sz w:val="21"/>
      <w:lang w:eastAsia="zh-CN"/>
    </w:rPr>
  </w:style>
  <w:style w:type="paragraph" w:styleId="1227" w:customStyle="1">
    <w:name w:val="默认段落字体 Para Char Char Char Char Char Char Char"/>
    <w:basedOn w:val="912"/>
    <w:next w:val="912"/>
    <w:uiPriority w:val="0"/>
    <w:qFormat/>
    <w:pPr>
      <w:spacing w:line="360" w:lineRule="auto"/>
    </w:pPr>
    <w:rPr>
      <w:rFonts w:ascii="Tahoma"/>
      <w:sz w:val="24"/>
    </w:rPr>
  </w:style>
  <w:style w:type="paragraph" w:styleId="1228" w:customStyle="1">
    <w:name w:val="Plain Text1"/>
    <w:basedOn w:val="912"/>
    <w:uiPriority w:val="0"/>
    <w:qFormat/>
    <w:rPr>
      <w:rFonts w:ascii="宋体" w:hAnsi="Courier New"/>
    </w:rPr>
  </w:style>
  <w:style w:type="paragraph" w:styleId="1229" w:customStyle="1">
    <w:name w:val="TOC 标题2"/>
    <w:next w:val="912"/>
    <w:uiPriority w:val="0"/>
    <w:qFormat/>
    <w:rPr>
      <w:rFonts w:hint="default" w:ascii="Times New Roman" w:hAnsi="Times New Roman" w:eastAsia="宋体" w:cs="Times New Roman"/>
      <w:sz w:val="32"/>
      <w:lang w:eastAsia="zh-CN"/>
    </w:rPr>
  </w:style>
  <w:style w:type="paragraph" w:styleId="1230" w:customStyle="1">
    <w:name w:val="目录 22"/>
    <w:basedOn w:val="912"/>
    <w:next w:val="912"/>
    <w:uiPriority w:val="0"/>
    <w:qFormat/>
    <w:pPr>
      <w:ind w:left="420"/>
      <w:spacing w:line="400" w:lineRule="exact"/>
    </w:pPr>
    <w:rPr>
      <w:b/>
      <w:sz w:val="24"/>
    </w:rPr>
  </w:style>
  <w:style w:type="paragraph" w:styleId="1231" w:customStyle="1">
    <w:name w:val="p0"/>
    <w:basedOn w:val="912"/>
    <w:uiPriority w:val="0"/>
    <w:qFormat/>
    <w:pPr>
      <w:widowControl/>
    </w:pPr>
    <w:rPr>
      <w:sz w:val="26"/>
    </w:rPr>
  </w:style>
  <w:style w:type="paragraph" w:styleId="1232" w:customStyle="1">
    <w:name w:val="03 正文"/>
    <w:basedOn w:val="912"/>
    <w:uiPriority w:val="0"/>
    <w:qFormat/>
    <w:pPr>
      <w:ind w:firstLine="420"/>
      <w:spacing w:line="500" w:lineRule="atLeast"/>
      <w:widowControl/>
    </w:pPr>
    <w:rPr>
      <w:szCs w:val="22"/>
    </w:rPr>
  </w:style>
  <w:style w:type="character" w:styleId="1233" w:customStyle="1">
    <w:name w:val="font01"/>
    <w:basedOn w:val="954"/>
    <w:link w:val="912"/>
    <w:uiPriority w:val="0"/>
    <w:qFormat/>
    <w:rPr>
      <w:rFonts w:hint="eastAsia" w:ascii="宋体" w:hAnsi="宋体" w:eastAsia="宋体" w:cs="宋体"/>
      <w:color w:val="000000"/>
      <w:sz w:val="24"/>
      <w:szCs w:val="24"/>
      <w:u w:val="none"/>
    </w:rPr>
  </w:style>
  <w:style w:type="character" w:styleId="1234" w:customStyle="1">
    <w:name w:val="c-icon"/>
    <w:basedOn w:val="954"/>
    <w:link w:val="912"/>
    <w:uiPriority w:val="0"/>
    <w:qFormat/>
  </w:style>
  <w:style w:type="character" w:styleId="1235" w:customStyle="1">
    <w:name w:val="hover26"/>
    <w:basedOn w:val="954"/>
    <w:link w:val="912"/>
    <w:uiPriority w:val="0"/>
    <w:qFormat/>
    <w:rPr>
      <w:color w:val="315efb"/>
    </w:rPr>
  </w:style>
  <w:style w:type="character" w:styleId="1236" w:customStyle="1">
    <w:name w:val="hover27"/>
    <w:basedOn w:val="954"/>
    <w:link w:val="912"/>
    <w:uiPriority w:val="0"/>
    <w:qFormat/>
    <w:rPr>
      <w:color w:val="315efb"/>
    </w:rPr>
  </w:style>
  <w:style w:type="character" w:styleId="1237" w:customStyle="1">
    <w:name w:val="hover28"/>
    <w:basedOn w:val="954"/>
    <w:link w:val="912"/>
    <w:uiPriority w:val="0"/>
    <w:qFormat/>
  </w:style>
  <w:style w:type="character" w:styleId="1238" w:customStyle="1">
    <w:name w:val="content-right_8zs401"/>
    <w:basedOn w:val="954"/>
    <w:link w:val="912"/>
    <w:uiPriority w:val="0"/>
    <w:qFormat/>
  </w:style>
  <w:style w:type="character" w:styleId="1239" w:customStyle="1">
    <w:name w:val="trumbowyg-msg-error"/>
    <w:basedOn w:val="954"/>
    <w:link w:val="912"/>
    <w:uiPriority w:val="0"/>
    <w:qFormat/>
    <w:rPr>
      <w:color w:val="e74c3c"/>
    </w:rPr>
  </w:style>
  <w:style w:type="character" w:styleId="1240" w:customStyle="1">
    <w:name w:val="trumbowyg-msg-error1"/>
    <w:basedOn w:val="954"/>
    <w:link w:val="912"/>
    <w:uiPriority w:val="0"/>
    <w:qFormat/>
    <w:rPr>
      <w:color w:val="e74c3c"/>
    </w:rPr>
  </w:style>
  <w:style w:type="character" w:styleId="1241" w:customStyle="1">
    <w:name w:val="hidden"/>
    <w:basedOn w:val="954"/>
    <w:link w:val="912"/>
    <w:uiPriority w:val="0"/>
    <w:qFormat/>
    <w:rPr>
      <w:vanish/>
    </w:rPr>
  </w:style>
  <w:style w:type="character" w:styleId="1242" w:customStyle="1">
    <w:name w:val="one-lines"/>
    <w:basedOn w:val="954"/>
    <w:link w:val="912"/>
    <w:uiPriority w:val="0"/>
    <w:qFormat/>
  </w:style>
  <w:style w:type="character" w:styleId="1243" w:customStyle="1">
    <w:name w:val="two-lines"/>
    <w:basedOn w:val="954"/>
    <w:link w:val="912"/>
    <w:uiPriority w:val="0"/>
    <w:qFormat/>
  </w:style>
  <w:style w:type="character" w:styleId="1244" w:customStyle="1">
    <w:name w:val="nth-child(1)"/>
    <w:basedOn w:val="954"/>
    <w:link w:val="912"/>
    <w:uiPriority w:val="0"/>
    <w:qFormat/>
  </w:style>
  <w:style w:type="character" w:styleId="1245" w:customStyle="1">
    <w:name w:val="nth-child(1)1"/>
    <w:basedOn w:val="954"/>
    <w:link w:val="912"/>
    <w:uiPriority w:val="0"/>
    <w:qFormat/>
  </w:style>
  <w:style w:type="character" w:styleId="1246" w:customStyle="1">
    <w:name w:val="first-child"/>
    <w:basedOn w:val="954"/>
    <w:link w:val="912"/>
    <w:uiPriority w:val="0"/>
    <w:qFormat/>
  </w:style>
  <w:style w:type="character" w:styleId="1247" w:customStyle="1">
    <w:name w:val="ant-radio+*"/>
    <w:basedOn w:val="954"/>
    <w:link w:val="912"/>
    <w:uiPriority w:val="0"/>
    <w:qFormat/>
  </w:style>
  <w:style w:type="paragraph" w:styleId="1248" w:customStyle="1">
    <w:name w:val="列出段落11"/>
    <w:basedOn w:val="912"/>
    <w:uiPriority w:val="0"/>
    <w:qFormat/>
    <w:pPr>
      <w:ind w:firstLine="420"/>
    </w:pPr>
    <w:rPr>
      <w:rFonts w:ascii="Calibri" w:hAnsi="Calibri" w:cs="Calibri"/>
    </w:rPr>
  </w:style>
  <w:style w:type="paragraph" w:styleId="1249" w:customStyle="1">
    <w:name w:val="修订1"/>
    <w:uiPriority w:val="99"/>
    <w:semiHidden/>
    <w:qFormat/>
    <w:rPr>
      <w:rFonts w:hint="default" w:ascii="Times New Roman" w:hAnsi="Times New Roman" w:eastAsia="宋体" w:cs="Times New Roman"/>
      <w:sz w:val="21"/>
      <w:lang w:eastAsia="zh-CN"/>
    </w:rPr>
  </w:style>
  <w:style w:type="paragraph" w:styleId="1250" w:customStyle="1">
    <w:name w:val="修订2"/>
    <w:uiPriority w:val="99"/>
    <w:unhideWhenUsed/>
    <w:qFormat/>
    <w:rPr>
      <w:rFonts w:hint="default" w:ascii="Times New Roman" w:hAnsi="Times New Roman" w:eastAsia="宋体" w:cs="Times New Roman"/>
      <w:sz w:val="21"/>
      <w:lang w:eastAsia="zh-CN"/>
    </w:rPr>
  </w:style>
  <w:style w:type="paragraph" w:styleId="1251" w:customStyle="1">
    <w:name w:val="标题 31"/>
    <w:basedOn w:val="912"/>
    <w:next w:val="912"/>
    <w:uiPriority w:val="0"/>
    <w:qFormat/>
    <w:pPr>
      <w:keepLines/>
      <w:keepNext/>
      <w:spacing w:before="260" w:after="260" w:line="416" w:lineRule="auto"/>
      <w:outlineLvl w:val="2"/>
    </w:pPr>
    <w:rPr>
      <w:b/>
      <w:bCs/>
      <w:sz w:val="32"/>
      <w:szCs w:val="32"/>
    </w:rPr>
  </w:style>
  <w:style w:type="paragraph" w:styleId="1252" w:customStyle="1">
    <w:name w:val="正文缩进111"/>
    <w:basedOn w:val="912"/>
    <w:next w:val="912"/>
    <w:uiPriority w:val="0"/>
    <w:qFormat/>
    <w:pPr>
      <w:ind w:firstLine="420"/>
      <w:jc w:val="left"/>
    </w:pPr>
    <w:rPr>
      <w:sz w:val="24"/>
    </w:rPr>
  </w:style>
  <w:style w:type="paragraph" w:styleId="1253" w:customStyle="1">
    <w:name w:val="正文文本缩进11"/>
    <w:basedOn w:val="912"/>
    <w:next w:val="912"/>
    <w:uiPriority w:val="0"/>
    <w:qFormat/>
    <w:pPr>
      <w:ind w:firstLine="560"/>
      <w:spacing w:line="300" w:lineRule="auto"/>
    </w:pPr>
    <w:rPr>
      <w:sz w:val="28"/>
    </w:rPr>
  </w:style>
  <w:style w:type="paragraph" w:styleId="1254" w:customStyle="1">
    <w:name w:val="正文缩进11"/>
    <w:basedOn w:val="912"/>
    <w:next w:val="912"/>
    <w:uiPriority w:val="0"/>
    <w:qFormat/>
    <w:pPr>
      <w:ind w:left="3400"/>
    </w:pPr>
  </w:style>
  <w:style w:type="paragraph" w:styleId="1255" w:customStyle="1">
    <w:name w:val="文本块1"/>
    <w:basedOn w:val="913"/>
    <w:next w:val="912"/>
    <w:uiPriority w:val="0"/>
    <w:qFormat/>
    <w:pPr>
      <w:ind w:left="630" w:right="-609" w:firstLine="420"/>
      <w:spacing w:line="360" w:lineRule="auto"/>
    </w:pPr>
    <w:rPr>
      <w:rFonts w:hint="eastAsia" w:ascii="仿宋_GB2312" w:eastAsia="仿宋_GB2312"/>
    </w:rPr>
  </w:style>
  <w:style w:type="paragraph" w:styleId="1256" w:customStyle="1">
    <w:name w:val="Style1"/>
    <w:basedOn w:val="91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纯文本3"/>
    <w:basedOn w:val="912"/>
    <w:uiPriority w:val="0"/>
    <w:qFormat/>
    <w:pPr>
      <w:ind w:left="0"/>
      <w:widowControl w:val="off"/>
    </w:pPr>
    <w:rPr>
      <w:rFonts w:ascii="宋体" w:hAnsi="Courier New" w:eastAsia="宋体" w:cs="Times New Roman"/>
      <w:sz w:val="21"/>
      <w:szCs w:val="24"/>
    </w:rPr>
  </w:style>
  <w:style w:type="paragraph" w:styleId="1258" w:customStyle="1">
    <w:name w:val="p18"/>
    <w:basedOn w:val="912"/>
    <w:uiPriority w:val="0"/>
    <w:qFormat/>
    <w:pPr>
      <w:ind w:firstLine="420"/>
      <w:jc w:val="left"/>
      <w:widowControl/>
    </w:pPr>
    <w:rPr>
      <w:rFonts w:eastAsia="宋体"/>
      <w:sz w:val="24"/>
      <w:szCs w:val="24"/>
    </w:rPr>
  </w:style>
  <w:style w:type="paragraph" w:styleId="1259" w:customStyle="1">
    <w:name w:val="正文文本2"/>
    <w:basedOn w:val="912"/>
    <w:uiPriority w:val="0"/>
    <w:qFormat/>
    <w:rPr>
      <w:sz w:val="28"/>
    </w:rPr>
  </w:style>
  <w:style w:type="numbering" w:styleId="1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7c77b7a1-c2e9-4805-9406-3ecadf294485</errorID>
      <errorWord>金额100万</errorWord>
      <group>L1_Word</group>
      <groupName>字词问题</groupName>
      <ability>L2_Typo</ability>
      <abilityName>字词错误</abilityName>
      <candidateList>
        <item>金额100万元</item>
      </candidateList>
      <explain/>
      <paraID>22F377C2</paraID>
      <start>124</start>
      <end>131</end>
      <status>modified</status>
      <modifiedWord>金额100万元</modifiedWord>
      <trackRevisions>false</trackRevisions>
    </reviewItem>
    <reviewItem>
      <errorID>c81d2ae4-f621-441f-9e3a-bfb137e2eee4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22F377C2</paraID>
      <start>150</start>
      <end>159</end>
      <status>modified</status>
      <modifiedWord>100万—500万</modifiedWord>
      <trackRevisions>false</trackRevisions>
    </reviewItem>
    <reviewItem>
      <errorID>45831248-159d-4d58-b3d2-337db7994c49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22F377C2</paraID>
      <start>176</start>
      <end>186</end>
      <status>modified</status>
      <modifiedWord>500万—1000万</modifiedWord>
      <trackRevisions>false</trackRevisions>
    </reviewItem>
    <reviewItem>
      <errorID>50799655-afbb-4837-9b92-c0276d424659</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22F377C2</paraID>
      <start>203</start>
      <end>214</end>
      <status>modified</status>
      <modifiedWord>1000万—5000万</modifiedWord>
      <trackRevisions>false</trackRevisions>
    </reviewItem>
    <reviewItem>
      <errorID>49f09391-eeda-4b45-9a04-78e068d4b20f</errorID>
      <errorWord>/）</errorWord>
      <group>L1_Punc</group>
      <groupName>标点问题</groupName>
      <ability>L2_Punc_CN</ability>
      <abilityName/>
      <candidateList>
        <item>）</item>
      </candidateList>
      <explain/>
      <paraID>5BD20FDD</paraID>
      <start>38</start>
      <end>40</end>
      <status>unmodified</status>
      <modifiedWord/>
      <trackRevisions>false</trackRevisions>
    </reviewItem>
    <reviewItem>
      <errorID>c7562a8e-7568-4190-a197-d803e6a1f518</errorID>
      <errorWord>登陆</errorWord>
      <group>L1_Word</group>
      <groupName>字词问题</groupName>
      <ability>L2_Typo</ability>
      <abilityName>字词错误</abilityName>
      <candidateList>
        <item>登录</item>
      </candidateList>
      <explain>存在发音相同字词的误用。</explain>
      <paraID> FFA9B31</paraID>
      <start>9</start>
      <end>11</end>
      <status>modified</status>
      <modifiedWord>登录</modifiedWord>
      <trackRevisions>false</trackRevisions>
    </reviewItem>
    <reviewItem>
      <errorID>a1e66201-869c-4ece-8d1f-7d1fb1ea5941</errorID>
      <errorWord>“.</errorWord>
      <group>L1_Punc</group>
      <groupName>标点问题</groupName>
      <ability>L2_Punc_CN</ability>
      <abilityName/>
      <candidateList>
        <item>“</item>
      </candidateList>
      <explain/>
      <paraID>69628B90</paraID>
      <start>48</start>
      <end>49</end>
      <status>modified</status>
      <modifiedWord>“</modifiedWord>
      <trackRevisions>false</trackRevisions>
    </reviewItem>
    <reviewItem>
      <errorID>f35e176f-e6b2-40a7-981b-c5a090f91c42</errorID>
      <errorWord>(</errorWord>
      <group>L1_Format</group>
      <groupName>格式问题</groupName>
      <ability>L2_HalfPunc_CN</ability>
      <abilityName/>
      <candidateList>
        <item>（</item>
      </candidateList>
      <explain>文本全半角错误。</explain>
      <paraID> 6FAE4B0</paraID>
      <start>87</start>
      <end>88</end>
      <status>modified</status>
      <modifiedWord>（</modifiedWord>
      <trackRevisions>false</trackRevisions>
    </reviewItem>
    <reviewItem>
      <errorID>38b42270-f526-4548-9f9c-3a28c6aa32bd</errorID>
      <errorWord>)</errorWord>
      <group>L1_Format</group>
      <groupName>格式问题</groupName>
      <ability>L2_HalfPunc_CN</ability>
      <abilityName/>
      <candidateList>
        <item>）</item>
      </candidateList>
      <explain>文本全半角错误。</explain>
      <paraID> 6FAE4B0</paraID>
      <start>90</start>
      <end>91</end>
      <status>modified</status>
      <modifiedWord>）</modifiedWord>
      <trackRevisions>false</trackRevisions>
    </reviewItem>
    <reviewItem>
      <errorID>c1a27aac-259c-4032-b806-a1d002b8a4de</errorID>
      <errorWord>通讯畅通</errorWord>
      <group>L1_Word</group>
      <groupName>字词问题</groupName>
      <ability>L2_Typo</ability>
      <abilityName>字词错误</abilityName>
      <candidateList>
        <item>通信畅通</item>
      </candidateList>
      <explain/>
      <paraID> 6FAE4B0</paraID>
      <start>127</start>
      <end>131</end>
      <status>ignored</status>
      <modifiedWord/>
      <trackRevisions>false</trackRevisions>
    </reviewItem>
    <reviewItem>
      <errorID>240c452c-9d1b-475c-9770-94c460330ee4</errorID>
      <errorWord>导致的</errorWord>
      <group>L1_Word</group>
      <groupName>字词问题</groupName>
      <ability>L2_Typo</ability>
      <abilityName>字词错误</abilityName>
      <candidateList>
        <item>导致</item>
      </candidateList>
      <explain>〈动〉引起：由一些小的矛盾～双方关系破裂。</explain>
      <paraID> 6FAE4B0</paraID>
      <start>134</start>
      <end>137</end>
      <status>unmodified</status>
      <modifiedWord/>
      <trackRevisions>false</trackRevisions>
    </reviewItem>
    <reviewItem>
      <errorID>9b74dde7-1bf3-483c-aef6-f1ee3847d352</errorID>
      <errorWord>,</errorWord>
      <group>L1_Format</group>
      <groupName>格式问题</groupName>
      <ability>L2_HalfPunc_CN</ability>
      <abilityName/>
      <candidateList>
        <item>，</item>
      </candidateList>
      <explain>文本全半角错误。</explain>
      <paraID>1D23C3AA</paraID>
      <start>41</start>
      <end>42</end>
      <status>unmodified</status>
      <modifiedWord/>
      <trackRevisions>false</trackRevisions>
    </reviewItem>
    <reviewItem>
      <errorID>3a2e2911-9e7b-4e7e-8459-556e80974a6a</errorID>
      <errorWord>(</errorWord>
      <group>L1_Format</group>
      <groupName>格式问题</groupName>
      <ability>L2_HalfPunc_CN</ability>
      <abilityName/>
      <candidateList>
        <item>（</item>
      </candidateList>
      <explain>文本全半角错误。</explain>
      <paraID> 4F54BA1</paraID>
      <start>4</start>
      <end>5</end>
      <status>unmodified</status>
      <modifiedWord/>
      <trackRevisions>false</trackRevisions>
    </reviewItem>
    <reviewItem>
      <errorID>fe56309d-6e09-4425-97fb-5b9693aaaa93</errorID>
      <errorWord>)</errorWord>
      <group>L1_Format</group>
      <groupName>格式问题</groupName>
      <ability>L2_HalfPunc_CN</ability>
      <abilityName/>
      <candidateList>
        <item>）</item>
      </candidateList>
      <explain>文本全半角错误。</explain>
      <paraID> 4F54BA1</paraID>
      <start>7</start>
      <end>8</end>
      <status>unmodified</status>
      <modifiedWord/>
      <trackRevisions>false</trackRevisions>
    </reviewItem>
    <reviewItem>
      <errorID>c6da56a3-fbc2-4b29-aaaa-a604951db12d</errorID>
      <errorWord>:</errorWord>
      <group>L1_Format</group>
      <groupName>格式问题</groupName>
      <ability>L2_HalfPunc_CN</ability>
      <abilityName/>
      <candidateList>
        <item>：</item>
      </candidateList>
      <explain>文本全半角错误。</explain>
      <paraID> 4F54BA1</paraID>
      <start>16</start>
      <end>17</end>
      <status>unmodified</status>
      <modifiedWord/>
      <trackRevisions>false</trackRevisions>
    </reviewItem>
    <reviewItem>
      <errorID>4efc2d2b-07eb-4046-a699-5df169585a09</errorID>
      <errorWord>(</errorWord>
      <group>L1_Format</group>
      <groupName>格式问题</groupName>
      <ability>L2_HalfPunc_CN</ability>
      <abilityName/>
      <candidateList>
        <item>（</item>
      </candidateList>
      <explain>文本全半角错误。</explain>
      <paraID> 4F54BA1</paraID>
      <start>44</start>
      <end>45</end>
      <status>unmodified</status>
      <modifiedWord/>
      <trackRevisions>false</trackRevisions>
    </reviewItem>
    <reviewItem>
      <errorID>6d25ad55-8138-422f-b0fb-4758f4c0c7f4</errorID>
      <errorWord>)</errorWord>
      <group>L1_Format</group>
      <groupName>格式问题</groupName>
      <ability>L2_HalfPunc_CN</ability>
      <abilityName/>
      <candidateList>
        <item>）</item>
      </candidateList>
      <explain>文本全半角错误。</explain>
      <paraID> 4F54BA1</paraID>
      <start>47</start>
      <end>48</end>
      <status>unmodified</status>
      <modifiedWord/>
      <trackRevisions>false</trackRevisions>
    </reviewItem>
    <reviewItem>
      <errorID>4d6db9cd-1178-408a-a7b2-166a97ecd5c2</errorID>
      <errorWord>(</errorWord>
      <group>L1_Format</group>
      <groupName>格式问题</groupName>
      <ability>L2_HalfPunc_CN</ability>
      <abilityName/>
      <candidateList>
        <item>（</item>
      </candidateList>
      <explain>文本全半角错误。</explain>
      <paraID> 4F54BA1</paraID>
      <start>66</start>
      <end>67</end>
      <status>unmodified</status>
      <modifiedWord/>
      <trackRevisions>false</trackRevisions>
    </reviewItem>
    <reviewItem>
      <errorID>80f36fa8-4d94-4f08-8417-a3f5afe1d377</errorID>
      <errorWord>)</errorWord>
      <group>L1_Format</group>
      <groupName>格式问题</groupName>
      <ability>L2_HalfPunc_CN</ability>
      <abilityName/>
      <candidateList>
        <item>）</item>
      </candidateList>
      <explain>文本全半角错误。</explain>
      <paraID> 4F54BA1</paraID>
      <start>69</start>
      <end>70</end>
      <status>unmodified</status>
      <modifiedWord/>
      <trackRevisions>false</trackRevisions>
    </reviewItem>
    <reviewItem>
      <errorID>7e1719fb-e5d0-4033-8ae0-28a33959ffee</errorID>
      <errorWord>(</errorWord>
      <group>L1_Format</group>
      <groupName>格式问题</groupName>
      <ability>L2_HalfPunc_CN</ability>
      <abilityName/>
      <candidateList>
        <item>（</item>
      </candidateList>
      <explain>文本全半角错误。</explain>
      <paraID> 4F54BA1</paraID>
      <start>77</start>
      <end>78</end>
      <status>unmodified</status>
      <modifiedWord/>
      <trackRevisions>false</trackRevisions>
    </reviewItem>
    <reviewItem>
      <errorID>3d8b7d2e-6b7c-4365-b272-bc5864996fbb</errorID>
      <errorWord>)</errorWord>
      <group>L1_Format</group>
      <groupName>格式问题</groupName>
      <ability>L2_HalfPunc_CN</ability>
      <abilityName/>
      <candidateList>
        <item>）</item>
      </candidateList>
      <explain>文本全半角错误。</explain>
      <paraID> 4F54BA1</paraID>
      <start>95</start>
      <end>96</end>
      <status>unmodified</status>
      <modifiedWord/>
      <trackRevisions>false</trackRevisions>
    </reviewItem>
    <reviewItem>
      <errorID>b3dc3eb2-0d07-4a4a-8da9-16f1a16c6f31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47E8FCB5</paraID>
      <start>0</start>
      <end>2</end>
      <status>unmodified</status>
      <modifiedWord/>
      <trackRevisions>false</trackRevisions>
    </reviewItem>
    <reviewItem>
      <errorID>89211f41-7de5-426b-843f-8406496dfc3e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4880EA33</paraID>
      <start>0</start>
      <end>2</end>
      <status>unmodified</status>
      <modifiedWord/>
      <trackRevisions>false</trackRevisions>
    </reviewItem>
    <reviewItem>
      <errorID>d3b8e0dc-da4e-4ada-8add-477aad6a572b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2EE85BA6</paraID>
      <start>0</start>
      <end>2</end>
      <status>unmodified</status>
      <modifiedWord/>
      <trackRevisions>false</trackRevisions>
    </reviewItem>
    <reviewItem>
      <errorID>132ee3e8-6d06-4c87-8cc2-84304518c3c2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2E0551B7</paraID>
      <start>0</start>
      <end>2</end>
      <status>unmodified</status>
      <modifiedWord/>
      <trackRevisions>false</trackRevisions>
    </reviewItem>
    <reviewItem>
      <errorID>13b1cfb3-084b-478e-9dcb-c35e539dc08d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308407E0</paraID>
      <start>0</start>
      <end>2</end>
      <status>unmodified</status>
      <modifiedWord/>
      <trackRevisions>false</trackRevisions>
    </reviewItem>
    <reviewItem>
      <errorID>2066c5e6-e2b3-4c75-a38f-5f18d81dbf7b</errorID>
      <errorWord>束</errorWord>
      <group>L1_Word</group>
      <groupName>字词问题</groupName>
      <ability>L2_Typo</ability>
      <abilityName>字词错误</abilityName>
      <candidateList>
        <item>束后</item>
      </candidateList>
      <explain/>
      <paraID>308407E0</paraID>
      <start>52</start>
      <end>54</end>
      <status>modified</status>
      <modifiedWord>束后</modifiedWord>
      <trackRevisions>false</trackRevisions>
    </reviewItem>
    <reviewItem>
      <errorID>22e18aec-6bc5-4c50-846f-671271a5a195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1E03A342</paraID>
      <start>0</start>
      <end>2</end>
      <status>unmodified</status>
      <modifiedWord/>
      <trackRevisions>false</trackRevisions>
    </reviewItem>
    <reviewItem>
      <errorID>ff15d1cb-f6e6-46db-a9fa-a67f6de02c6d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2D8E30C8</paraID>
      <start>0</start>
      <end>2</end>
      <status>unmodified</status>
      <modifiedWord/>
      <trackRevisions>false</trackRevisions>
    </reviewItem>
    <reviewItem>
      <errorID>6dd69b58-c7f8-4bbd-a6f6-df413958a626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6E1DE4EB</paraID>
      <start>0</start>
      <end>2</end>
      <status>unmodified</status>
      <modifiedWord/>
      <trackRevisions>false</trackRevisions>
    </reviewItem>
    <reviewItem>
      <errorID>9ec25214-5ae2-4efb-a9c0-31cc6872e0ee</errorID>
      <errorWord>~</errorWord>
      <group>L1_Format</group>
      <groupName>格式问题</groupName>
      <ability>L2_HalfPunc_CN</ability>
      <abilityName/>
      <candidateList>
        <item>～</item>
      </candidateList>
      <explain>文本全半角错误。</explain>
      <paraID>6E1DE4EB</paraID>
      <start>79</start>
      <end>80</end>
      <status>unmodified</status>
      <modifiedWord/>
      <trackRevisions>false</trackRevisions>
    </reviewItem>
    <reviewItem>
      <errorID>64365627-6349-42a6-a354-c2ecd6d55f14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609C65C5</paraID>
      <start>0</start>
      <end>2</end>
      <status>unmodified</status>
      <modifiedWord/>
      <trackRevisions>false</trackRevisions>
    </reviewItem>
    <reviewItem>
      <errorID>771ced19-afdd-461d-b0fa-7c465ca540ac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457B0E34</paraID>
      <start>0</start>
      <end>2</end>
      <status>unmodified</status>
      <modifiedWord/>
      <trackRevisions>false</trackRevisions>
    </reviewItem>
    <reviewItem>
      <errorID>9cc6ebd8-7cae-4484-810e-6995ea1a297c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7EB6892A</paraID>
      <start>0</start>
      <end>2</end>
      <status>unmodified</status>
      <modifiedWord/>
      <trackRevisions>false</trackRevisions>
    </reviewItem>
    <reviewItem>
      <errorID>323dcb86-f7ef-4c55-9308-f4984afc7b2d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6DB081D5</paraID>
      <start>0</start>
      <end>2</end>
      <status>unmodified</status>
      <modifiedWord/>
      <trackRevisions>false</trackRevisions>
    </reviewItem>
    <reviewItem>
      <errorID>fce59b84-97a8-4a09-b840-b69d3d654b61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7C121A56</paraID>
      <start>0</start>
      <end>2</end>
      <status>unmodified</status>
      <modifiedWord/>
      <trackRevisions>false</trackRevisions>
    </reviewItem>
    <reviewItem>
      <errorID>91788ffd-b3a4-45f3-afb3-54c572f9ab6c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36A8AE9</paraID>
      <start>0</start>
      <end>2</end>
      <status>unmodified</status>
      <modifiedWord/>
      <trackRevisions>false</trackRevisions>
    </reviewItem>
    <reviewItem>
      <errorID>e8e77515-b53f-492c-9621-85a18b7c6da9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669A0217</paraID>
      <start>0</start>
      <end>2</end>
      <status>unmodified</status>
      <modifiedWord/>
      <trackRevisions>false</trackRevisions>
    </reviewItem>
    <reviewItem>
      <errorID>af45ef2e-24dd-47fd-8ffe-9cabc91553cd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4BA98A52</paraID>
      <start>0</start>
      <end>2</end>
      <status>unmodified</status>
      <modifiedWord/>
      <trackRevisions>false</trackRevisions>
    </reviewItem>
    <reviewItem>
      <errorID>5171b80b-1476-42b9-936a-d5c3782fbd58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4C824B4E</paraID>
      <start>0</start>
      <end>2</end>
      <status>unmodified</status>
      <modifiedWord/>
      <trackRevisions>false</trackRevisions>
    </reviewItem>
    <reviewItem>
      <errorID>36c8fe80-df31-4e1a-994f-8c00418ebbe6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2BA81C6B</paraID>
      <start>0</start>
      <end>2</end>
      <status>unmodified</status>
      <modifiedWord/>
      <trackRevisions>false</trackRevisions>
    </reviewItem>
    <reviewItem>
      <errorID>1eaa3357-b5d5-4e91-9015-a7829912c4b2</errorID>
      <errorWord>-</errorWord>
      <group>L1_Format</group>
      <groupName>格式问题</groupName>
      <ability>L2_HalfPunc_CN</ability>
      <abilityName/>
      <candidateList>
        <item>－</item>
      </candidateList>
      <explain>文本全半角错误。</explain>
      <paraID>7F2E1787</paraID>
      <start>66</start>
      <end>67</end>
      <status>unmodified</status>
      <modifiedWord/>
      <trackRevisions>false</trackRevisions>
    </reviewItem>
    <reviewItem>
      <errorID>ca1f62b8-cf94-4cc6-909d-7fe23781b57a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3B00408B</paraID>
      <start>0</start>
      <end>2</end>
      <status>unmodified</status>
      <modifiedWord/>
      <trackRevisions>false</trackRevisions>
    </reviewItem>
    <reviewItem>
      <errorID>bbdd71a7-63aa-4bf6-b9e6-45fbebe9d673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5D664C7D</paraID>
      <start>0</start>
      <end>2</end>
      <status>unmodified</status>
      <modifiedWord/>
      <trackRevisions>false</trackRevisions>
    </reviewItem>
    <reviewItem>
      <errorID>33bfa6bf-a8d5-41e0-949e-c8414ee0b2e6</errorID>
      <errorWord>做</errorWord>
      <group>L1_Word</group>
      <groupName>字词问题</groupName>
      <ability>L2_Typo</ability>
      <abilityName>字词错误</abilityName>
      <candidateList>
        <item>作</item>
      </candidateList>
      <explain>存在发音相同字词的误用。</explain>
      <paraID>5FAE9998</paraID>
      <start>49</start>
      <end>50</end>
      <status>modified</status>
      <modifiedWord>作</modifiedWord>
      <trackRevisions>false</trackRevisions>
    </reviewItem>
    <reviewItem>
      <errorID>f2155bc2-bf97-4bae-bf62-3950052a290f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6D2D1215</paraID>
      <start>0</start>
      <end>2</end>
      <status>unmodified</status>
      <modifiedWord/>
      <trackRevisions>false</trackRevisions>
    </reviewItem>
    <reviewItem>
      <errorID>d3466d32-7454-400d-bf23-5cfc73d4257f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7BF0FBA9</paraID>
      <start>0</start>
      <end>2</end>
      <status>unmodified</status>
      <modifiedWord/>
      <trackRevisions>false</trackRevisions>
    </reviewItem>
    <reviewItem>
      <errorID>14114e6d-7fad-4c28-99f1-6afbf275c687</errorID>
      <errorWord>后才</errorWord>
      <group>L1_Word</group>
      <groupName>字词问题</groupName>
      <ability>L2_Typo</ability>
      <abilityName>字词错误</abilityName>
      <candidateList>
        <item>后方</item>
      </candidateList>
      <explain>存在字形相近字词的误用。</explain>
      <paraID>7BF0FBA9</paraID>
      <start>40</start>
      <end>42</end>
      <status>modified</status>
      <modifiedWord>后方</modifiedWord>
      <trackRevisions>false</trackRevisions>
    </reviewItem>
    <reviewItem>
      <errorID>f34a0830-ac2f-42c5-8265-b67bd8e99bb0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3FDCC67</paraID>
      <start>0</start>
      <end>2</end>
      <status>unmodified</status>
      <modifiedWord/>
      <trackRevisions>false</trackRevisions>
    </reviewItem>
    <reviewItem>
      <errorID>ba9c8803-6552-4e12-81b0-c54a857a0990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6F087155</paraID>
      <start>0</start>
      <end>2</end>
      <status>unmodified</status>
      <modifiedWord/>
      <trackRevisions>false</trackRevisions>
    </reviewItem>
    <reviewItem>
      <errorID>97d9dd33-b9ac-4493-a2d0-7e8953bdbed2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47036D06</paraID>
      <start>0</start>
      <end>2</end>
      <status>unmodified</status>
      <modifiedWord/>
      <trackRevisions>false</trackRevisions>
    </reviewItem>
    <reviewItem>
      <errorID>13995941-d453-4700-87da-aeadfe0e21b6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70B5A059</paraID>
      <start>0</start>
      <end>2</end>
      <status>unmodified</status>
      <modifiedWord/>
      <trackRevisions>false</trackRevisions>
    </reviewItem>
    <reviewItem>
      <errorID>00248678-a610-4a9c-bdb6-c43e0e21292b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26D93231</paraID>
      <start>0</start>
      <end>2</end>
      <status>unmodified</status>
      <modifiedWord/>
      <trackRevisions>false</trackRevisions>
    </reviewItem>
    <reviewItem>
      <errorID>08915049-31be-44dc-b79d-fc439bf0fef1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76C9B369</paraID>
      <start>0</start>
      <end>2</end>
      <status>unmodified</status>
      <modifiedWord/>
      <trackRevisions>false</trackRevisions>
    </reviewItem>
    <reviewItem>
      <errorID>e830348b-a60a-4247-99a8-3a4b48392dc3</errorID>
      <errorWord>至少达到以上</errorWord>
      <group>L1_Grammar</group>
      <groupName>语法问题</groupName>
      <ability>L2_Grammar</ability>
      <abilityName>语法错误</abilityName>
      <candidateList>
        <item>至少达到</item>
      </candidateList>
      <explain>该表达中的“至少达到以上”存在语义重复。</explain>
      <paraID>76C9B369</paraID>
      <start>12</start>
      <end>18</end>
      <status>unmodified</status>
      <modifiedWord/>
      <trackRevisions>false</trackRevisions>
    </reviewItem>
    <reviewItem>
      <errorID>b60109db-f74e-463a-b7d4-9b92377d7eb8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1A117769</paraID>
      <start>0</start>
      <end>2</end>
      <status>unmodified</status>
      <modifiedWord/>
      <trackRevisions>false</trackRevisions>
    </reviewItem>
    <reviewItem>
      <errorID>8e9d3196-b276-412b-b85d-2063fe118532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334C1BA3</paraID>
      <start>0</start>
      <end>2</end>
      <status>unmodified</status>
      <modifiedWord/>
      <trackRevisions>false</trackRevisions>
    </reviewItem>
    <reviewItem>
      <errorID>9cad629b-7a62-4138-aceb-1729b55f15b0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305D72C0</paraID>
      <start>0</start>
      <end>2</end>
      <status>unmodified</status>
      <modifiedWord/>
      <trackRevisions>false</trackRevisions>
    </reviewItem>
    <reviewItem>
      <errorID>08e570a9-b439-4004-ab90-823251c86451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7518C25B</paraID>
      <start>0</start>
      <end>2</end>
      <status>unmodified</status>
      <modifiedWord/>
      <trackRevisions>false</trackRevisions>
    </reviewItem>
    <reviewItem>
      <errorID>aa879910-d2d5-443e-a9d2-9f12d2fcf61e</errorID>
      <errorWord>属</errorWord>
      <group>L1_Word</group>
      <groupName>字词问题</groupName>
      <ability>L2_Typo</ability>
      <abilityName>字词错误</abilityName>
      <candidateList>
        <item>属于</item>
      </candidateList>
      <explain/>
      <paraID>7518C25B</paraID>
      <start>15</start>
      <end>17</end>
      <status>modified</status>
      <modifiedWord>属于</modifiedWord>
      <trackRevisions>false</trackRevisions>
    </reviewItem>
    <reviewItem>
      <errorID>fc1a3889-3714-48d5-be67-a306f2c885d2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69857BE3</paraID>
      <start>0</start>
      <end>2</end>
      <status>unmodified</status>
      <modifiedWord/>
      <trackRevisions>false</trackRevisions>
    </reviewItem>
    <reviewItem>
      <errorID>9ca4c9c1-6870-474d-87b9-a60cb6cfd6a9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151F0E34</paraID>
      <start>0</start>
      <end>2</end>
      <status>unmodified</status>
      <modifiedWord/>
      <trackRevisions>false</trackRevisions>
    </reviewItem>
    <reviewItem>
      <errorID>d643e5f4-e753-4cc5-b7c4-76775de3cc8c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32DD0FC3</paraID>
      <start>0</start>
      <end>2</end>
      <status>unmodified</status>
      <modifiedWord/>
      <trackRevisions>false</trackRevisions>
    </reviewItem>
    <reviewItem>
      <errorID>1ad22827-636b-410e-8c7c-3a1adfc455c3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358E5FD8</paraID>
      <start>0</start>
      <end>2</end>
      <status>unmodified</status>
      <modifiedWord/>
      <trackRevisions>false</trackRevisions>
    </reviewItem>
    <reviewItem>
      <errorID>9e7fa536-d6af-4864-887b-e37fee7d9586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47C9AA49</paraID>
      <start>0</start>
      <end>3</end>
      <status>unmodified</status>
      <modifiedWord/>
      <trackRevisions>false</trackRevisions>
    </reviewItem>
    <reviewItem>
      <errorID>e6d0f8e1-e09c-4afa-8eff-3ffbc3eab1d9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30449B93</paraID>
      <start>0</start>
      <end>3</end>
      <status>unmodified</status>
      <modifiedWord/>
      <trackRevisions>false</trackRevisions>
    </reviewItem>
    <reviewItem>
      <errorID>aeb07d18-1c6c-42a6-8c32-63d83616b337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62B09F6F</paraID>
      <start>0</start>
      <end>3</end>
      <status>unmodified</status>
      <modifiedWord/>
      <trackRevisions>false</trackRevisions>
    </reviewItem>
    <reviewItem>
      <errorID>dfd42fa0-5c62-487a-9654-f414b3282cd8</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62B09F6F</paraID>
      <start>50</start>
      <end>52</end>
      <status>modified</status>
      <modifiedWord>及时</modifiedWord>
      <trackRevisions>false</trackRevisions>
    </reviewItem>
    <reviewItem>
      <errorID>9de4f1f3-2de9-4dcd-8a57-8b82d6304f7e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2E57D325</paraID>
      <start>0</start>
      <end>3</end>
      <status>unmodified</status>
      <modifiedWord/>
      <trackRevisions>false</trackRevisions>
    </reviewItem>
    <reviewItem>
      <errorID>1ade8b35-96c2-4030-9835-1b59ef1a1f1e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6D085699</paraID>
      <start>0</start>
      <end>3</end>
      <status>unmodified</status>
      <modifiedWord/>
      <trackRevisions>false</trackRevisions>
    </reviewItem>
    <reviewItem>
      <errorID>ab680ee6-6435-456d-a295-4baca27c0048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57B0205C</paraID>
      <start>0</start>
      <end>3</end>
      <status>unmodified</status>
      <modifiedWord/>
      <trackRevisions>false</trackRevisions>
    </reviewItem>
    <reviewItem>
      <errorID>cda1f9a7-1296-4a42-a7c7-b36e415dc1c3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709D3BAF</paraID>
      <start>0</start>
      <end>3</end>
      <status>unmodified</status>
      <modifiedWord/>
      <trackRevisions>false</trackRevisions>
    </reviewItem>
    <reviewItem>
      <errorID>a6bbb237-6271-4d3e-84ab-4da671ea2766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3351FECC</paraID>
      <start>0</start>
      <end>2</end>
      <status>unmodified</status>
      <modifiedWord/>
      <trackRevisions>false</trackRevisions>
    </reviewItem>
    <reviewItem>
      <errorID>c7afae1c-445f-49c5-91ed-f6da25ea924b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706EB80E</paraID>
      <start>0</start>
      <end>2</end>
      <status>unmodified</status>
      <modifiedWord/>
      <trackRevisions>false</trackRevisions>
    </reviewItem>
    <reviewItem>
      <errorID>1a44000e-d402-4e95-8a92-826b9aa58dae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1F7FB50B</paraID>
      <start>0</start>
      <end>2</end>
      <status>unmodified</status>
      <modifiedWord/>
      <trackRevisions>false</trackRevisions>
    </reviewItem>
    <reviewItem>
      <errorID>cdc325dd-4788-48b9-9eb2-f8ba2e27bd46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776A6B6F</paraID>
      <start>0</start>
      <end>2</end>
      <status>unmodified</status>
      <modifiedWord/>
      <trackRevisions>false</trackRevisions>
    </reviewItem>
    <reviewItem>
      <errorID>cf6cd87b-f673-48d2-8438-eeed0085b17a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2EF82009</paraID>
      <start>0</start>
      <end>2</end>
      <status>unmodified</status>
      <modifiedWord/>
      <trackRevisions>false</trackRevisions>
    </reviewItem>
    <reviewItem>
      <errorID>aef4568a-bff9-4d98-96d9-d64e28753f7d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4B4814C5</paraID>
      <start>0</start>
      <end>2</end>
      <status>unmodified</status>
      <modifiedWord/>
      <trackRevisions>false</trackRevisions>
    </reviewItem>
    <reviewItem>
      <errorID>7c35a140-d464-4f06-a78d-96ad69541c47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6EDAE7B</paraID>
      <start>0</start>
      <end>2</end>
      <status>unmodified</status>
      <modifiedWord/>
      <trackRevisions>false</trackRevisions>
    </reviewItem>
    <reviewItem>
      <errorID>8a5f9364-3c0c-4319-bf7d-680cd2df9604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C18C6C2</paraID>
      <start>0</start>
      <end>2</end>
      <status>unmodified</status>
      <modifiedWord/>
      <trackRevisions>false</trackRevisions>
    </reviewItem>
    <reviewItem>
      <errorID>f9c05f56-967a-4ad5-b490-88a6d5752b6d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47E3E0E6</paraID>
      <start>0</start>
      <end>2</end>
      <status>unmodified</status>
      <modifiedWord/>
      <trackRevisions>false</trackRevisions>
    </reviewItem>
    <reviewItem>
      <errorID>20f13ed5-59c2-42b6-b416-8d5e4d2f84b4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439BC90E</paraID>
      <start>0</start>
      <end>2</end>
      <status>unmodified</status>
      <modifiedWord/>
      <trackRevisions>false</trackRevisions>
    </reviewItem>
    <reviewItem>
      <errorID>f61f3528-bbf9-4367-937b-29931ceefa3e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6B068394</paraID>
      <start>0</start>
      <end>3</end>
      <status>unmodified</status>
      <modifiedWord/>
      <trackRevisions>false</trackRevisions>
    </reviewItem>
    <reviewItem>
      <errorID>960fa9d0-e5f3-4a59-bdca-0075d00467c7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6B068394</paraID>
      <start>8</start>
      <end>11</end>
      <status>unmodified</status>
      <modifiedWord/>
      <trackRevisions>false</trackRevisions>
    </reviewItem>
    <reviewItem>
      <errorID>645cee11-e828-400d-abb6-778bd67cad6e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5A1F02CF</paraID>
      <start>4</start>
      <end>7</end>
      <status>unmodified</status>
      <modifiedWord/>
      <trackRevisions>false</trackRevisions>
    </reviewItem>
    <reviewItem>
      <errorID>0a3f28e3-ec8e-41a1-9785-2de778bc08cc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335DE7DA</paraID>
      <start>0</start>
      <end>3</end>
      <status>unmodified</status>
      <modifiedWord/>
      <trackRevisions>false</trackRevisions>
    </reviewItem>
    <reviewItem>
      <errorID>83def4c8-7ddc-4fe1-a7d7-6cde24435e97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18D673DF</paraID>
      <start>0</start>
      <end>3</end>
      <status>unmodified</status>
      <modifiedWord/>
      <trackRevisions>false</trackRevisions>
    </reviewItem>
    <reviewItem>
      <errorID>aedbca3b-d83b-43d3-bb7b-5b6b1edc33e3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2C7E0805</paraID>
      <start>0</start>
      <end>3</end>
      <status>unmodified</status>
      <modifiedWord/>
      <trackRevisions>false</trackRevisions>
    </reviewItem>
    <reviewItem>
      <errorID>3ec1abb4-34db-493b-afe0-5fbaab08f212</errorID>
      <errorWord>；如</errorWord>
      <group>L1_Word</group>
      <groupName>字词问题</groupName>
      <ability>L2_Typo</ability>
      <abilityName>字词错误</abilityName>
      <candidateList>
        <item>；</item>
      </candidateList>
      <explain/>
      <paraID>2C7E0805</paraID>
      <start>52</start>
      <end>54</end>
      <status>unmodified</status>
      <modifiedWord/>
      <trackRevisions>false</trackRevisions>
    </reviewItem>
    <reviewItem>
      <errorID>18dd8f6d-645d-4fc8-8797-b5a846791923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584D3A85</paraID>
      <start>0</start>
      <end>3</end>
      <status>unmodified</status>
      <modifiedWord/>
      <trackRevisions>false</trackRevisions>
    </reviewItem>
    <reviewItem>
      <errorID>ec6111ed-9c22-4919-89f9-9fdeefb284e6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1D7DB4BF</paraID>
      <start>0</start>
      <end>3</end>
      <status>unmodified</status>
      <modifiedWord/>
      <trackRevisions>false</trackRevisions>
    </reviewItem>
    <reviewItem>
      <errorID>ccef7f0a-414f-40ba-a99a-89967b0ec09f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4347ACFF</paraID>
      <start>0</start>
      <end>3</end>
      <status>unmodified</status>
      <modifiedWord/>
      <trackRevisions>false</trackRevisions>
    </reviewItem>
    <reviewItem>
      <errorID>11a5da3e-bdc6-46da-9336-d71b94728582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4075B7B5</paraID>
      <start>0</start>
      <end>3</end>
      <status>unmodified</status>
      <modifiedWord/>
      <trackRevisions>false</trackRevisions>
    </reviewItem>
    <reviewItem>
      <errorID>57453339-30fd-4aed-a24a-0c6596247a5d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3AE0E72F</paraID>
      <start>0</start>
      <end>3</end>
      <status>unmodified</status>
      <modifiedWord/>
      <trackRevisions>false</trackRevisions>
    </reviewItem>
    <reviewItem>
      <errorID>a40cee44-0a06-42a7-bf48-023adcd6f718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46A8A34E</paraID>
      <start>0</start>
      <end>3</end>
      <status>unmodified</status>
      <modifiedWord/>
      <trackRevisions>false</trackRevisions>
    </reviewItem>
    <reviewItem>
      <errorID>6e7a59a3-165e-4101-9cae-3eebf0731aa3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1406A127</paraID>
      <start>0</start>
      <end>3</end>
      <status>unmodified</status>
      <modifiedWord/>
      <trackRevisions>false</trackRevisions>
    </reviewItem>
    <reviewItem>
      <errorID>dffc7b3f-9927-4a8f-96b6-e6c0ffe88893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1406A127</paraID>
      <start>9</start>
      <end>12</end>
      <status>unmodified</status>
      <modifiedWord/>
      <trackRevisions>false</trackRevisions>
    </reviewItem>
    <reviewItem>
      <errorID>b6c54c85-9a8d-433c-9271-937a65b683d6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5904AD4</paraID>
      <start>0</start>
      <end>3</end>
      <status>unmodified</status>
      <modifiedWord/>
      <trackRevisions>false</trackRevisions>
    </reviewItem>
    <reviewItem>
      <errorID>f8cf05e3-71d0-43f6-8fa7-58b197af31e4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4AE77E19</paraID>
      <start>0</start>
      <end>3</end>
      <status>unmodified</status>
      <modifiedWord/>
      <trackRevisions>false</trackRevisions>
    </reviewItem>
    <reviewItem>
      <errorID>76aa935e-f779-4054-bfc7-446b682305b6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6CFE3B72</paraID>
      <start>13</start>
      <end>14</end>
      <status>unmodified</status>
      <modifiedWord/>
      <trackRevisions>false</trackRevisions>
    </reviewItem>
    <reviewItem>
      <errorID>39f2aa55-8a37-4971-81d8-232f0d4139a5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7B4835EA</paraID>
      <start>0</start>
      <end>2</end>
      <status>unmodified</status>
      <modifiedWord/>
      <trackRevisions>false</trackRevisions>
    </reviewItem>
    <reviewItem>
      <errorID>6218f3f5-3c1f-499a-b2cf-afee96129f9c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29035EA3</paraID>
      <start>0</start>
      <end>2</end>
      <status>unmodified</status>
      <modifiedWord/>
      <trackRevisions>false</trackRevisions>
    </reviewItem>
    <reviewItem>
      <errorID>f8c2e63e-42a9-490c-82fa-0f3df41237f3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34CB72C9</paraID>
      <start>0</start>
      <end>2</end>
      <status>unmodified</status>
      <modifiedWord/>
      <trackRevisions>false</trackRevisions>
    </reviewItem>
    <reviewItem>
      <errorID>1a593cc4-347a-43ad-ac08-1aa07d68138e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98C56B4</paraID>
      <start>0</start>
      <end>2</end>
      <status>unmodified</status>
      <modifiedWord/>
      <trackRevisions>false</trackRevisions>
    </reviewItem>
    <reviewItem>
      <errorID>9918a564-be41-4687-bc90-370ad8589bd7</errorID>
      <errorWord>登陆</errorWord>
      <group>L1_Word</group>
      <groupName>字词问题</groupName>
      <ability>L2_Typo</ability>
      <abilityName>字词错误</abilityName>
      <candidateList>
        <item>登录</item>
      </candidateList>
      <explain>〈动〉❶登记：～在案。❷注册▲。</explain>
      <paraID> 98C56B4</paraID>
      <start>38</start>
      <end>40</end>
      <status>modified</status>
      <modifiedWord>登录</modifiedWord>
      <trackRevisions>false</trackRevisions>
    </reviewItem>
    <reviewItem>
      <errorID>b198d3a0-108a-4676-bb03-953c038ae5d4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4949391E</paraID>
      <start>0</start>
      <end>2</end>
      <status>unmodified</status>
      <modifiedWord/>
      <trackRevisions>false</trackRevisions>
    </reviewItem>
    <reviewItem>
      <errorID>903bde5b-9fc2-4d6a-91ff-79e8cf4698dc</errorID>
      <errorWord>)</errorWord>
      <group>L1_Format</group>
      <groupName>格式问题</groupName>
      <ability>L2_HalfPunc_CN</ability>
      <abilityName/>
      <candidateList>
        <item>）</item>
      </candidateList>
      <explain>文本全半角错误。</explain>
      <paraID>4949391E</paraID>
      <start>9</start>
      <end>10</end>
      <status>unmodified</status>
      <modifiedWord/>
      <trackRevisions>false</trackRevisions>
    </reviewItem>
    <reviewItem>
      <errorID>5feb5c12-c15a-48c3-b122-e684b19b45a2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701D2D87</paraID>
      <start>0</start>
      <end>2</end>
      <status>unmodified</status>
      <modifiedWord/>
      <trackRevisions>false</trackRevisions>
    </reviewItem>
    <reviewItem>
      <errorID>779b1612-4b4b-42e3-a207-0efd63f8bd16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6AEACB3D</paraID>
      <start>0</start>
      <end>2</end>
      <status>unmodified</status>
      <modifiedWord/>
      <trackRevisions>false</trackRevisions>
    </reviewItem>
    <reviewItem>
      <errorID>40ffef47-d554-437c-a5ee-a5cb3f5fdce2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388DCA35</paraID>
      <start>0</start>
      <end>2</end>
      <status>unmodified</status>
      <modifiedWord/>
      <trackRevisions>false</trackRevisions>
    </reviewItem>
    <reviewItem>
      <errorID>b3d9bc56-a2f3-4de8-8175-b7cd1dc2a161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6C9F96EB</paraID>
      <start>0</start>
      <end>2</end>
      <status>unmodified</status>
      <modifiedWord/>
      <trackRevisions>false</trackRevisions>
    </reviewItem>
    <reviewItem>
      <errorID>41d864da-f666-48d6-8811-c63a9074a7d2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42B8D4E1</paraID>
      <start>0</start>
      <end>2</end>
      <status>unmodified</status>
      <modifiedWord/>
      <trackRevisions>false</trackRevisions>
    </reviewItem>
    <reviewItem>
      <errorID>1c4fcda2-1cfa-4889-8b8b-198080714f72</errorID>
      <errorWord>。]</errorWord>
      <group>L1_Punc</group>
      <groupName>标点问题</groupName>
      <ability>L2_Punc_CN</ability>
      <abilityName/>
      <candidateList>
        <item>]</item>
      </candidateList>
      <explain/>
      <paraID>5CBAE4A4</paraID>
      <start>141</start>
      <end>143</end>
      <status>unmodified</status>
      <modifiedWord/>
      <trackRevisions>false</trackRevisions>
    </reviewItem>
    <reviewItem>
      <errorID>b20b0a73-f8c7-45c1-9cb7-e8fff2ed3f3e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40FC1835</paraID>
      <start>0</start>
      <end>2</end>
      <status>unmodified</status>
      <modifiedWord/>
      <trackRevisions>false</trackRevisions>
    </reviewItem>
    <reviewItem>
      <errorID>a6c370e0-36e7-4436-93df-def5dd064dfe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2B77EFF0</paraID>
      <start>13</start>
      <end>16</end>
      <status>unmodified</status>
      <modifiedWord/>
      <trackRevisions>false</trackRevisions>
    </reviewItem>
    <reviewItem>
      <errorID>31adc30d-f1cb-4d22-aaea-d87a73843bb6</errorID>
      <errorWord>程</errorWord>
      <group>L1_Word</group>
      <groupName>字词问题</groupName>
      <ability>L2_Typo</ability>
      <abilityName>字词错误</abilityName>
      <candidateList>
        <item>程中</item>
      </candidateList>
      <explain/>
      <paraID>773B2D35</paraID>
      <start>21</start>
      <end>22</end>
      <status>unmodified</status>
      <modifiedWord/>
      <trackRevisions>false</trackRevisions>
    </reviewItem>
    <reviewItem>
      <errorID>e9ea4eef-82ce-4581-a6e6-b8b54b514eda</errorID>
      <errorWord>，</errorWord>
      <group>L1_Word</group>
      <groupName>字词问题</groupName>
      <ability>L2_Typo</ability>
      <abilityName>字词错误</abilityName>
      <candidateList>
        <item>，在</item>
      </candidateList>
      <explain/>
      <paraID>48108DB9</paraID>
      <start>28</start>
      <end>29</end>
      <status>unmodified</status>
      <modifiedWord/>
      <trackRevisions>false</trackRevisions>
    </reviewItem>
    <reviewItem>
      <errorID>8c2b4559-665c-4f36-8362-600b8ef59e86</errorID>
      <errorWord>,</errorWord>
      <group>L1_Format</group>
      <groupName>格式问题</groupName>
      <ability>L2_HalfPunc_CN</ability>
      <abilityName/>
      <candidateList>
        <item>，</item>
      </candidateList>
      <explain>文本全半角错误。</explain>
      <paraID>48108DB9</paraID>
      <start>78</start>
      <end>79</end>
      <status>unmodified</status>
      <modifiedWord/>
      <trackRevisions>false</trackRevisions>
    </reviewItem>
    <reviewItem>
      <errorID>07d08c87-1021-48f0-8fdf-06059b341656</errorID>
      <errorWord>,</errorWord>
      <group>L1_Format</group>
      <groupName>格式问题</groupName>
      <ability>L2_HalfPunc_CN</ability>
      <abilityName/>
      <candidateList>
        <item>，</item>
      </candidateList>
      <explain>文本全半角错误。</explain>
      <paraID>48108DB9</paraID>
      <start>155</start>
      <end>156</end>
      <status>unmodified</status>
      <modifiedWord/>
      <trackRevisions>false</trackRevisions>
    </reviewItem>
    <reviewItem>
      <errorID>94f7f5b8-e817-4cb0-99de-7e76abfe1841</errorID>
      <errorWord>）</errorWord>
      <group>L1_Punc</group>
      <groupName>标点问题</groupName>
      <ability>L2_Punc_CN</ability>
      <abilityName/>
      <candidateList/>
      <explain>此处标点可能未正确匹配，请检查句子中是否存在标点冗余、缺失或使用错误的情况。</explain>
      <paraID>48108DB9</paraID>
      <start>180</start>
      <end>181</end>
      <status>unmodified</status>
      <modifiedWord/>
      <trackRevisions>false</trackRevisions>
    </reviewItem>
    <reviewItem>
      <errorID>2067d4b3-77ad-4c2f-b5d5-3d5050174f6f</errorID>
      <errorWord>供应商应</errorWord>
      <group>L1_Word</group>
      <groupName>字词问题</groupName>
      <ability>L2_Typo</ability>
      <abilityName>字词错误</abilityName>
      <candidateList>
        <item>供应商</item>
      </candidateList>
      <explain/>
      <paraID>76C51EE3</paraID>
      <start>43</start>
      <end>46</end>
      <status>modified</status>
      <modifiedWord>供应商</modifiedWord>
      <trackRevisions>false</trackRevisions>
    </reviewItem>
    <reviewItem>
      <errorID>1826950f-8647-4bd4-b089-d799800cdab7</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76C51EE3</paraID>
      <start>79</start>
      <end>82</end>
      <status>modified</status>
      <modifiedWord>登录到</modifiedWord>
      <trackRevisions>false</trackRevisions>
    </reviewItem>
    <reviewItem>
      <errorID>471e0e5a-ef9b-44ab-9e5e-090543c4b848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FFD0E97</paraID>
      <start>0</start>
      <end>2</end>
      <status>unmodified</status>
      <modifiedWord/>
      <trackRevisions>false</trackRevisions>
    </reviewItem>
    <reviewItem>
      <errorID>9e23e010-7aa2-4ee7-a791-5f2956ef4d4d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3D26D79F</paraID>
      <start>34</start>
      <end>35</end>
      <status>modified</status>
      <modifiedWord>或</modifiedWord>
      <trackRevisions>false</trackRevisions>
    </reviewItem>
    <reviewItem>
      <errorID>ee3c981d-f4df-43df-ae09-ff3151e37f07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3259CA2D</paraID>
      <start>0</start>
      <end>2</end>
      <status>unmodified</status>
      <modifiedWord/>
      <trackRevisions>false</trackRevisions>
    </reviewItem>
    <reviewItem>
      <errorID>8bf2d914-fc34-40ca-8d80-933501f71379</errorID>
      <errorWord>国家发改委</errorWord>
      <group>L1_Knowledge</group>
      <groupName>知识性问题</groupName>
      <ability>L2_Knowledge</ability>
      <abilityName>其他知识</abilityName>
      <candidateList>
        <item>国家发展改革委</item>
      </candidateList>
      <explain/>
      <paraID>11C0D2D3</paraID>
      <start>28</start>
      <end>33</end>
      <status>unmodified</status>
      <modifiedWord/>
      <trackRevisions>false</trackRevisions>
    </reviewItem>
    <reviewItem>
      <errorID>e0d490fe-40e8-488c-aa84-29a84e274580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7BBD082F</paraID>
      <start>0</start>
      <end>2</end>
      <status>unmodified</status>
      <modifiedWord/>
      <trackRevisions>false</trackRevisions>
    </reviewItem>
    <reviewItem>
      <errorID>ea27007d-fe6f-4c2b-a9b0-22c4ecbf438d</errorID>
      <errorWord>《政府采购法》</errorWord>
      <group>L1_Word</group>
      <groupName>字词问题</groupName>
      <ability>L2_Typo</ability>
      <abilityName>字词错误</abilityName>
      <candidateList>
        <item>《中华人民共和国政府采购法》</item>
      </candidateList>
      <explain/>
      <paraID> 1DA3D8A</paraID>
      <start>126</start>
      <end>133</end>
      <status>unmodified</status>
      <modifiedWord/>
      <trackRevisions>false</trackRevisions>
    </reviewItem>
    <reviewItem>
      <errorID>5f3aa89f-2f31-4c88-b0fc-3428fd3053f2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22378566</paraID>
      <start>0</start>
      <end>2</end>
      <status>unmodified</status>
      <modifiedWord/>
      <trackRevisions>false</trackRevisions>
    </reviewItem>
    <reviewItem>
      <errorID>4a48d10a-71e9-467d-8d5b-6e1d371867a8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DE2EF70</paraID>
      <start>0</start>
      <end>2</end>
      <status>unmodified</status>
      <modifiedWord/>
      <trackRevisions>false</trackRevisions>
    </reviewItem>
    <reviewItem>
      <errorID>166c0102-d614-4646-8329-eb723566f220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3762C7F3</paraID>
      <start>0</start>
      <end>2</end>
      <status>unmodified</status>
      <modifiedWord/>
      <trackRevisions>false</trackRevisions>
    </reviewItem>
    <reviewItem>
      <errorID>1b9a63c6-5c32-4af1-8e08-be62b0137e61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5D40D250</paraID>
      <start>0</start>
      <end>2</end>
      <status>unmodified</status>
      <modifiedWord/>
      <trackRevisions>false</trackRevisions>
    </reviewItem>
    <reviewItem>
      <errorID>213eb5d9-980e-4683-8b98-02ceb5cf0aa1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749680E1</paraID>
      <start>0</start>
      <end>2</end>
      <status>unmodified</status>
      <modifiedWord/>
      <trackRevisions>false</trackRevisions>
    </reviewItem>
    <reviewItem>
      <errorID>350c87bd-a49d-46b4-a683-e4c4e0276b05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14C8823</paraID>
      <start>0</start>
      <end>2</end>
      <status>unmodified</status>
      <modifiedWord/>
      <trackRevisions>false</trackRevisions>
    </reviewItem>
    <reviewItem>
      <errorID>6a1d0dc7-da0c-4cd8-bb45-c32b383d649e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312E4532</paraID>
      <start>0</start>
      <end>2</end>
      <status>unmodified</status>
      <modifiedWord/>
      <trackRevisions>false</trackRevisions>
    </reviewItem>
    <reviewItem>
      <errorID>9502ebc7-75bb-4dd2-a56b-0c158fc60618</errorID>
      <errorWord>书面形式做出</errorWord>
      <group>L1_Word</group>
      <groupName>字词问题</groupName>
      <ability>L2_Typo</ability>
      <abilityName>字词错误</abilityName>
      <candidateList>
        <item>书面形式作出</item>
      </candidateList>
      <explain/>
      <paraID>312E4532</paraID>
      <start>27</start>
      <end>33</end>
      <status>modified</status>
      <modifiedWord>书面形式作出</modifiedWord>
      <trackRevisions>false</trackRevisions>
    </reviewItem>
    <reviewItem>
      <errorID>bfe3b779-fc81-4cd7-9f69-c487d5f97196</errorID>
      <errorWord>:</errorWord>
      <group>L1_Format</group>
      <groupName>格式问题</groupName>
      <ability>L2_HalfPunc_CN</ability>
      <abilityName/>
      <candidateList>
        <item>：</item>
      </candidateList>
      <explain>文本全半角错误。</explain>
      <paraID>60A72B9B</paraID>
      <start>22</start>
      <end>23</end>
      <status>modified</status>
      <modifiedWord>：</modifiedWord>
      <trackRevisions>false</trackRevisions>
    </reviewItem>
    <reviewItem>
      <errorID>9aa96ed4-1024-40e7-acff-44bb34a9f9cb</errorID>
      <errorWord>(</errorWord>
      <group>L1_Format</group>
      <groupName>格式问题</groupName>
      <ability>L2_HalfPunc_CN</ability>
      <abilityName/>
      <candidateList>
        <item>（</item>
      </candidateList>
      <explain>文本全半角错误。</explain>
      <paraID>60A72B9B</paraID>
      <start>126</start>
      <end>127</end>
      <status>modified</status>
      <modifiedWord>（</modifiedWord>
      <trackRevisions>false</trackRevisions>
    </reviewItem>
    <reviewItem>
      <errorID>bed86f4d-c48e-481d-b18f-b4e6d5cdd310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7FF78DA2</paraID>
      <start>0</start>
      <end>2</end>
      <status>unmodified</status>
      <modifiedWord/>
      <trackRevisions>false</trackRevisions>
    </reviewItem>
    <reviewItem>
      <errorID>bf0abd0f-348a-4cf3-b932-2260448580bb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2A5815CC</paraID>
      <start>0</start>
      <end>2</end>
      <status>unmodified</status>
      <modifiedWord/>
      <trackRevisions>false</trackRevisions>
    </reviewItem>
    <reviewItem>
      <errorID>8f994a63-8889-4957-919e-550a6378e50c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7AF545CC</paraID>
      <start>0</start>
      <end>2</end>
      <status>unmodified</status>
      <modifiedWord/>
      <trackRevisions>false</trackRevisions>
    </reviewItem>
    <reviewItem>
      <errorID>a9dca4ca-96c8-411b-b796-2e53db1bbcf3</errorID>
      <errorWord>，为</errorWord>
      <group>L1_Word</group>
      <groupName>字词问题</groupName>
      <ability>L2_Typo</ability>
      <abilityName>字词错误</abilityName>
      <candidateList>
        <item>，</item>
      </candidateList>
      <explain/>
      <paraID>7AF545CC</paraID>
      <start>299</start>
      <end>301</end>
      <status>unmodified</status>
      <modifiedWord/>
      <trackRevisions>false</trackRevisions>
    </reviewItem>
    <reviewItem>
      <errorID>131e2e3e-3f5e-45d4-b31e-77f6282bb6b2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6C363EEC</paraID>
      <start>0</start>
      <end>3</end>
      <status>unmodified</status>
      <modifiedWord/>
      <trackRevisions>false</trackRevisions>
    </reviewItem>
    <reviewItem>
      <errorID>c4dc1ddb-bcd3-4fce-9d7f-45a2ed33ce53</errorID>
      <errorWord>,</errorWord>
      <group>L1_Format</group>
      <groupName>格式问题</groupName>
      <ability>L2_HalfPunc_CN</ability>
      <abilityName/>
      <candidateList>
        <item>，</item>
      </candidateList>
      <explain>文本全半角错误。</explain>
      <paraID>6C363EEC</paraID>
      <start>70</start>
      <end>71</end>
      <status>unmodified</status>
      <modifiedWord/>
      <trackRevisions>false</trackRevisions>
    </reviewItem>
    <reviewItem>
      <errorID>154b84f2-59bb-48e8-9fc0-238b78bab7e8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52E7DD26</paraID>
      <start>0</start>
      <end>3</end>
      <status>unmodified</status>
      <modifiedWord/>
      <trackRevisions>false</trackRevisions>
    </reviewItem>
    <reviewItem>
      <errorID>8bb8fe6b-4016-4cae-8a8c-6cba5bfe85ba</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52E7DD26</paraID>
      <start>99</start>
      <end>102</end>
      <status>unmodified</status>
      <modifiedWord/>
      <trackRevisions>false</trackRevisions>
    </reviewItem>
    <reviewItem>
      <errorID>5fca40f6-39b4-48af-9bf4-a5319fd74411</errorID>
      <errorWord>通讯畅通</errorWord>
      <group>L1_Word</group>
      <groupName>字词问题</groupName>
      <ability>L2_Typo</ability>
      <abilityName>字词错误</abilityName>
      <candidateList>
        <item>通信畅通</item>
      </candidateList>
      <explain/>
      <paraID>52E7DD26</paraID>
      <start>129</start>
      <end>133</end>
      <status>unmodified</status>
      <modifiedWord/>
      <trackRevisions>false</trackRevisions>
    </reviewItem>
    <reviewItem>
      <errorID>fc23f954-dcce-4b2a-a085-a39d50f3a1cc</errorID>
      <errorWord>导致的</errorWord>
      <group>L1_Word</group>
      <groupName>字词问题</groupName>
      <ability>L2_Typo</ability>
      <abilityName>字词错误</abilityName>
      <candidateList>
        <item>导致</item>
      </candidateList>
      <explain>〈动〉引起：由一些小的矛盾～双方关系破裂。</explain>
      <paraID>52E7DD26</paraID>
      <start>136</start>
      <end>139</end>
      <status>unmodified</status>
      <modifiedWord/>
      <trackRevisions>false</trackRevisions>
    </reviewItem>
    <reviewItem>
      <errorID>06565a49-e3d4-4235-8442-4e2d09e5fe1e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4984467</paraID>
      <start>0</start>
      <end>3</end>
      <status>unmodified</status>
      <modifiedWord/>
      <trackRevisions>false</trackRevisions>
    </reviewItem>
    <reviewItem>
      <errorID>cc609f9b-7a87-42c7-afb9-e0c69dd62584</errorID>
      <errorWord>(</errorWord>
      <group>L1_Format</group>
      <groupName>格式问题</groupName>
      <ability>L2_HalfPunc_CN</ability>
      <abilityName/>
      <candidateList>
        <item>（</item>
      </candidateList>
      <explain>文本全半角错误。</explain>
      <paraID>20F8B1EB</paraID>
      <start>7</start>
      <end>8</end>
      <status>unmodified</status>
      <modifiedWord/>
      <trackRevisions>false</trackRevisions>
    </reviewItem>
    <reviewItem>
      <errorID>19afbf7b-fde7-4a46-b608-73cee14a8a2d</errorID>
      <errorWord>)</errorWord>
      <group>L1_Format</group>
      <groupName>格式问题</groupName>
      <ability>L2_HalfPunc_CN</ability>
      <abilityName/>
      <candidateList>
        <item>）</item>
      </candidateList>
      <explain>文本全半角错误。</explain>
      <paraID>20F8B1EB</paraID>
      <start>10</start>
      <end>11</end>
      <status>unmodified</status>
      <modifiedWord/>
      <trackRevisions>false</trackRevisions>
    </reviewItem>
    <reviewItem>
      <errorID>eb077f05-5afa-4f10-9393-244b10bce345</errorID>
      <errorWord>(</errorWord>
      <group>L1_Format</group>
      <groupName>格式问题</groupName>
      <ability>L2_HalfPunc_CN</ability>
      <abilityName/>
      <candidateList>
        <item>（</item>
      </candidateList>
      <explain>文本全半角错误。</explain>
      <paraID>20F8B1EB</paraID>
      <start>29</start>
      <end>30</end>
      <status>unmodified</status>
      <modifiedWord/>
      <trackRevisions>false</trackRevisions>
    </reviewItem>
    <reviewItem>
      <errorID>370d5247-7e04-44ce-862b-c198666954ff</errorID>
      <errorWord>)</errorWord>
      <group>L1_Format</group>
      <groupName>格式问题</groupName>
      <ability>L2_HalfPunc_CN</ability>
      <abilityName/>
      <candidateList>
        <item>）</item>
      </candidateList>
      <explain>文本全半角错误。</explain>
      <paraID>20F8B1EB</paraID>
      <start>32</start>
      <end>33</end>
      <status>unmodified</status>
      <modifiedWord/>
      <trackRevisions>false</trackRevisions>
    </reviewItem>
    <reviewItem>
      <errorID>5c62847d-1f82-457b-ad8f-83bbc71126b6</errorID>
      <errorWord>(</errorWord>
      <group>L1_Format</group>
      <groupName>格式问题</groupName>
      <ability>L2_HalfPunc_CN</ability>
      <abilityName/>
      <candidateList>
        <item>（</item>
      </candidateList>
      <explain>文本全半角错误。</explain>
      <paraID>20F8B1EB</paraID>
      <start>46</start>
      <end>47</end>
      <status>unmodified</status>
      <modifiedWord/>
      <trackRevisions>false</trackRevisions>
    </reviewItem>
    <reviewItem>
      <errorID>9e38cb3a-3bc6-4b44-b868-63f3f189066e</errorID>
      <errorWord>)</errorWord>
      <group>L1_Format</group>
      <groupName>格式问题</groupName>
      <ability>L2_HalfPunc_CN</ability>
      <abilityName/>
      <candidateList>
        <item>）</item>
      </candidateList>
      <explain>文本全半角错误。</explain>
      <paraID>20F8B1EB</paraID>
      <start>49</start>
      <end>50</end>
      <status>unmodified</status>
      <modifiedWord/>
      <trackRevisions>false</trackRevisions>
    </reviewItem>
    <reviewItem>
      <errorID>3eb1fbbc-6add-4458-b05d-9d42dff8da32</errorID>
      <errorWord>&lt;</errorWord>
      <group>L1_Format</group>
      <groupName>格式问题</groupName>
      <ability>L2_HalfPunc_CN</ability>
      <abilityName/>
      <candidateList>
        <item>〈</item>
      </candidateList>
      <explain>文本全半角错误。</explain>
      <paraID>20F8B1EB</paraID>
      <start>52</start>
      <end>53</end>
      <status>unmodified</status>
      <modifiedWord/>
      <trackRevisions>false</trackRevisions>
    </reviewItem>
    <reviewItem>
      <errorID>9173ec89-69f5-4ca1-8878-8e902a21fa45</errorID>
      <errorWord>(</errorWord>
      <group>L1_Format</group>
      <groupName>格式问题</groupName>
      <ability>L2_HalfPunc_CN</ability>
      <abilityName/>
      <candidateList>
        <item>（</item>
      </candidateList>
      <explain>文本全半角错误。</explain>
      <paraID>20F8B1EB</paraID>
      <start>67</start>
      <end>68</end>
      <status>unmodified</status>
      <modifiedWord/>
      <trackRevisions>false</trackRevisions>
    </reviewItem>
    <reviewItem>
      <errorID>d8f401d5-80f8-44d5-bde6-dfb1303d07c8</errorID>
      <errorWord>)</errorWord>
      <group>L1_Format</group>
      <groupName>格式问题</groupName>
      <ability>L2_HalfPunc_CN</ability>
      <abilityName/>
      <candidateList>
        <item>）</item>
      </candidateList>
      <explain>文本全半角错误。</explain>
      <paraID>20F8B1EB</paraID>
      <start>70</start>
      <end>71</end>
      <status>unmodified</status>
      <modifiedWord/>
      <trackRevisions>false</trackRevisions>
    </reviewItem>
    <reviewItem>
      <errorID>25269e41-9cf1-4efa-81bd-b0e01b2e2f70</errorID>
      <errorWord>(</errorWord>
      <group>L1_Format</group>
      <groupName>格式问题</groupName>
      <ability>L2_HalfPunc_CN</ability>
      <abilityName/>
      <candidateList>
        <item>（</item>
      </candidateList>
      <explain>文本全半角错误。</explain>
      <paraID> E9CA25B</paraID>
      <start>7</start>
      <end>8</end>
      <status>unmodified</status>
      <modifiedWord/>
      <trackRevisions>false</trackRevisions>
    </reviewItem>
    <reviewItem>
      <errorID>7132a862-52c6-40ab-910d-05ad300879e9</errorID>
      <errorWord>)</errorWord>
      <group>L1_Format</group>
      <groupName>格式问题</groupName>
      <ability>L2_HalfPunc_CN</ability>
      <abilityName/>
      <candidateList>
        <item>）</item>
      </candidateList>
      <explain>文本全半角错误。</explain>
      <paraID> E9CA25B</paraID>
      <start>10</start>
      <end>11</end>
      <status>unmodified</status>
      <modifiedWord/>
      <trackRevisions>false</trackRevisions>
    </reviewItem>
    <reviewItem>
      <errorID>e7365f9f-b5e4-4a47-9ef9-0d33b48b0c9e</errorID>
      <errorWord>(</errorWord>
      <group>L1_Format</group>
      <groupName>格式问题</groupName>
      <ability>L2_HalfPunc_CN</ability>
      <abilityName/>
      <candidateList>
        <item>（</item>
      </candidateList>
      <explain>文本全半角错误。</explain>
      <paraID> E9CA25B</paraID>
      <start>32</start>
      <end>33</end>
      <status>unmodified</status>
      <modifiedWord/>
      <trackRevisions>false</trackRevisions>
    </reviewItem>
    <reviewItem>
      <errorID>a814e8f3-6145-4ce0-952b-20ae5a746937</errorID>
      <errorWord>)</errorWord>
      <group>L1_Format</group>
      <groupName>格式问题</groupName>
      <ability>L2_HalfPunc_CN</ability>
      <abilityName/>
      <candidateList>
        <item>）</item>
      </candidateList>
      <explain>文本全半角错误。</explain>
      <paraID> E9CA25B</paraID>
      <start>35</start>
      <end>36</end>
      <status>unmodified</status>
      <modifiedWord/>
      <trackRevisions>false</trackRevisions>
    </reviewItem>
    <reviewItem>
      <errorID>4e16f0e9-7365-4d43-ac9e-54edf3385a60</errorID>
      <errorWord>(</errorWord>
      <group>L1_Format</group>
      <groupName>格式问题</groupName>
      <ability>L2_HalfPunc_CN</ability>
      <abilityName/>
      <candidateList>
        <item>（</item>
      </candidateList>
      <explain>文本全半角错误。</explain>
      <paraID> E9CA25B</paraID>
      <start>46</start>
      <end>47</end>
      <status>unmodified</status>
      <modifiedWord/>
      <trackRevisions>false</trackRevisions>
    </reviewItem>
    <reviewItem>
      <errorID>b6644d8a-909d-48cb-ab30-180e7cf619c0</errorID>
      <errorWord>)</errorWord>
      <group>L1_Format</group>
      <groupName>格式问题</groupName>
      <ability>L2_HalfPunc_CN</ability>
      <abilityName/>
      <candidateList>
        <item>）</item>
      </candidateList>
      <explain>文本全半角错误。</explain>
      <paraID> E9CA25B</paraID>
      <start>49</start>
      <end>50</end>
      <status>unmodified</status>
      <modifiedWord/>
      <trackRevisions>false</trackRevisions>
    </reviewItem>
    <reviewItem>
      <errorID>10cb2fc8-0d4a-4fde-a5e1-45fe4bee2cb5</errorID>
      <errorWord>&lt;</errorWord>
      <group>L1_Format</group>
      <groupName>格式问题</groupName>
      <ability>L2_HalfPunc_CN</ability>
      <abilityName/>
      <candidateList>
        <item>〈</item>
      </candidateList>
      <explain>文本全半角错误。</explain>
      <paraID> E9CA25B</paraID>
      <start>52</start>
      <end>53</end>
      <status>unmodified</status>
      <modifiedWord/>
      <trackRevisions>false</trackRevisions>
    </reviewItem>
    <reviewItem>
      <errorID>a0b1e539-aaca-437f-aca0-8b31a5b9ac60</errorID>
      <errorWord>(</errorWord>
      <group>L1_Format</group>
      <groupName>格式问题</groupName>
      <ability>L2_HalfPunc_CN</ability>
      <abilityName/>
      <candidateList>
        <item>（</item>
      </candidateList>
      <explain>文本全半角错误。</explain>
      <paraID> E9CA25B</paraID>
      <start>70</start>
      <end>71</end>
      <status>unmodified</status>
      <modifiedWord/>
      <trackRevisions>false</trackRevisions>
    </reviewItem>
    <reviewItem>
      <errorID>0959c5df-fd71-42cb-ab1f-cfcaa4a27efc</errorID>
      <errorWord>)</errorWord>
      <group>L1_Format</group>
      <groupName>格式问题</groupName>
      <ability>L2_HalfPunc_CN</ability>
      <abilityName/>
      <candidateList>
        <item>）</item>
      </candidateList>
      <explain>文本全半角错误。</explain>
      <paraID> E9CA25B</paraID>
      <start>73</start>
      <end>74</end>
      <status>unmodified</status>
      <modifiedWord/>
      <trackRevisions>false</trackRevisions>
    </reviewItem>
    <reviewItem>
      <errorID>245d22d4-2d68-4ad4-95df-6d4da81c0683</errorID>
      <errorWord>(</errorWord>
      <group>L1_Format</group>
      <groupName>格式问题</groupName>
      <ability>L2_HalfPunc_CN</ability>
      <abilityName/>
      <candidateList>
        <item>（</item>
      </candidateList>
      <explain>文本全半角错误。</explain>
      <paraID>4148C454</paraID>
      <start>7</start>
      <end>8</end>
      <status>unmodified</status>
      <modifiedWord/>
      <trackRevisions>false</trackRevisions>
    </reviewItem>
    <reviewItem>
      <errorID>97bab34f-9328-4c88-a678-ec0543c22c7d</errorID>
      <errorWord>)</errorWord>
      <group>L1_Format</group>
      <groupName>格式问题</groupName>
      <ability>L2_HalfPunc_CN</ability>
      <abilityName/>
      <candidateList>
        <item>）</item>
      </candidateList>
      <explain>文本全半角错误。</explain>
      <paraID>4148C454</paraID>
      <start>10</start>
      <end>11</end>
      <status>unmodified</status>
      <modifiedWord/>
      <trackRevisions>false</trackRevisions>
    </reviewItem>
    <reviewItem>
      <errorID>35abd763-a138-4c79-8e58-c5b194aa14d7</errorID>
      <errorWord>(</errorWord>
      <group>L1_Format</group>
      <groupName>格式问题</groupName>
      <ability>L2_HalfPunc_CN</ability>
      <abilityName/>
      <candidateList>
        <item>（</item>
      </candidateList>
      <explain>文本全半角错误。</explain>
      <paraID>4148C454</paraID>
      <start>31</start>
      <end>32</end>
      <status>unmodified</status>
      <modifiedWord/>
      <trackRevisions>false</trackRevisions>
    </reviewItem>
    <reviewItem>
      <errorID>5f29b752-8abc-44cb-b2ab-3c00326e6916</errorID>
      <errorWord>)</errorWord>
      <group>L1_Format</group>
      <groupName>格式问题</groupName>
      <ability>L2_HalfPunc_CN</ability>
      <abilityName/>
      <candidateList>
        <item>）</item>
      </candidateList>
      <explain>文本全半角错误。</explain>
      <paraID>4148C454</paraID>
      <start>34</start>
      <end>35</end>
      <status>unmodified</status>
      <modifiedWord/>
      <trackRevisions>false</trackRevisions>
    </reviewItem>
    <reviewItem>
      <errorID>ba9995de-72b7-4835-a5fe-1e0072d5ff77</errorID>
      <errorWord>&lt;</errorWord>
      <group>L1_Format</group>
      <groupName>格式问题</groupName>
      <ability>L2_HalfPunc_CN</ability>
      <abilityName/>
      <candidateList>
        <item>〈</item>
      </candidateList>
      <explain>文本全半角错误。</explain>
      <paraID>4148C454</paraID>
      <start>37</start>
      <end>38</end>
      <status>unmodified</status>
      <modifiedWord/>
      <trackRevisions>false</trackRevisions>
    </reviewItem>
    <reviewItem>
      <errorID>7bd68d7b-83f5-499e-9296-95ac6b4edb5b</errorID>
      <errorWord>(</errorWord>
      <group>L1_Format</group>
      <groupName>格式问题</groupName>
      <ability>L2_HalfPunc_CN</ability>
      <abilityName/>
      <candidateList>
        <item>（</item>
      </candidateList>
      <explain>文本全半角错误。</explain>
      <paraID>54A709E6</paraID>
      <start>24</start>
      <end>25</end>
      <status>unmodified</status>
      <modifiedWord/>
      <trackRevisions>false</trackRevisions>
    </reviewItem>
    <reviewItem>
      <errorID>59fd0fff-0ac7-4509-9a48-f9f4ddf9e66a</errorID>
      <errorWord>)</errorWord>
      <group>L1_Format</group>
      <groupName>格式问题</groupName>
      <ability>L2_HalfPunc_CN</ability>
      <abilityName/>
      <candidateList>
        <item>）</item>
      </candidateList>
      <explain>文本全半角错误。</explain>
      <paraID>54A709E6</paraID>
      <start>27</start>
      <end>28</end>
      <status>unmodified</status>
      <modifiedWord/>
      <trackRevisions>false</trackRevisions>
    </reviewItem>
    <reviewItem>
      <errorID>747c5bc1-bb88-4fb0-92ae-abb3fbb264fa</errorID>
      <errorWord>(</errorWord>
      <group>L1_Format</group>
      <groupName>格式问题</groupName>
      <ability>L2_HalfPunc_CN</ability>
      <abilityName/>
      <candidateList>
        <item>（</item>
      </candidateList>
      <explain>文本全半角错误。</explain>
      <paraID>3392C00C</paraID>
      <start>12</start>
      <end>13</end>
      <status>unmodified</status>
      <modifiedWord/>
      <trackRevisions>false</trackRevisions>
    </reviewItem>
    <reviewItem>
      <errorID>de786848-c8d1-490b-8220-58819612060e</errorID>
      <errorWord>)</errorWord>
      <group>L1_Format</group>
      <groupName>格式问题</groupName>
      <ability>L2_HalfPunc_CN</ability>
      <abilityName/>
      <candidateList>
        <item>）</item>
      </candidateList>
      <explain>文本全半角错误。</explain>
      <paraID>3392C00C</paraID>
      <start>15</start>
      <end>16</end>
      <status>unmodified</status>
      <modifiedWord/>
      <trackRevisions>false</trackRevisions>
    </reviewItem>
    <reviewItem>
      <errorID>5bd57c8e-b6ab-4c53-a99e-54af9507c89c</errorID>
      <errorWord>(</errorWord>
      <group>L1_Format</group>
      <groupName>格式问题</groupName>
      <ability>L2_HalfPunc_CN</ability>
      <abilityName/>
      <candidateList>
        <item>（</item>
      </candidateList>
      <explain>文本全半角错误。</explain>
      <paraID>3392C00C</paraID>
      <start>63</start>
      <end>64</end>
      <status>unmodified</status>
      <modifiedWord/>
      <trackRevisions>false</trackRevisions>
    </reviewItem>
    <reviewItem>
      <errorID>a00d17f2-9760-48a4-aeaf-268e18aed2e2</errorID>
      <errorWord>)</errorWord>
      <group>L1_Format</group>
      <groupName>格式问题</groupName>
      <ability>L2_HalfPunc_CN</ability>
      <abilityName/>
      <candidateList>
        <item>）</item>
      </candidateList>
      <explain>文本全半角错误。</explain>
      <paraID>3392C00C</paraID>
      <start>66</start>
      <end>67</end>
      <status>unmodified</status>
      <modifiedWord/>
      <trackRevisions>false</trackRevisions>
    </reviewItem>
    <reviewItem>
      <errorID>7fde604b-3c92-4557-b023-ed086375bb70</errorID>
      <errorWord>(</errorWord>
      <group>L1_Format</group>
      <groupName>格式问题</groupName>
      <ability>L2_HalfPunc_CN</ability>
      <abilityName/>
      <candidateList>
        <item>（</item>
      </candidateList>
      <explain>文本全半角错误。</explain>
      <paraID>3392C00C</paraID>
      <start>175</start>
      <end>176</end>
      <status>unmodified</status>
      <modifiedWord/>
      <trackRevisions>false</trackRevisions>
    </reviewItem>
    <reviewItem>
      <errorID>d19b68d9-ee29-4dca-a945-4e0790a52bb8</errorID>
      <errorWord>)</errorWord>
      <group>L1_Format</group>
      <groupName>格式问题</groupName>
      <ability>L2_HalfPunc_CN</ability>
      <abilityName/>
      <candidateList>
        <item>）</item>
      </candidateList>
      <explain>文本全半角错误。</explain>
      <paraID>3392C00C</paraID>
      <start>178</start>
      <end>179</end>
      <status>unmodified</status>
      <modifiedWord/>
      <trackRevisions>false</trackRevisions>
    </reviewItem>
    <reviewItem>
      <errorID>9d39e9ad-8e1c-4752-9a0d-3d64705140f3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44ADF9BB</paraID>
      <start>0</start>
      <end>3</end>
      <status>unmodified</status>
      <modifiedWord/>
      <trackRevisions>false</trackRevisions>
    </reviewItem>
    <reviewItem>
      <errorID>49ff3765-5a09-4c14-ab09-3c42af9c7ace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64D4CFD9</paraID>
      <start>0</start>
      <end>3</end>
      <status>unmodified</status>
      <modifiedWord/>
      <trackRevisions>false</trackRevisions>
    </reviewItem>
    <reviewItem>
      <errorID>84bf3e77-2c65-454e-a33a-e824f8da3de9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2CC04F8D</paraID>
      <start>0</start>
      <end>3</end>
      <status>unmodified</status>
      <modifiedWord/>
      <trackRevisions>false</trackRevisions>
    </reviewItem>
    <reviewItem>
      <errorID>166c60f3-e8d6-4564-9561-e7528b16e75e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2478B6C6</paraID>
      <start>0</start>
      <end>3</end>
      <status>unmodified</status>
      <modifiedWord/>
      <trackRevisions>false</trackRevisions>
    </reviewItem>
    <reviewItem>
      <errorID>1e522212-db42-4221-9c68-29acee8538c4</errorID>
      <errorWord>法律、法规</errorWord>
      <group>L1_Word</group>
      <groupName>字词问题</groupName>
      <ability>L2_Typo</ability>
      <abilityName>字词错误</abilityName>
      <candidateList>
        <item>法律法规</item>
      </candidateList>
      <explain/>
      <paraID>2478B6C6</paraID>
      <start>34</start>
      <end>38</end>
      <status>modified</status>
      <modifiedWord>法律法规</modifiedWord>
      <trackRevisions>false</trackRevisions>
    </reviewItem>
    <reviewItem>
      <errorID>e0236c16-21a6-49b4-9b87-0a8c39a9bad3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3CE5D08B</paraID>
      <start>0</start>
      <end>2</end>
      <status>unmodified</status>
      <modifiedWord/>
      <trackRevisions>false</trackRevisions>
    </reviewItem>
    <reviewItem>
      <errorID>909ceeeb-0b7f-4456-bbeb-2425f095942b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7B8991A9</paraID>
      <start>0</start>
      <end>2</end>
      <status>unmodified</status>
      <modifiedWord/>
      <trackRevisions>false</trackRevisions>
    </reviewItem>
    <reviewItem>
      <errorID>df464c38-f8c9-4167-ae07-9ed2c5bf9bff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1CFDAE57</paraID>
      <start>0</start>
      <end>2</end>
      <status>unmodified</status>
      <modifiedWord/>
      <trackRevisions>false</trackRevisions>
    </reviewItem>
    <reviewItem>
      <errorID>eb61f80a-9373-4a52-a92e-84e77ac4793d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3C78A1B4</paraID>
      <start>0</start>
      <end>2</end>
      <status>unmodified</status>
      <modifiedWord/>
      <trackRevisions>false</trackRevisions>
    </reviewItem>
    <reviewItem>
      <errorID>e1f104a5-10df-4d02-a9c8-9156881ddfe0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161C64DD</paraID>
      <start>0</start>
      <end>2</end>
      <status>unmodified</status>
      <modifiedWord/>
      <trackRevisions>false</trackRevisions>
    </reviewItem>
    <reviewItem>
      <errorID>7dbd723e-104c-423a-b773-7757a294e567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3BE49314</paraID>
      <start>0</start>
      <end>2</end>
      <status>unmodified</status>
      <modifiedWord/>
      <trackRevisions>false</trackRevisions>
    </reviewItem>
    <reviewItem>
      <errorID>d745f960-66de-4b9e-92e0-95794b28998d</errorID>
      <errorWord>、</errorWord>
      <group>L1_Word</group>
      <groupName>字词问题</groupName>
      <ability>L2_Typo</ability>
      <abilityName>字词错误</abilityName>
      <candidateList>
        <item>、对</item>
      </candidateList>
      <explain/>
      <paraID>60C2DD55</paraID>
      <start>59</start>
      <end>60</end>
      <status>unmodified</status>
      <modifiedWord/>
      <trackRevisions>false</trackRevisions>
    </reviewItem>
    <reviewItem>
      <errorID>65b832b1-2a0a-4aa8-bc07-4e35670a281d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57301B2F</paraID>
      <start>0</start>
      <end>2</end>
      <status>unmodified</status>
      <modifiedWord/>
      <trackRevisions>false</trackRevisions>
    </reviewItem>
    <reviewItem>
      <errorID>659c7d4c-f710-4697-83be-8123f0265975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52685A0C</paraID>
      <start>0</start>
      <end>2</end>
      <status>unmodified</status>
      <modifiedWord/>
      <trackRevisions>false</trackRevisions>
    </reviewItem>
    <reviewItem>
      <errorID>0167a471-dda2-442c-b576-964a277a32f0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4A80AF9E</paraID>
      <start>0</start>
      <end>2</end>
      <status>unmodified</status>
      <modifiedWord/>
      <trackRevisions>false</trackRevisions>
    </reviewItem>
    <reviewItem>
      <errorID>d06bc1f1-54dd-47fc-bd70-183c3dc8a9be</errorID>
      <errorWord>，</errorWord>
      <group>L1_Word</group>
      <groupName>字词问题</groupName>
      <ability>L2_Typo</ability>
      <abilityName>字词错误</abilityName>
      <candidateList>
        <item>，在</item>
      </candidateList>
      <explain/>
      <paraID>59C6EB27</paraID>
      <start>59</start>
      <end>61</end>
      <status>modified</status>
      <modifiedWord>，在</modifiedWord>
      <trackRevisions>false</trackRevisions>
    </reviewItem>
    <reviewItem>
      <errorID>381bb5c3-b9eb-4f58-b1ed-7d28ef4528f4</errorID>
      <errorWord>户</errorWord>
      <group>L1_Word</group>
      <groupName>字词问题</groupName>
      <ability>L2_Typo</ability>
      <abilityName>字词错误</abilityName>
      <candidateList>
        <item>户与</item>
      </candidateList>
      <explain/>
      <paraID>59C6EB27</paraID>
      <start>98</start>
      <end>99</end>
      <status>unmodified</status>
      <modifiedWord/>
      <trackRevisions>false</trackRevisions>
    </reviewItem>
    <reviewItem>
      <errorID>21f29553-d946-453d-80c4-5973c32e8995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12324A97</paraID>
      <start>0</start>
      <end>2</end>
      <status>unmodified</status>
      <modifiedWord/>
      <trackRevisions>false</trackRevisions>
    </reviewItem>
    <reviewItem>
      <errorID>8cb11db1-6d08-4abd-a93f-aba0949ff624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5779F5EB</paraID>
      <start>0</start>
      <end>2</end>
      <status>unmodified</status>
      <modifiedWord/>
      <trackRevisions>false</trackRevisions>
    </reviewItem>
    <reviewItem>
      <errorID>1c972d40-a83f-4374-83c1-bc8aec79d56b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76291817</paraID>
      <start>0</start>
      <end>2</end>
      <status>unmodified</status>
      <modifiedWord/>
      <trackRevisions>false</trackRevisions>
    </reviewItem>
    <reviewItem>
      <errorID>6fa2105f-934a-42c0-a575-6e8a788bf35e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604999C</paraID>
      <start>0</start>
      <end>2</end>
      <status>unmodified</status>
      <modifiedWord/>
      <trackRevisions>false</trackRevisions>
    </reviewItem>
    <reviewItem>
      <errorID>406afeb1-7d6e-4b1b-ada6-17b83467dbc1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2E354A95</paraID>
      <start>402</start>
      <end>403</end>
      <status>modified</status>
      <modifiedWord>或</modifiedWord>
      <trackRevisions>false</trackRevisions>
    </reviewItem>
    <reviewItem>
      <errorID>fbe94da8-015a-4b0f-a66e-7a13d7bd9588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63F63111</paraID>
      <start>0</start>
      <end>2</end>
      <status>unmodified</status>
      <modifiedWord/>
      <trackRevisions>false</trackRevisions>
    </reviewItem>
    <reviewItem>
      <errorID>f11e7ae9-ef9f-4e93-84cf-ff2089a87f93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3BB01D64</paraID>
      <start>0</start>
      <end>2</end>
      <status>unmodified</status>
      <modifiedWord/>
      <trackRevisions>false</trackRevisions>
    </reviewItem>
    <reviewItem>
      <errorID>a5cac51d-3d59-475b-bc67-4da8dc4b6429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3838D869</paraID>
      <start>0</start>
      <end>2</end>
      <status>unmodified</status>
      <modifiedWord/>
      <trackRevisions>false</trackRevisions>
    </reviewItem>
    <reviewItem>
      <errorID>fec1a806-915c-40a2-847d-8eb5829de992</errorID>
      <errorWord>,</errorWord>
      <group>L1_Format</group>
      <groupName>格式问题</groupName>
      <ability>L2_HalfPunc_CN</ability>
      <abilityName/>
      <candidateList>
        <item>，</item>
      </candidateList>
      <explain>文本全半角错误。</explain>
      <paraID>6CBBDA65</paraID>
      <start>16</start>
      <end>17</end>
      <status>unmodified</status>
      <modifiedWord/>
      <trackRevisions>false</trackRevisions>
    </reviewItem>
    <reviewItem>
      <errorID>873e8767-2e83-411c-bf08-82ce71704dc3</errorID>
      <errorWord>,</errorWord>
      <group>L1_Format</group>
      <groupName>格式问题</groupName>
      <ability>L2_HalfPunc_CN</ability>
      <abilityName/>
      <candidateList>
        <item>，</item>
      </candidateList>
      <explain>文本全半角错误。</explain>
      <paraID>6CBBDA65</paraID>
      <start>29</start>
      <end>30</end>
      <status>unmodified</status>
      <modifiedWord/>
      <trackRevisions>false</trackRevisions>
    </reviewItem>
    <reviewItem>
      <errorID>e112e598-62b5-42da-bb0f-84425b60a47f</errorID>
      <errorWord>,</errorWord>
      <group>L1_Format</group>
      <groupName>格式问题</groupName>
      <ability>L2_HalfPunc_CN</ability>
      <abilityName/>
      <candidateList>
        <item>，</item>
      </candidateList>
      <explain>文本全半角错误。</explain>
      <paraID>6CBBDA65</paraID>
      <start>41</start>
      <end>42</end>
      <status>unmodified</status>
      <modifiedWord/>
      <trackRevisions>false</trackRevisions>
    </reviewItem>
    <reviewItem>
      <errorID>c809ef59-968b-47ce-ab21-58e4b9c9b5ca</errorID>
      <errorWord>做无效标处理</errorWord>
      <group>L1_Word</group>
      <groupName>字词问题</groupName>
      <ability>L2_Typo</ability>
      <abilityName>字词错误</abilityName>
      <candidateList>
        <item>作无效标处理</item>
      </candidateList>
      <explain/>
      <paraID>  78E966</paraID>
      <start>20</start>
      <end>26</end>
      <status>modified</status>
      <modifiedWord>作无效标处理</modifiedWord>
      <trackRevisions>false</trackRevisions>
    </reviewItem>
    <reviewItem>
      <errorID>6edad577-e2b3-4e69-8237-3518785de0a8</errorID>
      <errorWord>（</errorWord>
      <group>L1_Punc</group>
      <groupName>标点问题</groupName>
      <ability>L2_Punc_CN</ability>
      <abilityName/>
      <candidateList/>
      <explain>同一形式括号套用。</explain>
      <paraID>24E9D475</paraID>
      <start>85</start>
      <end>86</end>
      <status>unmodified</status>
      <modifiedWord/>
      <trackRevisions>false</trackRevisions>
    </reviewItem>
    <reviewItem>
      <errorID>f2041966-1e33-4629-b783-4a3eb033d08e</errorID>
      <errorWord>）</errorWord>
      <group>L1_Punc</group>
      <groupName>标点问题</groupName>
      <ability>L2_Punc_CN</ability>
      <abilityName/>
      <candidateList/>
      <explain>同一形式括号套用。</explain>
      <paraID>24E9D475</paraID>
      <start>89</start>
      <end>90</end>
      <status>unmodified</status>
      <modifiedWord/>
      <trackRevisions>false</trackRevisions>
    </reviewItem>
    <reviewItem>
      <errorID>f209b9e0-1851-4c10-afb6-3a110fb73f29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2AFFC216</paraID>
      <start>0</start>
      <end>2</end>
      <status>unmodified</status>
      <modifiedWord/>
      <trackRevisions>false</trackRevisions>
    </reviewItem>
    <reviewItem>
      <errorID>9c1ab553-4a8a-4527-8835-8b85d9b5a868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4A799B51</paraID>
      <start>0</start>
      <end>2</end>
      <status>unmodified</status>
      <modifiedWord/>
      <trackRevisions>false</trackRevisions>
    </reviewItem>
    <reviewItem>
      <errorID>f7b13def-187b-4819-be0a-2de5fe11073a</errorID>
      <errorWord>:</errorWord>
      <group>L1_Format</group>
      <groupName>格式问题</groupName>
      <ability>L2_HalfPunc_CN</ability>
      <abilityName/>
      <candidateList>
        <item>：</item>
      </candidateList>
      <explain>文本全半角错误。</explain>
      <paraID>4A799B51</paraID>
      <start>15</start>
      <end>16</end>
      <status>unmodified</status>
      <modifiedWord/>
      <trackRevisions>false</trackRevisions>
    </reviewItem>
    <reviewItem>
      <errorID>4552f39b-6b24-4259-ae2b-017b248f69dc</errorID>
      <errorWord>后</errorWord>
      <group>L1_Word</group>
      <groupName>字词问题</groupName>
      <ability>L2_Typo</ability>
      <abilityName>字词错误</abilityName>
      <candidateList>
        <item>后支</item>
      </candidateList>
      <explain/>
      <paraID>41E5E3E8</paraID>
      <start>15</start>
      <end>17</end>
      <status>modified</status>
      <modifiedWord>后支</modifiedWord>
      <trackRevisions>false</trackRevisions>
    </reviewItem>
    <reviewItem>
      <errorID>1b99018b-ee3c-4d8a-9e30-e7725f21658d</errorID>
      <errorWord>、</errorWord>
      <group>L1_Punc</group>
      <groupName>标点问题</groupName>
      <ability>L2_Punc_CN</ability>
      <abilityName/>
      <candidateList>
        <item>.</item>
      </candidateList>
      <explain/>
      <paraID>3A04FBB8</paraID>
      <start>1</start>
      <end>2</end>
      <status>unmodified</status>
      <modifiedWord/>
      <trackRevisions>false</trackRevisions>
    </reviewItem>
    <reviewItem>
      <errorID>71de0009-2dcc-4440-84c5-37cfbd783d76</errorID>
      <errorWord>、</errorWord>
      <group>L1_Punc</group>
      <groupName>标点问题</groupName>
      <ability>L2_Punc_CN</ability>
      <abilityName/>
      <candidateList>
        <item>.</item>
      </candidateList>
      <explain/>
      <paraID>6122BCEF</paraID>
      <start>1</start>
      <end>2</end>
      <status>unmodified</status>
      <modifiedWord/>
      <trackRevisions>false</trackRevisions>
    </reviewItem>
    <reviewItem>
      <errorID>96eecaab-fd1b-4cdd-a50f-81d54a687faa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E49F4AB</paraID>
      <start>0</start>
      <end>2</end>
      <status>unmodified</status>
      <modifiedWord/>
      <trackRevisions>false</trackRevisions>
    </reviewItem>
    <reviewItem>
      <errorID>fac25d2d-c944-4768-80f0-a36f168db980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3B74835B</paraID>
      <start>0</start>
      <end>2</end>
      <status>unmodified</status>
      <modifiedWord/>
      <trackRevisions>false</trackRevisions>
    </reviewItem>
    <reviewItem>
      <errorID>faeddd2c-8c9f-4f7d-aaa5-83120f78a36e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3A09EE9C</paraID>
      <start>0</start>
      <end>2</end>
      <status>unmodified</status>
      <modifiedWord/>
      <trackRevisions>false</trackRevisions>
    </reviewItem>
    <reviewItem>
      <errorID>5455fdc3-7946-4231-8889-d06e3f1d67af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5782B9A6</paraID>
      <start>0</start>
      <end>2</end>
      <status>unmodified</status>
      <modifiedWord/>
      <trackRevisions>false</trackRevisions>
    </reviewItem>
    <reviewItem>
      <errorID>da1caafb-fac3-4b1f-95a8-27f9238e7e57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74437853</paraID>
      <start>0</start>
      <end>2</end>
      <status>unmodified</status>
      <modifiedWord/>
      <trackRevisions>false</trackRevisions>
    </reviewItem>
    <reviewItem>
      <errorID>d5b0894a-2237-4910-817d-bd7029aa8ac1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39823B89</paraID>
      <start>0</start>
      <end>2</end>
      <status>unmodified</status>
      <modifiedWord/>
      <trackRevisions>false</trackRevisions>
    </reviewItem>
    <reviewItem>
      <errorID>531dece5-ca9d-4455-88f3-f9e3339ee908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39823B89</paraID>
      <start>12</start>
      <end>15</end>
      <status>unmodified</status>
      <modifiedWord/>
      <trackRevisions>false</trackRevisions>
    </reviewItem>
    <reviewItem>
      <errorID>29a5ec5f-6d9d-40f1-8f11-be824a46931e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271C122E</paraID>
      <start>0</start>
      <end>2</end>
      <status>unmodified</status>
      <modifiedWord/>
      <trackRevisions>false</trackRevisions>
    </reviewItem>
    <reviewItem>
      <errorID>42d23931-c4b6-4353-ad4e-367de81072d9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3E550A6E</paraID>
      <start>0</start>
      <end>2</end>
      <status>unmodified</status>
      <modifiedWord/>
      <trackRevisions>false</trackRevisions>
    </reviewItem>
    <reviewItem>
      <errorID>2737ab19-00c1-471f-a671-5f7fa49200bf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DE3A131</paraID>
      <start>0</start>
      <end>2</end>
      <status>unmodified</status>
      <modifiedWord/>
      <trackRevisions>false</trackRevisions>
    </reviewItem>
    <reviewItem>
      <errorID>c35f2f56-cd99-4069-a5ce-001e52d27df6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18EDC081</paraID>
      <start>0</start>
      <end>2</end>
      <status>unmodified</status>
      <modifiedWord/>
      <trackRevisions>false</trackRevisions>
    </reviewItem>
    <reviewItem>
      <errorID>c546e844-1712-4929-9af8-c7aee95e21e7</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EDC5F16</paraID>
      <start>20</start>
      <end>22</end>
      <status>unmodified</status>
      <modifiedWord/>
      <trackRevisions>false</trackRevisions>
    </reviewItem>
    <reviewItem>
      <errorID>a3bd6d5d-5634-4c9c-aa4d-3018b0158322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704292AA</paraID>
      <start>0</start>
      <end>2</end>
      <status>unmodified</status>
      <modifiedWord/>
      <trackRevisions>false</trackRevisions>
    </reviewItem>
    <reviewItem>
      <errorID>72fd7dbf-1b11-42bd-b0fc-54f6149bc0d2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6D51F6B</paraID>
      <start>0</start>
      <end>2</end>
      <status>unmodified</status>
      <modifiedWord/>
      <trackRevisions>false</trackRevisions>
    </reviewItem>
    <reviewItem>
      <errorID>707140b0-2f9b-4c39-b0b0-3f459450e1b7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69FF6693</paraID>
      <start>0</start>
      <end>2</end>
      <status>unmodified</status>
      <modifiedWord/>
      <trackRevisions>false</trackRevisions>
    </reviewItem>
    <reviewItem>
      <errorID>7bf130ba-25ce-457f-bde8-08a6fdd437d0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63CA62AF</paraID>
      <start>0</start>
      <end>2</end>
      <status>unmodified</status>
      <modifiedWord/>
      <trackRevisions>false</trackRevisions>
    </reviewItem>
    <reviewItem>
      <errorID>d927009c-784a-43d7-87cd-2d4585db1bc4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40DE09F</paraID>
      <start>0</start>
      <end>2</end>
      <status>unmodified</status>
      <modifiedWord/>
      <trackRevisions>false</trackRevisions>
    </reviewItem>
    <reviewItem>
      <errorID>69cb4809-645c-4d2f-b6b1-9986b224249b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5DEC234C</paraID>
      <start>0</start>
      <end>2</end>
      <status>unmodified</status>
      <modifiedWord/>
      <trackRevisions>false</trackRevisions>
    </reviewItem>
    <reviewItem>
      <errorID>358db6cf-60e9-4db7-93e4-7e864f5fe244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7DC24C6A</paraID>
      <start>0</start>
      <end>2</end>
      <status>unmodified</status>
      <modifiedWord/>
      <trackRevisions>false</trackRevisions>
    </reviewItem>
    <reviewItem>
      <errorID>d4e77229-8f80-407e-a4cb-1e448d5c574f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21718720</paraID>
      <start>0</start>
      <end>2</end>
      <status>unmodified</status>
      <modifiedWord/>
      <trackRevisions>false</trackRevisions>
    </reviewItem>
    <reviewItem>
      <errorID>e47b8f9f-acd9-454c-b4fe-a449e0e84dfb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683D2C38</paraID>
      <start>0</start>
      <end>2</end>
      <status>unmodified</status>
      <modifiedWord/>
      <trackRevisions>false</trackRevisions>
    </reviewItem>
    <reviewItem>
      <errorID>3ba84a27-a173-4c99-a794-a41b6a14de30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6FA78C5D</paraID>
      <start>0</start>
      <end>2</end>
      <status>unmodified</status>
      <modifiedWord/>
      <trackRevisions>false</trackRevisions>
    </reviewItem>
    <reviewItem>
      <errorID>3c67ab80-d395-480c-bae4-b67dae455881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79FB30EB</paraID>
      <start>0</start>
      <end>2</end>
      <status>unmodified</status>
      <modifiedWord/>
      <trackRevisions>false</trackRevisions>
    </reviewItem>
    <reviewItem>
      <errorID>a9c9330a-0d3b-4118-8f82-5fb0ee610be8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57445D02</paraID>
      <start>0</start>
      <end>2</end>
      <status>unmodified</status>
      <modifiedWord/>
      <trackRevisions>false</trackRevisions>
    </reviewItem>
    <reviewItem>
      <errorID>7c52f9e7-46fa-487d-8447-092861ae9d7d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631FB6B5</paraID>
      <start>0</start>
      <end>2</end>
      <status>unmodified</status>
      <modifiedWord/>
      <trackRevisions>false</trackRevisions>
    </reviewItem>
    <reviewItem>
      <errorID>187c37ac-ea0c-4d02-8e51-e1765f176486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3E70947</paraID>
      <start>0</start>
      <end>2</end>
      <status>unmodified</status>
      <modifiedWord/>
      <trackRevisions>false</trackRevisions>
    </reviewItem>
    <reviewItem>
      <errorID>0d97007d-f8e2-45d0-a056-d13ad3d87171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16AF6F9F</paraID>
      <start>0</start>
      <end>2</end>
      <status>unmodified</status>
      <modifiedWord/>
      <trackRevisions>false</trackRevisions>
    </reviewItem>
    <reviewItem>
      <errorID>1e4fa79e-c0a9-4dad-97b1-817de48e0f40</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16AF6F9F</paraID>
      <start>57</start>
      <end>64</end>
      <status>unmodified</status>
      <modifiedWord/>
      <trackRevisions>false</trackRevisions>
    </reviewItem>
    <reviewItem>
      <errorID>a19ca155-31a8-4e3a-b9be-665cd7c49efb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16A087BB</paraID>
      <start>0</start>
      <end>2</end>
      <status>unmodified</status>
      <modifiedWord/>
      <trackRevisions>false</trackRevisions>
    </reviewItem>
    <reviewItem>
      <errorID>6679c6ff-c8ff-4dd2-9e70-6e8ecd542455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68E120BC</paraID>
      <start>0</start>
      <end>2</end>
      <status>unmodified</status>
      <modifiedWord/>
      <trackRevisions>false</trackRevisions>
    </reviewItem>
    <reviewItem>
      <errorID>1010fc8e-7e00-4dc2-b2b5-bd21a105a097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4826BF2E</paraID>
      <start>0</start>
      <end>2</end>
      <status>unmodified</status>
      <modifiedWord/>
      <trackRevisions>false</trackRevisions>
    </reviewItem>
    <reviewItem>
      <errorID>1d55d284-a0a7-4bab-9fae-08a282dcacf4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12614E66</paraID>
      <start>0</start>
      <end>2</end>
      <status>unmodified</status>
      <modifiedWord/>
      <trackRevisions>false</trackRevisions>
    </reviewItem>
    <reviewItem>
      <errorID>3d52ed14-390e-42ab-8260-0607fc831d2a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566436F2</paraID>
      <start>0</start>
      <end>2</end>
      <status>unmodified</status>
      <modifiedWord/>
      <trackRevisions>false</trackRevisions>
    </reviewItem>
    <reviewItem>
      <errorID>50cb42e5-fe76-4d7d-814d-e6f0038df398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58E76937</paraID>
      <start>0</start>
      <end>2</end>
      <status>unmodified</status>
      <modifiedWord/>
      <trackRevisions>false</trackRevisions>
    </reviewItem>
    <reviewItem>
      <errorID>83547ec8-b3c1-4de0-adf7-557f0572a9d7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E7D4CC3</paraID>
      <start>0</start>
      <end>2</end>
      <status>unmodified</status>
      <modifiedWord/>
      <trackRevisions>false</trackRevisions>
    </reviewItem>
    <reviewItem>
      <errorID>24a2f025-94b3-411e-beca-8e33c24263ff</errorID>
      <errorWord>，</errorWord>
      <group>L1_Word</group>
      <groupName>字词问题</groupName>
      <ability>L2_Typo</ability>
      <abilityName>字词错误</abilityName>
      <candidateList>
        <item>，接</item>
      </candidateList>
      <explain/>
      <paraID> E7D4CC3</paraID>
      <start>29</start>
      <end>30</end>
      <status>unmodified</status>
      <modifiedWord/>
      <trackRevisions>false</trackRevisions>
    </reviewItem>
    <reviewItem>
      <errorID>77d88313-5acd-484e-9e13-a7d753494c2f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38F0332F</paraID>
      <start>0</start>
      <end>2</end>
      <status>unmodified</status>
      <modifiedWord/>
      <trackRevisions>false</trackRevisions>
    </reviewItem>
    <reviewItem>
      <errorID>0ef5f967-0ce3-49b1-bef6-9496a0c2cc1b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5EBF1263</paraID>
      <start>0</start>
      <end>2</end>
      <status>unmodified</status>
      <modifiedWord/>
      <trackRevisions>false</trackRevisions>
    </reviewItem>
    <reviewItem>
      <errorID>bcc58b1b-b12f-40f9-80dc-204a7b5f746e</errorID>
      <errorWord>送达至</errorWord>
      <group>L1_Word</group>
      <groupName>字词问题</groupName>
      <ability>L2_Typo</ability>
      <abilityName>字词错误</abilityName>
      <candidateList>
        <item>送达</item>
      </candidateList>
      <explain/>
      <paraID>5EBF1263</paraID>
      <start>56</start>
      <end>59</end>
      <status>unmodified</status>
      <modifiedWord/>
      <trackRevisions>false</trackRevisions>
    </reviewItem>
    <reviewItem>
      <errorID>2feba2fb-b62f-4fc8-bc74-1cf834d18b32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4F2428B9</paraID>
      <start>0</start>
      <end>2</end>
      <status>unmodified</status>
      <modifiedWord/>
      <trackRevisions>false</trackRevisions>
    </reviewItem>
    <reviewItem>
      <errorID>bc249477-a98c-4ed7-a9d6-07aa7c164835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65F65C3F</paraID>
      <start>0</start>
      <end>2</end>
      <status>unmodified</status>
      <modifiedWord/>
      <trackRevisions>false</trackRevisions>
    </reviewItem>
    <reviewItem>
      <errorID>26a6a648-54eb-43df-bb74-5db355180612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74B6DFE6</paraID>
      <start>0</start>
      <end>2</end>
      <status>unmodified</status>
      <modifiedWord/>
      <trackRevisions>false</trackRevisions>
    </reviewItem>
    <reviewItem>
      <errorID>d77a5dac-6074-4cda-b490-cf508ecdd5e5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75EB7C85</paraID>
      <start>0</start>
      <end>2</end>
      <status>unmodified</status>
      <modifiedWord/>
      <trackRevisions>false</trackRevisions>
    </reviewItem>
    <reviewItem>
      <errorID>a8776715-6e27-4390-92ed-c4f6a94ba879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758730A1</paraID>
      <start>0</start>
      <end>2</end>
      <status>unmodified</status>
      <modifiedWord/>
      <trackRevisions>false</trackRevisions>
    </reviewItem>
    <reviewItem>
      <errorID>2a38e98b-74b2-4eca-b967-298687867367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6D2205E1</paraID>
      <start>0</start>
      <end>2</end>
      <status>unmodified</status>
      <modifiedWord/>
      <trackRevisions>false</trackRevisions>
    </reviewItem>
    <reviewItem>
      <errorID>3daf3bd5-93f9-4846-898a-0f1abacda4e3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6D2205E1</paraID>
      <start>20</start>
      <end>23</end>
      <status>unmodified</status>
      <modifiedWord/>
      <trackRevisions>false</trackRevisions>
    </reviewItem>
    <reviewItem>
      <errorID>c56493f0-28df-4d4d-b6f8-60e2a646b60c</errorID>
      <errorWord>均需</errorWord>
      <group>L1_Word</group>
      <groupName>字词问题</groupName>
      <ability>L2_Typo</ability>
      <abilityName>字词错误</abilityName>
      <candidateList>
        <item>均须</item>
      </candidateList>
      <explain/>
      <paraID>3174A752</paraID>
      <start>4</start>
      <end>6</end>
      <status>modified</status>
      <modifiedWord>均须</modifiedWord>
      <trackRevisions>false</trackRevisions>
    </reviewItem>
    <reviewItem>
      <errorID>9887f24e-b529-482b-9a79-4599a33a8800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16992E4D</paraID>
      <start>0</start>
      <end>2</end>
      <status>unmodified</status>
      <modifiedWord/>
      <trackRevisions>false</trackRevisions>
    </reviewItem>
    <reviewItem>
      <errorID>1e82c62e-d708-485c-b2a7-f06a592aa9f2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51E5CA3B</paraID>
      <start>1</start>
      <end>3</end>
      <status>unmodified</status>
      <modifiedWord/>
      <trackRevisions>false</trackRevisions>
    </reviewItem>
    <reviewItem>
      <errorID>3dfc7a7d-42cd-41d5-85ca-ababc719c142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5C833BCD</paraID>
      <start>0</start>
      <end>2</end>
      <status>unmodified</status>
      <modifiedWord/>
      <trackRevisions>false</trackRevisions>
    </reviewItem>
    <reviewItem>
      <errorID>25a843e2-5728-4048-8cd5-3e7023545c2f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201431E9</paraID>
      <start>0</start>
      <end>2</end>
      <status>unmodified</status>
      <modifiedWord/>
      <trackRevisions>false</trackRevisions>
    </reviewItem>
    <reviewItem>
      <errorID>f3856960-ffb9-441b-a118-faa05b2a13e7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39D07FAF</paraID>
      <start>0</start>
      <end>2</end>
      <status>unmodified</status>
      <modifiedWord/>
      <trackRevisions>false</trackRevisions>
    </reviewItem>
    <reviewItem>
      <errorID>3b89b4a9-cf1e-4eb9-8af5-6c7b8001c7e5</errorID>
      <errorWord>(</errorWord>
      <group>L1_Format</group>
      <groupName>格式问题</groupName>
      <ability>L2_HalfPunc_CN</ability>
      <abilityName/>
      <candidateList>
        <item>（</item>
      </candidateList>
      <explain>文本全半角错误。</explain>
      <paraID>39D07FAF</paraID>
      <start>22</start>
      <end>23</end>
      <status>unmodified</status>
      <modifiedWord/>
      <trackRevisions>false</trackRevisions>
    </reviewItem>
    <reviewItem>
      <errorID>c6f1078e-f8af-41dc-8fce-4b739f3957e5</errorID>
      <errorWord>)</errorWord>
      <group>L1_Format</group>
      <groupName>格式问题</groupName>
      <ability>L2_HalfPunc_CN</ability>
      <abilityName/>
      <candidateList>
        <item>）</item>
      </candidateList>
      <explain>文本全半角错误。</explain>
      <paraID>39D07FAF</paraID>
      <start>25</start>
      <end>26</end>
      <status>unmodified</status>
      <modifiedWord/>
      <trackRevisions>false</trackRevisions>
    </reviewItem>
    <reviewItem>
      <errorID>737c62c3-27ab-4575-9568-8820489f6679</errorID>
      <errorWord>(</errorWord>
      <group>L1_Format</group>
      <groupName>格式问题</groupName>
      <ability>L2_HalfPunc_CN</ability>
      <abilityName/>
      <candidateList>
        <item>（</item>
      </candidateList>
      <explain>文本全半角错误。</explain>
      <paraID>39D07FAF</paraID>
      <start>37</start>
      <end>38</end>
      <status>unmodified</status>
      <modifiedWord/>
      <trackRevisions>false</trackRevisions>
    </reviewItem>
    <reviewItem>
      <errorID>ac9578d5-b8ff-4fed-a5b4-2a01ba1326d2</errorID>
      <errorWord>)</errorWord>
      <group>L1_Format</group>
      <groupName>格式问题</groupName>
      <ability>L2_HalfPunc_CN</ability>
      <abilityName/>
      <candidateList>
        <item>）</item>
      </candidateList>
      <explain>文本全半角错误。</explain>
      <paraID>39D07FAF</paraID>
      <start>40</start>
      <end>41</end>
      <status>unmodified</status>
      <modifiedWord/>
      <trackRevisions>false</trackRevisions>
    </reviewItem>
    <reviewItem>
      <errorID>6b38bde5-bbbe-456f-8f0b-ca0acfbaac44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20D9936F</paraID>
      <start>0</start>
      <end>2</end>
      <status>unmodified</status>
      <modifiedWord/>
      <trackRevisions>false</trackRevisions>
    </reviewItem>
    <reviewItem>
      <errorID>9b91fde0-a45f-4a24-99aa-8cbcb22450bb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3B6C4C3F</paraID>
      <start>0</start>
      <end>2</end>
      <status>unmodified</status>
      <modifiedWord/>
      <trackRevisions>false</trackRevisions>
    </reviewItem>
    <reviewItem>
      <errorID>9a34a2f5-461a-4225-92ba-cc0272742862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60BC4D15</paraID>
      <start>0</start>
      <end>2</end>
      <status>unmodified</status>
      <modifiedWord/>
      <trackRevisions>false</trackRevisions>
    </reviewItem>
    <reviewItem>
      <errorID>40f89714-103b-4e9d-a6c1-78a85df393e8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46A34CAD</paraID>
      <start>0</start>
      <end>2</end>
      <status>unmodified</status>
      <modifiedWord/>
      <trackRevisions>false</trackRevisions>
    </reviewItem>
    <reviewItem>
      <errorID>3296fe7a-eaac-4e06-a395-9f9270fc94a7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6E309F9C</paraID>
      <start>0</start>
      <end>2</end>
      <status>unmodified</status>
      <modifiedWord/>
      <trackRevisions>false</trackRevisions>
    </reviewItem>
    <reviewItem>
      <errorID>a7010634-c597-4fb0-9a98-da79d5f449fb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2CEEBC06</paraID>
      <start>1</start>
      <end>3</end>
      <status>unmodified</status>
      <modifiedWord/>
      <trackRevisions>false</trackRevisions>
    </reviewItem>
    <reviewItem>
      <errorID>bd732979-b89b-4d33-b1de-a96980313a76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75035F30</paraID>
      <start>0</start>
      <end>2</end>
      <status>unmodified</status>
      <modifiedWord/>
      <trackRevisions>false</trackRevisions>
    </reviewItem>
    <reviewItem>
      <errorID>716e7e0a-b372-41b3-a1ec-2a20f14d6d59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43CF164F</paraID>
      <start>0</start>
      <end>2</end>
      <status>unmodified</status>
      <modifiedWord/>
      <trackRevisions>false</trackRevisions>
    </reviewItem>
    <reviewItem>
      <errorID>67eaffa8-7551-4691-afa0-02cfab5d43cd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74D9F8E3</paraID>
      <start>0</start>
      <end>2</end>
      <status>unmodified</status>
      <modifiedWord/>
      <trackRevisions>false</trackRevisions>
    </reviewItem>
    <reviewItem>
      <errorID>47fcc451-b1b5-4c18-b61e-4f7f46493626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4E15C959</paraID>
      <start>0</start>
      <end>2</end>
      <status>unmodified</status>
      <modifiedWord/>
      <trackRevisions>false</trackRevisions>
    </reviewItem>
    <reviewItem>
      <errorID>8894281a-aab4-4c89-845e-2b72f8abf6cd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13C8A1B7</paraID>
      <start>0</start>
      <end>2</end>
      <status>unmodified</status>
      <modifiedWord/>
      <trackRevisions>false</trackRevisions>
    </reviewItem>
    <reviewItem>
      <errorID>6f3d28ab-b6c5-4320-834e-62700ac18bf4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76314D90</paraID>
      <start>0</start>
      <end>2</end>
      <status>unmodified</status>
      <modifiedWord/>
      <trackRevisions>false</trackRevisions>
    </reviewItem>
    <reviewItem>
      <errorID>760da226-0288-42ab-ac21-46692eea863f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BA7C598</paraID>
      <start>0</start>
      <end>2</end>
      <status>unmodified</status>
      <modifiedWord/>
      <trackRevisions>false</trackRevisions>
    </reviewItem>
    <reviewItem>
      <errorID>6b805d6e-585c-4e09-975e-1901fe6b6d58</errorID>
      <errorWord>（</errorWord>
      <group>L1_Format</group>
      <groupName>格式问题</groupName>
      <ability>L2_HalfPunc_CN</ability>
      <abilityName/>
      <candidateList>
        <item>(</item>
      </candidateList>
      <explain>文本全半角错误。</explain>
      <paraID>6E10E226</paraID>
      <start>0</start>
      <end>1</end>
      <status>unmodified</status>
      <modifiedWord/>
      <trackRevisions>false</trackRevisions>
    </reviewItem>
    <reviewItem>
      <errorID>94919945-aace-41b6-9d95-7c8c30f2ab0d</errorID>
      <errorWord>）</errorWord>
      <group>L1_Format</group>
      <groupName>格式问题</groupName>
      <ability>L2_HalfPunc_CN</ability>
      <abilityName/>
      <candidateList>
        <item>)</item>
      </candidateList>
      <explain>文本全半角错误。</explain>
      <paraID>6E10E226</paraID>
      <start>2</start>
      <end>3</end>
      <status>unmodified</status>
      <modifiedWord/>
      <trackRevisions>false</trackRevisions>
    </reviewItem>
    <reviewItem>
      <errorID>d0ccca04-d30d-4150-97e1-43609edb0878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6AE8BD4C</paraID>
      <start>0</start>
      <end>2</end>
      <status>unmodified</status>
      <modifiedWord/>
      <trackRevisions>false</trackRevisions>
    </reviewItem>
    <reviewItem>
      <errorID>c1215190-a0be-4963-9a2a-9cbc18cca9aa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A4A5418</paraID>
      <start>0</start>
      <end>2</end>
      <status>unmodified</status>
      <modifiedWord/>
      <trackRevisions>false</trackRevisions>
    </reviewItem>
    <reviewItem>
      <errorID>77942208-4b9c-4cc4-af52-88b00814e080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552E44E3</paraID>
      <start>4</start>
      <end>6</end>
      <status>modified</status>
      <modifiedWord>其他</modifiedWord>
      <trackRevisions>false</trackRevisions>
    </reviewItem>
    <reviewItem>
      <errorID>94927713-af36-43d7-b398-999c95284a42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545EA389</paraID>
      <start>0</start>
      <end>2</end>
      <status>unmodified</status>
      <modifiedWord/>
      <trackRevisions>false</trackRevisions>
    </reviewItem>
    <reviewItem>
      <errorID>27fba9de-d4fd-424e-baef-baca8118032a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6C8DDA9B</paraID>
      <start>0</start>
      <end>2</end>
      <status>unmodified</status>
      <modifiedWord/>
      <trackRevisions>false</trackRevisions>
    </reviewItem>
    <reviewItem>
      <errorID>cd0eef59-af3e-4953-b9cd-1f1a5f363f41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64885F36</paraID>
      <start>0</start>
      <end>2</end>
      <status>unmodified</status>
      <modifiedWord/>
      <trackRevisions>false</trackRevisions>
    </reviewItem>
    <reviewItem>
      <errorID>e43a01f8-00b0-488a-b209-425bc38f51fe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6EB903F5</paraID>
      <start>1</start>
      <end>3</end>
      <status>unmodified</status>
      <modifiedWord/>
      <trackRevisions>false</trackRevisions>
    </reviewItem>
    <reviewItem>
      <errorID>8f62514f-e345-4962-99e3-80801bb45f79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94FF8E5</paraID>
      <start>1</start>
      <end>3</end>
      <status>unmodified</status>
      <modifiedWord/>
      <trackRevisions>false</trackRevisions>
    </reviewItem>
    <reviewItem>
      <errorID>4a84b96a-40d0-4564-83a2-d382c9dea7fe</errorID>
      <errorWord>(</errorWord>
      <group>L1_Format</group>
      <groupName>格式问题</groupName>
      <ability>L2_HalfPunc_CN</ability>
      <abilityName/>
      <candidateList>
        <item>（</item>
      </candidateList>
      <explain>文本全半角错误。</explain>
      <paraID>7AD28A84</paraID>
      <start>7</start>
      <end>8</end>
      <status>unmodified</status>
      <modifiedWord/>
      <trackRevisions>false</trackRevisions>
    </reviewItem>
    <reviewItem>
      <errorID>a8c6149e-f721-4c2f-acc5-dab6d5ce7e91</errorID>
      <errorWord>)</errorWord>
      <group>L1_Format</group>
      <groupName>格式问题</groupName>
      <ability>L2_HalfPunc_CN</ability>
      <abilityName/>
      <candidateList>
        <item>）</item>
      </candidateList>
      <explain>文本全半角错误。</explain>
      <paraID>7AD28A84</paraID>
      <start>20</start>
      <end>21</end>
      <status>unmodified</status>
      <modifiedWord/>
      <trackRevisions>false</trackRevisions>
    </reviewItem>
    <reviewItem>
      <errorID>7499e15f-326f-4ea4-854b-c157a8b59fc2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7C0404A4</paraID>
      <start>0</start>
      <end>2</end>
      <status>unmodified</status>
      <modifiedWord/>
      <trackRevisions>false</trackRevisions>
    </reviewItem>
    <reviewItem>
      <errorID>239a110f-0dc5-4107-93b1-6a29eca38b32</errorID>
      <errorWord>(</errorWord>
      <group>L1_Format</group>
      <groupName>格式问题</groupName>
      <ability>L2_HalfPunc_CN</ability>
      <abilityName/>
      <candidateList>
        <item>（</item>
      </candidateList>
      <explain>文本全半角错误。</explain>
      <paraID>645793E0</paraID>
      <start>13</start>
      <end>14</end>
      <status>unmodified</status>
      <modifiedWord/>
      <trackRevisions>false</trackRevisions>
    </reviewItem>
    <reviewItem>
      <errorID>37d68fb9-2d1d-44fb-a035-11248fb1f1b8</errorID>
      <errorWord>)</errorWord>
      <group>L1_Format</group>
      <groupName>格式问题</groupName>
      <ability>L2_HalfPunc_CN</ability>
      <abilityName/>
      <candidateList>
        <item>）</item>
      </candidateList>
      <explain>文本全半角错误。</explain>
      <paraID>645793E0</paraID>
      <start>16</start>
      <end>17</end>
      <status>unmodified</status>
      <modifiedWord/>
      <trackRevisions>false</trackRevisions>
    </reviewItem>
    <reviewItem>
      <errorID>55474015-e945-446d-b0f5-1800d26a11ab</errorID>
      <errorWord>(</errorWord>
      <group>L1_Format</group>
      <groupName>格式问题</groupName>
      <ability>L2_HalfPunc_CN</ability>
      <abilityName/>
      <candidateList>
        <item>（</item>
      </candidateList>
      <explain>文本全半角错误。</explain>
      <paraID>4879E2C4</paraID>
      <start>14</start>
      <end>15</end>
      <status>unmodified</status>
      <modifiedWord/>
      <trackRevisions>false</trackRevisions>
    </reviewItem>
    <reviewItem>
      <errorID>6a35497d-713f-424d-a764-d0f1c4169674</errorID>
      <errorWord>)</errorWord>
      <group>L1_Format</group>
      <groupName>格式问题</groupName>
      <ability>L2_HalfPunc_CN</ability>
      <abilityName/>
      <candidateList>
        <item>）</item>
      </candidateList>
      <explain>文本全半角错误。</explain>
      <paraID>4879E2C4</paraID>
      <start>17</start>
      <end>18</end>
      <status>unmodified</status>
      <modifiedWord/>
      <trackRevisions>false</trackRevisions>
    </reviewItem>
    <reviewItem>
      <errorID>52c63437-56fd-4532-b275-7e8e08fd0ddf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7DA14410</paraID>
      <start>0</start>
      <end>3</end>
      <status>unmodified</status>
      <modifiedWord/>
      <trackRevisions>false</trackRevisions>
    </reviewItem>
    <reviewItem>
      <errorID>89255ac4-9904-4aac-bded-a72d3f24fd13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762FD3A7</paraID>
      <start>0</start>
      <end>3</end>
      <status>unmodified</status>
      <modifiedWord/>
      <trackRevisions>false</trackRevisions>
    </reviewItem>
    <reviewItem>
      <errorID>a9740730-fa8c-4304-b7fc-1503b9171af1</errorID>
      <errorWord>.</errorWord>
      <group>L1_Punc</group>
      <groupName>标点问题</groupName>
      <ability>L2_Punc_CN</ability>
      <abilityName/>
      <candidateList/>
      <explain/>
      <paraID>5EB45CAE</paraID>
      <start>0</start>
      <end>1</end>
      <status>unmodified</status>
      <modifiedWord/>
      <trackRevisions>false</trackRevisions>
    </reviewItem>
    <reviewItem>
      <errorID>c3a9bc70-6cba-4718-b41e-49c2bb127709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7C84B225</paraID>
      <start>0</start>
      <end>2</end>
      <status>unmodified</status>
      <modifiedWord/>
      <trackRevisions>false</trackRevisions>
    </reviewItem>
    <reviewItem>
      <errorID>4c9dd269-5ebf-4212-bc86-325ab692c5d3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63E84D3F</paraID>
      <start>0</start>
      <end>2</end>
      <status>unmodified</status>
      <modifiedWord/>
      <trackRevisions>false</trackRevisions>
    </reviewItem>
    <reviewItem>
      <errorID>096d8e4b-8479-4f6e-bd50-f2205da12224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F185D08</paraID>
      <start>1</start>
      <end>4</end>
      <status>unmodified</status>
      <modifiedWord/>
      <trackRevisions>false</trackRevisions>
    </reviewItem>
    <reviewItem>
      <errorID>694914cf-c1d3-4805-8e84-243f32e6c899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5287DE0</paraID>
      <start>1</start>
      <end>4</end>
      <status>unmodified</status>
      <modifiedWord/>
      <trackRevisions>false</trackRevisions>
    </reviewItem>
    <reviewItem>
      <errorID>8adddd7e-18c6-4ed6-8957-70aac37d6daf</errorID>
      <errorWord>:</errorWord>
      <group>L1_Punc</group>
      <groupName>标点问题</groupName>
      <ability>L2_Punc_CN</ability>
      <abilityName/>
      <candidateList/>
      <explain/>
      <paraID>6BC84ED2</paraID>
      <start>22</start>
      <end>23</end>
      <status>unmodified</status>
      <modifiedWord/>
      <trackRevisions>false</trackRevisions>
    </reviewItem>
    <reviewItem>
      <errorID>d2505089-23b5-452d-98f6-18f07e6041b3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71ACFFB9</paraID>
      <start>0</start>
      <end>2</end>
      <status>unmodified</status>
      <modifiedWord/>
      <trackRevisions>false</trackRevisions>
    </reviewItem>
    <reviewItem>
      <errorID>b25edde9-1f8c-4f7e-ade5-9ce03a72527a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643C804A</paraID>
      <start>0</start>
      <end>3</end>
      <status>unmodified</status>
      <modifiedWord/>
      <trackRevisions>false</trackRevisions>
    </reviewItem>
    <reviewItem>
      <errorID>22df314b-07ca-42c9-bdef-3509bc0960a8</errorID>
      <errorWord>：</errorWord>
      <group>L1_Punc</group>
      <groupName>标点问题</groupName>
      <ability>L2_Punc_CN</ability>
      <abilityName/>
      <candidateList/>
      <explain/>
      <paraID>24315FCC</paraID>
      <start>28</start>
      <end>29</end>
      <status>unmodified</status>
      <modifiedWord/>
      <trackRevisions>false</trackRevisions>
    </reviewItem>
    <reviewItem>
      <errorID>d36c0308-c246-470b-943e-13ba780a1619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566C5B2D</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6FF42B-9A9E-49FE-9834-214EC72121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dc:creator>
  <cp:lastModifiedBy>王雨</cp:lastModifiedBy>
  <cp:revision>21</cp:revision>
  <dcterms:created xsi:type="dcterms:W3CDTF">2024-07-29T09:42:00Z</dcterms:created>
  <dcterms:modified xsi:type="dcterms:W3CDTF">2026-07-02T06:48:51Z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eyJoZGlkIjoiOGJmMDA2NGQyMzZlNjM5MzA0YmFjNTc5NjdkZmMxODQiLCJ1c2VySWQiOiIxMDE3ODAyNzY3In0=</vt:lpwstr>
  </property>
  <property fmtid="{D5CDD505-2E9C-101B-9397-08002B2CF9AE}" pid="3" name="KSOProductBuildVer">
    <vt:lpwstr>2052-12.1.0.26895</vt:lpwstr>
  </property>
  <property fmtid="{D5CDD505-2E9C-101B-9397-08002B2CF9AE}" pid="4" name="ICV">
    <vt:lpwstr>D356A96BBE6A43ECB3A03410D3699791_13</vt:lpwstr>
  </property>
</Properties>
</file>