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left="840" w:firstLine="0"/>
        <w:spacing w:before="0" w:after="0" w:line="240" w:lineRule="auto"/>
        <w:rPr>
          <w:rFonts w:ascii="微软雅黑 Light" w:hAnsi="微软雅黑 Light" w:eastAsia="微软雅黑 Light"/>
          <w:b/>
          <w:bCs/>
          <w:color w:val="ff0000"/>
          <w:sz w:val="21"/>
          <w:szCs w:val="28"/>
          <w:highlight w:val="none"/>
        </w:rPr>
      </w:pPr>
      <w:r>
        <w:rPr>
          <w:rFonts w:ascii="微软雅黑 Light" w:hAnsi="微软雅黑 Light" w:eastAsia="微软雅黑 Light"/>
          <w:b/>
          <w:bCs/>
          <w:color w:val="ff0000"/>
          <w:sz w:val="21"/>
          <w:szCs w:val="28"/>
          <w:highlight w:val="none"/>
        </w:rPr>
      </w:r>
      <w:r/>
    </w:p>
    <w:p>
      <w:pPr>
        <w:pStyle w:val="1086"/>
        <w:ind w:firstLine="0"/>
        <w:rPr>
          <w:rFonts w:ascii="微软雅黑 Light" w:hAnsi="微软雅黑 Light" w:eastAsia="微软雅黑 Light"/>
          <w:b/>
          <w:color w:val="ff0000"/>
          <w:szCs w:val="28"/>
          <w:highlight w:val="none"/>
        </w:rPr>
      </w:pPr>
      <w:r>
        <w:rPr>
          <w:rFonts w:ascii="微软雅黑 Light" w:hAnsi="微软雅黑 Light" w:eastAsia="微软雅黑 Light"/>
          <w:b/>
          <w:color w:val="ff0000"/>
          <w:szCs w:val="28"/>
          <w:highlight w:val="none"/>
        </w:rPr>
      </w:r>
      <w:r/>
    </w:p>
    <w:p>
      <w:pPr>
        <w:pStyle w:val="1086"/>
        <w:ind w:firstLine="0"/>
        <w:rPr>
          <w:rFonts w:hint="eastAsia" w:ascii="微软雅黑 Light" w:hAnsi="微软雅黑 Light" w:eastAsia="微软雅黑 Light"/>
          <w:b/>
          <w:color w:val="3333ff"/>
          <w:szCs w:val="28"/>
          <w:highlight w:val="none"/>
        </w:rPr>
      </w:pPr>
      <w:r/>
      <w:bookmarkStart w:id="0" w:name="_Hlk150949123"/>
      <w:r>
        <w:rPr>
          <w:rFonts w:hint="eastAsia" w:ascii="微软雅黑 Light" w:hAnsi="微软雅黑 Light" w:eastAsia="微软雅黑 Light"/>
          <w:b/>
          <w:color w:val="3333ff"/>
          <w:szCs w:val="28"/>
          <w:highlight w:val="none"/>
        </w:rPr>
      </w:r>
      <w:r/>
    </w:p>
    <w:p>
      <w:pPr>
        <w:pStyle w:val="1086"/>
        <w:ind w:firstLine="0"/>
        <w:rPr>
          <w:rFonts w:hint="eastAsia" w:ascii="微软雅黑 Light" w:hAnsi="微软雅黑 Light" w:eastAsia="微软雅黑 Light"/>
          <w:b/>
          <w:color w:val="3333ff"/>
          <w:szCs w:val="28"/>
          <w:highlight w:val="none"/>
        </w:rPr>
      </w:pPr>
      <w:r>
        <w:rPr>
          <w:rFonts w:hint="eastAsia" w:ascii="微软雅黑 Light" w:hAnsi="微软雅黑 Light" w:eastAsia="微软雅黑 Light"/>
          <w:b/>
          <w:color w:val="3333ff"/>
          <w:szCs w:val="28"/>
          <w:highlight w:val="none"/>
        </w:rPr>
      </w:r>
      <w:r/>
    </w:p>
    <w:p>
      <w:pPr>
        <w:pStyle w:val="1086"/>
        <w:ind w:firstLine="0"/>
        <w:rPr>
          <w:rFonts w:hint="eastAsia" w:ascii="微软雅黑 Light" w:hAnsi="微软雅黑 Light" w:eastAsia="微软雅黑 Light"/>
          <w:b/>
          <w:color w:val="ff0000"/>
          <w:szCs w:val="28"/>
          <w:highlight w:val="none"/>
        </w:rPr>
      </w:pPr>
      <w:r/>
      <w:bookmarkEnd w:id="0"/>
      <w:r>
        <w:rPr>
          <w:rFonts w:hint="eastAsia" w:ascii="微软雅黑 Light" w:hAnsi="微软雅黑 Light" w:eastAsia="微软雅黑 Light"/>
          <w:b/>
          <w:color w:val="ff0000"/>
          <w:szCs w:val="28"/>
          <w:highlight w:val="none"/>
        </w:rPr>
      </w:r>
      <w:r/>
    </w:p>
    <w:p>
      <w:pPr>
        <w:pStyle w:val="1001"/>
        <w:ind w:left="840" w:firstLine="0"/>
        <w:jc w:val="center"/>
        <w:spacing w:before="0" w:after="286" w:line="420" w:lineRule="auto"/>
        <w:rPr>
          <w:rFonts w:ascii="微软雅黑" w:hAnsi="微软雅黑" w:eastAsia="微软雅黑"/>
          <w:b/>
          <w:bCs/>
          <w:spacing w:val="30"/>
          <w:sz w:val="100"/>
          <w:szCs w:val="100"/>
          <w:highlight w:val="none"/>
        </w:rPr>
      </w:pPr>
      <w:r>
        <w:rPr>
          <w:rFonts w:hint="eastAsia" w:ascii="微软雅黑" w:hAnsi="微软雅黑" w:eastAsia="微软雅黑"/>
          <w:b/>
          <w:bCs/>
          <w:spacing w:val="30"/>
          <w:sz w:val="100"/>
          <w:szCs w:val="100"/>
          <w:highlight w:val="none"/>
          <w:lang w:eastAsia="zh-CN"/>
        </w:rPr>
        <w:t xml:space="preserve">招标</w:t>
      </w:r>
      <w:r>
        <w:rPr>
          <w:rFonts w:hint="eastAsia" w:ascii="微软雅黑" w:hAnsi="微软雅黑" w:eastAsia="微软雅黑"/>
          <w:b/>
          <w:bCs/>
          <w:spacing w:val="30"/>
          <w:sz w:val="100"/>
          <w:szCs w:val="100"/>
          <w:highlight w:val="none"/>
        </w:rPr>
        <w:t xml:space="preserve">文件</w:t>
      </w:r>
      <w:r>
        <w:rPr>
          <w:rFonts w:ascii="微软雅黑" w:hAnsi="微软雅黑" w:eastAsia="微软雅黑"/>
          <w:b/>
          <w:bCs/>
          <w:spacing w:val="30"/>
          <w:sz w:val="100"/>
          <w:szCs w:val="100"/>
          <w:highlight w:val="none"/>
        </w:rPr>
      </w:r>
      <w:r/>
    </w:p>
    <w:p>
      <w:pPr>
        <w:pStyle w:val="1001"/>
        <w:ind w:left="840" w:firstLine="0"/>
        <w:spacing w:before="0" w:after="0"/>
        <w:rPr>
          <w:rFonts w:hint="eastAsia" w:ascii="微软雅黑" w:hAnsi="微软雅黑" w:eastAsia="微软雅黑"/>
          <w:sz w:val="30"/>
          <w:szCs w:val="30"/>
          <w:highlight w:val="none"/>
        </w:rPr>
      </w:pPr>
      <w:r>
        <w:rPr>
          <w:rFonts w:hint="eastAsia" w:ascii="微软雅黑" w:hAnsi="微软雅黑" w:eastAsia="微软雅黑"/>
          <w:sz w:val="30"/>
          <w:szCs w:val="30"/>
          <w:highlight w:val="none"/>
        </w:rPr>
      </w:r>
      <w:r/>
    </w:p>
    <w:p>
      <w:pPr>
        <w:pStyle w:val="1001"/>
        <w:ind w:left="840" w:firstLine="0"/>
        <w:spacing w:before="0" w:after="0"/>
        <w:rPr>
          <w:rFonts w:hint="eastAsia" w:ascii="微软雅黑" w:hAnsi="微软雅黑" w:eastAsia="微软雅黑"/>
          <w:sz w:val="30"/>
          <w:szCs w:val="30"/>
          <w:highlight w:val="none"/>
        </w:rPr>
      </w:pPr>
      <w:r>
        <w:rPr>
          <w:rFonts w:hint="eastAsia" w:ascii="微软雅黑" w:hAnsi="微软雅黑" w:eastAsia="微软雅黑"/>
          <w:sz w:val="30"/>
          <w:szCs w:val="30"/>
          <w:highlight w:val="none"/>
        </w:rPr>
      </w:r>
      <w:r/>
    </w:p>
    <w:p>
      <w:pPr>
        <w:pStyle w:val="1001"/>
        <w:ind w:left="840" w:firstLine="0"/>
        <w:spacing w:before="0" w:after="0"/>
        <w:rPr>
          <w:rFonts w:hint="eastAsia" w:ascii="微软雅黑" w:hAnsi="微软雅黑" w:eastAsia="微软雅黑"/>
          <w:sz w:val="30"/>
          <w:szCs w:val="30"/>
          <w:highlight w:val="none"/>
        </w:rPr>
      </w:pPr>
      <w:r>
        <w:rPr>
          <w:rFonts w:hint="eastAsia" w:ascii="微软雅黑" w:hAnsi="微软雅黑" w:eastAsia="微软雅黑"/>
          <w:sz w:val="30"/>
          <w:szCs w:val="30"/>
          <w:highlight w:val="none"/>
        </w:rPr>
      </w:r>
      <w:r/>
    </w:p>
    <w:p>
      <w:pPr>
        <w:pStyle w:val="1001"/>
        <w:ind w:left="840" w:firstLine="0"/>
        <w:spacing w:before="0" w:after="0"/>
        <w:rPr>
          <w:rFonts w:hint="eastAsia" w:ascii="微软雅黑" w:hAnsi="微软雅黑" w:eastAsia="微软雅黑"/>
          <w:sz w:val="30"/>
          <w:szCs w:val="30"/>
          <w:highlight w:val="none"/>
        </w:rPr>
      </w:pPr>
      <w:r>
        <w:rPr>
          <w:rFonts w:hint="eastAsia" w:ascii="微软雅黑" w:hAnsi="微软雅黑" w:eastAsia="微软雅黑"/>
          <w:sz w:val="30"/>
          <w:szCs w:val="30"/>
          <w:highlight w:val="none"/>
        </w:rPr>
      </w:r>
      <w:r/>
    </w:p>
    <w:p>
      <w:pPr>
        <w:pStyle w:val="1001"/>
        <w:ind w:left="840" w:firstLine="0"/>
        <w:spacing w:before="0" w:after="0"/>
        <w:rPr>
          <w:rFonts w:hint="eastAsia" w:ascii="微软雅黑" w:hAnsi="微软雅黑" w:eastAsia="微软雅黑"/>
          <w:sz w:val="30"/>
          <w:szCs w:val="30"/>
          <w:highlight w:val="none"/>
        </w:rPr>
      </w:pPr>
      <w:r>
        <w:rPr>
          <w:rFonts w:hint="eastAsia" w:ascii="微软雅黑" w:hAnsi="微软雅黑" w:eastAsia="微软雅黑"/>
          <w:sz w:val="30"/>
          <w:szCs w:val="30"/>
          <w:highlight w:val="none"/>
        </w:rPr>
        <w:t xml:space="preserve">项目编号：</w:t>
      </w:r>
      <w:r>
        <w:rPr>
          <w:rFonts w:hint="eastAsia" w:ascii="微软雅黑" w:hAnsi="微软雅黑" w:eastAsia="微软雅黑"/>
          <w:sz w:val="30"/>
          <w:szCs w:val="30"/>
          <w:highlight w:val="none"/>
          <w:lang w:val="en-US" w:eastAsia="zh-CN"/>
        </w:rPr>
        <w:t xml:space="preserve">JSZC-320000-HQGC-G2026-0022</w:t>
      </w:r>
      <w:r>
        <w:rPr>
          <w:rFonts w:hint="eastAsia" w:ascii="微软雅黑" w:hAnsi="微软雅黑" w:eastAsia="微软雅黑"/>
          <w:sz w:val="30"/>
          <w:szCs w:val="30"/>
          <w:highlight w:val="none"/>
        </w:rPr>
      </w:r>
      <w:r/>
    </w:p>
    <w:p>
      <w:pPr>
        <w:pStyle w:val="1001"/>
        <w:ind w:left="840" w:firstLine="0"/>
        <w:spacing w:before="0" w:after="0"/>
        <w:rPr>
          <w:rFonts w:hint="eastAsia" w:ascii="微软雅黑" w:hAnsi="微软雅黑" w:eastAsia="微软雅黑"/>
          <w:sz w:val="30"/>
          <w:szCs w:val="30"/>
          <w:highlight w:val="none"/>
          <w:lang w:val="en-US" w:eastAsia="zh-CN"/>
        </w:rPr>
      </w:pPr>
      <w:r>
        <w:rPr>
          <w:rFonts w:hint="eastAsia" w:ascii="微软雅黑" w:hAnsi="微软雅黑" w:eastAsia="微软雅黑"/>
          <w:sz w:val="30"/>
          <w:szCs w:val="30"/>
          <w:highlight w:val="none"/>
        </w:rPr>
        <w:t xml:space="preserve">项目名称：</w:t>
      </w:r>
      <w:r>
        <w:rPr>
          <w:rFonts w:hint="eastAsia" w:ascii="微软雅黑" w:hAnsi="微软雅黑" w:eastAsia="微软雅黑"/>
          <w:sz w:val="30"/>
          <w:szCs w:val="30"/>
          <w:highlight w:val="none"/>
          <w:lang w:val="en-US" w:eastAsia="zh-CN"/>
        </w:rPr>
        <w:t xml:space="preserve">现代畜牧学院科创中心装修改造工程</w:t>
      </w:r>
      <w:r>
        <w:rPr>
          <w:rFonts w:hint="eastAsia" w:ascii="微软雅黑" w:hAnsi="微软雅黑" w:eastAsia="微软雅黑"/>
          <w:sz w:val="30"/>
          <w:szCs w:val="30"/>
          <w:highlight w:val="none"/>
          <w:lang w:val="en-US" w:eastAsia="zh-CN"/>
        </w:rPr>
      </w:r>
      <w:r/>
    </w:p>
    <w:p>
      <w:pPr>
        <w:pStyle w:val="1001"/>
        <w:ind w:left="840" w:firstLine="0"/>
        <w:spacing w:before="0" w:after="0"/>
        <w:rPr>
          <w:rFonts w:hint="eastAsia" w:ascii="微软雅黑" w:hAnsi="微软雅黑" w:eastAsia="微软雅黑"/>
          <w:sz w:val="30"/>
          <w:szCs w:val="30"/>
          <w:highlight w:val="none"/>
          <w:lang w:val="en-US" w:eastAsia="zh-CN"/>
        </w:rPr>
      </w:pPr>
      <w:r>
        <w:rPr>
          <w:rFonts w:hint="eastAsia" w:ascii="微软雅黑" w:hAnsi="微软雅黑" w:eastAsia="微软雅黑"/>
          <w:sz w:val="30"/>
          <w:szCs w:val="30"/>
          <w:highlight w:val="none"/>
          <w:lang w:eastAsia="zh-CN"/>
        </w:rPr>
        <w:t xml:space="preserve">招标人</w:t>
      </w:r>
      <w:r>
        <w:rPr>
          <w:rFonts w:hint="eastAsia" w:ascii="微软雅黑" w:hAnsi="微软雅黑" w:eastAsia="微软雅黑"/>
          <w:sz w:val="30"/>
          <w:szCs w:val="30"/>
          <w:highlight w:val="none"/>
        </w:rPr>
        <w:t xml:space="preserve">：</w:t>
      </w:r>
      <w:r>
        <w:rPr>
          <w:rFonts w:hint="eastAsia" w:ascii="微软雅黑" w:hAnsi="微软雅黑" w:eastAsia="微软雅黑"/>
          <w:sz w:val="30"/>
          <w:szCs w:val="30"/>
          <w:highlight w:val="none"/>
          <w:lang w:val="en-US" w:eastAsia="zh-CN"/>
        </w:rPr>
        <w:t xml:space="preserve">江苏农牧科技职业学院</w:t>
      </w:r>
      <w:r>
        <w:rPr>
          <w:rFonts w:hint="eastAsia" w:ascii="微软雅黑" w:hAnsi="微软雅黑" w:eastAsia="微软雅黑"/>
          <w:sz w:val="30"/>
          <w:szCs w:val="30"/>
          <w:highlight w:val="none"/>
          <w:lang w:val="en-US" w:eastAsia="zh-CN"/>
        </w:rPr>
      </w:r>
      <w:r/>
    </w:p>
    <w:p>
      <w:pPr>
        <w:pStyle w:val="1001"/>
        <w:ind w:left="840" w:firstLine="0"/>
        <w:spacing w:before="0" w:after="0"/>
        <w:rPr>
          <w:rFonts w:hint="eastAsia" w:ascii="微软雅黑" w:hAnsi="微软雅黑" w:eastAsia="微软雅黑"/>
          <w:sz w:val="30"/>
          <w:szCs w:val="30"/>
          <w:highlight w:val="none"/>
          <w:lang w:eastAsia="zh-CN"/>
        </w:rPr>
      </w:pPr>
      <w:r>
        <w:rPr>
          <w:rFonts w:hint="eastAsia" w:ascii="微软雅黑" w:hAnsi="微软雅黑" w:eastAsia="微软雅黑"/>
          <w:sz w:val="30"/>
          <w:szCs w:val="30"/>
          <w:highlight w:val="none"/>
          <w:lang w:val="en-US" w:eastAsia="zh-CN"/>
        </w:rPr>
        <w:t xml:space="preserve">招标代理机构：</w:t>
      </w:r>
      <w:r>
        <w:rPr>
          <w:rFonts w:hint="eastAsia" w:ascii="微软雅黑" w:hAnsi="微软雅黑" w:eastAsia="微软雅黑"/>
          <w:sz w:val="30"/>
          <w:szCs w:val="30"/>
          <w:highlight w:val="none"/>
          <w:lang w:eastAsia="zh-CN"/>
        </w:rPr>
        <w:t xml:space="preserve">江苏华强工程投资管理咨询有限公司</w:t>
      </w:r>
      <w:r>
        <w:rPr>
          <w:rFonts w:hint="eastAsia" w:ascii="微软雅黑" w:hAnsi="微软雅黑" w:eastAsia="微软雅黑"/>
          <w:sz w:val="30"/>
          <w:szCs w:val="30"/>
          <w:highlight w:val="none"/>
          <w:lang w:eastAsia="zh-CN"/>
        </w:rPr>
      </w:r>
      <w:r/>
    </w:p>
    <w:p>
      <w:pPr>
        <w:pStyle w:val="1001"/>
        <w:ind w:left="840" w:firstLine="0"/>
        <w:jc w:val="center"/>
        <w:spacing w:before="0" w:after="0"/>
        <w:rPr>
          <w:rFonts w:hint="eastAsia" w:ascii="微软雅黑" w:hAnsi="微软雅黑" w:eastAsia="微软雅黑"/>
          <w:sz w:val="30"/>
          <w:szCs w:val="30"/>
          <w:highlight w:val="none"/>
        </w:rPr>
      </w:pPr>
      <w:r>
        <w:rPr>
          <w:rFonts w:hint="eastAsia" w:ascii="微软雅黑" w:hAnsi="微软雅黑" w:eastAsia="微软雅黑"/>
          <w:sz w:val="30"/>
          <w:szCs w:val="30"/>
          <w:highlight w:val="none"/>
        </w:rPr>
      </w:r>
      <w:r/>
    </w:p>
    <w:p>
      <w:pPr>
        <w:pStyle w:val="1001"/>
        <w:ind w:left="840" w:firstLine="0"/>
        <w:jc w:val="center"/>
        <w:spacing w:before="0" w:after="0"/>
        <w:rPr>
          <w:rFonts w:hint="eastAsia" w:ascii="微软雅黑" w:hAnsi="微软雅黑" w:eastAsia="微软雅黑"/>
          <w:sz w:val="30"/>
          <w:szCs w:val="30"/>
          <w:highlight w:val="none"/>
        </w:rPr>
      </w:pPr>
      <w:r>
        <w:rPr>
          <w:rFonts w:hint="eastAsia" w:ascii="微软雅黑" w:hAnsi="微软雅黑" w:eastAsia="微软雅黑"/>
          <w:sz w:val="30"/>
          <w:szCs w:val="30"/>
          <w:highlight w:val="none"/>
        </w:rPr>
      </w:r>
      <w:r/>
    </w:p>
    <w:p>
      <w:pPr>
        <w:pStyle w:val="771"/>
        <w:jc w:val="center"/>
        <w:rPr>
          <w:rFonts w:hint="eastAsia" w:ascii="宋体" w:hAnsi="宋体" w:cs="宋体"/>
          <w:b/>
          <w:color w:val="000000"/>
          <w:sz w:val="32"/>
          <w:highlight w:val="white"/>
        </w:rPr>
      </w:pPr>
      <w:r/>
      <w:bookmarkStart w:id="1" w:name="_Toc8485109"/>
      <w:r/>
      <w:bookmarkStart w:id="2" w:name="_Toc8484864"/>
      <w:r/>
      <w:bookmarkStart w:id="3" w:name="_Toc8482900"/>
      <w:r/>
      <w:bookmarkStart w:id="4" w:name="_Toc120614210"/>
      <w:r/>
      <w:bookmarkStart w:id="5" w:name="_Toc479757206"/>
      <w:r/>
      <w:bookmarkStart w:id="6" w:name="_Toc523127445"/>
      <w:r/>
      <w:bookmarkStart w:id="7" w:name="_Toc513029200"/>
      <w:r/>
      <w:bookmarkStart w:id="8" w:name="_Toc16938516"/>
      <w:r/>
      <w:bookmarkStart w:id="9" w:name="_Toc20823272"/>
      <w:r>
        <w:rPr>
          <w:rFonts w:hint="eastAsia" w:ascii="宋体" w:hAnsi="宋体" w:cs="宋体"/>
          <w:b/>
          <w:color w:val="000000"/>
          <w:sz w:val="32"/>
          <w:highlight w:val="white"/>
        </w:rPr>
        <w:t xml:space="preserve">二O二六年七月</w:t>
      </w:r>
      <w:r>
        <w:rPr>
          <w:rFonts w:hint="eastAsia" w:ascii="宋体" w:hAnsi="宋体" w:cs="宋体"/>
          <w:b/>
          <w:color w:val="000000"/>
          <w:sz w:val="32"/>
          <w:highlight w:val="white"/>
        </w:rPr>
      </w:r>
      <w:r/>
    </w:p>
    <w:p>
      <w:pPr>
        <w:pStyle w:val="771"/>
        <w:jc w:val="center"/>
        <w:rPr>
          <w:rFonts w:hint="eastAsia" w:ascii="华文中宋" w:hAnsi="华文中宋" w:eastAsia="华文中宋"/>
          <w:b/>
          <w:bCs/>
          <w:sz w:val="36"/>
          <w:szCs w:val="36"/>
          <w:highlight w:val="none"/>
        </w:rPr>
        <w:outlineLvl w:val="0"/>
      </w:pPr>
      <w:r>
        <w:rPr>
          <w:highlight w:val="none"/>
        </w:rPr>
        <w:br w:type="page" w:clear="all"/>
      </w:r>
      <w:bookmarkStart w:id="10" w:name="_Toc8831877"/>
      <w:r/>
      <w:bookmarkStart w:id="11" w:name="_Toc22848"/>
      <w:r/>
      <w:bookmarkStart w:id="12" w:name="_Toc7684"/>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1"/>
      <w:r/>
      <w:bookmarkEnd w:id="2"/>
      <w:r/>
      <w:bookmarkEnd w:id="3"/>
      <w:r/>
      <w:bookmarkEnd w:id="10"/>
      <w:r/>
      <w:bookmarkEnd w:id="11"/>
      <w:r/>
      <w:bookmarkEnd w:id="12"/>
      <w:r/>
      <w:bookmarkStart w:id="13" w:name="_Toc8485110"/>
      <w:r/>
      <w:bookmarkStart w:id="14" w:name="_Toc9363424"/>
      <w:r>
        <w:rPr>
          <w:rFonts w:hint="eastAsia" w:ascii="华文中宋" w:hAnsi="华文中宋" w:eastAsia="华文中宋"/>
          <w:b/>
          <w:bCs/>
          <w:sz w:val="36"/>
          <w:szCs w:val="36"/>
          <w:highlight w:val="none"/>
        </w:rPr>
      </w:r>
      <w:r/>
    </w:p>
    <w:p>
      <w:pPr>
        <w:pStyle w:val="812"/>
        <w:spacing w:line="360" w:lineRule="auto"/>
        <w:tabs>
          <w:tab w:val="right" w:pos="9440" w:leader="dot"/>
        </w:tabs>
        <w:rPr>
          <w:rStyle w:val="981"/>
          <w:rFonts w:ascii="宋体" w:hAnsi="宋体" w:eastAsia="宋体" w:cs="Arial"/>
          <w:sz w:val="24"/>
          <w:szCs w:val="24"/>
          <w:highlight w:val="none"/>
          <w:lang w:val="en-US" w:eastAsia="zh-CN"/>
        </w:rPr>
      </w:pPr>
      <w:r>
        <w:rPr>
          <w:rStyle w:val="981"/>
          <w:rFonts w:ascii="宋体" w:hAnsi="宋体" w:eastAsia="宋体" w:cs="Arial"/>
          <w:sz w:val="24"/>
          <w:szCs w:val="24"/>
          <w:highlight w:val="none"/>
          <w:lang w:val="en-US" w:eastAsia="zh-CN"/>
        </w:rPr>
      </w:r>
      <w:r/>
    </w:p>
    <w:p>
      <w:pPr>
        <w:pStyle w:val="804"/>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Style w:val="981"/>
          <w:rFonts w:hint="eastAsia" w:ascii="宋体" w:hAnsi="宋体" w:eastAsia="宋体" w:cs="宋体"/>
          <w:b w:val="0"/>
          <w:bCs/>
          <w:sz w:val="28"/>
          <w:szCs w:val="28"/>
          <w:highlight w:val="none"/>
          <w:u w:val="none"/>
          <w:lang w:val="en-US" w:eastAsia="zh-CN"/>
        </w:rPr>
        <w:fldChar w:fldCharType="begin"/>
      </w:r>
      <w:r>
        <w:rPr>
          <w:rStyle w:val="981"/>
          <w:rFonts w:hint="eastAsia" w:ascii="宋体" w:hAnsi="宋体" w:eastAsia="宋体" w:cs="宋体"/>
          <w:b w:val="0"/>
          <w:bCs/>
          <w:sz w:val="28"/>
          <w:szCs w:val="28"/>
          <w:highlight w:val="none"/>
          <w:u w:val="none"/>
          <w:lang w:val="en-US" w:eastAsia="zh-CN"/>
        </w:rPr>
        <w:instrText xml:space="preserve"> TOC \o "1-2" \h \z \u </w:instrText>
      </w:r>
      <w:r>
        <w:rPr>
          <w:rStyle w:val="981"/>
          <w:rFonts w:hint="eastAsia" w:ascii="宋体" w:hAnsi="宋体" w:eastAsia="宋体" w:cs="宋体"/>
          <w:b w:val="0"/>
          <w:bCs/>
          <w:sz w:val="28"/>
          <w:szCs w:val="28"/>
          <w:highlight w:val="none"/>
          <w:u w:val="none"/>
          <w:lang w:val="en-US" w:eastAsia="zh-CN"/>
        </w:rPr>
        <w:fldChar w:fldCharType="separate"/>
      </w: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_Toc23078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val="en-US" w:eastAsia="zh-CN"/>
        </w:rPr>
        <w:t xml:space="preserve">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_Toc23078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04"/>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_Toc20992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bCs/>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_Toc20992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12"/>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_Toc6272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一、总 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12"/>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_Toc8650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二、招标文件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_Toc8650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12"/>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_Toc31424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三、投标文件的编制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_Toc31424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5</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12"/>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_Toc12238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四、投标文件的递交</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_Toc12238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6</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12"/>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_Toc13697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五、开标与评标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_Toc13697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12"/>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_Toc18373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六、定标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_Toc18373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11</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12"/>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_Toc12561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七、授予合同</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_Toc12561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12</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04"/>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_Toc13905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第三章 项目需求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_Toc13905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13</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04"/>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_Toc16087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第四章 评标方法与评标标准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_Toc16087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16</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04"/>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_Toc2401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第五章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_Toc2401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16</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04"/>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_Toc13983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bCs/>
          <w:sz w:val="28"/>
          <w:szCs w:val="28"/>
          <w:highlight w:val="none"/>
        </w:rPr>
        <w:t xml:space="preserve">第一部分 合同协议书</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_Toc13983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18</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04"/>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_Toc7365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bCs/>
          <w:sz w:val="28"/>
          <w:szCs w:val="28"/>
          <w:highlight w:val="none"/>
        </w:rPr>
        <w:t xml:space="preserve">第二部分 通用合同条款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_Toc7365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04"/>
        <w:ind w:firstLine="562"/>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_Toc9056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bCs/>
          <w:sz w:val="28"/>
          <w:szCs w:val="28"/>
          <w:highlight w:val="none"/>
        </w:rPr>
        <w:t xml:space="preserve">第三部分 专用合同条款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_Toc9056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23</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04"/>
        <w:keepLines w:val="0"/>
        <w:keepNext w:val="0"/>
        <w:pageBreakBefore w:val="0"/>
        <w:spacing w:line="360" w:lineRule="auto"/>
        <w:widowControl w:val="off"/>
        <w:tabs>
          <w:tab w:val="right" w:pos="9746" w:leader="dot"/>
        </w:tabs>
        <w:rPr>
          <w:rFonts w:hint="eastAsia" w:ascii="宋体" w:hAnsi="宋体" w:eastAsia="宋体" w:cs="宋体"/>
          <w:sz w:val="28"/>
          <w:szCs w:val="28"/>
          <w:highlight w:val="none"/>
        </w:rPr>
      </w:pPr>
      <w:r>
        <w:rPr>
          <w:rFonts w:hint="eastAsia" w:ascii="宋体" w:hAnsi="宋体" w:eastAsia="宋体" w:cs="宋体"/>
          <w:bCs/>
          <w:sz w:val="28"/>
          <w:szCs w:val="28"/>
          <w:highlight w:val="none"/>
          <w:u w:val="none"/>
          <w:lang w:val="en-US" w:eastAsia="zh-CN"/>
        </w:rPr>
        <w:fldChar w:fldCharType="begin"/>
      </w:r>
      <w:r>
        <w:rPr>
          <w:rFonts w:hint="eastAsia" w:ascii="宋体" w:hAnsi="宋体" w:eastAsia="宋体" w:cs="宋体"/>
          <w:bCs/>
          <w:sz w:val="28"/>
          <w:szCs w:val="28"/>
          <w:highlight w:val="none"/>
          <w:lang w:val="en-US" w:eastAsia="zh-CN"/>
        </w:rPr>
        <w:instrText xml:space="preserve"> HYPERLINK \l _Toc7255 </w:instrText>
      </w:r>
      <w:r>
        <w:rPr>
          <w:rFonts w:hint="eastAsia" w:ascii="宋体" w:hAnsi="宋体" w:eastAsia="宋体" w:cs="宋体"/>
          <w:bCs/>
          <w:sz w:val="28"/>
          <w:szCs w:val="28"/>
          <w:highlight w:val="none"/>
          <w:lang w:val="en-US" w:eastAsia="zh-CN"/>
        </w:rPr>
        <w:fldChar w:fldCharType="separate"/>
      </w:r>
      <w:r>
        <w:rPr>
          <w:rFonts w:hint="eastAsia" w:ascii="宋体" w:hAnsi="宋体" w:eastAsia="宋体" w:cs="宋体"/>
          <w:sz w:val="28"/>
          <w:szCs w:val="28"/>
          <w:highlight w:val="none"/>
        </w:rPr>
        <w:t xml:space="preserve">第六章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_Toc7255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27</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sz w:val="28"/>
          <w:szCs w:val="28"/>
          <w:highlight w:val="none"/>
        </w:rPr>
      </w:r>
      <w:r/>
    </w:p>
    <w:p>
      <w:pPr>
        <w:pStyle w:val="804"/>
        <w:keepLines w:val="0"/>
        <w:keepNext w:val="0"/>
        <w:pageBreakBefore w:val="0"/>
        <w:spacing w:line="360" w:lineRule="auto"/>
        <w:widowControl w:val="off"/>
        <w:tabs>
          <w:tab w:val="right" w:pos="9746" w:leader="dot"/>
        </w:tabs>
        <w:rPr>
          <w:rFonts w:hint="eastAsia" w:ascii="宋体" w:hAnsi="宋体" w:eastAsia="宋体" w:cs="宋体"/>
          <w:b w:val="0"/>
          <w:bCs/>
          <w:sz w:val="28"/>
          <w:szCs w:val="28"/>
          <w:highlight w:val="none"/>
        </w:rPr>
      </w:pPr>
      <w:r>
        <w:rPr>
          <w:rFonts w:hint="eastAsia" w:ascii="宋体" w:hAnsi="宋体" w:eastAsia="宋体" w:cs="宋体"/>
          <w:bCs/>
          <w:sz w:val="28"/>
          <w:szCs w:val="28"/>
          <w:highlight w:val="none"/>
          <w:u w:val="none"/>
          <w:lang w:val="en-US" w:eastAsia="zh-CN"/>
        </w:rPr>
        <w:fldChar w:fldCharType="end"/>
      </w:r>
      <w:r>
        <w:rPr>
          <w:rFonts w:hint="eastAsia" w:ascii="宋体" w:hAnsi="宋体" w:eastAsia="宋体" w:cs="宋体"/>
          <w:b w:val="0"/>
          <w:bCs/>
          <w:sz w:val="28"/>
          <w:szCs w:val="28"/>
          <w:highlight w:val="none"/>
        </w:rPr>
      </w:r>
      <w:r/>
    </w:p>
    <w:p>
      <w:pPr>
        <w:pStyle w:val="956"/>
        <w:jc w:val="center"/>
        <w:spacing w:before="286" w:after="286"/>
        <w:rPr>
          <w:rFonts w:hint="eastAsia" w:ascii="华文中宋" w:hAnsi="华文中宋" w:eastAsia="华文中宋"/>
          <w:b/>
          <w:bCs/>
          <w:sz w:val="36"/>
          <w:szCs w:val="36"/>
          <w:highlight w:val="none"/>
        </w:rPr>
        <w:sectPr>
          <w:headerReference w:type="default" r:id="rId9"/>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bookmarkStart w:id="15" w:name="_Toc23078"/>
      <w:r/>
      <w:bookmarkStart w:id="16" w:name="_Toc12708969"/>
      <w:r/>
      <w:bookmarkStart w:id="17" w:name="_Toc12887259"/>
      <w:r>
        <w:rPr>
          <w:rFonts w:hint="eastAsia" w:ascii="华文中宋" w:hAnsi="华文中宋" w:eastAsia="华文中宋"/>
          <w:b/>
          <w:bCs/>
          <w:sz w:val="36"/>
          <w:szCs w:val="36"/>
          <w:highlight w:val="none"/>
        </w:rPr>
      </w:r>
      <w:r/>
    </w:p>
    <w:p>
      <w:pPr>
        <w:pStyle w:val="956"/>
        <w:jc w:val="center"/>
        <w:spacing w:before="286" w:after="286"/>
        <w:rPr>
          <w:rFonts w:ascii="华文中宋" w:hAnsi="华文中宋" w:eastAsia="华文中宋"/>
          <w:b/>
          <w:bCs/>
          <w:sz w:val="36"/>
          <w:szCs w:val="36"/>
        </w:rPr>
      </w:pPr>
      <w:r/>
      <w:bookmarkEnd w:id="4"/>
      <w:r/>
      <w:bookmarkEnd w:id="13"/>
      <w:r/>
      <w:bookmarkEnd w:id="14"/>
      <w:r/>
      <w:bookmarkEnd w:id="15"/>
      <w:r/>
      <w:bookmarkEnd w:id="16"/>
      <w:r/>
      <w:bookmarkEnd w:id="17"/>
      <w:r/>
      <w:bookmarkStart w:id="18" w:name="_Hlk44593331"/>
      <w:r>
        <w:rPr>
          <w:rFonts w:hint="eastAsia" w:ascii="华文中宋" w:hAnsi="华文中宋" w:eastAsia="华文中宋"/>
          <w:b/>
          <w:bCs/>
          <w:sz w:val="36"/>
          <w:szCs w:val="36"/>
        </w:rPr>
        <w:t xml:space="preserve">第一章</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r>
        <w:rPr>
          <w:rFonts w:ascii="华文中宋" w:hAnsi="华文中宋" w:eastAsia="华文中宋"/>
          <w:b/>
          <w:bCs/>
          <w:sz w:val="36"/>
          <w:szCs w:val="36"/>
        </w:rPr>
      </w:r>
      <w:r/>
    </w:p>
    <w:p>
      <w:pPr>
        <w:pStyle w:val="771"/>
        <w:ind w:firstLine="480"/>
        <w:spacing w:line="440" w:lineRule="exact"/>
        <w:rPr>
          <w:rFonts w:ascii="宋体" w:hAnsi="宋体"/>
          <w:sz w:val="24"/>
        </w:rPr>
      </w:pPr>
      <w:r>
        <w:rPr>
          <w:rFonts w:hint="eastAsia" w:ascii="宋体" w:hAnsi="宋体"/>
          <w:bCs/>
          <w:sz w:val="24"/>
          <w:lang w:eastAsia="zh-CN"/>
        </w:rPr>
        <w:t xml:space="preserve">江苏华强工程投资管理咨询有限公司</w:t>
      </w:r>
      <w:r>
        <w:rPr>
          <w:rFonts w:hint="eastAsia" w:ascii="宋体" w:hAnsi="宋体"/>
          <w:bCs/>
          <w:sz w:val="24"/>
        </w:rPr>
        <w:t xml:space="preserve">受</w:t>
      </w:r>
      <w:r>
        <w:rPr>
          <w:rFonts w:hint="eastAsia" w:ascii="宋体" w:hAnsi="宋体"/>
          <w:bCs/>
          <w:sz w:val="24"/>
          <w:lang w:eastAsia="zh-CN"/>
        </w:rPr>
        <w:t xml:space="preserve">江苏农牧科技职业学院</w:t>
      </w:r>
      <w:r>
        <w:rPr>
          <w:rFonts w:hint="eastAsia" w:ascii="宋体" w:hAnsi="宋体"/>
          <w:bCs/>
          <w:sz w:val="24"/>
        </w:rPr>
        <w:t xml:space="preserve">的委托，就其所需的</w:t>
      </w:r>
      <w:r>
        <w:rPr>
          <w:rFonts w:hint="eastAsia" w:ascii="宋体" w:hAnsi="宋体"/>
          <w:bCs/>
          <w:sz w:val="24"/>
          <w:lang w:eastAsia="zh-CN"/>
        </w:rPr>
        <w:t xml:space="preserve">现代畜牧学院科创中心装修改造工程</w:t>
      </w:r>
      <w:r>
        <w:rPr>
          <w:rFonts w:hint="eastAsia" w:ascii="宋体" w:hAnsi="宋体"/>
          <w:bCs/>
          <w:sz w:val="24"/>
        </w:rPr>
        <w:t xml:space="preserve">进行公开招标采购，欢迎符合条件的</w:t>
      </w:r>
      <w:r>
        <w:rPr>
          <w:rFonts w:hint="eastAsia" w:ascii="宋体" w:hAnsi="宋体"/>
          <w:bCs/>
          <w:sz w:val="24"/>
          <w:lang w:eastAsia="zh-CN"/>
        </w:rPr>
        <w:t xml:space="preserve">投标人</w:t>
      </w:r>
      <w:r>
        <w:rPr>
          <w:rFonts w:hint="eastAsia" w:ascii="宋体" w:hAnsi="宋体"/>
          <w:bCs/>
          <w:sz w:val="24"/>
        </w:rPr>
        <w:t xml:space="preserve">参加投标。</w:t>
      </w:r>
      <w:r>
        <w:rPr>
          <w:rFonts w:ascii="宋体" w:hAnsi="宋体"/>
          <w:sz w:val="24"/>
        </w:rPr>
      </w:r>
      <w:r/>
    </w:p>
    <w:p>
      <w:pPr>
        <w:pStyle w:val="771"/>
        <w:ind w:firstLine="480"/>
        <w:spacing w:line="440" w:lineRule="exact"/>
        <w:rPr>
          <w:rFonts w:ascii="宋体" w:hAnsi="宋体"/>
          <w:bCs/>
          <w:sz w:val="24"/>
        </w:rPr>
      </w:pPr>
      <w:r>
        <w:rPr>
          <w:rFonts w:hint="eastAsia" w:ascii="宋体" w:hAnsi="宋体"/>
          <w:bCs/>
          <w:sz w:val="24"/>
          <w:lang w:eastAsia="zh-CN"/>
        </w:rPr>
        <w:t xml:space="preserve">现代畜牧学院科创中心装修改造工程</w:t>
      </w:r>
      <w:r>
        <w:rPr>
          <w:rFonts w:hint="eastAsia" w:ascii="宋体" w:hAnsi="宋体"/>
          <w:bCs/>
          <w:sz w:val="24"/>
        </w:rPr>
        <w:t xml:space="preserve">招标项目的潜在投标人可在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bookmarkStart w:id="19" w:name="OLE_LINK41"/>
      <w:r>
        <w:rPr>
          <w:rFonts w:ascii="宋体" w:hAnsi="宋体"/>
          <w:bCs/>
          <w:sz w:val="24"/>
        </w:rPr>
        <w:t xml:space="preserve">202</w:t>
      </w:r>
      <w:r>
        <w:rPr>
          <w:rFonts w:hint="eastAsia" w:ascii="宋体" w:hAnsi="宋体"/>
          <w:bCs/>
          <w:sz w:val="24"/>
        </w:rPr>
        <w:t xml:space="preserve">6-</w:t>
      </w:r>
      <w:r>
        <w:rPr>
          <w:rFonts w:hint="eastAsia" w:ascii="宋体" w:hAnsi="宋体"/>
          <w:bCs/>
          <w:sz w:val="24"/>
          <w:lang w:val="en-US" w:eastAsia="zh-CN"/>
        </w:rPr>
        <w:t xml:space="preserve">7</w:t>
      </w:r>
      <w:r>
        <w:rPr>
          <w:rFonts w:hint="eastAsia" w:ascii="宋体" w:hAnsi="宋体"/>
          <w:bCs/>
          <w:sz w:val="24"/>
        </w:rPr>
        <w:t xml:space="preserve">-</w:t>
      </w:r>
      <w:r>
        <w:rPr>
          <w:rFonts w:hint="eastAsia" w:ascii="宋体" w:hAnsi="宋体"/>
          <w:bCs/>
          <w:sz w:val="24"/>
          <w:lang w:val="en-US" w:eastAsia="zh-CN"/>
        </w:rPr>
        <w:t xml:space="preserve">22 </w:t>
      </w:r>
      <w:r>
        <w:rPr>
          <w:rFonts w:hint="eastAsia" w:ascii="宋体" w:hAnsi="宋体"/>
          <w:bCs/>
          <w:sz w:val="24"/>
          <w:lang w:val="en-US" w:eastAsia="zh-CN"/>
        </w:rPr>
        <w:t xml:space="preserve">15</w:t>
      </w:r>
      <w:r>
        <w:rPr>
          <w:rFonts w:hint="eastAsia" w:ascii="宋体" w:hAnsi="宋体"/>
          <w:bCs/>
          <w:sz w:val="24"/>
          <w:lang w:val="en-US" w:eastAsia="zh-CN"/>
        </w:rPr>
        <w:t xml:space="preserve">：</w:t>
      </w:r>
      <w:r>
        <w:rPr>
          <w:rFonts w:hint="eastAsia" w:ascii="宋体" w:hAnsi="宋体"/>
          <w:bCs/>
          <w:sz w:val="24"/>
        </w:rPr>
        <w:t xml:space="preserve">0</w:t>
      </w:r>
      <w:r>
        <w:rPr>
          <w:rFonts w:hint="eastAsia" w:ascii="宋体" w:hAnsi="宋体"/>
          <w:bCs/>
          <w:sz w:val="24"/>
        </w:rPr>
        <w:t xml:space="preserve">0</w:t>
      </w:r>
      <w:bookmarkEnd w:id="19"/>
      <w:r>
        <w:rPr>
          <w:rFonts w:hint="eastAsia" w:ascii="宋体" w:hAnsi="宋体"/>
          <w:bCs/>
          <w:sz w:val="24"/>
        </w:rPr>
        <w:t xml:space="preserve">（</w:t>
      </w:r>
      <w:r>
        <w:rPr>
          <w:rFonts w:hint="eastAsia" w:ascii="宋体" w:hAnsi="宋体"/>
          <w:bCs/>
          <w:sz w:val="24"/>
        </w:rPr>
        <w:t xml:space="preserve">北京时间）前递交投标文件。</w:t>
      </w:r>
      <w:r>
        <w:rPr>
          <w:rFonts w:ascii="宋体" w:hAnsi="宋体"/>
          <w:bCs/>
          <w:sz w:val="24"/>
        </w:rPr>
      </w:r>
      <w:r/>
    </w:p>
    <w:p>
      <w:pPr>
        <w:pStyle w:val="771"/>
        <w:ind w:firstLine="482"/>
        <w:spacing w:line="440" w:lineRule="exact"/>
        <w:widowControl/>
        <w:rPr>
          <w:rFonts w:ascii="宋体" w:hAnsi="宋体" w:cs="宋体"/>
          <w:b/>
          <w:bCs/>
          <w:sz w:val="24"/>
          <w:highlight w:val="none"/>
        </w:rPr>
      </w:pPr>
      <w:r>
        <w:rPr>
          <w:rFonts w:hint="eastAsia" w:ascii="宋体" w:hAnsi="宋体" w:cs="宋体"/>
          <w:b/>
          <w:bCs/>
          <w:sz w:val="24"/>
          <w:highlight w:val="none"/>
        </w:rPr>
        <w:t xml:space="preserve">一、项目基本情况</w:t>
      </w:r>
      <w:r>
        <w:rPr>
          <w:rFonts w:ascii="宋体" w:hAnsi="宋体" w:cs="宋体"/>
          <w:b/>
          <w:bCs/>
          <w:sz w:val="24"/>
          <w:highlight w:val="none"/>
        </w:rPr>
      </w:r>
      <w:r/>
    </w:p>
    <w:p>
      <w:pPr>
        <w:pStyle w:val="771"/>
        <w:ind w:firstLine="480"/>
        <w:spacing w:line="440" w:lineRule="exact"/>
        <w:widowControl/>
        <w:rPr>
          <w:rFonts w:hint="eastAsia" w:ascii="宋体" w:hAnsi="宋体" w:eastAsia="宋体" w:cs="宋体"/>
          <w:bCs/>
          <w:sz w:val="24"/>
          <w:highlight w:val="none"/>
          <w:lang w:val="en-US" w:eastAsia="zh-CN"/>
        </w:rPr>
      </w:pPr>
      <w:r/>
      <w:bookmarkStart w:id="20" w:name="OLE_LINK51"/>
      <w:r/>
      <w:bookmarkStart w:id="21" w:name="_Hlk28680462"/>
      <w:r>
        <w:rPr>
          <w:rFonts w:hint="eastAsia" w:ascii="宋体" w:hAnsi="宋体" w:cs="宋体"/>
          <w:bCs/>
          <w:sz w:val="24"/>
          <w:highlight w:val="none"/>
        </w:rPr>
        <w:t xml:space="preserve">（一）项目编号：</w:t>
      </w:r>
      <w:r>
        <w:rPr>
          <w:rFonts w:hint="eastAsia" w:ascii="宋体" w:hAnsi="宋体" w:cs="宋体"/>
          <w:bCs/>
          <w:sz w:val="24"/>
          <w:highlight w:val="none"/>
          <w:lang w:eastAsia="zh-CN"/>
        </w:rPr>
        <w:t xml:space="preserve">JSZC-320000-HQGC-G2026-0022</w:t>
      </w:r>
      <w:r>
        <w:rPr>
          <w:rFonts w:hint="eastAsia" w:ascii="宋体" w:hAnsi="宋体" w:eastAsia="宋体" w:cs="宋体"/>
          <w:bCs/>
          <w:sz w:val="24"/>
          <w:highlight w:val="none"/>
          <w:lang w:val="en-US" w:eastAsia="zh-CN"/>
        </w:rPr>
      </w:r>
      <w:r/>
    </w:p>
    <w:p>
      <w:pPr>
        <w:pStyle w:val="771"/>
        <w:ind w:firstLine="480"/>
        <w:spacing w:line="440" w:lineRule="exact"/>
        <w:widowControl/>
        <w:rPr>
          <w:rFonts w:hint="eastAsia" w:ascii="宋体" w:hAnsi="宋体" w:eastAsia="宋体" w:cs="宋体"/>
          <w:bCs/>
          <w:sz w:val="24"/>
          <w:highlight w:val="none"/>
          <w:lang w:eastAsia="zh-CN"/>
        </w:rPr>
      </w:pPr>
      <w:r/>
      <w:bookmarkStart w:id="22" w:name="_Hlk88135353"/>
      <w:r>
        <w:rPr>
          <w:rFonts w:hint="eastAsia" w:ascii="宋体" w:hAnsi="宋体" w:cs="宋体"/>
          <w:bCs/>
          <w:sz w:val="24"/>
          <w:highlight w:val="none"/>
        </w:rPr>
        <w:t xml:space="preserve">（二）项目名称：</w:t>
      </w:r>
      <w:bookmarkEnd w:id="22"/>
      <w:r>
        <w:rPr>
          <w:rFonts w:hint="eastAsia" w:ascii="宋体" w:hAnsi="宋体"/>
          <w:bCs/>
          <w:sz w:val="24"/>
          <w:highlight w:val="none"/>
          <w:lang w:eastAsia="zh-CN"/>
        </w:rPr>
        <w:t xml:space="preserve">现代畜牧学院科创中心装修改造工程</w:t>
      </w:r>
      <w:r>
        <w:rPr>
          <w:rFonts w:hint="eastAsia" w:ascii="宋体" w:hAnsi="宋体" w:eastAsia="宋体" w:cs="宋体"/>
          <w:bCs/>
          <w:sz w:val="24"/>
          <w:highlight w:val="none"/>
          <w:lang w:eastAsia="zh-CN"/>
        </w:rPr>
      </w:r>
      <w:r/>
    </w:p>
    <w:p>
      <w:pPr>
        <w:pStyle w:val="771"/>
        <w:ind w:firstLine="480"/>
        <w:spacing w:line="440" w:lineRule="exact"/>
        <w:widowControl/>
        <w:rPr>
          <w:rFonts w:hint="eastAsia" w:ascii="宋体" w:hAnsi="宋体" w:cs="宋体"/>
          <w:bCs/>
          <w:sz w:val="24"/>
          <w:highlight w:val="none"/>
        </w:rPr>
      </w:pPr>
      <w:r>
        <w:rPr>
          <w:rFonts w:hint="eastAsia" w:ascii="宋体" w:hAnsi="宋体" w:cs="宋体"/>
          <w:bCs/>
          <w:sz w:val="24"/>
          <w:highlight w:val="none"/>
        </w:rPr>
        <w:t xml:space="preserve">（三）预算金额：人民币</w:t>
      </w:r>
      <w:r>
        <w:rPr>
          <w:rFonts w:hint="eastAsia" w:ascii="宋体" w:hAnsi="宋体"/>
          <w:bCs/>
          <w:sz w:val="24"/>
          <w:highlight w:val="none"/>
        </w:rPr>
        <w:t xml:space="preserve">149</w:t>
      </w:r>
      <w:r>
        <w:rPr>
          <w:rFonts w:hint="eastAsia" w:ascii="宋体" w:hAnsi="宋体"/>
          <w:bCs/>
          <w:sz w:val="24"/>
          <w:highlight w:val="none"/>
          <w:lang w:val="en-US" w:eastAsia="zh-CN"/>
        </w:rPr>
        <w:t xml:space="preserve">.</w:t>
      </w:r>
      <w:r>
        <w:rPr>
          <w:rFonts w:hint="eastAsia" w:ascii="宋体" w:hAnsi="宋体"/>
          <w:bCs/>
          <w:sz w:val="24"/>
          <w:highlight w:val="none"/>
        </w:rPr>
        <w:t xml:space="preserve">990387万元</w:t>
      </w:r>
      <w:r>
        <w:rPr>
          <w:rFonts w:hint="eastAsia" w:ascii="宋体" w:hAnsi="宋体" w:cs="宋体"/>
          <w:bCs/>
          <w:sz w:val="24"/>
          <w:highlight w:val="none"/>
        </w:rPr>
        <w:t xml:space="preserve"> </w:t>
      </w:r>
      <w:r>
        <w:rPr>
          <w:rFonts w:hint="eastAsia" w:ascii="宋体" w:hAnsi="宋体" w:cs="宋体"/>
          <w:bCs/>
          <w:sz w:val="24"/>
          <w:highlight w:val="none"/>
        </w:rPr>
      </w:r>
      <w:r/>
    </w:p>
    <w:p>
      <w:pPr>
        <w:pStyle w:val="771"/>
        <w:ind w:firstLine="480"/>
        <w:spacing w:line="440" w:lineRule="exact"/>
        <w:widowControl/>
        <w:rPr>
          <w:rFonts w:hint="eastAsia" w:ascii="宋体" w:hAnsi="宋体" w:cs="宋体"/>
          <w:bCs/>
          <w:sz w:val="24"/>
          <w:highlight w:val="none"/>
        </w:rPr>
      </w:pPr>
      <w:r>
        <w:rPr>
          <w:rFonts w:hint="eastAsia" w:ascii="宋体" w:hAnsi="宋体" w:cs="宋体"/>
          <w:bCs/>
          <w:sz w:val="24"/>
          <w:highlight w:val="none"/>
        </w:rPr>
        <w:t xml:space="preserve">（四）最高限价：本项目</w:t>
      </w:r>
      <w:r>
        <w:rPr>
          <w:rFonts w:hint="eastAsia" w:ascii="宋体" w:hAnsi="宋体"/>
          <w:bCs/>
          <w:sz w:val="24"/>
          <w:highlight w:val="none"/>
        </w:rPr>
        <w:t xml:space="preserve">设定</w:t>
      </w:r>
      <w:r>
        <w:rPr>
          <w:rFonts w:hint="eastAsia" w:ascii="宋体" w:hAnsi="宋体" w:cs="宋体"/>
          <w:bCs/>
          <w:sz w:val="24"/>
          <w:highlight w:val="none"/>
        </w:rPr>
        <w:t xml:space="preserve">最高限价</w:t>
      </w:r>
      <w:r>
        <w:rPr>
          <w:rFonts w:hint="eastAsia" w:ascii="宋体" w:hAnsi="宋体" w:cs="宋体"/>
          <w:sz w:val="24"/>
          <w:highlight w:val="none"/>
        </w:rPr>
        <w:t xml:space="preserve">为人民币</w:t>
      </w:r>
      <w:r>
        <w:rPr>
          <w:rFonts w:hint="eastAsia" w:ascii="宋体" w:hAnsi="宋体"/>
          <w:sz w:val="24"/>
          <w:highlight w:val="none"/>
        </w:rPr>
        <w:t xml:space="preserve">134</w:t>
      </w:r>
      <w:r>
        <w:rPr>
          <w:rFonts w:hint="eastAsia" w:ascii="宋体" w:hAnsi="宋体"/>
          <w:sz w:val="24"/>
          <w:highlight w:val="none"/>
          <w:lang w:val="en-US" w:eastAsia="zh-CN"/>
        </w:rPr>
        <w:t xml:space="preserve">.</w:t>
      </w:r>
      <w:r>
        <w:rPr>
          <w:rFonts w:hint="eastAsia" w:ascii="宋体" w:hAnsi="宋体"/>
          <w:sz w:val="24"/>
          <w:highlight w:val="none"/>
        </w:rPr>
        <w:t xml:space="preserve">991348万元</w:t>
      </w:r>
      <w:r>
        <w:rPr>
          <w:rFonts w:hint="eastAsia" w:ascii="宋体" w:hAnsi="宋体" w:cs="宋体"/>
          <w:sz w:val="24"/>
          <w:highlight w:val="none"/>
        </w:rPr>
        <w:t xml:space="preserve">，</w:t>
      </w:r>
      <w:bookmarkStart w:id="23" w:name="_Hlk210926704"/>
      <w:r>
        <w:rPr>
          <w:rFonts w:hint="eastAsia" w:ascii="宋体" w:hAnsi="宋体" w:cs="宋体"/>
          <w:sz w:val="24"/>
          <w:highlight w:val="none"/>
        </w:rPr>
        <w:t xml:space="preserve">投标人的报价超过最高限价的</w:t>
      </w:r>
      <w:bookmarkEnd w:id="23"/>
      <w:r>
        <w:rPr>
          <w:rFonts w:hint="eastAsia" w:ascii="宋体" w:hAnsi="宋体" w:cs="宋体"/>
          <w:sz w:val="24"/>
          <w:highlight w:val="none"/>
        </w:rPr>
        <w:t xml:space="preserve">，作无效投标处理。</w:t>
      </w:r>
      <w:bookmarkStart w:id="24" w:name="_Hlk88135376"/>
      <w:r>
        <w:rPr>
          <w:rFonts w:hint="eastAsia" w:ascii="宋体" w:hAnsi="宋体" w:cs="宋体"/>
          <w:bCs/>
          <w:sz w:val="24"/>
          <w:highlight w:val="none"/>
        </w:rPr>
      </w:r>
      <w:r/>
    </w:p>
    <w:p>
      <w:pPr>
        <w:pStyle w:val="771"/>
        <w:ind w:firstLine="480"/>
        <w:spacing w:line="440" w:lineRule="exact"/>
        <w:widowControl/>
        <w:rPr>
          <w:rFonts w:ascii="宋体" w:hAnsi="宋体" w:cs="宋体"/>
          <w:b/>
          <w:sz w:val="24"/>
          <w:highlight w:val="none"/>
        </w:rPr>
      </w:pPr>
      <w:r/>
      <w:bookmarkEnd w:id="20"/>
      <w:r>
        <w:rPr>
          <w:rFonts w:hint="eastAsia" w:ascii="宋体" w:hAnsi="宋体" w:cs="宋体"/>
          <w:bCs/>
          <w:sz w:val="24"/>
          <w:highlight w:val="none"/>
        </w:rPr>
        <w:t xml:space="preserve">（五）采购需求：</w:t>
      </w:r>
      <w:bookmarkStart w:id="25" w:name="OLE_LINK49"/>
      <w:r/>
      <w:bookmarkStart w:id="26" w:name="_Hlk172038136"/>
      <w:r/>
      <w:bookmarkStart w:id="27" w:name="OLE_LINK53"/>
      <w:r>
        <w:rPr>
          <w:rFonts w:hint="eastAsia" w:ascii="宋体" w:hAnsi="宋体"/>
          <w:bCs/>
          <w:sz w:val="24"/>
          <w:highlight w:val="none"/>
        </w:rPr>
        <w:t xml:space="preserve">现代畜牧学院科创中心装修改造工程，</w:t>
      </w:r>
      <w:bookmarkEnd w:id="24"/>
      <w:r/>
      <w:bookmarkEnd w:id="25"/>
      <w:r/>
      <w:bookmarkEnd w:id="26"/>
      <w:r/>
      <w:bookmarkEnd w:id="27"/>
      <w:r/>
      <w:bookmarkStart w:id="28" w:name="_Hlk210926822"/>
      <w:r>
        <w:rPr>
          <w:rFonts w:hint="eastAsia" w:ascii="宋体" w:hAnsi="宋体" w:cs="宋体"/>
          <w:bCs/>
          <w:sz w:val="24"/>
          <w:highlight w:val="none"/>
        </w:rPr>
        <w:t xml:space="preserve">具体详见招标文件规定</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工程量清单</w:t>
      </w:r>
      <w:r>
        <w:rPr>
          <w:rFonts w:hint="eastAsia" w:ascii="宋体" w:hAnsi="宋体" w:cs="宋体"/>
          <w:bCs/>
          <w:sz w:val="24"/>
          <w:highlight w:val="none"/>
          <w:lang w:val="en-US" w:eastAsia="zh-CN"/>
        </w:rPr>
        <w:t xml:space="preserve">及图纸</w:t>
      </w:r>
      <w:r>
        <w:rPr>
          <w:rFonts w:hint="eastAsia" w:ascii="宋体" w:hAnsi="宋体" w:cs="宋体"/>
          <w:bCs/>
          <w:sz w:val="24"/>
          <w:highlight w:val="none"/>
        </w:rPr>
        <w:t xml:space="preserve">。</w:t>
      </w:r>
      <w:r>
        <w:rPr>
          <w:rFonts w:ascii="宋体" w:hAnsi="宋体" w:cs="宋体"/>
          <w:b/>
          <w:sz w:val="24"/>
          <w:highlight w:val="none"/>
        </w:rPr>
      </w:r>
      <w:r/>
    </w:p>
    <w:p>
      <w:pPr>
        <w:pStyle w:val="771"/>
        <w:ind w:firstLine="480"/>
        <w:spacing w:line="440" w:lineRule="exact"/>
        <w:widowControl/>
        <w:rPr>
          <w:rFonts w:ascii="宋体" w:hAnsi="宋体" w:cs="宋体"/>
          <w:bCs/>
          <w:sz w:val="24"/>
          <w:highlight w:val="none"/>
        </w:rPr>
      </w:pPr>
      <w:r/>
      <w:bookmarkEnd w:id="28"/>
      <w:r>
        <w:rPr>
          <w:rFonts w:hint="eastAsia" w:ascii="宋体" w:hAnsi="宋体" w:cs="宋体"/>
          <w:bCs/>
          <w:sz w:val="24"/>
          <w:highlight w:val="none"/>
        </w:rPr>
        <w:t xml:space="preserve">（六）合同履行期限：</w:t>
      </w:r>
      <w:r>
        <w:rPr>
          <w:rFonts w:hint="eastAsia" w:ascii="宋体" w:hAnsi="宋体"/>
          <w:sz w:val="24"/>
          <w:szCs w:val="21"/>
          <w:highlight w:val="none"/>
          <w:lang w:val="en-US" w:eastAsia="zh-CN"/>
        </w:rPr>
        <w:t xml:space="preserve">90</w:t>
      </w:r>
      <w:r>
        <w:rPr>
          <w:rFonts w:hint="eastAsia" w:ascii="宋体" w:hAnsi="宋体"/>
          <w:sz w:val="24"/>
          <w:szCs w:val="21"/>
          <w:highlight w:val="none"/>
        </w:rPr>
        <w:t xml:space="preserve">日历</w:t>
      </w:r>
      <w:r>
        <w:rPr>
          <w:rFonts w:hint="eastAsia" w:ascii="宋体" w:hAnsi="宋体"/>
          <w:sz w:val="24"/>
          <w:szCs w:val="21"/>
          <w:highlight w:val="none"/>
          <w:lang w:val="en-US" w:eastAsia="zh-CN"/>
        </w:rPr>
        <w:t xml:space="preserve">天</w:t>
      </w:r>
      <w:r>
        <w:rPr>
          <w:rFonts w:hint="eastAsia" w:ascii="宋体" w:hAnsi="宋体" w:cs="宋体"/>
          <w:bCs/>
          <w:sz w:val="24"/>
          <w:highlight w:val="none"/>
        </w:rPr>
        <w:t xml:space="preserve">；</w:t>
      </w:r>
      <w:r>
        <w:rPr>
          <w:rFonts w:ascii="宋体" w:hAnsi="宋体" w:cs="宋体"/>
          <w:bCs/>
          <w:sz w:val="24"/>
          <w:highlight w:val="none"/>
        </w:rPr>
      </w:r>
      <w:r/>
    </w:p>
    <w:p>
      <w:pPr>
        <w:pStyle w:val="771"/>
        <w:ind w:firstLine="480"/>
        <w:spacing w:line="440" w:lineRule="exact"/>
        <w:widowControl/>
        <w:rPr>
          <w:rFonts w:hint="eastAsia" w:ascii="宋体" w:hAnsi="宋体" w:cs="宋体"/>
          <w:bCs/>
          <w:sz w:val="24"/>
          <w:highlight w:val="none"/>
        </w:rPr>
      </w:pPr>
      <w:r/>
      <w:bookmarkStart w:id="29" w:name="_Hlk172037786"/>
      <w:r>
        <w:rPr>
          <w:rFonts w:hint="eastAsia" w:ascii="宋体" w:hAnsi="宋体" w:cs="宋体"/>
          <w:bCs/>
          <w:sz w:val="24"/>
          <w:highlight w:val="none"/>
        </w:rPr>
        <w:t xml:space="preserve">（七）</w:t>
      </w:r>
      <w:r>
        <w:rPr>
          <w:rFonts w:hint="eastAsia" w:ascii="宋体" w:hAnsi="宋体"/>
          <w:sz w:val="24"/>
          <w:highlight w:val="none"/>
        </w:rPr>
        <w:t xml:space="preserve">本项目不接受联合体参与投标； </w:t>
      </w:r>
      <w:r>
        <w:rPr>
          <w:rFonts w:hint="eastAsia" w:ascii="宋体" w:hAnsi="宋体" w:cs="宋体"/>
          <w:bCs/>
          <w:sz w:val="24"/>
          <w:highlight w:val="none"/>
        </w:rPr>
      </w:r>
      <w:r/>
    </w:p>
    <w:p>
      <w:pPr>
        <w:pStyle w:val="771"/>
        <w:ind w:firstLine="482"/>
        <w:spacing w:line="440" w:lineRule="exact"/>
        <w:widowControl/>
        <w:rPr>
          <w:rFonts w:ascii="宋体" w:hAnsi="宋体" w:cs="宋体"/>
          <w:b/>
          <w:bCs/>
          <w:sz w:val="24"/>
          <w:highlight w:val="none"/>
        </w:rPr>
      </w:pPr>
      <w:r/>
      <w:bookmarkEnd w:id="21"/>
      <w:r/>
      <w:bookmarkEnd w:id="29"/>
      <w:r>
        <w:rPr>
          <w:rFonts w:hint="eastAsia" w:ascii="宋体" w:hAnsi="宋体" w:cs="宋体"/>
          <w:b/>
          <w:bCs/>
          <w:sz w:val="24"/>
          <w:highlight w:val="none"/>
        </w:rPr>
        <w:t xml:space="preserve">二、申请人的资格要求</w:t>
      </w:r>
      <w:r>
        <w:rPr>
          <w:rFonts w:ascii="宋体" w:hAnsi="宋体" w:cs="宋体"/>
          <w:b/>
          <w:bCs/>
          <w:sz w:val="24"/>
          <w:highlight w:val="none"/>
        </w:rPr>
      </w:r>
      <w:r/>
    </w:p>
    <w:p>
      <w:pPr>
        <w:pStyle w:val="771"/>
        <w:ind w:firstLine="482"/>
        <w:spacing w:line="440" w:lineRule="exact"/>
        <w:rPr>
          <w:rFonts w:ascii="宋体" w:hAnsi="宋体" w:cs="Arial"/>
          <w:b/>
          <w:bCs/>
          <w:sz w:val="24"/>
          <w:highlight w:val="none"/>
        </w:rPr>
      </w:pPr>
      <w:r/>
      <w:bookmarkStart w:id="30" w:name="_Hlk8392111"/>
      <w:r>
        <w:rPr>
          <w:rFonts w:hint="eastAsia" w:ascii="宋体" w:hAnsi="宋体" w:cs="Arial"/>
          <w:b/>
          <w:bCs/>
          <w:sz w:val="24"/>
          <w:highlight w:val="none"/>
        </w:rPr>
        <w:t xml:space="preserve">（一）满足《中华人民共和国政府采购法》第二十二条规定：</w:t>
      </w:r>
      <w:r>
        <w:rPr>
          <w:rFonts w:ascii="宋体" w:hAnsi="宋体" w:cs="Arial"/>
          <w:b/>
          <w:bCs/>
          <w:sz w:val="24"/>
          <w:highlight w:val="none"/>
        </w:rPr>
        <w:t xml:space="preserve"> </w:t>
      </w:r>
      <w:r>
        <w:rPr>
          <w:rFonts w:ascii="宋体" w:hAnsi="宋体" w:cs="Arial"/>
          <w:b/>
          <w:bCs/>
          <w:sz w:val="24"/>
          <w:highlight w:val="none"/>
        </w:rPr>
      </w:r>
      <w:r/>
    </w:p>
    <w:p>
      <w:pPr>
        <w:pStyle w:val="771"/>
        <w:ind w:firstLine="480"/>
        <w:spacing w:line="440" w:lineRule="exact"/>
        <w:rPr>
          <w:rFonts w:hint="eastAsia" w:ascii="宋体" w:hAnsi="宋体" w:cs="Arial"/>
          <w:sz w:val="24"/>
          <w:highlight w:val="none"/>
          <w:lang w:val="en-US" w:eastAsia="zh-CN"/>
        </w:rPr>
      </w:pPr>
      <w:r/>
      <w:bookmarkStart w:id="31" w:name="OLE_LINK2"/>
      <w:r>
        <w:rPr>
          <w:rFonts w:hint="eastAsia" w:ascii="宋体" w:hAnsi="宋体" w:cs="Arial"/>
          <w:sz w:val="24"/>
          <w:highlight w:val="none"/>
          <w:lang w:val="en-US" w:eastAsia="zh-CN"/>
        </w:rPr>
        <w:t xml:space="preserve">1.具有独立承担民事责任的能力。</w:t>
      </w:r>
      <w:r>
        <w:rPr>
          <w:rFonts w:hint="eastAsia" w:ascii="宋体" w:hAnsi="宋体" w:cs="Arial"/>
          <w:sz w:val="24"/>
          <w:highlight w:val="none"/>
          <w:lang w:val="en-US" w:eastAsia="zh-CN"/>
        </w:rPr>
      </w:r>
      <w:r/>
    </w:p>
    <w:p>
      <w:pPr>
        <w:pStyle w:val="771"/>
        <w:ind w:firstLine="480"/>
        <w:spacing w:line="440" w:lineRule="exact"/>
        <w:rPr>
          <w:rFonts w:hint="eastAsia" w:ascii="宋体" w:hAnsi="宋体" w:cs="Arial"/>
          <w:sz w:val="24"/>
          <w:highlight w:val="none"/>
          <w:lang w:val="en-US" w:eastAsia="zh-CN"/>
        </w:rPr>
      </w:pPr>
      <w:r>
        <w:rPr>
          <w:rFonts w:hint="eastAsia" w:ascii="宋体" w:hAnsi="宋体" w:cs="Arial"/>
          <w:sz w:val="24"/>
          <w:highlight w:val="none"/>
          <w:lang w:val="en-US" w:eastAsia="zh-CN"/>
        </w:rPr>
        <w:t xml:space="preserve">2.具有良好的商业信誉和健全的财务会计制度。</w:t>
      </w:r>
      <w:r>
        <w:rPr>
          <w:rFonts w:hint="eastAsia" w:ascii="宋体" w:hAnsi="宋体" w:cs="Arial"/>
          <w:sz w:val="24"/>
          <w:highlight w:val="none"/>
          <w:lang w:val="en-US" w:eastAsia="zh-CN"/>
        </w:rPr>
      </w:r>
      <w:r/>
    </w:p>
    <w:p>
      <w:pPr>
        <w:pStyle w:val="771"/>
        <w:ind w:firstLine="480"/>
        <w:spacing w:line="440" w:lineRule="exact"/>
        <w:rPr>
          <w:rFonts w:hint="eastAsia" w:ascii="宋体" w:hAnsi="宋体" w:cs="Arial"/>
          <w:sz w:val="24"/>
          <w:highlight w:val="none"/>
          <w:lang w:val="en-US" w:eastAsia="zh-CN"/>
        </w:rPr>
      </w:pPr>
      <w:r>
        <w:rPr>
          <w:rFonts w:hint="eastAsia" w:ascii="宋体" w:hAnsi="宋体" w:cs="Arial"/>
          <w:sz w:val="24"/>
          <w:highlight w:val="none"/>
          <w:lang w:val="en-US" w:eastAsia="zh-CN"/>
        </w:rPr>
        <w:t xml:space="preserve">3.具有履行合同所必需的设备和专业技术能力。</w:t>
      </w:r>
      <w:r>
        <w:rPr>
          <w:rFonts w:hint="eastAsia" w:ascii="宋体" w:hAnsi="宋体" w:cs="Arial"/>
          <w:sz w:val="24"/>
          <w:highlight w:val="none"/>
          <w:lang w:val="en-US" w:eastAsia="zh-CN"/>
        </w:rPr>
      </w:r>
      <w:r/>
    </w:p>
    <w:p>
      <w:pPr>
        <w:pStyle w:val="771"/>
        <w:ind w:firstLine="480"/>
        <w:spacing w:line="440" w:lineRule="exact"/>
        <w:rPr>
          <w:rFonts w:hint="eastAsia" w:ascii="宋体" w:hAnsi="宋体" w:cs="Arial"/>
          <w:sz w:val="24"/>
          <w:highlight w:val="none"/>
          <w:lang w:val="en-US" w:eastAsia="zh-CN"/>
        </w:rPr>
      </w:pPr>
      <w:r>
        <w:rPr>
          <w:rFonts w:hint="eastAsia" w:ascii="宋体" w:hAnsi="宋体" w:cs="Arial"/>
          <w:sz w:val="24"/>
          <w:highlight w:val="none"/>
          <w:lang w:val="en-US" w:eastAsia="zh-CN"/>
        </w:rPr>
        <w:t xml:space="preserve">4.有依法缴纳税收和社会保障资金的良好记录。</w:t>
      </w:r>
      <w:r>
        <w:rPr>
          <w:rFonts w:hint="eastAsia" w:ascii="宋体" w:hAnsi="宋体" w:cs="Arial"/>
          <w:sz w:val="24"/>
          <w:highlight w:val="none"/>
          <w:lang w:val="en-US" w:eastAsia="zh-CN"/>
        </w:rPr>
      </w:r>
      <w:r/>
    </w:p>
    <w:p>
      <w:pPr>
        <w:pStyle w:val="771"/>
        <w:ind w:firstLine="480"/>
        <w:spacing w:line="440" w:lineRule="exact"/>
        <w:rPr>
          <w:rFonts w:hint="eastAsia" w:ascii="宋体" w:hAnsi="宋体" w:cs="Arial"/>
          <w:sz w:val="24"/>
          <w:highlight w:val="none"/>
          <w:lang w:val="en-US" w:eastAsia="zh-CN"/>
        </w:rPr>
      </w:pPr>
      <w:r>
        <w:rPr>
          <w:rFonts w:hint="eastAsia" w:ascii="宋体" w:hAnsi="宋体" w:cs="Arial"/>
          <w:sz w:val="24"/>
          <w:highlight w:val="none"/>
          <w:lang w:val="en-US" w:eastAsia="zh-CN"/>
        </w:rPr>
        <w:t xml:space="preserve">5.参加政府采购活动前三年内，在经营活动中没有重大违法记录。</w:t>
      </w:r>
      <w:r>
        <w:rPr>
          <w:rFonts w:hint="eastAsia" w:ascii="宋体" w:hAnsi="宋体" w:cs="Arial"/>
          <w:sz w:val="24"/>
          <w:highlight w:val="none"/>
          <w:lang w:val="en-US" w:eastAsia="zh-CN"/>
        </w:rPr>
      </w:r>
      <w:r/>
    </w:p>
    <w:p>
      <w:pPr>
        <w:pStyle w:val="771"/>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6.</w:t>
      </w:r>
      <w:bookmarkStart w:id="32" w:name="_Hlk174538327"/>
      <w:r>
        <w:rPr>
          <w:rFonts w:hint="eastAsia" w:ascii="宋体" w:hAnsi="宋体" w:cs="宋体"/>
          <w:sz w:val="24"/>
          <w:highlight w:val="none"/>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，不得参加同一合同项下的政府采购活动；③为本项目提供整体设计、规范编制或者项目管理、监理、检测等服务的； </w:t>
      </w:r>
      <w:r>
        <w:rPr>
          <w:rFonts w:hint="eastAsia" w:ascii="宋体" w:hAnsi="宋体" w:cs="Arial"/>
          <w:sz w:val="24"/>
          <w:highlight w:val="none"/>
          <w:lang w:val="en-US" w:eastAsia="zh-CN"/>
        </w:rPr>
        <w:t xml:space="preserve">（上述1-6项提供基本资格条件承诺书）</w:t>
      </w:r>
      <w:r>
        <w:rPr>
          <w:rFonts w:hint="eastAsia" w:ascii="宋体" w:hAnsi="宋体" w:cs="宋体"/>
          <w:sz w:val="24"/>
          <w:highlight w:val="none"/>
        </w:rPr>
      </w:r>
      <w:r/>
    </w:p>
    <w:p>
      <w:pPr>
        <w:pStyle w:val="771"/>
        <w:ind w:firstLine="482"/>
        <w:spacing w:line="440" w:lineRule="exact"/>
        <w:rPr>
          <w:rFonts w:hint="eastAsia" w:ascii="宋体" w:hAnsi="宋体" w:cs="Arial"/>
          <w:sz w:val="24"/>
          <w:highlight w:val="none"/>
        </w:rPr>
      </w:pPr>
      <w:r/>
      <w:bookmarkEnd w:id="32"/>
      <w:r>
        <w:rPr>
          <w:rFonts w:hint="eastAsia" w:ascii="宋体" w:hAnsi="宋体" w:cs="Arial"/>
          <w:b/>
          <w:bCs/>
          <w:sz w:val="24"/>
          <w:highlight w:val="none"/>
        </w:rPr>
        <w:t xml:space="preserve">（二）落实政府采购政策需满足的资格要求：</w:t>
      </w:r>
      <w:r>
        <w:rPr>
          <w:rFonts w:hint="eastAsia" w:ascii="宋体" w:hAnsi="宋体" w:cs="Arial"/>
          <w:sz w:val="24"/>
          <w:highlight w:val="none"/>
        </w:rPr>
        <w:t xml:space="preserve">1.本项目专门面向中小微企业、监狱企业、残疾人福利性单位</w:t>
      </w:r>
      <w:r>
        <w:rPr>
          <w:rFonts w:hint="eastAsia" w:ascii="宋体" w:hAnsi="宋体" w:cs="Arial"/>
          <w:sz w:val="24"/>
          <w:highlight w:val="none"/>
          <w:lang w:eastAsia="zh-CN"/>
        </w:rPr>
        <w:t xml:space="preserve">，</w:t>
      </w:r>
      <w:r>
        <w:rPr>
          <w:rFonts w:hint="eastAsia" w:ascii="宋体" w:hAnsi="宋体" w:cs="Arial"/>
          <w:sz w:val="24"/>
          <w:highlight w:val="none"/>
        </w:rPr>
        <w:t xml:space="preserve">本项目所属行业为建筑业</w:t>
      </w:r>
      <w:r>
        <w:rPr>
          <w:rFonts w:hint="eastAsia" w:ascii="宋体" w:hAnsi="宋体" w:cs="Arial"/>
          <w:sz w:val="24"/>
          <w:highlight w:val="none"/>
        </w:rPr>
        <w:t xml:space="preserve">。</w:t>
      </w:r>
      <w:r>
        <w:rPr>
          <w:rFonts w:hint="eastAsia" w:ascii="宋体" w:hAnsi="宋体" w:cs="Arial"/>
          <w:sz w:val="24"/>
          <w:highlight w:val="none"/>
        </w:rPr>
      </w:r>
      <w:r/>
    </w:p>
    <w:p>
      <w:pPr>
        <w:pStyle w:val="771"/>
        <w:ind w:firstLine="482"/>
        <w:spacing w:line="440" w:lineRule="exact"/>
        <w:rPr>
          <w:rFonts w:hint="eastAsia" w:ascii="宋体" w:hAnsi="宋体" w:eastAsia="宋体" w:cs="Arial"/>
          <w:b/>
          <w:bCs/>
          <w:sz w:val="24"/>
          <w:highlight w:val="none"/>
        </w:rPr>
      </w:pPr>
      <w:r>
        <w:rPr>
          <w:rFonts w:hint="eastAsia" w:ascii="宋体" w:hAnsi="宋体" w:eastAsia="宋体" w:cs="Arial"/>
          <w:b/>
          <w:bCs/>
          <w:sz w:val="24"/>
          <w:highlight w:val="none"/>
        </w:rPr>
        <w:t xml:space="preserve">（三）本项目的特定资格要求：</w:t>
      </w:r>
      <w:r>
        <w:rPr>
          <w:rFonts w:hint="eastAsia" w:ascii="宋体" w:hAnsi="宋体" w:eastAsia="宋体" w:cs="Arial"/>
          <w:b/>
          <w:bCs/>
          <w:sz w:val="24"/>
          <w:highlight w:val="none"/>
        </w:rPr>
      </w:r>
      <w:r/>
    </w:p>
    <w:p>
      <w:pPr>
        <w:pStyle w:val="771"/>
        <w:ind w:firstLine="482"/>
        <w:spacing w:line="440" w:lineRule="exact"/>
        <w:rPr>
          <w:rFonts w:ascii="宋体" w:hAnsi="宋体"/>
          <w:b w:val="0"/>
          <w:bCs w:val="0"/>
          <w:sz w:val="24"/>
          <w:highlight w:val="none"/>
        </w:rPr>
      </w:pPr>
      <w:r/>
      <w:bookmarkStart w:id="33" w:name="OLE_LINK46"/>
      <w:r>
        <w:rPr>
          <w:rFonts w:hint="eastAsia" w:ascii="宋体" w:hAnsi="宋体"/>
          <w:b w:val="0"/>
          <w:bCs w:val="0"/>
          <w:sz w:val="24"/>
          <w:highlight w:val="none"/>
          <w:lang w:eastAsia="zh-CN"/>
        </w:rPr>
        <w:t xml:space="preserve">1.</w:t>
      </w:r>
      <w:bookmarkStart w:id="34" w:name="OLE_LINK59"/>
      <w:r>
        <w:rPr>
          <w:rFonts w:hint="eastAsia" w:ascii="宋体" w:hAnsi="宋体"/>
          <w:b w:val="0"/>
          <w:bCs w:val="0"/>
          <w:sz w:val="24"/>
          <w:highlight w:val="none"/>
          <w:lang w:eastAsia="zh-CN"/>
        </w:rPr>
        <w:t xml:space="preserve">投标人</w:t>
      </w:r>
      <w:r>
        <w:rPr>
          <w:rFonts w:hint="eastAsia" w:ascii="宋体" w:hAnsi="宋体"/>
          <w:b w:val="0"/>
          <w:bCs w:val="0"/>
          <w:sz w:val="24"/>
          <w:highlight w:val="none"/>
        </w:rPr>
        <w:t xml:space="preserve">资质：具备有效的建设行政主管部门颁发的【建筑装修装饰工程】专业承包二级</w:t>
      </w:r>
      <w:r>
        <w:rPr>
          <w:rFonts w:hint="eastAsia" w:ascii="宋体" w:hAnsi="宋体"/>
          <w:b w:val="0"/>
          <w:bCs w:val="0"/>
          <w:sz w:val="24"/>
          <w:highlight w:val="none"/>
          <w:lang w:val="en-US" w:eastAsia="zh-CN"/>
        </w:rPr>
        <w:t xml:space="preserve">及</w:t>
      </w:r>
      <w:r>
        <w:rPr>
          <w:rFonts w:hint="eastAsia" w:ascii="宋体" w:hAnsi="宋体"/>
          <w:b w:val="0"/>
          <w:bCs w:val="0"/>
          <w:sz w:val="24"/>
          <w:highlight w:val="none"/>
        </w:rPr>
        <w:t xml:space="preserve">以上资质</w:t>
      </w:r>
      <w:r>
        <w:rPr>
          <w:rFonts w:ascii="宋体" w:hAnsi="宋体"/>
          <w:b w:val="0"/>
          <w:bCs w:val="0"/>
          <w:sz w:val="24"/>
          <w:highlight w:val="none"/>
        </w:rPr>
        <w:t xml:space="preserve">和《安全生产许可证》</w:t>
      </w:r>
      <w:r>
        <w:rPr>
          <w:rFonts w:hint="eastAsia" w:ascii="宋体" w:hAnsi="宋体"/>
          <w:b w:val="0"/>
          <w:bCs w:val="0"/>
          <w:sz w:val="24"/>
          <w:highlight w:val="none"/>
        </w:rPr>
        <w:t xml:space="preserve">。</w:t>
      </w:r>
      <w:bookmarkStart w:id="35" w:name="OLE_LINK10"/>
      <w:r>
        <w:rPr>
          <w:rFonts w:hint="eastAsia" w:ascii="宋体" w:hAnsi="宋体"/>
          <w:b w:val="0"/>
          <w:bCs w:val="0"/>
          <w:sz w:val="24"/>
          <w:highlight w:val="none"/>
        </w:rPr>
        <w:t xml:space="preserve">（提供证书复印件加盖公章）</w:t>
      </w:r>
      <w:bookmarkEnd w:id="35"/>
      <w:r>
        <w:rPr>
          <w:rFonts w:ascii="宋体" w:hAnsi="宋体"/>
          <w:b w:val="0"/>
          <w:bCs w:val="0"/>
          <w:sz w:val="24"/>
          <w:highlight w:val="none"/>
        </w:rPr>
      </w:r>
      <w:r/>
    </w:p>
    <w:p>
      <w:pPr>
        <w:pStyle w:val="771"/>
        <w:ind w:firstLine="482"/>
        <w:spacing w:line="440" w:lineRule="exact"/>
        <w:rPr>
          <w:rFonts w:ascii="宋体" w:hAnsi="宋体"/>
          <w:b w:val="0"/>
          <w:bCs w:val="0"/>
          <w:sz w:val="24"/>
          <w:highlight w:val="none"/>
        </w:rPr>
      </w:pPr>
      <w:r/>
      <w:bookmarkEnd w:id="34"/>
      <w:r>
        <w:rPr>
          <w:rFonts w:hint="eastAsia" w:ascii="宋体" w:hAnsi="宋体"/>
          <w:b w:val="0"/>
          <w:bCs w:val="0"/>
          <w:sz w:val="24"/>
          <w:highlight w:val="none"/>
          <w:lang w:eastAsia="zh-CN"/>
        </w:rPr>
        <w:t xml:space="preserve">2.</w:t>
      </w:r>
      <w:bookmarkStart w:id="36" w:name="OLE_LINK60"/>
      <w:r>
        <w:rPr>
          <w:rFonts w:ascii="宋体" w:hAnsi="宋体"/>
          <w:b w:val="0"/>
          <w:bCs w:val="0"/>
          <w:sz w:val="24"/>
          <w:highlight w:val="none"/>
        </w:rPr>
        <w:t xml:space="preserve">项目经理：</w:t>
      </w:r>
      <w:r>
        <w:rPr>
          <w:rFonts w:hint="eastAsia" w:ascii="宋体" w:hAnsi="宋体"/>
          <w:b w:val="0"/>
          <w:bCs w:val="0"/>
          <w:sz w:val="24"/>
          <w:highlight w:val="none"/>
        </w:rPr>
        <w:t xml:space="preserve">具备</w:t>
      </w:r>
      <w:r>
        <w:rPr>
          <w:rFonts w:hint="eastAsia" w:ascii="宋体" w:hAnsi="宋体"/>
          <w:b w:val="0"/>
          <w:bCs w:val="0"/>
          <w:sz w:val="24"/>
          <w:highlight w:val="none"/>
          <w:lang w:val="en-US" w:eastAsia="zh-CN"/>
        </w:rPr>
        <w:t xml:space="preserve">有效的</w:t>
      </w:r>
      <w:r>
        <w:rPr>
          <w:rFonts w:ascii="宋体" w:hAnsi="宋体"/>
          <w:b w:val="0"/>
          <w:bCs w:val="0"/>
          <w:sz w:val="24"/>
          <w:highlight w:val="none"/>
        </w:rPr>
        <w:t xml:space="preserve">建筑</w:t>
      </w:r>
      <w:r>
        <w:rPr>
          <w:rFonts w:hint="eastAsia" w:ascii="宋体" w:hAnsi="宋体"/>
          <w:b w:val="0"/>
          <w:bCs w:val="0"/>
          <w:sz w:val="24"/>
          <w:highlight w:val="none"/>
          <w:lang w:val="en-US" w:eastAsia="zh-CN"/>
        </w:rPr>
        <w:t xml:space="preserve">工程专业</w:t>
      </w:r>
      <w:r>
        <w:rPr>
          <w:rFonts w:ascii="宋体" w:hAnsi="宋体"/>
          <w:b w:val="0"/>
          <w:bCs w:val="0"/>
          <w:sz w:val="24"/>
          <w:highlight w:val="none"/>
        </w:rPr>
        <w:t xml:space="preserve">二级及以上注册建造师执业</w:t>
      </w:r>
      <w:r>
        <w:rPr>
          <w:rFonts w:ascii="宋体" w:hAnsi="宋体" w:eastAsia="宋体"/>
          <w:b w:val="0"/>
          <w:bCs w:val="0"/>
          <w:sz w:val="24"/>
          <w:highlight w:val="none"/>
        </w:rPr>
        <w:t xml:space="preserve">资格</w:t>
      </w:r>
      <w:r>
        <w:rPr>
          <w:rFonts w:hint="eastAsia" w:ascii="宋体" w:hAnsi="宋体" w:eastAsia="宋体"/>
          <w:b w:val="0"/>
          <w:bCs w:val="0"/>
          <w:sz w:val="24"/>
          <w:highlight w:val="none"/>
          <w:lang w:val="zh-CN"/>
        </w:rPr>
        <w:t xml:space="preserve">且同时具备有效的</w:t>
      </w:r>
      <w:r>
        <w:rPr>
          <w:rFonts w:ascii="宋体" w:hAnsi="宋体" w:eastAsia="宋体"/>
          <w:b w:val="0"/>
          <w:bCs w:val="0"/>
          <w:sz w:val="24"/>
          <w:highlight w:val="none"/>
        </w:rPr>
        <w:t xml:space="preserve">安全生产考核合格证书</w:t>
      </w:r>
      <w:r>
        <w:rPr>
          <w:rFonts w:hint="eastAsia" w:ascii="宋体" w:hAnsi="宋体" w:eastAsia="宋体"/>
          <w:b w:val="0"/>
          <w:bCs w:val="0"/>
          <w:sz w:val="24"/>
          <w:highlight w:val="none"/>
          <w:lang w:eastAsia="zh-CN"/>
        </w:rPr>
        <w:t xml:space="preserve">（</w:t>
      </w:r>
      <w:r>
        <w:rPr>
          <w:rFonts w:ascii="宋体" w:hAnsi="宋体" w:eastAsia="宋体"/>
          <w:b w:val="0"/>
          <w:bCs w:val="0"/>
          <w:sz w:val="24"/>
          <w:highlight w:val="none"/>
        </w:rPr>
        <w:t xml:space="preserve">B证</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rPr>
        <w:t xml:space="preserve">。（提供证书复印件及</w:t>
      </w:r>
      <w:r>
        <w:rPr>
          <w:rFonts w:hint="eastAsia" w:ascii="宋体" w:hAnsi="宋体" w:eastAsia="宋体"/>
          <w:b w:val="0"/>
          <w:bCs w:val="0"/>
          <w:sz w:val="24"/>
          <w:highlight w:val="none"/>
          <w:lang w:eastAsia="zh-CN"/>
        </w:rPr>
        <w:t xml:space="preserve">投标人</w:t>
      </w:r>
      <w:r>
        <w:rPr>
          <w:rFonts w:hint="eastAsia" w:ascii="宋体" w:hAnsi="宋体" w:eastAsia="宋体"/>
          <w:b w:val="0"/>
          <w:bCs w:val="0"/>
          <w:sz w:val="24"/>
          <w:highlight w:val="none"/>
        </w:rPr>
        <w:t xml:space="preserve">20</w:t>
      </w:r>
      <w:r>
        <w:rPr>
          <w:rFonts w:hint="eastAsia" w:ascii="宋体" w:hAnsi="宋体"/>
          <w:b w:val="0"/>
          <w:bCs w:val="0"/>
          <w:sz w:val="24"/>
          <w:highlight w:val="none"/>
        </w:rPr>
        <w:t xml:space="preserve">25年12月以来任意一个月为其缴纳社会保障资金的证明材料加盖公章）</w:t>
      </w:r>
      <w:bookmarkEnd w:id="36"/>
      <w:r>
        <w:rPr>
          <w:rFonts w:hint="eastAsia" w:ascii="宋体" w:hAnsi="宋体"/>
          <w:b w:val="0"/>
          <w:bCs w:val="0"/>
          <w:sz w:val="24"/>
          <w:highlight w:val="none"/>
        </w:rPr>
        <w:t xml:space="preserve">；</w:t>
      </w:r>
      <w:r>
        <w:rPr>
          <w:rFonts w:ascii="宋体" w:hAnsi="宋体"/>
          <w:b w:val="0"/>
          <w:bCs w:val="0"/>
          <w:sz w:val="24"/>
          <w:highlight w:val="none"/>
        </w:rPr>
      </w:r>
      <w:r/>
    </w:p>
    <w:p>
      <w:pPr>
        <w:pStyle w:val="771"/>
        <w:ind w:firstLine="482"/>
        <w:spacing w:line="440" w:lineRule="exact"/>
        <w:rPr>
          <w:rFonts w:ascii="宋体" w:hAnsi="宋体"/>
          <w:b w:val="0"/>
          <w:bCs w:val="0"/>
          <w:sz w:val="24"/>
          <w:highlight w:val="none"/>
        </w:rPr>
      </w:pPr>
      <w:r/>
      <w:bookmarkStart w:id="37" w:name="OLE_LINK150"/>
      <w:r>
        <w:rPr>
          <w:rFonts w:hint="eastAsia" w:ascii="宋体" w:hAnsi="宋体"/>
          <w:b w:val="0"/>
          <w:bCs w:val="0"/>
          <w:sz w:val="24"/>
          <w:highlight w:val="none"/>
          <w:lang w:eastAsia="zh-CN"/>
        </w:rPr>
        <w:t xml:space="preserve">3.</w:t>
      </w:r>
      <w:bookmarkStart w:id="38" w:name="OLE_LINK61"/>
      <w:r>
        <w:rPr>
          <w:rFonts w:ascii="宋体" w:hAnsi="宋体"/>
          <w:b w:val="0"/>
          <w:bCs w:val="0"/>
          <w:sz w:val="24"/>
          <w:highlight w:val="none"/>
        </w:rPr>
        <w:t xml:space="preserve">项目经理必须满足下列条件（须提供</w:t>
      </w:r>
      <w:r>
        <w:rPr>
          <w:rFonts w:hint="eastAsia" w:ascii="宋体" w:hAnsi="宋体"/>
          <w:b w:val="0"/>
          <w:bCs w:val="0"/>
          <w:sz w:val="24"/>
          <w:highlight w:val="none"/>
          <w:lang w:val="en-US" w:eastAsia="zh-CN"/>
        </w:rPr>
        <w:t xml:space="preserve">诚信投标</w:t>
      </w:r>
      <w:r>
        <w:rPr>
          <w:rFonts w:ascii="宋体" w:hAnsi="宋体"/>
          <w:b w:val="0"/>
          <w:bCs w:val="0"/>
          <w:sz w:val="24"/>
          <w:highlight w:val="none"/>
        </w:rPr>
        <w:t xml:space="preserve">承诺书加盖公章</w:t>
      </w:r>
      <w:r>
        <w:rPr>
          <w:rFonts w:hint="eastAsia" w:ascii="宋体" w:hAnsi="宋体"/>
          <w:b w:val="0"/>
          <w:bCs w:val="0"/>
          <w:sz w:val="24"/>
          <w:highlight w:val="none"/>
          <w:lang w:eastAsia="zh-CN"/>
        </w:rPr>
        <w:t xml:space="preserve">，</w:t>
      </w:r>
      <w:r>
        <w:rPr>
          <w:rFonts w:hint="eastAsia" w:ascii="宋体" w:hAnsi="宋体"/>
          <w:b w:val="0"/>
          <w:bCs w:val="0"/>
          <w:sz w:val="24"/>
          <w:highlight w:val="none"/>
          <w:lang w:val="en-US" w:eastAsia="zh-CN"/>
        </w:rPr>
        <w:t xml:space="preserve">格式见附件</w:t>
      </w:r>
      <w:r>
        <w:rPr>
          <w:rFonts w:ascii="宋体" w:hAnsi="宋体"/>
          <w:b w:val="0"/>
          <w:bCs w:val="0"/>
          <w:sz w:val="24"/>
          <w:highlight w:val="none"/>
        </w:rPr>
        <w:t xml:space="preserve">）：</w:t>
      </w:r>
      <w:r>
        <w:rPr>
          <w:rFonts w:ascii="宋体" w:hAnsi="宋体"/>
          <w:b w:val="0"/>
          <w:bCs w:val="0"/>
          <w:sz w:val="24"/>
          <w:highlight w:val="none"/>
        </w:rPr>
      </w:r>
      <w:r/>
    </w:p>
    <w:p>
      <w:pPr>
        <w:pStyle w:val="771"/>
        <w:ind w:firstLine="482"/>
        <w:spacing w:line="440" w:lineRule="exact"/>
        <w:rPr>
          <w:rFonts w:ascii="宋体" w:hAnsi="宋体"/>
          <w:b w:val="0"/>
          <w:bCs w:val="0"/>
          <w:sz w:val="24"/>
          <w:highlight w:val="none"/>
        </w:rPr>
      </w:pPr>
      <w:r>
        <w:rPr>
          <w:rFonts w:ascii="宋体" w:hAnsi="宋体"/>
          <w:b w:val="0"/>
          <w:bCs w:val="0"/>
          <w:sz w:val="24"/>
          <w:highlight w:val="none"/>
        </w:rPr>
        <w:t xml:space="preserve">（1）不得同时在两个或者两个以上单位受聘或者执业；</w:t>
      </w:r>
      <w:r>
        <w:rPr>
          <w:rFonts w:ascii="宋体" w:hAnsi="宋体"/>
          <w:b w:val="0"/>
          <w:bCs w:val="0"/>
          <w:sz w:val="24"/>
          <w:highlight w:val="none"/>
        </w:rPr>
      </w:r>
      <w:r/>
    </w:p>
    <w:p>
      <w:pPr>
        <w:pStyle w:val="771"/>
        <w:ind w:firstLine="482"/>
        <w:spacing w:line="440" w:lineRule="exact"/>
        <w:rPr>
          <w:rFonts w:ascii="宋体" w:hAnsi="宋体"/>
          <w:b w:val="0"/>
          <w:bCs w:val="0"/>
          <w:sz w:val="24"/>
          <w:highlight w:val="none"/>
        </w:rPr>
      </w:pPr>
      <w:r>
        <w:rPr>
          <w:rFonts w:ascii="宋体" w:hAnsi="宋体"/>
          <w:b w:val="0"/>
          <w:bCs w:val="0"/>
          <w:sz w:val="24"/>
          <w:highlight w:val="none"/>
        </w:rPr>
        <w:t xml:space="preserve">（2）非变更后无在建工程，或变更后无在建工程（必须原合同工期已满且变更备案之日已满6个月），或因非承包方原因致使工程项目停工或因故不能按期开工</w:t>
      </w:r>
      <w:r>
        <w:rPr>
          <w:rFonts w:hint="eastAsia" w:ascii="宋体" w:hAnsi="宋体"/>
          <w:b w:val="0"/>
          <w:bCs w:val="0"/>
          <w:sz w:val="24"/>
          <w:highlight w:val="none"/>
          <w:lang w:eastAsia="zh-CN"/>
        </w:rPr>
        <w:t xml:space="preserve">且</w:t>
      </w:r>
      <w:r>
        <w:rPr>
          <w:rFonts w:ascii="宋体" w:hAnsi="宋体"/>
          <w:b w:val="0"/>
          <w:bCs w:val="0"/>
          <w:sz w:val="24"/>
          <w:highlight w:val="none"/>
        </w:rPr>
        <w:t xml:space="preserve">已办理了项目负责人解锁手续，或有在建工程，但该在建工程与本次招标的工程属于同一工程项目、同一项目批文、同一施工地点分段发包或分期施工的情况且总的工程规模在项目负责人执业范围之内。</w:t>
      </w:r>
      <w:bookmarkEnd w:id="37"/>
      <w:r/>
      <w:bookmarkEnd w:id="38"/>
      <w:r>
        <w:rPr>
          <w:rFonts w:ascii="宋体" w:hAnsi="宋体"/>
          <w:b w:val="0"/>
          <w:bCs w:val="0"/>
          <w:sz w:val="24"/>
          <w:highlight w:val="none"/>
        </w:rPr>
      </w:r>
      <w:r/>
    </w:p>
    <w:p>
      <w:pPr>
        <w:pStyle w:val="771"/>
        <w:ind w:firstLine="482"/>
        <w:spacing w:line="440" w:lineRule="exact"/>
        <w:widowControl/>
        <w:rPr>
          <w:rFonts w:ascii="宋体" w:hAnsi="宋体" w:cs="宋体"/>
          <w:b/>
          <w:bCs/>
          <w:sz w:val="24"/>
          <w:highlight w:val="none"/>
        </w:rPr>
      </w:pPr>
      <w:r/>
      <w:bookmarkEnd w:id="30"/>
      <w:r/>
      <w:bookmarkEnd w:id="31"/>
      <w:r/>
      <w:bookmarkEnd w:id="33"/>
      <w:r/>
      <w:bookmarkStart w:id="39" w:name="_Hlk204083582"/>
      <w:r>
        <w:rPr>
          <w:rFonts w:hint="eastAsia" w:ascii="宋体" w:hAnsi="宋体" w:cs="宋体"/>
          <w:b/>
          <w:bCs/>
          <w:sz w:val="24"/>
          <w:highlight w:val="none"/>
        </w:rPr>
        <w:t xml:space="preserve">三、获取招标文件</w:t>
      </w:r>
      <w:r>
        <w:rPr>
          <w:rFonts w:ascii="宋体" w:hAnsi="宋体" w:cs="宋体"/>
          <w:b/>
          <w:bCs/>
          <w:sz w:val="24"/>
          <w:highlight w:val="none"/>
        </w:rPr>
      </w:r>
      <w:r/>
    </w:p>
    <w:p>
      <w:pPr>
        <w:pStyle w:val="771"/>
        <w:ind w:firstLine="480"/>
        <w:spacing w:line="440" w:lineRule="exact"/>
        <w:widowControl/>
        <w:rPr>
          <w:rFonts w:ascii="宋体" w:hAnsi="宋体" w:cs="宋体"/>
          <w:bCs/>
          <w:sz w:val="24"/>
          <w:highlight w:val="none"/>
        </w:rPr>
      </w:pPr>
      <w:r/>
      <w:bookmarkStart w:id="40" w:name="_Hlk171011150"/>
      <w:r>
        <w:rPr>
          <w:rFonts w:hint="eastAsia" w:ascii="宋体" w:hAnsi="宋体" w:cs="宋体"/>
          <w:bCs/>
          <w:sz w:val="24"/>
          <w:highlight w:val="none"/>
        </w:rPr>
        <w:t xml:space="preserve">（一）时间：</w:t>
      </w:r>
      <w:bookmarkStart w:id="41" w:name="_Hlk151113466"/>
      <w:r>
        <w:rPr>
          <w:rFonts w:hint="eastAsia" w:ascii="宋体" w:hAnsi="宋体" w:cs="宋体"/>
          <w:bCs/>
          <w:sz w:val="24"/>
          <w:highlight w:val="none"/>
        </w:rPr>
        <w:t xml:space="preserve">自招标文件公告发布之日起5个工作日</w:t>
      </w:r>
      <w:bookmarkEnd w:id="41"/>
      <w:r>
        <w:rPr>
          <w:rFonts w:hint="eastAsia" w:ascii="宋体" w:hAnsi="宋体"/>
          <w:sz w:val="24"/>
          <w:highlight w:val="none"/>
        </w:rPr>
        <w:t xml:space="preserve">；</w:t>
      </w:r>
      <w:bookmarkEnd w:id="40"/>
      <w:r>
        <w:rPr>
          <w:rFonts w:ascii="宋体" w:hAnsi="宋体" w:cs="宋体"/>
          <w:bCs/>
          <w:sz w:val="24"/>
          <w:highlight w:val="none"/>
        </w:rPr>
        <w:t xml:space="preserve"> </w:t>
      </w:r>
      <w:r>
        <w:rPr>
          <w:rFonts w:ascii="宋体" w:hAnsi="宋体" w:cs="宋体"/>
          <w:bCs/>
          <w:sz w:val="24"/>
          <w:highlight w:val="none"/>
        </w:rPr>
      </w:r>
      <w:r/>
    </w:p>
    <w:p>
      <w:pPr>
        <w:pStyle w:val="771"/>
        <w:ind w:firstLine="480"/>
        <w:spacing w:line="440" w:lineRule="exact"/>
        <w:widowControl/>
        <w:rPr>
          <w:rFonts w:ascii="宋体" w:hAnsi="宋体" w:cs="宋体"/>
          <w:bCs/>
          <w:sz w:val="24"/>
          <w:highlight w:val="none"/>
        </w:rPr>
      </w:pPr>
      <w:r>
        <w:rPr>
          <w:rFonts w:hint="eastAsia" w:ascii="宋体" w:hAnsi="宋体" w:cs="宋体"/>
          <w:bCs/>
          <w:sz w:val="24"/>
          <w:highlight w:val="none"/>
        </w:rPr>
        <w:t xml:space="preserve">（二）地点：江苏政府采购网；</w:t>
      </w:r>
      <w:r>
        <w:rPr>
          <w:rFonts w:ascii="宋体" w:hAnsi="宋体" w:cs="宋体"/>
          <w:bCs/>
          <w:sz w:val="24"/>
          <w:highlight w:val="none"/>
        </w:rPr>
      </w:r>
      <w:r/>
    </w:p>
    <w:p>
      <w:pPr>
        <w:pStyle w:val="771"/>
        <w:ind w:firstLine="480"/>
        <w:spacing w:line="440" w:lineRule="exact"/>
        <w:widowControl/>
        <w:rPr>
          <w:rFonts w:ascii="宋体" w:hAnsi="宋体" w:cs="宋体"/>
          <w:bCs/>
          <w:sz w:val="24"/>
          <w:highlight w:val="none"/>
        </w:rPr>
      </w:pPr>
      <w:r/>
      <w:bookmarkStart w:id="42" w:name="_Hlk204083569"/>
      <w:r>
        <w:rPr>
          <w:rFonts w:hint="eastAsia" w:ascii="宋体" w:hAnsi="宋体" w:cs="宋体"/>
          <w:bCs/>
          <w:sz w:val="24"/>
          <w:highlight w:val="none"/>
        </w:rPr>
        <w:t xml:space="preserve">（三）方式：</w:t>
      </w:r>
      <w:bookmarkStart w:id="43" w:name="_Hlk171011164"/>
      <w:r>
        <w:rPr>
          <w:rFonts w:ascii="宋体" w:hAnsi="宋体" w:cs="宋体"/>
          <w:bCs/>
          <w:sz w:val="24"/>
          <w:highlight w:val="none"/>
        </w:rPr>
        <w:t xml:space="preserve">招标文件可在“江苏政府采购网”自行下载查看；</w:t>
      </w:r>
      <w:r>
        <w:rPr>
          <w:rFonts w:hint="eastAsia" w:ascii="宋体" w:hAnsi="宋体" w:cs="宋体"/>
          <w:bCs/>
          <w:sz w:val="24"/>
          <w:highlight w:val="none"/>
          <w:lang w:eastAsia="zh-CN"/>
        </w:rPr>
        <w:t xml:space="preserve">投标人</w:t>
      </w:r>
      <w:r>
        <w:rPr>
          <w:rFonts w:ascii="宋体" w:hAnsi="宋体" w:cs="宋体"/>
          <w:bCs/>
          <w:sz w:val="24"/>
          <w:highlight w:val="none"/>
        </w:rPr>
        <w:t xml:space="preserve">须办理“苏采云”政府采购交易系统CA数字证书，登录系统并成功提交参与确认函后，方可获得参与后续采购活动的资格。</w:t>
      </w:r>
      <w:r>
        <w:rPr>
          <w:rFonts w:ascii="宋体" w:hAnsi="宋体" w:cs="宋体"/>
          <w:bCs/>
          <w:sz w:val="24"/>
          <w:highlight w:val="none"/>
        </w:rPr>
      </w:r>
      <w:r/>
    </w:p>
    <w:p>
      <w:pPr>
        <w:pStyle w:val="771"/>
        <w:ind w:firstLine="480"/>
        <w:spacing w:line="440" w:lineRule="exact"/>
        <w:widowControl/>
        <w:rPr>
          <w:rFonts w:hint="eastAsia" w:ascii="宋体" w:hAnsi="宋体" w:cs="宋体"/>
          <w:bCs/>
          <w:sz w:val="24"/>
          <w:highlight w:val="none"/>
        </w:rPr>
      </w:pPr>
      <w:r/>
      <w:bookmarkEnd w:id="43"/>
      <w:r>
        <w:rPr>
          <w:rFonts w:hint="eastAsia" w:ascii="宋体" w:hAnsi="宋体" w:cs="宋体"/>
          <w:bCs/>
          <w:sz w:val="24"/>
          <w:highlight w:val="none"/>
        </w:rPr>
        <w:t xml:space="preserve">（四）售价：</w:t>
      </w:r>
      <w:r>
        <w:rPr>
          <w:rFonts w:ascii="宋体" w:hAnsi="宋体" w:cs="宋体"/>
          <w:bCs/>
          <w:sz w:val="24"/>
          <w:highlight w:val="none"/>
        </w:rPr>
        <w:t xml:space="preserve">0</w:t>
      </w:r>
      <w:r>
        <w:rPr>
          <w:rFonts w:hint="eastAsia" w:ascii="宋体" w:hAnsi="宋体" w:cs="宋体"/>
          <w:bCs/>
          <w:sz w:val="24"/>
          <w:highlight w:val="none"/>
        </w:rPr>
        <w:t xml:space="preserve">.00元</w:t>
      </w:r>
      <w:bookmarkStart w:id="44" w:name="_Hlk162603955"/>
      <w:r/>
      <w:bookmarkStart w:id="45" w:name="_Hlk162603855"/>
      <w:r>
        <w:rPr>
          <w:rFonts w:hint="eastAsia" w:ascii="宋体" w:hAnsi="宋体" w:cs="宋体"/>
          <w:bCs/>
          <w:sz w:val="24"/>
          <w:highlight w:val="none"/>
        </w:rPr>
        <w:t xml:space="preserve">。</w:t>
      </w:r>
      <w:r>
        <w:rPr>
          <w:rFonts w:hint="eastAsia" w:ascii="宋体" w:hAnsi="宋体" w:cs="宋体"/>
          <w:bCs/>
          <w:sz w:val="24"/>
          <w:highlight w:val="none"/>
        </w:rPr>
      </w:r>
      <w:r/>
    </w:p>
    <w:p>
      <w:pPr>
        <w:pStyle w:val="771"/>
        <w:ind w:firstLine="482"/>
        <w:spacing w:line="440" w:lineRule="exact"/>
        <w:widowControl/>
        <w:rPr>
          <w:rFonts w:ascii="宋体" w:hAnsi="宋体" w:cs="宋体"/>
          <w:b/>
          <w:bCs/>
          <w:sz w:val="24"/>
          <w:highlight w:val="none"/>
        </w:rPr>
      </w:pPr>
      <w:r/>
      <w:bookmarkEnd w:id="39"/>
      <w:r/>
      <w:bookmarkEnd w:id="42"/>
      <w:r/>
      <w:bookmarkEnd w:id="44"/>
      <w:r/>
      <w:bookmarkEnd w:id="45"/>
      <w:r>
        <w:rPr>
          <w:rFonts w:hint="eastAsia" w:ascii="宋体" w:hAnsi="宋体" w:cs="宋体"/>
          <w:b/>
          <w:bCs/>
          <w:sz w:val="24"/>
          <w:highlight w:val="none"/>
        </w:rPr>
        <w:t xml:space="preserve">四、</w:t>
      </w:r>
      <w:bookmarkStart w:id="46" w:name="_Hlk176277315"/>
      <w:r>
        <w:rPr>
          <w:rFonts w:hint="eastAsia" w:ascii="宋体" w:hAnsi="宋体" w:cs="宋体"/>
          <w:b/>
          <w:bCs/>
          <w:sz w:val="24"/>
          <w:highlight w:val="none"/>
        </w:rPr>
        <w:t xml:space="preserve">提交投标文件截止时间</w:t>
      </w:r>
      <w:bookmarkEnd w:id="46"/>
      <w:r>
        <w:rPr>
          <w:rFonts w:hint="eastAsia" w:ascii="宋体" w:hAnsi="宋体" w:cs="宋体"/>
          <w:b/>
          <w:bCs/>
          <w:sz w:val="24"/>
          <w:highlight w:val="none"/>
        </w:rPr>
        <w:t xml:space="preserve">、开标时间和地点</w:t>
      </w:r>
      <w:r>
        <w:rPr>
          <w:rFonts w:ascii="宋体" w:hAnsi="宋体" w:cs="宋体"/>
          <w:b/>
          <w:bCs/>
          <w:sz w:val="24"/>
          <w:highlight w:val="none"/>
        </w:rPr>
      </w:r>
      <w:r/>
    </w:p>
    <w:p>
      <w:pPr>
        <w:pStyle w:val="771"/>
        <w:ind w:firstLine="480"/>
        <w:spacing w:line="440" w:lineRule="exact"/>
        <w:rPr>
          <w:rFonts w:hint="eastAsia" w:ascii="宋体" w:hAnsi="宋体"/>
          <w:sz w:val="24"/>
          <w:highlight w:val="none"/>
        </w:rPr>
      </w:pPr>
      <w:r>
        <w:rPr>
          <w:rFonts w:ascii="宋体" w:hAnsi="宋体"/>
          <w:bCs/>
          <w:sz w:val="24"/>
          <w:highlight w:val="none"/>
        </w:rPr>
        <w:t xml:space="preserve">2026</w:t>
      </w:r>
      <w:r>
        <w:rPr>
          <w:rFonts w:ascii="宋体" w:hAnsi="宋体"/>
          <w:bCs/>
          <w:sz w:val="24"/>
          <w:highlight w:val="none"/>
        </w:rPr>
        <w:t xml:space="preserve">-</w:t>
      </w:r>
      <w:r>
        <w:rPr>
          <w:rFonts w:hint="eastAsia" w:ascii="宋体" w:hAnsi="宋体"/>
          <w:bCs/>
          <w:sz w:val="24"/>
          <w:highlight w:val="none"/>
          <w:lang w:val="en-US" w:eastAsia="zh-CN"/>
        </w:rPr>
        <w:t xml:space="preserve">7</w:t>
      </w:r>
      <w:r>
        <w:rPr>
          <w:rFonts w:ascii="宋体" w:hAnsi="宋体"/>
          <w:bCs/>
          <w:sz w:val="24"/>
          <w:highlight w:val="none"/>
        </w:rPr>
        <w:t xml:space="preserve">-</w:t>
      </w:r>
      <w:r>
        <w:rPr>
          <w:rFonts w:hint="eastAsia" w:ascii="宋体" w:hAnsi="宋体"/>
          <w:bCs/>
          <w:sz w:val="24"/>
          <w:highlight w:val="none"/>
          <w:lang w:val="en-US" w:eastAsia="zh-CN"/>
        </w:rPr>
        <w:t xml:space="preserve">22</w:t>
      </w:r>
      <w:r>
        <w:rPr>
          <w:rFonts w:hint="eastAsia" w:ascii="宋体" w:hAnsi="宋体"/>
          <w:bCs/>
          <w:sz w:val="24"/>
          <w:highlight w:val="none"/>
          <w:lang w:val="en-US" w:eastAsia="zh-CN"/>
        </w:rPr>
        <w:t xml:space="preserve"> 15</w:t>
      </w:r>
      <w:r>
        <w:rPr>
          <w:rFonts w:ascii="宋体" w:hAnsi="宋体"/>
          <w:bCs/>
          <w:sz w:val="24"/>
          <w:highlight w:val="none"/>
        </w:rPr>
        <w:t xml:space="preserve">:00</w:t>
      </w:r>
      <w:r>
        <w:rPr>
          <w:rFonts w:hint="eastAsia" w:ascii="宋体" w:hAnsi="宋体" w:cs="宋体"/>
          <w:bCs/>
          <w:sz w:val="24"/>
          <w:highlight w:val="none"/>
        </w:rPr>
        <w:t xml:space="preserve">（北京时间）</w:t>
      </w:r>
      <w:r>
        <w:rPr>
          <w:rFonts w:hint="eastAsia" w:ascii="宋体" w:hAnsi="宋体"/>
          <w:sz w:val="24"/>
          <w:highlight w:val="none"/>
        </w:rPr>
      </w:r>
      <w:r/>
    </w:p>
    <w:p>
      <w:pPr>
        <w:pStyle w:val="771"/>
        <w:ind w:firstLine="480"/>
        <w:spacing w:line="440" w:lineRule="exact"/>
        <w:rPr>
          <w:rFonts w:ascii="宋体" w:hAnsi="宋体"/>
          <w:color w:val="ff0000"/>
          <w:sz w:val="24"/>
          <w:highlight w:val="none"/>
        </w:rPr>
      </w:pPr>
      <w:r>
        <w:rPr>
          <w:rFonts w:hint="eastAsia" w:ascii="宋体" w:hAnsi="宋体"/>
          <w:sz w:val="24"/>
          <w:highlight w:val="none"/>
        </w:rPr>
        <w:t xml:space="preserve">地点</w:t>
      </w:r>
      <w:r>
        <w:rPr>
          <w:rFonts w:hint="eastAsia" w:ascii="宋体" w:hAnsi="宋体"/>
          <w:sz w:val="24"/>
          <w:highlight w:val="none"/>
        </w:rPr>
        <w:t xml:space="preserve">：“苏采云”政府采购交易系统</w:t>
      </w:r>
      <w:r>
        <w:rPr>
          <w:rFonts w:hint="eastAsia" w:ascii="宋体" w:hAnsi="宋体"/>
          <w:sz w:val="24"/>
          <w:highlight w:val="none"/>
          <w:lang w:eastAsia="zh-CN"/>
        </w:rPr>
        <w:t xml:space="preserve">－</w:t>
      </w:r>
      <w:r>
        <w:rPr>
          <w:rFonts w:hint="eastAsia" w:ascii="宋体" w:hAnsi="宋体"/>
          <w:sz w:val="24"/>
          <w:highlight w:val="none"/>
        </w:rPr>
        <w:t xml:space="preserve">“苏采云”网上开标大厅</w:t>
      </w:r>
      <w:r>
        <w:rPr>
          <w:rFonts w:ascii="宋体" w:hAnsi="宋体"/>
          <w:color w:val="ff0000"/>
          <w:sz w:val="24"/>
          <w:highlight w:val="none"/>
        </w:rPr>
      </w:r>
      <w:r/>
    </w:p>
    <w:p>
      <w:pPr>
        <w:pStyle w:val="771"/>
        <w:ind w:firstLine="482"/>
        <w:spacing w:line="440" w:lineRule="exact"/>
        <w:rPr>
          <w:rFonts w:hint="eastAsia" w:ascii="宋体" w:hAnsi="宋体"/>
          <w:bCs/>
          <w:sz w:val="24"/>
          <w:highlight w:val="none"/>
        </w:rPr>
      </w:pPr>
      <w:r>
        <w:rPr>
          <w:rFonts w:hint="eastAsia" w:ascii="宋体" w:hAnsi="宋体" w:cs="宋体"/>
          <w:b/>
          <w:bCs/>
          <w:color w:val="000000"/>
          <w:sz w:val="24"/>
          <w:highlight w:val="none"/>
        </w:rPr>
        <w:t xml:space="preserve">五、公告期限：</w:t>
      </w:r>
      <w:r>
        <w:rPr>
          <w:rFonts w:hint="eastAsia" w:ascii="宋体" w:hAnsi="宋体"/>
          <w:sz w:val="24"/>
          <w:highlight w:val="none"/>
        </w:rPr>
        <w:t xml:space="preserve">自本公告发布之日起5个工作日。</w:t>
      </w:r>
      <w:r>
        <w:rPr>
          <w:rFonts w:hint="eastAsia" w:ascii="宋体" w:hAnsi="宋体"/>
          <w:bCs/>
          <w:sz w:val="24"/>
          <w:highlight w:val="none"/>
        </w:rPr>
        <w:t xml:space="preserve"> </w:t>
      </w:r>
      <w:r>
        <w:rPr>
          <w:rFonts w:hint="eastAsia" w:ascii="宋体" w:hAnsi="宋体"/>
          <w:bCs/>
          <w:sz w:val="24"/>
          <w:highlight w:val="none"/>
        </w:rPr>
      </w:r>
      <w:r/>
    </w:p>
    <w:p>
      <w:pPr>
        <w:pStyle w:val="771"/>
        <w:ind w:firstLine="482"/>
        <w:spacing w:line="44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771"/>
        <w:ind w:firstLine="480"/>
        <w:spacing w:line="440" w:lineRule="exact"/>
        <w:widowControl/>
        <w:rPr>
          <w:rFonts w:ascii="宋体" w:hAnsi="宋体"/>
          <w:sz w:val="24"/>
          <w:highlight w:val="none"/>
        </w:rPr>
      </w:pPr>
      <w:r>
        <w:rPr>
          <w:rFonts w:hint="eastAsia" w:ascii="宋体" w:hAnsi="宋体" w:cs="宋体"/>
          <w:color w:val="000000"/>
          <w:sz w:val="24"/>
          <w:highlight w:val="none"/>
        </w:rPr>
        <w:t xml:space="preserve">（一）</w:t>
      </w:r>
      <w:r>
        <w:rPr>
          <w:rFonts w:hint="eastAsia" w:ascii="宋体" w:hAnsi="宋体"/>
          <w:sz w:val="24"/>
          <w:highlight w:val="none"/>
        </w:rPr>
        <w:t xml:space="preserve">本次招标</w:t>
      </w:r>
      <w:r>
        <w:rPr>
          <w:rFonts w:hint="eastAsia" w:ascii="宋体" w:hAnsi="宋体"/>
          <w:sz w:val="24"/>
          <w:highlight w:val="none"/>
          <w:u w:val="single"/>
        </w:rPr>
        <w:t xml:space="preserve">不</w:t>
      </w:r>
      <w:r>
        <w:rPr>
          <w:rFonts w:hint="eastAsia" w:ascii="宋体" w:hAnsi="宋体" w:cs="宋体"/>
          <w:sz w:val="24"/>
          <w:highlight w:val="none"/>
          <w:u w:val="single"/>
        </w:rPr>
        <w:t xml:space="preserve">收取</w:t>
      </w:r>
      <w:r>
        <w:rPr>
          <w:rFonts w:hint="eastAsia" w:ascii="宋体" w:hAnsi="宋体"/>
          <w:sz w:val="24"/>
          <w:highlight w:val="none"/>
        </w:rPr>
        <w:t xml:space="preserve">投标保证金；</w:t>
      </w:r>
      <w:r>
        <w:rPr>
          <w:rFonts w:ascii="宋体" w:hAnsi="宋体"/>
          <w:sz w:val="24"/>
          <w:highlight w:val="none"/>
        </w:rPr>
      </w:r>
      <w:r/>
    </w:p>
    <w:p>
      <w:pPr>
        <w:pStyle w:val="771"/>
        <w:ind w:firstLine="480"/>
        <w:spacing w:line="440" w:lineRule="exact"/>
        <w:widowControl/>
        <w:rPr>
          <w:rFonts w:ascii="宋体" w:hAnsi="宋体"/>
          <w:color w:val="0000ff"/>
          <w:sz w:val="24"/>
          <w:highlight w:val="none"/>
        </w:rPr>
      </w:pPr>
      <w:r/>
      <w:bookmarkStart w:id="47" w:name="_Hlk196927902"/>
      <w:r/>
      <w:bookmarkStart w:id="48" w:name="_Hlk171011619"/>
      <w:r>
        <w:rPr>
          <w:rFonts w:hint="eastAsia" w:ascii="宋体" w:hAnsi="宋体" w:cs="宋体"/>
          <w:color w:val="000000"/>
          <w:sz w:val="24"/>
          <w:highlight w:val="none"/>
        </w:rPr>
        <w:t xml:space="preserve">（二）公告发</w:t>
      </w:r>
      <w:r>
        <w:rPr>
          <w:rFonts w:hint="eastAsia" w:ascii="宋体" w:hAnsi="宋体" w:cs="宋体"/>
          <w:sz w:val="24"/>
          <w:highlight w:val="none"/>
        </w:rPr>
        <w:t xml:space="preserve">布媒体：本项目相关公告在</w:t>
      </w:r>
      <w:bookmarkEnd w:id="47"/>
      <w:r/>
      <w:bookmarkStart w:id="49" w:name="_Hlk196927919"/>
      <w:r>
        <w:rPr>
          <w:rFonts w:hint="eastAsia" w:ascii="宋体" w:hAnsi="宋体" w:cs="宋体"/>
          <w:sz w:val="24"/>
          <w:highlight w:val="none"/>
        </w:rPr>
        <w:t xml:space="preserve">“江苏政府采购网”发布</w:t>
      </w:r>
      <w:r>
        <w:rPr>
          <w:rFonts w:hint="eastAsia" w:ascii="宋体" w:hAnsi="宋体" w:cs="宋体"/>
          <w:color w:val="000000"/>
          <w:sz w:val="24"/>
          <w:highlight w:val="none"/>
        </w:rPr>
        <w:t xml:space="preserve">，</w:t>
      </w:r>
      <w:bookmarkEnd w:id="49"/>
      <w:r>
        <w:rPr>
          <w:rFonts w:hint="eastAsia" w:ascii="宋体" w:hAnsi="宋体" w:cs="宋体"/>
          <w:color w:val="000000"/>
          <w:sz w:val="24"/>
          <w:highlight w:val="none"/>
        </w:rPr>
        <w:t xml:space="preserve">有关本次招标的事项若存在变动或修改，敬请及时关注</w:t>
      </w:r>
      <w:r>
        <w:rPr>
          <w:rFonts w:hint="eastAsia" w:ascii="宋体" w:hAnsi="宋体" w:cs="宋体"/>
          <w:color w:val="000000"/>
          <w:sz w:val="24"/>
          <w:highlight w:val="none"/>
          <w:lang w:eastAsia="zh-CN"/>
        </w:rPr>
        <w:t xml:space="preserve">江苏华强工程投资管理咨询有限公司</w:t>
      </w:r>
      <w:r>
        <w:rPr>
          <w:rFonts w:hint="eastAsia" w:ascii="宋体" w:hAnsi="宋体" w:cs="宋体"/>
          <w:sz w:val="24"/>
          <w:highlight w:val="none"/>
        </w:rPr>
        <w:t xml:space="preserve">在</w:t>
      </w:r>
      <w:bookmarkStart w:id="50" w:name="_Hlk196927960"/>
      <w:r>
        <w:rPr>
          <w:rFonts w:hint="eastAsia" w:ascii="宋体" w:hAnsi="宋体" w:cs="宋体"/>
          <w:sz w:val="24"/>
          <w:highlight w:val="none"/>
        </w:rPr>
        <w:t xml:space="preserve">该媒体上发</w:t>
      </w:r>
      <w:r>
        <w:rPr>
          <w:rFonts w:hint="eastAsia" w:ascii="宋体" w:hAnsi="宋体" w:cs="宋体"/>
          <w:color w:val="000000"/>
          <w:sz w:val="24"/>
          <w:highlight w:val="none"/>
        </w:rPr>
        <w:t xml:space="preserve">布的更正公告</w:t>
      </w:r>
      <w:bookmarkEnd w:id="50"/>
      <w:r>
        <w:rPr>
          <w:rFonts w:hint="eastAsia" w:ascii="宋体" w:hAnsi="宋体" w:cs="宋体"/>
          <w:color w:val="000000"/>
          <w:sz w:val="24"/>
          <w:highlight w:val="none"/>
        </w:rPr>
        <w:t xml:space="preserve">；</w:t>
      </w:r>
      <w:r>
        <w:rPr>
          <w:rFonts w:ascii="宋体" w:hAnsi="宋体"/>
          <w:color w:val="0000ff"/>
          <w:sz w:val="24"/>
          <w:highlight w:val="none"/>
        </w:rPr>
        <w:t xml:space="preserve"> </w:t>
      </w:r>
      <w:r>
        <w:rPr>
          <w:rFonts w:ascii="宋体" w:hAnsi="宋体"/>
          <w:color w:val="0000ff"/>
          <w:sz w:val="24"/>
          <w:highlight w:val="none"/>
        </w:rPr>
      </w:r>
      <w:r/>
    </w:p>
    <w:p>
      <w:pPr>
        <w:pStyle w:val="771"/>
        <w:ind w:firstLine="482"/>
        <w:spacing w:line="440" w:lineRule="exact"/>
        <w:widowControl/>
        <w:rPr>
          <w:rFonts w:ascii="宋体" w:hAnsi="宋体" w:cs="宋体"/>
          <w:b/>
          <w:bCs/>
          <w:color w:val="000000"/>
          <w:sz w:val="24"/>
          <w:highlight w:val="none"/>
        </w:rPr>
      </w:pPr>
      <w:r/>
      <w:bookmarkEnd w:id="48"/>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招标人</w:t>
      </w:r>
      <w:r>
        <w:rPr>
          <w:rFonts w:hint="eastAsia" w:ascii="宋体" w:hAnsi="宋体"/>
          <w:sz w:val="24"/>
          <w:highlight w:val="none"/>
        </w:rPr>
        <w:t xml:space="preserve">信息</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单位名称：江苏农牧科技职业学院</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单位地址：泰州市海陵区凤凰东路8号</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联系人：陈老师 </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联系方式：0523-86159670 </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2.采购代理机构信息</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单位名称：江苏华强工程投资管理咨询有限公司         </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单位地址：泰州市海陵南路179号华诚大厦B座9楼西侧</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联系人：闵女士</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联系方式：0523-86933620</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3.项目联系方式</w:t>
      </w:r>
      <w:r>
        <w:rPr>
          <w:rFonts w:hint="eastAsia" w:ascii="宋体" w:hAnsi="宋体"/>
          <w:sz w:val="24"/>
          <w:highlight w:val="none"/>
        </w:rPr>
      </w:r>
      <w:r/>
    </w:p>
    <w:p>
      <w:pPr>
        <w:pStyle w:val="771"/>
        <w:ind w:firstLine="480"/>
        <w:spacing w:line="460" w:lineRule="exact"/>
        <w:rPr>
          <w:rFonts w:hint="eastAsia" w:ascii="宋体" w:hAnsi="宋体"/>
          <w:sz w:val="24"/>
          <w:highlight w:val="none"/>
        </w:rPr>
      </w:pPr>
      <w:r>
        <w:rPr>
          <w:rFonts w:hint="eastAsia" w:ascii="宋体" w:hAnsi="宋体"/>
          <w:sz w:val="24"/>
          <w:highlight w:val="none"/>
        </w:rPr>
        <w:t xml:space="preserve">项目联系人：胡老师</w:t>
      </w:r>
      <w:r>
        <w:rPr>
          <w:rFonts w:hint="eastAsia" w:ascii="宋体" w:hAnsi="宋体"/>
          <w:sz w:val="24"/>
          <w:highlight w:val="none"/>
        </w:rPr>
      </w:r>
      <w:r/>
    </w:p>
    <w:p>
      <w:pPr>
        <w:pStyle w:val="771"/>
        <w:ind w:firstLine="480"/>
        <w:spacing w:line="460" w:lineRule="exact"/>
        <w:rPr>
          <w:rFonts w:hint="eastAsia" w:ascii="宋体" w:hAnsi="宋体"/>
          <w:color w:val="ff0000"/>
          <w:sz w:val="24"/>
          <w:highlight w:val="none"/>
        </w:rPr>
      </w:pPr>
      <w:r>
        <w:rPr>
          <w:rFonts w:hint="eastAsia" w:ascii="宋体" w:hAnsi="宋体"/>
          <w:sz w:val="24"/>
          <w:highlight w:val="none"/>
        </w:rPr>
        <w:t xml:space="preserve">电话：13625170656 　</w:t>
      </w:r>
      <w:r>
        <w:rPr>
          <w:rFonts w:hint="eastAsia" w:ascii="宋体" w:hAnsi="宋体"/>
          <w:color w:val="ff0000"/>
          <w:sz w:val="24"/>
          <w:highlight w:val="none"/>
        </w:rPr>
        <w:t xml:space="preserve">　　　　　　　　　　　</w:t>
      </w:r>
      <w:r>
        <w:rPr>
          <w:rFonts w:hint="eastAsia" w:ascii="宋体" w:hAnsi="宋体"/>
          <w:color w:val="ff0000"/>
          <w:sz w:val="24"/>
          <w:highlight w:val="none"/>
        </w:rPr>
      </w:r>
      <w:r/>
    </w:p>
    <w:p>
      <w:pPr>
        <w:pStyle w:val="956"/>
        <w:jc w:val="center"/>
        <w:spacing w:line="300" w:lineRule="auto"/>
        <w:rPr>
          <w:rFonts w:ascii="华文中宋" w:hAnsi="华文中宋" w:eastAsia="华文中宋" w:cs="宋体"/>
          <w:b/>
          <w:bCs/>
          <w:color w:val="000000"/>
          <w:sz w:val="36"/>
          <w:szCs w:val="36"/>
          <w:highlight w:val="none"/>
        </w:rPr>
      </w:pPr>
      <w:r/>
      <w:bookmarkEnd w:id="18"/>
      <w:r/>
      <w:bookmarkStart w:id="51" w:name="_Toc120614211"/>
      <w:r/>
      <w:bookmarkStart w:id="52" w:name="_Toc8485111"/>
      <w:r>
        <w:rPr>
          <w:rFonts w:ascii="华文中宋" w:hAnsi="华文中宋" w:eastAsia="华文中宋"/>
          <w:b/>
          <w:sz w:val="36"/>
          <w:szCs w:val="36"/>
          <w:highlight w:val="none"/>
        </w:rPr>
        <w:br w:type="page" w:clear="all"/>
      </w:r>
      <w:bookmarkStart w:id="53" w:name="_Toc12887260"/>
      <w:r/>
      <w:bookmarkStart w:id="54" w:name="_Toc20992"/>
      <w:r/>
      <w:bookmarkStart w:id="55" w:name="_Toc9363425"/>
      <w:r/>
      <w:bookmarkStart w:id="56" w:name="_Toc12708970"/>
      <w:r>
        <w:rPr>
          <w:rFonts w:hint="eastAsia" w:ascii="华文中宋" w:hAnsi="华文中宋" w:eastAsia="华文中宋"/>
          <w:b/>
          <w:bCs/>
          <w:sz w:val="36"/>
          <w:szCs w:val="36"/>
          <w:highlight w:val="none"/>
        </w:rPr>
        <w:t xml:space="preserve">第二章</w:t>
      </w:r>
      <w:bookmarkEnd w:id="5"/>
      <w:r/>
      <w:bookmarkEnd w:id="6"/>
      <w:r/>
      <w:bookmarkEnd w:id="7"/>
      <w:r/>
      <w:bookmarkEnd w:id="8"/>
      <w:r/>
      <w:bookmarkEnd w:id="9"/>
      <w:r/>
      <w:bookmarkEnd w:id="51"/>
      <w:r/>
      <w:bookmarkStart w:id="57" w:name="_Toc16938518"/>
      <w:r/>
      <w:bookmarkStart w:id="58" w:name="_Toc120614213"/>
      <w:r/>
      <w:bookmarkStart w:id="59" w:name="_Toc513029202"/>
      <w:r/>
      <w:bookmarkStart w:id="60" w:name="_Toc20823274"/>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投标人须知</w:t>
      </w:r>
      <w:bookmarkEnd w:id="52"/>
      <w:r/>
      <w:bookmarkEnd w:id="53"/>
      <w:r/>
      <w:bookmarkEnd w:id="54"/>
      <w:r/>
      <w:bookmarkEnd w:id="55"/>
      <w:r/>
      <w:bookmarkEnd w:id="56"/>
      <w:r/>
      <w:bookmarkEnd w:id="57"/>
      <w:r/>
      <w:bookmarkEnd w:id="58"/>
      <w:r/>
      <w:bookmarkEnd w:id="59"/>
      <w:r/>
      <w:bookmarkEnd w:id="60"/>
      <w:r>
        <w:rPr>
          <w:rFonts w:ascii="华文中宋" w:hAnsi="华文中宋" w:eastAsia="华文中宋" w:cs="宋体"/>
          <w:b/>
          <w:bCs/>
          <w:color w:val="000000"/>
          <w:sz w:val="36"/>
          <w:szCs w:val="36"/>
          <w:highlight w:val="none"/>
        </w:rPr>
      </w:r>
      <w:r/>
    </w:p>
    <w:p>
      <w:pPr>
        <w:pStyle w:val="959"/>
        <w:spacing w:before="0" w:after="0" w:line="300" w:lineRule="auto"/>
        <w:rPr>
          <w:rFonts w:ascii="宋体" w:hAnsi="宋体" w:eastAsia="宋体"/>
          <w:sz w:val="32"/>
          <w:szCs w:val="32"/>
          <w:highlight w:val="none"/>
        </w:rPr>
      </w:pPr>
      <w:r/>
      <w:bookmarkStart w:id="61" w:name="_Toc12708971"/>
      <w:r/>
      <w:bookmarkStart w:id="62" w:name="_Toc120614214"/>
      <w:r/>
      <w:bookmarkStart w:id="63" w:name="_Toc16938519"/>
      <w:r/>
      <w:bookmarkStart w:id="64" w:name="_Toc9363426"/>
      <w:r/>
      <w:bookmarkStart w:id="65" w:name="_Toc6272"/>
      <w:r/>
      <w:bookmarkStart w:id="66" w:name="_Toc12887261"/>
      <w:r/>
      <w:bookmarkStart w:id="67" w:name="_Toc8485112"/>
      <w:r/>
      <w:bookmarkStart w:id="68" w:name="_Toc513029203"/>
      <w:r/>
      <w:bookmarkStart w:id="69" w:name="_Toc20823275"/>
      <w:r/>
      <w:bookmarkStart w:id="70" w:name="_Hlk198053487"/>
      <w:r>
        <w:rPr>
          <w:rFonts w:hint="eastAsia" w:ascii="宋体" w:hAnsi="宋体" w:eastAsia="宋体"/>
          <w:sz w:val="32"/>
          <w:szCs w:val="32"/>
          <w:highlight w:val="none"/>
        </w:rPr>
        <w:t xml:space="preserve">一、总 则</w:t>
      </w:r>
      <w:bookmarkEnd w:id="61"/>
      <w:r/>
      <w:bookmarkEnd w:id="62"/>
      <w:r/>
      <w:bookmarkEnd w:id="63"/>
      <w:r/>
      <w:bookmarkEnd w:id="64"/>
      <w:r/>
      <w:bookmarkEnd w:id="65"/>
      <w:r/>
      <w:bookmarkEnd w:id="66"/>
      <w:r/>
      <w:bookmarkEnd w:id="67"/>
      <w:r/>
      <w:bookmarkEnd w:id="68"/>
      <w:r/>
      <w:bookmarkEnd w:id="69"/>
      <w:r>
        <w:rPr>
          <w:rFonts w:ascii="宋体" w:hAnsi="宋体" w:eastAsia="宋体"/>
          <w:sz w:val="32"/>
          <w:szCs w:val="32"/>
          <w:highlight w:val="none"/>
        </w:rPr>
      </w:r>
      <w:r/>
    </w:p>
    <w:p>
      <w:pPr>
        <w:pStyle w:val="963"/>
        <w:spacing w:before="0" w:after="0" w:line="300" w:lineRule="auto"/>
        <w:rPr>
          <w:rFonts w:ascii="宋体" w:hAnsi="宋体"/>
          <w:sz w:val="24"/>
          <w:szCs w:val="24"/>
          <w:highlight w:val="none"/>
        </w:rPr>
      </w:pPr>
      <w:r/>
      <w:bookmarkStart w:id="71" w:name="_Toc458694821"/>
      <w:r/>
      <w:bookmarkStart w:id="72" w:name="_Toc513029204"/>
      <w:r/>
      <w:bookmarkStart w:id="73" w:name="_Toc20823276"/>
      <w:r/>
      <w:bookmarkStart w:id="74" w:name="_Toc16938520"/>
      <w:r/>
      <w:bookmarkStart w:id="75" w:name="_Hlt16619475"/>
      <w:r/>
      <w:bookmarkEnd w:id="75"/>
      <w:r>
        <w:rPr>
          <w:rFonts w:hint="eastAsia" w:ascii="宋体" w:hAnsi="宋体"/>
          <w:sz w:val="24"/>
          <w:szCs w:val="24"/>
          <w:highlight w:val="none"/>
          <w:lang w:eastAsia="zh-CN"/>
        </w:rPr>
        <w:t xml:space="preserve">1.</w:t>
      </w:r>
      <w:bookmarkEnd w:id="71"/>
      <w:r>
        <w:rPr>
          <w:rFonts w:hint="eastAsia" w:ascii="宋体" w:hAnsi="宋体"/>
          <w:sz w:val="24"/>
          <w:szCs w:val="24"/>
          <w:highlight w:val="none"/>
        </w:rPr>
        <w:t xml:space="preserve">招标方式</w:t>
      </w:r>
      <w:bookmarkEnd w:id="72"/>
      <w:r/>
      <w:bookmarkEnd w:id="73"/>
      <w:r/>
      <w:bookmarkEnd w:id="74"/>
      <w:r>
        <w:rPr>
          <w:rFonts w:ascii="宋体" w:hAnsi="宋体"/>
          <w:sz w:val="24"/>
          <w:szCs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ascii="宋体" w:hAnsi="宋体"/>
          <w:sz w:val="24"/>
          <w:highlight w:val="none"/>
        </w:rPr>
      </w:r>
      <w:r/>
    </w:p>
    <w:p>
      <w:pPr>
        <w:pStyle w:val="963"/>
        <w:spacing w:before="0" w:after="0" w:line="300" w:lineRule="auto"/>
        <w:rPr>
          <w:rFonts w:ascii="宋体" w:hAnsi="宋体"/>
          <w:sz w:val="24"/>
          <w:szCs w:val="24"/>
          <w:highlight w:val="none"/>
        </w:rPr>
      </w:pPr>
      <w:r/>
      <w:bookmarkStart w:id="76" w:name="_Toc20823277"/>
      <w:r/>
      <w:bookmarkStart w:id="77" w:name="_Toc16938521"/>
      <w:r/>
      <w:bookmarkStart w:id="78" w:name="_Toc513029205"/>
      <w:r>
        <w:rPr>
          <w:rFonts w:hint="eastAsia" w:ascii="宋体" w:hAnsi="宋体"/>
          <w:sz w:val="24"/>
          <w:szCs w:val="24"/>
          <w:highlight w:val="none"/>
          <w:lang w:eastAsia="zh-CN"/>
        </w:rPr>
        <w:t xml:space="preserve">2.</w:t>
      </w:r>
      <w:r>
        <w:rPr>
          <w:rFonts w:hint="eastAsia" w:ascii="宋体" w:hAnsi="宋体"/>
          <w:sz w:val="24"/>
          <w:szCs w:val="24"/>
          <w:highlight w:val="none"/>
        </w:rPr>
        <w:t xml:space="preserve">合格的投标人</w:t>
      </w:r>
      <w:bookmarkEnd w:id="76"/>
      <w:r/>
      <w:bookmarkEnd w:id="77"/>
      <w:r/>
      <w:bookmarkEnd w:id="78"/>
      <w:r>
        <w:rPr>
          <w:rFonts w:ascii="宋体" w:hAnsi="宋体"/>
          <w:sz w:val="24"/>
          <w:szCs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2.1满足招标公告中</w:t>
      </w:r>
      <w:r>
        <w:rPr>
          <w:rFonts w:hint="eastAsia" w:ascii="宋体" w:hAnsi="宋体"/>
          <w:sz w:val="24"/>
          <w:highlight w:val="none"/>
          <w:lang w:eastAsia="zh-CN"/>
        </w:rPr>
        <w:t xml:space="preserve">投标人</w:t>
      </w:r>
      <w:r>
        <w:rPr>
          <w:rFonts w:hint="eastAsia" w:ascii="宋体" w:hAnsi="宋体"/>
          <w:sz w:val="24"/>
          <w:highlight w:val="none"/>
        </w:rPr>
        <w:t xml:space="preserve">的资格要求的规定。</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2.2 满足本文件实质性要求的规定。</w:t>
      </w:r>
      <w:r>
        <w:rPr>
          <w:rFonts w:ascii="宋体" w:hAnsi="宋体"/>
          <w:sz w:val="24"/>
          <w:highlight w:val="none"/>
        </w:rPr>
      </w:r>
      <w:r/>
    </w:p>
    <w:p>
      <w:pPr>
        <w:pStyle w:val="963"/>
        <w:spacing w:before="0" w:after="0" w:line="300" w:lineRule="auto"/>
        <w:rPr>
          <w:rFonts w:ascii="宋体" w:hAnsi="宋体"/>
          <w:sz w:val="24"/>
          <w:szCs w:val="24"/>
          <w:highlight w:val="none"/>
        </w:rPr>
      </w:pPr>
      <w:r/>
      <w:bookmarkStart w:id="79" w:name="_Toc513029206"/>
      <w:r/>
      <w:bookmarkStart w:id="80" w:name="_Toc20823278"/>
      <w:r/>
      <w:bookmarkStart w:id="81" w:name="_Toc16938522"/>
      <w:r>
        <w:rPr>
          <w:rFonts w:hint="eastAsia" w:ascii="宋体" w:hAnsi="宋体"/>
          <w:sz w:val="24"/>
          <w:szCs w:val="24"/>
          <w:highlight w:val="none"/>
          <w:lang w:eastAsia="zh-CN"/>
        </w:rPr>
        <w:t xml:space="preserve">3.</w:t>
      </w:r>
      <w:r>
        <w:rPr>
          <w:rFonts w:hint="eastAsia" w:ascii="宋体" w:hAnsi="宋体"/>
          <w:sz w:val="24"/>
          <w:szCs w:val="24"/>
          <w:highlight w:val="none"/>
        </w:rPr>
        <w:t xml:space="preserve">适用法律</w:t>
      </w:r>
      <w:bookmarkEnd w:id="79"/>
      <w:r/>
      <w:bookmarkEnd w:id="80"/>
      <w:r/>
      <w:bookmarkEnd w:id="81"/>
      <w:r>
        <w:rPr>
          <w:rFonts w:hint="eastAsia" w:ascii="宋体" w:hAnsi="宋体"/>
          <w:sz w:val="24"/>
          <w:szCs w:val="24"/>
          <w:highlight w:val="none"/>
          <w:lang w:eastAsia="zh-CN"/>
        </w:rPr>
        <w:t xml:space="preserve">和标准</w:t>
      </w:r>
      <w:r>
        <w:rPr>
          <w:rFonts w:ascii="宋体" w:hAnsi="宋体"/>
          <w:sz w:val="24"/>
          <w:szCs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3.2 在本项目政府采购活动过程中，如果所执行的标准有更新的，按照最新标准执行。</w:t>
      </w:r>
      <w:r>
        <w:rPr>
          <w:rFonts w:hint="eastAsia" w:ascii="宋体" w:hAnsi="宋体"/>
          <w:sz w:val="24"/>
          <w:highlight w:val="none"/>
        </w:rPr>
      </w:r>
      <w:r/>
    </w:p>
    <w:p>
      <w:pPr>
        <w:pStyle w:val="963"/>
        <w:spacing w:before="0" w:after="0" w:line="300" w:lineRule="auto"/>
        <w:rPr>
          <w:rFonts w:ascii="宋体" w:hAnsi="宋体"/>
          <w:sz w:val="24"/>
          <w:szCs w:val="24"/>
          <w:highlight w:val="none"/>
        </w:rPr>
      </w:pPr>
      <w:r/>
      <w:bookmarkStart w:id="82" w:name="_Toc16938523"/>
      <w:r/>
      <w:bookmarkStart w:id="83" w:name="_Toc462564067"/>
      <w:r/>
      <w:bookmarkStart w:id="84" w:name="_Toc513029207"/>
      <w:r/>
      <w:bookmarkStart w:id="85" w:name="_Toc20823279"/>
      <w:r>
        <w:rPr>
          <w:rFonts w:hint="eastAsia" w:ascii="宋体" w:hAnsi="宋体"/>
          <w:sz w:val="24"/>
          <w:szCs w:val="24"/>
          <w:highlight w:val="none"/>
          <w:lang w:eastAsia="zh-CN"/>
        </w:rPr>
        <w:t xml:space="preserve">4.</w:t>
      </w:r>
      <w:r>
        <w:rPr>
          <w:rFonts w:hint="eastAsia" w:ascii="宋体" w:hAnsi="宋体"/>
          <w:sz w:val="24"/>
          <w:szCs w:val="24"/>
          <w:highlight w:val="none"/>
        </w:rPr>
        <w:t xml:space="preserve">投标费用</w:t>
      </w:r>
      <w:bookmarkEnd w:id="82"/>
      <w:r/>
      <w:bookmarkEnd w:id="83"/>
      <w:r/>
      <w:bookmarkEnd w:id="84"/>
      <w:r/>
      <w:bookmarkEnd w:id="85"/>
      <w:r>
        <w:rPr>
          <w:rFonts w:ascii="宋体" w:hAnsi="宋体"/>
          <w:sz w:val="24"/>
          <w:szCs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w:t>
      </w:r>
      <w:r>
        <w:rPr>
          <w:rFonts w:hint="eastAsia" w:ascii="宋体" w:hAnsi="宋体"/>
          <w:sz w:val="24"/>
          <w:highlight w:val="none"/>
          <w:lang w:eastAsia="zh-CN"/>
        </w:rPr>
        <w:t xml:space="preserve">江苏华强工程投资管理咨询有限公司</w:t>
      </w:r>
      <w:r>
        <w:rPr>
          <w:rFonts w:hint="eastAsia" w:ascii="宋体" w:hAnsi="宋体"/>
          <w:sz w:val="24"/>
          <w:highlight w:val="none"/>
        </w:rPr>
        <w:t xml:space="preserve">（以</w:t>
      </w:r>
      <w:r>
        <w:rPr>
          <w:rFonts w:hint="eastAsia" w:ascii="宋体" w:hAnsi="宋体"/>
          <w:sz w:val="24"/>
          <w:highlight w:val="none"/>
          <w:lang w:eastAsia="zh-CN"/>
        </w:rPr>
        <w:t xml:space="preserve">下简</w:t>
      </w:r>
      <w:r>
        <w:rPr>
          <w:rFonts w:hint="eastAsia" w:ascii="宋体" w:hAnsi="宋体"/>
          <w:sz w:val="24"/>
          <w:highlight w:val="none"/>
        </w:rPr>
        <w:t xml:space="preserve">称代理机构）在任何情况下均无义务和责任承担这些费用。</w:t>
      </w:r>
      <w:r>
        <w:rPr>
          <w:rFonts w:ascii="宋体" w:hAnsi="宋体"/>
          <w:sz w:val="24"/>
          <w:highlight w:val="none"/>
        </w:rPr>
      </w:r>
      <w:r/>
    </w:p>
    <w:p>
      <w:pPr>
        <w:pStyle w:val="771"/>
        <w:keepLines w:val="0"/>
        <w:keepNext w:val="0"/>
        <w:pageBreakBefore w:val="0"/>
        <w:spacing w:line="360" w:lineRule="exact"/>
        <w:rPr>
          <w:rFonts w:hint="eastAsia" w:ascii="宋体" w:hAnsi="宋体" w:eastAsia="宋体"/>
          <w:bCs/>
          <w:sz w:val="24"/>
          <w:highlight w:val="none"/>
        </w:rPr>
      </w:pPr>
      <w:r>
        <w:rPr>
          <w:rFonts w:ascii="宋体" w:hAnsi="宋体"/>
          <w:bCs/>
          <w:sz w:val="24"/>
          <w:highlight w:val="none"/>
        </w:rPr>
        <w:t xml:space="preserve">4.2本项目采购代理服务费用已纳入采购预算，由</w:t>
      </w:r>
      <w:r>
        <w:rPr>
          <w:rFonts w:hint="eastAsia" w:ascii="宋体" w:hAnsi="宋体"/>
          <w:bCs/>
          <w:sz w:val="24"/>
          <w:highlight w:val="none"/>
          <w:lang w:eastAsia="zh-CN"/>
        </w:rPr>
        <w:t xml:space="preserve">中标人</w:t>
      </w:r>
      <w:r>
        <w:rPr>
          <w:rFonts w:ascii="宋体" w:hAnsi="宋体"/>
          <w:bCs/>
          <w:sz w:val="24"/>
          <w:highlight w:val="none"/>
        </w:rPr>
        <w:t xml:space="preserve">承担并包含在投标报价中。本项目代理服务费以中标金额为</w:t>
      </w:r>
      <w:r>
        <w:rPr>
          <w:rFonts w:ascii="宋体" w:hAnsi="宋体" w:eastAsia="宋体"/>
          <w:bCs/>
          <w:sz w:val="24"/>
          <w:highlight w:val="none"/>
        </w:rPr>
        <w:t xml:space="preserve">基础，</w:t>
      </w:r>
      <w:r>
        <w:rPr>
          <w:rFonts w:hint="eastAsia" w:ascii="宋体" w:hAnsi="宋体" w:eastAsia="宋体"/>
          <w:bCs/>
          <w:sz w:val="24"/>
          <w:highlight w:val="none"/>
          <w:lang w:val="zh-CN"/>
        </w:rPr>
        <w:t xml:space="preserve">本次招标代理费</w:t>
      </w:r>
      <w:r>
        <w:rPr>
          <w:rFonts w:hint="eastAsia" w:ascii="宋体" w:hAnsi="宋体" w:eastAsia="宋体"/>
          <w:bCs/>
          <w:sz w:val="24"/>
          <w:highlight w:val="none"/>
          <w:lang w:val="en-US" w:eastAsia="zh-CN"/>
        </w:rPr>
        <w:t xml:space="preserve">中标价100万元以下项目按3000元收取，中标价100万以上项目按下列收费标准的44.02%计取，上述费用由中标人在领取中标通知书前一次性支付招标代理单位，其费用充分考虑在本次投标报价中。</w:t>
      </w:r>
      <w:r>
        <w:rPr>
          <w:rFonts w:hint="eastAsia" w:ascii="宋体" w:hAnsi="宋体" w:eastAsia="宋体"/>
          <w:bCs/>
          <w:sz w:val="24"/>
          <w:highlight w:val="none"/>
        </w:rPr>
      </w:r>
      <w:r/>
    </w:p>
    <w:p>
      <w:pPr>
        <w:pStyle w:val="771"/>
        <w:keepLines w:val="0"/>
        <w:keepNext w:val="0"/>
        <w:pageBreakBefore w:val="0"/>
        <w:spacing w:line="360" w:lineRule="exact"/>
        <w:rPr>
          <w:rFonts w:hint="eastAsia" w:ascii="宋体" w:hAnsi="宋体" w:eastAsia="宋体"/>
          <w:bCs/>
          <w:sz w:val="24"/>
          <w:highlight w:val="none"/>
        </w:rPr>
      </w:pPr>
      <w:r>
        <w:rPr>
          <w:rFonts w:hint="eastAsia" w:ascii="宋体" w:hAnsi="宋体" w:eastAsia="宋体"/>
          <w:bCs/>
          <w:sz w:val="24"/>
          <w:highlight w:val="none"/>
        </w:rPr>
        <w:t xml:space="preserve">收费标准</w:t>
      </w:r>
      <w:r>
        <w:rPr>
          <w:rFonts w:hint="eastAsia" w:ascii="宋体" w:hAnsi="宋体" w:eastAsia="宋体"/>
          <w:bCs/>
          <w:sz w:val="24"/>
          <w:highlight w:val="none"/>
          <w:lang w:eastAsia="zh-CN"/>
        </w:rPr>
        <w:t xml:space="preserve">（</w:t>
      </w:r>
      <w:r>
        <w:rPr>
          <w:rFonts w:hint="eastAsia" w:ascii="宋体" w:hAnsi="宋体" w:eastAsia="宋体"/>
          <w:bCs/>
          <w:sz w:val="24"/>
          <w:highlight w:val="none"/>
        </w:rPr>
        <w:t xml:space="preserve"> 费 率</w:t>
      </w:r>
      <w:r>
        <w:rPr>
          <w:rFonts w:hint="eastAsia" w:ascii="宋体" w:hAnsi="宋体" w:eastAsia="宋体"/>
          <w:bCs/>
          <w:sz w:val="24"/>
          <w:highlight w:val="none"/>
          <w:lang w:eastAsia="zh-CN"/>
        </w:rPr>
        <w:t xml:space="preserve">）</w:t>
      </w:r>
      <w:r>
        <w:rPr>
          <w:rFonts w:hint="eastAsia" w:ascii="宋体" w:hAnsi="宋体" w:eastAsia="宋体"/>
          <w:bCs/>
          <w:sz w:val="24"/>
          <w:highlight w:val="none"/>
        </w:rPr>
        <w:t xml:space="preserve"> </w:t>
      </w:r>
      <w:r>
        <w:rPr>
          <w:rFonts w:hint="eastAsia" w:ascii="宋体" w:hAnsi="宋体" w:eastAsia="宋体"/>
          <w:bCs/>
          <w:sz w:val="24"/>
          <w:highlight w:val="none"/>
        </w:rPr>
      </w:r>
      <w:r/>
    </w:p>
    <w:tbl>
      <w:tblPr>
        <w:tblW w:w="4747" w:type="pct"/>
        <w:tblCellSpacing w:w="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03"/>
        <w:gridCol w:w="4178"/>
      </w:tblGrid>
      <w:tr>
        <w:trPr>
          <w:tblCellSpacing w:w="0" w:type="dxa"/>
          <w:trHeight w:val="365"/>
        </w:trPr>
        <w:tc>
          <w:tcPr>
            <w:tcW w:w="4575" w:type="dxa"/>
            <w:vAlign w:val="top"/>
            <w:textDirection w:val="lrTb"/>
            <w:noWrap w:val="false"/>
          </w:tcPr>
          <w:p>
            <w:pPr>
              <w:pStyle w:val="771"/>
              <w:jc w:val="both"/>
              <w:keepLines w:val="0"/>
              <w:keepNext w:val="0"/>
              <w:widowControl/>
              <w:rPr>
                <w:color w:val="000000"/>
                <w:highlight w:val="none"/>
              </w:rPr>
              <w:suppressLineNumbers w:val="0"/>
            </w:pPr>
            <w:r>
              <w:rPr>
                <w:rFonts w:ascii="宋体" w:hAnsi="宋体" w:eastAsia="宋体" w:cs="宋体"/>
                <w:b/>
                <w:bCs/>
                <w:color w:val="000000"/>
                <w:sz w:val="24"/>
                <w:szCs w:val="24"/>
                <w:highlight w:val="none"/>
                <w:lang w:val="en-US" w:eastAsia="zh-CN" w:bidi="ar"/>
              </w:rPr>
              <w:t xml:space="preserve">服务类型     中标金额（万元）</w:t>
            </w:r>
            <w:r>
              <w:rPr>
                <w:color w:val="000000"/>
                <w:highlight w:val="none"/>
              </w:rPr>
            </w:r>
            <w:r/>
          </w:p>
        </w:tc>
        <w:tc>
          <w:tcPr>
            <w:tcW w:w="3743" w:type="dxa"/>
            <w:vAlign w:val="top"/>
            <w:textDirection w:val="lrTb"/>
            <w:noWrap w:val="false"/>
          </w:tcPr>
          <w:p>
            <w:pPr>
              <w:pStyle w:val="771"/>
              <w:jc w:val="center"/>
              <w:keepLines w:val="0"/>
              <w:keepNext w:val="0"/>
              <w:widowControl/>
              <w:rPr>
                <w:color w:val="000000"/>
                <w:highlight w:val="none"/>
              </w:rPr>
              <w:suppressLineNumbers w:val="0"/>
            </w:pPr>
            <w:r>
              <w:rPr>
                <w:rFonts w:ascii="宋体" w:hAnsi="宋体" w:eastAsia="宋体" w:cs="宋体"/>
                <w:b/>
                <w:bCs/>
                <w:color w:val="000000"/>
                <w:sz w:val="24"/>
                <w:szCs w:val="24"/>
                <w:highlight w:val="none"/>
                <w:lang w:val="en-US" w:eastAsia="zh-CN" w:bidi="ar"/>
              </w:rPr>
              <w:t xml:space="preserve">工程招标</w:t>
            </w:r>
            <w:r>
              <w:rPr>
                <w:color w:val="000000"/>
                <w:highlight w:val="none"/>
              </w:rPr>
            </w:r>
            <w:r/>
          </w:p>
        </w:tc>
      </w:tr>
      <w:tr>
        <w:trPr>
          <w:tblCellSpacing w:w="0" w:type="dxa"/>
          <w:trHeight w:val="350"/>
        </w:trPr>
        <w:tc>
          <w:tcPr>
            <w:tcW w:w="4575" w:type="dxa"/>
            <w:vAlign w:val="top"/>
            <w:textDirection w:val="lrTb"/>
            <w:noWrap w:val="false"/>
          </w:tcPr>
          <w:p>
            <w:pPr>
              <w:pStyle w:val="77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100以下</w:t>
            </w:r>
            <w:r>
              <w:rPr>
                <w:color w:val="000000"/>
                <w:highlight w:val="none"/>
              </w:rPr>
            </w:r>
            <w:r/>
          </w:p>
        </w:tc>
        <w:tc>
          <w:tcPr>
            <w:tcW w:w="3743" w:type="dxa"/>
            <w:vAlign w:val="top"/>
            <w:textDirection w:val="lrTb"/>
            <w:noWrap w:val="false"/>
          </w:tcPr>
          <w:p>
            <w:pPr>
              <w:pStyle w:val="771"/>
              <w:jc w:val="center"/>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w:t>
            </w:r>
            <w:r>
              <w:rPr>
                <w:color w:val="000000"/>
                <w:highlight w:val="none"/>
              </w:rPr>
            </w:r>
            <w:r/>
          </w:p>
        </w:tc>
      </w:tr>
      <w:tr>
        <w:trPr>
          <w:tblCellSpacing w:w="0" w:type="dxa"/>
          <w:trHeight w:val="350"/>
        </w:trPr>
        <w:tc>
          <w:tcPr>
            <w:tcW w:w="4575" w:type="dxa"/>
            <w:vAlign w:val="top"/>
            <w:textDirection w:val="lrTb"/>
            <w:noWrap w:val="false"/>
          </w:tcPr>
          <w:p>
            <w:pPr>
              <w:pStyle w:val="77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100—500</w:t>
            </w:r>
            <w:r>
              <w:rPr>
                <w:color w:val="000000"/>
                <w:highlight w:val="none"/>
              </w:rPr>
            </w:r>
            <w:r/>
          </w:p>
        </w:tc>
        <w:tc>
          <w:tcPr>
            <w:tcW w:w="3743" w:type="dxa"/>
            <w:vAlign w:val="top"/>
            <w:textDirection w:val="lrTb"/>
            <w:noWrap w:val="false"/>
          </w:tcPr>
          <w:p>
            <w:pPr>
              <w:pStyle w:val="771"/>
              <w:jc w:val="center"/>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0.7</w:t>
            </w:r>
            <w:r>
              <w:rPr>
                <w:rFonts w:hint="eastAsia" w:ascii="宋体" w:hAnsi="宋体" w:eastAsia="宋体" w:cs="宋体"/>
                <w:color w:val="000000"/>
                <w:sz w:val="24"/>
                <w:szCs w:val="24"/>
                <w:highlight w:val="none"/>
                <w:lang w:val="en-US" w:eastAsia="zh-CN" w:bidi="ar"/>
              </w:rPr>
              <w:t xml:space="preserve">%</w:t>
            </w:r>
            <w:r>
              <w:rPr>
                <w:color w:val="000000"/>
                <w:highlight w:val="none"/>
              </w:rPr>
            </w:r>
            <w:r/>
          </w:p>
        </w:tc>
      </w:tr>
      <w:tr>
        <w:trPr>
          <w:tblCellSpacing w:w="0" w:type="dxa"/>
          <w:trHeight w:val="350"/>
        </w:trPr>
        <w:tc>
          <w:tcPr>
            <w:tcW w:w="4575" w:type="dxa"/>
            <w:vAlign w:val="top"/>
            <w:textDirection w:val="lrTb"/>
            <w:noWrap w:val="false"/>
          </w:tcPr>
          <w:p>
            <w:pPr>
              <w:pStyle w:val="77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500—1000</w:t>
            </w:r>
            <w:r>
              <w:rPr>
                <w:color w:val="000000"/>
                <w:highlight w:val="none"/>
              </w:rPr>
            </w:r>
            <w:r/>
          </w:p>
        </w:tc>
        <w:tc>
          <w:tcPr>
            <w:tcW w:w="3743" w:type="dxa"/>
            <w:vAlign w:val="top"/>
            <w:textDirection w:val="lrTb"/>
            <w:noWrap w:val="false"/>
          </w:tcPr>
          <w:p>
            <w:pPr>
              <w:pStyle w:val="771"/>
              <w:jc w:val="center"/>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0.55</w:t>
            </w:r>
            <w:r>
              <w:rPr>
                <w:rFonts w:hint="eastAsia" w:ascii="宋体" w:hAnsi="宋体" w:eastAsia="宋体" w:cs="宋体"/>
                <w:color w:val="000000"/>
                <w:sz w:val="24"/>
                <w:szCs w:val="24"/>
                <w:highlight w:val="none"/>
                <w:lang w:val="en-US" w:eastAsia="zh-CN" w:bidi="ar"/>
              </w:rPr>
              <w:t xml:space="preserve">%</w:t>
            </w:r>
            <w:r>
              <w:rPr>
                <w:color w:val="000000"/>
                <w:highlight w:val="none"/>
              </w:rPr>
            </w:r>
            <w:r/>
          </w:p>
        </w:tc>
      </w:tr>
      <w:tr>
        <w:trPr>
          <w:tblCellSpacing w:w="0" w:type="dxa"/>
          <w:trHeight w:val="350"/>
        </w:trPr>
        <w:tc>
          <w:tcPr>
            <w:tcW w:w="4575" w:type="dxa"/>
            <w:vAlign w:val="top"/>
            <w:textDirection w:val="lrTb"/>
            <w:noWrap w:val="false"/>
          </w:tcPr>
          <w:p>
            <w:pPr>
              <w:pStyle w:val="77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1000—5000</w:t>
            </w:r>
            <w:r>
              <w:rPr>
                <w:color w:val="000000"/>
                <w:highlight w:val="none"/>
              </w:rPr>
            </w:r>
            <w:r/>
          </w:p>
        </w:tc>
        <w:tc>
          <w:tcPr>
            <w:tcW w:w="3743" w:type="dxa"/>
            <w:vAlign w:val="top"/>
            <w:textDirection w:val="lrTb"/>
            <w:noWrap w:val="false"/>
          </w:tcPr>
          <w:p>
            <w:pPr>
              <w:pStyle w:val="771"/>
              <w:jc w:val="center"/>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0.35</w:t>
            </w:r>
            <w:r>
              <w:rPr>
                <w:rFonts w:hint="eastAsia" w:ascii="宋体" w:hAnsi="宋体" w:eastAsia="宋体" w:cs="宋体"/>
                <w:color w:val="000000"/>
                <w:sz w:val="24"/>
                <w:szCs w:val="24"/>
                <w:highlight w:val="none"/>
                <w:lang w:val="en-US" w:eastAsia="zh-CN" w:bidi="ar"/>
              </w:rPr>
              <w:t xml:space="preserve">%</w:t>
            </w:r>
            <w:r>
              <w:rPr>
                <w:color w:val="000000"/>
                <w:highlight w:val="none"/>
              </w:rPr>
            </w:r>
            <w:r/>
          </w:p>
        </w:tc>
      </w:tr>
      <w:tr>
        <w:trPr>
          <w:tblCellSpacing w:w="0" w:type="dxa"/>
          <w:trHeight w:val="350"/>
        </w:trPr>
        <w:tc>
          <w:tcPr>
            <w:tcW w:w="4575" w:type="dxa"/>
            <w:vAlign w:val="top"/>
            <w:textDirection w:val="lrTb"/>
            <w:noWrap w:val="false"/>
          </w:tcPr>
          <w:p>
            <w:pPr>
              <w:pStyle w:val="77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5000—10000</w:t>
            </w:r>
            <w:r>
              <w:rPr>
                <w:color w:val="000000"/>
                <w:highlight w:val="none"/>
              </w:rPr>
            </w:r>
            <w:r/>
          </w:p>
        </w:tc>
        <w:tc>
          <w:tcPr>
            <w:tcW w:w="3743" w:type="dxa"/>
            <w:vAlign w:val="top"/>
            <w:textDirection w:val="lrTb"/>
            <w:noWrap w:val="false"/>
          </w:tcPr>
          <w:p>
            <w:pPr>
              <w:pStyle w:val="771"/>
              <w:jc w:val="center"/>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0.2</w:t>
            </w:r>
            <w:r>
              <w:rPr>
                <w:rFonts w:hint="eastAsia" w:ascii="宋体" w:hAnsi="宋体" w:eastAsia="宋体" w:cs="宋体"/>
                <w:color w:val="000000"/>
                <w:sz w:val="24"/>
                <w:szCs w:val="24"/>
                <w:highlight w:val="none"/>
                <w:lang w:val="en-US" w:eastAsia="zh-CN" w:bidi="ar"/>
              </w:rPr>
              <w:t xml:space="preserve">%</w:t>
            </w:r>
            <w:r>
              <w:rPr>
                <w:color w:val="000000"/>
                <w:highlight w:val="none"/>
              </w:rPr>
            </w:r>
            <w:r/>
          </w:p>
        </w:tc>
      </w:tr>
      <w:tr>
        <w:trPr>
          <w:tblCellSpacing w:w="0" w:type="dxa"/>
          <w:trHeight w:val="350"/>
        </w:trPr>
        <w:tc>
          <w:tcPr>
            <w:tcW w:w="4575" w:type="dxa"/>
            <w:vAlign w:val="top"/>
            <w:textDirection w:val="lrTb"/>
            <w:noWrap w:val="false"/>
          </w:tcPr>
          <w:p>
            <w:pPr>
              <w:pStyle w:val="77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10000——100000</w:t>
            </w:r>
            <w:r>
              <w:rPr>
                <w:color w:val="000000"/>
                <w:highlight w:val="none"/>
              </w:rPr>
            </w:r>
            <w:r/>
          </w:p>
        </w:tc>
        <w:tc>
          <w:tcPr>
            <w:tcW w:w="3743" w:type="dxa"/>
            <w:vAlign w:val="top"/>
            <w:textDirection w:val="lrTb"/>
            <w:noWrap w:val="false"/>
          </w:tcPr>
          <w:p>
            <w:pPr>
              <w:pStyle w:val="771"/>
              <w:jc w:val="center"/>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0.05</w:t>
            </w:r>
            <w:r>
              <w:rPr>
                <w:rFonts w:hint="eastAsia" w:ascii="宋体" w:hAnsi="宋体" w:eastAsia="宋体" w:cs="宋体"/>
                <w:color w:val="000000"/>
                <w:sz w:val="24"/>
                <w:szCs w:val="24"/>
                <w:highlight w:val="none"/>
                <w:lang w:val="en-US" w:eastAsia="zh-CN" w:bidi="ar"/>
              </w:rPr>
              <w:t xml:space="preserve">%</w:t>
            </w:r>
            <w:r>
              <w:rPr>
                <w:color w:val="000000"/>
                <w:highlight w:val="none"/>
              </w:rPr>
            </w:r>
            <w:r/>
          </w:p>
        </w:tc>
      </w:tr>
      <w:tr>
        <w:trPr>
          <w:tblCellSpacing w:w="0" w:type="dxa"/>
          <w:trHeight w:val="365"/>
        </w:trPr>
        <w:tc>
          <w:tcPr>
            <w:tcW w:w="4575" w:type="dxa"/>
            <w:vAlign w:val="top"/>
            <w:textDirection w:val="lrTb"/>
            <w:noWrap w:val="false"/>
          </w:tcPr>
          <w:p>
            <w:pPr>
              <w:pStyle w:val="77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1000000以上</w:t>
            </w:r>
            <w:r>
              <w:rPr>
                <w:color w:val="000000"/>
                <w:highlight w:val="none"/>
              </w:rPr>
            </w:r>
            <w:r/>
          </w:p>
        </w:tc>
        <w:tc>
          <w:tcPr>
            <w:tcW w:w="3743" w:type="dxa"/>
            <w:vAlign w:val="top"/>
            <w:textDirection w:val="lrTb"/>
            <w:noWrap w:val="false"/>
          </w:tcPr>
          <w:p>
            <w:pPr>
              <w:pStyle w:val="771"/>
              <w:jc w:val="center"/>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0.01</w:t>
            </w:r>
            <w:r>
              <w:rPr>
                <w:rFonts w:hint="eastAsia" w:ascii="宋体" w:hAnsi="宋体" w:eastAsia="宋体" w:cs="宋体"/>
                <w:color w:val="000000"/>
                <w:sz w:val="24"/>
                <w:szCs w:val="24"/>
                <w:highlight w:val="none"/>
                <w:lang w:val="en-US" w:eastAsia="zh-CN" w:bidi="ar"/>
              </w:rPr>
              <w:t xml:space="preserve">%</w:t>
            </w:r>
            <w:r>
              <w:rPr>
                <w:color w:val="000000"/>
                <w:highlight w:val="none"/>
              </w:rPr>
            </w:r>
            <w:r/>
          </w:p>
        </w:tc>
      </w:tr>
    </w:tbl>
    <w:p>
      <w:pPr>
        <w:pStyle w:val="963"/>
        <w:spacing w:before="0" w:after="0" w:line="300" w:lineRule="auto"/>
        <w:rPr>
          <w:rFonts w:ascii="宋体" w:hAnsi="宋体"/>
          <w:sz w:val="24"/>
          <w:szCs w:val="24"/>
          <w:highlight w:val="none"/>
        </w:rPr>
      </w:pPr>
      <w:r>
        <w:rPr>
          <w:rFonts w:hint="eastAsia" w:ascii="宋体" w:hAnsi="宋体"/>
          <w:sz w:val="24"/>
          <w:szCs w:val="24"/>
          <w:highlight w:val="none"/>
          <w:lang w:eastAsia="zh-CN"/>
        </w:rPr>
        <w:t xml:space="preserve">5.</w:t>
      </w:r>
      <w:r>
        <w:rPr>
          <w:rFonts w:hint="eastAsia" w:ascii="宋体" w:hAnsi="宋体"/>
          <w:sz w:val="24"/>
          <w:szCs w:val="24"/>
          <w:highlight w:val="none"/>
        </w:rPr>
        <w:t xml:space="preserve">招标文件的约束力</w:t>
      </w:r>
      <w:r>
        <w:rPr>
          <w:rFonts w:ascii="宋体" w:hAnsi="宋体"/>
          <w:sz w:val="24"/>
          <w:szCs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rPr>
          <w:rFonts w:ascii="宋体" w:hAnsi="宋体"/>
          <w:sz w:val="24"/>
          <w:highlight w:val="none"/>
        </w:rPr>
      </w:r>
      <w:r/>
    </w:p>
    <w:p>
      <w:pPr>
        <w:pStyle w:val="959"/>
        <w:spacing w:before="0" w:after="0" w:line="300" w:lineRule="auto"/>
        <w:rPr>
          <w:rFonts w:ascii="宋体" w:hAnsi="宋体" w:eastAsia="宋体"/>
          <w:sz w:val="32"/>
          <w:szCs w:val="32"/>
          <w:highlight w:val="none"/>
        </w:rPr>
      </w:pPr>
      <w:r/>
      <w:bookmarkStart w:id="86" w:name="_Toc12887262"/>
      <w:r/>
      <w:bookmarkStart w:id="87" w:name="_Toc8485113"/>
      <w:r/>
      <w:bookmarkStart w:id="88" w:name="_Toc16938525"/>
      <w:r/>
      <w:bookmarkStart w:id="89" w:name="_Toc20823281"/>
      <w:r/>
      <w:bookmarkStart w:id="90" w:name="_Toc9363427"/>
      <w:r/>
      <w:bookmarkStart w:id="91" w:name="_Toc8650"/>
      <w:r/>
      <w:bookmarkStart w:id="92" w:name="_Toc120614215"/>
      <w:r/>
      <w:bookmarkStart w:id="93" w:name="_Toc12708972"/>
      <w:r/>
      <w:bookmarkStart w:id="94" w:name="_Toc513029209"/>
      <w:r>
        <w:rPr>
          <w:rFonts w:hint="eastAsia" w:ascii="宋体" w:hAnsi="宋体" w:eastAsia="宋体"/>
          <w:sz w:val="32"/>
          <w:szCs w:val="32"/>
          <w:highlight w:val="none"/>
        </w:rPr>
        <w:t xml:space="preserve">二、招标文件</w:t>
      </w:r>
      <w:bookmarkEnd w:id="86"/>
      <w:r/>
      <w:bookmarkEnd w:id="87"/>
      <w:r/>
      <w:bookmarkEnd w:id="88"/>
      <w:r/>
      <w:bookmarkEnd w:id="89"/>
      <w:r/>
      <w:bookmarkEnd w:id="90"/>
      <w:r/>
      <w:bookmarkEnd w:id="91"/>
      <w:r/>
      <w:bookmarkEnd w:id="92"/>
      <w:r/>
      <w:bookmarkEnd w:id="93"/>
      <w:r/>
      <w:bookmarkEnd w:id="94"/>
      <w:r>
        <w:rPr>
          <w:rFonts w:ascii="宋体" w:hAnsi="宋体" w:eastAsia="宋体"/>
          <w:sz w:val="32"/>
          <w:szCs w:val="32"/>
          <w:highlight w:val="none"/>
        </w:rPr>
      </w:r>
      <w:r/>
    </w:p>
    <w:p>
      <w:pPr>
        <w:pStyle w:val="963"/>
        <w:spacing w:before="0" w:after="0" w:line="300" w:lineRule="auto"/>
        <w:rPr>
          <w:rFonts w:ascii="宋体" w:hAnsi="宋体"/>
          <w:sz w:val="24"/>
          <w:szCs w:val="24"/>
          <w:highlight w:val="none"/>
        </w:rPr>
      </w:pPr>
      <w:r/>
      <w:bookmarkStart w:id="95" w:name="_Toc16938526"/>
      <w:r/>
      <w:bookmarkStart w:id="96" w:name="_Toc513029210"/>
      <w:r/>
      <w:bookmarkStart w:id="97" w:name="_Toc20823282"/>
      <w:r>
        <w:rPr>
          <w:rFonts w:hint="eastAsia" w:ascii="宋体" w:hAnsi="宋体"/>
          <w:sz w:val="24"/>
          <w:szCs w:val="24"/>
          <w:highlight w:val="none"/>
          <w:lang w:eastAsia="zh-CN"/>
        </w:rPr>
        <w:t xml:space="preserve">6.</w:t>
      </w:r>
      <w:r>
        <w:rPr>
          <w:rFonts w:hint="eastAsia" w:ascii="宋体" w:hAnsi="宋体"/>
          <w:sz w:val="24"/>
          <w:szCs w:val="24"/>
          <w:highlight w:val="none"/>
        </w:rPr>
        <w:t xml:space="preserve">招标文件构成</w:t>
      </w:r>
      <w:bookmarkEnd w:id="95"/>
      <w:r/>
      <w:bookmarkEnd w:id="96"/>
      <w:r/>
      <w:bookmarkEnd w:id="97"/>
      <w:r>
        <w:rPr>
          <w:rFonts w:ascii="宋体" w:hAnsi="宋体"/>
          <w:sz w:val="24"/>
          <w:szCs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rFonts w:ascii="宋体" w:hAnsi="宋体"/>
          <w:sz w:val="24"/>
          <w:highlight w:val="none"/>
        </w:rPr>
      </w:r>
      <w:r/>
    </w:p>
    <w:p>
      <w:pPr>
        <w:pStyle w:val="771"/>
        <w:spacing w:line="300" w:lineRule="auto"/>
        <w:rPr>
          <w:rFonts w:ascii="宋体" w:hAnsi="宋体" w:eastAsia="宋体"/>
          <w:sz w:val="24"/>
          <w:highlight w:val="none"/>
          <w:lang w:val="en-US" w:eastAsia="zh-CN"/>
        </w:rPr>
      </w:pPr>
      <w:r>
        <w:rPr>
          <w:rFonts w:hint="eastAsia" w:ascii="宋体" w:hAnsi="宋体"/>
          <w:bCs/>
          <w:sz w:val="24"/>
          <w:highlight w:val="none"/>
        </w:rPr>
        <w:t xml:space="preserve">6.1</w:t>
      </w:r>
      <w:r>
        <w:rPr>
          <w:rFonts w:ascii="宋体" w:hAnsi="宋体"/>
          <w:sz w:val="24"/>
          <w:highlight w:val="none"/>
        </w:rPr>
        <w:t xml:space="preserve">.</w:t>
      </w:r>
      <w:r>
        <w:rPr>
          <w:rFonts w:hint="eastAsia" w:ascii="宋体" w:hAnsi="宋体"/>
          <w:sz w:val="24"/>
          <w:highlight w:val="none"/>
        </w:rPr>
        <w:t xml:space="preserve">1</w:t>
      </w:r>
      <w:r>
        <w:rPr>
          <w:rFonts w:hint="eastAsia" w:ascii="宋体" w:hAnsi="宋体"/>
          <w:sz w:val="24"/>
          <w:highlight w:val="none"/>
          <w:lang w:val="en-US" w:eastAsia="zh-CN"/>
        </w:rPr>
        <w:t xml:space="preserve">投标邀请</w:t>
      </w:r>
      <w:r>
        <w:rPr>
          <w:rFonts w:ascii="宋体" w:hAnsi="宋体" w:eastAsia="宋体"/>
          <w:sz w:val="24"/>
          <w:highlight w:val="none"/>
          <w:lang w:val="en-US" w:eastAsia="zh-CN"/>
        </w:rPr>
      </w:r>
      <w:r/>
    </w:p>
    <w:p>
      <w:pPr>
        <w:pStyle w:val="771"/>
        <w:spacing w:line="300" w:lineRule="auto"/>
        <w:rPr>
          <w:rFonts w:ascii="宋体" w:hAnsi="宋体"/>
          <w:sz w:val="24"/>
          <w:highlight w:val="none"/>
        </w:rPr>
      </w:pPr>
      <w:r>
        <w:rPr>
          <w:rFonts w:hint="eastAsia" w:ascii="宋体" w:hAnsi="宋体"/>
          <w:bCs/>
          <w:sz w:val="24"/>
          <w:highlight w:val="none"/>
        </w:rPr>
        <w:t xml:space="preserve">6.1</w:t>
      </w:r>
      <w:r>
        <w:rPr>
          <w:rFonts w:ascii="宋体" w:hAnsi="宋体"/>
          <w:sz w:val="24"/>
          <w:highlight w:val="none"/>
        </w:rPr>
        <w:t xml:space="preserve">.</w:t>
      </w:r>
      <w:r>
        <w:rPr>
          <w:rFonts w:hint="eastAsia" w:ascii="宋体" w:hAnsi="宋体"/>
          <w:sz w:val="24"/>
          <w:highlight w:val="none"/>
        </w:rPr>
        <w:t xml:space="preserve">2投标人须知</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6.1</w:t>
      </w:r>
      <w:r>
        <w:rPr>
          <w:rFonts w:ascii="宋体" w:hAnsi="宋体"/>
          <w:sz w:val="24"/>
          <w:highlight w:val="none"/>
        </w:rPr>
        <w:t xml:space="preserve">.</w:t>
      </w:r>
      <w:r>
        <w:rPr>
          <w:rFonts w:hint="eastAsia" w:ascii="宋体" w:hAnsi="宋体"/>
          <w:sz w:val="24"/>
          <w:highlight w:val="none"/>
        </w:rPr>
        <w:t xml:space="preserve">3合同文本</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6.1</w:t>
      </w:r>
      <w:r>
        <w:rPr>
          <w:rFonts w:ascii="宋体" w:hAnsi="宋体"/>
          <w:sz w:val="24"/>
          <w:highlight w:val="none"/>
        </w:rPr>
        <w:t xml:space="preserve">.</w:t>
      </w:r>
      <w:r>
        <w:rPr>
          <w:rFonts w:hint="eastAsia" w:ascii="宋体" w:hAnsi="宋体"/>
          <w:sz w:val="24"/>
          <w:highlight w:val="none"/>
        </w:rPr>
        <w:t xml:space="preserve">4项目需求</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6.1</w:t>
      </w:r>
      <w:r>
        <w:rPr>
          <w:rFonts w:ascii="宋体" w:hAnsi="宋体"/>
          <w:sz w:val="24"/>
          <w:highlight w:val="none"/>
        </w:rPr>
        <w:t xml:space="preserve">.</w:t>
      </w:r>
      <w:r>
        <w:rPr>
          <w:rFonts w:hint="eastAsia" w:ascii="宋体" w:hAnsi="宋体"/>
          <w:sz w:val="24"/>
          <w:highlight w:val="none"/>
        </w:rPr>
        <w:t xml:space="preserve">5评标方法与评标标准</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6.1</w:t>
      </w:r>
      <w:r>
        <w:rPr>
          <w:rFonts w:ascii="宋体" w:hAnsi="宋体"/>
          <w:sz w:val="24"/>
          <w:highlight w:val="none"/>
        </w:rPr>
        <w:t xml:space="preserve">.</w:t>
      </w:r>
      <w:r>
        <w:rPr>
          <w:rFonts w:hint="eastAsia" w:ascii="宋体" w:hAnsi="宋体"/>
          <w:sz w:val="24"/>
          <w:highlight w:val="none"/>
        </w:rPr>
        <w:t xml:space="preserve">6投标文件格式</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请仔细检查招标文件是否齐全，如有缺漏请立即与代理机构联系解决。</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highlight w:val="none"/>
        </w:rPr>
      </w:r>
      <w:r/>
    </w:p>
    <w:p>
      <w:pPr>
        <w:pStyle w:val="963"/>
        <w:spacing w:before="0" w:after="0" w:line="300" w:lineRule="auto"/>
        <w:rPr>
          <w:rFonts w:ascii="宋体" w:hAnsi="宋体"/>
          <w:sz w:val="24"/>
          <w:szCs w:val="24"/>
          <w:highlight w:val="none"/>
        </w:rPr>
      </w:pPr>
      <w:r/>
      <w:bookmarkStart w:id="98" w:name="_Toc16938528"/>
      <w:r/>
      <w:bookmarkStart w:id="99" w:name="_Toc513029212"/>
      <w:r/>
      <w:bookmarkStart w:id="100" w:name="_Toc20823284"/>
      <w:r/>
      <w:bookmarkStart w:id="101" w:name="_Toc462564071"/>
      <w:r>
        <w:rPr>
          <w:rFonts w:hint="eastAsia" w:ascii="宋体" w:hAnsi="宋体"/>
          <w:sz w:val="24"/>
          <w:szCs w:val="24"/>
          <w:highlight w:val="none"/>
          <w:lang w:eastAsia="zh-CN"/>
        </w:rPr>
        <w:t xml:space="preserve">7.</w:t>
      </w:r>
      <w:r>
        <w:rPr>
          <w:rFonts w:hint="eastAsia" w:ascii="宋体" w:hAnsi="宋体"/>
          <w:sz w:val="24"/>
          <w:szCs w:val="24"/>
          <w:highlight w:val="none"/>
        </w:rPr>
        <w:t xml:space="preserve">招标文件的修改</w:t>
      </w:r>
      <w:bookmarkEnd w:id="98"/>
      <w:r/>
      <w:bookmarkEnd w:id="99"/>
      <w:r/>
      <w:bookmarkEnd w:id="100"/>
      <w:r/>
      <w:bookmarkEnd w:id="101"/>
      <w:r>
        <w:rPr>
          <w:rFonts w:ascii="宋体" w:hAnsi="宋体"/>
          <w:sz w:val="24"/>
          <w:szCs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 在投标截止时</w:t>
      </w:r>
      <w:r>
        <w:rPr>
          <w:rFonts w:hint="eastAsia" w:ascii="宋体" w:hAnsi="宋体"/>
          <w:sz w:val="24"/>
          <w:highlight w:val="none"/>
          <w:lang w:eastAsia="zh-CN"/>
        </w:rPr>
        <w:t xml:space="preserve">间之</w:t>
      </w:r>
      <w:r>
        <w:rPr>
          <w:rFonts w:hint="eastAsia" w:ascii="宋体" w:hAnsi="宋体"/>
          <w:sz w:val="24"/>
          <w:highlight w:val="none"/>
        </w:rPr>
        <w:t xml:space="preserve">前，代理机构可以对招标文件进行修改。</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7.2</w:t>
      </w:r>
      <w:r>
        <w:rPr>
          <w:rFonts w:hint="eastAsia" w:ascii="宋体" w:hAnsi="宋体"/>
          <w:sz w:val="24"/>
          <w:highlight w:val="none"/>
        </w:rPr>
        <w:t xml:space="preserve">代理机构有权按照法定的要求推迟投标截止日期和开标日期。</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7.3 </w:t>
      </w:r>
      <w:r>
        <w:rPr>
          <w:rFonts w:hint="eastAsia" w:ascii="宋体" w:hAnsi="宋体"/>
          <w:sz w:val="24"/>
          <w:highlight w:val="none"/>
        </w:rPr>
        <w:t xml:space="preserve">招标文件的修改将在本项目招标文件第一章规定的公告发布媒体上公布，补充文件将作为招标文件的组成部分，并对投标人具有约束力。</w:t>
      </w:r>
      <w:r>
        <w:rPr>
          <w:rFonts w:ascii="宋体" w:hAnsi="宋体"/>
          <w:sz w:val="24"/>
          <w:highlight w:val="none"/>
        </w:rPr>
      </w:r>
      <w:r/>
    </w:p>
    <w:p>
      <w:pPr>
        <w:pStyle w:val="959"/>
        <w:spacing w:before="0" w:after="0" w:line="300" w:lineRule="auto"/>
        <w:rPr>
          <w:rFonts w:ascii="宋体" w:hAnsi="宋体" w:eastAsia="宋体"/>
          <w:sz w:val="32"/>
          <w:szCs w:val="32"/>
          <w:highlight w:val="none"/>
        </w:rPr>
      </w:pPr>
      <w:r/>
      <w:bookmarkStart w:id="102" w:name="_Toc120614216"/>
      <w:r/>
      <w:bookmarkStart w:id="103" w:name="_Toc12708973"/>
      <w:r/>
      <w:bookmarkStart w:id="104" w:name="_Toc16938529"/>
      <w:r/>
      <w:bookmarkStart w:id="105" w:name="_Toc9363428"/>
      <w:r/>
      <w:bookmarkStart w:id="106" w:name="_Toc8485114"/>
      <w:r/>
      <w:bookmarkStart w:id="107" w:name="_Toc20823285"/>
      <w:r/>
      <w:bookmarkStart w:id="108" w:name="_Toc12887263"/>
      <w:r/>
      <w:bookmarkStart w:id="109" w:name="_Toc31424"/>
      <w:r/>
      <w:bookmarkStart w:id="110" w:name="_Toc513029213"/>
      <w:r/>
      <w:bookmarkStart w:id="111" w:name="_Toc462564072"/>
      <w:r>
        <w:rPr>
          <w:rFonts w:hint="eastAsia" w:ascii="宋体" w:hAnsi="宋体" w:eastAsia="宋体"/>
          <w:sz w:val="32"/>
          <w:szCs w:val="32"/>
          <w:highlight w:val="none"/>
        </w:rPr>
        <w:t xml:space="preserve">三、投标文件的编制</w:t>
      </w:r>
      <w:bookmarkEnd w:id="102"/>
      <w:r/>
      <w:bookmarkEnd w:id="103"/>
      <w:r/>
      <w:bookmarkEnd w:id="104"/>
      <w:r/>
      <w:bookmarkEnd w:id="105"/>
      <w:r/>
      <w:bookmarkEnd w:id="106"/>
      <w:r/>
      <w:bookmarkEnd w:id="107"/>
      <w:r/>
      <w:bookmarkEnd w:id="108"/>
      <w:r/>
      <w:bookmarkEnd w:id="109"/>
      <w:r/>
      <w:bookmarkEnd w:id="110"/>
      <w:r/>
      <w:bookmarkEnd w:id="111"/>
      <w:r>
        <w:rPr>
          <w:rFonts w:ascii="宋体" w:hAnsi="宋体" w:eastAsia="宋体"/>
          <w:sz w:val="32"/>
          <w:szCs w:val="32"/>
          <w:highlight w:val="none"/>
        </w:rPr>
      </w:r>
      <w:r/>
    </w:p>
    <w:p>
      <w:pPr>
        <w:pStyle w:val="963"/>
        <w:spacing w:before="0" w:after="0" w:line="300" w:lineRule="auto"/>
        <w:rPr>
          <w:rFonts w:ascii="宋体" w:hAnsi="宋体"/>
          <w:bCs/>
          <w:sz w:val="24"/>
          <w:szCs w:val="24"/>
          <w:highlight w:val="none"/>
        </w:rPr>
      </w:pPr>
      <w:r/>
      <w:bookmarkStart w:id="112" w:name="_Toc513029214"/>
      <w:r/>
      <w:bookmarkStart w:id="113" w:name="_Toc20823286"/>
      <w:r/>
      <w:bookmarkStart w:id="114" w:name="_Toc16938530"/>
      <w:r/>
      <w:bookmarkStart w:id="115" w:name="_Toc462564073"/>
      <w:r>
        <w:rPr>
          <w:rFonts w:hint="eastAsia" w:ascii="宋体" w:hAnsi="宋体"/>
          <w:sz w:val="24"/>
          <w:szCs w:val="24"/>
          <w:highlight w:val="none"/>
          <w:lang w:eastAsia="zh-CN"/>
        </w:rPr>
        <w:t xml:space="preserve">8.</w:t>
      </w:r>
      <w:r>
        <w:rPr>
          <w:rFonts w:hint="eastAsia" w:ascii="宋体" w:hAnsi="宋体"/>
          <w:sz w:val="24"/>
          <w:szCs w:val="24"/>
          <w:highlight w:val="none"/>
        </w:rPr>
        <w:t xml:space="preserve">投标文件的语言及度量衡单位</w:t>
      </w:r>
      <w:bookmarkEnd w:id="112"/>
      <w:r/>
      <w:bookmarkEnd w:id="113"/>
      <w:r/>
      <w:bookmarkEnd w:id="114"/>
      <w:r/>
      <w:bookmarkEnd w:id="115"/>
      <w:r>
        <w:rPr>
          <w:rFonts w:ascii="宋体" w:hAnsi="宋体"/>
          <w:bCs/>
          <w:sz w:val="24"/>
          <w:szCs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投标人提交的投标文件以及投标人与代理机构就有关投标的所有来往通知、函件和文件均应使用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8.2</w:t>
      </w:r>
      <w:r>
        <w:rPr>
          <w:rFonts w:hint="eastAsia" w:ascii="宋体" w:hAnsi="宋体"/>
          <w:sz w:val="24"/>
          <w:highlight w:val="none"/>
        </w:rPr>
        <w:t xml:space="preserve"> 除技术性能另有规定外，投标文件所使用的度量衡单位，均须采用国家法定计量单位。</w:t>
      </w:r>
      <w:r>
        <w:rPr>
          <w:rFonts w:ascii="宋体" w:hAnsi="宋体"/>
          <w:sz w:val="24"/>
          <w:highlight w:val="none"/>
        </w:rPr>
      </w:r>
      <w:r/>
    </w:p>
    <w:p>
      <w:pPr>
        <w:pStyle w:val="963"/>
        <w:spacing w:before="0" w:after="0" w:line="300" w:lineRule="auto"/>
        <w:rPr>
          <w:rFonts w:ascii="宋体" w:hAnsi="宋体"/>
          <w:sz w:val="24"/>
          <w:szCs w:val="24"/>
          <w:highlight w:val="none"/>
        </w:rPr>
      </w:pPr>
      <w:r/>
      <w:bookmarkStart w:id="116" w:name="_Toc16938531"/>
      <w:r/>
      <w:bookmarkStart w:id="117" w:name="_Toc20823287"/>
      <w:r/>
      <w:bookmarkStart w:id="118" w:name="_Toc513029215"/>
      <w:r/>
      <w:bookmarkStart w:id="119" w:name="_Toc462564074"/>
      <w:r>
        <w:rPr>
          <w:rFonts w:hint="eastAsia" w:ascii="宋体" w:hAnsi="宋体"/>
          <w:sz w:val="24"/>
          <w:szCs w:val="24"/>
          <w:highlight w:val="none"/>
          <w:lang w:eastAsia="zh-CN"/>
        </w:rPr>
        <w:t xml:space="preserve">9.</w:t>
      </w:r>
      <w:r>
        <w:rPr>
          <w:rFonts w:hint="eastAsia" w:ascii="宋体" w:hAnsi="宋体"/>
          <w:sz w:val="24"/>
          <w:szCs w:val="24"/>
          <w:highlight w:val="none"/>
        </w:rPr>
        <w:t xml:space="preserve">投标文件构成</w:t>
      </w:r>
      <w:bookmarkEnd w:id="116"/>
      <w:r/>
      <w:bookmarkEnd w:id="117"/>
      <w:r/>
      <w:bookmarkEnd w:id="118"/>
      <w:r/>
      <w:bookmarkEnd w:id="119"/>
      <w:r>
        <w:rPr>
          <w:rFonts w:ascii="宋体" w:hAnsi="宋体"/>
          <w:sz w:val="24"/>
          <w:szCs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投标人编写的投标文件应包括资格证明文件</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已标价工程量清单</w:t>
      </w:r>
      <w:r>
        <w:rPr>
          <w:rFonts w:hint="eastAsia" w:ascii="宋体" w:hAnsi="宋体"/>
          <w:sz w:val="24"/>
          <w:highlight w:val="none"/>
          <w:lang w:eastAsia="zh-CN"/>
        </w:rPr>
        <w:t xml:space="preserve">；</w:t>
      </w:r>
      <w:r>
        <w:rPr>
          <w:rFonts w:hint="eastAsia" w:ascii="宋体" w:hAnsi="宋体"/>
          <w:sz w:val="24"/>
          <w:highlight w:val="none"/>
        </w:rPr>
        <w:t xml:space="preserve">商务</w:t>
      </w:r>
      <w:r>
        <w:rPr>
          <w:rFonts w:hint="eastAsia" w:ascii="宋体" w:hAnsi="宋体"/>
          <w:sz w:val="24"/>
          <w:highlight w:val="none"/>
          <w:lang w:eastAsia="zh-CN"/>
        </w:rPr>
        <w:t xml:space="preserve">、</w:t>
      </w:r>
      <w:r>
        <w:rPr>
          <w:rFonts w:hint="eastAsia" w:ascii="宋体" w:hAnsi="宋体"/>
          <w:sz w:val="24"/>
          <w:highlight w:val="none"/>
        </w:rPr>
        <w:t xml:space="preserve">技术要求响应及偏离表</w:t>
      </w:r>
      <w:r>
        <w:rPr>
          <w:rFonts w:hint="eastAsia" w:ascii="宋体" w:hAnsi="宋体"/>
          <w:sz w:val="24"/>
          <w:highlight w:val="none"/>
          <w:lang w:eastAsia="zh-CN"/>
        </w:rPr>
        <w:t xml:space="preserve">；</w:t>
      </w:r>
      <w:r>
        <w:rPr>
          <w:rFonts w:hint="eastAsia" w:ascii="宋体" w:hAnsi="宋体"/>
          <w:sz w:val="24"/>
          <w:highlight w:val="none"/>
        </w:rPr>
        <w:t xml:space="preserve">其他证明文件</w:t>
      </w:r>
      <w:r>
        <w:rPr>
          <w:rFonts w:hint="eastAsia" w:ascii="宋体" w:hAnsi="宋体"/>
          <w:sz w:val="24"/>
          <w:highlight w:val="none"/>
          <w:lang w:eastAsia="zh-CN"/>
        </w:rPr>
        <w:t xml:space="preserve">；</w:t>
      </w:r>
      <w:r>
        <w:rPr>
          <w:rFonts w:hint="eastAsia" w:ascii="宋体" w:hAnsi="宋体"/>
          <w:sz w:val="24"/>
          <w:highlight w:val="none"/>
        </w:rPr>
        <w:t xml:space="preserve">投标函</w:t>
      </w:r>
      <w:r>
        <w:rPr>
          <w:rFonts w:hint="eastAsia" w:ascii="宋体" w:hAnsi="宋体"/>
          <w:sz w:val="24"/>
          <w:highlight w:val="none"/>
          <w:lang w:eastAsia="zh-CN"/>
        </w:rPr>
        <w:t xml:space="preserve">；</w:t>
      </w:r>
      <w:r>
        <w:rPr>
          <w:rFonts w:hint="eastAsia" w:ascii="宋体" w:hAnsi="宋体"/>
          <w:sz w:val="24"/>
          <w:highlight w:val="none"/>
        </w:rPr>
        <w:t xml:space="preserve">开标一览表等部分。</w:t>
      </w:r>
      <w:r>
        <w:rPr>
          <w:rFonts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9.2</w:t>
      </w:r>
      <w:r>
        <w:rPr>
          <w:rFonts w:hint="eastAsia" w:ascii="宋体" w:hAnsi="宋体"/>
          <w:b/>
          <w:sz w:val="24"/>
          <w:highlight w:val="none"/>
        </w:rPr>
        <w:t xml:space="preserve"> </w:t>
      </w:r>
      <w:r>
        <w:rPr>
          <w:rFonts w:hint="eastAsia" w:ascii="宋体" w:hAnsi="宋体"/>
          <w:sz w:val="24"/>
          <w:highlight w:val="none"/>
        </w:rPr>
        <w:t xml:space="preserve">如标书制作工具中格式和内容与“江苏政府采购网”下载的招标文件不一致，请以“江苏政府采购网”下载的招标文件为准。</w:t>
      </w:r>
      <w:r>
        <w:rPr>
          <w:rFonts w:hint="eastAsia" w:ascii="宋体" w:hAnsi="宋体"/>
          <w:sz w:val="24"/>
          <w:highlight w:val="none"/>
        </w:rPr>
      </w:r>
      <w:r/>
    </w:p>
    <w:p>
      <w:pPr>
        <w:pStyle w:val="771"/>
        <w:spacing w:line="300" w:lineRule="auto"/>
        <w:rPr>
          <w:rFonts w:ascii="宋体" w:hAnsi="宋体"/>
          <w:sz w:val="24"/>
          <w:highlight w:val="none"/>
        </w:rPr>
      </w:pPr>
      <w:r/>
      <w:bookmarkStart w:id="120" w:name="_Hlt26954838"/>
      <w:r/>
      <w:bookmarkEnd w:id="120"/>
      <w:r/>
      <w:bookmarkStart w:id="121" w:name="_Hlt26670360"/>
      <w:r/>
      <w:bookmarkEnd w:id="121"/>
      <w:r/>
      <w:bookmarkStart w:id="122" w:name="_Toc513029219"/>
      <w:r/>
      <w:bookmarkStart w:id="123" w:name="_Toc14577357"/>
      <w:r/>
      <w:bookmarkStart w:id="124" w:name="_Toc49090509"/>
      <w:r/>
      <w:bookmarkStart w:id="125" w:name="_Toc513029216"/>
      <w:r/>
      <w:bookmarkStart w:id="126" w:name="_Toc49090507"/>
      <w:r/>
      <w:bookmarkStart w:id="127" w:name="_Toc14577354"/>
      <w:r/>
      <w:bookmarkStart w:id="128" w:name="_Hlt26668975"/>
      <w:r/>
      <w:bookmarkEnd w:id="128"/>
      <w:r>
        <w:rPr>
          <w:rFonts w:hint="eastAsia" w:ascii="宋体" w:hAnsi="宋体"/>
          <w:sz w:val="24"/>
          <w:highlight w:val="none"/>
          <w:lang w:eastAsia="zh-CN"/>
        </w:rPr>
        <w:t xml:space="preserve">10.</w:t>
      </w:r>
      <w:bookmarkEnd w:id="122"/>
      <w:r/>
      <w:bookmarkEnd w:id="123"/>
      <w:r/>
      <w:bookmarkEnd w:id="124"/>
      <w:r>
        <w:rPr>
          <w:rFonts w:hint="eastAsia" w:ascii="宋体" w:hAnsi="宋体"/>
          <w:sz w:val="24"/>
          <w:highlight w:val="none"/>
        </w:rPr>
        <w:t xml:space="preserve">证明投标人及投标标的符合招标文件规定的文件</w:t>
      </w:r>
      <w:r>
        <w:rPr>
          <w:rFonts w:ascii="宋体" w:hAnsi="宋体"/>
          <w:sz w:val="24"/>
          <w:highlight w:val="none"/>
        </w:rPr>
      </w:r>
      <w:r/>
    </w:p>
    <w:p>
      <w:pPr>
        <w:pStyle w:val="771"/>
        <w:spacing w:line="300" w:lineRule="auto"/>
        <w:rPr>
          <w:rFonts w:hint="eastAsia" w:ascii="宋体" w:hAnsi="宋体"/>
          <w:bCs/>
          <w:sz w:val="24"/>
          <w:highlight w:val="none"/>
        </w:rPr>
      </w:pPr>
      <w:r>
        <w:rPr>
          <w:rFonts w:hint="eastAsia" w:ascii="宋体" w:hAnsi="宋体"/>
          <w:bCs/>
          <w:sz w:val="24"/>
          <w:highlight w:val="none"/>
        </w:rPr>
        <w:t xml:space="preserve">10.1 投标人应按照招标文件要求提交证明文件，证明其及投标标的符合招标文件规定。</w:t>
      </w:r>
      <w:r>
        <w:rPr>
          <w:rFonts w:hint="eastAsia" w:ascii="宋体" w:hAnsi="宋体"/>
          <w:bCs/>
          <w:sz w:val="24"/>
          <w:highlight w:val="none"/>
        </w:rPr>
      </w:r>
      <w:r/>
    </w:p>
    <w:p>
      <w:pPr>
        <w:pStyle w:val="771"/>
        <w:spacing w:line="300" w:lineRule="auto"/>
        <w:rPr>
          <w:rFonts w:hint="eastAsia" w:ascii="宋体" w:hAnsi="宋体"/>
          <w:bCs/>
          <w:sz w:val="24"/>
          <w:highlight w:val="none"/>
        </w:rPr>
      </w:pPr>
      <w:r>
        <w:rPr>
          <w:rFonts w:hint="eastAsia" w:ascii="宋体" w:hAnsi="宋体"/>
          <w:bCs/>
          <w:sz w:val="24"/>
          <w:highlight w:val="none"/>
        </w:rPr>
        <w:t xml:space="preserve">10.2招标文件对证明文件无明确形式要求的，证明文件可以以文字资料、图纸和数据等形式提交。</w:t>
      </w:r>
      <w:r>
        <w:rPr>
          <w:rFonts w:hint="eastAsia" w:ascii="宋体" w:hAnsi="宋体"/>
          <w:bCs/>
          <w:sz w:val="24"/>
          <w:highlight w:val="none"/>
        </w:rPr>
      </w:r>
      <w:r/>
    </w:p>
    <w:p>
      <w:pPr>
        <w:pStyle w:val="963"/>
        <w:spacing w:before="0" w:after="0" w:line="300" w:lineRule="auto"/>
        <w:rPr>
          <w:rFonts w:ascii="宋体" w:hAnsi="宋体" w:eastAsia="宋体"/>
          <w:sz w:val="24"/>
          <w:szCs w:val="24"/>
          <w:highlight w:val="none"/>
          <w:lang w:val="en-US" w:eastAsia="zh-CN"/>
        </w:rPr>
      </w:pPr>
      <w:r/>
      <w:bookmarkEnd w:id="125"/>
      <w:r/>
      <w:bookmarkEnd w:id="126"/>
      <w:r/>
      <w:bookmarkEnd w:id="127"/>
      <w:r/>
      <w:bookmarkStart w:id="129" w:name="_Toc49090508"/>
      <w:r/>
      <w:bookmarkStart w:id="130" w:name="_Toc14577355"/>
      <w:r>
        <w:rPr>
          <w:rFonts w:hint="eastAsia" w:ascii="宋体" w:hAnsi="宋体"/>
          <w:sz w:val="24"/>
          <w:szCs w:val="24"/>
          <w:highlight w:val="none"/>
          <w:lang w:eastAsia="zh-CN"/>
        </w:rPr>
        <w:t xml:space="preserve">11.</w:t>
      </w:r>
      <w:bookmarkEnd w:id="129"/>
      <w:r/>
      <w:bookmarkEnd w:id="130"/>
      <w:r>
        <w:rPr>
          <w:rFonts w:hint="eastAsia" w:ascii="宋体" w:hAnsi="宋体"/>
          <w:sz w:val="24"/>
          <w:szCs w:val="24"/>
          <w:highlight w:val="none"/>
          <w:lang w:val="en-US" w:eastAsia="zh-CN"/>
        </w:rPr>
        <w:t xml:space="preserve">已标价工程量清单</w:t>
      </w:r>
      <w:r>
        <w:rPr>
          <w:rFonts w:ascii="宋体" w:hAnsi="宋体" w:eastAsia="宋体"/>
          <w:sz w:val="24"/>
          <w:szCs w:val="24"/>
          <w:highlight w:val="none"/>
          <w:lang w:val="en-US" w:eastAsia="zh-CN"/>
        </w:rPr>
      </w:r>
      <w:r/>
    </w:p>
    <w:p>
      <w:pPr>
        <w:pStyle w:val="771"/>
        <w:spacing w:line="300" w:lineRule="auto"/>
        <w:tabs>
          <w:tab w:val="left" w:pos="1035" w:leader="none"/>
        </w:tabs>
        <w:rPr>
          <w:rFonts w:hint="eastAsia" w:ascii="宋体" w:hAnsi="宋体" w:cs="宋体"/>
          <w:sz w:val="24"/>
          <w:highlight w:val="none"/>
          <w:lang w:val="zh-CN"/>
        </w:rPr>
      </w:pPr>
      <w:r>
        <w:rPr>
          <w:rFonts w:hint="eastAsia" w:ascii="宋体" w:hAnsi="宋体" w:cs="宋体"/>
          <w:sz w:val="24"/>
          <w:highlight w:val="none"/>
          <w:lang w:val="zh-CN"/>
        </w:rPr>
        <w:t xml:space="preserve">11.1 投标人按照</w:t>
      </w:r>
      <w:r>
        <w:rPr>
          <w:rFonts w:hint="eastAsia" w:ascii="宋体" w:hAnsi="宋体" w:cs="宋体"/>
          <w:sz w:val="24"/>
          <w:highlight w:val="none"/>
          <w:lang w:val="en-US" w:eastAsia="zh-CN"/>
        </w:rPr>
        <w:t xml:space="preserve">招标控制价及工程量清单</w:t>
      </w:r>
      <w:r>
        <w:rPr>
          <w:rFonts w:hint="eastAsia" w:ascii="宋体" w:hAnsi="宋体" w:cs="宋体"/>
          <w:sz w:val="24"/>
          <w:highlight w:val="none"/>
          <w:lang w:val="zh-CN"/>
        </w:rPr>
        <w:t xml:space="preserve">格式填报。</w:t>
      </w:r>
      <w:r>
        <w:rPr>
          <w:rFonts w:hint="eastAsia" w:ascii="宋体" w:hAnsi="宋体" w:cs="宋体"/>
          <w:sz w:val="24"/>
          <w:highlight w:val="none"/>
          <w:lang w:val="zh-CN"/>
        </w:rPr>
      </w:r>
      <w:r/>
    </w:p>
    <w:p>
      <w:pPr>
        <w:pStyle w:val="771"/>
        <w:spacing w:line="300" w:lineRule="auto"/>
        <w:tabs>
          <w:tab w:val="left" w:pos="1035" w:leader="none"/>
        </w:tabs>
        <w:rPr>
          <w:rFonts w:hint="eastAsia" w:ascii="宋体" w:hAnsi="宋体" w:cs="宋体"/>
          <w:sz w:val="24"/>
          <w:highlight w:val="none"/>
          <w:lang w:val="zh-CN"/>
        </w:rPr>
      </w:pPr>
      <w:r>
        <w:rPr>
          <w:rFonts w:hint="eastAsia" w:ascii="宋体" w:hAnsi="宋体" w:cs="宋体"/>
          <w:sz w:val="24"/>
          <w:highlight w:val="none"/>
          <w:lang w:val="zh-CN"/>
        </w:rPr>
        <w:t xml:space="preserve">11.2</w:t>
      </w:r>
      <w:r>
        <w:rPr>
          <w:rFonts w:ascii="宋体" w:hAnsi="宋体" w:cs="宋体"/>
          <w:sz w:val="24"/>
          <w:highlight w:val="none"/>
          <w:lang w:val="zh-CN"/>
        </w:rPr>
        <w:t xml:space="preserve"> </w:t>
      </w:r>
      <w:r>
        <w:rPr>
          <w:rFonts w:hint="eastAsia" w:ascii="宋体" w:hAnsi="宋体" w:cs="宋体"/>
          <w:sz w:val="24"/>
          <w:highlight w:val="none"/>
          <w:lang w:val="zh-CN"/>
        </w:rPr>
        <w:t xml:space="preserve">投标货币：投标文件中的单价和总价无特殊规定的采用人民币报价，以元为单位标注。招标文件中另有规定的按规定执行。</w:t>
      </w:r>
      <w:r>
        <w:rPr>
          <w:rFonts w:hint="eastAsia" w:ascii="宋体" w:hAnsi="宋体" w:cs="宋体"/>
          <w:sz w:val="24"/>
          <w:highlight w:val="none"/>
          <w:lang w:val="zh-CN"/>
        </w:rPr>
      </w:r>
      <w:r/>
    </w:p>
    <w:p>
      <w:pPr>
        <w:pStyle w:val="771"/>
        <w:spacing w:line="300" w:lineRule="auto"/>
        <w:tabs>
          <w:tab w:val="left" w:pos="1035" w:leader="none"/>
        </w:tabs>
        <w:rPr>
          <w:rFonts w:hint="eastAsia" w:ascii="宋体" w:hAnsi="宋体" w:cs="宋体"/>
          <w:sz w:val="24"/>
          <w:highlight w:val="none"/>
          <w:lang w:val="zh-CN"/>
        </w:rPr>
      </w:pPr>
      <w:r>
        <w:rPr>
          <w:rFonts w:hint="eastAsia" w:ascii="宋体" w:hAnsi="宋体" w:cs="宋体"/>
          <w:sz w:val="24"/>
          <w:highlight w:val="none"/>
          <w:lang w:val="en-US" w:eastAsia="zh-CN"/>
        </w:rPr>
        <w:t xml:space="preserve">11.3</w:t>
      </w:r>
      <w:r>
        <w:rPr>
          <w:rFonts w:hint="eastAsia" w:ascii="宋体" w:hAnsi="宋体" w:cs="宋体"/>
          <w:sz w:val="24"/>
          <w:highlight w:val="none"/>
          <w:lang w:val="zh-CN"/>
        </w:rPr>
        <w:t xml:space="preserve">报价时，不可竞争费用均按规定</w:t>
      </w:r>
      <w:r>
        <w:rPr>
          <w:rFonts w:hint="eastAsia" w:ascii="宋体" w:hAnsi="宋体" w:cs="宋体"/>
          <w:sz w:val="24"/>
          <w:highlight w:val="none"/>
          <w:lang w:val="en-US" w:eastAsia="zh-CN"/>
        </w:rPr>
        <w:t xml:space="preserve">填写</w:t>
      </w:r>
      <w:r>
        <w:rPr>
          <w:rFonts w:hint="eastAsia" w:ascii="宋体" w:hAnsi="宋体" w:cs="宋体"/>
          <w:sz w:val="24"/>
          <w:highlight w:val="none"/>
          <w:lang w:val="zh-CN"/>
        </w:rPr>
        <w:t xml:space="preserve">，不得让利或随意调整计算标准，否则报价无效。</w:t>
      </w:r>
      <w:r>
        <w:rPr>
          <w:rFonts w:hint="eastAsia" w:ascii="宋体" w:hAnsi="宋体" w:cs="宋体"/>
          <w:sz w:val="24"/>
          <w:highlight w:val="none"/>
          <w:lang w:val="zh-CN"/>
        </w:rPr>
      </w:r>
      <w:r/>
    </w:p>
    <w:p>
      <w:pPr>
        <w:pStyle w:val="963"/>
        <w:spacing w:before="0" w:after="0" w:line="300" w:lineRule="auto"/>
        <w:rPr>
          <w:rFonts w:ascii="宋体" w:hAnsi="宋体"/>
          <w:sz w:val="24"/>
          <w:szCs w:val="24"/>
          <w:highlight w:val="none"/>
        </w:rPr>
      </w:pPr>
      <w:r/>
      <w:bookmarkStart w:id="131" w:name="_Hlt26954848"/>
      <w:r/>
      <w:bookmarkEnd w:id="131"/>
      <w:r/>
      <w:bookmarkStart w:id="132" w:name="_Hlt26954731"/>
      <w:r/>
      <w:bookmarkEnd w:id="132"/>
      <w:r/>
      <w:bookmarkStart w:id="133" w:name="_Hlt26954846"/>
      <w:r/>
      <w:bookmarkEnd w:id="133"/>
      <w:r/>
      <w:bookmarkStart w:id="134" w:name="_Hlt26670482"/>
      <w:r/>
      <w:bookmarkEnd w:id="134"/>
      <w:r/>
      <w:bookmarkStart w:id="135" w:name="_Hlt26670486"/>
      <w:r/>
      <w:bookmarkEnd w:id="135"/>
      <w:r>
        <w:rPr>
          <w:rFonts w:hint="eastAsia" w:ascii="宋体" w:hAnsi="宋体"/>
          <w:sz w:val="24"/>
          <w:szCs w:val="24"/>
          <w:highlight w:val="none"/>
          <w:lang w:eastAsia="zh-CN"/>
        </w:rPr>
        <w:t xml:space="preserve">12.</w:t>
      </w:r>
      <w:r>
        <w:rPr>
          <w:rFonts w:hint="eastAsia" w:ascii="宋体" w:hAnsi="宋体"/>
          <w:sz w:val="24"/>
          <w:szCs w:val="24"/>
          <w:highlight w:val="none"/>
        </w:rPr>
        <w:t xml:space="preserve">技术要求响应及偏离表</w:t>
      </w:r>
      <w:r>
        <w:rPr>
          <w:rFonts w:hint="eastAsia" w:ascii="宋体" w:hAnsi="宋体"/>
          <w:sz w:val="24"/>
          <w:szCs w:val="24"/>
          <w:highlight w:val="none"/>
          <w:lang w:eastAsia="zh-CN"/>
        </w:rPr>
        <w:t xml:space="preserve">、商务</w:t>
      </w:r>
      <w:r>
        <w:rPr>
          <w:rFonts w:hint="eastAsia" w:ascii="宋体" w:hAnsi="宋体"/>
          <w:sz w:val="24"/>
          <w:szCs w:val="24"/>
          <w:highlight w:val="none"/>
        </w:rPr>
        <w:t xml:space="preserve">要求响应及偏离表</w:t>
      </w:r>
      <w:r>
        <w:rPr>
          <w:rFonts w:ascii="宋体" w:hAnsi="宋体"/>
          <w:sz w:val="24"/>
          <w:szCs w:val="24"/>
          <w:highlight w:val="none"/>
        </w:rPr>
      </w:r>
      <w:r/>
    </w:p>
    <w:p>
      <w:pPr>
        <w:pStyle w:val="771"/>
        <w:spacing w:line="300" w:lineRule="auto"/>
        <w:rPr>
          <w:rFonts w:hint="eastAsia"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 投标人需对招标文件中的技术要求与商务要求逐项作出响应或偏离，并说明原因。</w:t>
      </w:r>
      <w:r>
        <w:rPr>
          <w:rFonts w:hint="eastAsia" w:ascii="宋体" w:hAnsi="宋体"/>
          <w:bCs/>
          <w:sz w:val="24"/>
          <w:highlight w:val="none"/>
        </w:rPr>
      </w:r>
      <w:r/>
    </w:p>
    <w:p>
      <w:pPr>
        <w:pStyle w:val="771"/>
        <w:spacing w:line="300" w:lineRule="auto"/>
        <w:rPr>
          <w:rFonts w:hint="eastAsia" w:ascii="宋体" w:hAnsi="宋体"/>
          <w:bCs/>
          <w:sz w:val="24"/>
          <w:highlight w:val="none"/>
        </w:rPr>
      </w:pPr>
      <w:r>
        <w:rPr>
          <w:rFonts w:hint="eastAsia" w:ascii="宋体" w:hAnsi="宋体"/>
          <w:bCs/>
          <w:sz w:val="24"/>
          <w:highlight w:val="none"/>
        </w:rPr>
        <w:t xml:space="preserve">12.2 投标人需</w:t>
      </w:r>
      <w:r>
        <w:rPr>
          <w:rFonts w:hint="eastAsia" w:ascii="宋体" w:hAnsi="Arial" w:cs="宋体"/>
          <w:sz w:val="24"/>
          <w:highlight w:val="none"/>
          <w:lang w:val="zh-CN"/>
        </w:rPr>
        <w:t xml:space="preserve">按照招标文件要求，</w:t>
      </w:r>
      <w:r>
        <w:rPr>
          <w:rFonts w:hint="eastAsia" w:ascii="宋体" w:hAnsi="宋体"/>
          <w:bCs/>
          <w:sz w:val="24"/>
          <w:highlight w:val="none"/>
        </w:rPr>
        <w:t xml:space="preserve">在投标文件中提供与技术要求和商务要求相关的证明材料。</w:t>
      </w:r>
      <w:r>
        <w:rPr>
          <w:rFonts w:hint="eastAsia" w:ascii="宋体" w:hAnsi="宋体"/>
          <w:bCs/>
          <w:sz w:val="24"/>
          <w:highlight w:val="none"/>
        </w:rPr>
      </w:r>
      <w:r/>
    </w:p>
    <w:p>
      <w:pPr>
        <w:pStyle w:val="963"/>
        <w:spacing w:before="0" w:after="0" w:line="300" w:lineRule="auto"/>
        <w:rPr>
          <w:rFonts w:ascii="宋体" w:hAnsi="宋体"/>
          <w:sz w:val="24"/>
          <w:szCs w:val="24"/>
          <w:highlight w:val="none"/>
        </w:rPr>
      </w:pPr>
      <w:r/>
      <w:bookmarkStart w:id="136" w:name="_Toc14577359"/>
      <w:r/>
      <w:bookmarkStart w:id="137" w:name="_Toc49090510"/>
      <w:r>
        <w:rPr>
          <w:rFonts w:hint="eastAsia" w:ascii="宋体" w:hAnsi="宋体"/>
          <w:sz w:val="24"/>
          <w:szCs w:val="24"/>
          <w:highlight w:val="none"/>
          <w:lang w:eastAsia="zh-CN"/>
        </w:rPr>
        <w:t xml:space="preserve">13.</w:t>
      </w:r>
      <w:r>
        <w:rPr>
          <w:rFonts w:hint="eastAsia" w:ascii="宋体" w:hAnsi="宋体"/>
          <w:sz w:val="24"/>
          <w:szCs w:val="24"/>
          <w:highlight w:val="none"/>
        </w:rPr>
        <w:t xml:space="preserve">投标函和开标一览表</w:t>
      </w:r>
      <w:r>
        <w:rPr>
          <w:rFonts w:ascii="宋体" w:hAnsi="宋体"/>
          <w:sz w:val="24"/>
          <w:szCs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13.1 投标人应按照招标文件中提供的格式完整、正确填写投标函、开标一览表。</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highlight w:val="none"/>
        </w:rPr>
      </w:r>
      <w:r/>
    </w:p>
    <w:p>
      <w:pPr>
        <w:pStyle w:val="963"/>
        <w:spacing w:before="0" w:after="0" w:line="300" w:lineRule="auto"/>
        <w:rPr>
          <w:rFonts w:ascii="宋体" w:hAnsi="宋体"/>
          <w:sz w:val="24"/>
          <w:szCs w:val="24"/>
          <w:highlight w:val="none"/>
        </w:rPr>
      </w:pPr>
      <w:r/>
      <w:bookmarkEnd w:id="136"/>
      <w:r/>
      <w:bookmarkEnd w:id="137"/>
      <w:r/>
      <w:bookmarkStart w:id="138" w:name="_Hlt26954850"/>
      <w:r/>
      <w:bookmarkEnd w:id="138"/>
      <w:r/>
      <w:bookmarkStart w:id="139" w:name="_Hlt26954734"/>
      <w:r/>
      <w:bookmarkEnd w:id="139"/>
      <w:r/>
      <w:bookmarkStart w:id="140" w:name="_Toc14577360"/>
      <w:r/>
      <w:bookmarkStart w:id="141" w:name="_Toc49090511"/>
      <w:r/>
      <w:bookmarkStart w:id="142" w:name="_Hlt26670489"/>
      <w:r/>
      <w:bookmarkEnd w:id="142"/>
      <w:r>
        <w:rPr>
          <w:rFonts w:hint="eastAsia" w:ascii="宋体" w:hAnsi="宋体"/>
          <w:sz w:val="24"/>
          <w:szCs w:val="24"/>
          <w:highlight w:val="none"/>
          <w:lang w:eastAsia="zh-CN"/>
        </w:rPr>
        <w:t xml:space="preserve">14.</w:t>
      </w:r>
      <w:r>
        <w:rPr>
          <w:rFonts w:hint="eastAsia" w:ascii="宋体" w:hAnsi="宋体"/>
          <w:sz w:val="24"/>
          <w:szCs w:val="24"/>
          <w:highlight w:val="none"/>
        </w:rPr>
        <w:t xml:space="preserve">投标有效期</w:t>
      </w:r>
      <w:bookmarkEnd w:id="140"/>
      <w:r/>
      <w:bookmarkEnd w:id="141"/>
      <w:r>
        <w:rPr>
          <w:rFonts w:ascii="宋体" w:hAnsi="宋体"/>
          <w:sz w:val="24"/>
          <w:szCs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14.1</w:t>
      </w:r>
      <w:r>
        <w:rPr>
          <w:rFonts w:hint="eastAsia" w:ascii="宋体" w:hAnsi="宋体"/>
          <w:bCs/>
          <w:sz w:val="24"/>
          <w:highlight w:val="none"/>
        </w:rPr>
        <w:t xml:space="preserve"> 投标有效期为</w:t>
      </w:r>
      <w:r>
        <w:rPr>
          <w:rFonts w:hint="eastAsia" w:ascii="宋体" w:hAnsi="宋体"/>
          <w:sz w:val="24"/>
          <w:highlight w:val="none"/>
        </w:rPr>
        <w:t xml:space="preserve">代理机构</w:t>
      </w:r>
      <w:r>
        <w:rPr>
          <w:rFonts w:hint="eastAsia" w:ascii="宋体" w:hAnsi="宋体"/>
          <w:bCs/>
          <w:sz w:val="24"/>
          <w:highlight w:val="none"/>
        </w:rPr>
        <w:t xml:space="preserve">规定的开标之日后</w:t>
      </w:r>
      <w:r>
        <w:rPr>
          <w:rFonts w:hint="eastAsia" w:ascii="宋体" w:hAnsi="宋体"/>
          <w:b/>
          <w:sz w:val="24"/>
          <w:highlight w:val="none"/>
          <w:u w:val="single"/>
        </w:rPr>
        <w:t xml:space="preserve">六十（60）天</w:t>
      </w:r>
      <w:r>
        <w:rPr>
          <w:rFonts w:hint="eastAsia" w:ascii="宋体" w:hAnsi="宋体"/>
          <w:bCs/>
          <w:sz w:val="24"/>
          <w:highlight w:val="none"/>
        </w:rPr>
        <w:t xml:space="preserve">。投标有效期比规定短的将被视为未实质性响应招标文件而予以拒绝。</w:t>
      </w:r>
      <w:r>
        <w:rPr>
          <w:rFonts w:ascii="宋体" w:hAnsi="宋体"/>
          <w:bCs/>
          <w:sz w:val="24"/>
          <w:highlight w:val="none"/>
        </w:rPr>
      </w:r>
      <w:r/>
    </w:p>
    <w:p>
      <w:pPr>
        <w:pStyle w:val="963"/>
        <w:spacing w:before="0" w:after="0" w:line="300" w:lineRule="auto"/>
        <w:rPr>
          <w:rFonts w:ascii="宋体" w:hAnsi="宋体"/>
          <w:sz w:val="24"/>
          <w:szCs w:val="24"/>
          <w:highlight w:val="none"/>
        </w:rPr>
      </w:pPr>
      <w:r>
        <w:rPr>
          <w:rFonts w:hint="eastAsia" w:ascii="宋体" w:hAnsi="宋体"/>
          <w:sz w:val="24"/>
          <w:szCs w:val="24"/>
          <w:highlight w:val="none"/>
          <w:lang w:eastAsia="zh-CN"/>
        </w:rPr>
        <w:t xml:space="preserve">15.</w:t>
      </w:r>
      <w:r>
        <w:rPr>
          <w:rFonts w:hint="eastAsia" w:ascii="宋体" w:hAnsi="宋体"/>
          <w:sz w:val="24"/>
          <w:szCs w:val="24"/>
          <w:highlight w:val="none"/>
        </w:rPr>
        <w:t xml:space="preserve">投标有效期</w:t>
      </w:r>
      <w:r>
        <w:rPr>
          <w:rFonts w:hint="eastAsia" w:ascii="宋体" w:hAnsi="宋体"/>
          <w:sz w:val="24"/>
          <w:szCs w:val="24"/>
          <w:highlight w:val="none"/>
          <w:lang w:eastAsia="zh-CN"/>
        </w:rPr>
        <w:t xml:space="preserve">的延长</w:t>
      </w:r>
      <w:r>
        <w:rPr>
          <w:rFonts w:ascii="宋体" w:hAnsi="宋体"/>
          <w:sz w:val="24"/>
          <w:szCs w:val="24"/>
          <w:highlight w:val="none"/>
        </w:rPr>
      </w:r>
      <w:r/>
    </w:p>
    <w:p>
      <w:pPr>
        <w:pStyle w:val="771"/>
        <w:spacing w:line="300" w:lineRule="auto"/>
        <w:rPr>
          <w:rFonts w:ascii="宋体" w:hAnsi="宋体"/>
          <w:bCs/>
          <w:sz w:val="24"/>
          <w:highlight w:val="none"/>
        </w:rPr>
      </w:pPr>
      <w:r>
        <w:rPr>
          <w:rFonts w:ascii="宋体" w:hAnsi="宋体"/>
          <w:sz w:val="24"/>
          <w:highlight w:val="none"/>
        </w:rPr>
        <w:t xml:space="preserve">1</w:t>
      </w:r>
      <w:r>
        <w:rPr>
          <w:rFonts w:hint="eastAsia" w:ascii="宋体" w:hAnsi="宋体"/>
          <w:sz w:val="24"/>
          <w:highlight w:val="none"/>
        </w:rPr>
        <w:t xml:space="preserve">5</w:t>
      </w:r>
      <w:r>
        <w:rPr>
          <w:rFonts w:ascii="宋体" w:hAnsi="宋体"/>
          <w:sz w:val="24"/>
          <w:highlight w:val="none"/>
        </w:rPr>
        <w:t xml:space="preserve">.1</w:t>
      </w:r>
      <w:r>
        <w:rPr>
          <w:rFonts w:hint="eastAsia" w:ascii="宋体" w:hAnsi="宋体"/>
          <w:bCs/>
          <w:sz w:val="24"/>
          <w:highlight w:val="none"/>
        </w:rPr>
        <w:t xml:space="preserve">在特殊情况下，</w:t>
      </w:r>
      <w:r>
        <w:rPr>
          <w:rFonts w:hint="eastAsia" w:ascii="宋体" w:hAnsi="宋体"/>
          <w:sz w:val="24"/>
          <w:highlight w:val="none"/>
        </w:rPr>
        <w:t xml:space="preserve">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sz w:val="24"/>
          <w:highlight w:val="none"/>
        </w:rPr>
        <w:t xml:space="preserve">代理机构</w:t>
      </w:r>
      <w:r>
        <w:rPr>
          <w:rFonts w:hint="eastAsia" w:ascii="宋体" w:hAnsi="宋体"/>
          <w:bCs/>
          <w:sz w:val="24"/>
          <w:highlight w:val="none"/>
        </w:rPr>
        <w:t xml:space="preserve">的这一要求而放弃投标</w:t>
      </w:r>
      <w:r>
        <w:rPr>
          <w:rFonts w:hint="eastAsia" w:ascii="宋体" w:hAnsi="宋体"/>
          <w:sz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highlight w:val="none"/>
        </w:rPr>
        <w:t xml:space="preserve">同时受投标有效期约束的所有权利与义务均延长至新的有效期</w:t>
      </w:r>
      <w:r>
        <w:rPr>
          <w:rFonts w:hint="eastAsia" w:ascii="宋体" w:hAnsi="宋体"/>
          <w:bCs/>
          <w:sz w:val="24"/>
          <w:highlight w:val="none"/>
        </w:rPr>
        <w:t xml:space="preserve">。</w:t>
      </w:r>
      <w:r>
        <w:rPr>
          <w:rFonts w:ascii="宋体" w:hAnsi="宋体"/>
          <w:bCs/>
          <w:sz w:val="24"/>
          <w:highlight w:val="none"/>
        </w:rPr>
      </w:r>
      <w:r/>
    </w:p>
    <w:p>
      <w:pPr>
        <w:pStyle w:val="959"/>
        <w:spacing w:before="0" w:after="0" w:line="300" w:lineRule="auto"/>
        <w:rPr>
          <w:rFonts w:ascii="宋体" w:hAnsi="宋体" w:eastAsia="宋体"/>
          <w:sz w:val="32"/>
          <w:szCs w:val="32"/>
          <w:highlight w:val="none"/>
        </w:rPr>
      </w:pPr>
      <w:r/>
      <w:bookmarkStart w:id="143" w:name="_Hlt26954852"/>
      <w:r/>
      <w:bookmarkEnd w:id="143"/>
      <w:r/>
      <w:bookmarkStart w:id="144" w:name="_Hlt26954739"/>
      <w:r/>
      <w:bookmarkEnd w:id="144"/>
      <w:r/>
      <w:bookmarkStart w:id="145" w:name="_Toc8485115"/>
      <w:r/>
      <w:bookmarkStart w:id="146" w:name="_Toc12887264"/>
      <w:r/>
      <w:bookmarkStart w:id="147" w:name="_Toc12708974"/>
      <w:r/>
      <w:bookmarkStart w:id="148" w:name="_Toc12238"/>
      <w:r/>
      <w:bookmarkStart w:id="149" w:name="_Toc120614217"/>
      <w:r/>
      <w:bookmarkStart w:id="150" w:name="_Toc513029224"/>
      <w:r/>
      <w:bookmarkStart w:id="151" w:name="_Toc9363429"/>
      <w:r/>
      <w:bookmarkStart w:id="152" w:name="_Toc20823296"/>
      <w:r/>
      <w:bookmarkStart w:id="153" w:name="_Toc16938540"/>
      <w:r>
        <w:rPr>
          <w:rFonts w:hint="eastAsia" w:ascii="宋体" w:hAnsi="宋体" w:eastAsia="宋体"/>
          <w:sz w:val="32"/>
          <w:szCs w:val="32"/>
          <w:highlight w:val="none"/>
        </w:rPr>
        <w:t xml:space="preserve">四、投标文件的递交</w:t>
      </w:r>
      <w:bookmarkEnd w:id="145"/>
      <w:r/>
      <w:bookmarkEnd w:id="146"/>
      <w:r/>
      <w:bookmarkEnd w:id="147"/>
      <w:r/>
      <w:bookmarkEnd w:id="148"/>
      <w:r/>
      <w:bookmarkEnd w:id="149"/>
      <w:r/>
      <w:bookmarkEnd w:id="150"/>
      <w:r/>
      <w:bookmarkEnd w:id="151"/>
      <w:r/>
      <w:bookmarkEnd w:id="152"/>
      <w:r/>
      <w:bookmarkEnd w:id="153"/>
      <w:r>
        <w:rPr>
          <w:rFonts w:ascii="宋体" w:hAnsi="宋体" w:eastAsia="宋体"/>
          <w:sz w:val="32"/>
          <w:szCs w:val="32"/>
          <w:highlight w:val="none"/>
        </w:rPr>
      </w:r>
      <w:r/>
    </w:p>
    <w:p>
      <w:pPr>
        <w:pStyle w:val="963"/>
        <w:spacing w:before="0" w:after="0" w:line="300" w:lineRule="auto"/>
        <w:rPr>
          <w:rFonts w:ascii="宋体" w:hAnsi="宋体"/>
          <w:sz w:val="24"/>
          <w:szCs w:val="24"/>
          <w:highlight w:val="none"/>
        </w:rPr>
      </w:pPr>
      <w:r/>
      <w:bookmarkStart w:id="154" w:name="_Toc20823297"/>
      <w:r/>
      <w:bookmarkStart w:id="155" w:name="_Toc513029225"/>
      <w:r/>
      <w:bookmarkStart w:id="156" w:name="_Toc16938541"/>
      <w:r/>
      <w:bookmarkStart w:id="157" w:name="_Toc462564084"/>
      <w:r>
        <w:rPr>
          <w:rFonts w:hint="eastAsia" w:ascii="宋体" w:hAnsi="宋体"/>
          <w:sz w:val="24"/>
          <w:szCs w:val="24"/>
          <w:highlight w:val="none"/>
          <w:lang w:eastAsia="zh-CN"/>
        </w:rPr>
        <w:t xml:space="preserve">16.电子</w:t>
      </w:r>
      <w:r>
        <w:rPr>
          <w:rFonts w:hint="eastAsia" w:ascii="宋体" w:hAnsi="宋体"/>
          <w:sz w:val="24"/>
          <w:szCs w:val="24"/>
          <w:highlight w:val="none"/>
        </w:rPr>
        <w:t xml:space="preserve">投标文件的</w:t>
      </w:r>
      <w:bookmarkEnd w:id="154"/>
      <w:r/>
      <w:bookmarkEnd w:id="155"/>
      <w:r/>
      <w:bookmarkEnd w:id="156"/>
      <w:r/>
      <w:bookmarkEnd w:id="157"/>
      <w:r>
        <w:rPr>
          <w:rFonts w:hint="eastAsia" w:ascii="宋体" w:hAnsi="宋体"/>
          <w:sz w:val="24"/>
          <w:szCs w:val="24"/>
          <w:highlight w:val="none"/>
          <w:lang w:eastAsia="zh-CN"/>
        </w:rPr>
        <w:t xml:space="preserve">递交</w:t>
      </w:r>
      <w:r>
        <w:rPr>
          <w:rFonts w:ascii="宋体" w:hAnsi="宋体"/>
          <w:sz w:val="24"/>
          <w:szCs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投标人应当按照《操作手册》规定，在投标截止时间前制作并上传电子投标文件。</w:t>
      </w:r>
      <w:r>
        <w:rPr>
          <w:rFonts w:ascii="宋体" w:hAnsi="宋体"/>
          <w:bCs/>
          <w:sz w:val="24"/>
          <w:highlight w:val="none"/>
        </w:rPr>
      </w:r>
      <w:r/>
    </w:p>
    <w:p>
      <w:pPr>
        <w:pStyle w:val="963"/>
        <w:spacing w:before="0" w:after="0" w:line="300" w:lineRule="auto"/>
        <w:rPr>
          <w:rFonts w:ascii="宋体" w:hAnsi="宋体"/>
          <w:sz w:val="24"/>
          <w:szCs w:val="24"/>
          <w:highlight w:val="none"/>
        </w:rPr>
      </w:pPr>
      <w:r/>
      <w:bookmarkStart w:id="158" w:name="_Toc20823298"/>
      <w:r/>
      <w:bookmarkStart w:id="159" w:name="_Toc16938542"/>
      <w:r/>
      <w:bookmarkStart w:id="160" w:name="_Toc513029226"/>
      <w:r>
        <w:rPr>
          <w:rFonts w:hint="eastAsia" w:ascii="宋体" w:hAnsi="宋体"/>
          <w:sz w:val="24"/>
          <w:szCs w:val="24"/>
          <w:highlight w:val="none"/>
          <w:lang w:eastAsia="zh-CN"/>
        </w:rPr>
        <w:t xml:space="preserve">17.</w:t>
      </w:r>
      <w:r>
        <w:rPr>
          <w:rFonts w:hint="eastAsia" w:ascii="宋体" w:hAnsi="宋体"/>
          <w:sz w:val="24"/>
          <w:szCs w:val="24"/>
          <w:highlight w:val="none"/>
        </w:rPr>
        <w:t xml:space="preserve">投标截止</w:t>
      </w:r>
      <w:bookmarkEnd w:id="158"/>
      <w:r/>
      <w:bookmarkEnd w:id="159"/>
      <w:r/>
      <w:bookmarkEnd w:id="160"/>
      <w:r>
        <w:rPr>
          <w:rFonts w:hint="eastAsia" w:ascii="宋体" w:hAnsi="宋体"/>
          <w:sz w:val="24"/>
          <w:szCs w:val="24"/>
          <w:highlight w:val="none"/>
          <w:lang w:eastAsia="zh-CN"/>
        </w:rPr>
        <w:t xml:space="preserve">时间</w:t>
      </w:r>
      <w:r>
        <w:rPr>
          <w:rFonts w:ascii="宋体" w:hAnsi="宋体"/>
          <w:sz w:val="24"/>
          <w:szCs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17.1</w:t>
      </w:r>
      <w:r>
        <w:rPr>
          <w:rFonts w:hint="eastAsia" w:ascii="宋体" w:hAnsi="宋体"/>
          <w:bCs/>
          <w:color w:val="000000"/>
          <w:sz w:val="24"/>
          <w:szCs w:val="21"/>
          <w:highlight w:val="none"/>
        </w:rPr>
        <w:t xml:space="preserve">投标人上传电子</w:t>
      </w:r>
      <w:r>
        <w:rPr>
          <w:rFonts w:hint="eastAsia" w:ascii="宋体" w:hAnsi="宋体"/>
          <w:bCs/>
          <w:sz w:val="24"/>
          <w:highlight w:val="none"/>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w:t>
      </w:r>
      <w:r>
        <w:rPr>
          <w:rFonts w:hint="eastAsia" w:ascii="宋体" w:hAnsi="宋体"/>
          <w:bCs/>
          <w:sz w:val="24"/>
          <w:highlight w:val="none"/>
          <w:lang w:eastAsia="zh-CN"/>
        </w:rPr>
        <w:t xml:space="preserve">作无效投标</w:t>
      </w:r>
      <w:r>
        <w:rPr>
          <w:rFonts w:hint="eastAsia" w:ascii="宋体" w:hAnsi="宋体"/>
          <w:bCs/>
          <w:sz w:val="24"/>
          <w:highlight w:val="none"/>
        </w:rPr>
        <w:t xml:space="preserve">处理。</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17.2代理机构</w:t>
      </w:r>
      <w:r>
        <w:rPr>
          <w:rFonts w:hint="eastAsia" w:ascii="宋体" w:hAnsi="宋体"/>
          <w:bCs/>
          <w:sz w:val="24"/>
          <w:highlight w:val="none"/>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highlight w:val="none"/>
        </w:rPr>
      </w:r>
      <w:r/>
    </w:p>
    <w:p>
      <w:pPr>
        <w:pStyle w:val="963"/>
        <w:spacing w:before="0" w:after="0" w:line="300" w:lineRule="auto"/>
        <w:rPr>
          <w:rFonts w:ascii="宋体" w:hAnsi="宋体"/>
          <w:sz w:val="24"/>
          <w:szCs w:val="24"/>
          <w:highlight w:val="none"/>
        </w:rPr>
      </w:pPr>
      <w:r/>
      <w:bookmarkStart w:id="161" w:name="_Toc513029227"/>
      <w:r/>
      <w:bookmarkStart w:id="162" w:name="_Toc16938543"/>
      <w:r/>
      <w:bookmarkStart w:id="163" w:name="_Toc20823299"/>
      <w:r>
        <w:rPr>
          <w:rFonts w:hint="eastAsia" w:ascii="宋体" w:hAnsi="宋体"/>
          <w:sz w:val="24"/>
          <w:szCs w:val="24"/>
          <w:highlight w:val="none"/>
          <w:lang w:eastAsia="zh-CN"/>
        </w:rPr>
        <w:t xml:space="preserve">18.</w:t>
      </w:r>
      <w:r>
        <w:rPr>
          <w:rFonts w:hint="eastAsia" w:ascii="宋体" w:hAnsi="宋体"/>
          <w:sz w:val="24"/>
          <w:szCs w:val="24"/>
          <w:highlight w:val="none"/>
        </w:rPr>
        <w:t xml:space="preserve">投标文件</w:t>
      </w:r>
      <w:bookmarkEnd w:id="161"/>
      <w:r/>
      <w:bookmarkEnd w:id="162"/>
      <w:r/>
      <w:bookmarkEnd w:id="163"/>
      <w:r>
        <w:rPr>
          <w:rFonts w:hint="eastAsia" w:ascii="宋体" w:hAnsi="宋体"/>
          <w:sz w:val="24"/>
          <w:szCs w:val="24"/>
          <w:highlight w:val="none"/>
        </w:rPr>
        <w:t xml:space="preserve">的</w:t>
      </w:r>
      <w:r>
        <w:rPr>
          <w:rFonts w:hint="eastAsia" w:ascii="宋体" w:hAnsi="宋体"/>
          <w:sz w:val="24"/>
          <w:szCs w:val="24"/>
          <w:highlight w:val="none"/>
          <w:lang w:eastAsia="zh-CN"/>
        </w:rPr>
        <w:t xml:space="preserve">拒收</w:t>
      </w:r>
      <w:r>
        <w:rPr>
          <w:rFonts w:ascii="宋体" w:hAnsi="宋体"/>
          <w:sz w:val="24"/>
          <w:szCs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18.1代理机构</w:t>
      </w:r>
      <w:r>
        <w:rPr>
          <w:rFonts w:hint="eastAsia" w:ascii="宋体" w:hAnsi="宋体"/>
          <w:bCs/>
          <w:sz w:val="24"/>
          <w:highlight w:val="none"/>
        </w:rPr>
        <w:t xml:space="preserve">拒绝接收在其规定的提交投标文件截止时间后上传的任何投标文件。</w:t>
      </w:r>
      <w:r>
        <w:rPr>
          <w:rFonts w:ascii="宋体" w:hAnsi="宋体"/>
          <w:bCs/>
          <w:sz w:val="24"/>
          <w:highlight w:val="none"/>
        </w:rPr>
      </w:r>
      <w:r/>
    </w:p>
    <w:p>
      <w:pPr>
        <w:pStyle w:val="771"/>
        <w:spacing w:line="300" w:lineRule="auto"/>
        <w:tabs>
          <w:tab w:val="left" w:pos="900" w:leader="none"/>
        </w:tabs>
        <w:rPr>
          <w:rFonts w:hint="eastAsia" w:ascii="宋体" w:hAnsi="宋体"/>
          <w:b/>
          <w:sz w:val="24"/>
          <w:highlight w:val="none"/>
        </w:rPr>
      </w:pPr>
      <w:r>
        <w:rPr>
          <w:rFonts w:hint="eastAsia" w:ascii="宋体" w:hAnsi="宋体"/>
          <w:sz w:val="24"/>
          <w:highlight w:val="none"/>
        </w:rPr>
        <w:t xml:space="preserve">18</w:t>
      </w:r>
      <w:r>
        <w:rPr>
          <w:rFonts w:ascii="宋体" w:hAnsi="宋体"/>
          <w:sz w:val="24"/>
          <w:highlight w:val="none"/>
        </w:rPr>
        <w:t xml:space="preserve">.2</w:t>
      </w:r>
      <w:r>
        <w:rPr>
          <w:rFonts w:hint="eastAsia" w:ascii="宋体" w:hAnsi="宋体"/>
          <w:sz w:val="24"/>
          <w:highlight w:val="none"/>
        </w:rPr>
        <w:t xml:space="preserve">代理机构将拒绝接收以邮寄方式送达的任何投标文件。</w:t>
      </w:r>
      <w:r>
        <w:rPr>
          <w:rFonts w:hint="eastAsia" w:ascii="宋体" w:hAnsi="宋体"/>
          <w:b/>
          <w:sz w:val="24"/>
          <w:highlight w:val="none"/>
        </w:rPr>
      </w:r>
      <w:r/>
    </w:p>
    <w:p>
      <w:pPr>
        <w:pStyle w:val="963"/>
        <w:spacing w:before="0" w:after="0" w:line="300" w:lineRule="auto"/>
        <w:rPr>
          <w:rFonts w:ascii="宋体" w:hAnsi="宋体"/>
          <w:sz w:val="24"/>
          <w:szCs w:val="24"/>
          <w:highlight w:val="none"/>
        </w:rPr>
      </w:pPr>
      <w:r/>
      <w:bookmarkStart w:id="164" w:name="_Toc513029228"/>
      <w:r/>
      <w:bookmarkStart w:id="165" w:name="_Toc20823300"/>
      <w:r/>
      <w:bookmarkStart w:id="166" w:name="_Toc16938544"/>
      <w:r>
        <w:rPr>
          <w:rFonts w:hint="eastAsia" w:ascii="宋体" w:hAnsi="宋体"/>
          <w:sz w:val="24"/>
          <w:szCs w:val="24"/>
          <w:highlight w:val="none"/>
          <w:lang w:eastAsia="zh-CN"/>
        </w:rPr>
        <w:t xml:space="preserve">19.</w:t>
      </w:r>
      <w:r>
        <w:rPr>
          <w:rFonts w:hint="eastAsia" w:ascii="宋体" w:hAnsi="宋体"/>
          <w:sz w:val="24"/>
          <w:szCs w:val="24"/>
          <w:highlight w:val="none"/>
        </w:rPr>
        <w:t xml:space="preserve">投标文件的撤回和修改</w:t>
      </w:r>
      <w:bookmarkEnd w:id="164"/>
      <w:r/>
      <w:bookmarkEnd w:id="165"/>
      <w:r/>
      <w:bookmarkEnd w:id="166"/>
      <w:r/>
      <w:bookmarkStart w:id="167" w:name="_Toc513029229"/>
      <w:r/>
      <w:bookmarkStart w:id="168" w:name="_Toc120614218"/>
      <w:r/>
      <w:bookmarkStart w:id="169" w:name="_Toc8485116"/>
      <w:r/>
      <w:bookmarkStart w:id="170" w:name="_Toc20823301"/>
      <w:r/>
      <w:bookmarkStart w:id="171" w:name="_Toc16938545"/>
      <w:r>
        <w:rPr>
          <w:rFonts w:ascii="宋体" w:hAnsi="宋体"/>
          <w:sz w:val="24"/>
          <w:szCs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19.1 投标文件的撤回</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19.1.1 电子投标文件的撤回</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19.1.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19.2 投标文件的修改</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19.2.1投标人可在投标截止时间前，对其电子投标文件进行修改，具体操作方法见《操作手册》。</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19.</w:t>
      </w:r>
      <w:r>
        <w:rPr>
          <w:rFonts w:ascii="宋体" w:hAnsi="宋体"/>
          <w:sz w:val="24"/>
          <w:highlight w:val="none"/>
        </w:rPr>
        <w:t xml:space="preserve">2.2</w:t>
      </w:r>
      <w:r>
        <w:rPr>
          <w:rFonts w:hint="eastAsia" w:ascii="宋体" w:hAnsi="宋体"/>
          <w:sz w:val="24"/>
          <w:highlight w:val="none"/>
        </w:rPr>
        <w:t xml:space="preserve"> 在投标截止时间之后，投标人不得对其电子投标文件作任何修改。</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19.3 在投标截止时间至招标文件中规定的投标有效期满之间的这段时间内，投标人不得撤回其投标。</w:t>
      </w:r>
      <w:r>
        <w:rPr>
          <w:rFonts w:hint="eastAsia" w:ascii="宋体" w:hAnsi="宋体"/>
          <w:sz w:val="24"/>
          <w:highlight w:val="none"/>
        </w:rPr>
      </w:r>
      <w:r/>
    </w:p>
    <w:p>
      <w:pPr>
        <w:pStyle w:val="959"/>
        <w:spacing w:before="0" w:after="0" w:line="300" w:lineRule="auto"/>
        <w:rPr>
          <w:rFonts w:ascii="宋体" w:hAnsi="宋体" w:eastAsia="宋体"/>
          <w:sz w:val="32"/>
          <w:szCs w:val="32"/>
          <w:highlight w:val="none"/>
        </w:rPr>
      </w:pPr>
      <w:r/>
      <w:bookmarkStart w:id="172" w:name="_Toc12708975"/>
      <w:r/>
      <w:bookmarkStart w:id="173" w:name="_Toc12887265"/>
      <w:r/>
      <w:bookmarkStart w:id="174" w:name="_Toc9363430"/>
      <w:r/>
      <w:bookmarkStart w:id="175" w:name="_Toc13697"/>
      <w:r>
        <w:rPr>
          <w:rFonts w:hint="eastAsia" w:ascii="宋体" w:hAnsi="宋体" w:eastAsia="宋体"/>
          <w:sz w:val="32"/>
          <w:szCs w:val="32"/>
          <w:highlight w:val="none"/>
        </w:rPr>
        <w:t xml:space="preserve">五、开标与评标</w:t>
      </w:r>
      <w:bookmarkEnd w:id="167"/>
      <w:r/>
      <w:bookmarkEnd w:id="168"/>
      <w:r/>
      <w:bookmarkEnd w:id="169"/>
      <w:r/>
      <w:bookmarkEnd w:id="170"/>
      <w:r/>
      <w:bookmarkEnd w:id="171"/>
      <w:r/>
      <w:bookmarkEnd w:id="172"/>
      <w:r/>
      <w:bookmarkEnd w:id="173"/>
      <w:r/>
      <w:bookmarkEnd w:id="174"/>
      <w:r/>
      <w:bookmarkEnd w:id="175"/>
      <w:r>
        <w:rPr>
          <w:rFonts w:ascii="宋体" w:hAnsi="宋体" w:eastAsia="宋体"/>
          <w:sz w:val="32"/>
          <w:szCs w:val="32"/>
          <w:highlight w:val="none"/>
        </w:rPr>
      </w:r>
      <w:r/>
    </w:p>
    <w:p>
      <w:pPr>
        <w:pStyle w:val="963"/>
        <w:spacing w:before="0" w:after="0" w:line="300" w:lineRule="auto"/>
        <w:rPr>
          <w:rFonts w:ascii="宋体" w:hAnsi="宋体"/>
          <w:sz w:val="24"/>
          <w:szCs w:val="24"/>
          <w:highlight w:val="none"/>
        </w:rPr>
      </w:pPr>
      <w:r/>
      <w:bookmarkStart w:id="176" w:name="_Toc20823302"/>
      <w:r/>
      <w:bookmarkStart w:id="177" w:name="_Toc16938546"/>
      <w:r/>
      <w:bookmarkStart w:id="178" w:name="_Toc513029230"/>
      <w:r>
        <w:rPr>
          <w:rFonts w:hint="eastAsia" w:ascii="宋体" w:hAnsi="宋体"/>
          <w:sz w:val="24"/>
          <w:szCs w:val="24"/>
          <w:highlight w:val="none"/>
          <w:lang w:eastAsia="zh-CN"/>
        </w:rPr>
        <w:t xml:space="preserve">20.</w:t>
      </w:r>
      <w:r>
        <w:rPr>
          <w:rFonts w:hint="eastAsia" w:ascii="宋体" w:hAnsi="宋体"/>
          <w:sz w:val="24"/>
          <w:szCs w:val="24"/>
          <w:highlight w:val="none"/>
        </w:rPr>
        <w:t xml:space="preserve">开标</w:t>
      </w:r>
      <w:bookmarkEnd w:id="176"/>
      <w:r/>
      <w:bookmarkEnd w:id="177"/>
      <w:r/>
      <w:bookmarkEnd w:id="178"/>
      <w:r>
        <w:rPr>
          <w:rFonts w:ascii="宋体" w:hAnsi="宋体"/>
          <w:sz w:val="24"/>
          <w:szCs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20.1 代理机构将在招标公告中规定的时间和地点组织公开开标。投标人应当按照《操作手册》规定，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20.2开标仪式由代理机构组织。苏采云系统将自动对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20.3投标人在开标过程中涉及到的投标文件解密、开标结果确认等工作，应按照《操作手册》规定执行。</w:t>
      </w:r>
      <w:r>
        <w:rPr>
          <w:rFonts w:hint="eastAsia"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20.4投标人如果对开标过程和开标记录有疑义，应当根据《操作手册》规定提出，如苏采云系统中《开标记录表》宣布后5分钟内未提出的，视同认可开标结果。</w:t>
      </w:r>
      <w:r>
        <w:rPr>
          <w:rFonts w:ascii="宋体" w:hAnsi="宋体"/>
          <w:sz w:val="24"/>
          <w:highlight w:val="none"/>
        </w:rPr>
      </w:r>
      <w:r/>
    </w:p>
    <w:p>
      <w:pPr>
        <w:pStyle w:val="963"/>
        <w:spacing w:before="0" w:after="0" w:line="300" w:lineRule="auto"/>
        <w:rPr>
          <w:rFonts w:ascii="宋体" w:hAnsi="宋体"/>
          <w:sz w:val="24"/>
          <w:szCs w:val="24"/>
          <w:highlight w:val="none"/>
        </w:rPr>
      </w:pPr>
      <w:r/>
      <w:bookmarkStart w:id="179" w:name="_Toc513029231"/>
      <w:r/>
      <w:bookmarkStart w:id="180" w:name="_Toc20823303"/>
      <w:r/>
      <w:bookmarkStart w:id="181" w:name="_Toc16938547"/>
      <w:r>
        <w:rPr>
          <w:rFonts w:hint="eastAsia" w:ascii="宋体" w:hAnsi="宋体"/>
          <w:sz w:val="24"/>
          <w:szCs w:val="24"/>
          <w:highlight w:val="none"/>
          <w:lang w:eastAsia="zh-CN"/>
        </w:rPr>
        <w:t xml:space="preserve">21.</w:t>
      </w:r>
      <w:r>
        <w:rPr>
          <w:rFonts w:hint="eastAsia" w:ascii="宋体" w:hAnsi="宋体"/>
          <w:sz w:val="24"/>
          <w:szCs w:val="24"/>
          <w:highlight w:val="none"/>
        </w:rPr>
        <w:t xml:space="preserve">评标委员会</w:t>
      </w:r>
      <w:r>
        <w:rPr>
          <w:rFonts w:ascii="宋体" w:hAnsi="宋体"/>
          <w:sz w:val="24"/>
          <w:szCs w:val="24"/>
          <w:highlight w:val="none"/>
        </w:rPr>
      </w:r>
      <w:r/>
    </w:p>
    <w:p>
      <w:pPr>
        <w:pStyle w:val="771"/>
        <w:spacing w:line="300" w:lineRule="auto"/>
        <w:rPr>
          <w:rFonts w:ascii="宋体" w:hAnsi="宋体"/>
          <w:b/>
          <w:sz w:val="24"/>
          <w:highlight w:val="none"/>
        </w:rPr>
      </w:pPr>
      <w:r>
        <w:rPr>
          <w:rFonts w:hint="eastAsia" w:ascii="宋体" w:hAnsi="宋体"/>
          <w:sz w:val="24"/>
          <w:highlight w:val="none"/>
        </w:rPr>
        <w:t xml:space="preserve">21.1</w:t>
      </w:r>
      <w:r>
        <w:rPr>
          <w:rFonts w:hint="eastAsia" w:ascii="宋体" w:hAnsi="宋体"/>
          <w:b/>
          <w:sz w:val="24"/>
          <w:highlight w:val="none"/>
        </w:rPr>
        <w:t xml:space="preserve"> </w:t>
      </w:r>
      <w:r>
        <w:rPr>
          <w:rFonts w:hint="eastAsia" w:ascii="宋体" w:hAnsi="宋体"/>
          <w:sz w:val="24"/>
          <w:highlight w:val="none"/>
        </w:rPr>
        <w:t xml:space="preserve">开标后，代理机构将立即组织评标委员会进行评标。</w:t>
      </w:r>
      <w:r>
        <w:rPr>
          <w:rFonts w:ascii="宋体" w:hAnsi="宋体"/>
          <w:b/>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21.2 评标委员会由</w:t>
      </w:r>
      <w:r>
        <w:rPr>
          <w:rFonts w:hint="eastAsia" w:ascii="宋体" w:hAnsi="宋体"/>
          <w:sz w:val="24"/>
          <w:highlight w:val="none"/>
          <w:lang w:eastAsia="zh-CN"/>
        </w:rPr>
        <w:t xml:space="preserve">招标人</w:t>
      </w:r>
      <w:r>
        <w:rPr>
          <w:rFonts w:hint="eastAsia" w:ascii="宋体" w:hAnsi="宋体"/>
          <w:sz w:val="24"/>
          <w:highlight w:val="none"/>
        </w:rPr>
        <w:t xml:space="preserve">代表和有关技术、经济等方面的专家组成，且人员构成符合政府采购有关规定。</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21.3评标委员会独立工作，负责评审所有投标文件并确定中标候选人。</w:t>
      </w:r>
      <w:r>
        <w:rPr>
          <w:rFonts w:ascii="宋体" w:hAnsi="宋体"/>
          <w:sz w:val="24"/>
          <w:highlight w:val="none"/>
        </w:rPr>
      </w:r>
      <w:r/>
    </w:p>
    <w:p>
      <w:pPr>
        <w:pStyle w:val="963"/>
        <w:spacing w:before="0" w:after="0" w:line="300" w:lineRule="auto"/>
        <w:rPr>
          <w:rFonts w:ascii="宋体" w:hAnsi="宋体"/>
          <w:sz w:val="24"/>
          <w:szCs w:val="24"/>
          <w:highlight w:val="none"/>
        </w:rPr>
      </w:pPr>
      <w:r>
        <w:rPr>
          <w:rFonts w:hint="eastAsia" w:ascii="宋体" w:hAnsi="宋体"/>
          <w:sz w:val="24"/>
          <w:szCs w:val="24"/>
          <w:highlight w:val="none"/>
          <w:lang w:eastAsia="zh-CN"/>
        </w:rPr>
        <w:t xml:space="preserve">22.</w:t>
      </w:r>
      <w:r>
        <w:rPr>
          <w:rFonts w:hint="eastAsia" w:ascii="宋体" w:hAnsi="宋体"/>
          <w:sz w:val="24"/>
          <w:szCs w:val="24"/>
          <w:highlight w:val="none"/>
        </w:rPr>
        <w:t xml:space="preserve">评标过程的保密与公正</w:t>
      </w:r>
      <w:r>
        <w:rPr>
          <w:rFonts w:ascii="宋体" w:hAnsi="宋体"/>
          <w:sz w:val="24"/>
          <w:szCs w:val="24"/>
          <w:highlight w:val="none"/>
        </w:rPr>
      </w:r>
      <w:r/>
    </w:p>
    <w:p>
      <w:pPr>
        <w:pStyle w:val="771"/>
        <w:spacing w:line="300" w:lineRule="auto"/>
        <w:rPr>
          <w:rFonts w:ascii="宋体" w:hAnsi="宋体"/>
          <w:bCs/>
          <w:sz w:val="24"/>
          <w:highlight w:val="none"/>
        </w:rPr>
      </w:pPr>
      <w:r/>
      <w:bookmarkEnd w:id="179"/>
      <w:r/>
      <w:bookmarkEnd w:id="180"/>
      <w:r/>
      <w:bookmarkEnd w:id="181"/>
      <w:r>
        <w:rPr>
          <w:rFonts w:hint="eastAsia" w:ascii="宋体" w:hAnsi="宋体"/>
          <w:sz w:val="24"/>
          <w:highlight w:val="none"/>
        </w:rPr>
        <w:t xml:space="preserve">22.1</w:t>
      </w:r>
      <w:r>
        <w:rPr>
          <w:rFonts w:hint="eastAsia" w:ascii="宋体" w:hAnsi="宋体"/>
          <w:bCs/>
          <w:sz w:val="24"/>
          <w:highlight w:val="none"/>
        </w:rPr>
        <w:t xml:space="preserve">凡是与审查、澄清、评价和比较投标的有关资料以及授标建议等，</w:t>
      </w:r>
      <w:r>
        <w:rPr>
          <w:rFonts w:hint="eastAsia" w:ascii="宋体" w:hAnsi="宋体"/>
          <w:bCs/>
          <w:sz w:val="24"/>
          <w:highlight w:val="none"/>
          <w:lang w:eastAsia="zh-CN"/>
        </w:rPr>
        <w:t xml:space="preserve">招标人</w:t>
      </w:r>
      <w:r>
        <w:rPr>
          <w:rFonts w:hint="eastAsia" w:ascii="宋体" w:hAnsi="宋体"/>
          <w:bCs/>
          <w:sz w:val="24"/>
          <w:highlight w:val="none"/>
        </w:rPr>
        <w:t xml:space="preserve">、评委、</w:t>
      </w:r>
      <w:r>
        <w:rPr>
          <w:rFonts w:hint="eastAsia" w:ascii="宋体" w:hAnsi="宋体"/>
          <w:sz w:val="24"/>
          <w:highlight w:val="none"/>
        </w:rPr>
        <w:t xml:space="preserve">代理机构</w:t>
      </w:r>
      <w:r>
        <w:rPr>
          <w:rFonts w:hint="eastAsia" w:ascii="宋体" w:hAnsi="宋体"/>
          <w:bCs/>
          <w:sz w:val="24"/>
          <w:highlight w:val="none"/>
        </w:rPr>
        <w:t xml:space="preserve">均不得向投标人或与评标无关的其他人员透露。</w:t>
      </w:r>
      <w:r>
        <w:rPr>
          <w:rFonts w:ascii="宋体" w:hAnsi="宋体"/>
          <w:bCs/>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22.</w:t>
      </w:r>
      <w:r>
        <w:rPr>
          <w:rFonts w:ascii="宋体" w:hAnsi="宋体"/>
          <w:sz w:val="24"/>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22.3代理机构和评标委员会不向未中标的投标人解释未中标原因，也不公布评标过程中的相关细节。</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22.4采用综合评分法的项目，未中标的投标人可于中标结果公告期限届满之日起通过苏采云系统查看自己的评审得分及排序情况，逾期将不予受理。</w:t>
      </w:r>
      <w:r>
        <w:rPr>
          <w:rFonts w:ascii="宋体" w:hAnsi="宋体"/>
          <w:sz w:val="24"/>
          <w:highlight w:val="none"/>
        </w:rPr>
      </w:r>
      <w:r/>
    </w:p>
    <w:p>
      <w:pPr>
        <w:pStyle w:val="963"/>
        <w:spacing w:before="0" w:after="0" w:line="300" w:lineRule="auto"/>
        <w:rPr>
          <w:rFonts w:ascii="宋体" w:hAnsi="宋体"/>
          <w:sz w:val="24"/>
          <w:szCs w:val="24"/>
          <w:highlight w:val="none"/>
        </w:rPr>
      </w:pPr>
      <w:r/>
      <w:bookmarkStart w:id="182" w:name="_Toc20823304"/>
      <w:r/>
      <w:bookmarkStart w:id="183" w:name="_Toc16938548"/>
      <w:r/>
      <w:bookmarkStart w:id="184" w:name="_Toc513029232"/>
      <w:r>
        <w:rPr>
          <w:rFonts w:hint="eastAsia" w:ascii="宋体" w:hAnsi="宋体"/>
          <w:sz w:val="24"/>
          <w:szCs w:val="24"/>
          <w:highlight w:val="none"/>
          <w:lang w:eastAsia="zh-CN"/>
        </w:rPr>
        <w:t xml:space="preserve">23.</w:t>
      </w:r>
      <w:r>
        <w:rPr>
          <w:rFonts w:hint="eastAsia" w:ascii="宋体" w:hAnsi="宋体"/>
          <w:sz w:val="24"/>
          <w:szCs w:val="24"/>
          <w:highlight w:val="none"/>
        </w:rPr>
        <w:t xml:space="preserve">投标</w:t>
      </w:r>
      <w:r>
        <w:rPr>
          <w:rFonts w:hint="eastAsia" w:ascii="宋体" w:hAnsi="宋体"/>
          <w:sz w:val="24"/>
          <w:szCs w:val="24"/>
          <w:highlight w:val="none"/>
          <w:lang w:eastAsia="zh-CN"/>
        </w:rPr>
        <w:t xml:space="preserve">文件</w:t>
      </w:r>
      <w:r>
        <w:rPr>
          <w:rFonts w:hint="eastAsia" w:ascii="宋体" w:hAnsi="宋体"/>
          <w:sz w:val="24"/>
          <w:szCs w:val="24"/>
          <w:highlight w:val="none"/>
        </w:rPr>
        <w:t xml:space="preserve">的澄清</w:t>
      </w:r>
      <w:bookmarkEnd w:id="182"/>
      <w:r/>
      <w:bookmarkEnd w:id="183"/>
      <w:r/>
      <w:bookmarkEnd w:id="184"/>
      <w:r>
        <w:rPr>
          <w:rFonts w:ascii="宋体" w:hAnsi="宋体"/>
          <w:sz w:val="24"/>
          <w:szCs w:val="24"/>
          <w:highlight w:val="none"/>
        </w:rPr>
      </w:r>
      <w:r/>
    </w:p>
    <w:p>
      <w:pPr>
        <w:pStyle w:val="771"/>
        <w:spacing w:line="30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评标期间，评标委员会对投标文件中含义不明确、同类问题表述不一致或者有明显文字和计算错误的内容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 xml:space="preserve">，有权要求投标人作出必要的澄清、说明或者补正。</w:t>
      </w:r>
      <w:r>
        <w:rPr>
          <w:rFonts w:hint="eastAsia" w:ascii="宋体" w:hAnsi="宋体"/>
          <w:color w:val="000000"/>
          <w:sz w:val="24"/>
          <w:highlight w:val="none"/>
        </w:rPr>
        <w:t xml:space="preserve">投标人的澄清、说明或者补正不得超出投标文件的范围或者改变投标文件的实质性内容。</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23.2评标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rPr>
          <w:rFonts w:hint="eastAsia"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3需要</w:t>
      </w:r>
      <w:r>
        <w:rPr>
          <w:rFonts w:hint="eastAsia" w:ascii="宋体" w:hAnsi="宋体"/>
          <w:sz w:val="24"/>
          <w:highlight w:val="none"/>
          <w:lang w:eastAsia="zh-CN"/>
        </w:rPr>
        <w:t xml:space="preserve">投标人</w:t>
      </w:r>
      <w:r>
        <w:rPr>
          <w:rFonts w:hint="eastAsia" w:ascii="宋体" w:hAnsi="宋体"/>
          <w:sz w:val="24"/>
          <w:highlight w:val="none"/>
        </w:rPr>
        <w:t xml:space="preserve">进行澄清、说明和补正的，评标委员会将通过苏采云系统向</w:t>
      </w:r>
      <w:r>
        <w:rPr>
          <w:rFonts w:hint="eastAsia" w:ascii="宋体" w:hAnsi="宋体"/>
          <w:sz w:val="24"/>
          <w:highlight w:val="none"/>
          <w:lang w:eastAsia="zh-CN"/>
        </w:rPr>
        <w:t xml:space="preserve">投标人</w:t>
      </w:r>
      <w:r>
        <w:rPr>
          <w:rFonts w:hint="eastAsia" w:ascii="宋体" w:hAnsi="宋体"/>
          <w:sz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23.</w:t>
      </w:r>
      <w:r>
        <w:rPr>
          <w:rFonts w:ascii="宋体" w:hAnsi="宋体"/>
          <w:sz w:val="24"/>
          <w:highlight w:val="none"/>
        </w:rPr>
        <w:t xml:space="preserve">4</w:t>
      </w:r>
      <w:r>
        <w:rPr>
          <w:rFonts w:hint="eastAsia" w:ascii="宋体" w:hAnsi="宋体"/>
          <w:sz w:val="24"/>
          <w:highlight w:val="none"/>
        </w:rPr>
        <w:t xml:space="preserve"> 接到评标委员会澄清、说明和补正要求的投标人如未按规定做出澄清、说明和补正，其风险由投标人自行承担。</w:t>
      </w:r>
      <w:r>
        <w:rPr>
          <w:rFonts w:ascii="宋体" w:hAnsi="宋体"/>
          <w:sz w:val="24"/>
          <w:highlight w:val="none"/>
        </w:rPr>
      </w:r>
      <w:r/>
    </w:p>
    <w:p>
      <w:pPr>
        <w:pStyle w:val="963"/>
        <w:spacing w:before="0" w:after="0" w:line="300" w:lineRule="auto"/>
        <w:rPr>
          <w:rFonts w:ascii="宋体" w:hAnsi="宋体"/>
          <w:sz w:val="24"/>
          <w:szCs w:val="24"/>
          <w:highlight w:val="none"/>
        </w:rPr>
      </w:pPr>
      <w:r/>
      <w:bookmarkStart w:id="185" w:name="_Toc20823305"/>
      <w:r/>
      <w:bookmarkStart w:id="186" w:name="_Toc16938549"/>
      <w:r/>
      <w:bookmarkStart w:id="187" w:name="_Toc513029233"/>
      <w:r>
        <w:rPr>
          <w:rFonts w:hint="eastAsia" w:ascii="宋体" w:hAnsi="宋体"/>
          <w:sz w:val="24"/>
          <w:szCs w:val="24"/>
          <w:highlight w:val="none"/>
          <w:lang w:eastAsia="zh-CN"/>
        </w:rPr>
        <w:t xml:space="preserve">24.</w:t>
      </w:r>
      <w:r>
        <w:rPr>
          <w:rFonts w:hint="eastAsia" w:ascii="宋体" w:hAnsi="宋体"/>
          <w:sz w:val="24"/>
          <w:szCs w:val="24"/>
          <w:highlight w:val="none"/>
        </w:rPr>
        <w:t xml:space="preserve">对投标文件的初审</w:t>
      </w:r>
      <w:bookmarkEnd w:id="185"/>
      <w:r/>
      <w:bookmarkEnd w:id="186"/>
      <w:r/>
      <w:bookmarkEnd w:id="187"/>
      <w:r>
        <w:rPr>
          <w:rFonts w:ascii="宋体" w:hAnsi="宋体"/>
          <w:sz w:val="24"/>
          <w:szCs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24.1</w:t>
      </w:r>
      <w:r>
        <w:rPr>
          <w:rFonts w:hint="eastAsia" w:ascii="宋体" w:hAnsi="宋体"/>
          <w:bCs/>
          <w:sz w:val="24"/>
          <w:highlight w:val="none"/>
        </w:rPr>
        <w:t xml:space="preserve">投标文件初审分为资格审查和符合性审查。</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24.1.1 资格审查：依据法律法规和招标文件的规定，由</w:t>
      </w:r>
      <w:r>
        <w:rPr>
          <w:rFonts w:hint="eastAsia" w:ascii="宋体" w:hAnsi="宋体"/>
          <w:bCs/>
          <w:sz w:val="24"/>
          <w:highlight w:val="none"/>
          <w:lang w:eastAsia="zh-CN"/>
        </w:rPr>
        <w:t xml:space="preserve">招标人</w:t>
      </w:r>
      <w:r>
        <w:rPr>
          <w:rFonts w:hint="eastAsia" w:ascii="宋体" w:hAnsi="宋体"/>
          <w:bCs/>
          <w:sz w:val="24"/>
          <w:highlight w:val="none"/>
        </w:rPr>
        <w:t xml:space="preserve">和代理机构对投标文件中的资格证明文件进行审查。资格审查的结论，</w:t>
      </w:r>
      <w:r>
        <w:rPr>
          <w:rFonts w:hint="eastAsia" w:ascii="宋体" w:hAnsi="宋体"/>
          <w:bCs/>
          <w:sz w:val="24"/>
          <w:highlight w:val="none"/>
          <w:lang w:eastAsia="zh-CN"/>
        </w:rPr>
        <w:t xml:space="preserve">招标人</w:t>
      </w:r>
      <w:r>
        <w:rPr>
          <w:rFonts w:hint="eastAsia" w:ascii="宋体" w:hAnsi="宋体"/>
          <w:bCs/>
          <w:sz w:val="24"/>
          <w:highlight w:val="none"/>
        </w:rPr>
        <w:t xml:space="preserve">和代理机构以书面形式向</w:t>
      </w:r>
      <w:r>
        <w:rPr>
          <w:rFonts w:hint="eastAsia" w:ascii="宋体" w:hAnsi="宋体"/>
          <w:sz w:val="24"/>
          <w:highlight w:val="none"/>
        </w:rPr>
        <w:t xml:space="preserve">评标委员会</w:t>
      </w:r>
      <w:r>
        <w:rPr>
          <w:rFonts w:hint="eastAsia" w:ascii="宋体" w:hAnsi="宋体"/>
          <w:bCs/>
          <w:sz w:val="24"/>
          <w:highlight w:val="none"/>
        </w:rPr>
        <w:t xml:space="preserve">进行反馈。</w:t>
      </w:r>
      <w:r>
        <w:rPr>
          <w:rFonts w:ascii="宋体" w:hAnsi="宋体"/>
          <w:bCs/>
          <w:sz w:val="24"/>
          <w:highlight w:val="none"/>
        </w:rPr>
      </w:r>
      <w:r/>
    </w:p>
    <w:p>
      <w:pPr>
        <w:pStyle w:val="771"/>
        <w:spacing w:line="300" w:lineRule="auto"/>
        <w:rPr>
          <w:rFonts w:ascii="宋体" w:hAnsi="宋体"/>
          <w:sz w:val="24"/>
          <w:highlight w:val="none"/>
        </w:rPr>
      </w:pPr>
      <w:r>
        <w:rPr>
          <w:rFonts w:hint="eastAsia" w:ascii="宋体" w:hAnsi="宋体"/>
          <w:bCs/>
          <w:sz w:val="24"/>
          <w:highlight w:val="none"/>
          <w:lang w:eastAsia="zh-CN"/>
        </w:rPr>
        <w:t xml:space="preserve">招标人</w:t>
      </w:r>
      <w:r>
        <w:rPr>
          <w:rFonts w:hint="eastAsia" w:ascii="宋体" w:hAnsi="宋体"/>
          <w:bCs/>
          <w:sz w:val="24"/>
          <w:highlight w:val="none"/>
        </w:rPr>
        <w:t xml:space="preserve">或代理机构在进行资格性审查的同时，</w:t>
      </w:r>
      <w:r>
        <w:rPr>
          <w:rFonts w:hint="eastAsia" w:ascii="宋体" w:hAnsi="宋体"/>
          <w:sz w:val="24"/>
          <w:highlight w:val="none"/>
        </w:rPr>
        <w:t xml:space="preserve">将在“信用中国”查询投标人的信用记录，以确定投标人是否具备投标资格，查询结果留存并归档。</w:t>
      </w:r>
      <w:r>
        <w:rPr>
          <w:rFonts w:ascii="宋体" w:hAnsi="宋体"/>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w:t>
      </w:r>
      <w:r>
        <w:rPr>
          <w:rFonts w:hint="eastAsia" w:ascii="宋体" w:hAnsi="宋体"/>
          <w:bCs/>
          <w:sz w:val="24"/>
          <w:highlight w:val="none"/>
          <w:lang w:eastAsia="zh-CN"/>
        </w:rPr>
        <w:t xml:space="preserve">投标人</w:t>
      </w:r>
      <w:r>
        <w:rPr>
          <w:rFonts w:hint="eastAsia" w:ascii="宋体" w:hAnsi="宋体"/>
          <w:bCs/>
          <w:sz w:val="24"/>
          <w:highlight w:val="none"/>
        </w:rPr>
        <w:t xml:space="preserve">的身份共同参加政府采购活动的</w:t>
      </w:r>
      <w:r>
        <w:rPr>
          <w:rFonts w:hint="eastAsia" w:ascii="宋体" w:hAnsi="宋体"/>
          <w:bCs/>
          <w:sz w:val="24"/>
          <w:highlight w:val="none"/>
          <w:lang w:eastAsia="zh-CN"/>
        </w:rPr>
        <w:t xml:space="preserve">，</w:t>
      </w:r>
      <w:r>
        <w:rPr>
          <w:rFonts w:hint="eastAsia" w:ascii="宋体" w:hAnsi="宋体"/>
          <w:bCs/>
          <w:sz w:val="24"/>
          <w:highlight w:val="none"/>
        </w:rPr>
        <w:t xml:space="preserve">联合体成员中</w:t>
      </w:r>
      <w:r>
        <w:rPr>
          <w:rFonts w:hint="eastAsia" w:ascii="宋体" w:hAnsi="宋体"/>
          <w:bCs/>
          <w:color w:val="000000"/>
          <w:sz w:val="24"/>
          <w:szCs w:val="21"/>
          <w:highlight w:val="none"/>
        </w:rPr>
        <w:t xml:space="preserve">任何一方</w:t>
      </w:r>
      <w:r>
        <w:rPr>
          <w:rFonts w:hint="eastAsia" w:ascii="宋体" w:hAnsi="宋体"/>
          <w:bCs/>
          <w:sz w:val="24"/>
          <w:highlight w:val="none"/>
        </w:rPr>
        <w:t xml:space="preserve">存在不良信用记录的，视同联合体存在不良应用记录。</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24.1.2 符合性审查：依据招标文件的规定，由</w:t>
      </w:r>
      <w:r>
        <w:rPr>
          <w:rFonts w:hint="eastAsia" w:ascii="宋体" w:hAnsi="宋体"/>
          <w:sz w:val="24"/>
          <w:highlight w:val="none"/>
        </w:rPr>
        <w:t xml:space="preserve">评标委员会</w:t>
      </w:r>
      <w:r>
        <w:rPr>
          <w:rFonts w:hint="eastAsia" w:ascii="宋体" w:hAnsi="宋体"/>
          <w:bCs/>
          <w:sz w:val="24"/>
          <w:highlight w:val="none"/>
        </w:rPr>
        <w:t xml:space="preserve">从投标文件的有效性、完整性和对招标文件的响应程度进行审查，以确定是否对招标文件的实质性要求作出响应。</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24.1.3 未通过资格审查或符合性审查的投标人，代理机构将在</w:t>
      </w:r>
      <w:r>
        <w:rPr>
          <w:rFonts w:hint="eastAsia" w:ascii="宋体" w:hAnsi="宋体"/>
          <w:sz w:val="24"/>
          <w:highlight w:val="none"/>
        </w:rPr>
        <w:t xml:space="preserve">苏采云系统</w:t>
      </w:r>
      <w:r>
        <w:rPr>
          <w:rFonts w:hint="eastAsia" w:ascii="宋体" w:hAnsi="宋体"/>
          <w:bCs/>
          <w:sz w:val="24"/>
          <w:szCs w:val="21"/>
          <w:highlight w:val="none"/>
        </w:rPr>
        <w:t xml:space="preserve">中</w:t>
      </w:r>
      <w:r>
        <w:rPr>
          <w:rFonts w:hint="eastAsia" w:ascii="宋体" w:hAnsi="宋体"/>
          <w:bCs/>
          <w:sz w:val="24"/>
          <w:highlight w:val="none"/>
        </w:rPr>
        <w:t xml:space="preserve">告知未通过资格审查或符合性审查的原因，评审结束后，代理机构将不再告知未通过资格审查或符合性审查的原因。</w:t>
      </w:r>
      <w:r>
        <w:rPr>
          <w:rFonts w:ascii="宋体" w:hAnsi="宋体"/>
          <w:bCs/>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highlight w:val="none"/>
        </w:rPr>
        <w:t xml:space="preserve">评委决定投标文件的响应性只根据投标文件本身的内容，而不寻求外部的证据。</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24.3</w:t>
      </w:r>
      <w:r>
        <w:rPr>
          <w:rFonts w:hint="eastAsia" w:ascii="宋体" w:hAnsi="宋体"/>
          <w:bCs/>
          <w:sz w:val="24"/>
          <w:highlight w:val="none"/>
        </w:rPr>
        <w:t xml:space="preserve">如果投标文件实质上没有响应招标文件的要求，</w:t>
      </w:r>
      <w:r>
        <w:rPr>
          <w:rFonts w:hint="eastAsia" w:ascii="宋体" w:hAnsi="宋体"/>
          <w:sz w:val="24"/>
          <w:highlight w:val="none"/>
        </w:rPr>
        <w:t xml:space="preserve">评标委员会</w:t>
      </w:r>
      <w:r>
        <w:rPr>
          <w:rFonts w:hint="eastAsia" w:ascii="宋体" w:hAnsi="宋体"/>
          <w:bCs/>
          <w:sz w:val="24"/>
          <w:highlight w:val="none"/>
        </w:rPr>
        <w:t xml:space="preserve">将予以拒绝，投标人不得通过修改或撤销</w:t>
      </w:r>
      <w:r>
        <w:rPr>
          <w:rFonts w:hint="eastAsia" w:ascii="宋体" w:hAnsi="宋体"/>
          <w:bCs/>
          <w:sz w:val="24"/>
          <w:highlight w:val="none"/>
          <w:lang w:eastAsia="zh-CN"/>
        </w:rPr>
        <w:t xml:space="preserve">不符</w:t>
      </w:r>
      <w:r>
        <w:rPr>
          <w:rFonts w:hint="eastAsia" w:ascii="宋体" w:hAnsi="宋体"/>
          <w:bCs/>
          <w:sz w:val="24"/>
          <w:highlight w:val="none"/>
        </w:rPr>
        <w:t xml:space="preserve">合要求的偏离或保留而使其投标成为实质性响应的投标。</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24.4评标委员会</w:t>
      </w:r>
      <w:r>
        <w:rPr>
          <w:rFonts w:hint="eastAsia" w:ascii="宋体" w:hAnsi="宋体"/>
          <w:bCs/>
          <w:sz w:val="24"/>
          <w:highlight w:val="none"/>
        </w:rPr>
        <w:t xml:space="preserve">将对确定为实质性响应的投标进行进一步审核，看其是否有计算上或累加上的算术错误，修正错误的原则如下：</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同时出现两种以上错误的，按照前款规定的顺序修正。</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sz w:val="24"/>
          <w:highlight w:val="none"/>
        </w:rPr>
        <w:t xml:space="preserve">24.5评标委员会</w:t>
      </w:r>
      <w:r>
        <w:rPr>
          <w:rFonts w:hint="eastAsia" w:ascii="宋体" w:hAnsi="宋体"/>
          <w:bCs/>
          <w:sz w:val="24"/>
          <w:highlight w:val="none"/>
        </w:rPr>
        <w:t xml:space="preserve">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highlight w:val="none"/>
        </w:rPr>
        <w:t xml:space="preserve">告知投标人，调整后的价格应对投标人具有约束力。如果投标人不接受修正后的价格，则其投标将被拒绝。</w:t>
      </w:r>
      <w:r>
        <w:rPr>
          <w:rFonts w:ascii="宋体" w:hAnsi="宋体"/>
          <w:bCs/>
          <w:sz w:val="24"/>
          <w:highlight w:val="none"/>
        </w:rPr>
      </w:r>
      <w:r/>
    </w:p>
    <w:p>
      <w:pPr>
        <w:pStyle w:val="771"/>
        <w:spacing w:line="300" w:lineRule="auto"/>
        <w:rPr>
          <w:rFonts w:ascii="宋体" w:hAnsi="宋体"/>
          <w:color w:val="000000"/>
          <w:sz w:val="24"/>
          <w:szCs w:val="21"/>
          <w:highlight w:val="none"/>
        </w:rPr>
      </w:pPr>
      <w:r>
        <w:rPr>
          <w:rFonts w:hint="eastAsia" w:ascii="宋体" w:hAnsi="宋体"/>
          <w:color w:val="000000"/>
          <w:sz w:val="24"/>
          <w:szCs w:val="21"/>
          <w:highlight w:val="none"/>
        </w:rPr>
        <w:t xml:space="preserve">24.6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71"/>
        <w:spacing w:line="300" w:lineRule="auto"/>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w:t>
      </w:r>
      <w:r>
        <w:rPr>
          <w:rFonts w:hint="eastAsia" w:ascii="宋体" w:hAnsi="宋体"/>
          <w:color w:val="000000"/>
          <w:sz w:val="24"/>
          <w:szCs w:val="21"/>
          <w:highlight w:val="none"/>
          <w:lang w:eastAsia="zh-CN"/>
        </w:rPr>
        <w:t xml:space="preserve">中标人</w:t>
      </w:r>
      <w:r>
        <w:rPr>
          <w:rFonts w:ascii="宋体" w:hAnsi="宋体"/>
          <w:color w:val="000000"/>
          <w:sz w:val="24"/>
          <w:szCs w:val="21"/>
          <w:highlight w:val="none"/>
        </w:rPr>
        <w:t xml:space="preserve">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71"/>
        <w:spacing w:line="300" w:lineRule="auto"/>
        <w:rPr>
          <w:rFonts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ascii="宋体" w:hAnsi="宋体"/>
          <w:color w:val="000000"/>
          <w:sz w:val="24"/>
          <w:szCs w:val="21"/>
          <w:highlight w:val="none"/>
        </w:rPr>
      </w:r>
      <w:r/>
    </w:p>
    <w:p>
      <w:pPr>
        <w:pStyle w:val="771"/>
        <w:spacing w:line="30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24.7投标人在开、评标全过程中应保持通讯畅通，及时登录苏采云系统查阅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并安排授权代表与代理机构及评标委员会联系。</w:t>
      </w:r>
      <w:r>
        <w:rPr>
          <w:rFonts w:hint="eastAsia" w:ascii="宋体" w:hAnsi="宋体"/>
          <w:color w:val="000000"/>
          <w:sz w:val="24"/>
          <w:szCs w:val="21"/>
          <w:highlight w:val="none"/>
        </w:rPr>
      </w:r>
      <w:r/>
    </w:p>
    <w:p>
      <w:pPr>
        <w:pStyle w:val="771"/>
        <w:spacing w:line="300" w:lineRule="auto"/>
        <w:rPr>
          <w:rFonts w:hint="eastAsia" w:ascii="宋体" w:hAnsi="宋体"/>
          <w:b/>
          <w:sz w:val="24"/>
          <w:highlight w:val="none"/>
        </w:rPr>
      </w:pPr>
      <w:r>
        <w:rPr>
          <w:rFonts w:hint="eastAsia" w:ascii="宋体" w:hAnsi="宋体"/>
          <w:b/>
          <w:sz w:val="24"/>
          <w:highlight w:val="none"/>
        </w:rPr>
        <w:t xml:space="preserve">24.8异常低价投标审查</w:t>
      </w:r>
      <w:bookmarkStart w:id="188" w:name="_Toc20823306"/>
      <w:r/>
      <w:bookmarkStart w:id="189" w:name="_Toc513029234"/>
      <w:r/>
      <w:bookmarkStart w:id="190" w:name="_Toc16938550"/>
      <w:r>
        <w:rPr>
          <w:rFonts w:hint="eastAsia" w:ascii="宋体" w:hAnsi="宋体"/>
          <w:b/>
          <w:sz w:val="24"/>
          <w:highlight w:val="none"/>
        </w:rPr>
      </w:r>
      <w:r/>
    </w:p>
    <w:p>
      <w:pPr>
        <w:pStyle w:val="771"/>
        <w:ind w:firstLine="482"/>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参照关于推动解决政府采购异常低价问题相关文件（苏财购〔2026〕36号）精神，政府采购评审中出现下列情形之一的，评审委员会应当启动异常低价投标（响应）审查程序：</w:t>
      </w:r>
      <w:r>
        <w:rPr>
          <w:rFonts w:hint="eastAsia" w:ascii="宋体" w:hAnsi="宋体"/>
          <w:b/>
          <w:color w:val="000000"/>
          <w:sz w:val="24"/>
          <w:highlight w:val="none"/>
        </w:rPr>
      </w:r>
      <w:r/>
    </w:p>
    <w:p>
      <w:pPr>
        <w:pStyle w:val="771"/>
        <w:numPr>
          <w:ilvl w:val="0"/>
          <w:numId w:val="1"/>
        </w:numPr>
        <w:ind w:firstLine="482"/>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评审过程中出现下列情形之一的，评审委员会应当启动异常低价投标（响应）审查程序： </w:t>
      </w:r>
      <w:r>
        <w:rPr>
          <w:rFonts w:hint="eastAsia" w:ascii="宋体" w:hAnsi="宋体"/>
          <w:b/>
          <w:color w:val="000000"/>
          <w:sz w:val="24"/>
          <w:highlight w:val="none"/>
        </w:rPr>
      </w:r>
      <w:r/>
    </w:p>
    <w:p>
      <w:pPr>
        <w:pStyle w:val="771"/>
        <w:numPr>
          <w:ilvl w:val="0"/>
          <w:numId w:val="0"/>
        </w:numPr>
        <w:ind w:firstLine="482"/>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①投标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报价低于全部通过符合性审查</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报价平均值50%的，即投标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报价</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全部通过符合性审查</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报价平均值×50%；</w:t>
      </w:r>
      <w:r>
        <w:rPr>
          <w:rFonts w:hint="eastAsia" w:ascii="宋体" w:hAnsi="宋体"/>
          <w:b/>
          <w:color w:val="000000"/>
          <w:sz w:val="24"/>
          <w:highlight w:val="none"/>
        </w:rPr>
      </w:r>
      <w:r/>
    </w:p>
    <w:p>
      <w:pPr>
        <w:pStyle w:val="771"/>
        <w:numPr>
          <w:ilvl w:val="0"/>
          <w:numId w:val="0"/>
        </w:numPr>
        <w:ind w:firstLine="482"/>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②投标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报价低于通过符合性审查的次低报价</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报价50%的，即投标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报价</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通过符合性审查的次低报价</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报价×50%；</w:t>
      </w:r>
      <w:r>
        <w:rPr>
          <w:rFonts w:hint="eastAsia" w:ascii="宋体" w:hAnsi="宋体"/>
          <w:b/>
          <w:color w:val="000000"/>
          <w:sz w:val="24"/>
          <w:highlight w:val="none"/>
        </w:rPr>
      </w:r>
      <w:r/>
    </w:p>
    <w:p>
      <w:pPr>
        <w:pStyle w:val="771"/>
        <w:numPr>
          <w:ilvl w:val="0"/>
          <w:numId w:val="0"/>
        </w:numPr>
        <w:ind w:firstLine="482"/>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③投标（响应）报价低于采购项目最高限价45%的，即投标（响应）报价</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采购项目最高限价 ×45%；</w:t>
      </w:r>
      <w:r>
        <w:rPr>
          <w:rFonts w:hint="eastAsia" w:ascii="宋体" w:hAnsi="宋体"/>
          <w:b/>
          <w:color w:val="000000"/>
          <w:sz w:val="24"/>
          <w:highlight w:val="none"/>
        </w:rPr>
      </w:r>
      <w:r/>
    </w:p>
    <w:p>
      <w:pPr>
        <w:pStyle w:val="771"/>
        <w:numPr>
          <w:ilvl w:val="0"/>
          <w:numId w:val="0"/>
        </w:numPr>
        <w:ind w:firstLine="482"/>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④评审委员会基于专业判断，认为</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报价过低，有可能影响产品质量或者不能诚信履约的其他情形。</w:t>
      </w:r>
      <w:r>
        <w:rPr>
          <w:rFonts w:hint="eastAsia" w:ascii="宋体" w:hAnsi="宋体"/>
          <w:b/>
          <w:color w:val="000000"/>
          <w:sz w:val="24"/>
          <w:highlight w:val="none"/>
        </w:rPr>
      </w:r>
      <w:r/>
    </w:p>
    <w:p>
      <w:pPr>
        <w:pStyle w:val="771"/>
        <w:numPr>
          <w:ilvl w:val="0"/>
          <w:numId w:val="1"/>
        </w:numPr>
        <w:ind w:left="0" w:firstLine="482"/>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评审委员会启动异常低价投标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审查后，属于前述第①项至第④项情形的，应当要求相关</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在评审现场合理的时间内对投标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价格作出解释，提供项目具体成本测算等与报价合理性相关的书面说明及必要的证明材料，包括但不限于原材料成本、人工成本、制造费用等，给予相关</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的合理时间一般不少于30分钟。其中，属于第③项情形，</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已随投标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文件一并提交相关书面说明及必要的证明材料的，在评审现场可不再重复提交。</w:t>
      </w:r>
      <w:r>
        <w:rPr>
          <w:rFonts w:hint="eastAsia" w:ascii="宋体" w:hAnsi="宋体"/>
          <w:b/>
          <w:color w:val="000000"/>
          <w:sz w:val="24"/>
          <w:highlight w:val="none"/>
        </w:rPr>
      </w:r>
      <w:r/>
    </w:p>
    <w:p>
      <w:pPr>
        <w:pStyle w:val="771"/>
        <w:numPr>
          <w:ilvl w:val="0"/>
          <w:numId w:val="0"/>
        </w:numPr>
        <w:ind w:firstLine="482"/>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评审委员会依据专业经验，参考同类项目中标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成交</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不能提供书面说明、证明材料，或者提供的书面说明、证明材料不能证明其报价合理性的，评审委员会应当将其作为无效投标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处理。</w:t>
      </w:r>
      <w:r>
        <w:rPr>
          <w:rFonts w:hint="eastAsia" w:ascii="宋体" w:hAnsi="宋体"/>
          <w:b/>
          <w:color w:val="000000"/>
          <w:sz w:val="24"/>
          <w:highlight w:val="none"/>
        </w:rPr>
      </w:r>
      <w:r/>
    </w:p>
    <w:p>
      <w:pPr>
        <w:pStyle w:val="963"/>
        <w:ind w:firstLine="482"/>
        <w:spacing w:before="0" w:after="0" w:line="300" w:lineRule="auto"/>
        <w:rPr>
          <w:rFonts w:hint="eastAsia" w:ascii="宋体" w:hAnsi="宋体"/>
          <w:b/>
          <w:color w:val="000000"/>
          <w:sz w:val="24"/>
          <w:highlight w:val="none"/>
        </w:rPr>
      </w:pPr>
      <w:r>
        <w:rPr>
          <w:rFonts w:hint="eastAsia" w:ascii="宋体" w:hAnsi="宋体"/>
          <w:b/>
          <w:color w:val="000000"/>
          <w:sz w:val="24"/>
          <w:highlight w:val="none"/>
          <w:lang w:eastAsia="zh-CN"/>
        </w:rPr>
        <w:t xml:space="preserve">招标人</w:t>
      </w:r>
      <w:r>
        <w:rPr>
          <w:rFonts w:hint="eastAsia" w:ascii="宋体" w:hAnsi="宋体"/>
          <w:b/>
          <w:color w:val="000000"/>
          <w:sz w:val="24"/>
          <w:highlight w:val="none"/>
        </w:rPr>
        <w:t xml:space="preserve">、采购代理机构应当为评审委员会在评审现场及时获取同类项目中标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成交</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b/>
          <w:color w:val="000000"/>
          <w:sz w:val="24"/>
          <w:highlight w:val="none"/>
        </w:rPr>
      </w:r>
      <w:r/>
    </w:p>
    <w:p>
      <w:pPr>
        <w:pStyle w:val="963"/>
        <w:ind w:firstLine="482"/>
        <w:spacing w:before="0" w:after="0" w:line="300" w:lineRule="auto"/>
        <w:rPr>
          <w:rFonts w:hint="eastAsia" w:ascii="宋体" w:hAnsi="宋体"/>
          <w:b/>
          <w:color w:val="000000"/>
          <w:sz w:val="24"/>
          <w:highlight w:val="none"/>
        </w:rPr>
      </w:pPr>
      <w:r>
        <w:rPr>
          <w:rFonts w:hint="eastAsia" w:ascii="宋体" w:hAnsi="宋体"/>
          <w:b/>
          <w:color w:val="000000"/>
          <w:sz w:val="24"/>
          <w:highlight w:val="none"/>
        </w:rPr>
        <w:t xml:space="preserve">异常低价投标</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响应</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审查的启动原因、审查意见和审查结果应当在评审报告中记录，并随</w:t>
      </w: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提供的相关书面说明及证明材料，以及评审委员会有关互联网浏览、查询历史一并归档。</w:t>
      </w:r>
      <w:r>
        <w:rPr>
          <w:rFonts w:hint="eastAsia" w:ascii="宋体" w:hAnsi="宋体"/>
          <w:b/>
          <w:color w:val="000000"/>
          <w:sz w:val="24"/>
          <w:highlight w:val="none"/>
        </w:rPr>
      </w:r>
      <w:r/>
    </w:p>
    <w:p>
      <w:pPr>
        <w:pStyle w:val="963"/>
        <w:spacing w:before="0" w:after="0" w:line="300" w:lineRule="auto"/>
        <w:rPr>
          <w:rFonts w:ascii="宋体" w:hAnsi="宋体"/>
          <w:sz w:val="24"/>
          <w:szCs w:val="24"/>
          <w:highlight w:val="none"/>
        </w:rPr>
      </w:pPr>
      <w:r>
        <w:rPr>
          <w:rFonts w:hint="eastAsia" w:ascii="宋体" w:hAnsi="宋体"/>
          <w:sz w:val="24"/>
          <w:szCs w:val="24"/>
          <w:highlight w:val="none"/>
          <w:lang w:eastAsia="zh-CN"/>
        </w:rPr>
        <w:t xml:space="preserve">25.</w:t>
      </w:r>
      <w:bookmarkEnd w:id="188"/>
      <w:r/>
      <w:bookmarkEnd w:id="189"/>
      <w:r/>
      <w:bookmarkEnd w:id="190"/>
      <w:r>
        <w:rPr>
          <w:rFonts w:hint="eastAsia" w:ascii="宋体" w:hAnsi="宋体"/>
          <w:sz w:val="24"/>
          <w:szCs w:val="24"/>
          <w:highlight w:val="none"/>
        </w:rPr>
        <w:t xml:space="preserve">无效投标条款和废标条款</w:t>
      </w:r>
      <w:r>
        <w:rPr>
          <w:rFonts w:ascii="宋体" w:hAnsi="宋体"/>
          <w:sz w:val="24"/>
          <w:szCs w:val="24"/>
          <w:highlight w:val="none"/>
        </w:rPr>
      </w:r>
      <w:r/>
    </w:p>
    <w:p>
      <w:pPr>
        <w:pStyle w:val="771"/>
        <w:spacing w:line="300" w:lineRule="auto"/>
        <w:rPr>
          <w:rFonts w:ascii="宋体" w:hAnsi="宋体"/>
          <w:bCs/>
          <w:sz w:val="24"/>
          <w:highlight w:val="none"/>
        </w:rPr>
      </w:pPr>
      <w:r/>
      <w:bookmarkStart w:id="191" w:name="_Toc16938551"/>
      <w:r/>
      <w:bookmarkStart w:id="192" w:name="_Toc513029235"/>
      <w:r/>
      <w:bookmarkStart w:id="193" w:name="_Toc20823307"/>
      <w:r>
        <w:rPr>
          <w:rFonts w:hint="eastAsia" w:ascii="宋体" w:hAnsi="宋体"/>
          <w:bCs/>
          <w:sz w:val="24"/>
          <w:highlight w:val="none"/>
        </w:rPr>
        <w:t xml:space="preserve">25.1无效投标条款</w:t>
      </w:r>
      <w:r>
        <w:rPr>
          <w:rFonts w:ascii="宋体" w:hAnsi="宋体"/>
          <w:bCs/>
          <w:sz w:val="24"/>
          <w:highlight w:val="none"/>
        </w:rPr>
      </w:r>
      <w:r/>
    </w:p>
    <w:p>
      <w:pPr>
        <w:pStyle w:val="771"/>
        <w:spacing w:line="300" w:lineRule="auto"/>
        <w:rPr>
          <w:rFonts w:ascii="宋体" w:hAnsi="宋体"/>
          <w:bCs/>
          <w:sz w:val="24"/>
          <w:szCs w:val="21"/>
          <w:highlight w:val="none"/>
        </w:rPr>
      </w:pPr>
      <w:r>
        <w:rPr>
          <w:rFonts w:hint="eastAsia" w:ascii="宋体" w:hAnsi="宋体"/>
          <w:bCs/>
          <w:sz w:val="24"/>
          <w:highlight w:val="none"/>
        </w:rPr>
        <w:t xml:space="preserve">25.1.1</w:t>
      </w:r>
      <w:r>
        <w:rPr>
          <w:rFonts w:hint="eastAsia" w:ascii="宋体" w:hAnsi="宋体"/>
          <w:bCs/>
          <w:sz w:val="24"/>
          <w:szCs w:val="21"/>
          <w:highlight w:val="none"/>
        </w:rPr>
        <w:t xml:space="preserve">投标人在</w:t>
      </w:r>
      <w:r>
        <w:rPr>
          <w:rFonts w:hint="eastAsia" w:ascii="宋体" w:hAnsi="宋体"/>
          <w:sz w:val="24"/>
          <w:highlight w:val="none"/>
        </w:rPr>
        <w:t xml:space="preserve">苏采云系统</w:t>
      </w:r>
      <w:r>
        <w:rPr>
          <w:rFonts w:hint="eastAsia" w:ascii="宋体" w:hAnsi="宋体"/>
          <w:bCs/>
          <w:sz w:val="24"/>
          <w:szCs w:val="21"/>
          <w:highlight w:val="none"/>
        </w:rPr>
        <w:t xml:space="preserve">规定的时间内未成功解密电子投标文件的。</w:t>
      </w:r>
      <w:r>
        <w:rPr>
          <w:rFonts w:ascii="宋体" w:hAnsi="宋体"/>
          <w:bCs/>
          <w:sz w:val="24"/>
          <w:szCs w:val="21"/>
          <w:highlight w:val="none"/>
        </w:rPr>
      </w:r>
      <w:r/>
    </w:p>
    <w:p>
      <w:pPr>
        <w:pStyle w:val="771"/>
        <w:spacing w:line="300" w:lineRule="auto"/>
        <w:rPr>
          <w:rFonts w:hint="eastAsia" w:ascii="宋体" w:hAnsi="宋体"/>
          <w:bCs/>
          <w:sz w:val="24"/>
          <w:szCs w:val="21"/>
          <w:highlight w:val="none"/>
        </w:rPr>
      </w:pPr>
      <w:r>
        <w:rPr>
          <w:rFonts w:hint="eastAsia" w:ascii="宋体" w:hAnsi="宋体"/>
          <w:bCs/>
          <w:sz w:val="24"/>
          <w:szCs w:val="21"/>
          <w:highlight w:val="none"/>
        </w:rPr>
        <w:t xml:space="preserve">25.1.2 投标人未按照招标文件要求上传电子投标文件的。</w:t>
      </w:r>
      <w:r>
        <w:rPr>
          <w:rFonts w:hint="eastAsia" w:ascii="宋体" w:hAnsi="宋体"/>
          <w:bCs/>
          <w:sz w:val="24"/>
          <w:szCs w:val="21"/>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25.1.3投标人同一</w:t>
      </w:r>
      <w:r>
        <w:rPr>
          <w:rFonts w:ascii="宋体" w:hAnsi="宋体"/>
          <w:bCs/>
          <w:sz w:val="24"/>
          <w:highlight w:val="none"/>
        </w:rPr>
        <w:t xml:space="preserve">采购包</w:t>
      </w:r>
      <w:r>
        <w:rPr>
          <w:rFonts w:hint="eastAsia" w:ascii="宋体" w:hAnsi="宋体"/>
          <w:bCs/>
          <w:sz w:val="24"/>
          <w:highlight w:val="none"/>
        </w:rPr>
        <w:t xml:space="preserve">提交两个（含两个）以上不同的投标报价的。</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25.1.4投标人不具备招标文件中规定资格要求的。</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25.1.5投标人的报价超过了采购预算或最高限价的。</w:t>
      </w:r>
      <w:r>
        <w:rPr>
          <w:rFonts w:ascii="宋体" w:hAnsi="宋体"/>
          <w:bCs/>
          <w:sz w:val="24"/>
          <w:highlight w:val="none"/>
        </w:rPr>
      </w:r>
      <w:r/>
    </w:p>
    <w:p>
      <w:pPr>
        <w:pStyle w:val="771"/>
        <w:spacing w:line="300" w:lineRule="auto"/>
        <w:rPr>
          <w:rFonts w:ascii="宋体" w:hAnsi="宋体"/>
          <w:bCs/>
          <w:i/>
          <w:sz w:val="24"/>
          <w:highlight w:val="none"/>
          <w:u w:val="single"/>
        </w:rPr>
      </w:pPr>
      <w:r>
        <w:rPr>
          <w:rFonts w:hint="eastAsia" w:ascii="宋体" w:hAnsi="宋体"/>
          <w:bCs/>
          <w:sz w:val="24"/>
          <w:highlight w:val="none"/>
        </w:rPr>
        <w:t xml:space="preserve">25.1.6未通过符合性审查的。</w:t>
      </w:r>
      <w:r>
        <w:rPr>
          <w:rFonts w:ascii="宋体" w:hAnsi="宋体"/>
          <w:bCs/>
          <w:i/>
          <w:sz w:val="24"/>
          <w:highlight w:val="none"/>
          <w:u w:val="single"/>
        </w:rPr>
      </w:r>
      <w:r/>
    </w:p>
    <w:p>
      <w:pPr>
        <w:pStyle w:val="771"/>
        <w:spacing w:line="300" w:lineRule="auto"/>
        <w:rPr>
          <w:rFonts w:hint="eastAsia" w:ascii="宋体" w:hAnsi="宋体"/>
          <w:bCs/>
          <w:sz w:val="24"/>
          <w:highlight w:val="none"/>
        </w:rPr>
      </w:pPr>
      <w:r>
        <w:rPr>
          <w:rFonts w:hint="eastAsia" w:ascii="宋体" w:hAnsi="宋体"/>
          <w:bCs/>
          <w:sz w:val="24"/>
          <w:highlight w:val="none"/>
        </w:rPr>
        <w:t xml:space="preserve">25.1.7不符合招标文件中规定的实质性要求的</w:t>
      </w:r>
      <w:r>
        <w:rPr>
          <w:rFonts w:hint="eastAsia"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25.1.9投标文件含有</w:t>
      </w:r>
      <w:r>
        <w:rPr>
          <w:rFonts w:hint="eastAsia" w:ascii="宋体" w:hAnsi="宋体"/>
          <w:bCs/>
          <w:sz w:val="24"/>
          <w:highlight w:val="none"/>
          <w:lang w:eastAsia="zh-CN"/>
        </w:rPr>
        <w:t xml:space="preserve">招标人</w:t>
      </w:r>
      <w:r>
        <w:rPr>
          <w:rFonts w:hint="eastAsia" w:ascii="宋体" w:hAnsi="宋体"/>
          <w:bCs/>
          <w:sz w:val="24"/>
          <w:highlight w:val="none"/>
        </w:rPr>
        <w:t xml:space="preserve">不能接受的附加条件的。</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25.1.</w:t>
      </w:r>
      <w:bookmarkStart w:id="194" w:name="_Hlk204691767"/>
      <w:r>
        <w:rPr>
          <w:rFonts w:hint="eastAsia" w:ascii="宋体" w:hAnsi="宋体"/>
          <w:bCs/>
          <w:sz w:val="24"/>
          <w:highlight w:val="none"/>
        </w:rPr>
        <w:t xml:space="preserve">10评标委员会</w:t>
      </w:r>
      <w:r>
        <w:rPr>
          <w:rFonts w:hint="eastAsia" w:ascii="宋体" w:hAnsi="宋体"/>
          <w:sz w:val="24"/>
          <w:szCs w:val="21"/>
          <w:highlight w:val="none"/>
        </w:rPr>
        <w:t xml:space="preserve">按照本招标文件规定对投标人进行异常低价投标审查后，</w:t>
      </w:r>
      <w:r>
        <w:rPr>
          <w:rFonts w:hint="eastAsia" w:ascii="宋体" w:hAnsi="宋体"/>
          <w:bCs/>
          <w:sz w:val="24"/>
          <w:highlight w:val="none"/>
        </w:rPr>
        <w:t xml:space="preserve">认为投标人不能证明其报价合理性的。</w:t>
      </w:r>
      <w:bookmarkEnd w:id="194"/>
      <w:r>
        <w:rPr>
          <w:rFonts w:ascii="宋体" w:hAnsi="宋体"/>
          <w:bCs/>
          <w:sz w:val="24"/>
          <w:highlight w:val="none"/>
        </w:rPr>
      </w:r>
      <w:r/>
    </w:p>
    <w:p>
      <w:pPr>
        <w:pStyle w:val="771"/>
        <w:spacing w:line="300" w:lineRule="auto"/>
        <w:rPr>
          <w:rFonts w:hint="eastAsia" w:ascii="宋体" w:hAnsi="宋体"/>
          <w:b/>
          <w:sz w:val="24"/>
          <w:highlight w:val="none"/>
        </w:rPr>
      </w:pPr>
      <w:r>
        <w:rPr>
          <w:rFonts w:hint="eastAsia" w:ascii="宋体" w:hAnsi="宋体"/>
          <w:bCs/>
          <w:sz w:val="24"/>
          <w:highlight w:val="none"/>
        </w:rPr>
        <w:t xml:space="preserve">25.1.11如本项目采购产品被财政部、</w:t>
      </w:r>
      <w:r>
        <w:rPr>
          <w:rFonts w:hint="eastAsia" w:ascii="宋体" w:hAnsi="宋体"/>
          <w:bCs/>
          <w:sz w:val="24"/>
          <w:highlight w:val="none"/>
          <w:lang w:eastAsia="zh-CN"/>
        </w:rPr>
        <w:t xml:space="preserve">国家发展改革委</w:t>
      </w:r>
      <w:r>
        <w:rPr>
          <w:rFonts w:hint="eastAsia" w:ascii="宋体" w:hAnsi="宋体"/>
          <w:bCs/>
          <w:sz w:val="24"/>
          <w:highlight w:val="none"/>
        </w:rPr>
        <w:t xml:space="preserve">列入“节能产品品目清单”强制采购范围，而投标人所投标产品不在强制采购范围内的。</w:t>
      </w:r>
      <w:r>
        <w:rPr>
          <w:rFonts w:hint="eastAsia" w:ascii="宋体" w:hAnsi="宋体"/>
          <w:b/>
          <w:sz w:val="24"/>
          <w:highlight w:val="none"/>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highlight w:val="none"/>
        </w:rPr>
      </w:r>
      <w:r/>
    </w:p>
    <w:p>
      <w:pPr>
        <w:pStyle w:val="771"/>
        <w:spacing w:line="300" w:lineRule="auto"/>
        <w:rPr>
          <w:rFonts w:hint="eastAsia" w:ascii="宋体" w:hAnsi="宋体"/>
          <w:bCs/>
          <w:sz w:val="24"/>
          <w:highlight w:val="none"/>
        </w:rPr>
      </w:pPr>
      <w:r>
        <w:rPr>
          <w:rFonts w:hint="eastAsia" w:ascii="宋体" w:hAnsi="宋体"/>
          <w:bCs/>
          <w:sz w:val="24"/>
          <w:highlight w:val="none"/>
        </w:rPr>
        <w:t xml:space="preserve">25.1.12投标文件未按照招标文件要求加盖CA电子公章的。</w:t>
      </w:r>
      <w:r>
        <w:rPr>
          <w:rFonts w:hint="eastAsia" w:ascii="宋体" w:hAnsi="宋体"/>
          <w:bCs/>
          <w:sz w:val="24"/>
          <w:highlight w:val="none"/>
        </w:rPr>
      </w:r>
      <w:r/>
    </w:p>
    <w:p>
      <w:pPr>
        <w:pStyle w:val="771"/>
        <w:spacing w:line="300" w:lineRule="auto"/>
        <w:rPr>
          <w:rFonts w:hint="eastAsia" w:ascii="宋体" w:hAnsi="宋体"/>
          <w:bCs/>
          <w:sz w:val="24"/>
          <w:highlight w:val="none"/>
        </w:rPr>
      </w:pPr>
      <w:r>
        <w:rPr>
          <w:rFonts w:hint="eastAsia" w:ascii="宋体" w:hAnsi="宋体"/>
          <w:bCs/>
          <w:sz w:val="24"/>
          <w:highlight w:val="none"/>
        </w:rPr>
        <w:t xml:space="preserve">25.1.13投标人所投标产品不符合招标文件中所列国家强制性标准的。</w:t>
      </w:r>
      <w:r>
        <w:rPr>
          <w:rFonts w:hint="eastAsia"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25.1.14其他法律、法规及本招标文件规定的属无效投标的情形。</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25.2废标条款：</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25.2.1符合专业条件的</w:t>
      </w:r>
      <w:r>
        <w:rPr>
          <w:rFonts w:hint="eastAsia" w:ascii="宋体" w:hAnsi="宋体"/>
          <w:bCs/>
          <w:sz w:val="24"/>
          <w:highlight w:val="none"/>
          <w:lang w:eastAsia="zh-CN"/>
        </w:rPr>
        <w:t xml:space="preserve">投标人</w:t>
      </w:r>
      <w:r>
        <w:rPr>
          <w:rFonts w:hint="eastAsia" w:ascii="宋体" w:hAnsi="宋体"/>
          <w:bCs/>
          <w:sz w:val="24"/>
          <w:highlight w:val="none"/>
        </w:rPr>
        <w:t xml:space="preserve">或者对招标文件作实质响应的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25.2.2出现影响采购公正的违法、违规行为的。</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25.2.3因重大变故，采购任务取消的。</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25.2.4评标委员会认定招标文件存在歧义、重大缺陷导致评审工作无法进行。</w:t>
      </w:r>
      <w:r>
        <w:rPr>
          <w:rFonts w:ascii="宋体" w:hAnsi="宋体"/>
          <w:bCs/>
          <w:sz w:val="24"/>
          <w:highlight w:val="none"/>
        </w:rPr>
      </w:r>
      <w:r/>
    </w:p>
    <w:p>
      <w:pPr>
        <w:pStyle w:val="771"/>
        <w:spacing w:line="300" w:lineRule="auto"/>
        <w:rPr>
          <w:rFonts w:hint="eastAsia" w:ascii="宋体" w:hAnsi="宋体"/>
          <w:bCs/>
          <w:sz w:val="24"/>
          <w:highlight w:val="none"/>
        </w:rPr>
      </w:pPr>
      <w:r>
        <w:rPr>
          <w:rFonts w:hint="eastAsia" w:ascii="宋体" w:hAnsi="宋体"/>
          <w:bCs/>
          <w:sz w:val="24"/>
          <w:highlight w:val="none"/>
        </w:rPr>
        <w:t xml:space="preserve">25.2.5 因苏采云</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t xml:space="preserve">  </w:t>
      </w:r>
      <w:r>
        <w:rPr>
          <w:rFonts w:hint="eastAsia"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25.3 投标截止时间结束后参加投标的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不足三家的处理：</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25.3.1如出现投标截止时间结束后参加投标的</w:t>
      </w:r>
      <w:r>
        <w:rPr>
          <w:rFonts w:hint="eastAsia" w:ascii="宋体" w:hAnsi="宋体"/>
          <w:bCs/>
          <w:sz w:val="24"/>
          <w:highlight w:val="none"/>
          <w:lang w:eastAsia="zh-CN"/>
        </w:rPr>
        <w:t xml:space="preserve">投标人</w:t>
      </w:r>
      <w:r>
        <w:rPr>
          <w:rFonts w:hint="eastAsia" w:ascii="宋体" w:hAnsi="宋体"/>
          <w:bCs/>
          <w:sz w:val="24"/>
          <w:highlight w:val="none"/>
        </w:rPr>
        <w:t xml:space="preserve">或者在评标期间对招标文件做出实质响应的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不足三家情况，按政府采购相关规定执行。</w:t>
      </w:r>
      <w:r>
        <w:rPr>
          <w:rFonts w:ascii="宋体" w:hAnsi="宋体"/>
          <w:bCs/>
          <w:sz w:val="24"/>
          <w:highlight w:val="none"/>
        </w:rPr>
      </w:r>
      <w:r/>
    </w:p>
    <w:p>
      <w:pPr>
        <w:pStyle w:val="959"/>
        <w:spacing w:before="0" w:after="0" w:line="300" w:lineRule="auto"/>
        <w:rPr>
          <w:rFonts w:ascii="宋体" w:hAnsi="宋体" w:eastAsia="宋体"/>
          <w:sz w:val="32"/>
          <w:szCs w:val="32"/>
          <w:highlight w:val="none"/>
        </w:rPr>
      </w:pPr>
      <w:r/>
      <w:bookmarkStart w:id="195" w:name="_Toc8485117"/>
      <w:r/>
      <w:bookmarkStart w:id="196" w:name="_Toc120614219"/>
      <w:r/>
      <w:bookmarkStart w:id="197" w:name="_Toc9363431"/>
      <w:r/>
      <w:bookmarkStart w:id="198" w:name="_Toc12708976"/>
      <w:r/>
      <w:bookmarkStart w:id="199" w:name="_Toc12887266"/>
      <w:r/>
      <w:bookmarkStart w:id="200" w:name="_Toc18373"/>
      <w:r>
        <w:rPr>
          <w:rFonts w:hint="eastAsia" w:ascii="宋体" w:hAnsi="宋体" w:eastAsia="宋体"/>
          <w:sz w:val="32"/>
          <w:szCs w:val="32"/>
          <w:highlight w:val="none"/>
        </w:rPr>
        <w:t xml:space="preserve">六、</w:t>
      </w:r>
      <w:bookmarkEnd w:id="191"/>
      <w:r/>
      <w:bookmarkEnd w:id="192"/>
      <w:r/>
      <w:bookmarkEnd w:id="193"/>
      <w:r>
        <w:rPr>
          <w:rFonts w:hint="eastAsia" w:ascii="宋体" w:hAnsi="宋体" w:eastAsia="宋体"/>
          <w:sz w:val="32"/>
          <w:szCs w:val="32"/>
          <w:highlight w:val="none"/>
        </w:rPr>
        <w:t xml:space="preserve">定标</w:t>
      </w:r>
      <w:bookmarkEnd w:id="195"/>
      <w:r/>
      <w:bookmarkEnd w:id="196"/>
      <w:r/>
      <w:bookmarkEnd w:id="197"/>
      <w:r/>
      <w:bookmarkEnd w:id="198"/>
      <w:r/>
      <w:bookmarkEnd w:id="199"/>
      <w:r/>
      <w:bookmarkEnd w:id="200"/>
      <w:r>
        <w:rPr>
          <w:rFonts w:ascii="宋体" w:hAnsi="宋体" w:eastAsia="宋体"/>
          <w:sz w:val="32"/>
          <w:szCs w:val="32"/>
          <w:highlight w:val="none"/>
        </w:rPr>
      </w:r>
      <w:r/>
    </w:p>
    <w:p>
      <w:pPr>
        <w:pStyle w:val="963"/>
        <w:spacing w:before="0" w:after="0" w:line="300" w:lineRule="auto"/>
        <w:rPr>
          <w:rFonts w:ascii="宋体" w:hAnsi="宋体"/>
          <w:sz w:val="24"/>
          <w:szCs w:val="24"/>
          <w:highlight w:val="none"/>
        </w:rPr>
      </w:pPr>
      <w:r/>
      <w:bookmarkStart w:id="201" w:name="_Toc20823310"/>
      <w:r/>
      <w:bookmarkStart w:id="202" w:name="_Toc16938554"/>
      <w:r/>
      <w:bookmarkStart w:id="203" w:name="_Toc513029238"/>
      <w:r>
        <w:rPr>
          <w:rFonts w:hint="eastAsia" w:ascii="宋体" w:hAnsi="宋体"/>
          <w:sz w:val="24"/>
          <w:szCs w:val="24"/>
          <w:highlight w:val="none"/>
          <w:lang w:eastAsia="zh-CN"/>
        </w:rPr>
        <w:t xml:space="preserve">26.</w:t>
      </w:r>
      <w:bookmarkEnd w:id="203"/>
      <w:r>
        <w:rPr>
          <w:rFonts w:hint="eastAsia" w:ascii="宋体" w:hAnsi="宋体"/>
          <w:sz w:val="24"/>
          <w:szCs w:val="24"/>
          <w:highlight w:val="none"/>
        </w:rPr>
        <w:t xml:space="preserve">确定</w:t>
      </w:r>
      <w:bookmarkEnd w:id="201"/>
      <w:r/>
      <w:bookmarkEnd w:id="202"/>
      <w:r>
        <w:rPr>
          <w:rFonts w:hint="eastAsia" w:ascii="宋体" w:hAnsi="宋体"/>
          <w:sz w:val="24"/>
          <w:szCs w:val="24"/>
          <w:highlight w:val="none"/>
        </w:rPr>
        <w:t xml:space="preserve">中标单位</w:t>
      </w:r>
      <w:r>
        <w:rPr>
          <w:rFonts w:ascii="宋体" w:hAnsi="宋体"/>
          <w:sz w:val="24"/>
          <w:szCs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26.1中标候选人的选取原则和数量见招标文件第四章规定。</w:t>
      </w:r>
      <w:r>
        <w:rPr>
          <w:rFonts w:ascii="宋体" w:hAnsi="宋体"/>
          <w:bCs/>
          <w:sz w:val="24"/>
          <w:highlight w:val="none"/>
        </w:rPr>
      </w:r>
      <w:r/>
    </w:p>
    <w:p>
      <w:pPr>
        <w:pStyle w:val="771"/>
        <w:spacing w:line="300" w:lineRule="auto"/>
        <w:rPr>
          <w:rFonts w:ascii="宋体" w:hAnsi="宋体"/>
          <w:bCs/>
          <w:sz w:val="24"/>
          <w:highlight w:val="none"/>
        </w:rPr>
      </w:pPr>
      <w:r>
        <w:rPr>
          <w:rFonts w:hint="eastAsia" w:ascii="宋体" w:hAnsi="宋体"/>
          <w:bCs/>
          <w:sz w:val="24"/>
          <w:highlight w:val="none"/>
        </w:rPr>
        <w:t xml:space="preserve">26.2</w:t>
      </w:r>
      <w:r>
        <w:rPr>
          <w:rFonts w:hint="eastAsia" w:ascii="宋体" w:hAnsi="宋体"/>
          <w:bCs/>
          <w:sz w:val="24"/>
          <w:highlight w:val="none"/>
          <w:lang w:eastAsia="zh-CN"/>
        </w:rPr>
        <w:t xml:space="preserve">招标人</w:t>
      </w:r>
      <w:r>
        <w:rPr>
          <w:rFonts w:hint="eastAsia" w:ascii="宋体" w:hAnsi="宋体"/>
          <w:bCs/>
          <w:sz w:val="24"/>
          <w:highlight w:val="none"/>
        </w:rPr>
        <w:t xml:space="preserve">应根据</w:t>
      </w:r>
      <w:r>
        <w:rPr>
          <w:rFonts w:hint="eastAsia" w:ascii="宋体" w:hAnsi="宋体"/>
          <w:bCs/>
          <w:color w:val="000000"/>
          <w:sz w:val="24"/>
          <w:highlight w:val="none"/>
        </w:rPr>
        <w:t xml:space="preserve">评标委员会</w:t>
      </w:r>
      <w:r>
        <w:rPr>
          <w:rFonts w:hint="eastAsia" w:ascii="宋体" w:hAnsi="宋体"/>
          <w:bCs/>
          <w:sz w:val="24"/>
          <w:highlight w:val="none"/>
        </w:rPr>
        <w:t xml:space="preserve">推荐的中标候选人确定</w:t>
      </w:r>
      <w:r>
        <w:rPr>
          <w:rFonts w:hint="eastAsia" w:ascii="宋体" w:hAnsi="宋体"/>
          <w:bCs/>
          <w:sz w:val="24"/>
          <w:highlight w:val="none"/>
          <w:lang w:eastAsia="zh-CN"/>
        </w:rPr>
        <w:t xml:space="preserve">中标人</w:t>
      </w:r>
      <w:r>
        <w:rPr>
          <w:rFonts w:hint="eastAsia" w:ascii="宋体" w:hAnsi="宋体"/>
          <w:bCs/>
          <w:sz w:val="24"/>
          <w:highlight w:val="none"/>
        </w:rPr>
        <w:t xml:space="preserve">。</w:t>
      </w:r>
      <w:r>
        <w:rPr>
          <w:rFonts w:ascii="宋体" w:hAnsi="宋体"/>
          <w:bCs/>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26.3代理机构</w:t>
      </w:r>
      <w:r>
        <w:rPr>
          <w:rFonts w:hint="eastAsia" w:ascii="宋体" w:hAnsi="宋体"/>
          <w:sz w:val="24"/>
          <w:highlight w:val="none"/>
        </w:rPr>
        <w:t xml:space="preserve">将在本项目招标文件第一章规定的公告发布媒体上发布中标公告，公告期限为1个工作日。</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.4若有充分证据证明，</w:t>
      </w:r>
      <w:r>
        <w:rPr>
          <w:rFonts w:hint="eastAsia" w:ascii="宋体" w:hAnsi="宋体"/>
          <w:sz w:val="24"/>
          <w:highlight w:val="none"/>
          <w:lang w:eastAsia="zh-CN"/>
        </w:rPr>
        <w:t xml:space="preserve">中标人</w:t>
      </w:r>
      <w:r>
        <w:rPr>
          <w:rFonts w:hint="eastAsia" w:ascii="宋体" w:hAnsi="宋体"/>
          <w:sz w:val="24"/>
          <w:highlight w:val="none"/>
        </w:rPr>
        <w:t xml:space="preserve">出现下列情况之一的，一经查实，将被取消中标资格：</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.4.1提供虚假材料谋取中标的。</w:t>
      </w:r>
      <w:r>
        <w:rPr>
          <w:rFonts w:ascii="宋体" w:hAnsi="宋体"/>
          <w:sz w:val="24"/>
          <w:highlight w:val="none"/>
        </w:rPr>
      </w:r>
      <w:r/>
    </w:p>
    <w:p>
      <w:pPr>
        <w:pStyle w:val="771"/>
        <w:spacing w:line="300" w:lineRule="auto"/>
        <w:rPr>
          <w:rFonts w:hint="eastAsia"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.4.2向</w:t>
      </w:r>
      <w:r>
        <w:rPr>
          <w:rFonts w:hint="eastAsia" w:ascii="宋体" w:hAnsi="宋体"/>
          <w:sz w:val="24"/>
          <w:highlight w:val="none"/>
          <w:lang w:eastAsia="zh-CN"/>
        </w:rPr>
        <w:t xml:space="preserve">招标人</w:t>
      </w:r>
      <w:r>
        <w:rPr>
          <w:rFonts w:hint="eastAsia" w:ascii="宋体" w:hAnsi="宋体"/>
          <w:sz w:val="24"/>
          <w:highlight w:val="none"/>
        </w:rPr>
        <w:t xml:space="preserve">、代理机构行贿或者提供其他不正当利益的。</w:t>
      </w:r>
      <w:r>
        <w:rPr>
          <w:rFonts w:hint="eastAsia"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.4.</w:t>
      </w:r>
      <w:r>
        <w:rPr>
          <w:rFonts w:ascii="宋体" w:hAnsi="宋体"/>
          <w:sz w:val="24"/>
          <w:highlight w:val="none"/>
        </w:rPr>
        <w:t xml:space="preserve">3</w:t>
      </w:r>
      <w:r>
        <w:rPr>
          <w:rFonts w:hint="eastAsia" w:ascii="宋体" w:hAnsi="宋体"/>
          <w:sz w:val="24"/>
          <w:highlight w:val="none"/>
        </w:rPr>
        <w:t xml:space="preserve">属于本文件规定的无效条件，但在评标过程中又未被</w:t>
      </w:r>
      <w:r>
        <w:rPr>
          <w:rFonts w:hint="eastAsia" w:ascii="宋体" w:hAnsi="宋体"/>
          <w:bCs/>
          <w:color w:val="000000"/>
          <w:sz w:val="24"/>
          <w:highlight w:val="none"/>
        </w:rPr>
        <w:t xml:space="preserve">评标委员会</w:t>
      </w:r>
      <w:r>
        <w:rPr>
          <w:rFonts w:hint="eastAsia" w:ascii="宋体" w:hAnsi="宋体"/>
          <w:sz w:val="24"/>
          <w:highlight w:val="none"/>
        </w:rPr>
        <w:t xml:space="preserve">发现的。</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.4.</w:t>
      </w:r>
      <w:r>
        <w:rPr>
          <w:rFonts w:ascii="宋体" w:hAnsi="宋体"/>
          <w:sz w:val="24"/>
          <w:highlight w:val="none"/>
        </w:rPr>
        <w:t xml:space="preserve">4</w:t>
      </w:r>
      <w:r>
        <w:rPr>
          <w:rFonts w:hint="eastAsia" w:ascii="宋体" w:hAnsi="宋体"/>
          <w:sz w:val="24"/>
          <w:highlight w:val="none"/>
        </w:rPr>
        <w:t xml:space="preserve">与</w:t>
      </w:r>
      <w:r>
        <w:rPr>
          <w:rFonts w:hint="eastAsia" w:ascii="宋体" w:hAnsi="宋体"/>
          <w:sz w:val="24"/>
          <w:highlight w:val="none"/>
          <w:lang w:eastAsia="zh-CN"/>
        </w:rPr>
        <w:t xml:space="preserve">招标人</w:t>
      </w:r>
      <w:r>
        <w:rPr>
          <w:rFonts w:hint="eastAsia" w:ascii="宋体" w:hAnsi="宋体"/>
          <w:sz w:val="24"/>
          <w:highlight w:val="none"/>
        </w:rPr>
        <w:t xml:space="preserve">或者其他</w:t>
      </w:r>
      <w:r>
        <w:rPr>
          <w:rFonts w:hint="eastAsia" w:ascii="宋体" w:hAnsi="宋体"/>
          <w:sz w:val="24"/>
          <w:highlight w:val="none"/>
          <w:lang w:eastAsia="zh-CN"/>
        </w:rPr>
        <w:t xml:space="preserve">投标人</w:t>
      </w:r>
      <w:r>
        <w:rPr>
          <w:rFonts w:hint="eastAsia" w:ascii="宋体" w:hAnsi="宋体"/>
          <w:sz w:val="24"/>
          <w:highlight w:val="none"/>
        </w:rPr>
        <w:t xml:space="preserve">恶意串通的。</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.4.</w:t>
      </w:r>
      <w:r>
        <w:rPr>
          <w:rFonts w:ascii="宋体" w:hAnsi="宋体"/>
          <w:sz w:val="24"/>
          <w:highlight w:val="none"/>
        </w:rPr>
        <w:t xml:space="preserve">5</w:t>
      </w:r>
      <w:r>
        <w:rPr>
          <w:rFonts w:hint="eastAsia" w:ascii="宋体" w:hAnsi="宋体"/>
          <w:sz w:val="24"/>
          <w:highlight w:val="none"/>
        </w:rPr>
        <w:t xml:space="preserve">采取不正当手段诋毁、排挤其他</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ascii="宋体" w:hAnsi="宋体"/>
          <w:sz w:val="24"/>
          <w:highlight w:val="none"/>
        </w:rPr>
      </w:r>
      <w:r/>
    </w:p>
    <w:p>
      <w:pPr>
        <w:pStyle w:val="771"/>
        <w:spacing w:line="300" w:lineRule="auto"/>
        <w:rPr>
          <w:rFonts w:ascii="宋体" w:hAnsi="宋体"/>
          <w:sz w:val="24"/>
          <w:highlight w:val="none"/>
        </w:rPr>
      </w:pPr>
      <w:r/>
      <w:bookmarkStart w:id="204" w:name="_Toc200451960"/>
      <w:r>
        <w:rPr>
          <w:rFonts w:hint="eastAsia" w:ascii="宋体" w:hAnsi="宋体"/>
          <w:bCs/>
          <w:sz w:val="24"/>
          <w:highlight w:val="none"/>
        </w:rPr>
        <w:t xml:space="preserve">26</w:t>
      </w:r>
      <w:r>
        <w:rPr>
          <w:rFonts w:hint="eastAsia" w:ascii="宋体" w:hAnsi="宋体"/>
          <w:sz w:val="24"/>
          <w:highlight w:val="none"/>
        </w:rPr>
        <w:t xml:space="preserve">.5</w:t>
      </w:r>
      <w:r>
        <w:rPr>
          <w:rFonts w:ascii="宋体" w:hAnsi="宋体" w:cs="宋体"/>
          <w:sz w:val="24"/>
          <w:highlight w:val="none"/>
        </w:rPr>
        <w:t xml:space="preserve">有下列情形之一的，</w:t>
      </w:r>
      <w:r>
        <w:rPr>
          <w:rFonts w:hint="eastAsia" w:ascii="宋体" w:hAnsi="宋体" w:cs="宋体"/>
          <w:sz w:val="24"/>
          <w:highlight w:val="none"/>
        </w:rPr>
        <w:t xml:space="preserve">视为投标人</w:t>
      </w:r>
      <w:r>
        <w:rPr>
          <w:rFonts w:ascii="宋体" w:hAnsi="宋体" w:cs="宋体"/>
          <w:sz w:val="24"/>
          <w:highlight w:val="none"/>
        </w:rPr>
        <w:t xml:space="preserve">串通</w:t>
      </w:r>
      <w:r>
        <w:rPr>
          <w:rFonts w:hint="eastAsia" w:ascii="宋体" w:hAnsi="宋体" w:cs="宋体"/>
          <w:sz w:val="24"/>
          <w:highlight w:val="none"/>
        </w:rPr>
        <w:t xml:space="preserve">投标，投标无效：</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.5.1不同投标人的投标文件由同一单位或者个人编制。</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.5.2不同投标人委托同一单位或者个人办理投标事宜。</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.5.3不同投标人的投标文件载明的项目管理成员或者联系人员为同一人。</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bCs/>
          <w:sz w:val="24"/>
          <w:highlight w:val="none"/>
        </w:rPr>
        <w:t xml:space="preserve">26</w:t>
      </w:r>
      <w:r>
        <w:rPr>
          <w:rFonts w:hint="eastAsia" w:ascii="宋体" w:hAnsi="宋体"/>
          <w:sz w:val="24"/>
          <w:highlight w:val="none"/>
        </w:rPr>
        <w:t xml:space="preserve">.5.4不同投标人的投标文件异常一致或者投标报价呈规律性差异。</w:t>
      </w:r>
      <w:r>
        <w:rPr>
          <w:rFonts w:ascii="宋体" w:hAnsi="宋体"/>
          <w:sz w:val="24"/>
          <w:highlight w:val="none"/>
        </w:rPr>
      </w:r>
      <w:r/>
    </w:p>
    <w:p>
      <w:pPr>
        <w:pStyle w:val="963"/>
        <w:spacing w:before="0" w:after="0" w:line="300" w:lineRule="auto"/>
        <w:rPr>
          <w:rFonts w:ascii="宋体" w:hAnsi="宋体"/>
          <w:sz w:val="24"/>
          <w:szCs w:val="24"/>
          <w:highlight w:val="none"/>
        </w:rPr>
      </w:pPr>
      <w:r>
        <w:rPr>
          <w:rFonts w:hint="eastAsia" w:ascii="宋体" w:hAnsi="宋体"/>
          <w:sz w:val="24"/>
          <w:szCs w:val="24"/>
          <w:highlight w:val="none"/>
          <w:lang w:eastAsia="zh-CN"/>
        </w:rPr>
        <w:t xml:space="preserve">27.</w:t>
      </w:r>
      <w:r>
        <w:rPr>
          <w:rFonts w:hint="eastAsia" w:ascii="宋体" w:hAnsi="宋体"/>
          <w:sz w:val="24"/>
          <w:szCs w:val="24"/>
          <w:highlight w:val="none"/>
        </w:rPr>
        <w:t xml:space="preserve">质疑处理</w:t>
      </w:r>
      <w:bookmarkEnd w:id="204"/>
      <w:r>
        <w:rPr>
          <w:rFonts w:ascii="宋体" w:hAnsi="宋体"/>
          <w:sz w:val="24"/>
          <w:szCs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27.1 提出质疑的</w:t>
      </w:r>
      <w:r>
        <w:rPr>
          <w:rFonts w:hint="eastAsia" w:ascii="宋体" w:hAnsi="宋体"/>
          <w:sz w:val="24"/>
          <w:highlight w:val="none"/>
          <w:lang w:eastAsia="zh-CN"/>
        </w:rPr>
        <w:t xml:space="preserve">投标人</w:t>
      </w:r>
      <w:r>
        <w:rPr>
          <w:rFonts w:hint="eastAsia" w:ascii="宋体" w:hAnsi="宋体"/>
          <w:sz w:val="24"/>
          <w:highlight w:val="none"/>
        </w:rPr>
        <w:t xml:space="preserve">应当是参与所质疑项目采购活动的</w:t>
      </w:r>
      <w:r>
        <w:rPr>
          <w:rFonts w:hint="eastAsia" w:ascii="宋体" w:hAnsi="宋体"/>
          <w:sz w:val="24"/>
          <w:highlight w:val="none"/>
          <w:lang w:eastAsia="zh-CN"/>
        </w:rPr>
        <w:t xml:space="preserve">投标人</w:t>
      </w:r>
      <w:r>
        <w:rPr>
          <w:rFonts w:hint="eastAsia" w:ascii="宋体" w:hAnsi="宋体"/>
          <w:sz w:val="24"/>
          <w:highlight w:val="none"/>
        </w:rPr>
        <w:t xml:space="preserve">。潜在</w:t>
      </w:r>
      <w:r>
        <w:rPr>
          <w:rFonts w:hint="eastAsia" w:ascii="宋体" w:hAnsi="宋体"/>
          <w:sz w:val="24"/>
          <w:highlight w:val="none"/>
          <w:lang w:eastAsia="zh-CN"/>
        </w:rPr>
        <w:t xml:space="preserve">投标人</w:t>
      </w:r>
      <w:r>
        <w:rPr>
          <w:rFonts w:hint="eastAsia" w:ascii="宋体" w:hAnsi="宋体"/>
          <w:sz w:val="24"/>
          <w:highlight w:val="none"/>
        </w:rPr>
        <w:t xml:space="preserve">依法获取其可质疑的</w:t>
      </w:r>
      <w:r>
        <w:rPr>
          <w:rFonts w:hint="eastAsia" w:ascii="宋体" w:hAnsi="宋体"/>
          <w:sz w:val="24"/>
          <w:highlight w:val="none"/>
          <w:lang w:eastAsia="zh-CN"/>
        </w:rPr>
        <w:t xml:space="preserve">招标文件</w:t>
      </w:r>
      <w:r>
        <w:rPr>
          <w:rFonts w:hint="eastAsia" w:ascii="宋体" w:hAnsi="宋体"/>
          <w:sz w:val="24"/>
          <w:highlight w:val="none"/>
        </w:rPr>
        <w:t xml:space="preserve">的，可以对</w:t>
      </w:r>
      <w:r>
        <w:rPr>
          <w:rFonts w:hint="eastAsia" w:ascii="宋体" w:hAnsi="宋体"/>
          <w:sz w:val="24"/>
          <w:highlight w:val="none"/>
          <w:lang w:eastAsia="zh-CN"/>
        </w:rPr>
        <w:t xml:space="preserve">招标文件</w:t>
      </w:r>
      <w:r>
        <w:rPr>
          <w:rFonts w:hint="eastAsia" w:ascii="宋体" w:hAnsi="宋体"/>
          <w:sz w:val="24"/>
          <w:highlight w:val="none"/>
        </w:rPr>
        <w:t xml:space="preserve">提出质疑。</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27.2</w:t>
      </w:r>
      <w:r>
        <w:rPr>
          <w:rFonts w:hint="eastAsia" w:ascii="宋体" w:hAnsi="宋体"/>
          <w:sz w:val="24"/>
          <w:highlight w:val="none"/>
          <w:lang w:eastAsia="zh-CN"/>
        </w:rPr>
        <w:t xml:space="preserve">投标人</w:t>
      </w:r>
      <w:r>
        <w:rPr>
          <w:rFonts w:hint="eastAsia" w:ascii="宋体" w:hAnsi="宋体"/>
          <w:sz w:val="24"/>
          <w:highlight w:val="none"/>
        </w:rPr>
        <w:t xml:space="preserve">认为</w:t>
      </w:r>
      <w:r>
        <w:rPr>
          <w:rFonts w:hint="eastAsia" w:ascii="宋体" w:hAnsi="宋体"/>
          <w:sz w:val="24"/>
          <w:highlight w:val="none"/>
          <w:lang w:eastAsia="zh-CN"/>
        </w:rPr>
        <w:t xml:space="preserve">招标文件</w:t>
      </w:r>
      <w:r>
        <w:rPr>
          <w:rFonts w:hint="eastAsia" w:ascii="宋体" w:hAnsi="宋体"/>
          <w:sz w:val="24"/>
          <w:highlight w:val="none"/>
        </w:rPr>
        <w:t xml:space="preserve">、采购过程和采购结果使自己的权益受到损害的，可以在知道或应知其权益受到损害之日起七个工作日内，以书面形式向</w:t>
      </w:r>
      <w:r>
        <w:rPr>
          <w:rFonts w:hint="eastAsia" w:ascii="宋体" w:hAnsi="宋体"/>
          <w:bCs/>
          <w:sz w:val="24"/>
          <w:highlight w:val="none"/>
        </w:rPr>
        <w:t xml:space="preserve">代理机构</w:t>
      </w:r>
      <w:r>
        <w:rPr>
          <w:rFonts w:hint="eastAsia" w:ascii="宋体" w:hAnsi="宋体"/>
          <w:sz w:val="24"/>
          <w:highlight w:val="none"/>
        </w:rPr>
        <w:t xml:space="preserve">提出质疑。上述应知其权益受到损害之日，是指：</w:t>
      </w:r>
      <w:r>
        <w:rPr>
          <w:rFonts w:ascii="宋体" w:hAnsi="宋体"/>
          <w:sz w:val="24"/>
          <w:highlight w:val="none"/>
        </w:rPr>
      </w:r>
      <w:r/>
    </w:p>
    <w:p>
      <w:pPr>
        <w:pStyle w:val="771"/>
        <w:jc w:val="left"/>
        <w:spacing w:line="300" w:lineRule="auto"/>
        <w:rPr>
          <w:rFonts w:hint="eastAsia" w:ascii="宋体" w:hAnsi="宋体" w:cs="宋体"/>
          <w:sz w:val="24"/>
          <w:highlight w:val="none"/>
        </w:rPr>
      </w:pPr>
      <w:r>
        <w:rPr>
          <w:rFonts w:hint="eastAsia" w:ascii="宋体" w:hAnsi="宋体"/>
          <w:sz w:val="24"/>
          <w:highlight w:val="none"/>
        </w:rPr>
        <w:t xml:space="preserve">27.2.1</w:t>
      </w:r>
      <w:r>
        <w:rPr>
          <w:rFonts w:ascii="宋体" w:hAnsi="宋体" w:cs="宋体"/>
          <w:sz w:val="24"/>
          <w:highlight w:val="none"/>
        </w:rPr>
        <w:t xml:space="preserve">对可以质疑的</w:t>
      </w:r>
      <w:r>
        <w:rPr>
          <w:rFonts w:hint="eastAsia" w:ascii="宋体" w:hAnsi="宋体" w:cs="宋体"/>
          <w:sz w:val="24"/>
          <w:highlight w:val="none"/>
          <w:lang w:eastAsia="zh-CN"/>
        </w:rPr>
        <w:t xml:space="preserve">招标文件</w:t>
      </w:r>
      <w:r>
        <w:rPr>
          <w:rFonts w:ascii="宋体" w:hAnsi="宋体" w:cs="宋体"/>
          <w:sz w:val="24"/>
          <w:highlight w:val="none"/>
        </w:rPr>
        <w:t xml:space="preserve">提出质疑的，为收到</w:t>
      </w:r>
      <w:r>
        <w:rPr>
          <w:rFonts w:hint="eastAsia" w:ascii="宋体" w:hAnsi="宋体" w:cs="宋体"/>
          <w:sz w:val="24"/>
          <w:highlight w:val="none"/>
          <w:lang w:eastAsia="zh-CN"/>
        </w:rPr>
        <w:t xml:space="preserve">招标文件</w:t>
      </w:r>
      <w:r>
        <w:rPr>
          <w:rFonts w:ascii="宋体" w:hAnsi="宋体" w:cs="宋体"/>
          <w:sz w:val="24"/>
          <w:highlight w:val="none"/>
        </w:rPr>
        <w:t xml:space="preserve">之日或者</w:t>
      </w:r>
      <w:r>
        <w:rPr>
          <w:rFonts w:hint="eastAsia" w:ascii="宋体" w:hAnsi="宋体" w:cs="宋体"/>
          <w:sz w:val="24"/>
          <w:highlight w:val="none"/>
          <w:lang w:eastAsia="zh-CN"/>
        </w:rPr>
        <w:t xml:space="preserve">招标文件</w:t>
      </w:r>
      <w:r>
        <w:rPr>
          <w:rFonts w:ascii="宋体" w:hAnsi="宋体" w:cs="宋体"/>
          <w:sz w:val="24"/>
          <w:highlight w:val="none"/>
        </w:rPr>
        <w:t xml:space="preserve">公告期限届满之日；</w:t>
      </w:r>
      <w:r>
        <w:rPr>
          <w:rFonts w:ascii="宋体" w:hAnsi="宋体" w:cs="宋体"/>
          <w:sz w:val="24"/>
          <w:highlight w:val="none"/>
        </w:rPr>
        <w:br w:type="textWrapping" w:clear="all"/>
      </w:r>
      <w:r>
        <w:rPr>
          <w:rFonts w:hint="eastAsia" w:ascii="宋体" w:hAnsi="宋体"/>
          <w:sz w:val="24"/>
          <w:highlight w:val="none"/>
        </w:rPr>
        <w:t xml:space="preserve">27.2.2</w:t>
      </w:r>
      <w:r>
        <w:rPr>
          <w:rFonts w:ascii="宋体" w:hAnsi="宋体" w:cs="宋体"/>
          <w:sz w:val="24"/>
          <w:highlight w:val="none"/>
        </w:rPr>
        <w:t xml:space="preserve">对采购过程提出质疑的，为各采购程序环节结束之日；</w:t>
      </w:r>
      <w:r>
        <w:rPr>
          <w:rFonts w:ascii="宋体" w:hAnsi="宋体" w:cs="宋体"/>
          <w:sz w:val="24"/>
          <w:highlight w:val="none"/>
        </w:rPr>
        <w:br w:type="textWrapping" w:clear="all"/>
      </w:r>
      <w:r>
        <w:rPr>
          <w:rFonts w:hint="eastAsia" w:ascii="宋体" w:hAnsi="宋体"/>
          <w:sz w:val="24"/>
          <w:highlight w:val="none"/>
        </w:rPr>
        <w:t xml:space="preserve">27.2.3</w:t>
      </w:r>
      <w:r>
        <w:rPr>
          <w:rFonts w:ascii="宋体" w:hAnsi="宋体" w:cs="宋体"/>
          <w:sz w:val="24"/>
          <w:highlight w:val="none"/>
        </w:rPr>
        <w:t xml:space="preserve">对中标或者成交结果提出质疑的，为中标或者成交结果公告期限届满之日。</w:t>
      </w:r>
      <w:r>
        <w:rPr>
          <w:rFonts w:hint="eastAsia" w:ascii="宋体" w:hAnsi="宋体" w:cs="宋体"/>
          <w:sz w:val="24"/>
          <w:highlight w:val="none"/>
        </w:rPr>
      </w:r>
      <w:r/>
    </w:p>
    <w:p>
      <w:pPr>
        <w:pStyle w:val="771"/>
        <w:spacing w:line="300" w:lineRule="auto"/>
        <w:rPr>
          <w:rFonts w:ascii="宋体" w:hAnsi="宋体" w:cs="宋体"/>
          <w:sz w:val="24"/>
          <w:highlight w:val="none"/>
        </w:rPr>
      </w:pPr>
      <w:r>
        <w:rPr>
          <w:rFonts w:hint="eastAsia" w:ascii="宋体" w:hAnsi="宋体"/>
          <w:sz w:val="24"/>
          <w:highlight w:val="none"/>
        </w:rPr>
        <w:t xml:space="preserve">27</w:t>
      </w:r>
      <w:r>
        <w:rPr>
          <w:rFonts w:ascii="宋体" w:hAnsi="宋体" w:cs="宋体"/>
          <w:sz w:val="24"/>
          <w:highlight w:val="none"/>
        </w:rPr>
        <w:t xml:space="preserve">.3</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应当在法定质疑期内一次性提出针对同一采购程序环节的质疑。</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如在法定期限内对同一采购程序环节提出多次质疑的，代理机构将只对</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第一次质疑作出答复。</w:t>
      </w:r>
      <w:r>
        <w:rPr>
          <w:rFonts w:ascii="宋体" w:hAnsi="宋体" w:cs="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w:t>
      </w:r>
      <w:r>
        <w:rPr>
          <w:rFonts w:hint="eastAsia" w:ascii="宋体" w:hAnsi="宋体"/>
          <w:sz w:val="24"/>
          <w:highlight w:val="none"/>
          <w:lang w:val="en-US" w:eastAsia="zh-CN"/>
        </w:rPr>
        <w:t xml:space="preserve">4</w:t>
      </w:r>
      <w:r>
        <w:rPr>
          <w:rFonts w:hint="eastAsia" w:ascii="宋体" w:hAnsi="宋体"/>
          <w:bCs/>
          <w:sz w:val="24"/>
          <w:highlight w:val="none"/>
        </w:rPr>
        <w:t xml:space="preserve">代理机构</w:t>
      </w:r>
      <w:r>
        <w:rPr>
          <w:rFonts w:hint="eastAsia" w:ascii="宋体" w:hAnsi="宋体"/>
          <w:sz w:val="24"/>
          <w:highlight w:val="none"/>
        </w:rPr>
        <w:t xml:space="preserve">只接收以纸质原件形式送达的质疑。</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w:t>
      </w:r>
      <w:r>
        <w:rPr>
          <w:rFonts w:hint="eastAsia" w:ascii="宋体" w:hAnsi="宋体"/>
          <w:sz w:val="24"/>
          <w:highlight w:val="none"/>
          <w:lang w:val="en-US" w:eastAsia="zh-CN"/>
        </w:rPr>
        <w:t xml:space="preserve">5</w:t>
      </w:r>
      <w:r>
        <w:rPr>
          <w:rFonts w:hint="eastAsia" w:ascii="宋体" w:hAnsi="宋体"/>
          <w:sz w:val="24"/>
          <w:highlight w:val="none"/>
        </w:rPr>
        <w:t xml:space="preserve"> 以下情形的质疑不予受理</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w:t>
      </w:r>
      <w:r>
        <w:rPr>
          <w:rFonts w:hint="eastAsia" w:ascii="宋体" w:hAnsi="宋体"/>
          <w:sz w:val="24"/>
          <w:highlight w:val="none"/>
          <w:lang w:val="en-US" w:eastAsia="zh-CN"/>
        </w:rPr>
        <w:t xml:space="preserve">5</w:t>
      </w:r>
      <w:r>
        <w:rPr>
          <w:rFonts w:hint="eastAsia" w:ascii="宋体" w:hAnsi="宋体"/>
          <w:sz w:val="24"/>
          <w:highlight w:val="none"/>
        </w:rPr>
        <w:t xml:space="preserve">.1 内容不符合《政府采购质疑和投诉办法》第十二条规定的质疑。</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w:t>
      </w:r>
      <w:r>
        <w:rPr>
          <w:rFonts w:hint="eastAsia" w:ascii="宋体" w:hAnsi="宋体"/>
          <w:sz w:val="24"/>
          <w:highlight w:val="none"/>
          <w:lang w:val="en-US" w:eastAsia="zh-CN"/>
        </w:rPr>
        <w:t xml:space="preserve">5</w:t>
      </w:r>
      <w:r>
        <w:rPr>
          <w:rFonts w:hint="eastAsia" w:ascii="宋体" w:hAnsi="宋体"/>
          <w:sz w:val="24"/>
          <w:highlight w:val="none"/>
        </w:rPr>
        <w:t xml:space="preserve">.2 超出政府采购法定期限的质疑。</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w:t>
      </w:r>
      <w:r>
        <w:rPr>
          <w:rFonts w:hint="eastAsia" w:ascii="宋体" w:hAnsi="宋体"/>
          <w:sz w:val="24"/>
          <w:highlight w:val="none"/>
          <w:lang w:val="en-US" w:eastAsia="zh-CN"/>
        </w:rPr>
        <w:t xml:space="preserve">5</w:t>
      </w:r>
      <w:r>
        <w:rPr>
          <w:rFonts w:hint="eastAsia" w:ascii="宋体" w:hAnsi="宋体"/>
          <w:sz w:val="24"/>
          <w:highlight w:val="none"/>
        </w:rPr>
        <w:t xml:space="preserve">.3 以传真、电子邮件等方式递交的非原件形式的质疑。</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w:t>
      </w:r>
      <w:r>
        <w:rPr>
          <w:rFonts w:hint="eastAsia" w:ascii="宋体" w:hAnsi="宋体"/>
          <w:sz w:val="24"/>
          <w:highlight w:val="none"/>
          <w:lang w:val="en-US" w:eastAsia="zh-CN"/>
        </w:rPr>
        <w:t xml:space="preserve">5</w:t>
      </w:r>
      <w:r>
        <w:rPr>
          <w:rFonts w:hint="eastAsia" w:ascii="宋体" w:hAnsi="宋体"/>
          <w:sz w:val="24"/>
          <w:highlight w:val="none"/>
        </w:rPr>
        <w:t xml:space="preserve">.4 未参加投标活动的</w:t>
      </w:r>
      <w:r>
        <w:rPr>
          <w:rFonts w:hint="eastAsia" w:ascii="宋体" w:hAnsi="宋体"/>
          <w:sz w:val="24"/>
          <w:highlight w:val="none"/>
          <w:lang w:eastAsia="zh-CN"/>
        </w:rPr>
        <w:t xml:space="preserve">投标人</w:t>
      </w:r>
      <w:r>
        <w:rPr>
          <w:rFonts w:hint="eastAsia" w:ascii="宋体" w:hAnsi="宋体"/>
          <w:sz w:val="24"/>
          <w:highlight w:val="none"/>
        </w:rPr>
        <w:t xml:space="preserve">或在投标活动中自身权益未受到损害的</w:t>
      </w:r>
      <w:r>
        <w:rPr>
          <w:rFonts w:hint="eastAsia" w:ascii="宋体" w:hAnsi="宋体"/>
          <w:sz w:val="24"/>
          <w:highlight w:val="none"/>
          <w:lang w:eastAsia="zh-CN"/>
        </w:rPr>
        <w:t xml:space="preserve">投标人</w:t>
      </w:r>
      <w:r>
        <w:rPr>
          <w:rFonts w:hint="eastAsia" w:ascii="宋体" w:hAnsi="宋体"/>
          <w:sz w:val="24"/>
          <w:highlight w:val="none"/>
        </w:rPr>
        <w:t xml:space="preserve">所提出的质疑。</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w:t>
      </w:r>
      <w:r>
        <w:rPr>
          <w:rFonts w:hint="eastAsia" w:ascii="宋体" w:hAnsi="宋体"/>
          <w:sz w:val="24"/>
          <w:highlight w:val="none"/>
          <w:lang w:val="en-US" w:eastAsia="zh-CN"/>
        </w:rPr>
        <w:t xml:space="preserve">5</w:t>
      </w:r>
      <w:r>
        <w:rPr>
          <w:rFonts w:hint="eastAsia" w:ascii="宋体" w:hAnsi="宋体"/>
          <w:sz w:val="24"/>
          <w:highlight w:val="none"/>
        </w:rPr>
        <w:t xml:space="preserve">.5未按招标文件规定的要求签字并加盖公章的质疑（如</w:t>
      </w:r>
      <w:r>
        <w:rPr>
          <w:rFonts w:hint="eastAsia" w:ascii="宋体" w:hAnsi="宋体"/>
          <w:sz w:val="24"/>
          <w:highlight w:val="none"/>
          <w:lang w:eastAsia="zh-CN"/>
        </w:rPr>
        <w:t xml:space="preserve">投标人</w:t>
      </w:r>
      <w:r>
        <w:rPr>
          <w:rFonts w:hint="eastAsia" w:ascii="宋体" w:hAnsi="宋体"/>
          <w:sz w:val="24"/>
          <w:highlight w:val="none"/>
        </w:rPr>
        <w:t xml:space="preserve">组成联合体参加投标的，联合体中任何一方或多方未按要求签字并加盖公章的质疑）。</w:t>
      </w:r>
      <w:r>
        <w:rPr>
          <w:rFonts w:ascii="宋体" w:hAnsi="宋体"/>
          <w:sz w:val="24"/>
          <w:highlight w:val="none"/>
        </w:rPr>
      </w:r>
      <w:r/>
    </w:p>
    <w:p>
      <w:pPr>
        <w:pStyle w:val="771"/>
        <w:spacing w:line="300" w:lineRule="auto"/>
        <w:rPr>
          <w:rFonts w:ascii="宋体" w:hAnsi="宋体"/>
          <w:sz w:val="24"/>
          <w:highlight w:val="none"/>
        </w:rPr>
      </w:pPr>
      <w:r>
        <w:rPr>
          <w:rFonts w:hint="eastAsia" w:ascii="宋体" w:hAnsi="宋体"/>
          <w:sz w:val="24"/>
          <w:highlight w:val="none"/>
        </w:rPr>
        <w:t xml:space="preserve">27.</w:t>
      </w: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投标人</w:t>
      </w:r>
      <w:r>
        <w:rPr>
          <w:rFonts w:hint="eastAsia" w:ascii="宋体" w:hAnsi="宋体"/>
          <w:sz w:val="24"/>
          <w:highlight w:val="none"/>
        </w:rPr>
        <w:t xml:space="preserve">提出书面质疑必须有理、有据，不得捏造事实、提供虚假材料进行恶意质疑。否则，一经查实，</w:t>
      </w:r>
      <w:r>
        <w:rPr>
          <w:rFonts w:hint="eastAsia" w:ascii="宋体" w:hAnsi="宋体"/>
          <w:bCs/>
          <w:sz w:val="24"/>
          <w:highlight w:val="none"/>
        </w:rPr>
        <w:t xml:space="preserve">代理机构</w:t>
      </w:r>
      <w:r>
        <w:rPr>
          <w:rFonts w:hint="eastAsia" w:ascii="宋体" w:hAnsi="宋体"/>
          <w:sz w:val="24"/>
          <w:highlight w:val="none"/>
        </w:rPr>
        <w:t xml:space="preserve">有权依据政府采购的有关规定，报请政府采购监管部门对该</w:t>
      </w:r>
      <w:r>
        <w:rPr>
          <w:rFonts w:hint="eastAsia" w:ascii="宋体" w:hAnsi="宋体"/>
          <w:sz w:val="24"/>
          <w:highlight w:val="none"/>
          <w:lang w:eastAsia="zh-CN"/>
        </w:rPr>
        <w:t xml:space="preserve">投标人</w:t>
      </w:r>
      <w:r>
        <w:rPr>
          <w:rFonts w:hint="eastAsia" w:ascii="宋体" w:hAnsi="宋体"/>
          <w:sz w:val="24"/>
          <w:highlight w:val="none"/>
        </w:rPr>
        <w:t xml:space="preserve">进行相应的行政处罚和记录该</w:t>
      </w:r>
      <w:r>
        <w:rPr>
          <w:rFonts w:hint="eastAsia" w:ascii="宋体" w:hAnsi="宋体"/>
          <w:sz w:val="24"/>
          <w:highlight w:val="none"/>
          <w:lang w:eastAsia="zh-CN"/>
        </w:rPr>
        <w:t xml:space="preserve">投标人</w:t>
      </w:r>
      <w:r>
        <w:rPr>
          <w:rFonts w:hint="eastAsia" w:ascii="宋体" w:hAnsi="宋体"/>
          <w:sz w:val="24"/>
          <w:highlight w:val="none"/>
        </w:rPr>
        <w:t xml:space="preserve">的失信信息。</w:t>
      </w:r>
      <w:r>
        <w:rPr>
          <w:rFonts w:ascii="宋体" w:hAnsi="宋体"/>
          <w:sz w:val="24"/>
          <w:highlight w:val="none"/>
        </w:rPr>
      </w:r>
      <w:r/>
    </w:p>
    <w:p>
      <w:pPr>
        <w:pStyle w:val="963"/>
        <w:spacing w:before="0" w:after="0" w:line="300" w:lineRule="auto"/>
        <w:rPr>
          <w:rFonts w:hint="eastAsia" w:ascii="宋体" w:hAnsi="宋体"/>
          <w:sz w:val="24"/>
          <w:szCs w:val="24"/>
          <w:highlight w:val="none"/>
          <w:lang w:eastAsia="zh-CN"/>
        </w:rPr>
      </w:pPr>
      <w:r>
        <w:rPr>
          <w:rFonts w:hint="eastAsia" w:ascii="宋体" w:hAnsi="宋体"/>
          <w:sz w:val="24"/>
          <w:szCs w:val="24"/>
          <w:highlight w:val="none"/>
          <w:lang w:eastAsia="zh-CN"/>
        </w:rPr>
        <w:t xml:space="preserve">28.中标通知书</w:t>
      </w:r>
      <w:r>
        <w:rPr>
          <w:rFonts w:hint="eastAsia" w:ascii="宋体" w:hAnsi="宋体"/>
          <w:sz w:val="24"/>
          <w:szCs w:val="24"/>
          <w:highlight w:val="none"/>
          <w:lang w:eastAsia="zh-CN"/>
        </w:rPr>
      </w:r>
      <w:r/>
    </w:p>
    <w:p>
      <w:pPr>
        <w:pStyle w:val="771"/>
        <w:spacing w:line="30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8</w:t>
      </w:r>
      <w:r>
        <w:rPr>
          <w:rFonts w:ascii="宋体" w:hAnsi="宋体"/>
          <w:sz w:val="24"/>
          <w:highlight w:val="none"/>
        </w:rPr>
        <w:t xml:space="preserve">.</w:t>
      </w:r>
      <w:r>
        <w:rPr>
          <w:rFonts w:hint="eastAsia" w:ascii="宋体" w:hAnsi="宋体"/>
          <w:sz w:val="24"/>
          <w:highlight w:val="none"/>
        </w:rPr>
        <w:t xml:space="preserve">1中标结果确定后，</w:t>
      </w:r>
      <w:r>
        <w:rPr>
          <w:rFonts w:hint="eastAsia" w:ascii="宋体" w:hAnsi="宋体"/>
          <w:bCs/>
          <w:sz w:val="24"/>
          <w:highlight w:val="none"/>
        </w:rPr>
        <w:t xml:space="preserve">代理机构</w:t>
      </w:r>
      <w:r>
        <w:rPr>
          <w:rFonts w:hint="eastAsia" w:ascii="宋体" w:hAnsi="宋体"/>
          <w:sz w:val="24"/>
          <w:highlight w:val="none"/>
        </w:rPr>
        <w:t xml:space="preserve">将向</w:t>
      </w:r>
      <w:r>
        <w:rPr>
          <w:rFonts w:hint="eastAsia" w:ascii="宋体" w:hAnsi="宋体"/>
          <w:sz w:val="24"/>
          <w:highlight w:val="none"/>
          <w:lang w:eastAsia="zh-CN"/>
        </w:rPr>
        <w:t xml:space="preserve">中标人</w:t>
      </w:r>
      <w:r>
        <w:rPr>
          <w:rFonts w:hint="eastAsia" w:ascii="宋体" w:hAnsi="宋体"/>
          <w:sz w:val="24"/>
          <w:highlight w:val="none"/>
        </w:rPr>
        <w:t xml:space="preserve">发出中标通知书。请</w:t>
      </w:r>
      <w:r>
        <w:rPr>
          <w:rFonts w:hint="eastAsia" w:ascii="宋体" w:hAnsi="宋体"/>
          <w:sz w:val="24"/>
          <w:highlight w:val="none"/>
          <w:lang w:eastAsia="zh-CN"/>
        </w:rPr>
        <w:t xml:space="preserve">中标人</w:t>
      </w:r>
      <w:r>
        <w:rPr>
          <w:rFonts w:hint="eastAsia" w:ascii="宋体" w:hAnsi="宋体"/>
          <w:sz w:val="24"/>
          <w:highlight w:val="none"/>
        </w:rPr>
        <w:t xml:space="preserve">在中标结果公告届满之日起30日内</w:t>
      </w:r>
      <w:r>
        <w:rPr>
          <w:rFonts w:hint="eastAsia" w:ascii="宋体" w:hAnsi="宋体"/>
          <w:sz w:val="24"/>
          <w:highlight w:val="none"/>
          <w:lang w:eastAsia="zh-CN"/>
        </w:rPr>
        <w:t xml:space="preserve">，</w:t>
      </w:r>
      <w:r>
        <w:rPr>
          <w:rFonts w:hint="eastAsia" w:ascii="宋体" w:hAnsi="宋体"/>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sz w:val="24"/>
          <w:highlight w:val="none"/>
          <w:lang w:eastAsia="zh-CN"/>
        </w:rPr>
        <w:t xml:space="preserve">，</w:t>
      </w:r>
      <w:r>
        <w:rPr>
          <w:rFonts w:hint="eastAsia" w:ascii="宋体" w:hAnsi="宋体"/>
          <w:sz w:val="24"/>
          <w:highlight w:val="none"/>
        </w:rPr>
        <w:t xml:space="preserve">因未及时下载而造成的不利后果由</w:t>
      </w:r>
      <w:r>
        <w:rPr>
          <w:rFonts w:hint="eastAsia" w:ascii="宋体" w:hAnsi="宋体"/>
          <w:sz w:val="24"/>
          <w:highlight w:val="none"/>
          <w:lang w:eastAsia="zh-CN"/>
        </w:rPr>
        <w:t xml:space="preserve">中标人</w:t>
      </w:r>
      <w:r>
        <w:rPr>
          <w:rFonts w:hint="eastAsia" w:ascii="宋体" w:hAnsi="宋体"/>
          <w:sz w:val="24"/>
          <w:highlight w:val="none"/>
        </w:rPr>
        <w:t xml:space="preserve">自行承担。</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28.2中标通知书将是合同的一个组成部分。对</w:t>
      </w:r>
      <w:r>
        <w:rPr>
          <w:rFonts w:hint="eastAsia" w:ascii="宋体" w:hAnsi="宋体"/>
          <w:sz w:val="24"/>
          <w:highlight w:val="none"/>
          <w:lang w:eastAsia="zh-CN"/>
        </w:rPr>
        <w:t xml:space="preserve">招标人</w:t>
      </w:r>
      <w:r>
        <w:rPr>
          <w:rFonts w:hint="eastAsia" w:ascii="宋体" w:hAnsi="宋体"/>
          <w:sz w:val="24"/>
          <w:highlight w:val="none"/>
        </w:rPr>
        <w:t xml:space="preserve">和</w:t>
      </w:r>
      <w:r>
        <w:rPr>
          <w:rFonts w:hint="eastAsia" w:ascii="宋体" w:hAnsi="宋体"/>
          <w:sz w:val="24"/>
          <w:highlight w:val="none"/>
          <w:lang w:eastAsia="zh-CN"/>
        </w:rPr>
        <w:t xml:space="preserve">中标人</w:t>
      </w:r>
      <w:r>
        <w:rPr>
          <w:rFonts w:hint="eastAsia" w:ascii="宋体" w:hAnsi="宋体"/>
          <w:sz w:val="24"/>
          <w:highlight w:val="none"/>
        </w:rPr>
        <w:t xml:space="preserve">均具有法律效力。中标通知书发出后，</w:t>
      </w:r>
      <w:r>
        <w:rPr>
          <w:rFonts w:hint="eastAsia" w:ascii="宋体" w:hAnsi="宋体"/>
          <w:sz w:val="24"/>
          <w:highlight w:val="none"/>
          <w:lang w:eastAsia="zh-CN"/>
        </w:rPr>
        <w:t xml:space="preserve">招标人</w:t>
      </w:r>
      <w:r>
        <w:rPr>
          <w:rFonts w:hint="eastAsia" w:ascii="宋体" w:hAnsi="宋体"/>
          <w:sz w:val="24"/>
          <w:highlight w:val="none"/>
        </w:rPr>
        <w:t xml:space="preserve">改变中标结果的，或者</w:t>
      </w:r>
      <w:r>
        <w:rPr>
          <w:rFonts w:hint="eastAsia" w:ascii="宋体" w:hAnsi="宋体"/>
          <w:sz w:val="24"/>
          <w:highlight w:val="none"/>
          <w:lang w:eastAsia="zh-CN"/>
        </w:rPr>
        <w:t xml:space="preserve">中标人</w:t>
      </w:r>
      <w:r>
        <w:rPr>
          <w:rFonts w:hint="eastAsia" w:ascii="宋体" w:hAnsi="宋体"/>
          <w:sz w:val="24"/>
          <w:highlight w:val="none"/>
        </w:rPr>
        <w:t xml:space="preserve">放弃中标项目的，应当依法承担法律责任。</w:t>
      </w:r>
      <w:r>
        <w:rPr>
          <w:rFonts w:hint="eastAsia" w:ascii="宋体" w:hAnsi="宋体"/>
          <w:sz w:val="24"/>
          <w:highlight w:val="none"/>
        </w:rPr>
      </w:r>
      <w:r/>
    </w:p>
    <w:p>
      <w:pPr>
        <w:pStyle w:val="959"/>
        <w:spacing w:before="0" w:after="0" w:line="300" w:lineRule="auto"/>
        <w:rPr>
          <w:rFonts w:ascii="宋体" w:hAnsi="宋体" w:eastAsia="宋体"/>
          <w:sz w:val="32"/>
          <w:szCs w:val="32"/>
          <w:highlight w:val="none"/>
        </w:rPr>
      </w:pPr>
      <w:r/>
      <w:bookmarkStart w:id="205" w:name="_Toc12561"/>
      <w:r/>
      <w:bookmarkStart w:id="206" w:name="_Toc12887267"/>
      <w:r/>
      <w:bookmarkStart w:id="207" w:name="_Toc120614220"/>
      <w:r/>
      <w:bookmarkStart w:id="208" w:name="_Toc12708977"/>
      <w:r/>
      <w:bookmarkStart w:id="209" w:name="_Toc9363432"/>
      <w:r/>
      <w:bookmarkStart w:id="210" w:name="_Toc8485118"/>
      <w:r/>
      <w:bookmarkStart w:id="211" w:name="_Toc20823308"/>
      <w:r/>
      <w:bookmarkStart w:id="212" w:name="_Toc16938552"/>
      <w:r/>
      <w:bookmarkStart w:id="213" w:name="_Toc513029236"/>
      <w:r>
        <w:rPr>
          <w:rFonts w:hint="eastAsia" w:ascii="宋体" w:hAnsi="宋体" w:eastAsia="宋体"/>
          <w:sz w:val="32"/>
          <w:szCs w:val="32"/>
          <w:highlight w:val="none"/>
        </w:rPr>
        <w:t xml:space="preserve">七、授予合同</w:t>
      </w:r>
      <w:bookmarkEnd w:id="205"/>
      <w:r/>
      <w:bookmarkEnd w:id="206"/>
      <w:r/>
      <w:bookmarkEnd w:id="207"/>
      <w:r/>
      <w:bookmarkEnd w:id="208"/>
      <w:r/>
      <w:bookmarkEnd w:id="209"/>
      <w:r/>
      <w:bookmarkEnd w:id="210"/>
      <w:r>
        <w:rPr>
          <w:rFonts w:ascii="宋体" w:hAnsi="宋体" w:eastAsia="宋体"/>
          <w:sz w:val="32"/>
          <w:szCs w:val="32"/>
          <w:highlight w:val="none"/>
        </w:rPr>
      </w:r>
      <w:r/>
    </w:p>
    <w:p>
      <w:pPr>
        <w:pStyle w:val="963"/>
        <w:spacing w:before="0" w:after="0" w:line="300" w:lineRule="auto"/>
        <w:rPr>
          <w:rFonts w:ascii="宋体" w:hAnsi="宋体"/>
          <w:sz w:val="24"/>
          <w:szCs w:val="24"/>
          <w:highlight w:val="none"/>
        </w:rPr>
      </w:pPr>
      <w:r/>
      <w:bookmarkEnd w:id="211"/>
      <w:r/>
      <w:bookmarkEnd w:id="212"/>
      <w:r/>
      <w:bookmarkEnd w:id="213"/>
      <w:r/>
      <w:bookmarkStart w:id="214" w:name="_Toc513029237"/>
      <w:r/>
      <w:bookmarkStart w:id="215" w:name="_Toc16938553"/>
      <w:r/>
      <w:bookmarkStart w:id="216" w:name="_Toc20823309"/>
      <w:r>
        <w:rPr>
          <w:rFonts w:hint="eastAsia" w:ascii="宋体" w:hAnsi="宋体"/>
          <w:sz w:val="24"/>
          <w:szCs w:val="24"/>
          <w:highlight w:val="none"/>
          <w:lang w:eastAsia="zh-CN"/>
        </w:rPr>
        <w:t xml:space="preserve">29.</w:t>
      </w:r>
      <w:r>
        <w:rPr>
          <w:rFonts w:hint="eastAsia" w:ascii="宋体" w:hAnsi="宋体"/>
          <w:sz w:val="24"/>
          <w:szCs w:val="24"/>
          <w:highlight w:val="none"/>
        </w:rPr>
        <w:t xml:space="preserve">签订合同</w:t>
      </w:r>
      <w:r>
        <w:rPr>
          <w:rFonts w:ascii="宋体" w:hAnsi="宋体"/>
          <w:sz w:val="24"/>
          <w:szCs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29.1</w:t>
      </w:r>
      <w:r>
        <w:rPr>
          <w:rFonts w:hint="eastAsia" w:ascii="宋体" w:hAnsi="宋体"/>
          <w:sz w:val="24"/>
          <w:highlight w:val="none"/>
          <w:lang w:eastAsia="zh-CN"/>
        </w:rPr>
        <w:t xml:space="preserve">中标人</w:t>
      </w:r>
      <w:r>
        <w:rPr>
          <w:rFonts w:hint="eastAsia" w:ascii="宋体" w:hAnsi="宋体"/>
          <w:sz w:val="24"/>
          <w:highlight w:val="none"/>
        </w:rPr>
        <w:t xml:space="preserve">应当在中标通知书发出之日起三十日内，按照招标文件确定的事项与</w:t>
      </w:r>
      <w:r>
        <w:rPr>
          <w:rFonts w:hint="eastAsia" w:ascii="宋体" w:hAnsi="宋体"/>
          <w:sz w:val="24"/>
          <w:highlight w:val="none"/>
          <w:lang w:eastAsia="zh-CN"/>
        </w:rPr>
        <w:t xml:space="preserve">招标人</w:t>
      </w:r>
      <w:r>
        <w:rPr>
          <w:rFonts w:hint="eastAsia" w:ascii="宋体" w:hAnsi="宋体"/>
          <w:sz w:val="24"/>
          <w:highlight w:val="none"/>
        </w:rPr>
        <w:t xml:space="preserve">签订政府采购合同。</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29.2 招标文件、</w:t>
      </w:r>
      <w:r>
        <w:rPr>
          <w:rFonts w:hint="eastAsia" w:ascii="宋体" w:hAnsi="宋体"/>
          <w:sz w:val="24"/>
          <w:highlight w:val="none"/>
          <w:lang w:eastAsia="zh-CN"/>
        </w:rPr>
        <w:t xml:space="preserve">中标人</w:t>
      </w:r>
      <w:r>
        <w:rPr>
          <w:rFonts w:hint="eastAsia" w:ascii="宋体" w:hAnsi="宋体"/>
          <w:sz w:val="24"/>
          <w:highlight w:val="none"/>
        </w:rPr>
        <w:t xml:space="preserve">的投标文件及招标过程中有关澄清、承诺文件均应作为合同附件。</w:t>
      </w:r>
      <w:r>
        <w:rPr>
          <w:rFonts w:hint="eastAsia" w:ascii="宋体" w:hAnsi="宋体"/>
          <w:sz w:val="24"/>
          <w:highlight w:val="none"/>
        </w:rPr>
      </w:r>
      <w:r/>
    </w:p>
    <w:p>
      <w:pPr>
        <w:pStyle w:val="771"/>
        <w:spacing w:line="300" w:lineRule="auto"/>
        <w:rPr>
          <w:rFonts w:hint="eastAsia" w:ascii="宋体" w:hAnsi="宋体"/>
          <w:sz w:val="24"/>
          <w:highlight w:val="none"/>
        </w:rPr>
      </w:pPr>
      <w:r>
        <w:rPr>
          <w:rFonts w:hint="eastAsia" w:ascii="宋体" w:hAnsi="宋体"/>
          <w:sz w:val="24"/>
          <w:highlight w:val="none"/>
        </w:rPr>
        <w:t xml:space="preserve">29.3 签订合同后，</w:t>
      </w:r>
      <w:r>
        <w:rPr>
          <w:rFonts w:hint="eastAsia" w:ascii="宋体" w:hAnsi="宋体"/>
          <w:b/>
          <w:bCs/>
          <w:i/>
          <w:iCs/>
          <w:sz w:val="24"/>
          <w:highlight w:val="none"/>
          <w:u w:val="single"/>
          <w:lang w:eastAsia="zh-CN"/>
        </w:rPr>
        <w:t xml:space="preserve">中标人</w:t>
      </w:r>
      <w:r>
        <w:rPr>
          <w:rFonts w:hint="eastAsia" w:ascii="宋体" w:hAnsi="宋体"/>
          <w:b/>
          <w:bCs/>
          <w:i/>
          <w:iCs/>
          <w:sz w:val="24"/>
          <w:highlight w:val="none"/>
          <w:u w:val="single"/>
        </w:rPr>
        <w:t xml:space="preserve">不得将合同标的进行转包。</w:t>
      </w:r>
      <w:r>
        <w:rPr>
          <w:rFonts w:hint="eastAsia" w:ascii="宋体" w:hAnsi="宋体"/>
          <w:sz w:val="24"/>
          <w:highlight w:val="none"/>
        </w:rPr>
        <w:t xml:space="preserve">未经</w:t>
      </w:r>
      <w:r>
        <w:rPr>
          <w:rFonts w:hint="eastAsia" w:ascii="宋体" w:hAnsi="宋体"/>
          <w:sz w:val="24"/>
          <w:highlight w:val="none"/>
          <w:lang w:eastAsia="zh-CN"/>
        </w:rPr>
        <w:t xml:space="preserve">招标人</w:t>
      </w:r>
      <w:r>
        <w:rPr>
          <w:rFonts w:hint="eastAsia" w:ascii="宋体" w:hAnsi="宋体"/>
          <w:sz w:val="24"/>
          <w:highlight w:val="none"/>
        </w:rPr>
        <w:t xml:space="preserve">同意，</w:t>
      </w:r>
      <w:r>
        <w:rPr>
          <w:rFonts w:hint="eastAsia" w:ascii="宋体" w:hAnsi="宋体"/>
          <w:sz w:val="24"/>
          <w:highlight w:val="none"/>
          <w:lang w:eastAsia="zh-CN"/>
        </w:rPr>
        <w:t xml:space="preserve">中标人</w:t>
      </w:r>
      <w:r>
        <w:rPr>
          <w:rFonts w:hint="eastAsia" w:ascii="宋体" w:hAnsi="宋体"/>
          <w:sz w:val="24"/>
          <w:highlight w:val="none"/>
        </w:rPr>
        <w:t xml:space="preserve">也不得采用分包的形式履行合同，否则</w:t>
      </w:r>
      <w:r>
        <w:rPr>
          <w:rFonts w:hint="eastAsia" w:ascii="宋体" w:hAnsi="宋体"/>
          <w:sz w:val="24"/>
          <w:highlight w:val="none"/>
          <w:lang w:eastAsia="zh-CN"/>
        </w:rPr>
        <w:t xml:space="preserve">招标人</w:t>
      </w:r>
      <w:r>
        <w:rPr>
          <w:rFonts w:hint="eastAsia" w:ascii="宋体" w:hAnsi="宋体"/>
          <w:sz w:val="24"/>
          <w:highlight w:val="none"/>
        </w:rPr>
        <w:t xml:space="preserve">有权终止合同。转包或分包造成</w:t>
      </w:r>
      <w:r>
        <w:rPr>
          <w:rFonts w:hint="eastAsia" w:ascii="宋体" w:hAnsi="宋体"/>
          <w:sz w:val="24"/>
          <w:highlight w:val="none"/>
          <w:lang w:eastAsia="zh-CN"/>
        </w:rPr>
        <w:t xml:space="preserve">招标人</w:t>
      </w:r>
      <w:r>
        <w:rPr>
          <w:rFonts w:hint="eastAsia" w:ascii="宋体" w:hAnsi="宋体"/>
          <w:sz w:val="24"/>
          <w:highlight w:val="none"/>
        </w:rPr>
        <w:t xml:space="preserve">损失的，</w:t>
      </w:r>
      <w:r>
        <w:rPr>
          <w:rFonts w:hint="eastAsia" w:ascii="宋体" w:hAnsi="宋体"/>
          <w:sz w:val="24"/>
          <w:highlight w:val="none"/>
          <w:lang w:eastAsia="zh-CN"/>
        </w:rPr>
        <w:t xml:space="preserve">中标人</w:t>
      </w:r>
      <w:r>
        <w:rPr>
          <w:rFonts w:hint="eastAsia" w:ascii="宋体" w:hAnsi="宋体"/>
          <w:sz w:val="24"/>
          <w:highlight w:val="none"/>
        </w:rPr>
        <w:t xml:space="preserve">应承担相应赔偿责任。</w:t>
      </w:r>
      <w:r>
        <w:rPr>
          <w:rFonts w:hint="eastAsia" w:ascii="宋体" w:hAnsi="宋体"/>
          <w:sz w:val="24"/>
          <w:highlight w:val="none"/>
        </w:rPr>
      </w:r>
      <w:r/>
    </w:p>
    <w:p>
      <w:pPr>
        <w:pStyle w:val="771"/>
        <w:spacing w:before="57" w:line="400" w:lineRule="exact"/>
        <w:rPr>
          <w:rFonts w:ascii="宋体" w:hAnsi="宋体"/>
          <w:sz w:val="24"/>
          <w:highlight w:val="none"/>
        </w:rPr>
      </w:pPr>
      <w:r>
        <w:rPr>
          <w:rFonts w:ascii="宋体" w:hAnsi="宋体"/>
          <w:sz w:val="24"/>
          <w:highlight w:val="none"/>
        </w:rPr>
      </w:r>
      <w:r/>
    </w:p>
    <w:p>
      <w:pPr>
        <w:pStyle w:val="771"/>
        <w:jc w:val="left"/>
        <w:widowControl/>
        <w:rPr>
          <w:rFonts w:ascii="华文中宋" w:hAnsi="华文中宋" w:eastAsia="华文中宋"/>
          <w:b/>
          <w:sz w:val="36"/>
          <w:szCs w:val="36"/>
          <w:highlight w:val="none"/>
        </w:rPr>
      </w:pPr>
      <w:r/>
      <w:bookmarkEnd w:id="70"/>
      <w:r/>
      <w:bookmarkEnd w:id="214"/>
      <w:r/>
      <w:bookmarkEnd w:id="215"/>
      <w:r/>
      <w:bookmarkEnd w:id="216"/>
      <w:r/>
      <w:bookmarkStart w:id="217" w:name="_Toc16938558"/>
      <w:r/>
      <w:bookmarkStart w:id="218" w:name="_Toc479757207"/>
      <w:r/>
      <w:bookmarkStart w:id="219" w:name="_Toc8485120"/>
      <w:r/>
      <w:bookmarkStart w:id="220" w:name="_Toc20823314"/>
      <w:r/>
      <w:bookmarkStart w:id="221" w:name="_Toc120614221"/>
      <w:r/>
      <w:bookmarkStart w:id="222" w:name="_Toc513029242"/>
      <w:r>
        <w:rPr>
          <w:rFonts w:ascii="华文中宋" w:hAnsi="华文中宋" w:eastAsia="华文中宋"/>
          <w:b/>
          <w:sz w:val="36"/>
          <w:szCs w:val="36"/>
          <w:highlight w:val="none"/>
        </w:rPr>
      </w:r>
      <w:r/>
    </w:p>
    <w:p>
      <w:pPr>
        <w:pStyle w:val="956"/>
        <w:jc w:val="center"/>
        <w:spacing w:before="286" w:after="286"/>
        <w:rPr>
          <w:rFonts w:ascii="华文中宋" w:hAnsi="华文中宋" w:eastAsia="华文中宋"/>
          <w:b/>
          <w:sz w:val="36"/>
          <w:szCs w:val="36"/>
          <w:highlight w:val="none"/>
        </w:rPr>
      </w:pPr>
      <w:r>
        <w:rPr>
          <w:rFonts w:ascii="华文中宋" w:hAnsi="华文中宋" w:eastAsia="华文中宋"/>
          <w:b/>
          <w:sz w:val="36"/>
          <w:szCs w:val="36"/>
          <w:highlight w:val="none"/>
        </w:rPr>
        <w:br w:type="page" w:clear="all"/>
      </w:r>
      <w:bookmarkEnd w:id="217"/>
      <w:r/>
      <w:bookmarkEnd w:id="218"/>
      <w:r/>
      <w:bookmarkEnd w:id="219"/>
      <w:r/>
      <w:bookmarkEnd w:id="220"/>
      <w:r/>
      <w:bookmarkEnd w:id="221"/>
      <w:r/>
      <w:bookmarkEnd w:id="222"/>
      <w:r/>
      <w:bookmarkStart w:id="223" w:name="_Toc8485121"/>
      <w:r/>
      <w:bookmarkStart w:id="224" w:name="_Toc9363435"/>
      <w:r/>
      <w:bookmarkStart w:id="225" w:name="_Toc12887270"/>
      <w:r/>
      <w:bookmarkStart w:id="226" w:name="_Toc12708980"/>
      <w:r/>
      <w:bookmarkStart w:id="227" w:name="_Toc13905"/>
      <w:r>
        <w:rPr>
          <w:rFonts w:hint="eastAsia" w:ascii="华文中宋" w:hAnsi="华文中宋" w:eastAsia="华文中宋"/>
          <w:b/>
          <w:sz w:val="36"/>
          <w:szCs w:val="36"/>
          <w:highlight w:val="none"/>
        </w:rPr>
        <w:t xml:space="preserve">第三章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项目需求</w:t>
      </w:r>
      <w:bookmarkEnd w:id="223"/>
      <w:r/>
      <w:bookmarkEnd w:id="224"/>
      <w:r/>
      <w:bookmarkEnd w:id="225"/>
      <w:r/>
      <w:bookmarkEnd w:id="226"/>
      <w:r/>
      <w:bookmarkEnd w:id="227"/>
      <w:r>
        <w:rPr>
          <w:rFonts w:ascii="华文中宋" w:hAnsi="华文中宋" w:eastAsia="华文中宋"/>
          <w:b/>
          <w:sz w:val="36"/>
          <w:szCs w:val="36"/>
          <w:highlight w:val="none"/>
        </w:rPr>
      </w:r>
      <w:r/>
    </w:p>
    <w:p>
      <w:pPr>
        <w:pStyle w:val="771"/>
        <w:ind w:firstLine="482"/>
        <w:spacing w:line="360" w:lineRule="auto"/>
        <w:rPr>
          <w:rFonts w:ascii="宋体" w:hAnsi="宋体" w:cs="Arial"/>
          <w:b/>
          <w:bCs/>
          <w:sz w:val="24"/>
          <w:highlight w:val="none"/>
        </w:rPr>
      </w:pPr>
      <w:r/>
      <w:bookmarkStart w:id="228" w:name="_Hlk174538476"/>
      <w:r/>
      <w:bookmarkStart w:id="229" w:name="_Toc12887271"/>
      <w:r/>
      <w:bookmarkStart w:id="230" w:name="_Hlk28691518"/>
      <w:r/>
      <w:bookmarkStart w:id="231" w:name="_Hlk172189752"/>
      <w:r/>
      <w:bookmarkStart w:id="232" w:name="_Toc12887273"/>
      <w:r/>
      <w:bookmarkStart w:id="233" w:name="_Toc12708982"/>
      <w:r/>
      <w:bookmarkStart w:id="234" w:name="_Toc8485122"/>
      <w:r/>
      <w:bookmarkStart w:id="235" w:name="_Toc9363436"/>
      <w:r/>
      <w:bookmarkStart w:id="236" w:name="_Toc26554093"/>
      <w:r/>
      <w:bookmarkStart w:id="237" w:name="_Toc49090575"/>
      <w:r/>
      <w:bookmarkStart w:id="238" w:name="_Toc120614281"/>
      <w:r>
        <w:rPr>
          <w:rFonts w:hint="eastAsia" w:ascii="宋体" w:hAnsi="宋体" w:cs="Arial"/>
          <w:b/>
          <w:bCs/>
          <w:sz w:val="24"/>
          <w:highlight w:val="none"/>
        </w:rPr>
        <w:t xml:space="preserve">采购标的：</w:t>
      </w:r>
      <w:r>
        <w:rPr>
          <w:rFonts w:ascii="宋体" w:hAnsi="宋体" w:cs="Arial"/>
          <w:b/>
          <w:bCs/>
          <w:sz w:val="24"/>
          <w:highlight w:val="none"/>
        </w:rPr>
        <w:t xml:space="preserve"> </w:t>
      </w:r>
      <w:r>
        <w:rPr>
          <w:rFonts w:ascii="宋体" w:hAnsi="宋体" w:cs="Arial"/>
          <w:b/>
          <w:bCs/>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3236"/>
        <w:gridCol w:w="3413"/>
        <w:gridCol w:w="2180"/>
      </w:tblGrid>
      <w:tr>
        <w:trPr>
          <w:trHeight w:val="538"/>
        </w:trPr>
        <w:tc>
          <w:tcPr>
            <w:tcW w:w="569" w:type="dxa"/>
            <w:vAlign w:val="center"/>
            <w:textDirection w:val="lrTb"/>
            <w:noWrap w:val="false"/>
          </w:tcPr>
          <w:p>
            <w:pPr>
              <w:pStyle w:val="771"/>
              <w:jc w:val="center"/>
              <w:spacing w:line="440" w:lineRule="exact"/>
              <w:widowControl/>
              <w:rPr>
                <w:rFonts w:hint="eastAsia" w:ascii="宋体" w:hAnsi="宋体"/>
                <w:sz w:val="24"/>
                <w:highlight w:val="none"/>
              </w:rPr>
            </w:pPr>
            <w:r/>
            <w:bookmarkStart w:id="239" w:name="_Hlk210927219"/>
            <w:r>
              <w:rPr>
                <w:rFonts w:hint="eastAsia" w:ascii="宋体" w:hAnsi="宋体"/>
                <w:sz w:val="24"/>
                <w:highlight w:val="none"/>
              </w:rPr>
              <w:t xml:space="preserve">序号</w:t>
            </w:r>
            <w:r>
              <w:rPr>
                <w:rFonts w:hint="eastAsia" w:ascii="宋体" w:hAnsi="宋体"/>
                <w:sz w:val="24"/>
                <w:highlight w:val="none"/>
              </w:rPr>
            </w:r>
            <w:r/>
          </w:p>
        </w:tc>
        <w:tc>
          <w:tcPr>
            <w:tcW w:w="1624" w:type="dxa"/>
            <w:vAlign w:val="center"/>
            <w:textDirection w:val="lrTb"/>
            <w:noWrap w:val="false"/>
          </w:tcPr>
          <w:p>
            <w:pPr>
              <w:pStyle w:val="771"/>
              <w:jc w:val="center"/>
              <w:spacing w:line="440" w:lineRule="exact"/>
              <w:widowControl/>
              <w:rPr>
                <w:rFonts w:ascii="宋体" w:hAnsi="宋体"/>
                <w:sz w:val="24"/>
                <w:highlight w:val="none"/>
              </w:rPr>
            </w:pPr>
            <w:r>
              <w:rPr>
                <w:rFonts w:hint="eastAsia" w:ascii="宋体" w:hAnsi="宋体"/>
                <w:sz w:val="24"/>
                <w:highlight w:val="none"/>
              </w:rPr>
              <w:t xml:space="preserve">标的名称</w:t>
            </w:r>
            <w:r>
              <w:rPr>
                <w:rFonts w:ascii="宋体" w:hAnsi="宋体"/>
                <w:sz w:val="24"/>
                <w:highlight w:val="none"/>
              </w:rPr>
            </w:r>
            <w:r/>
          </w:p>
          <w:p>
            <w:pPr>
              <w:pStyle w:val="771"/>
              <w:jc w:val="center"/>
              <w:spacing w:line="440" w:lineRule="exact"/>
              <w:widowControl/>
              <w:rPr>
                <w:rFonts w:ascii="宋体" w:hAnsi="宋体"/>
                <w:sz w:val="24"/>
                <w:highlight w:val="none"/>
              </w:rPr>
            </w:pPr>
            <w:r>
              <w:rPr>
                <w:rFonts w:hint="eastAsia" w:ascii="宋体" w:hAnsi="宋体"/>
                <w:sz w:val="22"/>
                <w:szCs w:val="22"/>
                <w:highlight w:val="none"/>
                <w:lang w:eastAsia="zh-CN"/>
              </w:rPr>
              <w:t xml:space="preserve">（</w:t>
            </w:r>
            <w:r>
              <w:rPr>
                <w:rFonts w:hint="eastAsia" w:ascii="宋体" w:hAnsi="宋体" w:cs="宋体"/>
                <w:sz w:val="22"/>
                <w:szCs w:val="22"/>
                <w:highlight w:val="none"/>
              </w:rPr>
              <w:t xml:space="preserve">对应中小企业划分标准</w:t>
            </w:r>
            <w:r>
              <w:rPr>
                <w:rFonts w:hint="eastAsia" w:ascii="宋体" w:hAnsi="宋体" w:cs="宋体"/>
                <w:sz w:val="22"/>
                <w:szCs w:val="22"/>
                <w:highlight w:val="none"/>
                <w:lang w:eastAsia="zh-CN"/>
              </w:rPr>
              <w:t xml:space="preserve">）</w:t>
            </w:r>
            <w:r>
              <w:rPr>
                <w:rFonts w:ascii="宋体" w:hAnsi="宋体"/>
                <w:sz w:val="24"/>
                <w:highlight w:val="none"/>
              </w:rPr>
            </w:r>
            <w:r/>
          </w:p>
        </w:tc>
        <w:tc>
          <w:tcPr>
            <w:tcW w:w="1713" w:type="dxa"/>
            <w:vAlign w:val="center"/>
            <w:textDirection w:val="lrTb"/>
            <w:noWrap w:val="false"/>
          </w:tcPr>
          <w:p>
            <w:pPr>
              <w:pStyle w:val="771"/>
              <w:jc w:val="center"/>
              <w:spacing w:line="440" w:lineRule="exact"/>
              <w:widowControl/>
              <w:rPr>
                <w:rFonts w:ascii="宋体" w:hAnsi="宋体" w:cs="宋体"/>
                <w:sz w:val="24"/>
                <w:highlight w:val="none"/>
              </w:rPr>
            </w:pPr>
            <w:r>
              <w:rPr>
                <w:rFonts w:hint="eastAsia" w:ascii="宋体" w:hAnsi="宋体" w:cs="宋体"/>
                <w:sz w:val="24"/>
                <w:highlight w:val="none"/>
              </w:rPr>
              <w:t xml:space="preserve">所属行业</w:t>
            </w:r>
            <w:r>
              <w:rPr>
                <w:rFonts w:ascii="宋体" w:hAnsi="宋体" w:cs="宋体"/>
                <w:sz w:val="24"/>
                <w:highlight w:val="none"/>
              </w:rPr>
            </w:r>
            <w:r/>
          </w:p>
          <w:p>
            <w:pPr>
              <w:pStyle w:val="771"/>
              <w:jc w:val="center"/>
              <w:spacing w:line="440" w:lineRule="exact"/>
              <w:widowControl/>
              <w:rPr>
                <w:rFonts w:hint="eastAsia" w:ascii="宋体" w:hAnsi="宋体"/>
                <w:sz w:val="24"/>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对应中小企业划分标准</w:t>
            </w:r>
            <w:r>
              <w:rPr>
                <w:rFonts w:hint="eastAsia" w:ascii="宋体" w:hAnsi="宋体" w:cs="宋体"/>
                <w:sz w:val="22"/>
                <w:szCs w:val="22"/>
                <w:highlight w:val="none"/>
                <w:lang w:eastAsia="zh-CN"/>
              </w:rPr>
              <w:t xml:space="preserve">）</w:t>
            </w:r>
            <w:r>
              <w:rPr>
                <w:rFonts w:hint="eastAsia" w:ascii="宋体" w:hAnsi="宋体"/>
                <w:sz w:val="24"/>
                <w:highlight w:val="none"/>
              </w:rPr>
            </w:r>
            <w:r/>
          </w:p>
        </w:tc>
        <w:tc>
          <w:tcPr>
            <w:tcW w:w="1094" w:type="dxa"/>
            <w:vAlign w:val="center"/>
            <w:textDirection w:val="lrTb"/>
            <w:noWrap w:val="false"/>
          </w:tcPr>
          <w:p>
            <w:pPr>
              <w:pStyle w:val="771"/>
              <w:jc w:val="center"/>
              <w:spacing w:line="440" w:lineRule="exact"/>
              <w:widowControl/>
              <w:rPr>
                <w:rFonts w:hint="eastAsia" w:ascii="宋体" w:hAnsi="宋体" w:cs="宋体"/>
                <w:sz w:val="24"/>
                <w:highlight w:val="none"/>
              </w:rPr>
            </w:pPr>
            <w:r>
              <w:rPr>
                <w:rFonts w:hint="eastAsia" w:ascii="宋体" w:hAnsi="宋体"/>
                <w:sz w:val="24"/>
                <w:highlight w:val="none"/>
              </w:rPr>
              <w:t xml:space="preserve">是否接受进口产品投标</w:t>
            </w:r>
            <w:r>
              <w:rPr>
                <w:rFonts w:hint="eastAsia" w:ascii="宋体" w:hAnsi="宋体" w:cs="宋体"/>
                <w:sz w:val="24"/>
                <w:highlight w:val="none"/>
              </w:rPr>
            </w:r>
            <w:r/>
          </w:p>
        </w:tc>
      </w:tr>
      <w:tr>
        <w:trPr>
          <w:trHeight w:val="648"/>
        </w:trPr>
        <w:tc>
          <w:tcPr>
            <w:tcW w:w="569" w:type="dxa"/>
            <w:vAlign w:val="center"/>
            <w:textDirection w:val="lrTb"/>
            <w:noWrap w:val="false"/>
          </w:tcPr>
          <w:p>
            <w:pPr>
              <w:pStyle w:val="771"/>
              <w:jc w:val="center"/>
              <w:spacing w:line="440" w:lineRule="exact"/>
              <w:widowControl/>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rPr>
            </w:r>
            <w:r/>
          </w:p>
        </w:tc>
        <w:tc>
          <w:tcPr>
            <w:tcW w:w="1624" w:type="dxa"/>
            <w:vAlign w:val="center"/>
            <w:textDirection w:val="lrTb"/>
            <w:noWrap w:val="false"/>
          </w:tcPr>
          <w:p>
            <w:pPr>
              <w:pStyle w:val="771"/>
              <w:jc w:val="center"/>
              <w:spacing w:line="440" w:lineRule="exact"/>
              <w:widowControl/>
              <w:rPr>
                <w:rFonts w:hint="eastAsia" w:ascii="宋体" w:hAnsi="宋体" w:eastAsia="宋体"/>
                <w:b/>
                <w:sz w:val="24"/>
                <w:highlight w:val="none"/>
                <w:lang w:eastAsia="zh-CN"/>
              </w:rPr>
            </w:pPr>
            <w:r>
              <w:rPr>
                <w:rFonts w:hint="eastAsia" w:ascii="宋体" w:hAnsi="宋体"/>
                <w:bCs/>
                <w:sz w:val="24"/>
                <w:highlight w:val="none"/>
                <w:lang w:eastAsia="zh-CN"/>
              </w:rPr>
              <w:t xml:space="preserve">现代畜牧学院科创中心装修改造工程</w:t>
            </w:r>
            <w:r>
              <w:rPr>
                <w:rFonts w:hint="eastAsia" w:ascii="宋体" w:hAnsi="宋体" w:eastAsia="宋体"/>
                <w:b/>
                <w:sz w:val="24"/>
                <w:highlight w:val="none"/>
                <w:lang w:eastAsia="zh-CN"/>
              </w:rPr>
            </w:r>
            <w:r/>
          </w:p>
        </w:tc>
        <w:tc>
          <w:tcPr>
            <w:tcW w:w="1713" w:type="dxa"/>
            <w:vAlign w:val="center"/>
            <w:textDirection w:val="lrTb"/>
            <w:noWrap w:val="false"/>
          </w:tcPr>
          <w:p>
            <w:pPr>
              <w:pStyle w:val="771"/>
              <w:jc w:val="center"/>
              <w:spacing w:line="440" w:lineRule="exact"/>
              <w:widowControl/>
              <w:rPr>
                <w:rFonts w:hint="eastAsia" w:ascii="宋体" w:hAnsi="宋体" w:cs="宋体"/>
                <w:bCs/>
                <w:sz w:val="24"/>
                <w:highlight w:val="none"/>
              </w:rPr>
            </w:pPr>
            <w:r>
              <w:rPr>
                <w:rFonts w:hint="eastAsia" w:ascii="宋体" w:hAnsi="宋体" w:cs="Arial"/>
                <w:sz w:val="24"/>
                <w:highlight w:val="none"/>
              </w:rPr>
              <w:t xml:space="preserve">建筑业</w:t>
            </w:r>
            <w:r>
              <w:rPr>
                <w:rFonts w:hint="eastAsia" w:ascii="宋体" w:hAnsi="宋体" w:cs="宋体"/>
                <w:bCs/>
                <w:sz w:val="24"/>
                <w:highlight w:val="none"/>
              </w:rPr>
            </w:r>
            <w:r/>
          </w:p>
        </w:tc>
        <w:tc>
          <w:tcPr>
            <w:tcW w:w="1094" w:type="dxa"/>
            <w:vAlign w:val="center"/>
            <w:textDirection w:val="lrTb"/>
            <w:noWrap w:val="false"/>
          </w:tcPr>
          <w:p>
            <w:pPr>
              <w:pStyle w:val="771"/>
              <w:jc w:val="center"/>
              <w:spacing w:line="440" w:lineRule="exact"/>
              <w:widowControl/>
              <w:rPr>
                <w:rFonts w:ascii="宋体" w:hAnsi="宋体"/>
                <w:bCs/>
                <w:sz w:val="24"/>
                <w:highlight w:val="none"/>
              </w:rPr>
            </w:pPr>
            <w:r>
              <w:rPr>
                <w:rFonts w:hint="eastAsia" w:ascii="宋体" w:hAnsi="宋体"/>
                <w:bCs/>
                <w:sz w:val="24"/>
                <w:highlight w:val="none"/>
              </w:rPr>
              <w:t xml:space="preserve">否</w:t>
            </w:r>
            <w:r>
              <w:rPr>
                <w:rFonts w:ascii="宋体" w:hAnsi="宋体"/>
                <w:bCs/>
                <w:sz w:val="24"/>
                <w:highlight w:val="none"/>
              </w:rPr>
            </w:r>
            <w:r/>
          </w:p>
        </w:tc>
      </w:tr>
    </w:tbl>
    <w:p>
      <w:pPr>
        <w:pStyle w:val="771"/>
        <w:ind w:firstLine="482"/>
        <w:spacing w:line="360" w:lineRule="auto"/>
        <w:rPr>
          <w:rFonts w:hint="eastAsia" w:ascii="宋体" w:hAnsi="宋体"/>
          <w:b/>
          <w:bCs/>
          <w:sz w:val="24"/>
          <w:highlight w:val="none"/>
          <w:lang w:val="en-US"/>
        </w:rPr>
      </w:pPr>
      <w:r/>
      <w:bookmarkEnd w:id="228"/>
      <w:r/>
      <w:bookmarkStart w:id="240" w:name="_Hlk210927155"/>
      <w:r>
        <w:rPr>
          <w:rFonts w:hint="eastAsia" w:ascii="宋体" w:hAnsi="宋体"/>
          <w:b/>
          <w:bCs/>
          <w:sz w:val="24"/>
          <w:highlight w:val="none"/>
          <w:lang w:val="en-US"/>
        </w:rPr>
        <w:t xml:space="preserve">项目属性：</w:t>
      </w:r>
      <w:r>
        <w:rPr>
          <w:rFonts w:hint="eastAsia" w:ascii="宋体" w:hAnsi="宋体" w:cs="宋体"/>
          <w:bCs/>
          <w:sz w:val="24"/>
          <w:highlight w:val="none"/>
        </w:rPr>
        <w:t xml:space="preserve">工程类</w:t>
      </w:r>
      <w:bookmarkEnd w:id="229"/>
      <w:r/>
      <w:bookmarkEnd w:id="239"/>
      <w:r/>
      <w:bookmarkEnd w:id="240"/>
      <w:r/>
      <w:bookmarkStart w:id="241" w:name="_Hlk174538584"/>
      <w:r>
        <w:rPr>
          <w:rFonts w:hint="eastAsia" w:ascii="宋体" w:hAnsi="宋体"/>
          <w:b/>
          <w:bCs/>
          <w:sz w:val="24"/>
          <w:highlight w:val="none"/>
          <w:lang w:val="en-US"/>
        </w:rPr>
      </w:r>
      <w:r/>
    </w:p>
    <w:p>
      <w:pPr>
        <w:pStyle w:val="771"/>
        <w:spacing w:line="360" w:lineRule="auto"/>
        <w:rPr>
          <w:rStyle w:val="1519"/>
          <w:b/>
          <w:bCs/>
          <w:sz w:val="22"/>
          <w:highlight w:val="none"/>
        </w:rPr>
      </w:pPr>
      <w:r/>
      <w:bookmarkEnd w:id="230"/>
      <w:r/>
      <w:bookmarkEnd w:id="231"/>
      <w:r/>
      <w:bookmarkEnd w:id="241"/>
      <w:r>
        <w:rPr>
          <w:rStyle w:val="1519"/>
          <w:rFonts w:hint="eastAsia"/>
          <w:b/>
          <w:bCs/>
          <w:sz w:val="22"/>
          <w:highlight w:val="none"/>
        </w:rPr>
        <w:t xml:space="preserve">一、项目基本情况</w:t>
      </w:r>
      <w:r>
        <w:rPr>
          <w:rStyle w:val="1519"/>
          <w:b/>
          <w:bCs/>
          <w:sz w:val="22"/>
          <w:highlight w:val="none"/>
        </w:rPr>
      </w:r>
      <w:r/>
    </w:p>
    <w:p>
      <w:pPr>
        <w:pStyle w:val="771"/>
        <w:ind w:firstLine="440"/>
        <w:jc w:val="left"/>
        <w:spacing w:line="360" w:lineRule="auto"/>
        <w:widowControl/>
        <w:rPr>
          <w:rFonts w:hint="eastAsia" w:ascii="宋体" w:hAnsi="宋体" w:cs="宋体"/>
          <w:color w:val="000000"/>
          <w:sz w:val="22"/>
          <w:highlight w:val="none"/>
          <w:lang w:val="zh-CN" w:bidi="ar"/>
        </w:rPr>
      </w:pPr>
      <w:r>
        <w:rPr>
          <w:rFonts w:hint="eastAsia" w:ascii="宋体" w:hAnsi="宋体" w:cs="宋体"/>
          <w:sz w:val="22"/>
          <w:highlight w:val="none"/>
          <w:lang w:val="zh-CN" w:bidi="ar"/>
        </w:rPr>
        <w:t xml:space="preserve">1</w:t>
      </w:r>
      <w:r>
        <w:rPr>
          <w:rFonts w:hint="eastAsia" w:ascii="宋体" w:hAnsi="宋体" w:cs="宋体"/>
          <w:sz w:val="22"/>
          <w:highlight w:val="none"/>
          <w:lang w:val="en-US" w:eastAsia="zh-CN" w:bidi="ar"/>
        </w:rPr>
        <w:t xml:space="preserve">.</w:t>
      </w:r>
      <w:r>
        <w:rPr>
          <w:rFonts w:hint="eastAsia" w:ascii="宋体" w:hAnsi="宋体" w:cs="宋体"/>
          <w:sz w:val="22"/>
          <w:highlight w:val="none"/>
          <w:lang w:val="zh-CN" w:bidi="ar"/>
        </w:rPr>
        <w:t xml:space="preserve">项目编号：JSZC-320000-HQGC-G2026-0022</w:t>
      </w:r>
      <w:r>
        <w:rPr>
          <w:rFonts w:hint="eastAsia" w:ascii="宋体" w:hAnsi="宋体" w:cs="宋体"/>
          <w:color w:val="000000"/>
          <w:sz w:val="22"/>
          <w:highlight w:val="none"/>
          <w:lang w:val="zh-CN" w:bidi="ar"/>
        </w:rPr>
        <w:t xml:space="preserve">；</w:t>
      </w:r>
      <w:r>
        <w:rPr>
          <w:rFonts w:hint="eastAsia" w:ascii="宋体" w:hAnsi="宋体" w:cs="宋体"/>
          <w:color w:val="000000"/>
          <w:sz w:val="22"/>
          <w:highlight w:val="none"/>
          <w:lang w:val="zh-CN" w:bidi="ar"/>
        </w:rPr>
      </w:r>
      <w:r/>
    </w:p>
    <w:p>
      <w:pPr>
        <w:pStyle w:val="771"/>
        <w:ind w:firstLine="440"/>
        <w:jc w:val="left"/>
        <w:spacing w:line="360" w:lineRule="auto"/>
        <w:widowControl/>
        <w:rPr>
          <w:rFonts w:ascii="宋体" w:hAnsi="宋体" w:cs="宋体"/>
          <w:color w:val="000000"/>
          <w:sz w:val="22"/>
          <w:highlight w:val="none"/>
          <w:lang w:val="zh-CN" w:bidi="ar"/>
        </w:rPr>
      </w:pPr>
      <w:r>
        <w:rPr>
          <w:rFonts w:hint="eastAsia" w:ascii="宋体" w:hAnsi="宋体" w:cs="宋体"/>
          <w:sz w:val="22"/>
          <w:highlight w:val="none"/>
          <w:lang w:val="zh-CN" w:bidi="ar"/>
        </w:rPr>
        <w:t xml:space="preserve">2</w:t>
      </w:r>
      <w:r>
        <w:rPr>
          <w:rFonts w:hint="eastAsia" w:ascii="宋体" w:hAnsi="宋体" w:cs="宋体"/>
          <w:sz w:val="22"/>
          <w:highlight w:val="none"/>
          <w:lang w:val="en-US" w:eastAsia="zh-CN" w:bidi="ar"/>
        </w:rPr>
        <w:t xml:space="preserve">.</w:t>
      </w:r>
      <w:r>
        <w:rPr>
          <w:rFonts w:hint="eastAsia" w:ascii="宋体" w:hAnsi="宋体" w:cs="宋体"/>
          <w:sz w:val="22"/>
          <w:highlight w:val="none"/>
          <w:lang w:val="zh-CN" w:bidi="ar"/>
        </w:rPr>
        <w:t xml:space="preserve">项目名称：</w:t>
      </w:r>
      <w:r>
        <w:rPr>
          <w:rFonts w:hint="eastAsia" w:ascii="宋体" w:hAnsi="宋体" w:cs="宋体"/>
          <w:color w:val="000000"/>
          <w:sz w:val="22"/>
          <w:highlight w:val="none"/>
          <w:lang w:val="zh-CN" w:bidi="ar"/>
        </w:rPr>
        <w:t xml:space="preserve">现代畜牧学院科创中心装修改造工程；</w:t>
      </w:r>
      <w:r>
        <w:rPr>
          <w:rFonts w:ascii="宋体" w:hAnsi="宋体" w:cs="宋体"/>
          <w:color w:val="000000"/>
          <w:sz w:val="22"/>
          <w:highlight w:val="none"/>
          <w:lang w:val="zh-CN" w:bidi="ar"/>
        </w:rPr>
      </w:r>
      <w:r/>
    </w:p>
    <w:p>
      <w:pPr>
        <w:pStyle w:val="771"/>
        <w:ind w:firstLine="440"/>
        <w:jc w:val="left"/>
        <w:spacing w:line="360" w:lineRule="auto"/>
        <w:widowControl/>
        <w:rPr>
          <w:rFonts w:ascii="宋体" w:hAnsi="宋体" w:cs="宋体"/>
          <w:sz w:val="22"/>
          <w:highlight w:val="none"/>
          <w:lang w:val="zh-CN" w:bidi="ar"/>
        </w:rPr>
      </w:pPr>
      <w:r>
        <w:rPr>
          <w:rFonts w:hint="eastAsia" w:ascii="宋体" w:hAnsi="宋体" w:cs="宋体"/>
          <w:sz w:val="22"/>
          <w:highlight w:val="none"/>
          <w:lang w:val="zh-CN" w:bidi="ar"/>
        </w:rPr>
        <w:t xml:space="preserve">3</w:t>
      </w:r>
      <w:r>
        <w:rPr>
          <w:rFonts w:hint="eastAsia" w:ascii="宋体" w:hAnsi="宋体" w:cs="宋体"/>
          <w:sz w:val="22"/>
          <w:highlight w:val="none"/>
          <w:lang w:val="en-US" w:eastAsia="zh-CN" w:bidi="ar"/>
        </w:rPr>
        <w:t xml:space="preserve">.</w:t>
      </w:r>
      <w:r>
        <w:rPr>
          <w:rFonts w:hint="eastAsia" w:ascii="宋体" w:hAnsi="宋体" w:cs="宋体"/>
          <w:sz w:val="22"/>
          <w:highlight w:val="none"/>
          <w:lang w:val="zh-CN" w:bidi="ar"/>
        </w:rPr>
        <w:t xml:space="preserve">采购方式：</w:t>
      </w:r>
      <w:r>
        <w:rPr>
          <w:rFonts w:hint="eastAsia" w:ascii="宋体" w:hAnsi="宋体" w:cs="宋体"/>
          <w:sz w:val="22"/>
          <w:highlight w:val="none"/>
          <w:lang w:val="en-US" w:eastAsia="zh-CN" w:bidi="ar"/>
        </w:rPr>
        <w:t xml:space="preserve">公开招标</w:t>
      </w:r>
      <w:r>
        <w:rPr>
          <w:rFonts w:hint="eastAsia" w:ascii="宋体" w:hAnsi="宋体" w:cs="宋体"/>
          <w:sz w:val="22"/>
          <w:highlight w:val="none"/>
          <w:lang w:val="zh-CN" w:bidi="ar"/>
        </w:rPr>
        <w:t xml:space="preserve">；</w:t>
      </w:r>
      <w:r>
        <w:rPr>
          <w:rFonts w:ascii="宋体" w:hAnsi="宋体" w:cs="宋体"/>
          <w:sz w:val="22"/>
          <w:highlight w:val="none"/>
          <w:lang w:val="zh-CN" w:bidi="ar"/>
        </w:rPr>
      </w:r>
      <w:r/>
    </w:p>
    <w:p>
      <w:pPr>
        <w:pStyle w:val="771"/>
        <w:ind w:firstLine="440"/>
        <w:jc w:val="left"/>
        <w:spacing w:line="360" w:lineRule="auto"/>
        <w:widowControl/>
        <w:rPr>
          <w:rFonts w:hint="eastAsia" w:ascii="宋体" w:hAnsi="宋体" w:cs="宋体"/>
          <w:sz w:val="22"/>
          <w:highlight w:val="none"/>
          <w:lang w:val="zh-CN" w:bidi="ar"/>
        </w:rPr>
      </w:pPr>
      <w:r>
        <w:rPr>
          <w:rFonts w:hint="eastAsia" w:ascii="宋体" w:hAnsi="宋体" w:cs="宋体"/>
          <w:sz w:val="22"/>
          <w:highlight w:val="none"/>
          <w:lang w:val="zh-CN" w:bidi="ar"/>
        </w:rPr>
        <w:t xml:space="preserve">4</w:t>
      </w:r>
      <w:r>
        <w:rPr>
          <w:rFonts w:hint="eastAsia" w:ascii="宋体" w:hAnsi="宋体" w:cs="宋体"/>
          <w:sz w:val="22"/>
          <w:highlight w:val="none"/>
          <w:lang w:val="en-US" w:eastAsia="zh-CN" w:bidi="ar"/>
        </w:rPr>
        <w:t xml:space="preserve">.</w:t>
      </w:r>
      <w:r>
        <w:rPr>
          <w:rFonts w:hint="eastAsia" w:ascii="宋体" w:hAnsi="宋体" w:cs="宋体"/>
          <w:sz w:val="22"/>
          <w:highlight w:val="none"/>
          <w:lang w:val="zh-CN" w:bidi="ar"/>
        </w:rPr>
        <w:t xml:space="preserve">预算金额：1499903.87元</w:t>
      </w:r>
      <w:r>
        <w:rPr>
          <w:rFonts w:hint="eastAsia" w:ascii="宋体" w:hAnsi="宋体" w:cs="宋体"/>
          <w:sz w:val="22"/>
          <w:highlight w:val="none"/>
          <w:lang w:val="zh-CN" w:bidi="ar"/>
        </w:rPr>
      </w:r>
      <w:r/>
    </w:p>
    <w:p>
      <w:pPr>
        <w:pStyle w:val="771"/>
        <w:ind w:firstLine="440"/>
        <w:jc w:val="left"/>
        <w:spacing w:line="360" w:lineRule="auto"/>
        <w:widowControl/>
        <w:rPr>
          <w:rFonts w:hint="eastAsia" w:ascii="宋体" w:hAnsi="宋体" w:cs="宋体"/>
          <w:sz w:val="22"/>
          <w:highlight w:val="none"/>
          <w:lang w:val="zh-CN" w:bidi="ar"/>
        </w:rPr>
      </w:pPr>
      <w:r>
        <w:rPr>
          <w:rFonts w:hint="eastAsia" w:ascii="宋体" w:hAnsi="宋体" w:cs="宋体"/>
          <w:sz w:val="22"/>
          <w:highlight w:val="none"/>
          <w:lang w:val="en-US" w:eastAsia="zh-CN" w:bidi="ar"/>
        </w:rPr>
        <w:t xml:space="preserve">5.</w:t>
      </w:r>
      <w:r>
        <w:rPr>
          <w:rFonts w:hint="eastAsia" w:ascii="宋体" w:hAnsi="宋体" w:cs="宋体"/>
          <w:sz w:val="22"/>
          <w:highlight w:val="none"/>
          <w:lang w:val="zh-CN" w:bidi="ar"/>
        </w:rPr>
        <w:t xml:space="preserve">最高限价：1349913.48元</w:t>
      </w:r>
      <w:r>
        <w:rPr>
          <w:rFonts w:hint="eastAsia" w:ascii="宋体" w:hAnsi="宋体" w:cs="宋体"/>
          <w:sz w:val="22"/>
          <w:highlight w:val="none"/>
          <w:lang w:val="zh-CN" w:bidi="ar"/>
        </w:rPr>
      </w:r>
      <w:r/>
    </w:p>
    <w:p>
      <w:pPr>
        <w:pStyle w:val="771"/>
        <w:ind w:firstLine="440"/>
        <w:jc w:val="left"/>
        <w:spacing w:line="360" w:lineRule="auto"/>
        <w:widowControl/>
        <w:rPr>
          <w:rFonts w:ascii="宋体" w:hAnsi="宋体" w:cs="宋体"/>
          <w:color w:val="000000"/>
          <w:sz w:val="22"/>
          <w:highlight w:val="none"/>
          <w:lang w:val="zh-CN" w:bidi="ar"/>
        </w:rPr>
      </w:pPr>
      <w:r>
        <w:rPr>
          <w:rFonts w:hint="eastAsia" w:ascii="宋体" w:hAnsi="宋体" w:cs="宋体"/>
          <w:color w:val="000000"/>
          <w:sz w:val="22"/>
          <w:highlight w:val="none"/>
          <w:lang w:bidi="ar"/>
        </w:rPr>
        <w:t xml:space="preserve">6</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采购需求：具体内容见</w:t>
      </w:r>
      <w:r>
        <w:rPr>
          <w:rFonts w:hint="eastAsia" w:ascii="宋体" w:hAnsi="宋体" w:cs="宋体"/>
          <w:color w:val="000000"/>
          <w:sz w:val="22"/>
          <w:highlight w:val="none"/>
          <w:lang w:val="en-US" w:eastAsia="zh-CN" w:bidi="ar"/>
        </w:rPr>
        <w:t xml:space="preserve">图纸及</w:t>
      </w:r>
      <w:r>
        <w:rPr>
          <w:rFonts w:hint="eastAsia" w:ascii="宋体" w:hAnsi="宋体" w:cs="宋体"/>
          <w:color w:val="000000"/>
          <w:sz w:val="22"/>
          <w:highlight w:val="none"/>
          <w:lang w:val="zh-CN" w:bidi="ar"/>
        </w:rPr>
        <w:t xml:space="preserve">工程量清单。</w:t>
      </w:r>
      <w:r>
        <w:rPr>
          <w:rFonts w:ascii="宋体" w:hAnsi="宋体" w:cs="宋体"/>
          <w:color w:val="000000"/>
          <w:sz w:val="22"/>
          <w:highlight w:val="none"/>
          <w:lang w:val="zh-CN" w:bidi="ar"/>
        </w:rPr>
      </w:r>
      <w:r/>
    </w:p>
    <w:p>
      <w:pPr>
        <w:pStyle w:val="771"/>
        <w:ind w:firstLine="440"/>
        <w:jc w:val="left"/>
        <w:spacing w:line="360" w:lineRule="auto"/>
        <w:widowControl/>
        <w:rPr>
          <w:rFonts w:ascii="宋体" w:hAnsi="宋体" w:cs="宋体"/>
          <w:sz w:val="22"/>
          <w:highlight w:val="none"/>
          <w:lang w:val="zh-CN" w:bidi="ar"/>
        </w:rPr>
      </w:pPr>
      <w:r>
        <w:rPr>
          <w:rFonts w:hint="eastAsia" w:ascii="宋体" w:hAnsi="宋体" w:cs="宋体"/>
          <w:sz w:val="22"/>
          <w:highlight w:val="none"/>
          <w:lang w:bidi="ar"/>
        </w:rPr>
        <w:t xml:space="preserve">7</w:t>
      </w:r>
      <w:r>
        <w:rPr>
          <w:rFonts w:hint="eastAsia" w:ascii="宋体" w:hAnsi="宋体" w:cs="宋体"/>
          <w:sz w:val="22"/>
          <w:highlight w:val="none"/>
          <w:lang w:val="en-US" w:eastAsia="zh-CN" w:bidi="ar"/>
        </w:rPr>
        <w:t xml:space="preserve">.</w:t>
      </w:r>
      <w:r>
        <w:rPr>
          <w:rFonts w:hint="eastAsia" w:ascii="宋体" w:hAnsi="宋体" w:cs="宋体"/>
          <w:sz w:val="22"/>
          <w:highlight w:val="none"/>
          <w:lang w:val="zh-CN" w:bidi="ar"/>
        </w:rPr>
        <w:t xml:space="preserve">工期：</w:t>
      </w:r>
      <w:r>
        <w:rPr>
          <w:rFonts w:hint="eastAsia" w:ascii="宋体" w:hAnsi="宋体" w:cs="宋体"/>
          <w:sz w:val="22"/>
          <w:highlight w:val="none"/>
          <w:lang w:val="en-US" w:eastAsia="zh-CN" w:bidi="ar"/>
        </w:rPr>
        <w:t xml:space="preserve">90日历天</w:t>
      </w:r>
      <w:r>
        <w:rPr>
          <w:rFonts w:hint="eastAsia" w:ascii="宋体" w:hAnsi="宋体" w:cs="宋体"/>
          <w:sz w:val="22"/>
          <w:highlight w:val="none"/>
          <w:lang w:val="zh-CN" w:bidi="ar"/>
        </w:rPr>
        <w:t xml:space="preserve">。</w:t>
      </w:r>
      <w:r>
        <w:rPr>
          <w:rFonts w:ascii="宋体" w:hAnsi="宋体" w:cs="宋体"/>
          <w:sz w:val="22"/>
          <w:highlight w:val="none"/>
          <w:lang w:val="zh-CN" w:bidi="ar"/>
        </w:rPr>
      </w:r>
      <w:r/>
    </w:p>
    <w:p>
      <w:pPr>
        <w:pStyle w:val="771"/>
        <w:ind w:firstLine="440"/>
        <w:jc w:val="left"/>
        <w:spacing w:line="360" w:lineRule="auto"/>
        <w:rPr>
          <w:rFonts w:hint="eastAsia" w:ascii="宋体" w:hAnsi="宋体" w:cs="宋体"/>
          <w:sz w:val="22"/>
          <w:highlight w:val="none"/>
          <w:lang w:eastAsia="zh-CN"/>
        </w:rPr>
      </w:pPr>
      <w:r>
        <w:rPr>
          <w:rFonts w:hint="eastAsia" w:ascii="宋体" w:hAnsi="宋体" w:cs="宋体"/>
          <w:sz w:val="22"/>
          <w:highlight w:val="none"/>
          <w:lang w:bidi="ar"/>
        </w:rPr>
        <w:t xml:space="preserve">8</w:t>
      </w:r>
      <w:r>
        <w:rPr>
          <w:rFonts w:hint="eastAsia" w:ascii="宋体" w:hAnsi="宋体" w:cs="宋体"/>
          <w:sz w:val="22"/>
          <w:highlight w:val="none"/>
          <w:lang w:val="en-US" w:eastAsia="zh-CN" w:bidi="ar"/>
        </w:rPr>
        <w:t xml:space="preserve">.</w:t>
      </w:r>
      <w:r>
        <w:rPr>
          <w:rFonts w:hint="eastAsia" w:ascii="宋体" w:hAnsi="宋体" w:cs="宋体"/>
          <w:sz w:val="22"/>
          <w:highlight w:val="none"/>
        </w:rPr>
        <w:t xml:space="preserve">付款方式</w:t>
      </w:r>
      <w:r>
        <w:rPr>
          <w:rFonts w:hint="eastAsia" w:ascii="宋体" w:hAnsi="宋体" w:cs="宋体"/>
          <w:sz w:val="22"/>
          <w:highlight w:val="none"/>
          <w:lang w:eastAsia="zh-CN"/>
        </w:rPr>
        <w:t xml:space="preserve">：合同签订前，中标人向招标人缴纳中标价10%的履约保证金；合同签订后招标人支付合同金额30%的预付款；工程竣工验收合格后支付至合同价款的80%；工程结算审计完成后，中标人向招标人支付审计结算价3%的质保金（质保期2年），质保金到账付清全部余款（最终结算以结算审计金额为准）。</w:t>
      </w:r>
      <w:r>
        <w:rPr>
          <w:rFonts w:hint="eastAsia" w:ascii="宋体" w:hAnsi="宋体" w:cs="宋体"/>
          <w:sz w:val="22"/>
          <w:highlight w:val="none"/>
          <w:lang w:eastAsia="zh-CN"/>
        </w:rPr>
      </w:r>
      <w:r/>
    </w:p>
    <w:p>
      <w:pPr>
        <w:pStyle w:val="771"/>
        <w:ind w:firstLine="440"/>
        <w:jc w:val="left"/>
        <w:spacing w:line="360" w:lineRule="auto"/>
        <w:widowControl/>
        <w:rPr>
          <w:rFonts w:ascii="宋体" w:hAnsi="宋体" w:cs="宋体"/>
          <w:sz w:val="22"/>
          <w:highlight w:val="none"/>
          <w:lang w:val="zh-CN" w:bidi="ar"/>
        </w:rPr>
      </w:pPr>
      <w:r>
        <w:rPr>
          <w:rFonts w:hint="eastAsia" w:ascii="宋体" w:hAnsi="宋体" w:cs="宋体"/>
          <w:sz w:val="22"/>
          <w:highlight w:val="none"/>
          <w:lang w:val="en-US" w:eastAsia="zh-CN" w:bidi="ar"/>
        </w:rPr>
        <w:t xml:space="preserve">9.</w:t>
      </w:r>
      <w:r>
        <w:rPr>
          <w:rFonts w:hint="eastAsia" w:ascii="宋体" w:hAnsi="宋体" w:cs="宋体"/>
          <w:sz w:val="22"/>
          <w:highlight w:val="none"/>
          <w:lang w:val="zh-CN" w:bidi="ar"/>
        </w:rPr>
        <w:t xml:space="preserve">本项目不接受联合体投标。</w:t>
      </w:r>
      <w:r>
        <w:rPr>
          <w:rFonts w:ascii="宋体" w:hAnsi="宋体" w:cs="宋体"/>
          <w:sz w:val="22"/>
          <w:highlight w:val="none"/>
          <w:lang w:val="zh-CN" w:bidi="ar"/>
        </w:rPr>
      </w:r>
      <w:r/>
    </w:p>
    <w:p>
      <w:pPr>
        <w:pStyle w:val="771"/>
        <w:spacing w:line="360" w:lineRule="auto"/>
        <w:rPr>
          <w:rStyle w:val="1519"/>
          <w:b/>
          <w:bCs/>
          <w:sz w:val="22"/>
          <w:highlight w:val="none"/>
          <w:lang w:val="en-US"/>
        </w:rPr>
      </w:pPr>
      <w:r>
        <w:rPr>
          <w:rStyle w:val="1519"/>
          <w:rFonts w:hint="eastAsia"/>
          <w:b/>
          <w:bCs/>
          <w:sz w:val="22"/>
          <w:highlight w:val="none"/>
        </w:rPr>
        <w:t xml:space="preserve">二、</w:t>
      </w:r>
      <w:r>
        <w:rPr>
          <w:rStyle w:val="1519"/>
          <w:rFonts w:hint="eastAsia"/>
          <w:b/>
          <w:bCs/>
          <w:sz w:val="22"/>
          <w:highlight w:val="none"/>
          <w:lang w:val="en-US" w:eastAsia="zh-CN"/>
        </w:rPr>
        <w:t xml:space="preserve">采购内容</w:t>
      </w:r>
      <w:r>
        <w:rPr>
          <w:rStyle w:val="1519"/>
          <w:b/>
          <w:bCs/>
          <w:sz w:val="22"/>
          <w:highlight w:val="none"/>
          <w:lang w:val="en-US"/>
        </w:rPr>
      </w:r>
      <w:r/>
    </w:p>
    <w:p>
      <w:pPr>
        <w:pStyle w:val="771"/>
        <w:ind w:firstLine="220"/>
        <w:jc w:val="left"/>
        <w:spacing w:line="360" w:lineRule="auto"/>
        <w:rPr>
          <w:rStyle w:val="1519"/>
          <w:rFonts w:hint="eastAsia" w:ascii="Times New Roman" w:hAnsi="Times New Roman" w:eastAsia="宋体" w:cs="Times New Roman"/>
          <w:b w:val="0"/>
          <w:bCs w:val="0"/>
          <w:sz w:val="22"/>
          <w:highlight w:val="none"/>
          <w:lang w:val="en-US" w:eastAsia="zh-CN"/>
        </w:rPr>
      </w:pPr>
      <w:r>
        <w:rPr>
          <w:rFonts w:hint="eastAsia" w:ascii="宋体" w:hAnsi="宋体" w:eastAsia="宋体" w:cs="宋体"/>
          <w:color w:val="000000"/>
          <w:sz w:val="22"/>
          <w:szCs w:val="22"/>
          <w:highlight w:val="none"/>
          <w:lang w:val="en-US" w:eastAsia="zh-CN"/>
        </w:rPr>
        <w:t xml:space="preserve">详见附件</w:t>
      </w:r>
      <w:r>
        <w:rPr>
          <w:rFonts w:hint="eastAsia" w:ascii="宋体" w:hAnsi="宋体" w:cs="宋体"/>
          <w:color w:val="000000"/>
          <w:sz w:val="22"/>
          <w:szCs w:val="22"/>
          <w:highlight w:val="none"/>
          <w:lang w:val="en-US" w:eastAsia="zh-CN"/>
        </w:rPr>
        <w:t xml:space="preserve">图纸及</w:t>
      </w:r>
      <w:r>
        <w:rPr>
          <w:rFonts w:hint="eastAsia" w:ascii="宋体" w:hAnsi="宋体" w:eastAsia="宋体" w:cs="宋体"/>
          <w:color w:val="000000"/>
          <w:sz w:val="22"/>
          <w:szCs w:val="22"/>
          <w:highlight w:val="none"/>
          <w:lang w:val="en-US" w:eastAsia="zh-CN"/>
        </w:rPr>
        <w:t xml:space="preserve">工程量清单</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t xml:space="preserve">本项目全部图纸、工程量清单、招标控制价均以上述渠道发放资料为准，潜在投标人应自行妥善完成文件下载核对；凡未按上述渠道完整获取项目资料、未及时核对图纸及清单内容的，后续投标报价、施工测算产生的全部风险与损失均由投标人自行承担，招标人及代理机构不承担任何相关责任。</w:t>
      </w:r>
      <w:r>
        <w:rPr>
          <w:rStyle w:val="1519"/>
          <w:rFonts w:hint="eastAsia" w:ascii="Times New Roman" w:hAnsi="Times New Roman" w:eastAsia="宋体" w:cs="Times New Roman"/>
          <w:b w:val="0"/>
          <w:bCs w:val="0"/>
          <w:sz w:val="22"/>
          <w:highlight w:val="none"/>
          <w:lang w:val="en-US" w:eastAsia="zh-CN"/>
        </w:rPr>
      </w:r>
      <w:r/>
    </w:p>
    <w:p>
      <w:pPr>
        <w:pStyle w:val="771"/>
        <w:numPr>
          <w:ilvl w:val="0"/>
          <w:numId w:val="0"/>
        </w:numPr>
        <w:spacing w:line="360" w:lineRule="auto"/>
        <w:rPr>
          <w:rStyle w:val="1519"/>
          <w:rFonts w:hint="eastAsia" w:ascii="Times New Roman" w:hAnsi="Times New Roman" w:eastAsia="宋体" w:cs="Times New Roman"/>
          <w:b/>
          <w:bCs/>
          <w:sz w:val="22"/>
          <w:highlight w:val="none"/>
          <w:lang w:val="en-US" w:eastAsia="zh-CN"/>
        </w:rPr>
      </w:pPr>
      <w:r>
        <w:rPr>
          <w:rStyle w:val="1519"/>
          <w:rFonts w:hint="eastAsia" w:ascii="Times New Roman" w:hAnsi="Times New Roman" w:eastAsia="宋体" w:cs="Times New Roman"/>
          <w:b/>
          <w:bCs/>
          <w:sz w:val="22"/>
          <w:highlight w:val="none"/>
          <w:lang w:val="en-US" w:eastAsia="zh-CN"/>
        </w:rPr>
        <w:t xml:space="preserve">三、项目要求</w:t>
      </w:r>
      <w:r>
        <w:rPr>
          <w:rStyle w:val="1519"/>
          <w:rFonts w:hint="eastAsia" w:ascii="Times New Roman" w:hAnsi="Times New Roman" w:eastAsia="宋体" w:cs="Times New Roman"/>
          <w:b/>
          <w:bCs/>
          <w:sz w:val="22"/>
          <w:highlight w:val="none"/>
          <w:lang w:val="en-US" w:eastAsia="zh-CN"/>
        </w:rPr>
      </w:r>
      <w:r/>
    </w:p>
    <w:p>
      <w:pPr>
        <w:pStyle w:val="771"/>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1.承包方式：包工包料；</w:t>
      </w:r>
      <w:r>
        <w:rPr>
          <w:rFonts w:hint="eastAsia" w:ascii="宋体" w:hAnsi="宋体" w:eastAsia="宋体" w:cs="宋体"/>
          <w:color w:val="000000"/>
          <w:sz w:val="22"/>
          <w:szCs w:val="22"/>
          <w:highlight w:val="none"/>
          <w:lang w:val="en-US" w:eastAsia="zh-CN" w:bidi="zh-CN"/>
        </w:rPr>
      </w:r>
      <w:r/>
    </w:p>
    <w:p>
      <w:pPr>
        <w:pStyle w:val="771"/>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2.质量标准：合格；</w:t>
      </w:r>
      <w:r>
        <w:rPr>
          <w:rFonts w:hint="eastAsia" w:ascii="宋体" w:hAnsi="宋体" w:eastAsia="宋体" w:cs="宋体"/>
          <w:color w:val="000000"/>
          <w:sz w:val="22"/>
          <w:szCs w:val="22"/>
          <w:highlight w:val="none"/>
          <w:lang w:val="en-US" w:eastAsia="zh-CN" w:bidi="zh-CN"/>
        </w:rPr>
      </w:r>
      <w:r/>
    </w:p>
    <w:p>
      <w:pPr>
        <w:pStyle w:val="771"/>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3.施工要求：中标人应组织成立施工项目组；施工质量应符合现行国家技术、施工及验收规范规程，对施工工艺的特殊要求，按</w:t>
      </w:r>
      <w:r>
        <w:rPr>
          <w:rFonts w:hint="eastAsia" w:ascii="宋体" w:hAnsi="宋体" w:cs="宋体"/>
          <w:color w:val="000000"/>
          <w:sz w:val="22"/>
          <w:szCs w:val="22"/>
          <w:highlight w:val="none"/>
          <w:lang w:val="en-US" w:eastAsia="zh-CN" w:bidi="zh-CN"/>
        </w:rPr>
        <w:t xml:space="preserve">图纸、</w:t>
      </w:r>
      <w:r>
        <w:rPr>
          <w:rFonts w:hint="eastAsia" w:ascii="宋体" w:hAnsi="宋体" w:eastAsia="宋体" w:cs="宋体"/>
          <w:color w:val="000000"/>
          <w:sz w:val="22"/>
          <w:szCs w:val="22"/>
          <w:highlight w:val="none"/>
          <w:lang w:val="en-US" w:eastAsia="zh-CN" w:bidi="zh-CN"/>
        </w:rPr>
        <w:t xml:space="preserve">工程量清单及国家有关规定执行。</w:t>
      </w:r>
      <w:r>
        <w:rPr>
          <w:rFonts w:hint="eastAsia" w:ascii="宋体" w:hAnsi="宋体" w:eastAsia="宋体" w:cs="宋体"/>
          <w:color w:val="000000"/>
          <w:sz w:val="22"/>
          <w:szCs w:val="22"/>
          <w:highlight w:val="none"/>
          <w:lang w:val="en-US" w:eastAsia="zh-CN" w:bidi="zh-CN"/>
        </w:rPr>
      </w:r>
      <w:r/>
    </w:p>
    <w:p>
      <w:pPr>
        <w:pStyle w:val="771"/>
        <w:spacing w:line="360" w:lineRule="auto"/>
        <w:rPr>
          <w:rStyle w:val="1519"/>
          <w:rFonts w:hint="eastAsia" w:ascii="Times New Roman" w:hAnsi="Times New Roman" w:eastAsia="宋体" w:cs="Times New Roman"/>
          <w:b/>
          <w:bCs/>
          <w:sz w:val="22"/>
          <w:highlight w:val="none"/>
          <w:lang w:val="en-US" w:eastAsia="zh-CN"/>
        </w:rPr>
      </w:pPr>
      <w:r>
        <w:rPr>
          <w:rStyle w:val="1519"/>
          <w:rFonts w:hint="eastAsia" w:cs="Times New Roman"/>
          <w:b/>
          <w:bCs/>
          <w:sz w:val="22"/>
          <w:highlight w:val="none"/>
          <w:lang w:val="en-US" w:eastAsia="zh-CN"/>
        </w:rPr>
        <w:t xml:space="preserve">四</w:t>
      </w:r>
      <w:r>
        <w:rPr>
          <w:rStyle w:val="1519"/>
          <w:rFonts w:hint="eastAsia" w:ascii="Times New Roman" w:hAnsi="Times New Roman" w:eastAsia="宋体" w:cs="Times New Roman"/>
          <w:b/>
          <w:bCs/>
          <w:sz w:val="22"/>
          <w:highlight w:val="none"/>
          <w:lang w:val="en-US" w:eastAsia="zh-CN"/>
        </w:rPr>
        <w:t xml:space="preserve">、报价要求</w:t>
      </w:r>
      <w:r>
        <w:rPr>
          <w:rStyle w:val="1519"/>
          <w:rFonts w:hint="eastAsia" w:ascii="Times New Roman" w:hAnsi="Times New Roman" w:eastAsia="宋体" w:cs="Times New Roman"/>
          <w:b/>
          <w:bCs/>
          <w:sz w:val="22"/>
          <w:highlight w:val="none"/>
          <w:lang w:val="en-US" w:eastAsia="zh-CN"/>
        </w:rPr>
      </w:r>
      <w:r/>
    </w:p>
    <w:p>
      <w:pPr>
        <w:pStyle w:val="771"/>
        <w:numPr>
          <w:ilvl w:val="0"/>
          <w:numId w:val="0"/>
        </w:numPr>
        <w:ind w:firstLine="442"/>
        <w:spacing w:line="360" w:lineRule="auto"/>
        <w:rPr>
          <w:rStyle w:val="1519"/>
          <w:rFonts w:hint="eastAsia" w:ascii="Times New Roman" w:hAnsi="Times New Roman" w:eastAsia="宋体" w:cs="Times New Roman"/>
          <w:b/>
          <w:bCs/>
          <w:sz w:val="22"/>
          <w:highlight w:val="none"/>
          <w:lang w:val="en-US" w:eastAsia="zh-CN"/>
        </w:rPr>
      </w:pPr>
      <w:r>
        <w:rPr>
          <w:rStyle w:val="1519"/>
          <w:rFonts w:hint="eastAsia" w:ascii="Times New Roman" w:hAnsi="Times New Roman" w:eastAsia="宋体" w:cs="Times New Roman"/>
          <w:b/>
          <w:bCs/>
          <w:sz w:val="22"/>
          <w:highlight w:val="none"/>
          <w:lang w:val="en-US" w:eastAsia="zh-CN"/>
        </w:rPr>
        <w:t xml:space="preserve">1.投标报价</w:t>
      </w:r>
      <w:r>
        <w:rPr>
          <w:rStyle w:val="1519"/>
          <w:rFonts w:hint="eastAsia" w:ascii="Times New Roman" w:hAnsi="Times New Roman" w:eastAsia="宋体" w:cs="Times New Roman"/>
          <w:b/>
          <w:bCs/>
          <w:sz w:val="22"/>
          <w:highlight w:val="none"/>
          <w:lang w:val="en-US" w:eastAsia="zh-CN"/>
        </w:rPr>
      </w:r>
      <w:r/>
    </w:p>
    <w:p>
      <w:pPr>
        <w:pStyle w:val="771"/>
        <w:ind w:firstLine="440"/>
        <w:spacing w:line="360" w:lineRule="auto"/>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（1）本工程项目采用固定单价报价方式。</w:t>
      </w:r>
      <w:r>
        <w:rPr>
          <w:rFonts w:hint="eastAsia" w:ascii="宋体" w:hAnsi="宋体" w:eastAsia="宋体" w:cs="宋体"/>
          <w:color w:val="000000"/>
          <w:sz w:val="22"/>
          <w:szCs w:val="22"/>
          <w:highlight w:val="none"/>
          <w:lang w:val="en-US" w:eastAsia="zh-CN" w:bidi="zh-CN"/>
        </w:rPr>
      </w:r>
      <w:r/>
    </w:p>
    <w:p>
      <w:pPr>
        <w:pStyle w:val="771"/>
        <w:ind w:firstLine="440"/>
        <w:spacing w:line="360" w:lineRule="auto"/>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★（2）除投标人自行补充的措施项目外，投标报价的项目编码、项目名称、项目特征、计量单位、工程量必须与招标人提供的工程量清单一致。</w:t>
      </w:r>
      <w:r>
        <w:rPr>
          <w:rFonts w:hint="eastAsia" w:ascii="宋体" w:hAnsi="宋体" w:eastAsia="宋体" w:cs="宋体"/>
          <w:color w:val="000000"/>
          <w:sz w:val="22"/>
          <w:szCs w:val="22"/>
          <w:highlight w:val="none"/>
          <w:lang w:val="en-US" w:eastAsia="zh-CN" w:bidi="zh-CN"/>
        </w:rPr>
      </w:r>
      <w:r/>
    </w:p>
    <w:p>
      <w:pPr>
        <w:pStyle w:val="771"/>
        <w:ind w:firstLine="440"/>
        <w:spacing w:line="360" w:lineRule="auto"/>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★（3）投标报价不得改变工程量清单明确列出的暂估价、暂列金、不可竞争费用项目及费率和计算基础。</w:t>
      </w:r>
      <w:r>
        <w:rPr>
          <w:rFonts w:hint="eastAsia" w:ascii="宋体" w:hAnsi="宋体" w:eastAsia="宋体" w:cs="宋体"/>
          <w:color w:val="000000"/>
          <w:sz w:val="22"/>
          <w:szCs w:val="22"/>
          <w:highlight w:val="none"/>
          <w:lang w:val="en-US" w:eastAsia="zh-CN" w:bidi="zh-CN"/>
        </w:rPr>
      </w:r>
      <w:r/>
    </w:p>
    <w:p>
      <w:pPr>
        <w:pStyle w:val="771"/>
        <w:ind w:firstLine="440"/>
        <w:spacing w:line="360" w:lineRule="auto"/>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投标人在投标报价时须充分考虑到实际施工期间建筑材料的价格涨跌、人工工资的调整、工程实施范围内外可能出现的阻挠施工，结算时不作调整。工程量的风险由招标人承担，价的风险在约定风险范围内的，由中标人承担，风险范围以外的按合同约定。竣工结算的工程量按招标人、投标人双方在合同中约定应予计量且实际完成的合格工程量和项目确定，完成招标人要求的合同以外的零星工作或发生非中标人责任事件的合格工程量按现场签证确定。</w:t>
      </w:r>
      <w:r>
        <w:rPr>
          <w:rFonts w:hint="eastAsia" w:ascii="宋体" w:hAnsi="宋体" w:eastAsia="宋体" w:cs="宋体"/>
          <w:color w:val="000000"/>
          <w:sz w:val="22"/>
          <w:szCs w:val="22"/>
          <w:highlight w:val="none"/>
          <w:lang w:val="en-US" w:eastAsia="zh-CN" w:bidi="zh-CN"/>
        </w:rPr>
      </w:r>
      <w:r/>
    </w:p>
    <w:p>
      <w:pPr>
        <w:pStyle w:val="771"/>
        <w:ind w:firstLine="440"/>
        <w:spacing w:line="360" w:lineRule="auto"/>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rPr>
          <w:rFonts w:hint="eastAsia" w:ascii="宋体" w:hAnsi="宋体" w:eastAsia="宋体" w:cs="宋体"/>
          <w:color w:val="000000"/>
          <w:sz w:val="22"/>
          <w:szCs w:val="22"/>
          <w:highlight w:val="none"/>
          <w:lang w:val="en-US" w:eastAsia="zh-CN" w:bidi="zh-CN"/>
        </w:rPr>
      </w:r>
      <w:r/>
    </w:p>
    <w:p>
      <w:pPr>
        <w:pStyle w:val="771"/>
        <w:ind w:firstLine="440"/>
        <w:spacing w:line="360" w:lineRule="auto"/>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（6）中标人必须在施工中服从业主单位的统一调度和指挥，如有不服从业主统一调度并造成严重后果的，接受经济处罚。施工单位必须按照规范要求采取安全措施，工程施工安全由中标施工单位负全责。</w:t>
      </w:r>
      <w:r>
        <w:rPr>
          <w:rFonts w:hint="eastAsia" w:ascii="宋体" w:hAnsi="宋体" w:eastAsia="宋体" w:cs="宋体"/>
          <w:color w:val="000000"/>
          <w:sz w:val="22"/>
          <w:szCs w:val="22"/>
          <w:highlight w:val="none"/>
          <w:lang w:val="en-US" w:eastAsia="zh-CN" w:bidi="zh-CN"/>
        </w:rPr>
      </w:r>
      <w:r/>
    </w:p>
    <w:p>
      <w:pPr>
        <w:pStyle w:val="771"/>
        <w:ind w:firstLine="440"/>
        <w:spacing w:line="360" w:lineRule="auto"/>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（7）施工单位不得拒绝完成建设单位在施工地点范围内变更或要求增加的工程内容。工程竣工现场垃圾必须清运出校，费用包含在投标报价中。</w:t>
      </w:r>
      <w:r>
        <w:rPr>
          <w:rFonts w:hint="eastAsia" w:ascii="宋体" w:hAnsi="宋体" w:eastAsia="宋体" w:cs="宋体"/>
          <w:color w:val="000000"/>
          <w:sz w:val="22"/>
          <w:szCs w:val="22"/>
          <w:highlight w:val="none"/>
          <w:lang w:val="en-US" w:eastAsia="zh-CN" w:bidi="zh-CN"/>
        </w:rPr>
      </w:r>
      <w:r/>
    </w:p>
    <w:p>
      <w:pPr>
        <w:pStyle w:val="771"/>
        <w:ind w:firstLine="440"/>
        <w:spacing w:line="360" w:lineRule="auto"/>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（8）本项目有跟踪审计单位，跟踪审计费用收取根据学校审计部门最新文件规定收取，其中效益收费全部由施工方支付。</w:t>
      </w:r>
      <w:r>
        <w:rPr>
          <w:rFonts w:hint="eastAsia" w:ascii="宋体" w:hAnsi="宋体" w:eastAsia="宋体" w:cs="宋体"/>
          <w:color w:val="000000"/>
          <w:sz w:val="22"/>
          <w:szCs w:val="22"/>
          <w:highlight w:val="none"/>
          <w:lang w:val="en-US" w:eastAsia="zh-CN" w:bidi="zh-CN"/>
        </w:rPr>
      </w:r>
      <w:r/>
    </w:p>
    <w:p>
      <w:pPr>
        <w:pStyle w:val="771"/>
        <w:ind w:firstLine="440"/>
        <w:spacing w:line="360" w:lineRule="auto"/>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工程结算审计:结算审计费用收取根据学校审计部门最新文件规定收取。</w:t>
      </w:r>
      <w:r>
        <w:rPr>
          <w:rFonts w:hint="eastAsia" w:ascii="宋体" w:hAnsi="宋体" w:eastAsia="宋体" w:cs="宋体"/>
          <w:color w:val="000000"/>
          <w:sz w:val="22"/>
          <w:szCs w:val="22"/>
          <w:highlight w:val="none"/>
          <w:lang w:val="en-US" w:eastAsia="zh-CN" w:bidi="zh-CN"/>
        </w:rPr>
      </w:r>
      <w:r/>
    </w:p>
    <w:p>
      <w:pPr>
        <w:pStyle w:val="771"/>
        <w:spacing w:line="360" w:lineRule="auto"/>
        <w:rPr>
          <w:rStyle w:val="1519"/>
          <w:rFonts w:hint="eastAsia" w:ascii="Times New Roman" w:hAnsi="Times New Roman" w:eastAsia="宋体" w:cs="Times New Roman"/>
          <w:b/>
          <w:bCs/>
          <w:sz w:val="22"/>
          <w:highlight w:val="none"/>
          <w:lang w:val="en-US" w:eastAsia="zh-CN"/>
        </w:rPr>
      </w:pPr>
      <w:r>
        <w:rPr>
          <w:rStyle w:val="1519"/>
          <w:rFonts w:hint="eastAsia" w:cs="Times New Roman"/>
          <w:b/>
          <w:bCs/>
          <w:sz w:val="22"/>
          <w:highlight w:val="none"/>
          <w:lang w:val="en-US" w:eastAsia="zh-CN"/>
        </w:rPr>
        <w:t xml:space="preserve">五</w:t>
      </w:r>
      <w:r>
        <w:rPr>
          <w:rStyle w:val="1519"/>
          <w:rFonts w:hint="eastAsia" w:ascii="Times New Roman" w:hAnsi="Times New Roman" w:eastAsia="宋体" w:cs="Times New Roman"/>
          <w:b/>
          <w:bCs/>
          <w:sz w:val="22"/>
          <w:highlight w:val="none"/>
          <w:lang w:val="en-US" w:eastAsia="zh-CN"/>
        </w:rPr>
        <w:t xml:space="preserve">、其他要求</w:t>
      </w:r>
      <w:r>
        <w:rPr>
          <w:rStyle w:val="1519"/>
          <w:rFonts w:hint="eastAsia" w:ascii="Times New Roman" w:hAnsi="Times New Roman" w:eastAsia="宋体" w:cs="Times New Roman"/>
          <w:b/>
          <w:bCs/>
          <w:sz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1.投标人中标后，在施工期间，中标人应无条件的遵守施工现场的各项规章制度。</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项目班子主要成员、项目负责人及相应的专业技术人员。招标人有权要求中标人撤换工作不负责任、管理不力、贻误工期和造成严重的安全事故和项目质量事故、违法乱纪的专业技术、管理人员及项目经理，直至招标人满意为止。如项目经理及相应的专业技术人员未按要求到位，视作违约，招标人有权单方面终止合同。</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3.所有施工材料质量及施工质量必须严格按照国家规范及江苏省、泰州市相应地方规范、招标文件、材料厂家的技术规范的有关要求执行；</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4.中标人应对施工质量、安全全面负责，如因中标人原因造成质量、安全事故、中标人承担一切经济法律责任；</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5.施工期间，中标人应无条件的接受招标人的质量监督，配合招标人做好材料抽样送检等事宜，对施工中提出的质量问题要及时整改，整改完毕后通知招标人检查验收，合格后书面报送招标人备案。</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6.中标人必须按照工程量清单和技术标准施工，不得擅自修改工程量清单，不得偷工减料；</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中标人必须建立健全质量检查制度，严格工序管理，隐蔽工程应在隐蔽前24小时前书面通知招标人检查验收；本着谁施工谁负责产品保护，谁破坏产品谁赔偿的原则，中标人必须采取切实有效的成品保护措施，并编制相应的成品保护方案报招标人批准同意后组织实施；</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8.结算方式：</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结算依据：后期结算仅调整经招标人批准变更（包括增加施工内容或取消部分施工项目）的相应费用增减，具体调整方式为：</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（1）涉及工程数量减少的，以实际减少数量为准，涉及工程数量增加的，以实际增加数量为准；</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（2）凡涉及工程数量增减的，其价格按原清单报价进行费用的调增或调减。如有增项，工程清单未列入的内容需重新核定，按现行计价规范计算单价并按投标报价与招标控制价的折扣比例结算。</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9.其他说明：</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（1）工程量清单中所列工程量是设计的或估算预计数量，最终结算按实际完成的工程量计量；</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（2）现场安全文明措施费计算基本费、扬尘污染防治增加费、建筑工人实名制费用及临时设施费，其余各项规费、税金根据费用定额标准计取；</w:t>
      </w:r>
      <w:r>
        <w:rPr>
          <w:rFonts w:hint="eastAsia" w:ascii="宋体" w:hAnsi="宋体" w:eastAsia="宋体" w:cs="宋体"/>
          <w:color w:val="000000"/>
          <w:sz w:val="22"/>
          <w:szCs w:val="22"/>
          <w:highlight w:val="none"/>
          <w:lang w:val="en-US" w:eastAsia="zh-CN"/>
        </w:rPr>
      </w:r>
      <w:r/>
    </w:p>
    <w:p>
      <w:pPr>
        <w:pStyle w:val="771"/>
        <w:ind w:firstLine="22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（3）其它未尽事宜详见清单描述。</w:t>
      </w:r>
      <w:r>
        <w:rPr>
          <w:rFonts w:hint="eastAsia" w:ascii="宋体" w:hAnsi="宋体" w:eastAsia="宋体" w:cs="宋体"/>
          <w:color w:val="000000"/>
          <w:sz w:val="22"/>
          <w:szCs w:val="22"/>
          <w:highlight w:val="none"/>
          <w:lang w:val="en-US" w:eastAsia="zh-CN"/>
        </w:rPr>
      </w:r>
      <w:r/>
    </w:p>
    <w:p>
      <w:pPr>
        <w:pStyle w:val="956"/>
        <w:jc w:val="center"/>
        <w:spacing w:before="286" w:after="286"/>
        <w:rPr>
          <w:rFonts w:hint="eastAsia" w:ascii="华文中宋" w:hAnsi="华文中宋" w:eastAsia="华文中宋"/>
          <w:b/>
          <w:sz w:val="36"/>
          <w:szCs w:val="36"/>
          <w:highlight w:val="none"/>
        </w:rPr>
      </w:pPr>
      <w:r>
        <w:rPr>
          <w:highlight w:val="none"/>
        </w:rPr>
        <w:br w:type="page" w:clear="all"/>
      </w:r>
      <w:bookmarkStart w:id="242" w:name="_Toc16087"/>
      <w:r>
        <w:rPr>
          <w:rFonts w:hint="eastAsia" w:ascii="华文中宋" w:hAnsi="华文中宋" w:eastAsia="华文中宋"/>
          <w:b/>
          <w:sz w:val="36"/>
          <w:szCs w:val="36"/>
          <w:highlight w:val="none"/>
        </w:rPr>
        <w:t xml:space="preserve">第四章 评标方法与评标标准</w:t>
      </w:r>
      <w:bookmarkEnd w:id="232"/>
      <w:r/>
      <w:bookmarkEnd w:id="233"/>
      <w:r/>
      <w:bookmarkEnd w:id="234"/>
      <w:r/>
      <w:bookmarkEnd w:id="235"/>
      <w:r/>
      <w:bookmarkEnd w:id="242"/>
      <w:r>
        <w:rPr>
          <w:rFonts w:hint="eastAsia" w:ascii="华文中宋" w:hAnsi="华文中宋" w:eastAsia="华文中宋"/>
          <w:b/>
          <w:sz w:val="36"/>
          <w:szCs w:val="36"/>
          <w:highlight w:val="none"/>
        </w:rPr>
      </w:r>
      <w:r/>
    </w:p>
    <w:p>
      <w:pPr>
        <w:pStyle w:val="771"/>
        <w:spacing w:line="440" w:lineRule="exact"/>
        <w:rPr>
          <w:rFonts w:ascii="宋体" w:hAnsi="宋体"/>
          <w:b/>
          <w:sz w:val="24"/>
        </w:rPr>
      </w:pPr>
      <w:r/>
      <w:bookmarkStart w:id="243" w:name="_Toc12887276"/>
      <w:r/>
      <w:bookmarkStart w:id="244" w:name="_Toc9363439"/>
      <w:r/>
      <w:bookmarkStart w:id="245" w:name="_Toc12708985"/>
      <w:r/>
      <w:bookmarkStart w:id="246" w:name="_Toc47453316"/>
      <w:r/>
      <w:bookmarkStart w:id="247" w:name="_Toc8485125"/>
      <w:r/>
      <w:bookmarkStart w:id="248" w:name="_Toc210922450"/>
      <w:r/>
      <w:bookmarkStart w:id="249" w:name="_Toc2401"/>
      <w:r>
        <w:rPr>
          <w:rFonts w:hint="eastAsia" w:ascii="宋体" w:hAnsi="宋体"/>
          <w:b/>
          <w:sz w:val="24"/>
        </w:rPr>
        <w:t xml:space="preserve">一、评标办法：</w:t>
      </w:r>
      <w:r>
        <w:rPr>
          <w:rFonts w:ascii="宋体" w:hAnsi="宋体"/>
          <w:b/>
          <w:sz w:val="24"/>
        </w:rPr>
      </w:r>
      <w:r/>
    </w:p>
    <w:p>
      <w:pPr>
        <w:pStyle w:val="1441"/>
        <w:ind w:firstLine="486"/>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（一）本次招标评标采用最低评标价法。即在满足招标文件实质性要求前提下，报价最低的投标人作为中标候选投标人或中标投标人。</w:t>
      </w:r>
      <w:r>
        <w:rPr>
          <w:rFonts w:hint="eastAsia" w:ascii="宋体" w:hAnsi="宋体" w:eastAsia="宋体" w:cs="Times New Roman"/>
          <w:sz w:val="24"/>
          <w:szCs w:val="24"/>
          <w:lang w:val="en-US" w:eastAsia="zh-CN" w:bidi="ar-SA"/>
        </w:rPr>
      </w:r>
      <w:r/>
    </w:p>
    <w:p>
      <w:pPr>
        <w:pStyle w:val="1520"/>
        <w:ind w:firstLine="48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（二）如出现报价最低的投标人有两个或两个以上的，则由招标人以抽签方式确定中标候选投标人或中标投标人。</w:t>
      </w:r>
      <w:r>
        <w:rPr>
          <w:rFonts w:hint="eastAsia" w:ascii="宋体" w:hAnsi="宋体" w:eastAsia="宋体" w:cs="Times New Roman"/>
          <w:sz w:val="24"/>
          <w:szCs w:val="24"/>
          <w:lang w:val="en-US" w:eastAsia="zh-CN" w:bidi="ar-SA"/>
        </w:rPr>
      </w:r>
      <w:r/>
    </w:p>
    <w:p>
      <w:pPr>
        <w:pStyle w:val="771"/>
        <w:spacing w:line="440" w:lineRule="exact"/>
        <w:rPr>
          <w:rFonts w:ascii="宋体" w:hAnsi="宋体"/>
          <w:b/>
          <w:sz w:val="24"/>
        </w:rPr>
      </w:pPr>
      <w:r>
        <w:rPr>
          <w:rFonts w:hint="eastAsia" w:ascii="宋体" w:hAnsi="宋体"/>
          <w:b/>
          <w:sz w:val="24"/>
        </w:rPr>
        <w:t xml:space="preserve">二</w:t>
      </w:r>
      <w:r>
        <w:rPr>
          <w:rFonts w:ascii="宋体" w:hAnsi="宋体"/>
          <w:b/>
          <w:sz w:val="24"/>
        </w:rPr>
        <w:t xml:space="preserve">、推荐中标候选人</w:t>
      </w:r>
      <w:r>
        <w:rPr>
          <w:rFonts w:hint="eastAsia" w:ascii="宋体" w:hAnsi="宋体"/>
          <w:b/>
          <w:sz w:val="24"/>
        </w:rPr>
        <w:t xml:space="preserve">：</w:t>
      </w:r>
      <w:r>
        <w:rPr>
          <w:rFonts w:ascii="宋体" w:hAnsi="宋体"/>
          <w:b/>
          <w:sz w:val="24"/>
        </w:rPr>
      </w:r>
      <w:r/>
    </w:p>
    <w:p>
      <w:pPr>
        <w:pStyle w:val="771"/>
        <w:ind w:firstLine="420"/>
        <w:spacing w:line="440" w:lineRule="exact"/>
        <w:rPr>
          <w:rFonts w:hAnsi="宋体"/>
          <w:sz w:val="24"/>
        </w:rPr>
      </w:pPr>
      <w:r>
        <w:rPr>
          <w:rFonts w:ascii="宋体" w:hAnsi="宋体"/>
          <w:sz w:val="24"/>
        </w:rPr>
        <w:t xml:space="preserve">按</w:t>
      </w:r>
      <w:r>
        <w:rPr>
          <w:rFonts w:hint="eastAsia" w:ascii="宋体" w:hAnsi="宋体"/>
          <w:sz w:val="24"/>
        </w:rPr>
        <w:t xml:space="preserve">报价</w:t>
      </w:r>
      <w:r>
        <w:rPr>
          <w:rFonts w:ascii="宋体" w:hAnsi="宋体"/>
          <w:sz w:val="24"/>
        </w:rPr>
        <w:t xml:space="preserve">由</w:t>
      </w:r>
      <w:r>
        <w:rPr>
          <w:rFonts w:hint="eastAsia" w:ascii="宋体" w:hAnsi="宋体"/>
          <w:sz w:val="24"/>
        </w:rPr>
        <w:t xml:space="preserve">低</w:t>
      </w:r>
      <w:r>
        <w:rPr>
          <w:rFonts w:ascii="宋体" w:hAnsi="宋体"/>
          <w:sz w:val="24"/>
        </w:rPr>
        <w:t xml:space="preserve">到</w:t>
      </w:r>
      <w:r>
        <w:rPr>
          <w:rFonts w:hint="eastAsia" w:ascii="宋体" w:hAnsi="宋体"/>
          <w:sz w:val="24"/>
        </w:rPr>
        <w:t xml:space="preserve">高</w:t>
      </w:r>
      <w:r>
        <w:rPr>
          <w:rFonts w:ascii="宋体" w:hAnsi="宋体"/>
          <w:sz w:val="24"/>
        </w:rPr>
        <w:t xml:space="preserve">的顺序排列</w:t>
      </w:r>
      <w:r>
        <w:rPr>
          <w:rFonts w:hint="eastAsia" w:ascii="宋体" w:hAnsi="宋体"/>
          <w:sz w:val="24"/>
        </w:rPr>
        <w:t xml:space="preserve">，推荐有排序</w:t>
      </w:r>
      <w:r>
        <w:rPr>
          <w:rFonts w:hAnsi="宋体"/>
          <w:sz w:val="24"/>
        </w:rPr>
        <w:t xml:space="preserve">的</w:t>
      </w:r>
      <w:r>
        <w:rPr>
          <w:rFonts w:hint="eastAsia" w:hAnsi="宋体"/>
          <w:sz w:val="24"/>
        </w:rPr>
        <w:t xml:space="preserve">3名中标候选人，排名第一的中标候选人</w:t>
      </w:r>
      <w:r>
        <w:rPr>
          <w:rFonts w:hAnsi="宋体"/>
          <w:sz w:val="24"/>
        </w:rPr>
        <w:t xml:space="preserve">放弃中标，或因其他情形不具备中标条件的，</w:t>
      </w:r>
      <w:r>
        <w:rPr>
          <w:rFonts w:hint="eastAsia" w:hAnsi="宋体"/>
          <w:sz w:val="24"/>
          <w:lang w:eastAsia="zh-CN"/>
        </w:rPr>
        <w:t xml:space="preserve">招标人</w:t>
      </w:r>
      <w:r>
        <w:rPr>
          <w:rFonts w:hAnsi="宋体"/>
          <w:sz w:val="24"/>
        </w:rPr>
        <w:t xml:space="preserve">可依次确定排名在前的其他投标人为中标候选人，也可依法重新组织采购。</w:t>
      </w:r>
      <w:r>
        <w:rPr>
          <w:rFonts w:hAnsi="宋体"/>
          <w:sz w:val="24"/>
        </w:rPr>
      </w:r>
      <w:r/>
    </w:p>
    <w:p>
      <w:pPr>
        <w:pStyle w:val="771"/>
        <w:ind w:firstLine="429"/>
        <w:jc w:val="left"/>
        <w:spacing w:line="440" w:lineRule="exact"/>
        <w:tabs>
          <w:tab w:val="left" w:pos="945" w:leader="none"/>
        </w:tabs>
        <w:rPr>
          <w:rFonts w:ascii="宋体" w:hAnsi="宋体"/>
          <w:sz w:val="24"/>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sz w:val="24"/>
        </w:rPr>
      </w:r>
      <w:r/>
    </w:p>
    <w:p>
      <w:pPr>
        <w:pStyle w:val="956"/>
        <w:jc w:val="center"/>
        <w:spacing w:before="286" w:after="286"/>
        <w:rPr>
          <w:rFonts w:ascii="华文中宋" w:hAnsi="华文中宋" w:eastAsia="华文中宋"/>
          <w:b/>
          <w:sz w:val="36"/>
          <w:szCs w:val="36"/>
          <w:highlight w:val="none"/>
        </w:rPr>
      </w:pPr>
      <w:r/>
      <w:bookmarkEnd w:id="243"/>
      <w:r/>
      <w:bookmarkEnd w:id="244"/>
      <w:r/>
      <w:bookmarkEnd w:id="245"/>
      <w:r/>
      <w:bookmarkEnd w:id="246"/>
      <w:r/>
      <w:bookmarkEnd w:id="247"/>
      <w:r>
        <w:rPr>
          <w:rFonts w:hint="eastAsia" w:ascii="华文中宋" w:hAnsi="华文中宋" w:eastAsia="华文中宋"/>
          <w:b/>
          <w:sz w:val="36"/>
          <w:szCs w:val="36"/>
          <w:highlight w:val="none"/>
        </w:rPr>
        <w:t xml:space="preserve">第五章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合同文本</w:t>
      </w:r>
      <w:bookmarkEnd w:id="248"/>
      <w:r/>
      <w:bookmarkEnd w:id="249"/>
      <w:r>
        <w:rPr>
          <w:rFonts w:ascii="华文中宋" w:hAnsi="华文中宋" w:eastAsia="华文中宋"/>
          <w:b/>
          <w:sz w:val="36"/>
          <w:szCs w:val="36"/>
          <w:highlight w:val="none"/>
        </w:rPr>
      </w:r>
      <w:r/>
    </w:p>
    <w:p>
      <w:pPr>
        <w:pStyle w:val="771"/>
        <w:ind w:firstLine="480"/>
        <w:spacing w:line="560" w:lineRule="exact"/>
        <w:rPr>
          <w:rFonts w:hint="eastAsia" w:ascii="宋体" w:hAnsi="宋体"/>
          <w:bCs/>
          <w:sz w:val="24"/>
          <w:highlight w:val="none"/>
        </w:rPr>
      </w:pPr>
      <w:r/>
      <w:bookmarkStart w:id="250" w:name="_Hlk8656442"/>
      <w:r/>
      <w:bookmarkStart w:id="251" w:name="_Hlk14339205"/>
      <w:r>
        <w:rPr>
          <w:rFonts w:hint="eastAsia" w:ascii="宋体" w:hAnsi="宋体"/>
          <w:bCs/>
          <w:sz w:val="24"/>
          <w:highlight w:val="none"/>
        </w:rPr>
        <w:t xml:space="preserve">以下为中标后</w:t>
      </w:r>
      <w:r>
        <w:rPr>
          <w:rFonts w:hint="eastAsia" w:ascii="宋体" w:hAnsi="宋体"/>
          <w:bCs/>
          <w:sz w:val="24"/>
          <w:highlight w:val="none"/>
          <w:lang w:eastAsia="zh-CN"/>
        </w:rPr>
        <w:t xml:space="preserve">签订</w:t>
      </w:r>
      <w:r>
        <w:rPr>
          <w:rFonts w:hint="eastAsia" w:ascii="宋体" w:hAnsi="宋体"/>
          <w:bCs/>
          <w:sz w:val="24"/>
          <w:highlight w:val="none"/>
        </w:rPr>
        <w:t xml:space="preserve">本项目合同的通用条款，</w:t>
      </w:r>
      <w:r>
        <w:rPr>
          <w:rFonts w:hint="eastAsia" w:ascii="宋体" w:hAnsi="宋体"/>
          <w:bCs/>
          <w:sz w:val="24"/>
          <w:highlight w:val="none"/>
          <w:lang w:eastAsia="zh-CN"/>
        </w:rPr>
        <w:t xml:space="preserve">中标人</w:t>
      </w:r>
      <w:r>
        <w:rPr>
          <w:rFonts w:hint="eastAsia" w:ascii="宋体" w:hAnsi="宋体"/>
          <w:bCs/>
          <w:sz w:val="24"/>
          <w:highlight w:val="none"/>
        </w:rPr>
        <w:t xml:space="preserve">不得提出实质性的修改，关于专用条款将由</w:t>
      </w:r>
      <w:r>
        <w:rPr>
          <w:rFonts w:hint="eastAsia" w:ascii="宋体" w:hAnsi="宋体"/>
          <w:bCs/>
          <w:sz w:val="24"/>
          <w:highlight w:val="none"/>
          <w:lang w:eastAsia="zh-CN"/>
        </w:rPr>
        <w:t xml:space="preserve">招标人</w:t>
      </w:r>
      <w:r>
        <w:rPr>
          <w:rFonts w:hint="eastAsia" w:ascii="宋体" w:hAnsi="宋体"/>
          <w:bCs/>
          <w:sz w:val="24"/>
          <w:highlight w:val="none"/>
        </w:rPr>
        <w:t xml:space="preserve">与</w:t>
      </w:r>
      <w:r>
        <w:rPr>
          <w:rFonts w:hint="eastAsia" w:ascii="宋体" w:hAnsi="宋体"/>
          <w:bCs/>
          <w:sz w:val="24"/>
          <w:highlight w:val="none"/>
          <w:lang w:eastAsia="zh-CN"/>
        </w:rPr>
        <w:t xml:space="preserve">中标人</w:t>
      </w:r>
      <w:r>
        <w:rPr>
          <w:rFonts w:hint="eastAsia" w:ascii="宋体" w:hAnsi="宋体"/>
          <w:bCs/>
          <w:sz w:val="24"/>
          <w:highlight w:val="none"/>
        </w:rPr>
        <w:t xml:space="preserve">结合本项目具体情况协商后签订。</w:t>
      </w:r>
      <w:r>
        <w:rPr>
          <w:rFonts w:hint="eastAsia" w:ascii="宋体" w:hAnsi="宋体"/>
          <w:bCs/>
          <w:sz w:val="24"/>
          <w:highlight w:val="none"/>
        </w:rPr>
      </w:r>
      <w:r/>
    </w:p>
    <w:p>
      <w:pPr>
        <w:pStyle w:val="961"/>
        <w:rPr>
          <w:highlight w:val="none"/>
        </w:rPr>
      </w:pPr>
      <w:r/>
      <w:bookmarkEnd w:id="250"/>
      <w:r/>
      <w:bookmarkEnd w:id="251"/>
      <w:r/>
      <w:bookmarkStart w:id="252" w:name="_Hlt16619369"/>
      <w:r/>
      <w:bookmarkEnd w:id="252"/>
      <w:r/>
      <w:bookmarkStart w:id="253" w:name="_Hlk70090906"/>
      <w:r>
        <w:rPr>
          <w:highlight w:val="none"/>
        </w:rPr>
      </w:r>
      <w:r/>
    </w:p>
    <w:p>
      <w:pPr>
        <w:pStyle w:val="1123"/>
        <w:jc w:val="center"/>
        <w:rPr>
          <w:rFonts w:ascii="Times New Roman" w:hAnsi="Times New Roman" w:eastAsia="华文中宋"/>
          <w:b/>
          <w:sz w:val="52"/>
          <w:szCs w:val="52"/>
          <w:highlight w:val="none"/>
        </w:rPr>
      </w:pPr>
      <w:r/>
      <w:bookmarkEnd w:id="253"/>
      <w:r/>
      <w:bookmarkStart w:id="254" w:name="OLE_LINK3"/>
      <w:r>
        <w:rPr>
          <w:rFonts w:hint="eastAsia" w:ascii="宋体" w:hAnsi="宋体" w:cs="宋体"/>
          <w:b/>
          <w:sz w:val="72"/>
          <w:szCs w:val="52"/>
          <w:highlight w:val="none"/>
        </w:rPr>
        <w:t xml:space="preserve">建设工程施工合同</w:t>
      </w:r>
      <w:r>
        <w:rPr>
          <w:rFonts w:ascii="Times New Roman" w:hAnsi="Times New Roman" w:eastAsia="华文中宋"/>
          <w:b/>
          <w:sz w:val="52"/>
          <w:szCs w:val="52"/>
          <w:highlight w:val="none"/>
        </w:rPr>
        <w:br w:type="textWrapping" w:clear="all"/>
      </w:r>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bookmarkEnd w:id="254"/>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pStyle w:val="1123"/>
        <w:jc w:val="center"/>
        <w:rPr>
          <w:rFonts w:ascii="Times New Roman" w:hAnsi="Times New Roman" w:eastAsia="华文中宋"/>
          <w:b/>
          <w:sz w:val="52"/>
          <w:szCs w:val="52"/>
          <w:highlight w:val="none"/>
        </w:rPr>
      </w:pPr>
      <w:r>
        <w:rPr>
          <w:rFonts w:hint="eastAsia" w:ascii="仿宋" w:hAnsi="仿宋" w:eastAsia="仿宋" w:cs="仿宋"/>
          <w:b/>
          <w:sz w:val="52"/>
          <w:szCs w:val="52"/>
          <w:highlight w:val="none"/>
        </w:rPr>
        <w:t xml:space="preserve">（示范文本）</w:t>
      </w:r>
      <w:r>
        <w:rPr>
          <w:rFonts w:ascii="Times New Roman" w:hAnsi="Times New Roman" w:eastAsia="华文中宋"/>
          <w:b/>
          <w:sz w:val="52"/>
          <w:szCs w:val="52"/>
          <w:highlight w:val="none"/>
        </w:rPr>
      </w:r>
      <w:r/>
    </w:p>
    <w:p>
      <w:pPr>
        <w:pStyle w:val="1123"/>
        <w:jc w:val="center"/>
        <w:rPr>
          <w:rFonts w:ascii="Times New Roman" w:hAnsi="Times New Roman" w:eastAsia="仿宋_GB2312"/>
          <w:bCs/>
          <w:sz w:val="32"/>
          <w:szCs w:val="32"/>
          <w:highlight w:val="none"/>
        </w:rPr>
      </w:pPr>
      <w:r>
        <w:rPr>
          <w:rFonts w:ascii="Times New Roman" w:hAnsi="Times New Roman" w:eastAsia="仿宋_GB2312"/>
          <w:bCs/>
          <w:sz w:val="32"/>
          <w:szCs w:val="32"/>
          <w:highlight w:val="none"/>
        </w:rPr>
      </w:r>
      <w:r/>
    </w:p>
    <w:p>
      <w:pPr>
        <w:pStyle w:val="1123"/>
        <w:jc w:val="center"/>
        <w:rPr>
          <w:rFonts w:ascii="Times New Roman" w:hAnsi="Times New Roman" w:eastAsia="仿宋_GB2312"/>
          <w:bCs/>
          <w:sz w:val="32"/>
          <w:szCs w:val="32"/>
          <w:highlight w:val="none"/>
        </w:rPr>
      </w:pPr>
      <w:r>
        <w:rPr>
          <w:rFonts w:hint="eastAsia" w:ascii="Times New Roman" w:hAnsi="Times New Roman" w:eastAsia="仿宋_GB2312"/>
          <w:bCs/>
          <w:sz w:val="32"/>
          <w:szCs w:val="32"/>
          <w:highlight w:val="none"/>
          <w:lang w:eastAsia="zh-CN"/>
        </w:rPr>
        <w:t xml:space="preserve">(</w:t>
      </w:r>
      <w:r>
        <w:rPr>
          <w:rFonts w:ascii="Times New Roman" w:hAnsi="Times New Roman" w:eastAsia="仿宋_GB2312"/>
          <w:bCs/>
          <w:sz w:val="32"/>
          <w:szCs w:val="32"/>
          <w:highlight w:val="none"/>
        </w:rPr>
        <w:t xml:space="preserve">GF—2017—</w:t>
      </w:r>
      <w:r>
        <w:rPr>
          <w:rFonts w:hint="eastAsia" w:ascii="Times New Roman" w:hAnsi="Times New Roman" w:eastAsia="仿宋_GB2312"/>
          <w:bCs/>
          <w:sz w:val="32"/>
          <w:szCs w:val="32"/>
          <w:highlight w:val="none"/>
        </w:rPr>
        <w:t xml:space="preserve">0201</w:t>
      </w:r>
      <w:r>
        <w:rPr>
          <w:rFonts w:hint="eastAsia" w:ascii="Times New Roman" w:hAnsi="Times New Roman" w:eastAsia="仿宋_GB2312"/>
          <w:bCs/>
          <w:sz w:val="32"/>
          <w:szCs w:val="32"/>
          <w:highlight w:val="none"/>
          <w:lang w:eastAsia="zh-CN"/>
        </w:rPr>
        <w:t xml:space="preserve">)</w:t>
      </w:r>
      <w:r>
        <w:rPr>
          <w:rFonts w:ascii="Times New Roman" w:hAnsi="Times New Roman" w:eastAsia="仿宋_GB2312"/>
          <w:bCs/>
          <w:sz w:val="32"/>
          <w:szCs w:val="32"/>
          <w:highlight w:val="none"/>
        </w:rPr>
      </w:r>
      <w:r/>
    </w:p>
    <w:p>
      <w:pPr>
        <w:pStyle w:val="772"/>
        <w:jc w:val="center"/>
        <w:keepLines/>
        <w:spacing w:line="360" w:lineRule="auto"/>
        <w:rPr>
          <w:rFonts w:ascii="Times New Roman" w:eastAsia="宋体"/>
          <w:b/>
          <w:bCs/>
          <w:sz w:val="44"/>
          <w:szCs w:val="44"/>
          <w:highlight w:val="none"/>
        </w:rPr>
      </w:pPr>
      <w:r>
        <w:rPr>
          <w:rFonts w:hint="eastAsia" w:ascii="宋体" w:hAnsi="宋体"/>
          <w:sz w:val="30"/>
          <w:szCs w:val="30"/>
          <w:highlight w:val="none"/>
        </w:rPr>
        <w:br w:type="page" w:clear="all"/>
      </w:r>
      <w:bookmarkStart w:id="255" w:name="_Toc389065255"/>
      <w:r/>
      <w:bookmarkStart w:id="256" w:name="_Toc14329"/>
      <w:r/>
      <w:bookmarkStart w:id="257" w:name="_Toc13983"/>
      <w:r/>
      <w:bookmarkStart w:id="258" w:name="_Toc296503025"/>
      <w:r/>
      <w:bookmarkStart w:id="259" w:name="_Toc351203480"/>
      <w:r/>
      <w:bookmarkStart w:id="260" w:name="_Toc373478199"/>
      <w:r/>
      <w:bookmarkStart w:id="261" w:name="_Toc459189950"/>
      <w:r/>
      <w:bookmarkStart w:id="262" w:name="_Toc296890982"/>
      <w:r/>
      <w:bookmarkStart w:id="263" w:name="_Toc458520324"/>
      <w:r/>
      <w:bookmarkStart w:id="264" w:name="_Toc373227552"/>
      <w:r/>
      <w:bookmarkStart w:id="265" w:name="_Toc459024474"/>
      <w:r>
        <w:rPr>
          <w:rFonts w:ascii="Times New Roman" w:eastAsia="宋体"/>
          <w:b/>
          <w:bCs/>
          <w:sz w:val="44"/>
          <w:szCs w:val="44"/>
          <w:highlight w:val="none"/>
        </w:rPr>
        <w:t xml:space="preserve">第一</w:t>
      </w:r>
      <w:r>
        <w:rPr>
          <w:rFonts w:hint="eastAsia" w:ascii="Times New Roman" w:eastAsia="宋体"/>
          <w:b/>
          <w:bCs/>
          <w:sz w:val="44"/>
          <w:szCs w:val="44"/>
          <w:highlight w:val="none"/>
        </w:rPr>
        <w:t xml:space="preserve">部分</w:t>
      </w:r>
      <w:r>
        <w:rPr>
          <w:rFonts w:ascii="Times New Roman" w:eastAsia="宋体"/>
          <w:b/>
          <w:bCs/>
          <w:sz w:val="44"/>
          <w:szCs w:val="44"/>
          <w:highlight w:val="none"/>
        </w:rPr>
        <w:t xml:space="preserve"> 合同协议书</w:t>
      </w:r>
      <w:bookmarkEnd w:id="255"/>
      <w:r/>
      <w:bookmarkEnd w:id="256"/>
      <w:r/>
      <w:bookmarkEnd w:id="257"/>
      <w:r/>
      <w:bookmarkEnd w:id="258"/>
      <w:r/>
      <w:bookmarkEnd w:id="259"/>
      <w:r/>
      <w:bookmarkEnd w:id="260"/>
      <w:r/>
      <w:bookmarkEnd w:id="261"/>
      <w:r/>
      <w:bookmarkEnd w:id="262"/>
      <w:r/>
      <w:bookmarkEnd w:id="263"/>
      <w:r/>
      <w:bookmarkEnd w:id="264"/>
      <w:r/>
      <w:bookmarkEnd w:id="265"/>
      <w:r>
        <w:rPr>
          <w:rFonts w:ascii="Times New Roman" w:eastAsia="宋体"/>
          <w:b/>
          <w:bCs/>
          <w:sz w:val="44"/>
          <w:szCs w:val="44"/>
          <w:highlight w:val="none"/>
        </w:rPr>
      </w:r>
      <w:r/>
    </w:p>
    <w:p>
      <w:pPr>
        <w:pStyle w:val="771"/>
        <w:spacing w:line="480" w:lineRule="exact"/>
        <w:rPr>
          <w:rFonts w:ascii="Times New Roman" w:hAnsi="Times New Roman"/>
          <w:szCs w:val="21"/>
          <w:highlight w:val="none"/>
          <w:u w:val="single"/>
        </w:rPr>
      </w:pPr>
      <w:r>
        <w:rPr>
          <w:rFonts w:ascii="Times New Roman" w:hAnsi="宋体"/>
          <w:szCs w:val="21"/>
          <w:highlight w:val="none"/>
        </w:rPr>
        <w:t xml:space="preserve">发包人（全称）：</w:t>
      </w:r>
      <w:r>
        <w:rPr>
          <w:rFonts w:hint="eastAsia" w:ascii="Times New Roman" w:hAnsi="宋体"/>
          <w:szCs w:val="21"/>
          <w:highlight w:val="none"/>
          <w:u w:val="single"/>
        </w:rPr>
        <w:t xml:space="preserve">   江苏农牧科技职业学院    </w:t>
      </w:r>
      <w:r>
        <w:rPr>
          <w:rFonts w:ascii="Times New Roman" w:hAnsi="Times New Roman"/>
          <w:szCs w:val="21"/>
          <w:highlight w:val="none"/>
          <w:u w:val="single"/>
        </w:rPr>
      </w:r>
      <w:r/>
    </w:p>
    <w:p>
      <w:pPr>
        <w:pStyle w:val="771"/>
        <w:spacing w:line="480" w:lineRule="exact"/>
        <w:rPr>
          <w:rFonts w:ascii="Times New Roman" w:hAnsi="Times New Roman" w:eastAsia="宋体"/>
          <w:szCs w:val="21"/>
          <w:highlight w:val="none"/>
          <w:u w:val="single"/>
        </w:rPr>
      </w:pPr>
      <w:r>
        <w:rPr>
          <w:rFonts w:ascii="Times New Roman" w:hAnsi="宋体"/>
          <w:szCs w:val="21"/>
          <w:highlight w:val="none"/>
        </w:rPr>
        <w:t xml:space="preserve">承包人（全称）：</w:t>
      </w:r>
      <w:r>
        <w:rPr>
          <w:rFonts w:hint="eastAsia" w:ascii="Times New Roman" w:hAnsi="宋体"/>
          <w:szCs w:val="21"/>
          <w:highlight w:val="none"/>
          <w:u w:val="single"/>
        </w:rPr>
        <w:t xml:space="preserve">   </w:t>
      </w:r>
      <w:r>
        <w:rPr>
          <w:rFonts w:ascii="Times New Roman" w:hAnsi="宋体"/>
          <w:szCs w:val="21"/>
          <w:highlight w:val="none"/>
          <w:u w:val="single"/>
        </w:rPr>
        <w:t xml:space="preserve">                       </w:t>
      </w:r>
      <w:r>
        <w:rPr>
          <w:rFonts w:hint="eastAsia" w:ascii="Times New Roman" w:hAnsi="宋体"/>
          <w:szCs w:val="21"/>
          <w:highlight w:val="none"/>
          <w:u w:val="single"/>
        </w:rPr>
        <w:t xml:space="preserve">  </w:t>
      </w:r>
      <w:r>
        <w:rPr>
          <w:rFonts w:ascii="Times New Roman" w:hAnsi="Times New Roman" w:eastAsia="宋体"/>
          <w:szCs w:val="21"/>
          <w:highlight w:val="none"/>
          <w:u w:val="single"/>
        </w:rPr>
      </w:r>
      <w:r/>
    </w:p>
    <w:p>
      <w:pPr>
        <w:pStyle w:val="771"/>
        <w:ind w:firstLine="420"/>
        <w:spacing w:line="480" w:lineRule="exact"/>
        <w:rPr>
          <w:rFonts w:ascii="Times New Roman" w:hAnsi="宋体"/>
          <w:szCs w:val="21"/>
          <w:highlight w:val="none"/>
        </w:rPr>
      </w:pPr>
      <w:r>
        <w:rPr>
          <w:rFonts w:ascii="Times New Roman" w:hAnsi="宋体"/>
          <w:szCs w:val="21"/>
          <w:highlight w:val="none"/>
        </w:rPr>
        <w:t xml:space="preserve">根据《中华人民共和国</w:t>
      </w:r>
      <w:r>
        <w:rPr>
          <w:rFonts w:hint="eastAsia" w:ascii="Times New Roman" w:hAnsi="宋体"/>
          <w:szCs w:val="21"/>
          <w:highlight w:val="none"/>
        </w:rPr>
        <w:t xml:space="preserve">民法典</w:t>
      </w:r>
      <w:r>
        <w:rPr>
          <w:rFonts w:hint="eastAsia" w:hAnsi="宋体"/>
          <w:szCs w:val="21"/>
          <w:highlight w:val="none"/>
          <w:lang w:eastAsia="zh-CN"/>
        </w:rPr>
        <w:t xml:space="preserve">》《</w:t>
      </w:r>
      <w:r>
        <w:rPr>
          <w:rFonts w:ascii="Times New Roman" w:hAnsi="宋体"/>
          <w:szCs w:val="21"/>
          <w:highlight w:val="none"/>
        </w:rPr>
        <w:t xml:space="preserve">中华人民共和国建筑法》及有关法律规定，遵循平等、自愿、公平和诚实信用的原则，双方就</w:t>
      </w:r>
      <w:r>
        <w:rPr>
          <w:rFonts w:ascii="Times New Roman" w:hAnsi="Times New Roman"/>
          <w:szCs w:val="21"/>
          <w:highlight w:val="none"/>
          <w:u w:val="single"/>
        </w:rPr>
        <w:t xml:space="preserve"> </w:t>
      </w:r>
      <w:r>
        <w:rPr>
          <w:rFonts w:hint="eastAsia" w:ascii="Times New Roman" w:hAnsi="宋体"/>
          <w:szCs w:val="21"/>
          <w:highlight w:val="none"/>
          <w:u w:val="single"/>
        </w:rPr>
        <w:t xml:space="preserve">现代畜牧学院科创中心装修改造项目 </w:t>
      </w:r>
      <w:r>
        <w:rPr>
          <w:rFonts w:ascii="Times New Roman" w:hAnsi="宋体"/>
          <w:szCs w:val="21"/>
          <w:highlight w:val="none"/>
        </w:rPr>
        <w:t xml:space="preserve">工程施工及有关事项协商一致，共同达成如下协议：</w:t>
      </w:r>
      <w:bookmarkStart w:id="266" w:name="_Toc351203481"/>
      <w:r>
        <w:rPr>
          <w:rFonts w:ascii="Times New Roman" w:hAnsi="宋体"/>
          <w:szCs w:val="21"/>
          <w:highlight w:val="none"/>
        </w:rPr>
      </w:r>
      <w:r/>
    </w:p>
    <w:p>
      <w:pPr>
        <w:pStyle w:val="771"/>
        <w:ind w:firstLine="422"/>
        <w:spacing w:line="480" w:lineRule="exact"/>
        <w:rPr>
          <w:rFonts w:ascii="Times New Roman" w:hAnsi="Times New Roman"/>
          <w:b/>
          <w:bCs/>
          <w:szCs w:val="21"/>
          <w:highlight w:val="none"/>
        </w:rPr>
      </w:pPr>
      <w:r>
        <w:rPr>
          <w:rFonts w:ascii="Times New Roman" w:hAnsi="宋体"/>
          <w:b/>
          <w:bCs/>
          <w:szCs w:val="21"/>
          <w:highlight w:val="none"/>
        </w:rPr>
        <w:t xml:space="preserve">一、工程概况</w:t>
      </w:r>
      <w:bookmarkEnd w:id="266"/>
      <w:r>
        <w:rPr>
          <w:rFonts w:ascii="Times New Roman" w:hAnsi="Times New Roman"/>
          <w:b/>
          <w:bCs/>
          <w:szCs w:val="21"/>
          <w:highlight w:val="none"/>
        </w:rPr>
      </w:r>
      <w:r/>
    </w:p>
    <w:p>
      <w:pPr>
        <w:pStyle w:val="771"/>
        <w:ind w:firstLine="411"/>
        <w:spacing w:line="480" w:lineRule="exact"/>
        <w:rPr>
          <w:rFonts w:ascii="Times New Roman" w:hAnsi="Times New Roman"/>
          <w:szCs w:val="21"/>
          <w:highlight w:val="none"/>
          <w:u w:val="single"/>
        </w:rPr>
      </w:pPr>
      <w:r>
        <w:rPr>
          <w:rFonts w:ascii="Times New Roman" w:hAnsi="Times New Roman"/>
          <w:bCs/>
          <w:szCs w:val="21"/>
          <w:highlight w:val="none"/>
        </w:rPr>
        <w:t xml:space="preserve">1.</w:t>
      </w:r>
      <w:r>
        <w:rPr>
          <w:rFonts w:hint="eastAsia" w:ascii="Times New Roman" w:hAnsi="Times New Roman"/>
          <w:bCs/>
          <w:szCs w:val="21"/>
          <w:highlight w:val="none"/>
        </w:rPr>
        <w:t xml:space="preserve"> </w:t>
      </w:r>
      <w:r>
        <w:rPr>
          <w:rFonts w:ascii="Times New Roman" w:hAnsi="宋体"/>
          <w:bCs/>
          <w:szCs w:val="21"/>
          <w:highlight w:val="none"/>
        </w:rPr>
        <w:t xml:space="preserve">工程名称</w:t>
      </w:r>
      <w:r>
        <w:rPr>
          <w:rFonts w:ascii="Times New Roman" w:hAnsi="宋体"/>
          <w:szCs w:val="21"/>
          <w:highlight w:val="none"/>
        </w:rPr>
        <w:t xml:space="preserve">：</w:t>
      </w:r>
      <w:r>
        <w:rPr>
          <w:rFonts w:hint="eastAsia" w:ascii="MingLiU_HKSCS" w:hAnsi="MingLiU_HKSCS" w:eastAsia="宋体" w:cs="MingLiU_HKSCS"/>
          <w:szCs w:val="21"/>
          <w:highlight w:val="none"/>
          <w:u w:val="single"/>
        </w:rPr>
        <w:t xml:space="preserve">  </w:t>
      </w:r>
      <w:r>
        <w:rPr>
          <w:rFonts w:hint="eastAsia" w:ascii="宋体" w:hAnsi="宋体"/>
          <w:szCs w:val="21"/>
          <w:highlight w:val="none"/>
          <w:u w:val="single"/>
        </w:rPr>
        <w:t xml:space="preserve">现代畜牧学院科创中心装修改造项目</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宋体"/>
          <w:szCs w:val="21"/>
          <w:highlight w:val="none"/>
        </w:rPr>
        <w:t xml:space="preserve">。</w:t>
      </w:r>
      <w:r>
        <w:rPr>
          <w:rFonts w:ascii="Times New Roman" w:hAnsi="Times New Roman"/>
          <w:szCs w:val="21"/>
          <w:highlight w:val="none"/>
          <w:u w:val="single"/>
        </w:rPr>
      </w:r>
      <w:r/>
    </w:p>
    <w:p>
      <w:pPr>
        <w:pStyle w:val="771"/>
        <w:ind w:firstLine="411"/>
        <w:spacing w:line="480" w:lineRule="exact"/>
        <w:rPr>
          <w:rFonts w:ascii="Times New Roman" w:hAnsi="Times New Roman"/>
          <w:bCs/>
          <w:szCs w:val="21"/>
          <w:highlight w:val="none"/>
        </w:rPr>
      </w:pPr>
      <w:r>
        <w:rPr>
          <w:rFonts w:ascii="Times New Roman" w:hAnsi="Times New Roman"/>
          <w:bCs/>
          <w:szCs w:val="21"/>
          <w:highlight w:val="none"/>
        </w:rPr>
        <w:t xml:space="preserve">2.</w:t>
      </w:r>
      <w:r>
        <w:rPr>
          <w:rFonts w:hint="eastAsia" w:ascii="Times New Roman" w:hAnsi="Times New Roman"/>
          <w:bCs/>
          <w:szCs w:val="21"/>
          <w:highlight w:val="none"/>
        </w:rPr>
        <w:t xml:space="preserve"> </w:t>
      </w:r>
      <w:r>
        <w:rPr>
          <w:rFonts w:ascii="Times New Roman" w:hAnsi="宋体"/>
          <w:bCs/>
          <w:szCs w:val="21"/>
          <w:highlight w:val="none"/>
        </w:rPr>
        <w:t xml:space="preserve">工程地点：</w:t>
      </w:r>
      <w:r>
        <w:rPr>
          <w:rFonts w:hint="eastAsia" w:ascii="MingLiU_HKSCS" w:hAnsi="MingLiU_HKSCS" w:eastAsia="宋体" w:cs="MingLiU_HKSCS"/>
          <w:szCs w:val="21"/>
          <w:highlight w:val="none"/>
          <w:u w:val="single"/>
        </w:rPr>
        <w:t xml:space="preserve">    江苏省泰州市农业开发区苏红路</w:t>
      </w:r>
      <w:r>
        <w:rPr>
          <w:rFonts w:ascii="MingLiU_HKSCS" w:hAnsi="MingLiU_HKSCS" w:eastAsia="宋体" w:cs="MingLiU_HKSCS"/>
          <w:szCs w:val="21"/>
          <w:highlight w:val="none"/>
          <w:u w:val="single"/>
        </w:rPr>
        <w:t xml:space="preserve">6</w:t>
      </w:r>
      <w:r>
        <w:rPr>
          <w:rFonts w:hint="eastAsia" w:ascii="MingLiU_HKSCS" w:hAnsi="MingLiU_HKSCS" w:eastAsia="宋体" w:cs="MingLiU_HKSCS"/>
          <w:szCs w:val="21"/>
          <w:highlight w:val="none"/>
          <w:u w:val="single"/>
        </w:rPr>
        <w:t xml:space="preserve">8号      </w:t>
      </w:r>
      <w:r>
        <w:rPr>
          <w:rFonts w:ascii="Times New Roman" w:hAnsi="Times New Roman"/>
          <w:szCs w:val="21"/>
          <w:highlight w:val="none"/>
          <w:u w:val="single"/>
        </w:rPr>
        <w:t xml:space="preserve"> </w:t>
      </w:r>
      <w:r>
        <w:rPr>
          <w:rFonts w:ascii="Times New Roman" w:hAnsi="宋体"/>
          <w:szCs w:val="21"/>
          <w:highlight w:val="none"/>
        </w:rPr>
        <w:t xml:space="preserve">。</w:t>
      </w:r>
      <w:r>
        <w:rPr>
          <w:rFonts w:ascii="Times New Roman" w:hAnsi="Times New Roman"/>
          <w:bCs/>
          <w:szCs w:val="21"/>
          <w:highlight w:val="none"/>
        </w:rPr>
      </w:r>
      <w:r/>
    </w:p>
    <w:p>
      <w:pPr>
        <w:pStyle w:val="771"/>
        <w:ind w:firstLine="411"/>
        <w:spacing w:line="480" w:lineRule="exact"/>
        <w:rPr>
          <w:rFonts w:ascii="Times New Roman" w:hAnsi="Times New Roman"/>
          <w:bCs/>
          <w:szCs w:val="21"/>
          <w:highlight w:val="none"/>
        </w:rPr>
      </w:pPr>
      <w:r>
        <w:rPr>
          <w:rFonts w:ascii="Times New Roman" w:hAnsi="Times New Roman"/>
          <w:bCs/>
          <w:szCs w:val="21"/>
          <w:highlight w:val="none"/>
        </w:rPr>
        <w:t xml:space="preserve">3.</w:t>
      </w:r>
      <w:r>
        <w:rPr>
          <w:rFonts w:hint="eastAsia" w:ascii="Times New Roman" w:hAnsi="Times New Roman"/>
          <w:bCs/>
          <w:szCs w:val="21"/>
          <w:highlight w:val="none"/>
        </w:rPr>
        <w:t xml:space="preserve"> </w:t>
      </w:r>
      <w:r>
        <w:rPr>
          <w:rFonts w:ascii="Times New Roman" w:hAnsi="宋体"/>
          <w:bCs/>
          <w:szCs w:val="21"/>
          <w:highlight w:val="none"/>
        </w:rPr>
        <w:t xml:space="preserve">工程立项批准文号：</w:t>
      </w:r>
      <w:r>
        <w:rPr>
          <w:rFonts w:hint="eastAsia" w:ascii="MingLiU_HKSCS" w:hAnsi="MingLiU_HKSCS" w:eastAsia="宋体" w:cs="MingLiU_HKSCS"/>
          <w:szCs w:val="21"/>
          <w:highlight w:val="none"/>
          <w:u w:val="single"/>
        </w:rPr>
        <w:t xml:space="preserve">      学校会议纪要      </w:t>
      </w:r>
      <w:r>
        <w:rPr>
          <w:rFonts w:ascii="Times New Roman" w:hAnsi="Times New Roman"/>
          <w:szCs w:val="21"/>
          <w:highlight w:val="none"/>
          <w:u w:val="single"/>
        </w:rPr>
        <w:t xml:space="preserve"> </w:t>
      </w:r>
      <w:r>
        <w:rPr>
          <w:rFonts w:ascii="Times New Roman" w:hAnsi="宋体"/>
          <w:bCs/>
          <w:szCs w:val="21"/>
          <w:highlight w:val="none"/>
        </w:rPr>
        <w:t xml:space="preserve">。</w:t>
      </w:r>
      <w:r>
        <w:rPr>
          <w:rFonts w:ascii="Times New Roman" w:hAnsi="Times New Roman"/>
          <w:bCs/>
          <w:szCs w:val="21"/>
          <w:highlight w:val="none"/>
        </w:rPr>
      </w:r>
      <w:r/>
    </w:p>
    <w:p>
      <w:pPr>
        <w:pStyle w:val="771"/>
        <w:ind w:firstLine="411"/>
        <w:spacing w:line="480" w:lineRule="exact"/>
        <w:rPr>
          <w:rFonts w:ascii="Times New Roman" w:hAnsi="Times New Roman"/>
          <w:bCs/>
          <w:szCs w:val="21"/>
          <w:highlight w:val="none"/>
        </w:rPr>
      </w:pPr>
      <w:r>
        <w:rPr>
          <w:rFonts w:ascii="Times New Roman" w:hAnsi="Times New Roman"/>
          <w:bCs/>
          <w:szCs w:val="21"/>
          <w:highlight w:val="none"/>
        </w:rPr>
        <w:t xml:space="preserve">4.</w:t>
      </w:r>
      <w:r>
        <w:rPr>
          <w:rFonts w:hint="eastAsia" w:ascii="Times New Roman" w:hAnsi="Times New Roman"/>
          <w:bCs/>
          <w:szCs w:val="21"/>
          <w:highlight w:val="none"/>
        </w:rPr>
        <w:t xml:space="preserve"> </w:t>
      </w:r>
      <w:r>
        <w:rPr>
          <w:rFonts w:ascii="Times New Roman" w:hAnsi="宋体"/>
          <w:bCs/>
          <w:szCs w:val="21"/>
          <w:highlight w:val="none"/>
        </w:rPr>
        <w:t xml:space="preserve">资金来源：</w:t>
      </w:r>
      <w:r>
        <w:rPr>
          <w:rFonts w:hint="eastAsia" w:ascii="MingLiU_HKSCS" w:hAnsi="MingLiU_HKSCS" w:eastAsia="宋体" w:cs="MingLiU_HKSCS"/>
          <w:szCs w:val="21"/>
          <w:highlight w:val="none"/>
          <w:u w:val="single"/>
        </w:rPr>
        <w:t xml:space="preserve">     自筹    </w:t>
      </w:r>
      <w:r>
        <w:rPr>
          <w:rFonts w:ascii="Times New Roman" w:hAnsi="Times New Roman"/>
          <w:szCs w:val="21"/>
          <w:highlight w:val="none"/>
          <w:u w:val="single"/>
        </w:rPr>
        <w:t xml:space="preserve"> </w:t>
      </w:r>
      <w:r>
        <w:rPr>
          <w:rFonts w:ascii="Times New Roman" w:hAnsi="宋体"/>
          <w:bCs/>
          <w:szCs w:val="21"/>
          <w:highlight w:val="none"/>
        </w:rPr>
        <w:t xml:space="preserve">。</w:t>
      </w:r>
      <w:r>
        <w:rPr>
          <w:rFonts w:ascii="Times New Roman" w:hAnsi="Times New Roman"/>
          <w:bCs/>
          <w:szCs w:val="21"/>
          <w:highlight w:val="none"/>
        </w:rPr>
      </w:r>
      <w:r/>
    </w:p>
    <w:p>
      <w:pPr>
        <w:pStyle w:val="771"/>
        <w:ind w:firstLine="411"/>
        <w:spacing w:line="480" w:lineRule="exact"/>
        <w:rPr>
          <w:rFonts w:ascii="Times New Roman" w:hAnsi="Times New Roman"/>
          <w:bCs/>
          <w:szCs w:val="21"/>
          <w:highlight w:val="none"/>
        </w:rPr>
      </w:pPr>
      <w:r>
        <w:rPr>
          <w:rFonts w:ascii="Times New Roman" w:hAnsi="Times New Roman"/>
          <w:bCs/>
          <w:szCs w:val="21"/>
          <w:highlight w:val="none"/>
        </w:rPr>
        <w:t xml:space="preserve">5.</w:t>
      </w:r>
      <w:r>
        <w:rPr>
          <w:rFonts w:hint="eastAsia" w:ascii="Times New Roman" w:hAnsi="Times New Roman"/>
          <w:bCs/>
          <w:szCs w:val="21"/>
          <w:highlight w:val="none"/>
        </w:rPr>
        <w:t xml:space="preserve"> </w:t>
      </w:r>
      <w:r>
        <w:rPr>
          <w:rFonts w:ascii="Times New Roman" w:hAnsi="宋体"/>
          <w:bCs/>
          <w:szCs w:val="21"/>
          <w:highlight w:val="none"/>
        </w:rPr>
        <w:t xml:space="preserve">工程内容：</w:t>
      </w:r>
      <w:r>
        <w:rPr>
          <w:rFonts w:hint="eastAsia" w:ascii="MingLiU_HKSCS" w:hAnsi="MingLiU_HKSCS" w:eastAsia="宋体" w:cs="MingLiU_HKSCS"/>
          <w:szCs w:val="21"/>
          <w:highlight w:val="none"/>
          <w:u w:val="single"/>
        </w:rPr>
        <w:t xml:space="preserve">    </w:t>
      </w:r>
      <w:bookmarkStart w:id="267" w:name="OLE_LINK4"/>
      <w:r/>
      <w:bookmarkStart w:id="268" w:name="OLE_LINK5"/>
      <w:r>
        <w:rPr>
          <w:rFonts w:hint="eastAsia" w:ascii="宋体" w:hAnsi="宋体"/>
          <w:szCs w:val="21"/>
          <w:highlight w:val="none"/>
          <w:u w:val="single"/>
        </w:rPr>
        <w:t xml:space="preserve">现代畜牧学院科创中心</w:t>
      </w:r>
      <w:bookmarkEnd w:id="267"/>
      <w:r/>
      <w:bookmarkEnd w:id="268"/>
      <w:r>
        <w:rPr>
          <w:rFonts w:hint="eastAsia" w:ascii="宋体" w:hAnsi="宋体"/>
          <w:szCs w:val="21"/>
          <w:highlight w:val="none"/>
          <w:u w:val="single"/>
        </w:rPr>
        <w:t xml:space="preserve">装修、电气、给排水、暖通、消防、智能化等工程施工</w:t>
      </w:r>
      <w:r>
        <w:rPr>
          <w:rFonts w:hint="eastAsia" w:ascii="MingLiU_HKSCS" w:hAnsi="MingLiU_HKSCS" w:eastAsia="宋体" w:cs="MingLiU_HKSCS"/>
          <w:szCs w:val="21"/>
          <w:highlight w:val="none"/>
          <w:u w:val="single"/>
        </w:rPr>
        <w:t xml:space="preserve">   </w:t>
      </w:r>
      <w:r>
        <w:rPr>
          <w:rFonts w:ascii="Times New Roman" w:hAnsi="宋体"/>
          <w:bCs/>
          <w:szCs w:val="21"/>
          <w:highlight w:val="none"/>
        </w:rPr>
        <w:t xml:space="preserve">。</w:t>
      </w:r>
      <w:r>
        <w:rPr>
          <w:rFonts w:ascii="Times New Roman" w:hAnsi="Times New Roman"/>
          <w:bCs/>
          <w:szCs w:val="21"/>
          <w:highlight w:val="none"/>
        </w:rPr>
      </w:r>
      <w:r/>
    </w:p>
    <w:p>
      <w:pPr>
        <w:pStyle w:val="771"/>
        <w:ind w:firstLine="411"/>
        <w:spacing w:line="480" w:lineRule="exact"/>
        <w:rPr>
          <w:rFonts w:ascii="Times New Roman" w:hAnsi="Times New Roman"/>
          <w:bCs/>
          <w:szCs w:val="21"/>
          <w:highlight w:val="none"/>
        </w:rPr>
      </w:pPr>
      <w:r>
        <w:rPr>
          <w:rFonts w:ascii="Times New Roman" w:hAnsi="宋体"/>
          <w:szCs w:val="21"/>
          <w:highlight w:val="none"/>
        </w:rPr>
        <w:t xml:space="preserve">群体工程应附《承包人承揽工程项目一览表》。</w:t>
      </w:r>
      <w:r>
        <w:rPr>
          <w:rFonts w:ascii="Times New Roman" w:hAnsi="Times New Roman"/>
          <w:bCs/>
          <w:szCs w:val="21"/>
          <w:highlight w:val="none"/>
        </w:rPr>
      </w:r>
      <w:r/>
    </w:p>
    <w:p>
      <w:pPr>
        <w:pStyle w:val="771"/>
        <w:ind w:firstLine="411"/>
        <w:spacing w:line="480" w:lineRule="exact"/>
        <w:rPr>
          <w:rFonts w:ascii="Times New Roman" w:hAnsi="Times New Roman"/>
          <w:bCs/>
          <w:szCs w:val="21"/>
          <w:highlight w:val="none"/>
          <w:u w:val="single"/>
        </w:rPr>
      </w:pPr>
      <w:r>
        <w:rPr>
          <w:rFonts w:ascii="Times New Roman" w:hAnsi="Times New Roman"/>
          <w:bCs/>
          <w:szCs w:val="21"/>
          <w:highlight w:val="none"/>
        </w:rPr>
        <w:t xml:space="preserve">6.</w:t>
      </w:r>
      <w:r>
        <w:rPr>
          <w:rFonts w:hint="eastAsia" w:ascii="Times New Roman" w:hAnsi="Times New Roman"/>
          <w:bCs/>
          <w:szCs w:val="21"/>
          <w:highlight w:val="none"/>
        </w:rPr>
        <w:t xml:space="preserve"> </w:t>
      </w:r>
      <w:bookmarkStart w:id="269" w:name="auto_fouce_2"/>
      <w:r>
        <w:rPr>
          <w:rFonts w:ascii="Times New Roman" w:hAnsi="宋体"/>
          <w:bCs/>
          <w:szCs w:val="21"/>
          <w:highlight w:val="none"/>
        </w:rPr>
        <w:t xml:space="preserve">工程承包范围：</w:t>
      </w:r>
      <w:r>
        <w:rPr>
          <w:rFonts w:hint="eastAsia" w:ascii="Times New Roman" w:hAnsi="Times New Roman"/>
          <w:bCs/>
          <w:szCs w:val="21"/>
          <w:highlight w:val="none"/>
          <w:u w:val="single"/>
        </w:rPr>
        <w:t xml:space="preserve">详见</w:t>
      </w:r>
      <w:r>
        <w:rPr>
          <w:rFonts w:hint="eastAsia"/>
          <w:bCs/>
          <w:szCs w:val="21"/>
          <w:highlight w:val="none"/>
          <w:u w:val="single"/>
          <w:lang w:eastAsia="zh-CN"/>
        </w:rPr>
        <w:t xml:space="preserve">作为本合同附件且经双方签字盖章确认的已标价</w:t>
      </w:r>
      <w:r>
        <w:rPr>
          <w:rFonts w:hint="eastAsia" w:ascii="Times New Roman" w:hAnsi="Times New Roman"/>
          <w:bCs/>
          <w:szCs w:val="21"/>
          <w:highlight w:val="none"/>
          <w:u w:val="single"/>
        </w:rPr>
        <w:t xml:space="preserve">工程量清单</w:t>
      </w:r>
      <w:r>
        <w:rPr>
          <w:rFonts w:hint="eastAsia"/>
          <w:bCs/>
          <w:szCs w:val="21"/>
          <w:highlight w:val="none"/>
          <w:u w:val="single"/>
          <w:lang w:eastAsia="zh-CN"/>
        </w:rPr>
        <w:t xml:space="preserve">，该附件与本合同具有同等法律效力</w:t>
      </w:r>
      <w:r>
        <w:rPr>
          <w:rFonts w:hint="eastAsia" w:ascii="Times New Roman" w:hAnsi="Times New Roman"/>
          <w:bCs/>
          <w:szCs w:val="21"/>
          <w:highlight w:val="none"/>
        </w:rPr>
        <w:t xml:space="preserve">。</w:t>
      </w:r>
      <w:bookmarkEnd w:id="269"/>
      <w:r>
        <w:rPr>
          <w:rFonts w:ascii="Times New Roman" w:hAnsi="Times New Roman"/>
          <w:bCs/>
          <w:szCs w:val="21"/>
          <w:highlight w:val="none"/>
          <w:u w:val="single"/>
        </w:rPr>
      </w:r>
      <w:r/>
    </w:p>
    <w:p>
      <w:pPr>
        <w:pStyle w:val="771"/>
        <w:ind w:firstLine="407"/>
        <w:spacing w:line="480" w:lineRule="exact"/>
        <w:rPr>
          <w:rFonts w:ascii="Times New Roman" w:hAnsi="Times New Roman"/>
          <w:b/>
          <w:bCs/>
          <w:szCs w:val="21"/>
          <w:highlight w:val="none"/>
        </w:rPr>
      </w:pPr>
      <w:r/>
      <w:bookmarkStart w:id="270" w:name="_Toc351203482"/>
      <w:r>
        <w:rPr>
          <w:rFonts w:ascii="Times New Roman" w:hAnsi="宋体"/>
          <w:b/>
          <w:bCs/>
          <w:szCs w:val="21"/>
          <w:highlight w:val="none"/>
        </w:rPr>
        <w:t xml:space="preserve">二、合同工期</w:t>
      </w:r>
      <w:bookmarkEnd w:id="270"/>
      <w:r>
        <w:rPr>
          <w:rFonts w:ascii="Times New Roman" w:hAnsi="Times New Roman"/>
          <w:b/>
          <w:bCs/>
          <w:szCs w:val="21"/>
          <w:highlight w:val="none"/>
        </w:rPr>
      </w:r>
      <w:r/>
    </w:p>
    <w:p>
      <w:pPr>
        <w:pStyle w:val="771"/>
        <w:ind w:firstLine="459"/>
        <w:spacing w:line="480" w:lineRule="exact"/>
        <w:rPr>
          <w:rFonts w:ascii="Times New Roman" w:hAnsi="Times New Roman"/>
          <w:szCs w:val="21"/>
          <w:highlight w:val="none"/>
        </w:rPr>
      </w:pPr>
      <w:r/>
      <w:bookmarkStart w:id="271" w:name="auto_fouce_3"/>
      <w:r>
        <w:rPr>
          <w:rFonts w:ascii="Times New Roman" w:hAnsi="宋体"/>
          <w:szCs w:val="21"/>
          <w:highlight w:val="none"/>
        </w:rPr>
        <w:t xml:space="preserve">计划开工日期：</w:t>
      </w:r>
      <w:r>
        <w:rPr>
          <w:rFonts w:hint="eastAsia" w:ascii="MingLiU_HKSCS" w:hAnsi="MingLiU_HKSCS" w:eastAsia="宋体" w:cs="MingLiU_HKSCS"/>
          <w:szCs w:val="21"/>
          <w:highlight w:val="none"/>
          <w:u w:val="single"/>
        </w:rPr>
        <w:t xml:space="preserve">  </w:t>
      </w:r>
      <w:r>
        <w:rPr>
          <w:rFonts w:hint="eastAsia" w:ascii="Times New Roman" w:hAnsi="宋体"/>
          <w:szCs w:val="21"/>
          <w:highlight w:val="none"/>
          <w:u w:val="single"/>
        </w:rPr>
        <w:t xml:space="preserve">具体以发包人书面通知为准</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rPr>
      </w:r>
      <w:r/>
    </w:p>
    <w:p>
      <w:pPr>
        <w:pStyle w:val="771"/>
        <w:ind w:firstLine="459"/>
        <w:spacing w:line="480" w:lineRule="exact"/>
        <w:rPr>
          <w:rFonts w:hint="eastAsia" w:ascii="Times New Roman" w:hAnsi="Times New Roman" w:eastAsia="宋体"/>
          <w:szCs w:val="21"/>
          <w:highlight w:val="none"/>
          <w:lang w:eastAsia="zh-CN"/>
        </w:rPr>
      </w:pPr>
      <w:r>
        <w:rPr>
          <w:rFonts w:ascii="Times New Roman" w:hAnsi="宋体"/>
          <w:szCs w:val="21"/>
          <w:highlight w:val="none"/>
        </w:rPr>
        <w:t xml:space="preserve">计划竣工日期：</w:t>
      </w:r>
      <w:r>
        <w:rPr>
          <w:rFonts w:hint="eastAsia" w:ascii="MingLiU_HKSCS" w:hAnsi="MingLiU_HKSCS" w:eastAsia="宋体" w:cs="MingLiU_HKSCS"/>
          <w:szCs w:val="21"/>
          <w:highlight w:val="none"/>
          <w:u w:val="single"/>
        </w:rPr>
        <w:t xml:space="preserve">  </w:t>
      </w:r>
      <w:r>
        <w:rPr>
          <w:rFonts w:hint="eastAsia" w:hAnsi="宋体"/>
          <w:szCs w:val="21"/>
          <w:highlight w:val="none"/>
          <w:u w:val="single"/>
          <w:lang w:eastAsia="zh-CN"/>
        </w:rPr>
        <w:t xml:space="preserve">为发包人书面通知的开工日期起第90日历日</w:t>
      </w:r>
      <w:r>
        <w:rPr>
          <w:rFonts w:hint="eastAsia" w:ascii="Times New Roman" w:hAnsi="Times New Roman" w:eastAsia="宋体"/>
          <w:szCs w:val="21"/>
          <w:highlight w:val="none"/>
          <w:lang w:eastAsia="zh-CN"/>
        </w:rPr>
      </w:r>
      <w:r/>
    </w:p>
    <w:p>
      <w:pPr>
        <w:pStyle w:val="771"/>
        <w:ind w:firstLine="459"/>
        <w:spacing w:line="480" w:lineRule="exact"/>
        <w:rPr>
          <w:rFonts w:ascii="Times New Roman" w:hAnsi="宋体"/>
          <w:szCs w:val="21"/>
          <w:highlight w:val="none"/>
        </w:rPr>
      </w:pPr>
      <w:r>
        <w:rPr>
          <w:rFonts w:ascii="Times New Roman" w:hAnsi="宋体"/>
          <w:szCs w:val="21"/>
          <w:highlight w:val="none"/>
        </w:rPr>
        <w:t xml:space="preserve">工期总日历天数：</w:t>
      </w:r>
      <w:r>
        <w:rPr>
          <w:rFonts w:hint="eastAsia" w:ascii="MingLiU_HKSCS" w:hAnsi="MingLiU_HKSCS" w:eastAsia="宋体" w:cs="MingLiU_HKSCS"/>
          <w:szCs w:val="21"/>
          <w:highlight w:val="none"/>
          <w:u w:val="single"/>
        </w:rPr>
        <w:t xml:space="preserve"> </w:t>
      </w:r>
      <w:r>
        <w:rPr>
          <w:rFonts w:ascii="MingLiU_HKSCS" w:hAnsi="MingLiU_HKSCS" w:cs="MingLiU_HKSCS"/>
          <w:szCs w:val="21"/>
          <w:highlight w:val="none"/>
          <w:u w:val="single"/>
        </w:rPr>
        <w:t xml:space="preserve">90</w:t>
      </w:r>
      <w:r>
        <w:rPr>
          <w:rFonts w:hint="eastAsia" w:ascii="MingLiU_HKSCS" w:hAnsi="MingLiU_HKSCS" w:eastAsia="宋体" w:cs="MingLiU_HKSCS"/>
          <w:szCs w:val="21"/>
          <w:highlight w:val="none"/>
          <w:u w:val="single"/>
        </w:rPr>
        <w:t xml:space="preserve"> </w:t>
      </w:r>
      <w:r>
        <w:rPr>
          <w:rFonts w:ascii="Times New Roman" w:hAnsi="宋体"/>
          <w:szCs w:val="21"/>
          <w:highlight w:val="none"/>
        </w:rPr>
        <w:t xml:space="preserve">天。工期总日历天数与根据前述计划开竣工日期计算的工期天数不一致的，以工期总日历天数为准。</w:t>
      </w:r>
      <w:bookmarkEnd w:id="271"/>
      <w:r>
        <w:rPr>
          <w:rFonts w:ascii="Times New Roman" w:hAnsi="宋体"/>
          <w:szCs w:val="21"/>
          <w:highlight w:val="none"/>
        </w:rPr>
      </w:r>
      <w:r/>
    </w:p>
    <w:p>
      <w:pPr>
        <w:pStyle w:val="771"/>
        <w:ind w:firstLine="459"/>
        <w:spacing w:line="480" w:lineRule="exact"/>
        <w:rPr>
          <w:rFonts w:ascii="Times New Roman" w:hAnsi="Times New Roman"/>
          <w:b/>
          <w:bCs/>
          <w:szCs w:val="21"/>
          <w:highlight w:val="none"/>
        </w:rPr>
      </w:pPr>
      <w:r/>
      <w:bookmarkStart w:id="272" w:name="_Toc351203483"/>
      <w:r>
        <w:rPr>
          <w:rFonts w:ascii="Times New Roman" w:hAnsi="宋体"/>
          <w:b/>
          <w:bCs/>
          <w:szCs w:val="21"/>
          <w:highlight w:val="none"/>
        </w:rPr>
        <w:t xml:space="preserve">三、质量标准</w:t>
      </w:r>
      <w:bookmarkEnd w:id="272"/>
      <w:r>
        <w:rPr>
          <w:rFonts w:ascii="Times New Roman" w:hAnsi="Times New Roman"/>
          <w:b/>
          <w:bCs/>
          <w:szCs w:val="21"/>
          <w:highlight w:val="none"/>
        </w:rPr>
      </w:r>
      <w:r/>
    </w:p>
    <w:p>
      <w:pPr>
        <w:pStyle w:val="771"/>
        <w:ind w:firstLine="459"/>
        <w:spacing w:line="480" w:lineRule="exact"/>
        <w:rPr>
          <w:rFonts w:ascii="Times New Roman" w:hAnsi="宋体"/>
          <w:szCs w:val="21"/>
          <w:highlight w:val="none"/>
        </w:rPr>
      </w:pPr>
      <w:r>
        <w:rPr>
          <w:rFonts w:ascii="Times New Roman" w:hAnsi="宋体"/>
          <w:szCs w:val="21"/>
          <w:highlight w:val="none"/>
        </w:rPr>
        <w:t xml:space="preserve">工程质量符合</w:t>
      </w:r>
      <w:r>
        <w:rPr>
          <w:rFonts w:hint="eastAsia" w:ascii="MingLiU_HKSCS" w:hAnsi="MingLiU_HKSCS" w:eastAsia="宋体" w:cs="MingLiU_HKSCS"/>
          <w:szCs w:val="21"/>
          <w:highlight w:val="none"/>
          <w:u w:val="single"/>
        </w:rPr>
        <w:t xml:space="preserve">     合格    </w:t>
      </w:r>
      <w:r>
        <w:rPr>
          <w:rFonts w:ascii="Times New Roman" w:hAnsi="宋体"/>
          <w:szCs w:val="21"/>
          <w:highlight w:val="none"/>
        </w:rPr>
        <w:t xml:space="preserve">标准。</w:t>
      </w:r>
      <w:r>
        <w:rPr>
          <w:rFonts w:ascii="Times New Roman" w:hAnsi="宋体"/>
          <w:szCs w:val="21"/>
          <w:highlight w:val="none"/>
        </w:rPr>
      </w:r>
      <w:r/>
    </w:p>
    <w:p>
      <w:pPr>
        <w:pStyle w:val="771"/>
        <w:ind w:firstLine="459"/>
        <w:spacing w:line="480" w:lineRule="exact"/>
        <w:rPr>
          <w:rFonts w:ascii="Times New Roman" w:hAnsi="宋体"/>
          <w:b/>
          <w:bCs/>
          <w:szCs w:val="21"/>
          <w:highlight w:val="none"/>
        </w:rPr>
      </w:pPr>
      <w:r/>
      <w:bookmarkStart w:id="273" w:name="_Toc351203484"/>
      <w:r>
        <w:rPr>
          <w:rFonts w:ascii="Times New Roman" w:hAnsi="宋体"/>
          <w:b/>
          <w:bCs/>
          <w:szCs w:val="21"/>
          <w:highlight w:val="none"/>
        </w:rPr>
        <w:t xml:space="preserve">四、签约合同价与合同价格形式</w:t>
      </w:r>
      <w:bookmarkEnd w:id="273"/>
      <w:r>
        <w:rPr>
          <w:rFonts w:ascii="Times New Roman" w:hAnsi="宋体"/>
          <w:b/>
          <w:bCs/>
          <w:szCs w:val="21"/>
          <w:highlight w:val="none"/>
        </w:rPr>
      </w:r>
      <w:r/>
    </w:p>
    <w:p>
      <w:pPr>
        <w:pStyle w:val="771"/>
        <w:ind w:firstLine="459"/>
        <w:spacing w:line="480" w:lineRule="exact"/>
        <w:rPr>
          <w:rFonts w:ascii="Times New Roman" w:hAnsi="Times New Roman"/>
          <w:szCs w:val="21"/>
          <w:highlight w:val="none"/>
        </w:rPr>
      </w:pPr>
      <w:r>
        <w:rPr>
          <w:rFonts w:ascii="Times New Roman" w:hAnsi="Times New Roman"/>
          <w:szCs w:val="21"/>
          <w:highlight w:val="none"/>
        </w:rPr>
        <w:t xml:space="preserve">1.</w:t>
      </w:r>
      <w:r>
        <w:rPr>
          <w:rFonts w:hint="eastAsia" w:ascii="Times New Roman" w:hAnsi="Times New Roman"/>
          <w:szCs w:val="21"/>
          <w:highlight w:val="none"/>
        </w:rPr>
        <w:t xml:space="preserve"> </w:t>
      </w:r>
      <w:r>
        <w:rPr>
          <w:rFonts w:ascii="Times New Roman" w:hAnsi="宋体"/>
          <w:szCs w:val="21"/>
          <w:highlight w:val="none"/>
        </w:rPr>
        <w:t xml:space="preserve">签约合同价为：</w:t>
      </w:r>
      <w:r>
        <w:rPr>
          <w:rFonts w:ascii="Times New Roman" w:hAnsi="Times New Roman"/>
          <w:szCs w:val="21"/>
          <w:highlight w:val="none"/>
        </w:rPr>
      </w:r>
      <w:r/>
    </w:p>
    <w:p>
      <w:pPr>
        <w:pStyle w:val="771"/>
        <w:ind w:firstLine="525"/>
        <w:spacing w:line="480" w:lineRule="exact"/>
        <w:rPr>
          <w:rFonts w:ascii="Times New Roman" w:hAnsi="宋体"/>
          <w:szCs w:val="21"/>
          <w:highlight w:val="none"/>
        </w:rPr>
      </w:pPr>
      <w:r/>
      <w:bookmarkStart w:id="274" w:name="tip_risk_bookmark_4"/>
      <w:r>
        <w:rPr>
          <w:rFonts w:ascii="Times New Roman" w:hAnsi="宋体"/>
          <w:szCs w:val="21"/>
          <w:highlight w:val="none"/>
        </w:rPr>
        <w:t xml:space="preserve">人民币（大写）</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 </w:t>
      </w:r>
      <w:r>
        <w:rPr>
          <w:rFonts w:ascii="Times New Roman" w:hAnsi="Times New Roman"/>
          <w:szCs w:val="21"/>
          <w:highlight w:val="none"/>
          <w:u w:val="single"/>
        </w:rPr>
        <w:t xml:space="preserve">                </w:t>
      </w:r>
      <w:r>
        <w:rPr>
          <w:rFonts w:hint="eastAsia" w:ascii="Times New Roman" w:hAnsi="Times New Roman"/>
          <w:szCs w:val="21"/>
          <w:highlight w:val="none"/>
        </w:rPr>
        <w:t xml:space="preserve">（</w:t>
      </w:r>
      <w:r>
        <w:rPr>
          <w:rFonts w:ascii="Times New Roman" w:hAnsi="Times New Roman"/>
          <w:szCs w:val="21"/>
          <w:highlight w:val="none"/>
        </w:rPr>
        <w:t xml:space="preserve">¥</w:t>
      </w:r>
      <w:r>
        <w:rPr>
          <w:rFonts w:ascii="Times New Roman" w:hAnsi="Times New Roman"/>
          <w:szCs w:val="21"/>
          <w:highlight w:val="none"/>
          <w:u w:val="single"/>
        </w:rPr>
        <w:t xml:space="preserve">              </w:t>
      </w:r>
      <w:r>
        <w:rPr>
          <w:rFonts w:ascii="Times New Roman" w:hAnsi="宋体"/>
          <w:szCs w:val="21"/>
          <w:highlight w:val="none"/>
        </w:rPr>
        <w:t xml:space="preserve">元</w:t>
      </w:r>
      <w:r>
        <w:rPr>
          <w:rFonts w:hint="eastAsia" w:ascii="Times New Roman" w:hAnsi="Times New Roman"/>
          <w:szCs w:val="21"/>
          <w:highlight w:val="none"/>
        </w:rPr>
        <w:t xml:space="preserve">）</w:t>
      </w:r>
      <w:r>
        <w:rPr>
          <w:rFonts w:ascii="Times New Roman" w:hAnsi="宋体"/>
          <w:szCs w:val="21"/>
          <w:highlight w:val="none"/>
        </w:rPr>
        <w:t xml:space="preserve">；</w:t>
      </w:r>
      <w:r>
        <w:rPr>
          <w:rFonts w:ascii="Times New Roman" w:hAnsi="宋体"/>
          <w:szCs w:val="21"/>
          <w:highlight w:val="none"/>
        </w:rPr>
      </w:r>
      <w:r/>
    </w:p>
    <w:p>
      <w:pPr>
        <w:pStyle w:val="771"/>
        <w:ind w:firstLine="525"/>
        <w:spacing w:line="480" w:lineRule="exact"/>
        <w:rPr>
          <w:rFonts w:ascii="Times New Roman" w:hAnsi="宋体"/>
          <w:szCs w:val="21"/>
          <w:highlight w:val="none"/>
        </w:rPr>
      </w:pPr>
      <w:r>
        <w:rPr>
          <w:rFonts w:ascii="Times New Roman" w:hAnsi="宋体"/>
          <w:szCs w:val="21"/>
          <w:highlight w:val="none"/>
        </w:rPr>
        <w:t xml:space="preserve">其中：</w:t>
      </w:r>
      <w:r>
        <w:rPr>
          <w:rFonts w:ascii="Times New Roman" w:hAnsi="宋体"/>
          <w:szCs w:val="21"/>
          <w:highlight w:val="none"/>
        </w:rPr>
      </w:r>
      <w:r/>
    </w:p>
    <w:p>
      <w:pPr>
        <w:pStyle w:val="771"/>
        <w:ind w:firstLine="420"/>
        <w:spacing w:line="480" w:lineRule="exact"/>
        <w:rPr>
          <w:rFonts w:ascii="Times New Roman" w:hAnsi="Times New Roman"/>
          <w:szCs w:val="21"/>
          <w:highlight w:val="none"/>
        </w:rPr>
      </w:pPr>
      <w:r>
        <w:rPr>
          <w:rFonts w:hint="eastAsia" w:ascii="Times New Roman" w:hAnsi="宋体"/>
          <w:szCs w:val="21"/>
          <w:highlight w:val="none"/>
        </w:rPr>
        <w:t xml:space="preserve">（1）</w:t>
      </w:r>
      <w:r>
        <w:rPr>
          <w:rFonts w:ascii="Times New Roman" w:hAnsi="宋体"/>
          <w:szCs w:val="21"/>
          <w:highlight w:val="none"/>
        </w:rPr>
        <w:t xml:space="preserve">安全文明施工费：</w:t>
      </w:r>
      <w:r>
        <w:rPr>
          <w:rFonts w:ascii="Times New Roman" w:hAnsi="Times New Roman"/>
          <w:szCs w:val="21"/>
          <w:highlight w:val="none"/>
        </w:rPr>
      </w:r>
      <w:r/>
    </w:p>
    <w:p>
      <w:pPr>
        <w:pStyle w:val="771"/>
        <w:ind w:left="420" w:firstLine="525"/>
        <w:spacing w:line="480" w:lineRule="exact"/>
        <w:rPr>
          <w:rFonts w:ascii="Times New Roman" w:hAnsi="宋体"/>
          <w:szCs w:val="21"/>
          <w:highlight w:val="none"/>
        </w:rPr>
      </w:pPr>
      <w:r>
        <w:rPr>
          <w:rFonts w:ascii="Times New Roman" w:hAnsi="宋体"/>
          <w:szCs w:val="21"/>
          <w:highlight w:val="none"/>
        </w:rPr>
        <w:t xml:space="preserve">人民币（大写）</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hint="eastAsia" w:ascii="Times New Roman" w:hAnsi="Times New Roman"/>
          <w:szCs w:val="21"/>
          <w:highlight w:val="none"/>
        </w:rPr>
        <w:t xml:space="preserve">（</w:t>
      </w:r>
      <w:r>
        <w:rPr>
          <w:rFonts w:ascii="Times New Roman" w:hAnsi="Times New Roman"/>
          <w:szCs w:val="21"/>
          <w:highlight w:val="none"/>
        </w:rPr>
        <w:t xml:space="preserve">¥</w:t>
      </w:r>
      <w:r>
        <w:rPr>
          <w:rFonts w:ascii="Times New Roman" w:hAnsi="Times New Roman"/>
          <w:szCs w:val="21"/>
          <w:highlight w:val="none"/>
          <w:u w:val="single"/>
        </w:rPr>
        <w:t xml:space="preserve">          </w:t>
      </w:r>
      <w:r>
        <w:rPr>
          <w:rFonts w:ascii="Times New Roman" w:hAnsi="宋体"/>
          <w:szCs w:val="21"/>
          <w:highlight w:val="none"/>
        </w:rPr>
        <w:t xml:space="preserve">元</w:t>
      </w:r>
      <w:r>
        <w:rPr>
          <w:rFonts w:hint="eastAsia" w:ascii="Times New Roman" w:hAnsi="Times New Roman"/>
          <w:szCs w:val="21"/>
          <w:highlight w:val="none"/>
        </w:rPr>
        <w:t xml:space="preserve">）</w:t>
      </w:r>
      <w:r>
        <w:rPr>
          <w:rFonts w:ascii="Times New Roman" w:hAnsi="宋体"/>
          <w:szCs w:val="21"/>
          <w:highlight w:val="none"/>
        </w:rPr>
        <w:t xml:space="preserve">；</w:t>
      </w:r>
      <w:bookmarkEnd w:id="274"/>
      <w:r>
        <w:rPr>
          <w:rFonts w:ascii="Times New Roman" w:hAnsi="宋体"/>
          <w:szCs w:val="21"/>
          <w:highlight w:val="none"/>
        </w:rPr>
      </w:r>
      <w:r/>
    </w:p>
    <w:p>
      <w:pPr>
        <w:pStyle w:val="771"/>
        <w:ind w:firstLine="420"/>
        <w:spacing w:line="480" w:lineRule="exact"/>
        <w:rPr>
          <w:rFonts w:ascii="Times New Roman" w:hAnsi="Times New Roman"/>
          <w:szCs w:val="21"/>
          <w:highlight w:val="none"/>
        </w:rPr>
      </w:pPr>
      <w:r>
        <w:rPr>
          <w:rFonts w:ascii="Times New Roman" w:hAnsi="宋体"/>
          <w:szCs w:val="21"/>
          <w:highlight w:val="none"/>
        </w:rPr>
        <w:t xml:space="preserve">（</w:t>
      </w:r>
      <w:r>
        <w:rPr>
          <w:rFonts w:hint="eastAsia" w:ascii="Times New Roman" w:hAnsi="Times New Roman"/>
          <w:szCs w:val="21"/>
          <w:highlight w:val="none"/>
        </w:rPr>
        <w:t xml:space="preserve">2</w:t>
      </w:r>
      <w:r>
        <w:rPr>
          <w:rFonts w:ascii="Times New Roman" w:hAnsi="宋体"/>
          <w:szCs w:val="21"/>
          <w:highlight w:val="none"/>
        </w:rPr>
        <w:t xml:space="preserve">）材料和工程设备暂估价金额：</w:t>
      </w:r>
      <w:r>
        <w:rPr>
          <w:rFonts w:ascii="Times New Roman" w:hAnsi="Times New Roman"/>
          <w:szCs w:val="21"/>
          <w:highlight w:val="none"/>
        </w:rPr>
      </w:r>
      <w:r/>
    </w:p>
    <w:p>
      <w:pPr>
        <w:pStyle w:val="771"/>
        <w:ind w:firstLine="945"/>
        <w:spacing w:line="480" w:lineRule="exact"/>
        <w:rPr>
          <w:rFonts w:ascii="Times New Roman" w:hAnsi="Times New Roman"/>
          <w:szCs w:val="21"/>
          <w:highlight w:val="none"/>
        </w:rPr>
      </w:pPr>
      <w:r>
        <w:rPr>
          <w:rFonts w:ascii="Times New Roman" w:hAnsi="宋体"/>
          <w:szCs w:val="21"/>
          <w:highlight w:val="none"/>
        </w:rPr>
        <w:t xml:space="preserve">人民币（大写）</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hint="eastAsia" w:ascii="Times New Roman" w:hAnsi="Times New Roman"/>
          <w:szCs w:val="21"/>
          <w:highlight w:val="none"/>
        </w:rPr>
        <w:t xml:space="preserve">（</w:t>
      </w:r>
      <w:r>
        <w:rPr>
          <w:rFonts w:ascii="Times New Roman" w:hAnsi="Times New Roman"/>
          <w:szCs w:val="21"/>
          <w:highlight w:val="none"/>
        </w:rPr>
        <w:t xml:space="preserve">¥</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w:t>
      </w:r>
      <w:r>
        <w:rPr>
          <w:rFonts w:ascii="Times New Roman" w:hAnsi="Times New Roman"/>
          <w:szCs w:val="21"/>
          <w:highlight w:val="none"/>
          <w:u w:val="single"/>
        </w:rPr>
        <w:t xml:space="preserve">      </w:t>
      </w:r>
      <w:r>
        <w:rPr>
          <w:rFonts w:ascii="Times New Roman" w:hAnsi="宋体"/>
          <w:szCs w:val="21"/>
          <w:highlight w:val="none"/>
        </w:rPr>
        <w:t xml:space="preserve">元</w:t>
      </w:r>
      <w:r>
        <w:rPr>
          <w:rFonts w:hint="eastAsia" w:ascii="Times New Roman" w:hAnsi="Times New Roman"/>
          <w:szCs w:val="21"/>
          <w:highlight w:val="none"/>
        </w:rPr>
        <w:t xml:space="preserve">）</w:t>
      </w:r>
      <w:r>
        <w:rPr>
          <w:rFonts w:ascii="Times New Roman" w:hAnsi="宋体"/>
          <w:szCs w:val="21"/>
          <w:highlight w:val="none"/>
        </w:rPr>
        <w:t xml:space="preserve">；</w:t>
      </w:r>
      <w:r>
        <w:rPr>
          <w:rFonts w:ascii="Times New Roman" w:hAnsi="Times New Roman"/>
          <w:szCs w:val="21"/>
          <w:highlight w:val="none"/>
        </w:rPr>
      </w:r>
      <w:r/>
    </w:p>
    <w:p>
      <w:pPr>
        <w:pStyle w:val="771"/>
        <w:ind w:firstLine="420"/>
        <w:spacing w:line="480" w:lineRule="exact"/>
        <w:rPr>
          <w:rFonts w:ascii="Times New Roman" w:hAnsi="Times New Roman"/>
          <w:szCs w:val="21"/>
          <w:highlight w:val="none"/>
        </w:rPr>
      </w:pPr>
      <w:r>
        <w:rPr>
          <w:rFonts w:ascii="Times New Roman" w:hAnsi="宋体"/>
          <w:szCs w:val="21"/>
          <w:highlight w:val="none"/>
        </w:rPr>
        <w:t xml:space="preserve">（</w:t>
      </w:r>
      <w:r>
        <w:rPr>
          <w:rFonts w:hint="eastAsia" w:ascii="Times New Roman" w:hAnsi="Times New Roman"/>
          <w:szCs w:val="21"/>
          <w:highlight w:val="none"/>
        </w:rPr>
        <w:t xml:space="preserve">3</w:t>
      </w:r>
      <w:r>
        <w:rPr>
          <w:rFonts w:ascii="Times New Roman" w:hAnsi="宋体"/>
          <w:szCs w:val="21"/>
          <w:highlight w:val="none"/>
        </w:rPr>
        <w:t xml:space="preserve">）专业工程暂估价金额：</w:t>
      </w:r>
      <w:r>
        <w:rPr>
          <w:rFonts w:ascii="Times New Roman" w:hAnsi="Times New Roman"/>
          <w:szCs w:val="21"/>
          <w:highlight w:val="none"/>
        </w:rPr>
      </w:r>
      <w:r/>
    </w:p>
    <w:p>
      <w:pPr>
        <w:pStyle w:val="771"/>
        <w:ind w:firstLine="945"/>
        <w:spacing w:line="480" w:lineRule="exact"/>
        <w:rPr>
          <w:rFonts w:ascii="Times New Roman" w:hAnsi="Times New Roman"/>
          <w:szCs w:val="21"/>
          <w:highlight w:val="none"/>
        </w:rPr>
      </w:pPr>
      <w:r>
        <w:rPr>
          <w:rFonts w:ascii="Times New Roman" w:hAnsi="宋体"/>
          <w:szCs w:val="21"/>
          <w:highlight w:val="none"/>
        </w:rPr>
        <w:t xml:space="preserve">人民币（大写）</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hint="eastAsia" w:ascii="Times New Roman" w:hAnsi="Times New Roman"/>
          <w:szCs w:val="21"/>
          <w:highlight w:val="none"/>
        </w:rPr>
        <w:t xml:space="preserve">（</w:t>
      </w:r>
      <w:r>
        <w:rPr>
          <w:rFonts w:ascii="Times New Roman" w:hAnsi="Times New Roman"/>
          <w:szCs w:val="21"/>
          <w:highlight w:val="none"/>
        </w:rPr>
        <w:t xml:space="preserve">¥</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w:t>
      </w:r>
      <w:r>
        <w:rPr>
          <w:rFonts w:ascii="Times New Roman" w:hAnsi="Times New Roman"/>
          <w:szCs w:val="21"/>
          <w:highlight w:val="none"/>
          <w:u w:val="single"/>
        </w:rPr>
        <w:t xml:space="preserve">      </w:t>
      </w:r>
      <w:r>
        <w:rPr>
          <w:rFonts w:ascii="Times New Roman" w:hAnsi="宋体"/>
          <w:szCs w:val="21"/>
          <w:highlight w:val="none"/>
        </w:rPr>
        <w:t xml:space="preserve">元</w:t>
      </w:r>
      <w:r>
        <w:rPr>
          <w:rFonts w:hint="eastAsia" w:ascii="Times New Roman" w:hAnsi="Times New Roman"/>
          <w:szCs w:val="21"/>
          <w:highlight w:val="none"/>
        </w:rPr>
        <w:t xml:space="preserve">）</w:t>
      </w:r>
      <w:r>
        <w:rPr>
          <w:rFonts w:ascii="Times New Roman" w:hAnsi="宋体"/>
          <w:szCs w:val="21"/>
          <w:highlight w:val="none"/>
        </w:rPr>
        <w:t xml:space="preserve">；</w:t>
      </w:r>
      <w:r>
        <w:rPr>
          <w:rFonts w:ascii="Times New Roman" w:hAnsi="Times New Roman"/>
          <w:szCs w:val="21"/>
          <w:highlight w:val="none"/>
        </w:rPr>
      </w:r>
      <w:r/>
    </w:p>
    <w:p>
      <w:pPr>
        <w:pStyle w:val="771"/>
        <w:ind w:firstLine="420"/>
        <w:spacing w:line="480" w:lineRule="exact"/>
        <w:rPr>
          <w:rFonts w:ascii="Times New Roman" w:hAnsi="Times New Roman"/>
          <w:szCs w:val="21"/>
          <w:highlight w:val="none"/>
        </w:rPr>
      </w:pPr>
      <w:r>
        <w:rPr>
          <w:rFonts w:ascii="Times New Roman" w:hAnsi="宋体"/>
          <w:szCs w:val="21"/>
          <w:highlight w:val="none"/>
        </w:rPr>
        <w:t xml:space="preserve">（</w:t>
      </w:r>
      <w:r>
        <w:rPr>
          <w:rFonts w:hint="eastAsia" w:ascii="Times New Roman" w:hAnsi="Times New Roman"/>
          <w:szCs w:val="21"/>
          <w:highlight w:val="none"/>
        </w:rPr>
        <w:t xml:space="preserve">4</w:t>
      </w:r>
      <w:r>
        <w:rPr>
          <w:rFonts w:ascii="Times New Roman" w:hAnsi="宋体"/>
          <w:szCs w:val="21"/>
          <w:highlight w:val="none"/>
        </w:rPr>
        <w:t xml:space="preserve">）暂列金额：</w:t>
      </w:r>
      <w:r>
        <w:rPr>
          <w:rFonts w:ascii="Times New Roman" w:hAnsi="Times New Roman"/>
          <w:szCs w:val="21"/>
          <w:highlight w:val="none"/>
        </w:rPr>
      </w:r>
      <w:r/>
    </w:p>
    <w:p>
      <w:pPr>
        <w:pStyle w:val="771"/>
        <w:ind w:firstLine="945"/>
        <w:spacing w:line="480" w:lineRule="exact"/>
        <w:rPr>
          <w:rFonts w:ascii="Times New Roman" w:hAnsi="宋体"/>
          <w:szCs w:val="21"/>
          <w:highlight w:val="none"/>
        </w:rPr>
      </w:pPr>
      <w:r>
        <w:rPr>
          <w:rFonts w:ascii="Times New Roman" w:hAnsi="宋体"/>
          <w:szCs w:val="21"/>
          <w:highlight w:val="none"/>
        </w:rPr>
        <w:t xml:space="preserve">人民币（大写）</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hint="eastAsia" w:ascii="Times New Roman" w:hAnsi="Times New Roman"/>
          <w:szCs w:val="21"/>
          <w:highlight w:val="none"/>
        </w:rPr>
        <w:t xml:space="preserve">（</w:t>
      </w:r>
      <w:r>
        <w:rPr>
          <w:rFonts w:ascii="Times New Roman" w:hAnsi="Times New Roman"/>
          <w:szCs w:val="21"/>
          <w:highlight w:val="none"/>
        </w:rPr>
        <w:t xml:space="preserve">¥</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w:t>
      </w:r>
      <w:r>
        <w:rPr>
          <w:rFonts w:ascii="Times New Roman" w:hAnsi="Times New Roman"/>
          <w:szCs w:val="21"/>
          <w:highlight w:val="none"/>
          <w:u w:val="single"/>
        </w:rPr>
        <w:t xml:space="preserve">      </w:t>
      </w:r>
      <w:r>
        <w:rPr>
          <w:rFonts w:ascii="Times New Roman" w:hAnsi="宋体"/>
          <w:szCs w:val="21"/>
          <w:highlight w:val="none"/>
        </w:rPr>
        <w:t xml:space="preserve">元</w:t>
      </w:r>
      <w:r>
        <w:rPr>
          <w:rFonts w:hint="eastAsia" w:ascii="Times New Roman" w:hAnsi="Times New Roman"/>
          <w:szCs w:val="21"/>
          <w:highlight w:val="none"/>
        </w:rPr>
        <w:t xml:space="preserve">）</w:t>
      </w:r>
      <w:r>
        <w:rPr>
          <w:rFonts w:ascii="Times New Roman" w:hAnsi="宋体"/>
          <w:szCs w:val="21"/>
          <w:highlight w:val="none"/>
        </w:rPr>
        <w:t xml:space="preserve">。</w:t>
      </w:r>
      <w:r>
        <w:rPr>
          <w:rFonts w:ascii="Times New Roman" w:hAnsi="宋体"/>
          <w:szCs w:val="21"/>
          <w:highlight w:val="none"/>
        </w:rPr>
      </w:r>
      <w:r/>
    </w:p>
    <w:p>
      <w:pPr>
        <w:pStyle w:val="771"/>
        <w:ind w:firstLine="420"/>
        <w:spacing w:line="480" w:lineRule="exact"/>
        <w:rPr>
          <w:rFonts w:ascii="Times New Roman" w:hAnsi="宋体"/>
          <w:szCs w:val="21"/>
          <w:highlight w:val="none"/>
        </w:rPr>
      </w:pPr>
      <w:r>
        <w:rPr>
          <w:rFonts w:ascii="Times New Roman" w:hAnsi="Times New Roman"/>
          <w:szCs w:val="21"/>
          <w:highlight w:val="none"/>
        </w:rPr>
        <w:t xml:space="preserve">2.</w:t>
      </w:r>
      <w:r>
        <w:rPr>
          <w:rFonts w:hint="eastAsia" w:ascii="Times New Roman" w:hAnsi="Times New Roman"/>
          <w:szCs w:val="21"/>
          <w:highlight w:val="none"/>
        </w:rPr>
        <w:t xml:space="preserve"> </w:t>
      </w:r>
      <w:r>
        <w:rPr>
          <w:rFonts w:ascii="Times New Roman" w:hAnsi="宋体"/>
          <w:szCs w:val="21"/>
          <w:highlight w:val="none"/>
        </w:rPr>
        <w:t xml:space="preserve">合同价格形式：</w:t>
      </w:r>
      <w:r>
        <w:rPr>
          <w:rFonts w:ascii="Times New Roman" w:hAnsi="Times New Roman"/>
          <w:szCs w:val="21"/>
          <w:highlight w:val="none"/>
        </w:rPr>
        <w:t xml:space="preserve">   </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固定</w:t>
      </w:r>
      <w:r>
        <w:rPr>
          <w:rFonts w:ascii="Times New Roman" w:hAnsi="Times New Roman"/>
          <w:szCs w:val="21"/>
          <w:highlight w:val="none"/>
          <w:u w:val="single"/>
        </w:rPr>
        <w:t xml:space="preserve">单价合同</w:t>
      </w:r>
      <w:r>
        <w:rPr>
          <w:rFonts w:hint="eastAsia" w:ascii="Times New Roman" w:hAnsi="Times New Roman"/>
          <w:szCs w:val="21"/>
          <w:highlight w:val="none"/>
          <w:u w:val="single"/>
        </w:rPr>
        <w:t xml:space="preserve">      </w:t>
      </w:r>
      <w:r>
        <w:rPr>
          <w:rFonts w:ascii="Times New Roman" w:hAnsi="Times New Roman"/>
          <w:szCs w:val="21"/>
          <w:highlight w:val="none"/>
          <w:u w:val="single"/>
        </w:rPr>
        <w:t xml:space="preserve">  </w:t>
      </w:r>
      <w:r>
        <w:rPr>
          <w:rFonts w:ascii="Times New Roman" w:hAnsi="宋体"/>
          <w:szCs w:val="21"/>
          <w:highlight w:val="none"/>
        </w:rPr>
        <w:t xml:space="preserve">。</w:t>
      </w:r>
      <w:r>
        <w:rPr>
          <w:rFonts w:ascii="Times New Roman" w:hAnsi="宋体"/>
          <w:szCs w:val="21"/>
          <w:highlight w:val="none"/>
        </w:rPr>
      </w:r>
      <w:r/>
    </w:p>
    <w:p>
      <w:pPr>
        <w:pStyle w:val="771"/>
        <w:ind w:firstLine="422"/>
        <w:spacing w:line="480" w:lineRule="exact"/>
        <w:rPr>
          <w:rFonts w:ascii="Times New Roman" w:hAnsi="Times New Roman"/>
          <w:b/>
          <w:bCs/>
          <w:szCs w:val="21"/>
          <w:highlight w:val="none"/>
        </w:rPr>
      </w:pPr>
      <w:r/>
      <w:bookmarkStart w:id="275" w:name="_Toc351203485"/>
      <w:r>
        <w:rPr>
          <w:rFonts w:ascii="Times New Roman" w:hAnsi="宋体"/>
          <w:b/>
          <w:bCs/>
          <w:szCs w:val="21"/>
          <w:highlight w:val="none"/>
        </w:rPr>
        <w:t xml:space="preserve">五、</w:t>
      </w:r>
      <w:bookmarkEnd w:id="275"/>
      <w:r>
        <w:rPr>
          <w:rFonts w:ascii="Times New Roman" w:hAnsi="宋体"/>
          <w:b/>
          <w:bCs/>
          <w:szCs w:val="21"/>
          <w:highlight w:val="none"/>
        </w:rPr>
        <w:t xml:space="preserve">项目经理</w:t>
      </w:r>
      <w:r>
        <w:rPr>
          <w:rFonts w:ascii="Times New Roman" w:hAnsi="Times New Roman"/>
          <w:b/>
          <w:bCs/>
          <w:szCs w:val="21"/>
          <w:highlight w:val="none"/>
        </w:rPr>
      </w:r>
      <w:r/>
    </w:p>
    <w:p>
      <w:pPr>
        <w:pStyle w:val="771"/>
        <w:ind w:firstLine="420"/>
        <w:spacing w:line="480" w:lineRule="exact"/>
        <w:rPr>
          <w:rFonts w:ascii="Times New Roman" w:hAnsi="宋体"/>
          <w:szCs w:val="21"/>
          <w:highlight w:val="none"/>
        </w:rPr>
      </w:pPr>
      <w:r/>
      <w:bookmarkStart w:id="276" w:name="tip_risk_bookmark_5"/>
      <w:r>
        <w:rPr>
          <w:rFonts w:ascii="Times New Roman" w:hAnsi="宋体"/>
          <w:szCs w:val="21"/>
          <w:highlight w:val="none"/>
        </w:rPr>
        <w:t xml:space="preserve">承包人项目经理：</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 </w:t>
      </w:r>
      <w:r>
        <w:rPr>
          <w:rFonts w:ascii="Times New Roman" w:hAnsi="Times New Roman"/>
          <w:szCs w:val="21"/>
          <w:highlight w:val="none"/>
          <w:u w:val="single"/>
        </w:rPr>
        <w:t xml:space="preserve">   </w:t>
      </w:r>
      <w:r>
        <w:rPr>
          <w:rFonts w:hint="eastAsia" w:ascii="MingLiU_HKSCS" w:hAnsi="MingLiU_HKSCS" w:eastAsia="宋体" w:cs="MingLiU_HKSCS"/>
          <w:szCs w:val="21"/>
          <w:highlight w:val="none"/>
          <w:u w:val="single"/>
        </w:rPr>
        <w:t xml:space="preserve">   </w:t>
      </w:r>
      <w:r>
        <w:rPr>
          <w:rFonts w:ascii="Times New Roman" w:hAnsi="宋体"/>
          <w:szCs w:val="21"/>
          <w:highlight w:val="none"/>
        </w:rPr>
        <w:t xml:space="preserve">。</w:t>
      </w:r>
      <w:bookmarkEnd w:id="276"/>
      <w:r>
        <w:rPr>
          <w:rFonts w:ascii="Times New Roman" w:hAnsi="宋体"/>
          <w:szCs w:val="21"/>
          <w:highlight w:val="none"/>
        </w:rPr>
      </w:r>
      <w:r/>
    </w:p>
    <w:p>
      <w:pPr>
        <w:pStyle w:val="771"/>
        <w:ind w:firstLine="422"/>
        <w:spacing w:line="480" w:lineRule="exact"/>
        <w:rPr>
          <w:rFonts w:ascii="Times New Roman" w:hAnsi="Times New Roman"/>
          <w:b/>
          <w:bCs/>
          <w:szCs w:val="21"/>
          <w:highlight w:val="none"/>
        </w:rPr>
      </w:pPr>
      <w:r/>
      <w:bookmarkStart w:id="277" w:name="_Toc351203486"/>
      <w:r>
        <w:rPr>
          <w:rFonts w:ascii="Times New Roman" w:hAnsi="宋体"/>
          <w:b/>
          <w:bCs/>
          <w:szCs w:val="21"/>
          <w:highlight w:val="none"/>
        </w:rPr>
        <w:t xml:space="preserve">六、合同文件构成</w:t>
      </w:r>
      <w:bookmarkEnd w:id="277"/>
      <w:r>
        <w:rPr>
          <w:rFonts w:ascii="Times New Roman" w:hAnsi="Times New Roman"/>
          <w:b/>
          <w:bCs/>
          <w:szCs w:val="21"/>
          <w:highlight w:val="none"/>
        </w:rPr>
      </w:r>
      <w:r/>
    </w:p>
    <w:p>
      <w:pPr>
        <w:pStyle w:val="771"/>
        <w:ind w:firstLine="420"/>
        <w:spacing w:line="480" w:lineRule="exact"/>
        <w:rPr>
          <w:rFonts w:ascii="Times New Roman" w:hAnsi="Times New Roman"/>
          <w:bCs/>
          <w:szCs w:val="21"/>
          <w:highlight w:val="none"/>
        </w:rPr>
      </w:pPr>
      <w:r>
        <w:rPr>
          <w:rFonts w:ascii="Times New Roman" w:hAnsi="宋体"/>
          <w:bCs/>
          <w:szCs w:val="21"/>
          <w:highlight w:val="none"/>
        </w:rPr>
        <w:t xml:space="preserve">本协议书与下列文件一起构成合同文件：</w:t>
      </w:r>
      <w:r>
        <w:rPr>
          <w:rFonts w:ascii="Times New Roman" w:hAnsi="Times New Roman"/>
          <w:bCs/>
          <w:szCs w:val="21"/>
          <w:highlight w:val="none"/>
        </w:rPr>
      </w:r>
      <w:r/>
    </w:p>
    <w:p>
      <w:pPr>
        <w:pStyle w:val="771"/>
        <w:ind w:firstLine="420"/>
        <w:jc w:val="left"/>
        <w:spacing w:line="480" w:lineRule="exact"/>
        <w:rPr>
          <w:rFonts w:ascii="Times New Roman" w:hAnsi="Times New Roman"/>
          <w:szCs w:val="21"/>
          <w:highlight w:val="none"/>
        </w:rPr>
      </w:pPr>
      <w:r>
        <w:rPr>
          <w:rFonts w:ascii="Times New Roman" w:hAnsi="宋体"/>
          <w:szCs w:val="21"/>
          <w:highlight w:val="none"/>
        </w:rPr>
        <w:t xml:space="preserve">（</w:t>
      </w:r>
      <w:r>
        <w:rPr>
          <w:rFonts w:ascii="Times New Roman" w:hAnsi="Times New Roman"/>
          <w:szCs w:val="21"/>
          <w:highlight w:val="none"/>
        </w:rPr>
        <w:t xml:space="preserve">1</w:t>
      </w:r>
      <w:r>
        <w:rPr>
          <w:rFonts w:ascii="Times New Roman" w:hAnsi="宋体"/>
          <w:szCs w:val="21"/>
          <w:highlight w:val="none"/>
        </w:rPr>
        <w:t xml:space="preserve">）</w:t>
      </w:r>
      <w:r>
        <w:rPr>
          <w:rFonts w:hint="eastAsia" w:ascii="Times New Roman" w:hAnsi="宋体"/>
          <w:szCs w:val="21"/>
          <w:highlight w:val="none"/>
          <w:lang w:eastAsia="zh-CN"/>
        </w:rPr>
        <w:t xml:space="preserve">中标通知书</w:t>
      </w:r>
      <w:r>
        <w:rPr>
          <w:rFonts w:ascii="Times New Roman" w:hAnsi="宋体"/>
          <w:szCs w:val="21"/>
          <w:highlight w:val="none"/>
        </w:rPr>
        <w:t xml:space="preserve">（如有）；</w:t>
      </w:r>
      <w:r>
        <w:rPr>
          <w:rFonts w:ascii="Times New Roman" w:hAnsi="Times New Roman"/>
          <w:szCs w:val="21"/>
          <w:highlight w:val="none"/>
        </w:rPr>
      </w:r>
      <w:r/>
    </w:p>
    <w:p>
      <w:pPr>
        <w:pStyle w:val="771"/>
        <w:ind w:firstLine="420"/>
        <w:jc w:val="left"/>
        <w:spacing w:line="480" w:lineRule="exact"/>
        <w:rPr>
          <w:rFonts w:ascii="Times New Roman" w:hAnsi="Times New Roman"/>
          <w:szCs w:val="21"/>
          <w:highlight w:val="none"/>
        </w:rPr>
      </w:pPr>
      <w:r>
        <w:rPr>
          <w:rFonts w:ascii="Times New Roman" w:hAnsi="宋体"/>
          <w:szCs w:val="21"/>
          <w:highlight w:val="none"/>
        </w:rPr>
        <w:t xml:space="preserve">（</w:t>
      </w:r>
      <w:r>
        <w:rPr>
          <w:rFonts w:ascii="Times New Roman" w:hAnsi="Times New Roman"/>
          <w:szCs w:val="21"/>
          <w:highlight w:val="none"/>
        </w:rPr>
        <w:t xml:space="preserve">2</w:t>
      </w:r>
      <w:r>
        <w:rPr>
          <w:rFonts w:ascii="Times New Roman" w:hAnsi="宋体"/>
          <w:szCs w:val="21"/>
          <w:highlight w:val="none"/>
        </w:rPr>
        <w:t xml:space="preserve">）投标函及其附录；</w:t>
      </w:r>
      <w:r>
        <w:rPr>
          <w:rFonts w:ascii="Times New Roman" w:hAnsi="Times New Roman"/>
          <w:szCs w:val="21"/>
          <w:highlight w:val="none"/>
        </w:rPr>
        <w:t xml:space="preserve"> </w:t>
      </w:r>
      <w:r>
        <w:rPr>
          <w:rFonts w:ascii="Times New Roman" w:hAnsi="Times New Roman"/>
          <w:szCs w:val="21"/>
          <w:highlight w:val="none"/>
        </w:rPr>
      </w:r>
      <w:r/>
    </w:p>
    <w:p>
      <w:pPr>
        <w:pStyle w:val="771"/>
        <w:ind w:firstLine="420"/>
        <w:jc w:val="left"/>
        <w:spacing w:line="480" w:lineRule="exact"/>
        <w:rPr>
          <w:rFonts w:ascii="Times New Roman" w:hAnsi="Times New Roman"/>
          <w:szCs w:val="21"/>
          <w:highlight w:val="none"/>
        </w:rPr>
      </w:pPr>
      <w:r>
        <w:rPr>
          <w:rFonts w:ascii="Times New Roman" w:hAnsi="宋体"/>
          <w:szCs w:val="21"/>
          <w:highlight w:val="none"/>
        </w:rPr>
        <w:t xml:space="preserve">（</w:t>
      </w:r>
      <w:r>
        <w:rPr>
          <w:rFonts w:ascii="Times New Roman" w:hAnsi="Times New Roman"/>
          <w:szCs w:val="21"/>
          <w:highlight w:val="none"/>
        </w:rPr>
        <w:t xml:space="preserve">3</w:t>
      </w:r>
      <w:r>
        <w:rPr>
          <w:rFonts w:ascii="Times New Roman" w:hAnsi="宋体"/>
          <w:szCs w:val="21"/>
          <w:highlight w:val="none"/>
        </w:rPr>
        <w:t xml:space="preserve">）专用合同条款及其附件（如有）；</w:t>
      </w:r>
      <w:r>
        <w:rPr>
          <w:rFonts w:ascii="Times New Roman" w:hAnsi="Times New Roman"/>
          <w:szCs w:val="21"/>
          <w:highlight w:val="none"/>
        </w:rPr>
      </w:r>
      <w:r/>
    </w:p>
    <w:p>
      <w:pPr>
        <w:pStyle w:val="771"/>
        <w:ind w:firstLine="420"/>
        <w:jc w:val="left"/>
        <w:spacing w:line="480" w:lineRule="exact"/>
        <w:rPr>
          <w:rFonts w:ascii="Times New Roman" w:hAnsi="Times New Roman"/>
          <w:szCs w:val="21"/>
          <w:highlight w:val="none"/>
        </w:rPr>
      </w:pPr>
      <w:r>
        <w:rPr>
          <w:rFonts w:ascii="Times New Roman" w:hAnsi="宋体"/>
          <w:szCs w:val="21"/>
          <w:highlight w:val="none"/>
        </w:rPr>
        <w:t xml:space="preserve">（</w:t>
      </w:r>
      <w:r>
        <w:rPr>
          <w:rFonts w:ascii="Times New Roman" w:hAnsi="Times New Roman"/>
          <w:szCs w:val="21"/>
          <w:highlight w:val="none"/>
        </w:rPr>
        <w:t xml:space="preserve">4</w:t>
      </w:r>
      <w:r>
        <w:rPr>
          <w:rFonts w:ascii="Times New Roman" w:hAnsi="宋体"/>
          <w:szCs w:val="21"/>
          <w:highlight w:val="none"/>
        </w:rPr>
        <w:t xml:space="preserve">）通用合同条款（如有）；</w:t>
      </w:r>
      <w:r>
        <w:rPr>
          <w:rFonts w:ascii="Times New Roman" w:hAnsi="Times New Roman"/>
          <w:szCs w:val="21"/>
          <w:highlight w:val="none"/>
        </w:rPr>
      </w:r>
      <w:r/>
    </w:p>
    <w:p>
      <w:pPr>
        <w:pStyle w:val="771"/>
        <w:ind w:firstLine="420"/>
        <w:jc w:val="left"/>
        <w:spacing w:line="480" w:lineRule="exact"/>
        <w:rPr>
          <w:rFonts w:ascii="Times New Roman" w:hAnsi="Times New Roman"/>
          <w:szCs w:val="21"/>
          <w:highlight w:val="none"/>
        </w:rPr>
      </w:pPr>
      <w:r>
        <w:rPr>
          <w:rFonts w:ascii="Times New Roman" w:hAnsi="宋体"/>
          <w:szCs w:val="21"/>
          <w:highlight w:val="none"/>
        </w:rPr>
        <w:t xml:space="preserve">（</w:t>
      </w:r>
      <w:r>
        <w:rPr>
          <w:rFonts w:ascii="Times New Roman" w:hAnsi="Times New Roman"/>
          <w:szCs w:val="21"/>
          <w:highlight w:val="none"/>
        </w:rPr>
        <w:t xml:space="preserve">5</w:t>
      </w:r>
      <w:r>
        <w:rPr>
          <w:rFonts w:ascii="Times New Roman" w:hAnsi="宋体"/>
          <w:szCs w:val="21"/>
          <w:highlight w:val="none"/>
        </w:rPr>
        <w:t xml:space="preserve">）技术标准和要求；</w:t>
      </w:r>
      <w:r>
        <w:rPr>
          <w:rFonts w:ascii="Times New Roman" w:hAnsi="Times New Roman"/>
          <w:szCs w:val="21"/>
          <w:highlight w:val="none"/>
        </w:rPr>
      </w:r>
      <w:r/>
    </w:p>
    <w:p>
      <w:pPr>
        <w:pStyle w:val="771"/>
        <w:ind w:firstLine="420"/>
        <w:jc w:val="left"/>
        <w:spacing w:line="480" w:lineRule="exact"/>
        <w:rPr>
          <w:rFonts w:ascii="Times New Roman" w:hAnsi="Times New Roman"/>
          <w:szCs w:val="21"/>
          <w:highlight w:val="none"/>
        </w:rPr>
      </w:pPr>
      <w:r>
        <w:rPr>
          <w:rFonts w:ascii="Times New Roman" w:hAnsi="宋体"/>
          <w:szCs w:val="21"/>
          <w:highlight w:val="none"/>
        </w:rPr>
        <w:t xml:space="preserve">（</w:t>
      </w:r>
      <w:r>
        <w:rPr>
          <w:rFonts w:ascii="Times New Roman" w:hAnsi="Times New Roman"/>
          <w:szCs w:val="21"/>
          <w:highlight w:val="none"/>
        </w:rPr>
        <w:t xml:space="preserve">6</w:t>
      </w:r>
      <w:r>
        <w:rPr>
          <w:rFonts w:ascii="Times New Roman" w:hAnsi="宋体"/>
          <w:szCs w:val="21"/>
          <w:highlight w:val="none"/>
        </w:rPr>
        <w:t xml:space="preserve">）已标价工程量清单或预算书；</w:t>
      </w:r>
      <w:r>
        <w:rPr>
          <w:rFonts w:ascii="Times New Roman" w:hAnsi="Times New Roman"/>
          <w:szCs w:val="21"/>
          <w:highlight w:val="none"/>
        </w:rPr>
        <w:t xml:space="preserve"> </w:t>
      </w:r>
      <w:r>
        <w:rPr>
          <w:rFonts w:ascii="Times New Roman" w:hAnsi="Times New Roman"/>
          <w:szCs w:val="21"/>
          <w:highlight w:val="none"/>
        </w:rPr>
      </w:r>
      <w:r/>
    </w:p>
    <w:p>
      <w:pPr>
        <w:pStyle w:val="771"/>
        <w:ind w:firstLine="420"/>
        <w:jc w:val="left"/>
        <w:spacing w:line="480" w:lineRule="exact"/>
        <w:rPr>
          <w:rFonts w:ascii="Times New Roman" w:hAnsi="Times New Roman"/>
          <w:szCs w:val="21"/>
          <w:highlight w:val="none"/>
        </w:rPr>
      </w:pPr>
      <w:r>
        <w:rPr>
          <w:rFonts w:ascii="Times New Roman" w:hAnsi="宋体"/>
          <w:szCs w:val="21"/>
          <w:highlight w:val="none"/>
        </w:rPr>
        <w:t xml:space="preserve">（</w:t>
      </w:r>
      <w:r>
        <w:rPr>
          <w:rFonts w:ascii="Times New Roman" w:hAnsi="Times New Roman"/>
          <w:szCs w:val="21"/>
          <w:highlight w:val="none"/>
        </w:rPr>
        <w:t xml:space="preserve">7</w:t>
      </w:r>
      <w:r>
        <w:rPr>
          <w:rFonts w:ascii="Times New Roman" w:hAnsi="宋体"/>
          <w:szCs w:val="21"/>
          <w:highlight w:val="none"/>
        </w:rPr>
        <w:t xml:space="preserve">）图纸；</w:t>
      </w:r>
      <w:r>
        <w:rPr>
          <w:rFonts w:ascii="Times New Roman" w:hAnsi="Times New Roman"/>
          <w:szCs w:val="21"/>
          <w:highlight w:val="none"/>
        </w:rPr>
      </w:r>
      <w:r/>
    </w:p>
    <w:p>
      <w:pPr>
        <w:pStyle w:val="771"/>
        <w:ind w:firstLine="420"/>
        <w:jc w:val="left"/>
        <w:spacing w:line="480" w:lineRule="exact"/>
        <w:rPr>
          <w:rFonts w:ascii="Times New Roman" w:hAnsi="Times New Roman"/>
          <w:szCs w:val="21"/>
          <w:highlight w:val="none"/>
        </w:rPr>
      </w:pPr>
      <w:r>
        <w:rPr>
          <w:rFonts w:ascii="Times New Roman" w:hAnsi="宋体"/>
          <w:szCs w:val="21"/>
          <w:highlight w:val="none"/>
        </w:rPr>
        <w:t xml:space="preserve">（</w:t>
      </w:r>
      <w:r>
        <w:rPr>
          <w:rFonts w:ascii="Times New Roman" w:hAnsi="Times New Roman"/>
          <w:szCs w:val="21"/>
          <w:highlight w:val="none"/>
        </w:rPr>
        <w:t xml:space="preserve">8</w:t>
      </w:r>
      <w:r>
        <w:rPr>
          <w:rFonts w:ascii="Times New Roman" w:hAnsi="宋体"/>
          <w:szCs w:val="21"/>
          <w:highlight w:val="none"/>
        </w:rPr>
        <w:t xml:space="preserve">）其他合同文件。</w:t>
      </w:r>
      <w:r>
        <w:rPr>
          <w:rFonts w:ascii="Times New Roman" w:hAnsi="Times New Roman"/>
          <w:szCs w:val="21"/>
          <w:highlight w:val="none"/>
        </w:rPr>
      </w:r>
      <w:r/>
    </w:p>
    <w:p>
      <w:pPr>
        <w:pStyle w:val="771"/>
        <w:ind w:firstLine="420"/>
        <w:jc w:val="left"/>
        <w:spacing w:line="480" w:lineRule="exact"/>
        <w:rPr>
          <w:rFonts w:ascii="Times New Roman" w:hAnsi="Times New Roman"/>
          <w:szCs w:val="21"/>
          <w:highlight w:val="none"/>
        </w:rPr>
      </w:pPr>
      <w:r>
        <w:rPr>
          <w:rFonts w:ascii="Times New Roman" w:hAnsi="宋体"/>
          <w:szCs w:val="21"/>
          <w:highlight w:val="none"/>
        </w:rPr>
        <w:t xml:space="preserve">在合同订立及履行过程中形成的与合同有关的文件均构成合同文件组成部分。</w:t>
      </w:r>
      <w:r>
        <w:rPr>
          <w:rFonts w:ascii="Times New Roman" w:hAnsi="Times New Roman"/>
          <w:szCs w:val="21"/>
          <w:highlight w:val="none"/>
        </w:rPr>
      </w:r>
      <w:r/>
    </w:p>
    <w:p>
      <w:pPr>
        <w:pStyle w:val="771"/>
        <w:ind w:firstLine="420"/>
        <w:jc w:val="left"/>
        <w:spacing w:line="480" w:lineRule="exact"/>
        <w:rPr>
          <w:rFonts w:ascii="Times New Roman" w:hAnsi="宋体"/>
          <w:szCs w:val="21"/>
          <w:highlight w:val="none"/>
        </w:rPr>
      </w:pPr>
      <w:r>
        <w:rPr>
          <w:rFonts w:ascii="Times New Roman" w:hAnsi="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Times New Roman" w:hAnsi="宋体"/>
          <w:szCs w:val="21"/>
          <w:highlight w:val="none"/>
        </w:rPr>
      </w:r>
      <w:r/>
    </w:p>
    <w:p>
      <w:pPr>
        <w:pStyle w:val="771"/>
        <w:ind w:firstLine="422"/>
        <w:jc w:val="left"/>
        <w:spacing w:line="480" w:lineRule="exact"/>
        <w:rPr>
          <w:rFonts w:ascii="Times New Roman" w:hAnsi="Times New Roman"/>
          <w:b/>
          <w:bCs/>
          <w:szCs w:val="21"/>
          <w:highlight w:val="none"/>
        </w:rPr>
      </w:pPr>
      <w:r/>
      <w:bookmarkStart w:id="278" w:name="_Toc351203487"/>
      <w:r>
        <w:rPr>
          <w:rFonts w:ascii="Times New Roman" w:hAnsi="宋体"/>
          <w:b/>
          <w:bCs/>
          <w:szCs w:val="21"/>
          <w:highlight w:val="none"/>
        </w:rPr>
        <w:t xml:space="preserve">七、承诺</w:t>
      </w:r>
      <w:bookmarkEnd w:id="278"/>
      <w:r>
        <w:rPr>
          <w:rFonts w:ascii="Times New Roman" w:hAnsi="Times New Roman"/>
          <w:b/>
          <w:bCs/>
          <w:szCs w:val="21"/>
          <w:highlight w:val="none"/>
        </w:rPr>
      </w:r>
      <w:r/>
    </w:p>
    <w:p>
      <w:pPr>
        <w:pStyle w:val="771"/>
        <w:ind w:firstLine="420"/>
        <w:spacing w:line="480" w:lineRule="exact"/>
        <w:rPr>
          <w:rFonts w:ascii="Times New Roman" w:hAnsi="Times New Roman"/>
          <w:bCs/>
          <w:szCs w:val="21"/>
          <w:highlight w:val="none"/>
        </w:rPr>
      </w:pPr>
      <w:r>
        <w:rPr>
          <w:rFonts w:ascii="Times New Roman" w:hAnsi="Times New Roman"/>
          <w:bCs/>
          <w:szCs w:val="21"/>
          <w:highlight w:val="none"/>
        </w:rPr>
        <w:t xml:space="preserve">1.</w:t>
      </w:r>
      <w:r>
        <w:rPr>
          <w:rFonts w:hint="eastAsia" w:ascii="Times New Roman" w:hAnsi="Times New Roman"/>
          <w:bCs/>
          <w:szCs w:val="21"/>
          <w:highlight w:val="none"/>
        </w:rPr>
        <w:t xml:space="preserve"> </w:t>
      </w:r>
      <w:r>
        <w:rPr>
          <w:rFonts w:ascii="Times New Roman" w:hAnsi="宋体"/>
          <w:bCs/>
          <w:szCs w:val="21"/>
          <w:highlight w:val="none"/>
        </w:rPr>
        <w:t xml:space="preserve">发包人承诺按照法律规定履行项目审批手续、筹集工程建设资金并按照合同约定的期限和方式支付合同价款。</w:t>
      </w:r>
      <w:r>
        <w:rPr>
          <w:rFonts w:ascii="Times New Roman" w:hAnsi="Times New Roman"/>
          <w:bCs/>
          <w:szCs w:val="21"/>
          <w:highlight w:val="none"/>
        </w:rPr>
      </w:r>
      <w:r/>
    </w:p>
    <w:p>
      <w:pPr>
        <w:pStyle w:val="771"/>
        <w:ind w:firstLine="420"/>
        <w:spacing w:line="480" w:lineRule="exact"/>
        <w:rPr>
          <w:rFonts w:ascii="Times New Roman" w:hAnsi="Times New Roman"/>
          <w:bCs/>
          <w:szCs w:val="21"/>
          <w:highlight w:val="none"/>
        </w:rPr>
      </w:pPr>
      <w:r>
        <w:rPr>
          <w:rFonts w:ascii="Times New Roman" w:hAnsi="Times New Roman"/>
          <w:bCs/>
          <w:szCs w:val="21"/>
          <w:highlight w:val="none"/>
        </w:rPr>
        <w:t xml:space="preserve">2.</w:t>
      </w:r>
      <w:r>
        <w:rPr>
          <w:rFonts w:hint="eastAsia" w:ascii="Times New Roman" w:hAnsi="Times New Roman"/>
          <w:bCs/>
          <w:szCs w:val="21"/>
          <w:highlight w:val="none"/>
        </w:rPr>
        <w:t xml:space="preserve"> </w:t>
      </w:r>
      <w:r>
        <w:rPr>
          <w:rFonts w:ascii="Times New Roman" w:hAnsi="宋体"/>
          <w:bCs/>
          <w:szCs w:val="21"/>
          <w:highlight w:val="none"/>
        </w:rPr>
        <w:t xml:space="preserve">承包人承诺按照法律规定及合同约定组织完成工程施工，确保工程质量和安全，不进行转包及违法分包，并在缺陷责任期及保修期内承担相应的工程维修责任。</w:t>
      </w:r>
      <w:r>
        <w:rPr>
          <w:rFonts w:ascii="Times New Roman" w:hAnsi="Times New Roman"/>
          <w:bCs/>
          <w:szCs w:val="21"/>
          <w:highlight w:val="none"/>
        </w:rPr>
      </w:r>
      <w:r/>
    </w:p>
    <w:p>
      <w:pPr>
        <w:pStyle w:val="771"/>
        <w:ind w:firstLine="420"/>
        <w:spacing w:line="480" w:lineRule="exact"/>
        <w:rPr>
          <w:rFonts w:ascii="Times New Roman" w:hAnsi="宋体"/>
          <w:bCs/>
          <w:szCs w:val="21"/>
          <w:highlight w:val="none"/>
        </w:rPr>
      </w:pPr>
      <w:r>
        <w:rPr>
          <w:rFonts w:ascii="Times New Roman" w:hAnsi="Times New Roman"/>
          <w:bCs/>
          <w:szCs w:val="21"/>
          <w:highlight w:val="none"/>
        </w:rPr>
        <w:t xml:space="preserve">3.</w:t>
      </w:r>
      <w:r>
        <w:rPr>
          <w:rFonts w:hint="eastAsia" w:ascii="Times New Roman" w:hAnsi="Times New Roman"/>
          <w:bCs/>
          <w:szCs w:val="21"/>
          <w:highlight w:val="none"/>
        </w:rPr>
        <w:t xml:space="preserve"> </w:t>
      </w:r>
      <w:r>
        <w:rPr>
          <w:rFonts w:ascii="Times New Roman" w:hAnsi="宋体"/>
          <w:bCs/>
          <w:szCs w:val="21"/>
          <w:highlight w:val="none"/>
        </w:rPr>
        <w:t xml:space="preserve">发包人和承包人通过招投标形式签订合同的，双方理解并承诺不再就同一工程另行签订与合同实质性内容相背离的协议。</w:t>
      </w:r>
      <w:bookmarkStart w:id="279" w:name="_Toc351203488"/>
      <w:r>
        <w:rPr>
          <w:rFonts w:ascii="Times New Roman" w:hAnsi="宋体"/>
          <w:bCs/>
          <w:szCs w:val="21"/>
          <w:highlight w:val="none"/>
        </w:rPr>
      </w:r>
      <w:r/>
    </w:p>
    <w:p>
      <w:pPr>
        <w:pStyle w:val="771"/>
        <w:ind w:firstLine="422"/>
        <w:spacing w:line="480" w:lineRule="exact"/>
        <w:rPr>
          <w:rFonts w:ascii="Times New Roman" w:hAnsi="Times New Roman"/>
          <w:b/>
          <w:bCs/>
          <w:szCs w:val="21"/>
          <w:highlight w:val="none"/>
        </w:rPr>
      </w:pPr>
      <w:r>
        <w:rPr>
          <w:rFonts w:ascii="Times New Roman" w:hAnsi="宋体"/>
          <w:b/>
          <w:bCs/>
          <w:szCs w:val="21"/>
          <w:highlight w:val="none"/>
        </w:rPr>
        <w:t xml:space="preserve">八、词语含义</w:t>
      </w:r>
      <w:bookmarkEnd w:id="279"/>
      <w:r>
        <w:rPr>
          <w:rFonts w:ascii="Times New Roman" w:hAnsi="Times New Roman"/>
          <w:b/>
          <w:bCs/>
          <w:szCs w:val="21"/>
          <w:highlight w:val="none"/>
        </w:rPr>
      </w:r>
      <w:r/>
    </w:p>
    <w:p>
      <w:pPr>
        <w:pStyle w:val="771"/>
        <w:ind w:firstLine="420"/>
        <w:spacing w:line="480" w:lineRule="exact"/>
        <w:rPr>
          <w:rFonts w:ascii="Times New Roman" w:hAnsi="宋体"/>
          <w:bCs/>
          <w:szCs w:val="21"/>
          <w:highlight w:val="none"/>
        </w:rPr>
      </w:pPr>
      <w:r>
        <w:rPr>
          <w:rFonts w:ascii="Times New Roman" w:hAnsi="宋体"/>
          <w:bCs/>
          <w:szCs w:val="21"/>
          <w:highlight w:val="none"/>
        </w:rPr>
        <w:t xml:space="preserve">本协议书中词语含义与第二部分通用合同条款中赋予的含义相同。</w:t>
      </w:r>
      <w:r>
        <w:rPr>
          <w:rFonts w:ascii="Times New Roman" w:hAnsi="宋体"/>
          <w:bCs/>
          <w:szCs w:val="21"/>
          <w:highlight w:val="none"/>
        </w:rPr>
      </w:r>
      <w:r/>
    </w:p>
    <w:p>
      <w:pPr>
        <w:pStyle w:val="771"/>
        <w:ind w:firstLine="422"/>
        <w:spacing w:line="480" w:lineRule="exact"/>
        <w:rPr>
          <w:rFonts w:ascii="Times New Roman" w:hAnsi="Times New Roman"/>
          <w:b/>
          <w:bCs/>
          <w:szCs w:val="21"/>
          <w:highlight w:val="none"/>
        </w:rPr>
      </w:pPr>
      <w:r/>
      <w:bookmarkStart w:id="280" w:name="_Toc351203489"/>
      <w:r>
        <w:rPr>
          <w:rFonts w:ascii="Times New Roman" w:hAnsi="宋体"/>
          <w:b/>
          <w:bCs/>
          <w:szCs w:val="21"/>
          <w:highlight w:val="none"/>
        </w:rPr>
        <w:t xml:space="preserve">九、签订时间</w:t>
      </w:r>
      <w:bookmarkEnd w:id="280"/>
      <w:r>
        <w:rPr>
          <w:rFonts w:ascii="Times New Roman" w:hAnsi="Times New Roman"/>
          <w:b/>
          <w:bCs/>
          <w:szCs w:val="21"/>
          <w:highlight w:val="none"/>
        </w:rPr>
      </w:r>
      <w:r/>
    </w:p>
    <w:p>
      <w:pPr>
        <w:pStyle w:val="771"/>
        <w:ind w:firstLine="420"/>
        <w:spacing w:line="480" w:lineRule="exact"/>
        <w:rPr>
          <w:rFonts w:ascii="Times New Roman" w:hAnsi="宋体"/>
          <w:bCs/>
          <w:szCs w:val="21"/>
          <w:highlight w:val="none"/>
        </w:rPr>
      </w:pPr>
      <w:r/>
      <w:bookmarkStart w:id="281" w:name="tip_risk_bookmark_6"/>
      <w:r>
        <w:rPr>
          <w:rFonts w:ascii="Times New Roman" w:hAnsi="宋体"/>
          <w:bCs/>
          <w:szCs w:val="21"/>
          <w:highlight w:val="none"/>
        </w:rPr>
        <w:t xml:space="preserve">本合同于</w:t>
      </w:r>
      <w:r>
        <w:rPr>
          <w:rFonts w:ascii="Times New Roman" w:hAnsi="Times New Roman"/>
          <w:bCs/>
          <w:szCs w:val="21"/>
          <w:highlight w:val="none"/>
          <w:u w:val="single"/>
        </w:rPr>
        <w:t xml:space="preserve">         </w:t>
      </w:r>
      <w:r>
        <w:rPr>
          <w:rFonts w:ascii="Times New Roman" w:hAnsi="宋体"/>
          <w:bCs/>
          <w:szCs w:val="21"/>
          <w:highlight w:val="none"/>
        </w:rPr>
        <w:t xml:space="preserve">年</w:t>
      </w:r>
      <w:r>
        <w:rPr>
          <w:rFonts w:ascii="Times New Roman" w:hAnsi="Times New Roman"/>
          <w:bCs/>
          <w:szCs w:val="21"/>
          <w:highlight w:val="none"/>
          <w:u w:val="single"/>
        </w:rPr>
        <w:t xml:space="preserve">   </w:t>
      </w:r>
      <w:r>
        <w:rPr>
          <w:rFonts w:hint="eastAsia" w:ascii="Times New Roman" w:hAnsi="Times New Roman"/>
          <w:bCs/>
          <w:szCs w:val="21"/>
          <w:highlight w:val="none"/>
          <w:u w:val="single"/>
        </w:rPr>
        <w:t xml:space="preserve">   </w:t>
      </w:r>
      <w:r>
        <w:rPr>
          <w:rFonts w:ascii="Times New Roman" w:hAnsi="Times New Roman"/>
          <w:bCs/>
          <w:szCs w:val="21"/>
          <w:highlight w:val="none"/>
          <w:u w:val="single"/>
        </w:rPr>
        <w:t xml:space="preserve"> </w:t>
      </w:r>
      <w:r>
        <w:rPr>
          <w:rFonts w:ascii="Times New Roman" w:hAnsi="宋体"/>
          <w:bCs/>
          <w:szCs w:val="21"/>
          <w:highlight w:val="none"/>
        </w:rPr>
        <w:t xml:space="preserve">月</w:t>
      </w:r>
      <w:r>
        <w:rPr>
          <w:rFonts w:ascii="Times New Roman" w:hAnsi="Times New Roman"/>
          <w:bCs/>
          <w:szCs w:val="21"/>
          <w:highlight w:val="none"/>
          <w:u w:val="single"/>
        </w:rPr>
        <w:t xml:space="preserve">   </w:t>
      </w:r>
      <w:r>
        <w:rPr>
          <w:rFonts w:hint="eastAsia" w:ascii="Times New Roman" w:hAnsi="Times New Roman"/>
          <w:bCs/>
          <w:szCs w:val="21"/>
          <w:highlight w:val="none"/>
          <w:u w:val="single"/>
        </w:rPr>
        <w:t xml:space="preserve">  </w:t>
      </w:r>
      <w:r>
        <w:rPr>
          <w:rFonts w:ascii="Times New Roman" w:hAnsi="Times New Roman"/>
          <w:bCs/>
          <w:szCs w:val="21"/>
          <w:highlight w:val="none"/>
          <w:u w:val="single"/>
        </w:rPr>
        <w:t xml:space="preserve"> </w:t>
      </w:r>
      <w:r>
        <w:rPr>
          <w:rFonts w:ascii="Times New Roman" w:hAnsi="宋体"/>
          <w:bCs/>
          <w:szCs w:val="21"/>
          <w:highlight w:val="none"/>
        </w:rPr>
        <w:t xml:space="preserve">日签订。</w:t>
      </w:r>
      <w:bookmarkEnd w:id="281"/>
      <w:r>
        <w:rPr>
          <w:rFonts w:ascii="Times New Roman" w:hAnsi="宋体"/>
          <w:bCs/>
          <w:szCs w:val="21"/>
          <w:highlight w:val="none"/>
        </w:rPr>
      </w:r>
      <w:r/>
    </w:p>
    <w:p>
      <w:pPr>
        <w:pStyle w:val="771"/>
        <w:ind w:firstLine="422"/>
        <w:spacing w:line="480" w:lineRule="exact"/>
        <w:rPr>
          <w:rFonts w:ascii="Times New Roman" w:hAnsi="Times New Roman"/>
          <w:b/>
          <w:bCs/>
          <w:szCs w:val="21"/>
          <w:highlight w:val="none"/>
        </w:rPr>
      </w:pPr>
      <w:r/>
      <w:bookmarkStart w:id="282" w:name="_Toc351203490"/>
      <w:r>
        <w:rPr>
          <w:rFonts w:ascii="Times New Roman" w:hAnsi="宋体"/>
          <w:b/>
          <w:bCs/>
          <w:szCs w:val="21"/>
          <w:highlight w:val="none"/>
        </w:rPr>
        <w:t xml:space="preserve">十、签订地点</w:t>
      </w:r>
      <w:bookmarkEnd w:id="282"/>
      <w:r>
        <w:rPr>
          <w:rFonts w:ascii="Times New Roman" w:hAnsi="Times New Roman"/>
          <w:b/>
          <w:bCs/>
          <w:szCs w:val="21"/>
          <w:highlight w:val="none"/>
        </w:rPr>
      </w:r>
      <w:r/>
    </w:p>
    <w:p>
      <w:pPr>
        <w:pStyle w:val="771"/>
        <w:ind w:firstLine="420"/>
        <w:spacing w:line="480" w:lineRule="exact"/>
        <w:rPr>
          <w:rFonts w:ascii="Times New Roman" w:hAnsi="宋体"/>
          <w:bCs/>
          <w:szCs w:val="21"/>
          <w:highlight w:val="none"/>
        </w:rPr>
      </w:pPr>
      <w:r>
        <w:rPr>
          <w:rFonts w:ascii="Times New Roman" w:hAnsi="宋体"/>
          <w:bCs/>
          <w:szCs w:val="21"/>
          <w:highlight w:val="none"/>
        </w:rPr>
        <w:t xml:space="preserve">本合同在</w:t>
      </w:r>
      <w:r>
        <w:rPr>
          <w:rFonts w:ascii="Times New Roman" w:hAnsi="Times New Roman"/>
          <w:bCs/>
          <w:szCs w:val="21"/>
          <w:highlight w:val="none"/>
          <w:u w:val="single"/>
        </w:rPr>
        <w:t xml:space="preserve">     </w:t>
      </w:r>
      <w:r>
        <w:rPr>
          <w:rFonts w:hint="eastAsia" w:ascii="Times New Roman" w:hAnsi="Times New Roman"/>
          <w:bCs/>
          <w:szCs w:val="21"/>
          <w:highlight w:val="none"/>
          <w:u w:val="single"/>
        </w:rPr>
        <w:t xml:space="preserve">江苏农牧科技职业学院</w:t>
      </w:r>
      <w:r>
        <w:rPr>
          <w:rFonts w:ascii="Times New Roman" w:hAnsi="Times New Roman"/>
          <w:bCs/>
          <w:szCs w:val="21"/>
          <w:highlight w:val="none"/>
          <w:u w:val="single"/>
        </w:rPr>
        <w:t xml:space="preserve">         </w:t>
      </w:r>
      <w:r>
        <w:rPr>
          <w:rFonts w:ascii="Times New Roman" w:hAnsi="宋体"/>
          <w:bCs/>
          <w:szCs w:val="21"/>
          <w:highlight w:val="none"/>
        </w:rPr>
        <w:t xml:space="preserve">签订。</w:t>
      </w:r>
      <w:r>
        <w:rPr>
          <w:rFonts w:ascii="Times New Roman" w:hAnsi="宋体"/>
          <w:bCs/>
          <w:szCs w:val="21"/>
          <w:highlight w:val="none"/>
        </w:rPr>
      </w:r>
      <w:r/>
    </w:p>
    <w:p>
      <w:pPr>
        <w:pStyle w:val="771"/>
        <w:ind w:firstLine="422"/>
        <w:spacing w:line="480" w:lineRule="exact"/>
        <w:rPr>
          <w:rFonts w:ascii="Times New Roman" w:hAnsi="Times New Roman"/>
          <w:b/>
          <w:bCs/>
          <w:szCs w:val="21"/>
          <w:highlight w:val="none"/>
        </w:rPr>
      </w:pPr>
      <w:r/>
      <w:bookmarkStart w:id="283" w:name="_Toc351203491"/>
      <w:r>
        <w:rPr>
          <w:rFonts w:ascii="Times New Roman" w:hAnsi="宋体"/>
          <w:b/>
          <w:bCs/>
          <w:szCs w:val="21"/>
          <w:highlight w:val="none"/>
        </w:rPr>
        <w:t xml:space="preserve">十一、补充协议</w:t>
      </w:r>
      <w:bookmarkEnd w:id="283"/>
      <w:r>
        <w:rPr>
          <w:rFonts w:ascii="Times New Roman" w:hAnsi="Times New Roman"/>
          <w:b/>
          <w:bCs/>
          <w:szCs w:val="21"/>
          <w:highlight w:val="none"/>
        </w:rPr>
      </w:r>
      <w:r/>
    </w:p>
    <w:p>
      <w:pPr>
        <w:pStyle w:val="771"/>
        <w:ind w:firstLine="420"/>
        <w:spacing w:line="480" w:lineRule="exact"/>
        <w:rPr>
          <w:rFonts w:hint="eastAsia" w:ascii="Times New Roman" w:hAnsi="宋体" w:eastAsia="宋体"/>
          <w:bCs/>
          <w:color w:val="ff0000"/>
          <w:szCs w:val="21"/>
          <w:highlight w:val="none"/>
          <w:lang w:eastAsia="zh-CN"/>
        </w:rPr>
      </w:pPr>
      <w:r>
        <w:rPr>
          <w:rFonts w:ascii="Times New Roman" w:hAnsi="宋体"/>
          <w:bCs/>
          <w:szCs w:val="21"/>
          <w:highlight w:val="none"/>
        </w:rPr>
        <w:t xml:space="preserve">合同未尽事宜，合同当事人另行签订补充协议，补充协议是合同的组成部分。</w:t>
      </w:r>
      <w:bookmarkStart w:id="284" w:name="auto_fouce_7"/>
      <w:r>
        <w:rPr>
          <w:rFonts w:hint="eastAsia" w:ascii="Times New Roman" w:hAnsi="宋体" w:eastAsia="宋体"/>
          <w:bCs/>
          <w:color w:val="ff0000"/>
          <w:szCs w:val="21"/>
          <w:highlight w:val="none"/>
          <w:lang w:eastAsia="zh-CN"/>
        </w:rPr>
      </w:r>
      <w:r/>
    </w:p>
    <w:p>
      <w:pPr>
        <w:pStyle w:val="771"/>
        <w:ind w:firstLine="420"/>
        <w:spacing w:line="480" w:lineRule="exact"/>
        <w:rPr>
          <w:rFonts w:hint="eastAsia" w:ascii="Times New Roman" w:hAnsi="宋体" w:eastAsia="宋体"/>
          <w:bCs/>
          <w:color w:val="ff0000"/>
          <w:szCs w:val="21"/>
          <w:highlight w:val="none"/>
          <w:lang w:eastAsia="zh-CN"/>
        </w:rPr>
      </w:pPr>
      <w:r>
        <w:rPr>
          <w:rFonts w:hint="eastAsia" w:hAnsi="宋体"/>
          <w:bCs/>
          <w:szCs w:val="21"/>
          <w:highlight w:val="none"/>
          <w:lang w:eastAsia="zh-CN"/>
        </w:rPr>
        <w:t xml:space="preserve">因履行本合同产生的任何争议，双方协商不成的，向本工程所在地有管辖权的人民法院提起诉讼。</w:t>
      </w:r>
      <w:bookmarkEnd w:id="284"/>
      <w:r>
        <w:rPr>
          <w:rFonts w:hint="eastAsia" w:hAnsi="宋体"/>
          <w:bCs/>
          <w:color w:val="ff0000"/>
          <w:szCs w:val="21"/>
          <w:highlight w:val="none"/>
          <w:lang w:eastAsia="zh-CN"/>
        </w:rPr>
        <w:t xml:space="preserve"> </w:t>
      </w:r>
      <w:bookmarkStart w:id="285" w:name="auto_fouce_8"/>
      <w:r>
        <w:rPr>
          <w:rFonts w:hint="eastAsia" w:ascii="Times New Roman" w:hAnsi="宋体" w:eastAsia="宋体"/>
          <w:bCs/>
          <w:color w:val="ff0000"/>
          <w:szCs w:val="21"/>
          <w:highlight w:val="none"/>
          <w:lang w:eastAsia="zh-CN"/>
        </w:rPr>
      </w:r>
      <w:r/>
    </w:p>
    <w:p>
      <w:pPr>
        <w:pStyle w:val="771"/>
        <w:ind w:firstLine="420"/>
        <w:spacing w:line="480" w:lineRule="exact"/>
        <w:rPr>
          <w:rFonts w:hint="eastAsia" w:ascii="Times New Roman" w:hAnsi="宋体" w:eastAsia="宋体"/>
          <w:bCs/>
          <w:szCs w:val="21"/>
          <w:highlight w:val="none"/>
          <w:lang w:eastAsia="zh-CN"/>
        </w:rPr>
      </w:pPr>
      <w:r>
        <w:rPr>
          <w:rFonts w:hint="eastAsia" w:hAnsi="宋体"/>
          <w:bCs/>
          <w:szCs w:val="21"/>
          <w:highlight w:val="none"/>
          <w:lang w:eastAsia="zh-CN"/>
        </w:rPr>
        <w:t xml:space="preserve">双方确认本合同落款处记载的地址、联系方式为各自的有效送达地址，任何书面通知按照该地址送达即视为有效送达；送达地址或联系方式变更的，应当及时书面通知对方，否则按照原地址送达仍视为有效送达。</w:t>
      </w:r>
      <w:bookmarkEnd w:id="285"/>
      <w:r>
        <w:rPr>
          <w:rFonts w:hint="eastAsia" w:ascii="Times New Roman" w:hAnsi="宋体" w:eastAsia="宋体"/>
          <w:bCs/>
          <w:szCs w:val="21"/>
          <w:highlight w:val="none"/>
          <w:lang w:eastAsia="zh-CN"/>
        </w:rPr>
      </w:r>
      <w:r/>
    </w:p>
    <w:p>
      <w:pPr>
        <w:pStyle w:val="771"/>
        <w:ind w:firstLine="422"/>
        <w:spacing w:line="480" w:lineRule="exact"/>
        <w:rPr>
          <w:rFonts w:ascii="Times New Roman" w:hAnsi="Times New Roman"/>
          <w:b/>
          <w:bCs/>
          <w:szCs w:val="21"/>
          <w:highlight w:val="none"/>
        </w:rPr>
      </w:pPr>
      <w:r/>
      <w:bookmarkStart w:id="286" w:name="_Toc351203492"/>
      <w:r>
        <w:rPr>
          <w:rFonts w:ascii="Times New Roman" w:hAnsi="宋体"/>
          <w:b/>
          <w:bCs/>
          <w:szCs w:val="21"/>
          <w:highlight w:val="none"/>
        </w:rPr>
        <w:t xml:space="preserve">十二、合同生效</w:t>
      </w:r>
      <w:bookmarkEnd w:id="286"/>
      <w:r>
        <w:rPr>
          <w:rFonts w:ascii="Times New Roman" w:hAnsi="Times New Roman"/>
          <w:b/>
          <w:bCs/>
          <w:szCs w:val="21"/>
          <w:highlight w:val="none"/>
        </w:rPr>
      </w:r>
      <w:r/>
    </w:p>
    <w:p>
      <w:pPr>
        <w:pStyle w:val="771"/>
        <w:ind w:firstLine="420"/>
        <w:spacing w:line="480" w:lineRule="exact"/>
        <w:rPr>
          <w:rFonts w:ascii="Times New Roman" w:hAnsi="宋体"/>
          <w:bCs/>
          <w:szCs w:val="21"/>
          <w:highlight w:val="none"/>
        </w:rPr>
      </w:pPr>
      <w:r/>
      <w:bookmarkStart w:id="287" w:name="auto_fouce_9"/>
      <w:r>
        <w:rPr>
          <w:rFonts w:ascii="Times New Roman" w:hAnsi="宋体"/>
          <w:bCs/>
          <w:szCs w:val="21"/>
          <w:highlight w:val="none"/>
        </w:rPr>
        <w:t xml:space="preserve">本合同自</w:t>
      </w:r>
      <w:r>
        <w:rPr>
          <w:rFonts w:ascii="Times New Roman" w:hAnsi="Times New Roman"/>
          <w:bCs/>
          <w:szCs w:val="21"/>
          <w:highlight w:val="none"/>
          <w:u w:val="single"/>
        </w:rPr>
        <w:t xml:space="preserve">  双方法定代表人或授权代表签字并加盖单位有效备案</w:t>
      </w:r>
      <w:r>
        <w:rPr>
          <w:rFonts w:hint="eastAsia"/>
          <w:bCs/>
          <w:szCs w:val="21"/>
          <w:highlight w:val="none"/>
          <w:u w:val="single"/>
          <w:lang w:eastAsia="zh-CN"/>
        </w:rPr>
        <w:t xml:space="preserve">公</w:t>
      </w:r>
      <w:r>
        <w:rPr>
          <w:rFonts w:hint="eastAsia"/>
          <w:bCs/>
          <w:szCs w:val="21"/>
          <w:highlight w:val="none"/>
          <w:u w:val="single"/>
          <w:lang w:val="en-US" w:eastAsia="zh-CN"/>
        </w:rPr>
        <w:t xml:space="preserve">章</w:t>
      </w:r>
      <w:r>
        <w:rPr>
          <w:rFonts w:ascii="Times New Roman" w:hAnsi="Times New Roman"/>
          <w:bCs/>
          <w:szCs w:val="21"/>
          <w:highlight w:val="none"/>
          <w:u w:val="single"/>
        </w:rPr>
        <w:t xml:space="preserve">后    </w:t>
      </w:r>
      <w:r>
        <w:rPr>
          <w:rFonts w:ascii="Times New Roman" w:hAnsi="宋体"/>
          <w:bCs/>
          <w:szCs w:val="21"/>
          <w:highlight w:val="none"/>
        </w:rPr>
        <w:t xml:space="preserve">生效。</w:t>
      </w:r>
      <w:bookmarkEnd w:id="287"/>
      <w:r>
        <w:rPr>
          <w:rFonts w:ascii="Times New Roman" w:hAnsi="宋体"/>
          <w:bCs/>
          <w:szCs w:val="21"/>
          <w:highlight w:val="none"/>
        </w:rPr>
      </w:r>
      <w:r/>
    </w:p>
    <w:p>
      <w:pPr>
        <w:pStyle w:val="771"/>
        <w:ind w:firstLine="422"/>
        <w:spacing w:line="480" w:lineRule="exact"/>
        <w:rPr>
          <w:rFonts w:ascii="Times New Roman" w:hAnsi="Times New Roman"/>
          <w:b/>
          <w:bCs/>
          <w:szCs w:val="21"/>
          <w:highlight w:val="none"/>
        </w:rPr>
      </w:pPr>
      <w:r/>
      <w:bookmarkStart w:id="288" w:name="_Toc351203493"/>
      <w:r>
        <w:rPr>
          <w:rFonts w:ascii="Times New Roman" w:hAnsi="宋体"/>
          <w:b/>
          <w:bCs/>
          <w:szCs w:val="21"/>
          <w:highlight w:val="none"/>
        </w:rPr>
        <w:t xml:space="preserve">十三、合同份数</w:t>
      </w:r>
      <w:bookmarkEnd w:id="288"/>
      <w:r>
        <w:rPr>
          <w:rFonts w:ascii="Times New Roman" w:hAnsi="Times New Roman"/>
          <w:b/>
          <w:bCs/>
          <w:szCs w:val="21"/>
          <w:highlight w:val="none"/>
        </w:rPr>
      </w:r>
      <w:r/>
    </w:p>
    <w:p>
      <w:pPr>
        <w:pStyle w:val="771"/>
        <w:ind w:firstLine="420"/>
        <w:spacing w:line="480" w:lineRule="exact"/>
        <w:rPr>
          <w:rFonts w:ascii="Times New Roman" w:hAnsi="Times New Roman"/>
          <w:bCs/>
          <w:szCs w:val="21"/>
          <w:highlight w:val="none"/>
        </w:rPr>
      </w:pPr>
      <w:r>
        <w:rPr>
          <w:rFonts w:ascii="Times New Roman" w:hAnsi="宋体"/>
          <w:bCs/>
          <w:szCs w:val="21"/>
          <w:highlight w:val="none"/>
        </w:rPr>
        <w:t xml:space="preserve">本合同一式</w:t>
      </w:r>
      <w:r>
        <w:rPr>
          <w:rFonts w:ascii="Times New Roman" w:hAnsi="Times New Roman"/>
          <w:bCs/>
          <w:szCs w:val="21"/>
          <w:highlight w:val="none"/>
          <w:u w:val="single"/>
        </w:rPr>
        <w:t xml:space="preserve">  </w:t>
      </w:r>
      <w:r>
        <w:rPr>
          <w:rFonts w:hint="eastAsia" w:ascii="Times New Roman" w:hAnsi="Times New Roman"/>
          <w:bCs/>
          <w:szCs w:val="21"/>
          <w:highlight w:val="none"/>
          <w:u w:val="single"/>
        </w:rPr>
        <w:t xml:space="preserve">陆</w:t>
      </w:r>
      <w:r>
        <w:rPr>
          <w:rFonts w:ascii="Times New Roman" w:hAnsi="Times New Roman"/>
          <w:bCs/>
          <w:szCs w:val="21"/>
          <w:highlight w:val="none"/>
          <w:u w:val="single"/>
        </w:rPr>
        <w:t xml:space="preserve">  </w:t>
      </w:r>
      <w:r>
        <w:rPr>
          <w:rFonts w:ascii="Times New Roman" w:hAnsi="宋体"/>
          <w:bCs/>
          <w:szCs w:val="21"/>
          <w:highlight w:val="none"/>
        </w:rPr>
        <w:t xml:space="preserve">份，均具有同等法律效力，发包人执</w:t>
      </w:r>
      <w:r>
        <w:rPr>
          <w:rFonts w:ascii="Times New Roman" w:hAnsi="Times New Roman"/>
          <w:bCs/>
          <w:szCs w:val="21"/>
          <w:highlight w:val="none"/>
          <w:u w:val="single"/>
        </w:rPr>
        <w:t xml:space="preserve">  </w:t>
      </w:r>
      <w:r>
        <w:rPr>
          <w:rFonts w:hint="eastAsia" w:ascii="Times New Roman" w:hAnsi="Times New Roman"/>
          <w:bCs/>
          <w:szCs w:val="21"/>
          <w:highlight w:val="none"/>
          <w:u w:val="single"/>
        </w:rPr>
        <w:t xml:space="preserve">叁</w:t>
      </w:r>
      <w:r>
        <w:rPr>
          <w:rFonts w:ascii="Times New Roman" w:hAnsi="Times New Roman"/>
          <w:bCs/>
          <w:szCs w:val="21"/>
          <w:highlight w:val="none"/>
          <w:u w:val="single"/>
        </w:rPr>
        <w:t xml:space="preserve">  </w:t>
      </w:r>
      <w:r>
        <w:rPr>
          <w:rFonts w:ascii="Times New Roman" w:hAnsi="宋体"/>
          <w:bCs/>
          <w:szCs w:val="21"/>
          <w:highlight w:val="none"/>
        </w:rPr>
        <w:t xml:space="preserve">份，承包人执</w:t>
      </w:r>
      <w:r>
        <w:rPr>
          <w:rFonts w:ascii="Times New Roman" w:hAnsi="Times New Roman"/>
          <w:bCs/>
          <w:szCs w:val="21"/>
          <w:highlight w:val="none"/>
          <w:u w:val="single"/>
        </w:rPr>
        <w:t xml:space="preserve">  </w:t>
      </w:r>
      <w:r>
        <w:rPr>
          <w:rFonts w:hint="eastAsia" w:ascii="Times New Roman" w:hAnsi="Times New Roman"/>
          <w:bCs/>
          <w:szCs w:val="21"/>
          <w:highlight w:val="none"/>
          <w:u w:val="single"/>
        </w:rPr>
        <w:t xml:space="preserve">叁</w:t>
      </w:r>
      <w:r>
        <w:rPr>
          <w:rFonts w:ascii="Times New Roman" w:hAnsi="Times New Roman"/>
          <w:bCs/>
          <w:szCs w:val="21"/>
          <w:highlight w:val="none"/>
          <w:u w:val="single"/>
        </w:rPr>
        <w:t xml:space="preserve">  </w:t>
      </w:r>
      <w:r>
        <w:rPr>
          <w:rFonts w:ascii="Times New Roman" w:hAnsi="宋体"/>
          <w:bCs/>
          <w:szCs w:val="21"/>
          <w:highlight w:val="none"/>
        </w:rPr>
        <w:t xml:space="preserve">份。</w:t>
      </w:r>
      <w:r>
        <w:rPr>
          <w:rFonts w:ascii="Times New Roman" w:hAnsi="Times New Roman"/>
          <w:bCs/>
          <w:szCs w:val="21"/>
          <w:highlight w:val="none"/>
        </w:rPr>
      </w:r>
      <w:r/>
    </w:p>
    <w:p>
      <w:pPr>
        <w:pStyle w:val="771"/>
        <w:spacing w:line="480" w:lineRule="exact"/>
        <w:rPr>
          <w:rFonts w:ascii="Times New Roman" w:hAnsi="Times New Roman"/>
          <w:bCs/>
          <w:szCs w:val="21"/>
          <w:highlight w:val="none"/>
        </w:rPr>
      </w:pPr>
      <w:r>
        <w:rPr>
          <w:rFonts w:ascii="Times New Roman" w:hAnsi="Times New Roman"/>
          <w:bCs/>
          <w:szCs w:val="21"/>
          <w:highlight w:val="none"/>
        </w:rPr>
      </w:r>
      <w:r/>
    </w:p>
    <w:p>
      <w:pPr>
        <w:pStyle w:val="771"/>
        <w:spacing w:line="480" w:lineRule="exact"/>
        <w:rPr>
          <w:rFonts w:ascii="Times New Roman" w:hAnsi="Times New Roman"/>
          <w:szCs w:val="21"/>
          <w:highlight w:val="none"/>
        </w:rPr>
      </w:pPr>
      <w:r>
        <w:rPr>
          <w:rFonts w:ascii="Times New Roman" w:hAnsi="Times New Roman"/>
          <w:szCs w:val="21"/>
          <w:highlight w:val="non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发包人：</w:t>
      </w:r>
      <w:r>
        <w:rPr>
          <w:rFonts w:ascii="Times New Roman" w:hAnsi="Times New Roman"/>
          <w:szCs w:val="21"/>
          <w:highlight w:val="none"/>
        </w:rPr>
        <w:t xml:space="preserve">  </w:t>
      </w:r>
      <w:r>
        <w:rPr>
          <w:rFonts w:hint="eastAsia" w:ascii="Times New Roman" w:hAnsi="Times New Roman"/>
          <w:szCs w:val="21"/>
          <w:highlight w:val="none"/>
        </w:rPr>
        <w:t xml:space="preserve">（</w:t>
      </w:r>
      <w:r>
        <w:rPr>
          <w:rFonts w:ascii="Times New Roman" w:hAnsi="宋体"/>
          <w:szCs w:val="21"/>
          <w:highlight w:val="none"/>
        </w:rPr>
        <w:t xml:space="preserve">公章</w:t>
      </w:r>
      <w:r>
        <w:rPr>
          <w:rFonts w:hint="eastAsia" w:ascii="Times New Roman" w:hAnsi="Times New Roman"/>
          <w:szCs w:val="21"/>
          <w:highlight w:val="none"/>
        </w:rPr>
        <w:t xml:space="preserve">）</w:t>
      </w:r>
      <w:r>
        <w:rPr>
          <w:rFonts w:ascii="Times New Roman" w:hAnsi="Times New Roman"/>
          <w:szCs w:val="21"/>
          <w:highlight w:val="none"/>
        </w:rPr>
        <w:t xml:space="preserve">                            </w:t>
      </w:r>
      <w:r>
        <w:rPr>
          <w:rFonts w:ascii="Times New Roman" w:hAnsi="宋体"/>
          <w:szCs w:val="21"/>
          <w:highlight w:val="none"/>
        </w:rPr>
        <w:t xml:space="preserve">承包人：</w:t>
      </w:r>
      <w:r>
        <w:rPr>
          <w:rFonts w:ascii="Times New Roman" w:hAnsi="Times New Roman"/>
          <w:szCs w:val="21"/>
          <w:highlight w:val="none"/>
        </w:rPr>
        <w:t xml:space="preserve">  </w:t>
      </w:r>
      <w:r>
        <w:rPr>
          <w:rFonts w:hint="eastAsia" w:ascii="Times New Roman" w:hAnsi="Times New Roman"/>
          <w:szCs w:val="21"/>
          <w:highlight w:val="none"/>
        </w:rPr>
        <w:t xml:space="preserve">（</w:t>
      </w:r>
      <w:r>
        <w:rPr>
          <w:rFonts w:ascii="Times New Roman" w:hAnsi="宋体"/>
          <w:szCs w:val="21"/>
          <w:highlight w:val="none"/>
        </w:rPr>
        <w:t xml:space="preserve">公章</w:t>
      </w:r>
      <w:r>
        <w:rPr>
          <w:rFonts w:hint="eastAsia" w:ascii="Times New Roman" w:hAnsi="Times New Roman"/>
          <w:szCs w:val="21"/>
          <w:highlight w:val="none"/>
        </w:rPr>
        <w:t xml:space="preserve">）</w:t>
      </w:r>
      <w:r>
        <w:rPr>
          <w:rFonts w:ascii="Times New Roman" w:hAnsi="Times New Roman"/>
          <w:szCs w:val="21"/>
          <w:highlight w:val="none"/>
        </w:rPr>
      </w:r>
      <w:r/>
    </w:p>
    <w:p>
      <w:pPr>
        <w:pStyle w:val="771"/>
        <w:spacing w:line="480" w:lineRule="exact"/>
        <w:rPr>
          <w:rFonts w:ascii="Times New Roman" w:hAnsi="Times New Roman"/>
          <w:szCs w:val="21"/>
          <w:highlight w:val="none"/>
          <w:u w:val="single"/>
        </w:rPr>
      </w:pPr>
      <w:r>
        <w:rPr>
          <w:rFonts w:ascii="Times New Roman" w:hAnsi="Times New Roman"/>
          <w:szCs w:val="21"/>
          <w:highlight w:val="none"/>
        </w:rPr>
        <w:t xml:space="preserve">                                 </w:t>
      </w:r>
      <w:r>
        <w:rPr>
          <w:rFonts w:ascii="Times New Roman" w:hAnsi="Times New Roman"/>
          <w:szCs w:val="21"/>
          <w:highlight w:val="none"/>
          <w:u w:val="singl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法定代表人或其委托代理人：</w:t>
      </w:r>
      <w:r>
        <w:rPr>
          <w:rFonts w:ascii="Times New Roman" w:hAnsi="Times New Roman"/>
          <w:szCs w:val="21"/>
          <w:highlight w:val="none"/>
        </w:rPr>
        <w:t xml:space="preserve">                    </w:t>
      </w:r>
      <w:r>
        <w:rPr>
          <w:rFonts w:ascii="Times New Roman" w:hAnsi="宋体"/>
          <w:szCs w:val="21"/>
          <w:highlight w:val="none"/>
        </w:rPr>
        <w:t xml:space="preserve">法定代表人或其委托代理人：</w:t>
      </w:r>
      <w:r>
        <w:rPr>
          <w:rFonts w:ascii="Times New Roman" w:hAnsi="Times New Roman"/>
          <w:szCs w:val="21"/>
          <w:highlight w:val="non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（签字）</w:t>
      </w:r>
      <w:r>
        <w:rPr>
          <w:rFonts w:ascii="Times New Roman" w:hAnsi="Times New Roman"/>
          <w:szCs w:val="21"/>
          <w:highlight w:val="none"/>
        </w:rPr>
        <w:t xml:space="preserve">                                     </w:t>
      </w:r>
      <w:r>
        <w:rPr>
          <w:rFonts w:ascii="Times New Roman" w:hAnsi="宋体"/>
          <w:szCs w:val="21"/>
          <w:highlight w:val="none"/>
        </w:rPr>
        <w:t xml:space="preserve">（签字）</w:t>
      </w:r>
      <w:r>
        <w:rPr>
          <w:rFonts w:ascii="Times New Roman" w:hAnsi="Times New Roman"/>
          <w:szCs w:val="21"/>
          <w:highlight w:val="none"/>
        </w:rPr>
      </w:r>
      <w:r/>
    </w:p>
    <w:p>
      <w:pPr>
        <w:pStyle w:val="771"/>
        <w:spacing w:line="480" w:lineRule="exact"/>
        <w:rPr>
          <w:rFonts w:ascii="Times New Roman" w:hAnsi="Times New Roman"/>
          <w:szCs w:val="21"/>
          <w:highlight w:val="none"/>
          <w:u w:val="single"/>
        </w:rPr>
      </w:pPr>
      <w:r>
        <w:rPr>
          <w:rFonts w:ascii="Times New Roman" w:hAnsi="Times New Roman"/>
          <w:szCs w:val="21"/>
          <w:highlight w:val="none"/>
          <w:u w:val="single"/>
        </w:rPr>
      </w:r>
      <w:r/>
    </w:p>
    <w:p>
      <w:pPr>
        <w:pStyle w:val="771"/>
        <w:spacing w:line="480" w:lineRule="exact"/>
        <w:rPr>
          <w:rFonts w:ascii="Times New Roman" w:hAnsi="Times New Roman" w:eastAsia="宋体"/>
          <w:szCs w:val="21"/>
          <w:highlight w:val="none"/>
          <w:u w:val="single"/>
        </w:rPr>
      </w:pPr>
      <w:r/>
      <w:bookmarkStart w:id="289" w:name="tip_risk_bookmark_10"/>
      <w:r>
        <w:rPr>
          <w:rFonts w:hint="eastAsia" w:hAnsi="宋体"/>
          <w:szCs w:val="21"/>
          <w:highlight w:val="none"/>
          <w:lang w:val="en-US" w:eastAsia="zh-CN"/>
        </w:rPr>
        <w:t xml:space="preserve">统一</w:t>
      </w:r>
      <w:r>
        <w:rPr>
          <w:rFonts w:hint="eastAsia" w:ascii="Times New Roman" w:hAnsi="宋体"/>
          <w:szCs w:val="21"/>
          <w:highlight w:val="none"/>
        </w:rPr>
        <w:t xml:space="preserve">社会信用代码</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hint="eastAsia"/>
          <w:szCs w:val="21"/>
          <w:highlight w:val="none"/>
          <w:lang w:val="en-US" w:eastAsia="zh-CN"/>
        </w:rPr>
        <w:t xml:space="preserve">统一</w:t>
      </w:r>
      <w:r>
        <w:rPr>
          <w:rFonts w:hint="eastAsia" w:ascii="Times New Roman" w:hAnsi="宋体"/>
          <w:szCs w:val="21"/>
          <w:highlight w:val="none"/>
        </w:rPr>
        <w:t xml:space="preserve">社会信用代码</w:t>
      </w:r>
      <w:r>
        <w:rPr>
          <w:rFonts w:ascii="Times New Roman" w:hAnsi="宋体"/>
          <w:szCs w:val="21"/>
          <w:highlight w:val="none"/>
        </w:rPr>
        <w:t xml:space="preserve">：</w:t>
      </w:r>
      <w:r>
        <w:rPr>
          <w:rFonts w:hint="eastAsia" w:ascii="MingLiU_HKSCS" w:hAnsi="MingLiU_HKSCS" w:eastAsia="宋体" w:cs="MingLiU_HKSCS"/>
          <w:szCs w:val="21"/>
          <w:highlight w:val="none"/>
          <w:u w:val="single"/>
        </w:rPr>
        <w:t xml:space="preserve">                </w:t>
      </w:r>
      <w:r>
        <w:rPr>
          <w:rFonts w:ascii="Times New Roman" w:hAnsi="Times New Roman" w:eastAsia="宋体"/>
          <w:szCs w:val="21"/>
          <w:highlight w:val="none"/>
          <w:u w:val="singl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地</w:t>
      </w:r>
      <w:r>
        <w:rPr>
          <w:rFonts w:ascii="Times New Roman" w:hAnsi="Times New Roman"/>
          <w:szCs w:val="21"/>
          <w:highlight w:val="none"/>
        </w:rPr>
        <w:t xml:space="preserve">  </w:t>
      </w:r>
      <w:r>
        <w:rPr>
          <w:rFonts w:ascii="Times New Roman" w:hAnsi="宋体"/>
          <w:szCs w:val="21"/>
          <w:highlight w:val="none"/>
        </w:rPr>
        <w:t xml:space="preserve">址：</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ascii="Times New Roman" w:hAnsi="宋体"/>
          <w:szCs w:val="21"/>
          <w:highlight w:val="none"/>
        </w:rPr>
        <w:t xml:space="preserve">地</w:t>
      </w:r>
      <w:r>
        <w:rPr>
          <w:rFonts w:ascii="Times New Roman" w:hAnsi="Times New Roman"/>
          <w:szCs w:val="21"/>
          <w:highlight w:val="none"/>
        </w:rPr>
        <w:t xml:space="preserve">  </w:t>
      </w:r>
      <w:r>
        <w:rPr>
          <w:rFonts w:ascii="Times New Roman" w:hAnsi="宋体"/>
          <w:szCs w:val="21"/>
          <w:highlight w:val="none"/>
        </w:rPr>
        <w:t xml:space="preserve">址：</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邮政编码：</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hint="eastAsia" w:ascii="Times New Roman" w:hAnsi="Times New Roman"/>
          <w:szCs w:val="21"/>
          <w:highlight w:val="none"/>
        </w:rPr>
        <w:t xml:space="preserve"> </w:t>
      </w:r>
      <w:r>
        <w:rPr>
          <w:rFonts w:ascii="Times New Roman" w:hAnsi="宋体"/>
          <w:szCs w:val="21"/>
          <w:highlight w:val="none"/>
        </w:rPr>
        <w:t xml:space="preserve">邮政编码：</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法定代表人：</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 </w:t>
      </w:r>
      <w:r>
        <w:rPr>
          <w:rFonts w:ascii="Times New Roman" w:hAnsi="Times New Roman"/>
          <w:szCs w:val="21"/>
          <w:highlight w:val="none"/>
        </w:rPr>
        <w:t xml:space="preserve">                  </w:t>
      </w:r>
      <w:r>
        <w:rPr>
          <w:rFonts w:ascii="Times New Roman" w:hAnsi="宋体"/>
          <w:szCs w:val="21"/>
          <w:highlight w:val="none"/>
        </w:rPr>
        <w:t xml:space="preserve">法定代表人：</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委托代理人：</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ascii="Times New Roman" w:hAnsi="宋体"/>
          <w:szCs w:val="21"/>
          <w:highlight w:val="none"/>
        </w:rPr>
        <w:t xml:space="preserve">委托代理人：</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电</w:t>
      </w:r>
      <w:r>
        <w:rPr>
          <w:rFonts w:ascii="Times New Roman" w:hAnsi="Times New Roman"/>
          <w:szCs w:val="21"/>
          <w:highlight w:val="none"/>
        </w:rPr>
        <w:t xml:space="preserve">  </w:t>
      </w:r>
      <w:r>
        <w:rPr>
          <w:rFonts w:ascii="Times New Roman" w:hAnsi="宋体"/>
          <w:szCs w:val="21"/>
          <w:highlight w:val="none"/>
        </w:rPr>
        <w:t xml:space="preserve">话：</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ascii="Times New Roman" w:hAnsi="宋体"/>
          <w:szCs w:val="21"/>
          <w:highlight w:val="none"/>
        </w:rPr>
        <w:t xml:space="preserve">电</w:t>
      </w:r>
      <w:r>
        <w:rPr>
          <w:rFonts w:ascii="Times New Roman" w:hAnsi="Times New Roman"/>
          <w:szCs w:val="21"/>
          <w:highlight w:val="none"/>
        </w:rPr>
        <w:t xml:space="preserve">  </w:t>
      </w:r>
      <w:r>
        <w:rPr>
          <w:rFonts w:ascii="Times New Roman" w:hAnsi="宋体"/>
          <w:szCs w:val="21"/>
          <w:highlight w:val="none"/>
        </w:rPr>
        <w:t xml:space="preserve">话：</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传</w:t>
      </w:r>
      <w:r>
        <w:rPr>
          <w:rFonts w:ascii="Times New Roman" w:hAnsi="Times New Roman"/>
          <w:szCs w:val="21"/>
          <w:highlight w:val="none"/>
        </w:rPr>
        <w:t xml:space="preserve">  </w:t>
      </w:r>
      <w:r>
        <w:rPr>
          <w:rFonts w:ascii="Times New Roman" w:hAnsi="宋体"/>
          <w:szCs w:val="21"/>
          <w:highlight w:val="none"/>
        </w:rPr>
        <w:t xml:space="preserve">真：</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ascii="Times New Roman" w:hAnsi="宋体"/>
          <w:szCs w:val="21"/>
          <w:highlight w:val="none"/>
        </w:rPr>
        <w:t xml:space="preserve">传</w:t>
      </w:r>
      <w:r>
        <w:rPr>
          <w:rFonts w:ascii="Times New Roman" w:hAnsi="Times New Roman"/>
          <w:szCs w:val="21"/>
          <w:highlight w:val="none"/>
        </w:rPr>
        <w:t xml:space="preserve">  </w:t>
      </w:r>
      <w:r>
        <w:rPr>
          <w:rFonts w:ascii="Times New Roman" w:hAnsi="宋体"/>
          <w:szCs w:val="21"/>
          <w:highlight w:val="none"/>
        </w:rPr>
        <w:t xml:space="preserve">真：</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电子信箱：</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ascii="Times New Roman" w:hAnsi="宋体"/>
          <w:szCs w:val="21"/>
          <w:highlight w:val="none"/>
        </w:rPr>
        <w:t xml:space="preserve">电子信箱：</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r>
      <w:r/>
    </w:p>
    <w:p>
      <w:pPr>
        <w:pStyle w:val="771"/>
        <w:spacing w:line="480" w:lineRule="exact"/>
        <w:rPr>
          <w:rFonts w:ascii="Times New Roman" w:hAnsi="Times New Roman"/>
          <w:szCs w:val="21"/>
          <w:highlight w:val="none"/>
        </w:rPr>
      </w:pPr>
      <w:r>
        <w:rPr>
          <w:rFonts w:ascii="Times New Roman" w:hAnsi="宋体"/>
          <w:szCs w:val="21"/>
          <w:highlight w:val="none"/>
        </w:rPr>
        <w:t xml:space="preserve">开户银行：</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ascii="Times New Roman" w:hAnsi="宋体"/>
          <w:szCs w:val="21"/>
          <w:highlight w:val="none"/>
        </w:rPr>
        <w:t xml:space="preserve">开户银行：</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r>
      <w:r/>
    </w:p>
    <w:p>
      <w:pPr>
        <w:pStyle w:val="771"/>
        <w:spacing w:line="480" w:lineRule="exact"/>
        <w:rPr>
          <w:rFonts w:ascii="Times New Roman" w:hAnsi="Times New Roman"/>
          <w:szCs w:val="21"/>
          <w:highlight w:val="none"/>
          <w:u w:val="single"/>
        </w:rPr>
      </w:pPr>
      <w:r>
        <w:rPr>
          <w:rFonts w:ascii="Times New Roman" w:hAnsi="宋体"/>
          <w:szCs w:val="21"/>
          <w:highlight w:val="none"/>
        </w:rPr>
        <w:t xml:space="preserve">账</w:t>
      </w:r>
      <w:r>
        <w:rPr>
          <w:rFonts w:ascii="Times New Roman" w:hAnsi="Times New Roman"/>
          <w:szCs w:val="21"/>
          <w:highlight w:val="none"/>
        </w:rPr>
        <w:t xml:space="preserve">  </w:t>
      </w:r>
      <w:r>
        <w:rPr>
          <w:rFonts w:ascii="Times New Roman" w:hAnsi="宋体"/>
          <w:szCs w:val="21"/>
          <w:highlight w:val="none"/>
        </w:rPr>
        <w:t xml:space="preserve">号：</w:t>
      </w:r>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rPr>
        <w:t xml:space="preserve">                  </w:t>
      </w:r>
      <w:r>
        <w:rPr>
          <w:rFonts w:ascii="Times New Roman" w:hAnsi="宋体"/>
          <w:szCs w:val="21"/>
          <w:highlight w:val="none"/>
        </w:rPr>
        <w:t xml:space="preserve">账</w:t>
      </w:r>
      <w:r>
        <w:rPr>
          <w:rFonts w:ascii="Times New Roman" w:hAnsi="Times New Roman"/>
          <w:szCs w:val="21"/>
          <w:highlight w:val="none"/>
        </w:rPr>
        <w:t xml:space="preserve">  </w:t>
      </w:r>
      <w:r>
        <w:rPr>
          <w:rFonts w:ascii="Times New Roman" w:hAnsi="宋体"/>
          <w:szCs w:val="21"/>
          <w:highlight w:val="none"/>
        </w:rPr>
        <w:t xml:space="preserve">号：</w:t>
      </w:r>
      <w:bookmarkEnd w:id="289"/>
      <w:r>
        <w:rPr>
          <w:rFonts w:hint="eastAsia" w:ascii="MingLiU_HKSCS" w:hAnsi="MingLiU_HKSCS" w:eastAsia="宋体" w:cs="MingLiU_HKSCS"/>
          <w:szCs w:val="21"/>
          <w:highlight w:val="none"/>
          <w:u w:val="single"/>
        </w:rPr>
        <w:t xml:space="preserve">                 </w:t>
      </w:r>
      <w:r>
        <w:rPr>
          <w:rFonts w:ascii="Times New Roman" w:hAnsi="Times New Roman"/>
          <w:szCs w:val="21"/>
          <w:highlight w:val="none"/>
          <w:u w:val="single"/>
        </w:rPr>
        <w:t xml:space="preserve">     </w:t>
      </w:r>
      <w:r>
        <w:rPr>
          <w:rFonts w:ascii="Times New Roman" w:hAnsi="Times New Roman"/>
          <w:szCs w:val="21"/>
          <w:highlight w:val="none"/>
          <w:u w:val="single"/>
        </w:rPr>
      </w:r>
      <w:r/>
    </w:p>
    <w:p>
      <w:pPr>
        <w:pStyle w:val="771"/>
        <w:jc w:val="center"/>
        <w:keepLines/>
        <w:keepNext/>
        <w:spacing w:line="360" w:lineRule="auto"/>
        <w:rPr>
          <w:rFonts w:ascii="Times New Roman" w:hAnsi="Times New Roman"/>
          <w:b/>
          <w:bCs/>
          <w:sz w:val="44"/>
          <w:szCs w:val="44"/>
          <w:highlight w:val="none"/>
        </w:rPr>
        <w:outlineLvl w:val="0"/>
      </w:pPr>
      <w:r>
        <w:rPr>
          <w:rFonts w:ascii="Times New Roman" w:hAnsi="Times New Roman"/>
          <w:b/>
          <w:bCs/>
          <w:sz w:val="44"/>
          <w:szCs w:val="21"/>
          <w:highlight w:val="none"/>
        </w:rPr>
        <w:br w:type="page" w:clear="all"/>
      </w:r>
      <w:bookmarkStart w:id="290" w:name="_Toc8829"/>
      <w:r/>
      <w:bookmarkStart w:id="291" w:name="_Toc458520325"/>
      <w:r/>
      <w:bookmarkStart w:id="292" w:name="_Toc459024475"/>
      <w:r/>
      <w:bookmarkStart w:id="293" w:name="_Toc351203632"/>
      <w:r/>
      <w:bookmarkStart w:id="294" w:name="_Toc373227691"/>
      <w:r/>
      <w:bookmarkStart w:id="295" w:name="_Toc373478338"/>
      <w:r/>
      <w:bookmarkStart w:id="296" w:name="_Toc7365"/>
      <w:r/>
      <w:bookmarkStart w:id="297" w:name="_Toc459189951"/>
      <w:r/>
      <w:bookmarkStart w:id="298" w:name="_Toc389065256"/>
      <w:r>
        <w:rPr>
          <w:rFonts w:hint="eastAsia" w:ascii="Times New Roman" w:hAnsi="Times New Roman"/>
          <w:b/>
          <w:bCs/>
          <w:sz w:val="44"/>
          <w:szCs w:val="44"/>
          <w:highlight w:val="none"/>
        </w:rPr>
        <w:t xml:space="preserve">第二部分 通用</w:t>
      </w:r>
      <w:r>
        <w:rPr>
          <w:rFonts w:ascii="Times New Roman" w:hAnsi="Times New Roman"/>
          <w:b/>
          <w:bCs/>
          <w:sz w:val="44"/>
          <w:szCs w:val="44"/>
          <w:highlight w:val="none"/>
        </w:rPr>
        <w:t xml:space="preserve">合同条款</w:t>
      </w:r>
      <w:bookmarkEnd w:id="290"/>
      <w:r/>
      <w:bookmarkEnd w:id="291"/>
      <w:r/>
      <w:bookmarkEnd w:id="292"/>
      <w:r/>
      <w:bookmarkEnd w:id="296"/>
      <w:r/>
      <w:bookmarkEnd w:id="297"/>
      <w:r/>
      <w:bookmarkEnd w:id="298"/>
      <w:r>
        <w:rPr>
          <w:rFonts w:ascii="Times New Roman" w:hAnsi="Times New Roman"/>
          <w:b/>
          <w:bCs/>
          <w:sz w:val="44"/>
          <w:szCs w:val="44"/>
          <w:highlight w:val="none"/>
        </w:rPr>
      </w:r>
      <w:r/>
    </w:p>
    <w:p>
      <w:pPr>
        <w:pStyle w:val="771"/>
        <w:ind w:firstLine="945"/>
        <w:jc w:val="center"/>
        <w:spacing w:line="360" w:lineRule="auto"/>
        <w:rPr>
          <w:rFonts w:ascii="Times New Roman" w:hAnsi="宋体"/>
          <w:szCs w:val="21"/>
          <w:highlight w:val="none"/>
        </w:rPr>
      </w:pPr>
      <w:r>
        <w:rPr>
          <w:rFonts w:hint="eastAsia" w:ascii="Times New Roman" w:hAnsi="宋体"/>
          <w:szCs w:val="21"/>
          <w:highlight w:val="none"/>
        </w:rPr>
        <w:t xml:space="preserve">采用《</w:t>
      </w:r>
      <w:r>
        <w:rPr>
          <w:rFonts w:ascii="Times New Roman" w:hAnsi="宋体"/>
          <w:szCs w:val="21"/>
          <w:highlight w:val="none"/>
        </w:rPr>
        <w:t xml:space="preserve">建设工程施工合同（示范文本）</w:t>
      </w:r>
      <w:r>
        <w:rPr>
          <w:rFonts w:hint="eastAsia" w:ascii="Times New Roman" w:hAnsi="宋体"/>
          <w:szCs w:val="21"/>
          <w:highlight w:val="none"/>
        </w:rPr>
        <w:t xml:space="preserve">》</w:t>
      </w:r>
      <w:r>
        <w:rPr>
          <w:rFonts w:ascii="Times New Roman" w:hAnsi="宋体"/>
          <w:szCs w:val="21"/>
          <w:highlight w:val="none"/>
        </w:rPr>
        <w:t xml:space="preserve">（GF—201</w:t>
      </w:r>
      <w:r>
        <w:rPr>
          <w:rFonts w:hint="eastAsia" w:ascii="Times New Roman" w:hAnsi="宋体"/>
          <w:szCs w:val="21"/>
          <w:highlight w:val="none"/>
        </w:rPr>
        <w:t xml:space="preserve">7 </w:t>
      </w:r>
      <w:r>
        <w:rPr>
          <w:rFonts w:ascii="Times New Roman" w:hAnsi="宋体"/>
          <w:szCs w:val="21"/>
          <w:highlight w:val="none"/>
        </w:rPr>
        <w:t xml:space="preserve">—</w:t>
      </w:r>
      <w:r>
        <w:rPr>
          <w:rFonts w:hint="eastAsia" w:ascii="Times New Roman" w:hAnsi="宋体"/>
          <w:szCs w:val="21"/>
          <w:highlight w:val="none"/>
        </w:rPr>
        <w:t xml:space="preserve">0201）。</w:t>
      </w:r>
      <w:r>
        <w:rPr>
          <w:rFonts w:ascii="Times New Roman" w:hAnsi="宋体"/>
          <w:szCs w:val="21"/>
          <w:highlight w:val="none"/>
        </w:rPr>
      </w:r>
      <w:r/>
    </w:p>
    <w:p>
      <w:pPr>
        <w:pStyle w:val="771"/>
        <w:spacing w:line="360" w:lineRule="auto"/>
        <w:rPr>
          <w:rFonts w:ascii="Times New Roman" w:hAnsi="Times New Roman"/>
          <w:highlight w:val="none"/>
        </w:rPr>
      </w:pPr>
      <w:r/>
      <w:bookmarkStart w:id="299" w:name="_Toc459024476"/>
      <w:r/>
      <w:bookmarkStart w:id="300" w:name="_Toc389065257"/>
      <w:r/>
      <w:bookmarkStart w:id="301" w:name="_Toc458520326"/>
      <w:r>
        <w:rPr>
          <w:rFonts w:ascii="Times New Roman" w:hAnsi="Times New Roman"/>
          <w:highlight w:val="none"/>
        </w:rPr>
        <w:br w:type="page" w:clear="all"/>
      </w:r>
      <w:r>
        <w:rPr>
          <w:rFonts w:ascii="Times New Roman" w:hAnsi="Times New Roman"/>
          <w:highlight w:val="none"/>
        </w:rPr>
      </w:r>
      <w:r/>
    </w:p>
    <w:p>
      <w:pPr>
        <w:pStyle w:val="771"/>
        <w:jc w:val="center"/>
        <w:keepLines/>
        <w:keepNext/>
        <w:rPr>
          <w:rFonts w:ascii="Times New Roman" w:hAnsi="Times New Roman"/>
          <w:b/>
          <w:bCs/>
          <w:sz w:val="44"/>
          <w:szCs w:val="44"/>
          <w:highlight w:val="none"/>
        </w:rPr>
        <w:outlineLvl w:val="0"/>
      </w:pPr>
      <w:r/>
      <w:bookmarkStart w:id="302" w:name="_Toc6607"/>
      <w:r/>
      <w:bookmarkStart w:id="303" w:name="_Toc459189952"/>
      <w:r/>
      <w:bookmarkStart w:id="304" w:name="_Toc9056"/>
      <w:r>
        <w:rPr>
          <w:rFonts w:ascii="Times New Roman" w:hAnsi="Times New Roman"/>
          <w:b/>
          <w:bCs/>
          <w:sz w:val="44"/>
          <w:szCs w:val="44"/>
          <w:highlight w:val="none"/>
        </w:rPr>
        <w:t xml:space="preserve">第</w:t>
      </w:r>
      <w:r>
        <w:rPr>
          <w:rFonts w:hint="eastAsia" w:ascii="Times New Roman" w:hAnsi="Times New Roman"/>
          <w:b/>
          <w:bCs/>
          <w:sz w:val="44"/>
          <w:szCs w:val="44"/>
          <w:highlight w:val="none"/>
        </w:rPr>
        <w:t xml:space="preserve">三</w:t>
      </w:r>
      <w:r>
        <w:rPr>
          <w:rFonts w:ascii="Times New Roman" w:hAnsi="Times New Roman"/>
          <w:b/>
          <w:bCs/>
          <w:sz w:val="44"/>
          <w:szCs w:val="44"/>
          <w:highlight w:val="none"/>
        </w:rPr>
        <w:t xml:space="preserve">部分 专用合同条款</w:t>
      </w:r>
      <w:bookmarkEnd w:id="293"/>
      <w:r/>
      <w:bookmarkEnd w:id="294"/>
      <w:r/>
      <w:bookmarkEnd w:id="295"/>
      <w:r/>
      <w:bookmarkEnd w:id="299"/>
      <w:r/>
      <w:bookmarkEnd w:id="300"/>
      <w:r/>
      <w:bookmarkEnd w:id="301"/>
      <w:r/>
      <w:bookmarkEnd w:id="302"/>
      <w:r/>
      <w:bookmarkEnd w:id="303"/>
      <w:r/>
      <w:bookmarkEnd w:id="304"/>
      <w:r>
        <w:rPr>
          <w:rFonts w:ascii="Times New Roman" w:hAnsi="Times New Roman"/>
          <w:b/>
          <w:bCs/>
          <w:sz w:val="44"/>
          <w:szCs w:val="44"/>
          <w:highlight w:val="none"/>
        </w:rPr>
      </w:r>
      <w:r/>
    </w:p>
    <w:tbl>
      <w:tblPr>
        <w:tblW w:w="8704" w:type="dxa"/>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5434"/>
      </w:tblGrid>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3.2项目经理</w:t>
            </w:r>
            <w:r>
              <w:rPr>
                <w:rFonts w:ascii="黑体" w:hAnsi="宋体" w:eastAsia="黑体" w:cs="黑体"/>
                <w:sz w:val="24"/>
                <w:highlight w:val="none"/>
              </w:rPr>
            </w:r>
            <w:r/>
          </w:p>
        </w:tc>
      </w:tr>
      <w:tr>
        <w:trPr>
          <w:trHeight w:val="447"/>
        </w:trPr>
        <w:tc>
          <w:tcPr>
            <w:tcMar>
              <w:left w:w="15" w:type="dxa"/>
              <w:top w:w="15" w:type="dxa"/>
              <w:right w:w="15" w:type="dxa"/>
              <w:bottom w:w="15" w:type="dxa"/>
            </w:tcMar>
            <w:tcW w:w="63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3.2.1</w:t>
            </w:r>
            <w:r>
              <w:rPr>
                <w:rFonts w:ascii="宋体" w:hAnsi="宋体" w:cs="宋体"/>
                <w:sz w:val="20"/>
                <w:highlight w:val="none"/>
              </w:rPr>
            </w:r>
            <w:r/>
          </w:p>
        </w:tc>
        <w:tc>
          <w:tcPr>
            <w:gridSpan w:val="3"/>
            <w:tcMar>
              <w:left w:w="15" w:type="dxa"/>
              <w:top w:w="15" w:type="dxa"/>
              <w:right w:w="15" w:type="dxa"/>
              <w:bottom w:w="15" w:type="dxa"/>
            </w:tcMar>
            <w:tcW w:w="264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关于项目经理每月在施工现场的时间要求</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□项目经理每月带班生产时间不得少于本月施工时间的80%</w:t>
            </w:r>
            <w:r>
              <w:rPr>
                <w:rFonts w:ascii="宋体" w:hAnsi="宋体" w:cs="宋体"/>
                <w:sz w:val="20"/>
                <w:highlight w:val="none"/>
              </w:rPr>
            </w:r>
            <w:r/>
          </w:p>
        </w:tc>
      </w:tr>
      <w:tr>
        <w:trPr>
          <w:trHeight w:val="364"/>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W w:w="26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Wingdings 2" w:hAnsi="Wingdings 2" w:cs="Wingdings 2"/>
                <w:sz w:val="20"/>
                <w:highlight w:val="none"/>
                <w:lang w:eastAsia="zh-CN"/>
              </w:rPr>
              <w:t xml:space="preserve">其他</w:t>
            </w:r>
            <w:r>
              <w:rPr>
                <w:rFonts w:hint="eastAsia" w:ascii="宋体" w:hAnsi="宋体" w:cs="宋体"/>
                <w:sz w:val="20"/>
                <w:highlight w:val="none"/>
              </w:rPr>
              <w:t xml:space="preserve">：</w:t>
            </w:r>
            <w:r>
              <w:rPr>
                <w:rFonts w:hint="eastAsia" w:ascii="宋体" w:hAnsi="宋体"/>
                <w:szCs w:val="32"/>
                <w:highlight w:val="none"/>
                <w:u w:val="single"/>
              </w:rPr>
              <w:t xml:space="preserve">开工</w:t>
            </w:r>
            <w:r>
              <w:rPr>
                <w:rFonts w:hint="eastAsia" w:ascii="宋体" w:hAnsi="宋体"/>
                <w:szCs w:val="32"/>
                <w:highlight w:val="none"/>
                <w:u w:val="single"/>
                <w:lang w:eastAsia="zh-CN"/>
              </w:rPr>
              <w:t xml:space="preserve">之日起至</w:t>
            </w:r>
            <w:r>
              <w:rPr>
                <w:rFonts w:hint="eastAsia" w:ascii="宋体" w:hAnsi="宋体"/>
                <w:szCs w:val="32"/>
                <w:highlight w:val="none"/>
                <w:u w:val="single"/>
              </w:rPr>
              <w:t xml:space="preserve">竣工结束，在保证工程质量、安全、进度的情况下，项目经理每周至少 6 日，每天不少于 8 小时在现场组织施工。</w:t>
            </w:r>
            <w:r>
              <w:rPr>
                <w:rFonts w:hint="eastAsia" w:ascii="MingLiU_HKSCS" w:hAnsi="MingLiU_HKSCS" w:cs="MingLiU_HKSCS"/>
                <w:szCs w:val="32"/>
                <w:highlight w:val="none"/>
                <w:u w:val="single"/>
              </w:rPr>
              <w:t xml:space="preserve"> </w:t>
            </w:r>
            <w:r>
              <w:rPr>
                <w:rFonts w:ascii="宋体" w:hAnsi="宋体" w:cs="宋体"/>
                <w:sz w:val="20"/>
                <w:highlight w:val="none"/>
              </w:rPr>
            </w:r>
            <w:r/>
          </w:p>
        </w:tc>
      </w:tr>
      <w:tr>
        <w:trPr>
          <w:trHeight w:val="90"/>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Mar>
              <w:left w:w="15" w:type="dxa"/>
              <w:top w:w="15" w:type="dxa"/>
              <w:right w:w="15" w:type="dxa"/>
              <w:bottom w:w="15" w:type="dxa"/>
            </w:tcMar>
            <w:tcW w:w="264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承包人未提交劳动合同，以及没有为项目经理缴纳社会保险证明的违约责任</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由承包人承担违约责任，责令限期提交劳动合同并补缴社会保险，并扣除履约保证金的_20_%</w:t>
            </w:r>
            <w:r>
              <w:rPr>
                <w:rFonts w:ascii="宋体" w:hAnsi="宋体" w:cs="宋体"/>
                <w:sz w:val="20"/>
                <w:highlight w:val="none"/>
              </w:rPr>
            </w:r>
            <w:r/>
          </w:p>
        </w:tc>
      </w:tr>
      <w:tr>
        <w:trPr>
          <w:trHeight w:val="400"/>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W w:w="26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：________________________</w:t>
            </w:r>
            <w:r>
              <w:rPr>
                <w:rFonts w:ascii="宋体" w:hAnsi="宋体" w:cs="宋体"/>
                <w:sz w:val="20"/>
                <w:highlight w:val="none"/>
              </w:rPr>
            </w:r>
            <w:r/>
          </w:p>
        </w:tc>
      </w:tr>
      <w:tr>
        <w:trPr>
          <w:trHeight w:val="285"/>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Mar>
              <w:left w:w="15" w:type="dxa"/>
              <w:top w:w="15" w:type="dxa"/>
              <w:right w:w="15" w:type="dxa"/>
              <w:bottom w:w="15" w:type="dxa"/>
            </w:tcMar>
            <w:tcW w:w="264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项目经理未经批准，擅自离开施工现场的违约责任</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□由承包人承担违约责任，并扣除履约保证金的___%</w:t>
            </w:r>
            <w:r>
              <w:rPr>
                <w:rFonts w:ascii="宋体" w:hAnsi="宋体" w:cs="宋体"/>
                <w:sz w:val="20"/>
                <w:highlight w:val="none"/>
              </w:rPr>
            </w:r>
            <w:r/>
          </w:p>
        </w:tc>
      </w:tr>
      <w:tr>
        <w:trPr>
          <w:trHeight w:val="285"/>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W w:w="26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由承包人承担违约责任，发包人有权处违约金</w:t>
            </w:r>
            <w:r>
              <w:rPr>
                <w:rFonts w:hint="eastAsia" w:ascii="宋体" w:hAnsi="宋体" w:cs="宋体"/>
                <w:sz w:val="20"/>
                <w:highlight w:val="none"/>
                <w:u w:val="single"/>
              </w:rPr>
              <w:t xml:space="preserve"> 1000 </w:t>
            </w:r>
            <w:r>
              <w:rPr>
                <w:rFonts w:hint="eastAsia" w:ascii="宋体" w:hAnsi="宋体" w:cs="宋体"/>
                <w:sz w:val="20"/>
                <w:highlight w:val="none"/>
              </w:rPr>
              <w:t xml:space="preserve">元/人•次</w:t>
            </w:r>
            <w:r>
              <w:rPr>
                <w:rFonts w:hint="eastAsia" w:ascii="宋体" w:hAnsi="宋体" w:cs="宋体"/>
                <w:sz w:val="20"/>
                <w:highlight w:val="none"/>
                <w:lang w:eastAsia="zh-CN"/>
              </w:rPr>
              <w:t xml:space="preserve">（</w:t>
            </w:r>
            <w:r>
              <w:rPr>
                <w:rFonts w:hint="eastAsia" w:ascii="宋体" w:hAnsi="宋体" w:cs="宋体"/>
                <w:sz w:val="20"/>
                <w:highlight w:val="none"/>
              </w:rPr>
              <w:t xml:space="preserve">人民币</w:t>
            </w:r>
            <w:r>
              <w:rPr>
                <w:rFonts w:hint="eastAsia" w:ascii="宋体" w:hAnsi="宋体" w:cs="宋体"/>
                <w:sz w:val="20"/>
                <w:highlight w:val="none"/>
                <w:lang w:eastAsia="zh-CN"/>
              </w:rPr>
              <w:t xml:space="preserve">）</w:t>
            </w:r>
            <w:r>
              <w:rPr>
                <w:rFonts w:hint="eastAsia" w:ascii="宋体" w:hAnsi="宋体" w:cs="宋体"/>
                <w:sz w:val="20"/>
                <w:highlight w:val="none"/>
              </w:rPr>
              <w:t xml:space="preserve">发现</w:t>
            </w:r>
            <w:r>
              <w:rPr>
                <w:rFonts w:hint="eastAsia" w:ascii="宋体" w:hAnsi="宋体" w:cs="宋体"/>
                <w:sz w:val="20"/>
                <w:highlight w:val="none"/>
                <w:u w:val="single"/>
              </w:rPr>
              <w:t xml:space="preserve"> 3 </w:t>
            </w:r>
            <w:r>
              <w:rPr>
                <w:rFonts w:hint="eastAsia" w:ascii="宋体" w:hAnsi="宋体" w:cs="宋体"/>
                <w:sz w:val="20"/>
                <w:highlight w:val="none"/>
              </w:rPr>
              <w:t xml:space="preserve">次，招标人将向招投标监管部门汇报，将其行为列入不良行为记录。 </w:t>
            </w:r>
            <w:r>
              <w:rPr>
                <w:rFonts w:ascii="宋体" w:hAnsi="宋体" w:cs="宋体"/>
                <w:sz w:val="20"/>
                <w:highlight w:val="none"/>
              </w:rPr>
            </w: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3.2.3</w:t>
            </w:r>
            <w:r>
              <w:rPr>
                <w:rFonts w:ascii="宋体" w:hAnsi="宋体" w:cs="宋体"/>
                <w:sz w:val="20"/>
                <w:highlight w:val="none"/>
              </w:rPr>
            </w:r>
            <w:r/>
          </w:p>
        </w:tc>
        <w:tc>
          <w:tcPr>
            <w:gridSpan w:val="3"/>
            <w:tcMar>
              <w:left w:w="15" w:type="dxa"/>
              <w:top w:w="15" w:type="dxa"/>
              <w:right w:w="15" w:type="dxa"/>
              <w:bottom w:w="15" w:type="dxa"/>
            </w:tcMar>
            <w:tcW w:w="264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承包人擅自更换项目经理的违约责任</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由承包人承担违约责任，并扣除履约保证金的_20_%</w:t>
            </w:r>
            <w:r>
              <w:rPr>
                <w:rFonts w:ascii="宋体" w:hAnsi="宋体" w:cs="宋体"/>
                <w:sz w:val="20"/>
                <w:highlight w:val="none"/>
              </w:rPr>
            </w:r>
            <w:r/>
          </w:p>
        </w:tc>
      </w:tr>
      <w:tr>
        <w:trPr>
          <w:trHeight w:val="285"/>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W w:w="26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 </w:t>
            </w:r>
            <w:r>
              <w:rPr>
                <w:rFonts w:ascii="宋体" w:hAnsi="宋体" w:cs="宋体"/>
                <w:sz w:val="20"/>
                <w:highlight w:val="none"/>
              </w:rPr>
            </w: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3.2.4</w:t>
            </w:r>
            <w:r>
              <w:rPr>
                <w:rFonts w:ascii="宋体" w:hAnsi="宋体" w:cs="宋体"/>
                <w:sz w:val="20"/>
                <w:highlight w:val="none"/>
              </w:rPr>
            </w:r>
            <w:r/>
          </w:p>
        </w:tc>
        <w:tc>
          <w:tcPr>
            <w:gridSpan w:val="3"/>
            <w:tcMar>
              <w:left w:w="15" w:type="dxa"/>
              <w:top w:w="15" w:type="dxa"/>
              <w:right w:w="15" w:type="dxa"/>
              <w:bottom w:w="15" w:type="dxa"/>
            </w:tcMar>
            <w:tcW w:w="264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承包人无正当理由拒绝更换项目经理的违约责任</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由承包人承担违约责任，并扣除履约保证金的_20__%</w:t>
            </w:r>
            <w:r>
              <w:rPr>
                <w:rFonts w:ascii="宋体" w:hAnsi="宋体" w:cs="宋体"/>
                <w:sz w:val="20"/>
                <w:highlight w:val="none"/>
              </w:rPr>
            </w:r>
            <w:r/>
          </w:p>
        </w:tc>
      </w:tr>
      <w:tr>
        <w:trPr>
          <w:trHeight w:val="285"/>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W w:w="26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：________________________</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3.3承包人人员</w:t>
            </w:r>
            <w:r>
              <w:rPr>
                <w:rFonts w:ascii="黑体" w:hAnsi="宋体" w:eastAsia="黑体" w:cs="黑体"/>
                <w:sz w:val="24"/>
                <w:highlight w:val="none"/>
              </w:rPr>
            </w: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3.3.3</w:t>
            </w:r>
            <w:r>
              <w:rPr>
                <w:rFonts w:ascii="宋体" w:hAnsi="宋体" w:cs="宋体"/>
                <w:sz w:val="20"/>
                <w:highlight w:val="none"/>
              </w:rPr>
            </w:r>
            <w:r/>
          </w:p>
        </w:tc>
        <w:tc>
          <w:tcPr>
            <w:gridSpan w:val="3"/>
            <w:tcMar>
              <w:left w:w="15" w:type="dxa"/>
              <w:top w:w="15" w:type="dxa"/>
              <w:right w:w="15" w:type="dxa"/>
              <w:bottom w:w="15" w:type="dxa"/>
            </w:tcMar>
            <w:tcW w:w="264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承包人无正当理由拒绝撤换主要施工管理人员的违约责任</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由承包人承担违约责任，并扣除履约保证金的__10_%</w:t>
            </w:r>
            <w:r>
              <w:rPr>
                <w:rFonts w:ascii="宋体" w:hAnsi="宋体" w:cs="宋体"/>
                <w:sz w:val="20"/>
                <w:highlight w:val="none"/>
              </w:rPr>
            </w:r>
            <w:r/>
          </w:p>
        </w:tc>
      </w:tr>
      <w:tr>
        <w:trPr>
          <w:trHeight w:val="285"/>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W w:w="26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：________________________</w:t>
            </w:r>
            <w:r>
              <w:rPr>
                <w:rFonts w:ascii="宋体" w:hAnsi="宋体" w:cs="宋体"/>
                <w:sz w:val="20"/>
                <w:highlight w:val="none"/>
              </w:rPr>
            </w: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3.3.5</w:t>
            </w:r>
            <w:r>
              <w:rPr>
                <w:rFonts w:ascii="宋体" w:hAnsi="宋体" w:cs="宋体"/>
                <w:sz w:val="20"/>
                <w:highlight w:val="none"/>
              </w:rPr>
            </w:r>
            <w:r/>
          </w:p>
        </w:tc>
        <w:tc>
          <w:tcPr>
            <w:gridSpan w:val="3"/>
            <w:tcMar>
              <w:left w:w="15" w:type="dxa"/>
              <w:top w:w="15" w:type="dxa"/>
              <w:right w:w="15" w:type="dxa"/>
              <w:bottom w:w="15" w:type="dxa"/>
            </w:tcMar>
            <w:tcW w:w="264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承包人擅自更换主要施工管理人员的违约责任</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由承包人承担违约责任，并扣除履约保证金的_10__%</w:t>
            </w:r>
            <w:r>
              <w:rPr>
                <w:rFonts w:ascii="宋体" w:hAnsi="宋体" w:cs="宋体"/>
                <w:sz w:val="20"/>
                <w:highlight w:val="none"/>
              </w:rPr>
            </w:r>
            <w:r/>
          </w:p>
        </w:tc>
      </w:tr>
      <w:tr>
        <w:trPr>
          <w:trHeight w:val="272"/>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W w:w="26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：________________________</w:t>
            </w:r>
            <w:r>
              <w:rPr>
                <w:rFonts w:ascii="宋体" w:hAnsi="宋体" w:cs="宋体"/>
                <w:sz w:val="20"/>
                <w:highlight w:val="none"/>
              </w:rPr>
            </w:r>
            <w:r/>
          </w:p>
        </w:tc>
      </w:tr>
      <w:tr>
        <w:trPr>
          <w:trHeight w:val="285"/>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Mar>
              <w:left w:w="15" w:type="dxa"/>
              <w:top w:w="15" w:type="dxa"/>
              <w:right w:w="15" w:type="dxa"/>
              <w:bottom w:w="15" w:type="dxa"/>
            </w:tcMar>
            <w:tcW w:w="264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承包人主要施工管理人员擅自离开施工现场的违约责任</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□由承包人承担违约责任，并扣除履约保证金的___%</w:t>
            </w:r>
            <w:r>
              <w:rPr>
                <w:rFonts w:ascii="宋体" w:hAnsi="宋体" w:cs="宋体"/>
                <w:sz w:val="20"/>
                <w:highlight w:val="none"/>
              </w:rPr>
            </w:r>
            <w:r/>
          </w:p>
        </w:tc>
      </w:tr>
      <w:tr>
        <w:trPr>
          <w:trHeight w:val="285"/>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W w:w="26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由承包人承担违约责任，发包人有权处违约金</w:t>
            </w:r>
            <w:r>
              <w:rPr>
                <w:rFonts w:hint="eastAsia" w:ascii="宋体" w:hAnsi="宋体" w:cs="宋体"/>
                <w:sz w:val="20"/>
                <w:highlight w:val="none"/>
                <w:u w:val="single"/>
              </w:rPr>
              <w:t xml:space="preserve"> 1000 </w:t>
            </w:r>
            <w:r>
              <w:rPr>
                <w:rFonts w:hint="eastAsia" w:ascii="宋体" w:hAnsi="宋体" w:cs="宋体"/>
                <w:sz w:val="20"/>
                <w:highlight w:val="none"/>
              </w:rPr>
              <w:t xml:space="preserve">元/人•次</w:t>
            </w:r>
            <w:r>
              <w:rPr>
                <w:rFonts w:hint="eastAsia" w:ascii="宋体" w:hAnsi="宋体" w:cs="宋体"/>
                <w:sz w:val="20"/>
                <w:highlight w:val="none"/>
                <w:lang w:eastAsia="zh-CN"/>
              </w:rPr>
              <w:t xml:space="preserve">（</w:t>
            </w:r>
            <w:r>
              <w:rPr>
                <w:rFonts w:hint="eastAsia" w:ascii="宋体" w:hAnsi="宋体" w:cs="宋体"/>
                <w:sz w:val="20"/>
                <w:highlight w:val="none"/>
              </w:rPr>
              <w:t xml:space="preserve">人民币</w:t>
            </w:r>
            <w:r>
              <w:rPr>
                <w:rFonts w:hint="eastAsia" w:ascii="宋体" w:hAnsi="宋体" w:cs="宋体"/>
                <w:sz w:val="20"/>
                <w:highlight w:val="none"/>
                <w:lang w:eastAsia="zh-CN"/>
              </w:rPr>
              <w:t xml:space="preserve">）</w:t>
            </w:r>
            <w:r>
              <w:rPr>
                <w:rFonts w:ascii="宋体" w:hAnsi="宋体" w:cs="宋体"/>
                <w:sz w:val="20"/>
                <w:highlight w:val="none"/>
              </w:rPr>
            </w:r>
            <w:r/>
          </w:p>
        </w:tc>
      </w:tr>
      <w:tr>
        <w:trPr>
          <w:trHeight w:val="212"/>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3.5分包</w:t>
            </w:r>
            <w:r>
              <w:rPr>
                <w:rFonts w:ascii="黑体" w:hAnsi="宋体" w:eastAsia="黑体" w:cs="黑体"/>
                <w:sz w:val="24"/>
                <w:highlight w:val="none"/>
              </w:rPr>
            </w:r>
            <w:r/>
          </w:p>
        </w:tc>
      </w:tr>
      <w:tr>
        <w:trPr>
          <w:trHeight w:val="285"/>
        </w:trPr>
        <w:tc>
          <w:tcPr>
            <w:tcMar>
              <w:left w:w="15" w:type="dxa"/>
              <w:top w:w="15" w:type="dxa"/>
              <w:right w:w="15" w:type="dxa"/>
              <w:bottom w:w="15" w:type="dxa"/>
            </w:tcMar>
            <w:tcW w:w="63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3.5.1</w:t>
            </w:r>
            <w:r>
              <w:rPr>
                <w:rFonts w:ascii="宋体" w:hAnsi="宋体" w:cs="宋体"/>
                <w:sz w:val="20"/>
                <w:highlight w:val="none"/>
              </w:rPr>
            </w:r>
            <w:r/>
          </w:p>
        </w:tc>
        <w:tc>
          <w:tcPr>
            <w:gridSpan w:val="3"/>
            <w:tcMar>
              <w:left w:w="15" w:type="dxa"/>
              <w:top w:w="15" w:type="dxa"/>
              <w:right w:w="15" w:type="dxa"/>
              <w:bottom w:w="15" w:type="dxa"/>
            </w:tcMar>
            <w:tcW w:w="264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禁止分包的工程包括</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法律法规禁止分包的工程</w:t>
            </w:r>
            <w:r>
              <w:rPr>
                <w:rFonts w:ascii="宋体" w:hAnsi="宋体" w:cs="宋体"/>
                <w:sz w:val="20"/>
                <w:highlight w:val="none"/>
              </w:rPr>
            </w:r>
            <w:r/>
          </w:p>
        </w:tc>
      </w:tr>
      <w:tr>
        <w:trPr>
          <w:trHeight w:val="285"/>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W w:w="26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：________________________</w:t>
            </w:r>
            <w:r>
              <w:rPr>
                <w:rFonts w:ascii="宋体" w:hAnsi="宋体" w:cs="宋体"/>
                <w:sz w:val="20"/>
                <w:highlight w:val="none"/>
              </w:rPr>
            </w:r>
            <w:r/>
          </w:p>
        </w:tc>
      </w:tr>
      <w:tr>
        <w:trPr>
          <w:trHeight w:val="285"/>
        </w:trPr>
        <w:tc>
          <w:tcPr>
            <w:tcW w:w="6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3"/>
            <w:tcMar>
              <w:left w:w="15" w:type="dxa"/>
              <w:top w:w="15" w:type="dxa"/>
              <w:right w:w="15" w:type="dxa"/>
              <w:bottom w:w="15" w:type="dxa"/>
            </w:tcMar>
            <w:tcW w:w="2640"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主体结构、关键性工作的范围</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__/____</w:t>
            </w:r>
            <w:r>
              <w:rPr>
                <w:rFonts w:ascii="宋体" w:hAnsi="宋体" w:cs="宋体"/>
                <w:sz w:val="20"/>
                <w:highlight w:val="none"/>
              </w:rPr>
            </w:r>
            <w:r/>
          </w:p>
        </w:tc>
      </w:tr>
      <w:tr>
        <w:trPr>
          <w:trHeight w:val="285"/>
        </w:trPr>
        <w:tc>
          <w:tcPr>
            <w:tcMar>
              <w:left w:w="15" w:type="dxa"/>
              <w:top w:w="15" w:type="dxa"/>
              <w:right w:w="15" w:type="dxa"/>
              <w:bottom w:w="15" w:type="dxa"/>
            </w:tcMar>
            <w:tcW w:w="630" w:type="dxa"/>
            <w:vAlign w:val="center"/>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3.5.2</w:t>
            </w:r>
            <w:r>
              <w:rPr>
                <w:rFonts w:ascii="宋体" w:hAnsi="宋体" w:cs="宋体"/>
                <w:sz w:val="20"/>
                <w:highlight w:val="none"/>
              </w:rPr>
            </w:r>
            <w:r/>
          </w:p>
        </w:tc>
        <w:tc>
          <w:tcPr>
            <w:gridSpan w:val="3"/>
            <w:tcMar>
              <w:left w:w="15" w:type="dxa"/>
              <w:top w:w="15" w:type="dxa"/>
              <w:right w:w="15" w:type="dxa"/>
              <w:bottom w:w="15" w:type="dxa"/>
            </w:tcMar>
            <w:tcW w:w="2640"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允许分包的专业工程包括</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hint="eastAsia" w:ascii="宋体" w:hAnsi="宋体" w:eastAsia="宋体" w:cs="宋体"/>
                <w:color w:val="ff0000"/>
                <w:sz w:val="20"/>
                <w:highlight w:val="none"/>
                <w:lang w:eastAsia="zh-CN"/>
              </w:rPr>
            </w:pPr>
            <w:r/>
            <w:bookmarkStart w:id="305" w:name="auto_fouce_13"/>
            <w:r>
              <w:rPr>
                <w:rFonts w:hint="eastAsia" w:ascii="宋体" w:hAnsi="宋体" w:cs="宋体"/>
                <w:sz w:val="20"/>
                <w:highlight w:val="none"/>
              </w:rPr>
              <w:t xml:space="preserve">__</w:t>
            </w:r>
            <w:r>
              <w:rPr>
                <w:rFonts w:hint="eastAsia" w:ascii="宋体" w:hAnsi="宋体" w:cs="宋体"/>
                <w:sz w:val="20"/>
                <w:highlight w:val="none"/>
                <w:u w:val="single"/>
              </w:rPr>
              <w:t xml:space="preserve">钢结构工程、非主体、非关键性工程 </w:t>
            </w:r>
            <w:r>
              <w:rPr>
                <w:rFonts w:hint="eastAsia" w:ascii="宋体" w:hAnsi="宋体" w:cs="宋体"/>
                <w:sz w:val="20"/>
                <w:highlight w:val="none"/>
              </w:rPr>
              <w:t xml:space="preserve">_</w:t>
            </w:r>
            <w:r>
              <w:rPr>
                <w:rFonts w:hint="eastAsia" w:ascii="宋体" w:hAnsi="宋体" w:eastAsia="宋体" w:cs="宋体"/>
                <w:color w:val="ff0000"/>
                <w:sz w:val="20"/>
                <w:highlight w:val="none"/>
                <w:lang w:eastAsia="zh-CN"/>
              </w:rPr>
            </w:r>
            <w:r/>
          </w:p>
          <w:p>
            <w:pPr>
              <w:pStyle w:val="771"/>
              <w:jc w:val="left"/>
              <w:widowControl/>
              <w:rPr>
                <w:rFonts w:hint="eastAsia" w:ascii="宋体" w:hAnsi="宋体" w:eastAsia="宋体" w:cs="宋体"/>
                <w:sz w:val="20"/>
                <w:highlight w:val="none"/>
                <w:lang w:eastAsia="zh-CN"/>
              </w:rPr>
            </w:pPr>
            <w:r>
              <w:rPr>
                <w:rFonts w:hint="eastAsia" w:ascii="宋体" w:hAnsi="宋体" w:cs="宋体"/>
                <w:sz w:val="20"/>
                <w:highlight w:val="none"/>
                <w:lang w:eastAsia="zh-CN"/>
              </w:rPr>
              <w:t xml:space="preserve">承包人分包前述工程的，应当提前15日向发包人提交分包单位资质证明文件、分包合同草案，经发包人书面同意后方可实施分包。</w:t>
            </w:r>
            <w:bookmarkEnd w:id="305"/>
            <w:r>
              <w:rPr>
                <w:rFonts w:hint="eastAsia" w:ascii="宋体" w:hAnsi="宋体" w:eastAsia="宋体" w:cs="宋体"/>
                <w:sz w:val="20"/>
                <w:highlight w:val="none"/>
                <w:lang w:eastAsia="zh-CN"/>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5.1质量要求</w:t>
            </w:r>
            <w:r>
              <w:rPr>
                <w:rFonts w:ascii="黑体" w:hAnsi="宋体" w:eastAsia="黑体" w:cs="黑体"/>
                <w:sz w:val="24"/>
                <w:highlight w:val="none"/>
              </w:rPr>
            </w: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5.1.1</w:t>
            </w:r>
            <w:r>
              <w:rPr>
                <w:rFonts w:ascii="宋体" w:hAnsi="宋体" w:cs="宋体"/>
                <w:sz w:val="20"/>
                <w:highlight w:val="none"/>
              </w:rPr>
            </w:r>
            <w:r/>
          </w:p>
        </w:tc>
        <w:tc>
          <w:tcPr>
            <w:gridSpan w:val="2"/>
            <w:tcMar>
              <w:left w:w="15" w:type="dxa"/>
              <w:top w:w="15" w:type="dxa"/>
              <w:right w:w="15" w:type="dxa"/>
              <w:bottom w:w="15" w:type="dxa"/>
            </w:tcMar>
            <w:tcW w:w="2535"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特殊质量标准和要求</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____/_______</w:t>
            </w:r>
            <w:r>
              <w:rPr>
                <w:rFonts w:ascii="宋体" w:hAnsi="宋体" w:cs="宋体"/>
                <w:sz w:val="20"/>
                <w:highlight w:val="none"/>
              </w:rPr>
            </w:r>
            <w:r/>
          </w:p>
        </w:tc>
      </w:tr>
      <w:tr>
        <w:trPr>
          <w:trHeight w:val="337"/>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Mar>
              <w:left w:w="15" w:type="dxa"/>
              <w:top w:w="15" w:type="dxa"/>
              <w:right w:w="15" w:type="dxa"/>
              <w:bottom w:w="15" w:type="dxa"/>
            </w:tcMar>
            <w:tcW w:w="2535"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关于工程奖项的约定</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rPr>
                <w:rFonts w:ascii="宋体" w:hAnsi="宋体" w:cs="宋体"/>
                <w:sz w:val="20"/>
                <w:highlight w:val="none"/>
              </w:rPr>
            </w:pPr>
            <w:r>
              <w:rPr>
                <w:rFonts w:hint="eastAsia" w:ascii="宋体" w:hAnsi="宋体" w:cs="宋体"/>
                <w:sz w:val="20"/>
                <w:highlight w:val="none"/>
              </w:rPr>
              <w:t xml:space="preserve">□获得国家级优质工程，按中标价（合同价）中“分部分项工程费+单价措施项目费-工程设备费”的____%</w:t>
            </w:r>
            <w:r>
              <w:rPr>
                <w:rFonts w:hint="eastAsia" w:ascii="宋体" w:hAnsi="宋体" w:cs="宋体"/>
                <w:sz w:val="20"/>
                <w:highlight w:val="none"/>
                <w:lang w:eastAsia="zh-CN"/>
              </w:rPr>
              <w:t xml:space="preserve">进行奖励</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□获得省级优质工程，按中标价（合同价）中“分部分项工程费+单价措施项目费-工程设备费”的____%</w:t>
            </w:r>
            <w:r>
              <w:rPr>
                <w:rFonts w:hint="eastAsia" w:ascii="宋体" w:hAnsi="宋体" w:cs="宋体"/>
                <w:sz w:val="20"/>
                <w:highlight w:val="none"/>
                <w:lang w:eastAsia="zh-CN"/>
              </w:rPr>
              <w:t xml:space="preserve">进行奖励</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□获得市级优质工程，按中标价（合同价）中“分部分项工程费+单价措施项目费-工程设备费”的____%奖励</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□获得优质结构工程，按中标价（合同价）中“分部分项工程费+单价措施项目费-工程设备费”的____%奖励</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Wingdings 2" w:hAnsi="Wingdings 2" w:cs="Wingdings 2"/>
                <w:sz w:val="20"/>
                <w:highlight w:val="none"/>
                <w:lang w:eastAsia="zh-CN"/>
              </w:rPr>
              <w:t xml:space="preserve">其他</w:t>
            </w:r>
            <w:r>
              <w:rPr>
                <w:rFonts w:hint="eastAsia" w:ascii="宋体" w:hAnsi="宋体" w:cs="宋体"/>
                <w:sz w:val="20"/>
                <w:highlight w:val="none"/>
              </w:rPr>
              <w:t xml:space="preserve">：___/______</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6.1安全文明施工</w:t>
            </w:r>
            <w:r>
              <w:rPr>
                <w:rFonts w:ascii="黑体" w:hAnsi="宋体" w:eastAsia="黑体" w:cs="黑体"/>
                <w:sz w:val="24"/>
                <w:highlight w:val="none"/>
              </w:rPr>
            </w: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6.1.1</w:t>
            </w:r>
            <w:r>
              <w:rPr>
                <w:rFonts w:ascii="宋体" w:hAnsi="宋体" w:cs="宋体"/>
                <w:sz w:val="20"/>
                <w:highlight w:val="none"/>
              </w:rPr>
            </w:r>
            <w:r/>
          </w:p>
        </w:tc>
        <w:tc>
          <w:tcPr>
            <w:gridSpan w:val="2"/>
            <w:tcMar>
              <w:left w:w="15" w:type="dxa"/>
              <w:top w:w="15" w:type="dxa"/>
              <w:right w:w="15" w:type="dxa"/>
              <w:bottom w:w="15" w:type="dxa"/>
            </w:tcMar>
            <w:tcW w:w="2535"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项目安全生产的达标目标及相应事项的约定</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□达到省级建筑安全文明施工标准化示范工地要求</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□达到市级建筑安全文明施工标准化示范工地要求</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Wingdings 2" w:hAnsi="Wingdings 2" w:cs="Wingdings 2"/>
                <w:sz w:val="20"/>
                <w:highlight w:val="none"/>
                <w:lang w:eastAsia="zh-CN"/>
              </w:rPr>
              <w:t xml:space="preserve">其他</w:t>
            </w:r>
            <w:r>
              <w:rPr>
                <w:rFonts w:hint="eastAsia" w:ascii="宋体" w:hAnsi="宋体" w:cs="宋体"/>
                <w:sz w:val="20"/>
                <w:highlight w:val="none"/>
              </w:rPr>
              <w:t xml:space="preserve">：_</w:t>
            </w:r>
            <w:r>
              <w:rPr>
                <w:rFonts w:hint="eastAsia" w:ascii="宋体" w:hAnsi="宋体" w:cs="宋体"/>
                <w:sz w:val="20"/>
                <w:highlight w:val="none"/>
                <w:u w:val="single"/>
              </w:rPr>
              <w:t xml:space="preserve">安全无事故。非发包人原因引起的安全质量事故由承包人负责。</w:t>
            </w:r>
            <w:r>
              <w:rPr>
                <w:rFonts w:hint="eastAsia" w:ascii="宋体" w:hAnsi="宋体" w:cs="宋体"/>
                <w:sz w:val="20"/>
                <w:highlight w:val="none"/>
              </w:rPr>
              <w:t xml:space="preserve">__</w:t>
            </w:r>
            <w:r>
              <w:rPr>
                <w:rFonts w:ascii="宋体" w:hAnsi="宋体" w:cs="宋体"/>
                <w:sz w:val="20"/>
                <w:highlight w:val="none"/>
              </w:rPr>
            </w:r>
            <w:r/>
          </w:p>
        </w:tc>
      </w:tr>
      <w:tr>
        <w:trPr>
          <w:trHeight w:val="420"/>
        </w:trPr>
        <w:tc>
          <w:tcPr>
            <w:gridSpan w:val="2"/>
            <w:tcMar>
              <w:left w:w="15" w:type="dxa"/>
              <w:top w:w="15" w:type="dxa"/>
              <w:right w:w="15" w:type="dxa"/>
              <w:bottom w:w="15" w:type="dxa"/>
            </w:tcMar>
            <w:tcW w:w="735"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6.1.5</w:t>
            </w:r>
            <w:r>
              <w:rPr>
                <w:rFonts w:ascii="宋体" w:hAnsi="宋体" w:cs="宋体"/>
                <w:sz w:val="20"/>
                <w:highlight w:val="none"/>
              </w:rPr>
            </w:r>
            <w:r/>
          </w:p>
        </w:tc>
        <w:tc>
          <w:tcPr>
            <w:gridSpan w:val="2"/>
            <w:tcMar>
              <w:left w:w="15" w:type="dxa"/>
              <w:top w:w="15" w:type="dxa"/>
              <w:right w:w="15" w:type="dxa"/>
              <w:bottom w:w="15" w:type="dxa"/>
            </w:tcMar>
            <w:tcW w:w="2535"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合同当事人对文明施工的要求</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□达到省级建筑安全文明施工标准化示范工地要求</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□达到市级建筑安全文明施工标准化示范工地要求</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Wingdings 2" w:hAnsi="Wingdings 2" w:cs="Wingdings 2"/>
                <w:sz w:val="20"/>
                <w:highlight w:val="none"/>
                <w:lang w:eastAsia="zh-CN"/>
              </w:rPr>
              <w:t xml:space="preserve">其他</w:t>
            </w:r>
            <w:r>
              <w:rPr>
                <w:rFonts w:hint="eastAsia" w:ascii="宋体" w:hAnsi="宋体" w:cs="宋体"/>
                <w:sz w:val="20"/>
                <w:highlight w:val="none"/>
              </w:rPr>
              <w:t xml:space="preserve">：</w:t>
            </w:r>
            <w:r>
              <w:rPr>
                <w:rFonts w:hint="eastAsia" w:ascii="宋体" w:hAnsi="宋体" w:cs="宋体"/>
                <w:sz w:val="20"/>
                <w:highlight w:val="none"/>
                <w:u w:val="single"/>
              </w:rPr>
              <w:t xml:space="preserve">安全无事故。承包人要对施工人员进行上岗安全培训和安全交底工作</w:t>
            </w:r>
            <w:r>
              <w:rPr>
                <w:rFonts w:hint="eastAsia" w:ascii="宋体" w:hAnsi="宋体" w:cs="宋体"/>
                <w:sz w:val="20"/>
                <w:highlight w:val="none"/>
                <w:u w:val="single"/>
                <w:lang w:eastAsia="zh-CN"/>
              </w:rPr>
              <w:t xml:space="preserve">，</w:t>
            </w:r>
            <w:r>
              <w:rPr>
                <w:rFonts w:hint="eastAsia" w:ascii="宋体" w:hAnsi="宋体" w:cs="宋体"/>
                <w:sz w:val="20"/>
                <w:highlight w:val="none"/>
                <w:u w:val="single"/>
              </w:rPr>
              <w:t xml:space="preserve">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7.5 工期延误</w:t>
            </w:r>
            <w:r>
              <w:rPr>
                <w:rFonts w:ascii="黑体" w:hAnsi="宋体" w:eastAsia="黑体" w:cs="黑体"/>
                <w:sz w:val="24"/>
                <w:highlight w:val="none"/>
              </w:rPr>
            </w: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7.5.2</w:t>
            </w:r>
            <w:r>
              <w:rPr>
                <w:rFonts w:ascii="宋体" w:hAnsi="宋体" w:cs="宋体"/>
                <w:sz w:val="20"/>
                <w:highlight w:val="none"/>
              </w:rPr>
            </w:r>
            <w:r/>
          </w:p>
        </w:tc>
        <w:tc>
          <w:tcPr>
            <w:gridSpan w:val="2"/>
            <w:tcMar>
              <w:left w:w="15" w:type="dxa"/>
              <w:top w:w="15" w:type="dxa"/>
              <w:right w:w="15" w:type="dxa"/>
              <w:bottom w:w="15" w:type="dxa"/>
            </w:tcMar>
            <w:tcW w:w="2535"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因承包人原因造成工期延误，逾期竣工违约金的计算方法</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扣除_2000_元/天</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Times New Roman" w:hAnsi="宋体"/>
                <w:sz w:val="20"/>
                <w:highlight w:val="none"/>
              </w:rPr>
              <w:t xml:space="preserve">每天赔偿金额为合同价款的万分之</w:t>
            </w:r>
            <w:r>
              <w:rPr>
                <w:rFonts w:ascii="Times New Roman" w:hAnsi="宋体"/>
                <w:sz w:val="20"/>
                <w:highlight w:val="none"/>
                <w:u w:val="single"/>
              </w:rPr>
              <w:t xml:space="preserve">    </w:t>
            </w:r>
            <w:r>
              <w:rPr>
                <w:rFonts w:ascii="Times New Roman" w:hAnsi="Times New Roman"/>
                <w:sz w:val="20"/>
                <w:highlight w:val="none"/>
              </w:rPr>
              <w:t xml:space="preserve">  </w:t>
            </w:r>
            <w:r>
              <w:rPr>
                <w:rFonts w:ascii="Times New Roman" w:hAnsi="Times New Roman"/>
                <w:szCs w:val="21"/>
                <w:highlight w:val="none"/>
              </w:rPr>
              <w:t xml:space="preserve"> </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Mar>
              <w:left w:w="15" w:type="dxa"/>
              <w:top w:w="15" w:type="dxa"/>
              <w:right w:w="15" w:type="dxa"/>
              <w:bottom w:w="15" w:type="dxa"/>
            </w:tcMar>
            <w:tcW w:w="2535"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因承包人原因造成工期延误，逾期竣工违约金的上限</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合同价的10%</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□全部的履约保证金</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：________________________</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7.9提前竣工的奖励</w:t>
            </w:r>
            <w:r>
              <w:rPr>
                <w:rFonts w:ascii="黑体" w:hAnsi="宋体" w:eastAsia="黑体" w:cs="黑体"/>
                <w:sz w:val="24"/>
                <w:highlight w:val="none"/>
              </w:rPr>
            </w: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7.9.2</w:t>
            </w:r>
            <w:r>
              <w:rPr>
                <w:rFonts w:ascii="宋体" w:hAnsi="宋体" w:cs="宋体"/>
                <w:sz w:val="20"/>
                <w:highlight w:val="none"/>
              </w:rPr>
            </w:r>
            <w:r/>
          </w:p>
        </w:tc>
        <w:tc>
          <w:tcPr>
            <w:gridSpan w:val="2"/>
            <w:tcMar>
              <w:left w:w="15" w:type="dxa"/>
              <w:top w:w="15" w:type="dxa"/>
              <w:right w:w="15" w:type="dxa"/>
              <w:bottom w:w="15" w:type="dxa"/>
            </w:tcMar>
            <w:tcW w:w="2535"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 提前竣工的奖励</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□奖励____元/天</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Wingdings 2" w:hAnsi="Wingdings 2" w:cs="Wingdings 2"/>
                <w:sz w:val="20"/>
                <w:highlight w:val="none"/>
                <w:lang w:eastAsia="zh-CN"/>
              </w:rPr>
              <w:t xml:space="preserve">其他</w:t>
            </w:r>
            <w:r>
              <w:rPr>
                <w:rFonts w:hint="eastAsia" w:ascii="宋体" w:hAnsi="宋体" w:cs="宋体"/>
                <w:sz w:val="20"/>
                <w:highlight w:val="none"/>
              </w:rPr>
              <w:t xml:space="preserve">：_____无_________</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10.7暂估价</w:t>
            </w:r>
            <w:r>
              <w:rPr>
                <w:rFonts w:ascii="黑体" w:hAnsi="宋体" w:eastAsia="黑体" w:cs="黑体"/>
                <w:sz w:val="24"/>
                <w:highlight w:val="none"/>
              </w:rPr>
            </w: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10.7.1</w:t>
            </w:r>
            <w:r>
              <w:rPr>
                <w:rFonts w:ascii="宋体" w:hAnsi="宋体" w:cs="宋体"/>
                <w:sz w:val="20"/>
                <w:highlight w:val="none"/>
              </w:rPr>
            </w:r>
            <w:r/>
          </w:p>
        </w:tc>
        <w:tc>
          <w:tcPr>
            <w:gridSpan w:val="2"/>
            <w:tcMar>
              <w:left w:w="15" w:type="dxa"/>
              <w:top w:w="15" w:type="dxa"/>
              <w:right w:w="15" w:type="dxa"/>
              <w:bottom w:w="15" w:type="dxa"/>
            </w:tcMar>
            <w:tcW w:w="2535"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对于依法必须招标的暂估价项目的确认和批准采取第</w:t>
            </w:r>
            <w:r>
              <w:rPr>
                <w:rFonts w:hint="eastAsia" w:ascii="宋体" w:hAnsi="宋体" w:cs="宋体"/>
                <w:sz w:val="20"/>
                <w:highlight w:val="none"/>
                <w:u w:val="single"/>
              </w:rPr>
              <w:t xml:space="preserve">_2_</w:t>
            </w:r>
            <w:r>
              <w:rPr>
                <w:rFonts w:hint="eastAsia" w:ascii="宋体" w:hAnsi="宋体" w:cs="宋体"/>
                <w:sz w:val="20"/>
                <w:highlight w:val="none"/>
              </w:rPr>
              <w:t xml:space="preserve">种方式确定</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（1）通用条款第1种方式：由承包人单独招标</w:t>
            </w:r>
            <w:r>
              <w:rPr>
                <w:rFonts w:ascii="宋体" w:hAnsi="宋体" w:cs="宋体"/>
                <w:sz w:val="20"/>
                <w:highlight w:val="none"/>
              </w:rPr>
            </w:r>
            <w:r/>
          </w:p>
        </w:tc>
      </w:tr>
      <w:tr>
        <w:trPr>
          <w:trHeight w:val="285"/>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（2）通用条款第2种方式：由发包人和承包人共同招标</w:t>
            </w:r>
            <w:r>
              <w:rPr>
                <w:rFonts w:ascii="宋体" w:hAnsi="宋体" w:cs="宋体"/>
                <w:sz w:val="20"/>
                <w:highlight w:val="none"/>
              </w:rPr>
            </w:r>
            <w:r/>
          </w:p>
        </w:tc>
      </w:tr>
      <w:tr>
        <w:trPr>
          <w:trHeight w:val="285"/>
        </w:trPr>
        <w:tc>
          <w:tcPr>
            <w:gridSpan w:val="2"/>
            <w:tcMar>
              <w:left w:w="15" w:type="dxa"/>
              <w:top w:w="15" w:type="dxa"/>
              <w:right w:w="15" w:type="dxa"/>
              <w:bottom w:w="15" w:type="dxa"/>
            </w:tcMar>
            <w:tcW w:w="735"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10.7.2</w:t>
            </w:r>
            <w:r>
              <w:rPr>
                <w:rFonts w:ascii="宋体" w:hAnsi="宋体" w:cs="宋体"/>
                <w:sz w:val="20"/>
                <w:highlight w:val="none"/>
              </w:rPr>
            </w:r>
            <w:r/>
          </w:p>
        </w:tc>
        <w:tc>
          <w:tcPr>
            <w:gridSpan w:val="2"/>
            <w:tcMar>
              <w:left w:w="15" w:type="dxa"/>
              <w:top w:w="15" w:type="dxa"/>
              <w:right w:w="15" w:type="dxa"/>
              <w:bottom w:w="15" w:type="dxa"/>
            </w:tcMar>
            <w:tcW w:w="2535"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对于不属于依法必须招标的暂估价项目的确认和批准采取第</w:t>
            </w:r>
            <w:r>
              <w:rPr>
                <w:rFonts w:hint="eastAsia" w:ascii="宋体" w:hAnsi="宋体" w:cs="宋体"/>
                <w:sz w:val="20"/>
                <w:highlight w:val="none"/>
                <w:u w:val="single"/>
              </w:rPr>
              <w:t xml:space="preserve">_2_</w:t>
            </w:r>
            <w:r>
              <w:rPr>
                <w:rFonts w:hint="eastAsia" w:ascii="宋体" w:hAnsi="宋体" w:cs="宋体"/>
                <w:sz w:val="20"/>
                <w:highlight w:val="none"/>
              </w:rPr>
              <w:t xml:space="preserve">种方式确定</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（1）通用条款第1种方式</w:t>
            </w:r>
            <w:r>
              <w:rPr>
                <w:rFonts w:ascii="宋体" w:hAnsi="宋体" w:cs="宋体"/>
                <w:sz w:val="20"/>
                <w:highlight w:val="none"/>
              </w:rPr>
            </w:r>
            <w:r/>
          </w:p>
        </w:tc>
      </w:tr>
      <w:tr>
        <w:trPr>
          <w:trHeight w:val="90"/>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（2）</w:t>
            </w:r>
            <w:bookmarkStart w:id="306" w:name="auto_fouce_20"/>
            <w:r>
              <w:rPr>
                <w:rFonts w:hint="eastAsia" w:ascii="宋体" w:hAnsi="宋体" w:cs="宋体"/>
                <w:sz w:val="20"/>
                <w:highlight w:val="none"/>
              </w:rPr>
              <w:t xml:space="preserve">通用条款第2种方式：承包人按照</w:t>
            </w:r>
            <w:r>
              <w:rPr>
                <w:rFonts w:hint="eastAsia" w:ascii="宋体" w:hAnsi="宋体" w:cs="宋体"/>
                <w:sz w:val="20"/>
                <w:highlight w:val="none"/>
                <w:lang w:eastAsia="zh-CN"/>
              </w:rPr>
              <w:t xml:space="preserve">本合同</w:t>
            </w:r>
            <w:r>
              <w:rPr>
                <w:rFonts w:hint="eastAsia" w:ascii="宋体" w:hAnsi="宋体" w:cs="宋体"/>
                <w:sz w:val="20"/>
                <w:highlight w:val="none"/>
              </w:rPr>
              <w:t xml:space="preserve">第10.7.1项[依法必须招标的暂估价项目]约定的第1种方式确定暂估价项目</w:t>
            </w:r>
            <w:bookmarkEnd w:id="306"/>
            <w:r>
              <w:rPr>
                <w:rFonts w:ascii="宋体" w:hAnsi="宋体" w:cs="宋体"/>
                <w:sz w:val="20"/>
                <w:highlight w:val="none"/>
              </w:rPr>
            </w:r>
            <w:r/>
          </w:p>
        </w:tc>
      </w:tr>
      <w:tr>
        <w:trPr>
          <w:trHeight w:val="337"/>
        </w:trPr>
        <w:tc>
          <w:tcPr>
            <w:gridSpan w:val="2"/>
            <w:tcW w:w="7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gridSpan w:val="2"/>
            <w:tcW w:w="2535"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（3）通用条款第3种方式：承包人直接实施的暂估价项目</w:t>
            </w:r>
            <w:r>
              <w:rPr>
                <w:rFonts w:hint="eastAsia" w:ascii="宋体" w:hAnsi="宋体" w:cs="宋体"/>
                <w:sz w:val="20"/>
                <w:highlight w:val="none"/>
                <w:lang w:eastAsia="zh-CN"/>
              </w:rPr>
              <w:t xml:space="preserve">：</w:t>
            </w:r>
            <w:r>
              <w:rPr>
                <w:rFonts w:hint="eastAsia" w:ascii="宋体" w:hAnsi="宋体" w:cs="宋体"/>
                <w:sz w:val="20"/>
                <w:highlight w:val="none"/>
              </w:rPr>
              <w:t xml:space="preserve">_______</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11.1市场价格波动引起的调整</w:t>
            </w:r>
            <w:r>
              <w:rPr>
                <w:rFonts w:ascii="黑体" w:hAnsi="宋体" w:eastAsia="黑体" w:cs="黑体"/>
                <w:sz w:val="24"/>
                <w:highlight w:val="none"/>
              </w:rPr>
            </w:r>
            <w:r/>
          </w:p>
        </w:tc>
      </w:tr>
      <w:tr>
        <w:trPr>
          <w:trHeight w:val="90"/>
        </w:trPr>
        <w:tc>
          <w:tcPr>
            <w:gridSpan w:val="4"/>
            <w:tcMar>
              <w:left w:w="15" w:type="dxa"/>
              <w:top w:w="15" w:type="dxa"/>
              <w:right w:w="15" w:type="dxa"/>
              <w:bottom w:w="15" w:type="dxa"/>
            </w:tcMar>
            <w:tcW w:w="327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市场价格波动是否调整合同价格的约定：</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□是</w:t>
            </w:r>
            <w:r>
              <w:rPr>
                <w:rFonts w:ascii="宋体" w:hAnsi="宋体" w:cs="宋体"/>
                <w:sz w:val="20"/>
                <w:highlight w:val="none"/>
              </w:rPr>
            </w:r>
            <w:r/>
          </w:p>
        </w:tc>
      </w:tr>
      <w:tr>
        <w:trPr>
          <w:trHeight w:val="90"/>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否</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因市场价格波动调整合同价格，采用以下方式对合同价格进行调整：</w:t>
            </w:r>
            <w:r>
              <w:rPr>
                <w:rFonts w:ascii="宋体" w:hAnsi="宋体" w:cs="宋体"/>
                <w:sz w:val="20"/>
                <w:highlight w:val="none"/>
              </w:rPr>
            </w:r>
            <w:r/>
          </w:p>
        </w:tc>
      </w:tr>
      <w:tr>
        <w:trPr>
          <w:trHeight w:val="773"/>
        </w:trPr>
        <w:tc>
          <w:tcPr>
            <w:gridSpan w:val="4"/>
            <w:tcMar>
              <w:left w:w="15" w:type="dxa"/>
              <w:top w:w="15" w:type="dxa"/>
              <w:right w:w="15" w:type="dxa"/>
              <w:bottom w:w="15" w:type="dxa"/>
            </w:tcMar>
            <w:tcW w:w="327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（1）人工单价</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s="宋体"/>
                <w:sz w:val="20"/>
                <w:highlight w:val="none"/>
              </w:rPr>
            </w:r>
            <w:r/>
          </w:p>
        </w:tc>
      </w:tr>
      <w:tr>
        <w:trPr>
          <w:trHeight w:val="90"/>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w:t>
            </w:r>
            <w:r>
              <w:rPr>
                <w:rFonts w:hint="eastAsia" w:ascii="宋体" w:hAnsi="宋体" w:cs="宋体"/>
                <w:sz w:val="20"/>
                <w:highlight w:val="none"/>
                <w:u w:val="single"/>
              </w:rPr>
              <w:t xml:space="preserve">   ；</w:t>
            </w:r>
            <w:r>
              <w:rPr>
                <w:rFonts w:ascii="宋体" w:hAnsi="宋体" w:cs="宋体"/>
                <w:sz w:val="20"/>
                <w:highlight w:val="none"/>
              </w:rPr>
            </w:r>
            <w:r/>
          </w:p>
        </w:tc>
      </w:tr>
      <w:tr>
        <w:trPr>
          <w:trHeight w:val="204"/>
        </w:trPr>
        <w:tc>
          <w:tcPr>
            <w:gridSpan w:val="4"/>
            <w:tcMar>
              <w:left w:w="15" w:type="dxa"/>
              <w:top w:w="15" w:type="dxa"/>
              <w:right w:w="15" w:type="dxa"/>
              <w:bottom w:w="15" w:type="dxa"/>
            </w:tcMar>
            <w:tcW w:w="327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（2）材料、工程设备价格</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□按泰建价〔2008〕2号《关于转发江苏省建设厅</w:t>
            </w:r>
            <w:r>
              <w:rPr>
                <w:rFonts w:hint="eastAsia" w:ascii="宋体" w:hAnsi="宋体" w:cs="宋体"/>
                <w:sz w:val="20"/>
                <w:highlight w:val="none"/>
                <w:lang w:eastAsia="zh-CN"/>
              </w:rPr>
              <w:t xml:space="preserve">〈</w:t>
            </w:r>
            <w:r>
              <w:rPr>
                <w:rFonts w:hint="eastAsia" w:ascii="宋体" w:hAnsi="宋体" w:cs="宋体"/>
                <w:sz w:val="20"/>
                <w:highlight w:val="none"/>
              </w:rPr>
              <w:t xml:space="preserve">关于加强建筑材料价格风险控制的指导意见</w:t>
            </w:r>
            <w:r>
              <w:rPr>
                <w:rFonts w:hint="eastAsia" w:ascii="宋体" w:hAnsi="宋体" w:cs="宋体"/>
                <w:sz w:val="20"/>
                <w:highlight w:val="none"/>
                <w:lang w:eastAsia="zh-CN"/>
              </w:rPr>
              <w:t xml:space="preserve">〉的通知》</w:t>
            </w:r>
            <w:r>
              <w:rPr>
                <w:rFonts w:hint="eastAsia" w:ascii="宋体" w:hAnsi="宋体" w:cs="宋体"/>
                <w:sz w:val="20"/>
                <w:highlight w:val="none"/>
              </w:rPr>
              <w:t xml:space="preserve">调整工程价款</w:t>
            </w:r>
            <w:r>
              <w:rPr>
                <w:rFonts w:ascii="宋体" w:hAnsi="宋体" w:cs="宋体"/>
                <w:sz w:val="20"/>
                <w:highlight w:val="none"/>
              </w:rPr>
            </w:r>
            <w:r/>
          </w:p>
        </w:tc>
      </w:tr>
      <w:tr>
        <w:trPr>
          <w:trHeight w:val="90"/>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w:t>
            </w:r>
            <w:r>
              <w:rPr>
                <w:rFonts w:hint="eastAsia" w:ascii="宋体" w:hAnsi="宋体" w:cs="宋体"/>
                <w:sz w:val="20"/>
                <w:highlight w:val="none"/>
                <w:u w:val="single"/>
              </w:rPr>
              <w:t xml:space="preserve">     ；</w:t>
            </w:r>
            <w:r>
              <w:rPr>
                <w:rFonts w:ascii="宋体" w:hAnsi="宋体" w:cs="宋体"/>
                <w:sz w:val="20"/>
                <w:highlight w:val="none"/>
              </w:rPr>
            </w:r>
            <w:r/>
          </w:p>
        </w:tc>
      </w:tr>
      <w:tr>
        <w:trPr>
          <w:trHeight w:val="701"/>
        </w:trPr>
        <w:tc>
          <w:tcPr>
            <w:gridSpan w:val="4"/>
            <w:tcMar>
              <w:left w:w="15" w:type="dxa"/>
              <w:top w:w="15" w:type="dxa"/>
              <w:right w:w="15" w:type="dxa"/>
              <w:bottom w:w="15" w:type="dxa"/>
            </w:tcMar>
            <w:tcW w:w="327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（3）施工机械台班单价或施工机械使用费</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□施工机械台班单价或施工机械使用费发生变化超过省级或行业建设主管部门或其授权的工程造价管理机构规定的范围时，按规定调整合同价格</w:t>
            </w:r>
            <w:r>
              <w:rPr>
                <w:rFonts w:ascii="宋体" w:hAnsi="宋体" w:cs="宋体"/>
                <w:sz w:val="20"/>
                <w:highlight w:val="none"/>
              </w:rPr>
            </w:r>
            <w:r/>
          </w:p>
        </w:tc>
      </w:tr>
      <w:tr>
        <w:trPr>
          <w:trHeight w:val="107"/>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w:t>
            </w:r>
            <w:r>
              <w:rPr>
                <w:rFonts w:hint="eastAsia" w:ascii="宋体" w:hAnsi="宋体" w:cs="宋体"/>
                <w:sz w:val="20"/>
                <w:highlight w:val="none"/>
                <w:u w:val="single"/>
              </w:rPr>
              <w:t xml:space="preserve">      </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12.1合同价格形式</w:t>
            </w:r>
            <w:r>
              <w:rPr>
                <w:rFonts w:ascii="黑体" w:hAnsi="宋体" w:eastAsia="黑体" w:cs="黑体"/>
                <w:sz w:val="24"/>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0"/>
                <w:highlight w:val="none"/>
              </w:rPr>
            </w:pPr>
            <w:r>
              <w:rPr>
                <w:rFonts w:hint="eastAsia" w:ascii="黑体" w:hAnsi="宋体" w:eastAsia="黑体" w:cs="黑体"/>
                <w:sz w:val="20"/>
                <w:highlight w:val="none"/>
              </w:rPr>
              <w:t xml:space="preserve">1.单价合同</w:t>
            </w:r>
            <w:r>
              <w:rPr>
                <w:rFonts w:ascii="黑体" w:hAnsi="宋体" w:eastAsia="黑体" w:cs="黑体"/>
                <w:sz w:val="20"/>
                <w:highlight w:val="none"/>
              </w:rPr>
            </w:r>
            <w:r/>
          </w:p>
        </w:tc>
      </w:tr>
      <w:tr>
        <w:trPr>
          <w:trHeight w:val="288"/>
        </w:trPr>
        <w:tc>
          <w:tcPr>
            <w:gridSpan w:val="4"/>
            <w:tcMar>
              <w:left w:w="15" w:type="dxa"/>
              <w:top w:w="15" w:type="dxa"/>
              <w:right w:w="15" w:type="dxa"/>
              <w:bottom w:w="15" w:type="dxa"/>
            </w:tcMar>
            <w:tcW w:w="327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综合单价包含的风险范围</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除招标文件约定工程价款调整以外的全部风险</w:t>
            </w:r>
            <w:r>
              <w:rPr>
                <w:rFonts w:ascii="宋体" w:hAnsi="宋体" w:cs="宋体"/>
                <w:sz w:val="20"/>
                <w:highlight w:val="none"/>
              </w:rPr>
            </w:r>
            <w:r/>
          </w:p>
        </w:tc>
      </w:tr>
      <w:tr>
        <w:trPr>
          <w:trHeight w:val="123"/>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范围：____________________</w:t>
            </w:r>
            <w:r>
              <w:rPr>
                <w:rFonts w:ascii="宋体" w:hAnsi="宋体" w:cs="宋体"/>
                <w:sz w:val="20"/>
                <w:highlight w:val="none"/>
              </w:rPr>
            </w:r>
            <w:r/>
          </w:p>
        </w:tc>
      </w:tr>
      <w:tr>
        <w:trPr>
          <w:trHeight w:val="90"/>
        </w:trPr>
        <w:tc>
          <w:tcPr>
            <w:gridSpan w:val="4"/>
            <w:tcMar>
              <w:left w:w="15" w:type="dxa"/>
              <w:top w:w="15" w:type="dxa"/>
              <w:right w:w="15" w:type="dxa"/>
              <w:bottom w:w="15" w:type="dxa"/>
            </w:tcMar>
            <w:tcW w:w="327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风险费用的计算方法</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按招标文件约定的工程价款调整条款执行</w:t>
            </w:r>
            <w:r>
              <w:rPr>
                <w:rFonts w:ascii="宋体" w:hAnsi="宋体" w:cs="宋体"/>
                <w:sz w:val="20"/>
                <w:highlight w:val="none"/>
              </w:rPr>
            </w:r>
            <w:r/>
          </w:p>
        </w:tc>
      </w:tr>
      <w:tr>
        <w:trPr>
          <w:trHeight w:val="90"/>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□其它方法：____________________</w:t>
            </w:r>
            <w:r>
              <w:rPr>
                <w:rFonts w:ascii="宋体" w:hAnsi="宋体" w:cs="宋体"/>
                <w:sz w:val="20"/>
                <w:highlight w:val="none"/>
              </w:rPr>
            </w:r>
            <w:r/>
          </w:p>
        </w:tc>
      </w:tr>
      <w:tr>
        <w:trPr>
          <w:trHeight w:val="287"/>
        </w:trPr>
        <w:tc>
          <w:tcPr>
            <w:gridSpan w:val="4"/>
            <w:tcMar>
              <w:left w:w="15" w:type="dxa"/>
              <w:top w:w="15" w:type="dxa"/>
              <w:right w:w="15" w:type="dxa"/>
              <w:bottom w:w="15" w:type="dxa"/>
            </w:tcMar>
            <w:tcW w:w="327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风险范围以外合同价格的调整方法</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按招标文件约定的工程价款调整条款执行</w:t>
            </w:r>
            <w:r>
              <w:rPr>
                <w:rFonts w:ascii="宋体" w:hAnsi="宋体" w:cs="宋体"/>
                <w:sz w:val="20"/>
                <w:highlight w:val="none"/>
              </w:rPr>
            </w:r>
            <w:r/>
          </w:p>
        </w:tc>
      </w:tr>
      <w:tr>
        <w:trPr>
          <w:trHeight w:val="212"/>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□其它方法：____________________</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0"/>
                <w:highlight w:val="none"/>
              </w:rPr>
            </w:pPr>
            <w:r>
              <w:rPr>
                <w:rFonts w:hint="eastAsia" w:ascii="黑体" w:hAnsi="宋体" w:eastAsia="黑体" w:cs="黑体"/>
                <w:sz w:val="20"/>
                <w:highlight w:val="none"/>
              </w:rPr>
              <w:t xml:space="preserve">2.总价合同</w:t>
            </w:r>
            <w:r>
              <w:rPr>
                <w:rFonts w:ascii="黑体" w:hAnsi="宋体" w:eastAsia="黑体" w:cs="黑体"/>
                <w:sz w:val="20"/>
                <w:highlight w:val="none"/>
              </w:rPr>
            </w:r>
            <w:r/>
          </w:p>
        </w:tc>
      </w:tr>
      <w:tr>
        <w:trPr>
          <w:trHeight w:val="90"/>
        </w:trPr>
        <w:tc>
          <w:tcPr>
            <w:gridSpan w:val="4"/>
            <w:tcMar>
              <w:left w:w="15" w:type="dxa"/>
              <w:top w:w="15" w:type="dxa"/>
              <w:right w:w="15" w:type="dxa"/>
              <w:bottom w:w="15" w:type="dxa"/>
            </w:tcMar>
            <w:tcW w:w="3270"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总价包含的风险范围</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___/____________</w:t>
            </w:r>
            <w:r>
              <w:rPr>
                <w:rFonts w:ascii="宋体" w:hAnsi="宋体" w:cs="宋体"/>
                <w:sz w:val="20"/>
                <w:highlight w:val="none"/>
              </w:rPr>
            </w:r>
            <w:r/>
          </w:p>
        </w:tc>
      </w:tr>
      <w:tr>
        <w:trPr>
          <w:trHeight w:val="90"/>
        </w:trPr>
        <w:tc>
          <w:tcPr>
            <w:gridSpan w:val="4"/>
            <w:tcMar>
              <w:left w:w="15" w:type="dxa"/>
              <w:top w:w="15" w:type="dxa"/>
              <w:right w:w="15" w:type="dxa"/>
              <w:bottom w:w="15" w:type="dxa"/>
            </w:tcMar>
            <w:tcW w:w="3270"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风险费用的计算方法</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___/____________</w:t>
            </w:r>
            <w:r>
              <w:rPr>
                <w:rFonts w:ascii="宋体" w:hAnsi="宋体" w:cs="宋体"/>
                <w:sz w:val="20"/>
                <w:highlight w:val="none"/>
              </w:rPr>
            </w:r>
            <w:r/>
          </w:p>
        </w:tc>
      </w:tr>
      <w:tr>
        <w:trPr>
          <w:trHeight w:val="347"/>
        </w:trPr>
        <w:tc>
          <w:tcPr>
            <w:gridSpan w:val="4"/>
            <w:tcMar>
              <w:left w:w="15" w:type="dxa"/>
              <w:top w:w="15" w:type="dxa"/>
              <w:right w:w="15" w:type="dxa"/>
              <w:bottom w:w="15" w:type="dxa"/>
            </w:tcMar>
            <w:tcW w:w="3270"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风险范围以外合同价格的调整方法</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__ /____________</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12.3计量</w:t>
            </w:r>
            <w:r>
              <w:rPr>
                <w:rFonts w:ascii="黑体" w:hAnsi="宋体" w:eastAsia="黑体" w:cs="黑体"/>
                <w:sz w:val="24"/>
                <w:highlight w:val="none"/>
              </w:rPr>
            </w:r>
            <w:r/>
          </w:p>
        </w:tc>
      </w:tr>
      <w:tr>
        <w:trPr>
          <w:trHeight w:val="90"/>
        </w:trPr>
        <w:tc>
          <w:tcPr>
            <w:gridSpan w:val="3"/>
            <w:tcMar>
              <w:left w:w="15" w:type="dxa"/>
              <w:top w:w="15" w:type="dxa"/>
              <w:right w:w="15" w:type="dxa"/>
              <w:bottom w:w="15" w:type="dxa"/>
            </w:tcMar>
            <w:tcW w:w="840" w:type="dxa"/>
            <w:vAlign w:val="center"/>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12.3.1</w:t>
            </w:r>
            <w:r>
              <w:rPr>
                <w:rFonts w:ascii="宋体" w:hAnsi="宋体" w:cs="宋体"/>
                <w:sz w:val="20"/>
                <w:highlight w:val="none"/>
              </w:rPr>
            </w:r>
            <w:r/>
          </w:p>
        </w:tc>
        <w:tc>
          <w:tcPr>
            <w:tcMar>
              <w:left w:w="15" w:type="dxa"/>
              <w:top w:w="15" w:type="dxa"/>
              <w:right w:w="15" w:type="dxa"/>
              <w:bottom w:w="15" w:type="dxa"/>
            </w:tcMar>
            <w:tcW w:w="2430"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工程量计算规则</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《建设工程工程量清单计价规范》（GB50500—2013）及《房屋建筑与装饰工程工程量计算规范》（GB50854-2013）等9本工程量计算规范</w:t>
            </w:r>
            <w:r>
              <w:rPr>
                <w:rFonts w:ascii="宋体" w:hAnsi="宋体" w:cs="宋体"/>
                <w:sz w:val="20"/>
                <w:highlight w:val="none"/>
              </w:rPr>
            </w:r>
            <w:r/>
          </w:p>
        </w:tc>
      </w:tr>
      <w:tr>
        <w:trPr>
          <w:trHeight w:val="90"/>
        </w:trPr>
        <w:tc>
          <w:tcPr>
            <w:gridSpan w:val="3"/>
            <w:tcMar>
              <w:left w:w="15" w:type="dxa"/>
              <w:top w:w="15" w:type="dxa"/>
              <w:right w:w="15" w:type="dxa"/>
              <w:bottom w:w="15" w:type="dxa"/>
            </w:tcMar>
            <w:tcW w:w="84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12.3.2</w:t>
            </w:r>
            <w:r>
              <w:rPr>
                <w:rFonts w:ascii="宋体" w:hAnsi="宋体" w:cs="宋体"/>
                <w:sz w:val="20"/>
                <w:highlight w:val="none"/>
              </w:rPr>
            </w:r>
            <w:r/>
          </w:p>
        </w:tc>
        <w:tc>
          <w:tcPr>
            <w:tcMar>
              <w:left w:w="15" w:type="dxa"/>
              <w:top w:w="15" w:type="dxa"/>
              <w:right w:w="15" w:type="dxa"/>
              <w:bottom w:w="15" w:type="dxa"/>
            </w:tcMar>
            <w:tcW w:w="243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关于计量周期的约定</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按月计量</w:t>
            </w:r>
            <w:r>
              <w:rPr>
                <w:rFonts w:ascii="宋体" w:hAnsi="宋体" w:cs="宋体"/>
                <w:sz w:val="20"/>
                <w:highlight w:val="none"/>
              </w:rPr>
            </w:r>
            <w:r/>
          </w:p>
        </w:tc>
      </w:tr>
      <w:tr>
        <w:trPr>
          <w:trHeight w:val="90"/>
        </w:trPr>
        <w:tc>
          <w:tcPr>
            <w:gridSpan w:val="3"/>
            <w:tcW w:w="8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W w:w="24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：___________________</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widowControl/>
              <w:rPr>
                <w:rFonts w:ascii="宋体" w:hAnsi="宋体" w:cs="宋体"/>
                <w:sz w:val="20"/>
                <w:highlight w:val="none"/>
              </w:rPr>
            </w:pPr>
            <w:r>
              <w:rPr>
                <w:rFonts w:hint="eastAsia" w:ascii="黑体" w:hAnsi="宋体" w:eastAsia="黑体" w:cs="黑体"/>
                <w:sz w:val="24"/>
                <w:highlight w:val="none"/>
              </w:rPr>
              <w:t xml:space="preserve">12.4 工程进度款支付</w:t>
            </w:r>
            <w:r>
              <w:rPr>
                <w:rFonts w:ascii="宋体" w:hAnsi="宋体" w:cs="宋体"/>
                <w:sz w:val="20"/>
                <w:highlight w:val="none"/>
              </w:rPr>
            </w:r>
            <w:r/>
          </w:p>
        </w:tc>
      </w:tr>
      <w:tr>
        <w:trPr>
          <w:trHeight w:val="90"/>
        </w:trPr>
        <w:tc>
          <w:tcPr>
            <w:gridSpan w:val="3"/>
            <w:tcMar>
              <w:left w:w="15" w:type="dxa"/>
              <w:top w:w="15" w:type="dxa"/>
              <w:right w:w="15" w:type="dxa"/>
              <w:bottom w:w="15" w:type="dxa"/>
            </w:tcMar>
            <w:tcW w:w="84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12.4.1</w:t>
            </w:r>
            <w:r>
              <w:rPr>
                <w:rFonts w:ascii="宋体" w:hAnsi="宋体" w:cs="宋体"/>
                <w:sz w:val="20"/>
                <w:highlight w:val="none"/>
              </w:rPr>
            </w:r>
            <w:r/>
          </w:p>
        </w:tc>
        <w:tc>
          <w:tcPr>
            <w:tcMar>
              <w:left w:w="15" w:type="dxa"/>
              <w:top w:w="15" w:type="dxa"/>
              <w:right w:w="15" w:type="dxa"/>
              <w:bottom w:w="15" w:type="dxa"/>
            </w:tcMar>
            <w:tcW w:w="2430" w:type="dxa"/>
            <w:vAlign w:val="center"/>
            <w:vMerge w:val="restart"/>
            <w:textDirection w:val="lrTb"/>
            <w:noWrap w:val="false"/>
          </w:tcPr>
          <w:p>
            <w:pPr>
              <w:pStyle w:val="771"/>
              <w:jc w:val="left"/>
              <w:widowControl/>
              <w:rPr>
                <w:rFonts w:ascii="宋体" w:hAnsi="宋体" w:cs="宋体"/>
                <w:b/>
                <w:sz w:val="20"/>
                <w:highlight w:val="none"/>
              </w:rPr>
            </w:pPr>
            <w:r>
              <w:rPr>
                <w:rFonts w:hint="eastAsia" w:ascii="宋体" w:hAnsi="宋体" w:cs="宋体"/>
                <w:b/>
                <w:sz w:val="20"/>
                <w:highlight w:val="none"/>
              </w:rPr>
              <w:t xml:space="preserve">关于付款周期的约定</w:t>
            </w:r>
            <w:r>
              <w:rPr>
                <w:rFonts w:ascii="宋体" w:hAnsi="宋体" w:cs="宋体"/>
                <w:b/>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□同计量周期</w:t>
            </w:r>
            <w:r>
              <w:rPr>
                <w:rFonts w:ascii="宋体" w:hAnsi="宋体" w:cs="宋体"/>
                <w:sz w:val="20"/>
                <w:highlight w:val="none"/>
              </w:rPr>
            </w:r>
            <w:r/>
          </w:p>
        </w:tc>
      </w:tr>
      <w:tr>
        <w:trPr>
          <w:trHeight w:val="1306"/>
        </w:trPr>
        <w:tc>
          <w:tcPr>
            <w:gridSpan w:val="3"/>
            <w:tcW w:w="8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W w:w="24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spacing w:line="360" w:lineRule="auto"/>
              <w:rPr>
                <w:rFonts w:hint="eastAsia" w:eastAsia="宋体"/>
                <w:highlight w:val="none"/>
                <w:lang w:eastAsia="zh-CN"/>
              </w:rPr>
            </w:pPr>
            <w:r>
              <w:rPr>
                <w:rFonts w:ascii="Wingdings 2" w:hAnsi="Wingdings 2" w:eastAsia="Wingdings 2" w:cs="Wingdings 2"/>
                <w:sz w:val="20"/>
                <w:highlight w:val="none"/>
              </w:rPr>
              <w:t xml:space="preserve">R</w:t>
            </w:r>
            <w:r>
              <w:rPr>
                <w:rFonts w:hint="eastAsia" w:ascii="宋体" w:hAnsi="宋体" w:cs="宋体"/>
                <w:sz w:val="20"/>
                <w:highlight w:val="none"/>
                <w:lang w:eastAsia="zh-CN"/>
              </w:rPr>
              <w:t xml:space="preserve">合同签订前，中标人向招标人缴纳中标价10%的履约保证金；合同签订后招标人支付合同金额30%的预付款；工程竣工验收合格后支付至合同价款的80%；工程结算审计完成后，中标人向招标人支付审计结算价3%的质保金（质保期2年），质保金到账付清全部余款（最终结算以结算审计金额为准）。</w:t>
            </w:r>
            <w:r>
              <w:rPr>
                <w:rFonts w:hint="eastAsia" w:eastAsia="宋体"/>
                <w:highlight w:val="none"/>
                <w:lang w:eastAsia="zh-CN"/>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宋体" w:hAnsi="宋体" w:cs="宋体"/>
                <w:sz w:val="20"/>
                <w:highlight w:val="none"/>
              </w:rPr>
            </w:pPr>
            <w:r>
              <w:rPr>
                <w:rFonts w:hint="eastAsia" w:ascii="黑体" w:hAnsi="宋体" w:eastAsia="黑体" w:cs="黑体"/>
                <w:sz w:val="24"/>
                <w:highlight w:val="none"/>
              </w:rPr>
              <w:t xml:space="preserve">15.2缺陷责任期</w:t>
            </w:r>
            <w:r>
              <w:rPr>
                <w:rFonts w:ascii="宋体" w:hAnsi="宋体" w:cs="宋体"/>
                <w:sz w:val="20"/>
                <w:highlight w:val="none"/>
              </w:rPr>
            </w:r>
            <w:r/>
          </w:p>
        </w:tc>
      </w:tr>
      <w:tr>
        <w:trPr>
          <w:trHeight w:val="90"/>
        </w:trPr>
        <w:tc>
          <w:tcPr>
            <w:gridSpan w:val="4"/>
            <w:tcMar>
              <w:left w:w="15" w:type="dxa"/>
              <w:top w:w="15" w:type="dxa"/>
              <w:right w:w="15" w:type="dxa"/>
              <w:bottom w:w="15" w:type="dxa"/>
            </w:tcMar>
            <w:tcW w:w="327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缺陷责任期的具体期限</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□6个月</w:t>
            </w:r>
            <w:r>
              <w:rPr>
                <w:rFonts w:ascii="宋体" w:hAnsi="宋体" w:cs="宋体"/>
                <w:sz w:val="20"/>
                <w:highlight w:val="none"/>
              </w:rPr>
            </w:r>
            <w:r/>
          </w:p>
        </w:tc>
      </w:tr>
      <w:tr>
        <w:trPr>
          <w:trHeight w:val="90"/>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□1年</w:t>
            </w:r>
            <w:r>
              <w:rPr>
                <w:rFonts w:ascii="宋体" w:hAnsi="宋体" w:cs="宋体"/>
                <w:sz w:val="20"/>
                <w:highlight w:val="none"/>
              </w:rPr>
            </w:r>
            <w:r/>
          </w:p>
        </w:tc>
      </w:tr>
      <w:tr>
        <w:trPr>
          <w:trHeight w:val="285"/>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2年</w:t>
            </w:r>
            <w:r>
              <w:rPr>
                <w:rFonts w:ascii="宋体" w:hAnsi="宋体" w:cs="宋体"/>
                <w:sz w:val="20"/>
                <w:highlight w:val="none"/>
              </w:rPr>
            </w:r>
            <w:r/>
          </w:p>
        </w:tc>
      </w:tr>
      <w:tr>
        <w:trPr>
          <w:trHeight w:val="90"/>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期限：______________</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15.3质量保证金</w:t>
            </w:r>
            <w:r>
              <w:rPr>
                <w:rFonts w:ascii="黑体" w:hAnsi="宋体" w:eastAsia="黑体" w:cs="黑体"/>
                <w:sz w:val="24"/>
                <w:highlight w:val="none"/>
              </w:rPr>
            </w:r>
            <w:r/>
          </w:p>
        </w:tc>
      </w:tr>
      <w:tr>
        <w:trPr>
          <w:trHeight w:val="285"/>
        </w:trPr>
        <w:tc>
          <w:tcPr>
            <w:gridSpan w:val="4"/>
            <w:tcMar>
              <w:left w:w="15" w:type="dxa"/>
              <w:top w:w="15" w:type="dxa"/>
              <w:right w:w="15" w:type="dxa"/>
              <w:bottom w:w="15" w:type="dxa"/>
            </w:tcMar>
            <w:tcW w:w="327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关于是否扣留质量保证金的约定</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宋体" w:hAnsi="宋体" w:cs="宋体"/>
                <w:sz w:val="20"/>
                <w:highlight w:val="none"/>
              </w:rPr>
              <w:t xml:space="preserve">扣留</w:t>
            </w:r>
            <w:r>
              <w:rPr>
                <w:rFonts w:ascii="宋体" w:hAnsi="宋体" w:cs="宋体"/>
                <w:sz w:val="20"/>
                <w:highlight w:val="none"/>
              </w:rPr>
            </w:r>
            <w:r/>
          </w:p>
        </w:tc>
      </w:tr>
      <w:tr>
        <w:trPr>
          <w:trHeight w:val="285"/>
        </w:trPr>
        <w:tc>
          <w:tcPr>
            <w:gridSpan w:val="4"/>
            <w:tcW w:w="327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□不扣留</w:t>
            </w:r>
            <w:r>
              <w:rPr>
                <w:rFonts w:ascii="宋体" w:hAnsi="宋体" w:cs="宋体"/>
                <w:sz w:val="20"/>
                <w:highlight w:val="none"/>
              </w:rPr>
            </w:r>
            <w:r/>
          </w:p>
        </w:tc>
      </w:tr>
      <w:tr>
        <w:trPr>
          <w:trHeight w:val="285"/>
        </w:trPr>
        <w:tc>
          <w:tcPr>
            <w:gridSpan w:val="3"/>
            <w:tcMar>
              <w:left w:w="15" w:type="dxa"/>
              <w:top w:w="15" w:type="dxa"/>
              <w:right w:w="15" w:type="dxa"/>
              <w:bottom w:w="15" w:type="dxa"/>
            </w:tcMar>
            <w:tcW w:w="84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15.3.1</w:t>
            </w:r>
            <w:r>
              <w:rPr>
                <w:rFonts w:ascii="宋体" w:hAnsi="宋体" w:cs="宋体"/>
                <w:sz w:val="20"/>
                <w:highlight w:val="none"/>
              </w:rPr>
            </w:r>
            <w:r/>
          </w:p>
        </w:tc>
        <w:tc>
          <w:tcPr>
            <w:tcMar>
              <w:left w:w="15" w:type="dxa"/>
              <w:top w:w="15" w:type="dxa"/>
              <w:right w:w="15" w:type="dxa"/>
              <w:bottom w:w="15" w:type="dxa"/>
            </w:tcMar>
            <w:tcW w:w="243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质量保证金采用第</w:t>
            </w:r>
            <w:r>
              <w:rPr>
                <w:rFonts w:ascii="宋体" w:hAnsi="宋体" w:cs="宋体"/>
                <w:sz w:val="20"/>
                <w:szCs w:val="20"/>
                <w:highlight w:val="none"/>
                <w:u w:val="single"/>
              </w:rPr>
              <w:t xml:space="preserve">_2 </w:t>
            </w:r>
            <w:r>
              <w:rPr>
                <w:rFonts w:ascii="宋体" w:hAnsi="宋体" w:cs="宋体"/>
                <w:sz w:val="20"/>
                <w:szCs w:val="20"/>
                <w:highlight w:val="none"/>
              </w:rPr>
              <w:t xml:space="preserve">种方式</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（1）质量保证金保函，保证金额为：______</w:t>
            </w:r>
            <w:r>
              <w:rPr>
                <w:rFonts w:ascii="宋体" w:hAnsi="宋体" w:cs="宋体"/>
                <w:sz w:val="20"/>
                <w:highlight w:val="none"/>
              </w:rPr>
            </w:r>
            <w:r/>
          </w:p>
        </w:tc>
      </w:tr>
      <w:tr>
        <w:trPr>
          <w:trHeight w:val="285"/>
        </w:trPr>
        <w:tc>
          <w:tcPr>
            <w:gridSpan w:val="3"/>
            <w:tcW w:w="8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W w:w="24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（2）_3_%的工程款</w:t>
            </w:r>
            <w:r>
              <w:rPr>
                <w:rFonts w:ascii="宋体" w:hAnsi="宋体" w:cs="宋体"/>
                <w:sz w:val="20"/>
                <w:highlight w:val="none"/>
              </w:rPr>
            </w:r>
            <w:r/>
          </w:p>
        </w:tc>
      </w:tr>
      <w:tr>
        <w:trPr>
          <w:trHeight w:val="285"/>
        </w:trPr>
        <w:tc>
          <w:tcPr>
            <w:gridSpan w:val="3"/>
            <w:tcW w:w="8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W w:w="24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（3）</w:t>
            </w:r>
            <w:bookmarkStart w:id="307" w:name="auto_fouce_26"/>
            <w:r>
              <w:rPr>
                <w:rFonts w:hint="eastAsia" w:ascii="宋体" w:hAnsi="宋体" w:cs="宋体"/>
                <w:sz w:val="20"/>
                <w:highlight w:val="none"/>
                <w:lang w:eastAsia="zh-CN"/>
              </w:rPr>
              <w:t xml:space="preserve">承包人向</w:t>
            </w:r>
            <w:r>
              <w:rPr>
                <w:rFonts w:hint="eastAsia" w:ascii="Times New Roman" w:hAnsi="宋体"/>
                <w:bCs/>
                <w:sz w:val="20"/>
                <w:highlight w:val="none"/>
              </w:rPr>
              <w:t xml:space="preserve">发包人按工程价款结算总额的</w:t>
            </w:r>
            <w:r>
              <w:rPr>
                <w:rFonts w:hint="eastAsia"/>
                <w:bCs/>
                <w:sz w:val="20"/>
                <w:highlight w:val="none"/>
                <w:lang w:val="en-US" w:eastAsia="zh-CN"/>
              </w:rPr>
              <w:t xml:space="preserve">3</w:t>
            </w:r>
            <w:r>
              <w:rPr>
                <w:rFonts w:ascii="Times New Roman" w:hAnsi="Times New Roman"/>
                <w:bCs/>
                <w:sz w:val="20"/>
                <w:highlight w:val="none"/>
              </w:rPr>
              <w:t xml:space="preserve">%</w:t>
            </w:r>
            <w:r>
              <w:rPr>
                <w:rFonts w:hint="eastAsia" w:ascii="Times New Roman" w:hAnsi="宋体"/>
                <w:bCs/>
                <w:sz w:val="20"/>
                <w:highlight w:val="none"/>
              </w:rPr>
              <w:t xml:space="preserve">预留工程质量保修</w:t>
            </w:r>
            <w:r>
              <w:rPr>
                <w:rFonts w:hint="eastAsia" w:hAnsi="宋体"/>
                <w:bCs/>
                <w:sz w:val="20"/>
                <w:highlight w:val="none"/>
                <w:lang w:eastAsia="zh-CN"/>
              </w:rPr>
              <w:t xml:space="preserve">证</w:t>
            </w:r>
            <w:r>
              <w:rPr>
                <w:rFonts w:hint="eastAsia" w:ascii="Times New Roman" w:hAnsi="宋体"/>
                <w:bCs/>
                <w:sz w:val="20"/>
                <w:highlight w:val="none"/>
              </w:rPr>
              <w:t xml:space="preserve">金，待缺陷责任期满后</w:t>
            </w:r>
            <w:r>
              <w:rPr>
                <w:rFonts w:hint="eastAsia" w:hAnsi="宋体"/>
                <w:bCs/>
                <w:sz w:val="20"/>
                <w:highlight w:val="none"/>
                <w:lang w:eastAsia="zh-CN"/>
              </w:rPr>
              <w:t xml:space="preserve">无质量问题按约定</w:t>
            </w:r>
            <w:r>
              <w:rPr>
                <w:rFonts w:hint="eastAsia" w:ascii="Times New Roman" w:hAnsi="宋体"/>
                <w:bCs/>
                <w:sz w:val="20"/>
                <w:highlight w:val="none"/>
              </w:rPr>
              <w:t xml:space="preserve">返还</w:t>
            </w:r>
            <w:bookmarkEnd w:id="307"/>
            <w:r>
              <w:rPr>
                <w:rFonts w:ascii="宋体" w:hAnsi="宋体" w:cs="宋体"/>
                <w:sz w:val="20"/>
                <w:highlight w:val="none"/>
              </w:rPr>
            </w:r>
            <w:r/>
          </w:p>
        </w:tc>
      </w:tr>
      <w:tr>
        <w:trPr>
          <w:trHeight w:val="610"/>
        </w:trPr>
        <w:tc>
          <w:tcPr>
            <w:gridSpan w:val="3"/>
            <w:tcMar>
              <w:left w:w="15" w:type="dxa"/>
              <w:top w:w="15" w:type="dxa"/>
              <w:right w:w="15" w:type="dxa"/>
              <w:bottom w:w="15" w:type="dxa"/>
            </w:tcMar>
            <w:tcW w:w="84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15.3.2</w:t>
            </w:r>
            <w:r>
              <w:rPr>
                <w:rFonts w:ascii="宋体" w:hAnsi="宋体" w:cs="宋体"/>
                <w:sz w:val="20"/>
                <w:highlight w:val="none"/>
              </w:rPr>
            </w:r>
            <w:r/>
          </w:p>
        </w:tc>
        <w:tc>
          <w:tcPr>
            <w:tcMar>
              <w:left w:w="15" w:type="dxa"/>
              <w:top w:w="15" w:type="dxa"/>
              <w:right w:w="15" w:type="dxa"/>
              <w:bottom w:w="15" w:type="dxa"/>
            </w:tcMar>
            <w:tcW w:w="243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质量保证金的扣留采取第</w:t>
            </w:r>
            <w:r>
              <w:rPr>
                <w:rFonts w:ascii="宋体" w:hAnsi="宋体" w:cs="宋体"/>
                <w:sz w:val="20"/>
                <w:szCs w:val="20"/>
                <w:highlight w:val="none"/>
                <w:u w:val="single"/>
              </w:rPr>
              <w:t xml:space="preserve">3 </w:t>
            </w:r>
            <w:r>
              <w:rPr>
                <w:rFonts w:ascii="宋体" w:hAnsi="宋体" w:cs="宋体"/>
                <w:sz w:val="20"/>
                <w:szCs w:val="20"/>
                <w:highlight w:val="none"/>
              </w:rPr>
              <w:t xml:space="preserve">种方式</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（1）在支付工程进度款时逐次扣留，在此情形下，质量保证金的计算基数不包括预付款的支付、扣回以及价格调整的金额</w:t>
            </w:r>
            <w:r>
              <w:rPr>
                <w:rFonts w:ascii="宋体" w:hAnsi="宋体" w:cs="宋体"/>
                <w:sz w:val="20"/>
                <w:highlight w:val="none"/>
              </w:rPr>
            </w:r>
            <w:r/>
          </w:p>
        </w:tc>
      </w:tr>
      <w:tr>
        <w:trPr>
          <w:trHeight w:val="285"/>
        </w:trPr>
        <w:tc>
          <w:tcPr>
            <w:gridSpan w:val="3"/>
            <w:tcW w:w="8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W w:w="24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（2）工程竣工结算时一次性扣留质量保证金</w:t>
            </w:r>
            <w:r>
              <w:rPr>
                <w:rFonts w:ascii="宋体" w:hAnsi="宋体" w:cs="宋体"/>
                <w:sz w:val="20"/>
                <w:highlight w:val="none"/>
              </w:rPr>
            </w:r>
            <w:r/>
          </w:p>
        </w:tc>
      </w:tr>
      <w:tr>
        <w:trPr>
          <w:trHeight w:val="285"/>
        </w:trPr>
        <w:tc>
          <w:tcPr>
            <w:gridSpan w:val="3"/>
            <w:tcW w:w="8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W w:w="24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（3）</w:t>
            </w:r>
            <w:r>
              <w:rPr>
                <w:rFonts w:hint="eastAsia" w:ascii="宋体" w:hAnsi="宋体" w:cs="宋体"/>
                <w:sz w:val="20"/>
                <w:highlight w:val="none"/>
                <w:lang w:eastAsia="zh-CN"/>
              </w:rPr>
              <w:t xml:space="preserve">其他</w:t>
            </w:r>
            <w:r>
              <w:rPr>
                <w:rFonts w:hint="eastAsia" w:ascii="宋体" w:hAnsi="宋体" w:cs="宋体"/>
                <w:sz w:val="20"/>
                <w:highlight w:val="none"/>
              </w:rPr>
              <w:t xml:space="preserve">扣留方式：</w:t>
            </w:r>
            <w:r>
              <w:rPr>
                <w:rFonts w:hint="eastAsia" w:ascii="宋体" w:hAnsi="宋体" w:cs="宋体"/>
                <w:sz w:val="20"/>
                <w:highlight w:val="none"/>
                <w:u w:val="single"/>
              </w:rPr>
              <w:t xml:space="preserve">施工单位向建设单位单独支付。</w:t>
            </w:r>
            <w:r>
              <w:rPr>
                <w:rFonts w:ascii="宋体" w:hAnsi="宋体" w:cs="宋体"/>
                <w:sz w:val="20"/>
                <w:highlight w:val="none"/>
              </w:rPr>
            </w:r>
            <w:r/>
          </w:p>
        </w:tc>
      </w:tr>
      <w:tr>
        <w:trPr>
          <w:trHeight w:val="285"/>
        </w:trPr>
        <w:tc>
          <w:tcPr>
            <w:gridSpan w:val="5"/>
            <w:tcMar>
              <w:left w:w="15" w:type="dxa"/>
              <w:top w:w="15" w:type="dxa"/>
              <w:right w:w="15" w:type="dxa"/>
              <w:bottom w:w="15" w:type="dxa"/>
            </w:tcMar>
            <w:tcW w:w="8704" w:type="dxa"/>
            <w:vAlign w:val="center"/>
            <w:textDirection w:val="lrTb"/>
            <w:noWrap w:val="false"/>
          </w:tcPr>
          <w:p>
            <w:pPr>
              <w:pStyle w:val="771"/>
              <w:jc w:val="left"/>
              <w:widowControl/>
              <w:rPr>
                <w:rFonts w:ascii="黑体" w:hAnsi="宋体" w:eastAsia="黑体" w:cs="黑体"/>
                <w:sz w:val="24"/>
                <w:highlight w:val="none"/>
              </w:rPr>
            </w:pPr>
            <w:r>
              <w:rPr>
                <w:rFonts w:hint="eastAsia" w:ascii="黑体" w:hAnsi="宋体" w:eastAsia="黑体" w:cs="黑体"/>
                <w:sz w:val="24"/>
                <w:highlight w:val="none"/>
              </w:rPr>
              <w:t xml:space="preserve">15.4保修</w:t>
            </w:r>
            <w:r>
              <w:rPr>
                <w:rFonts w:ascii="黑体" w:hAnsi="宋体" w:eastAsia="黑体" w:cs="黑体"/>
                <w:sz w:val="24"/>
                <w:highlight w:val="none"/>
              </w:rPr>
            </w:r>
            <w:r/>
          </w:p>
        </w:tc>
      </w:tr>
      <w:tr>
        <w:trPr>
          <w:trHeight w:val="285"/>
        </w:trPr>
        <w:tc>
          <w:tcPr>
            <w:gridSpan w:val="3"/>
            <w:tcMar>
              <w:left w:w="15" w:type="dxa"/>
              <w:top w:w="15" w:type="dxa"/>
              <w:right w:w="15" w:type="dxa"/>
              <w:bottom w:w="15" w:type="dxa"/>
            </w:tcMar>
            <w:tcW w:w="840" w:type="dxa"/>
            <w:vAlign w:val="center"/>
            <w:vMerge w:val="restart"/>
            <w:textDirection w:val="lrTb"/>
            <w:noWrap w:val="false"/>
          </w:tcPr>
          <w:p>
            <w:pPr>
              <w:pStyle w:val="771"/>
              <w:jc w:val="center"/>
              <w:widowControl/>
              <w:rPr>
                <w:rFonts w:ascii="宋体" w:hAnsi="宋体" w:cs="宋体"/>
                <w:sz w:val="20"/>
                <w:highlight w:val="none"/>
              </w:rPr>
            </w:pPr>
            <w:r>
              <w:rPr>
                <w:rFonts w:hint="eastAsia" w:ascii="宋体" w:hAnsi="宋体" w:cs="宋体"/>
                <w:sz w:val="20"/>
                <w:highlight w:val="none"/>
              </w:rPr>
              <w:t xml:space="preserve">15.4.1</w:t>
            </w:r>
            <w:r>
              <w:rPr>
                <w:rFonts w:ascii="宋体" w:hAnsi="宋体" w:cs="宋体"/>
                <w:sz w:val="20"/>
                <w:highlight w:val="none"/>
              </w:rPr>
            </w:r>
            <w:r/>
          </w:p>
        </w:tc>
        <w:tc>
          <w:tcPr>
            <w:tcMar>
              <w:left w:w="15" w:type="dxa"/>
              <w:top w:w="15" w:type="dxa"/>
              <w:right w:w="15" w:type="dxa"/>
              <w:bottom w:w="15" w:type="dxa"/>
            </w:tcMar>
            <w:tcW w:w="2430" w:type="dxa"/>
            <w:vAlign w:val="center"/>
            <w:vMerge w:val="restart"/>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工程保修期</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□按法定最低保修期限</w:t>
            </w:r>
            <w:r>
              <w:rPr>
                <w:rFonts w:ascii="宋体" w:hAnsi="宋体" w:cs="宋体"/>
                <w:sz w:val="20"/>
                <w:highlight w:val="none"/>
              </w:rPr>
            </w:r>
            <w:r/>
          </w:p>
        </w:tc>
      </w:tr>
      <w:tr>
        <w:trPr>
          <w:trHeight w:val="357"/>
        </w:trPr>
        <w:tc>
          <w:tcPr>
            <w:gridSpan w:val="3"/>
            <w:tcW w:w="84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W w:w="2430" w:type="dxa"/>
            <w:vAlign w:val="center"/>
            <w:vMerge w:val="continue"/>
            <w:textDirection w:val="lrTb"/>
            <w:noWrap w:val="false"/>
          </w:tcPr>
          <w:p>
            <w:pPr>
              <w:pStyle w:val="771"/>
              <w:jc w:val="left"/>
              <w:widowControl/>
              <w:rPr>
                <w:rFonts w:ascii="宋体" w:hAnsi="宋体" w:cs="宋体"/>
                <w:sz w:val="20"/>
                <w:highlight w:val="none"/>
              </w:rPr>
            </w:pP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ascii="Wingdings 2" w:hAnsi="Wingdings 2" w:eastAsia="Wingdings 2" w:cs="Wingdings 2"/>
                <w:sz w:val="20"/>
                <w:highlight w:val="none"/>
              </w:rPr>
              <w:t xml:space="preserve">R</w:t>
            </w:r>
            <w:r>
              <w:rPr>
                <w:rFonts w:hint="eastAsia" w:ascii="Wingdings 2" w:hAnsi="Wingdings 2" w:cs="Wingdings 2"/>
                <w:sz w:val="20"/>
                <w:highlight w:val="none"/>
                <w:lang w:eastAsia="zh-CN"/>
              </w:rPr>
              <w:t xml:space="preserve">其他</w:t>
            </w:r>
            <w:r>
              <w:rPr>
                <w:rFonts w:hint="eastAsia" w:ascii="宋体" w:hAnsi="宋体" w:cs="宋体"/>
                <w:sz w:val="20"/>
                <w:highlight w:val="none"/>
              </w:rPr>
              <w:t xml:space="preserve">期限：_</w:t>
            </w:r>
            <w:r>
              <w:rPr>
                <w:rFonts w:hint="eastAsia" w:ascii="宋体" w:hAnsi="宋体" w:cs="宋体"/>
                <w:sz w:val="20"/>
                <w:highlight w:val="none"/>
                <w:u w:val="single"/>
              </w:rPr>
              <w:t xml:space="preserve">_2年_</w:t>
            </w:r>
            <w:r>
              <w:rPr>
                <w:rFonts w:hint="eastAsia" w:ascii="宋体" w:hAnsi="宋体" w:cs="宋体"/>
                <w:sz w:val="20"/>
                <w:highlight w:val="none"/>
              </w:rPr>
              <w:t xml:space="preserve">__</w:t>
            </w:r>
            <w:r>
              <w:rPr>
                <w:rFonts w:ascii="宋体" w:hAnsi="宋体" w:cs="宋体"/>
                <w:sz w:val="20"/>
                <w:highlight w:val="none"/>
              </w:rPr>
            </w:r>
            <w:r/>
          </w:p>
        </w:tc>
      </w:tr>
      <w:tr>
        <w:trPr>
          <w:trHeight w:val="580"/>
        </w:trPr>
        <w:tc>
          <w:tcPr>
            <w:gridSpan w:val="3"/>
            <w:tcMar>
              <w:left w:w="15" w:type="dxa"/>
              <w:top w:w="15" w:type="dxa"/>
              <w:right w:w="15" w:type="dxa"/>
              <w:bottom w:w="15" w:type="dxa"/>
            </w:tcMar>
            <w:tcW w:w="840" w:type="dxa"/>
            <w:vAlign w:val="center"/>
            <w:textDirection w:val="lrTb"/>
            <w:noWrap w:val="false"/>
          </w:tcPr>
          <w:p>
            <w:pPr>
              <w:pStyle w:val="771"/>
              <w:jc w:val="center"/>
              <w:widowControl/>
              <w:rPr>
                <w:rFonts w:ascii="宋体" w:hAnsi="宋体" w:cs="宋体"/>
                <w:sz w:val="20"/>
                <w:highlight w:val="none"/>
              </w:rPr>
            </w:pPr>
            <w:r/>
            <w:bookmarkStart w:id="308" w:name="tip_risk_bookmark_28"/>
            <w:r>
              <w:rPr>
                <w:rFonts w:hint="eastAsia" w:ascii="宋体" w:hAnsi="宋体" w:cs="宋体"/>
                <w:sz w:val="20"/>
                <w:highlight w:val="none"/>
              </w:rPr>
              <w:t xml:space="preserve">15.4.3</w:t>
            </w:r>
            <w:r>
              <w:rPr>
                <w:rFonts w:ascii="宋体" w:hAnsi="宋体" w:cs="宋体"/>
                <w:sz w:val="20"/>
                <w:highlight w:val="none"/>
              </w:rPr>
            </w:r>
            <w:r/>
          </w:p>
        </w:tc>
        <w:tc>
          <w:tcPr>
            <w:tcMar>
              <w:left w:w="15" w:type="dxa"/>
              <w:top w:w="15" w:type="dxa"/>
              <w:right w:w="15" w:type="dxa"/>
              <w:bottom w:w="15" w:type="dxa"/>
            </w:tcMar>
            <w:tcW w:w="2430"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承包人收到保修通知并到达工程现场的合理时间</w:t>
            </w:r>
            <w:r>
              <w:rPr>
                <w:rFonts w:ascii="宋体" w:hAnsi="宋体" w:cs="宋体"/>
                <w:sz w:val="20"/>
                <w:highlight w:val="none"/>
              </w:rPr>
            </w:r>
            <w:r/>
          </w:p>
        </w:tc>
        <w:tc>
          <w:tcPr>
            <w:tcMar>
              <w:left w:w="15" w:type="dxa"/>
              <w:top w:w="15" w:type="dxa"/>
              <w:right w:w="15" w:type="dxa"/>
              <w:bottom w:w="15" w:type="dxa"/>
            </w:tcMar>
            <w:tcW w:w="5434" w:type="dxa"/>
            <w:vAlign w:val="center"/>
            <w:textDirection w:val="lrTb"/>
            <w:noWrap w:val="false"/>
          </w:tcPr>
          <w:p>
            <w:pPr>
              <w:pStyle w:val="771"/>
              <w:jc w:val="left"/>
              <w:widowControl/>
              <w:rPr>
                <w:rFonts w:ascii="宋体" w:hAnsi="宋体" w:cs="宋体"/>
                <w:sz w:val="20"/>
                <w:highlight w:val="none"/>
              </w:rPr>
            </w:pPr>
            <w:r>
              <w:rPr>
                <w:rFonts w:hint="eastAsia" w:ascii="宋体" w:hAnsi="宋体" w:cs="宋体"/>
                <w:sz w:val="20"/>
                <w:highlight w:val="none"/>
              </w:rPr>
              <w:t xml:space="preserve">□____小时内</w:t>
            </w:r>
            <w:r>
              <w:rPr>
                <w:rFonts w:ascii="宋体" w:hAnsi="宋体" w:cs="宋体"/>
                <w:sz w:val="20"/>
                <w:highlight w:val="none"/>
              </w:rPr>
            </w:r>
            <w:r/>
          </w:p>
        </w:tc>
      </w:tr>
    </w:tbl>
    <w:p>
      <w:pPr>
        <w:pStyle w:val="956"/>
        <w:jc w:val="center"/>
        <w:spacing w:before="286" w:after="286"/>
        <w:rPr>
          <w:rFonts w:ascii="华文中宋" w:hAnsi="华文中宋" w:eastAsia="华文中宋"/>
          <w:b/>
          <w:sz w:val="36"/>
          <w:szCs w:val="36"/>
          <w:highlight w:val="none"/>
        </w:rPr>
      </w:pPr>
      <w:r/>
      <w:bookmarkEnd w:id="308"/>
      <w:r>
        <w:rPr>
          <w:rFonts w:hint="eastAsia" w:ascii="华文中宋" w:hAnsi="华文中宋" w:eastAsia="华文中宋"/>
          <w:b/>
          <w:sz w:val="36"/>
          <w:szCs w:val="36"/>
          <w:highlight w:val="none"/>
        </w:rPr>
        <w:br w:type="page" w:clear="all"/>
      </w:r>
      <w:bookmarkStart w:id="309" w:name="_Toc7255"/>
      <w:r>
        <w:rPr>
          <w:rFonts w:hint="eastAsia" w:ascii="华文中宋" w:hAnsi="华文中宋" w:eastAsia="华文中宋"/>
          <w:b/>
          <w:sz w:val="36"/>
          <w:szCs w:val="36"/>
          <w:highlight w:val="none"/>
        </w:rPr>
        <w:t xml:space="preserve">第六章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w:t>
      </w:r>
      <w:bookmarkEnd w:id="236"/>
      <w:r/>
      <w:bookmarkEnd w:id="237"/>
      <w:r/>
      <w:bookmarkEnd w:id="238"/>
      <w:r/>
      <w:bookmarkStart w:id="310" w:name="_Toc8485126"/>
      <w:r/>
      <w:bookmarkStart w:id="311" w:name="_Toc12887277"/>
      <w:r/>
      <w:bookmarkStart w:id="312" w:name="_Toc12708986"/>
      <w:r/>
      <w:bookmarkStart w:id="313" w:name="_Toc9363440"/>
      <w:r>
        <w:rPr>
          <w:rFonts w:hint="eastAsia" w:ascii="华文中宋" w:hAnsi="华文中宋" w:eastAsia="华文中宋"/>
          <w:b/>
          <w:sz w:val="36"/>
          <w:szCs w:val="36"/>
          <w:highlight w:val="none"/>
        </w:rPr>
        <w:t xml:space="preserve">文件格式</w:t>
      </w:r>
      <w:bookmarkEnd w:id="309"/>
      <w:r/>
      <w:bookmarkEnd w:id="310"/>
      <w:r/>
      <w:bookmarkEnd w:id="311"/>
      <w:r/>
      <w:bookmarkEnd w:id="312"/>
      <w:r/>
      <w:bookmarkEnd w:id="313"/>
      <w:r/>
      <w:bookmarkStart w:id="314" w:name="_Toc462564139"/>
      <w:r/>
      <w:bookmarkStart w:id="315" w:name="_Toc479757211"/>
      <w:r>
        <w:rPr>
          <w:rFonts w:ascii="华文中宋" w:hAnsi="华文中宋" w:eastAsia="华文中宋"/>
          <w:b/>
          <w:sz w:val="36"/>
          <w:szCs w:val="36"/>
          <w:highlight w:val="none"/>
        </w:rPr>
      </w:r>
      <w:r/>
    </w:p>
    <w:p>
      <w:pPr>
        <w:pStyle w:val="771"/>
        <w:jc w:val="left"/>
        <w:rPr>
          <w:rFonts w:hint="eastAsia" w:ascii="微软雅黑" w:hAnsi="微软雅黑" w:eastAsia="微软雅黑" w:cs="Times New Roman"/>
          <w:sz w:val="28"/>
          <w:szCs w:val="28"/>
          <w:highlight w:val="none"/>
          <w:lang w:val="en-US" w:eastAsia="zh-CN" w:bidi="ar-SA"/>
        </w:rPr>
      </w:pPr>
      <w:r/>
      <w:bookmarkStart w:id="316" w:name="_Hlt26955039"/>
      <w:r/>
      <w:bookmarkEnd w:id="316"/>
      <w:r/>
      <w:bookmarkStart w:id="317" w:name="_Hlt26671244"/>
      <w:r/>
      <w:bookmarkEnd w:id="317"/>
      <w:r/>
      <w:bookmarkStart w:id="318" w:name="_Toc26554094"/>
      <w:r/>
      <w:bookmarkStart w:id="319" w:name="_Toc120614282"/>
      <w:r/>
      <w:bookmarkStart w:id="320" w:name="_Toc49090576"/>
      <w:r>
        <w:rPr>
          <w:rFonts w:hint="eastAsia" w:ascii="微软雅黑" w:hAnsi="微软雅黑" w:eastAsia="微软雅黑" w:cs="Times New Roman"/>
          <w:sz w:val="28"/>
          <w:szCs w:val="28"/>
          <w:highlight w:val="none"/>
          <w:lang w:val="en-US" w:eastAsia="zh-CN" w:bidi="ar-SA"/>
        </w:rPr>
        <w:t xml:space="preserve">封面</w:t>
      </w:r>
      <w:r>
        <w:rPr>
          <w:rFonts w:hint="eastAsia" w:ascii="微软雅黑" w:hAnsi="微软雅黑" w:eastAsia="微软雅黑" w:cs="Times New Roman"/>
          <w:sz w:val="28"/>
          <w:szCs w:val="28"/>
          <w:highlight w:val="none"/>
          <w:lang w:val="en-US" w:eastAsia="zh-CN" w:bidi="ar-SA"/>
        </w:rPr>
      </w:r>
      <w:r/>
    </w:p>
    <w:p>
      <w:pPr>
        <w:pStyle w:val="1001"/>
        <w:ind w:firstLine="0"/>
        <w:jc w:val="center"/>
        <w:rPr>
          <w:rFonts w:ascii="微软雅黑" w:hAnsi="微软雅黑" w:eastAsia="微软雅黑"/>
          <w:b/>
          <w:sz w:val="96"/>
          <w:szCs w:val="28"/>
          <w:highlight w:val="none"/>
        </w:rPr>
      </w:pPr>
      <w:r>
        <w:rPr>
          <w:rFonts w:hint="eastAsia" w:ascii="微软雅黑" w:hAnsi="微软雅黑" w:eastAsia="微软雅黑"/>
          <w:b/>
          <w:bCs/>
          <w:sz w:val="96"/>
          <w:szCs w:val="28"/>
          <w:highlight w:val="none"/>
        </w:rPr>
        <w:t xml:space="preserve">投 标 文 件</w:t>
      </w:r>
      <w:r>
        <w:rPr>
          <w:rFonts w:ascii="微软雅黑" w:hAnsi="微软雅黑" w:eastAsia="微软雅黑"/>
          <w:b/>
          <w:sz w:val="96"/>
          <w:szCs w:val="28"/>
          <w:highlight w:val="none"/>
        </w:rPr>
      </w:r>
      <w:r/>
    </w:p>
    <w:p>
      <w:pPr>
        <w:pStyle w:val="771"/>
        <w:rPr>
          <w:rFonts w:ascii="华文中宋" w:hAnsi="华文中宋" w:eastAsia="华文中宋"/>
          <w:b/>
          <w:sz w:val="72"/>
          <w:highlight w:val="none"/>
        </w:rPr>
      </w:pPr>
      <w:r>
        <w:rPr>
          <w:rFonts w:ascii="华文中宋" w:hAnsi="华文中宋" w:eastAsia="华文中宋"/>
          <w:b/>
          <w:sz w:val="72"/>
          <w:highlight w:val="none"/>
        </w:rPr>
      </w:r>
      <w:r/>
    </w:p>
    <w:p>
      <w:pPr>
        <w:pStyle w:val="771"/>
        <w:rPr>
          <w:rFonts w:hint="eastAsia" w:ascii="华文中宋" w:hAnsi="华文中宋" w:eastAsia="华文中宋"/>
          <w:b/>
          <w:sz w:val="36"/>
          <w:highlight w:val="none"/>
        </w:rPr>
      </w:pPr>
      <w:r>
        <w:rPr>
          <w:rFonts w:hint="eastAsia" w:ascii="华文中宋" w:hAnsi="华文中宋" w:eastAsia="华文中宋"/>
          <w:b/>
          <w:sz w:val="36"/>
          <w:highlight w:val="none"/>
        </w:rPr>
      </w:r>
      <w:r/>
    </w:p>
    <w:p>
      <w:pPr>
        <w:pStyle w:val="771"/>
        <w:jc w:val="center"/>
        <w:rPr>
          <w:rFonts w:ascii="华文中宋" w:hAnsi="华文中宋" w:eastAsia="华文中宋"/>
          <w:b/>
          <w:sz w:val="36"/>
          <w:highlight w:val="none"/>
        </w:rPr>
      </w:pPr>
      <w:r>
        <w:rPr>
          <w:rFonts w:ascii="华文中宋" w:hAnsi="华文中宋" w:eastAsia="华文中宋"/>
          <w:b/>
          <w:sz w:val="36"/>
          <w:highlight w:val="none"/>
        </w:rPr>
      </w:r>
      <w:r/>
    </w:p>
    <w:p>
      <w:pPr>
        <w:pStyle w:val="1001"/>
        <w:ind w:left="1050" w:firstLine="0"/>
        <w:spacing w:before="0" w:after="0"/>
        <w:rPr>
          <w:rFonts w:ascii="微软雅黑" w:hAnsi="微软雅黑" w:eastAsia="微软雅黑"/>
          <w:sz w:val="28"/>
          <w:szCs w:val="28"/>
          <w:highlight w:val="none"/>
        </w:rPr>
      </w:pPr>
      <w:r>
        <w:rPr>
          <w:rFonts w:hint="eastAsia" w:ascii="微软雅黑" w:hAnsi="微软雅黑" w:eastAsia="微软雅黑"/>
          <w:sz w:val="28"/>
          <w:szCs w:val="28"/>
          <w:highlight w:val="none"/>
        </w:rPr>
        <w:t xml:space="preserve">项目名称：</w:t>
      </w:r>
      <w:r>
        <w:rPr>
          <w:rFonts w:ascii="微软雅黑" w:hAnsi="微软雅黑" w:eastAsia="微软雅黑"/>
          <w:sz w:val="28"/>
          <w:szCs w:val="28"/>
          <w:highlight w:val="none"/>
        </w:rPr>
        <w:t xml:space="preserve"> </w:t>
      </w:r>
      <w:r>
        <w:rPr>
          <w:rFonts w:ascii="微软雅黑" w:hAnsi="微软雅黑" w:eastAsia="微软雅黑"/>
          <w:sz w:val="28"/>
          <w:szCs w:val="28"/>
          <w:highlight w:val="none"/>
        </w:rPr>
      </w:r>
      <w:r/>
    </w:p>
    <w:p>
      <w:pPr>
        <w:pStyle w:val="1001"/>
        <w:ind w:left="1050" w:firstLine="0"/>
        <w:spacing w:before="0" w:after="0"/>
        <w:rPr>
          <w:rFonts w:ascii="微软雅黑" w:hAnsi="微软雅黑" w:eastAsia="微软雅黑"/>
          <w:sz w:val="28"/>
          <w:szCs w:val="28"/>
          <w:highlight w:val="none"/>
        </w:rPr>
      </w:pPr>
      <w:r>
        <w:rPr>
          <w:rFonts w:hint="eastAsia" w:ascii="微软雅黑" w:hAnsi="微软雅黑" w:eastAsia="微软雅黑"/>
          <w:sz w:val="28"/>
          <w:szCs w:val="28"/>
          <w:highlight w:val="none"/>
        </w:rPr>
        <w:t xml:space="preserve">项目编号：</w:t>
      </w:r>
      <w:r>
        <w:rPr>
          <w:rFonts w:ascii="微软雅黑" w:hAnsi="微软雅黑" w:eastAsia="微软雅黑"/>
          <w:sz w:val="28"/>
          <w:szCs w:val="28"/>
          <w:highlight w:val="none"/>
        </w:rPr>
      </w:r>
      <w:r/>
    </w:p>
    <w:p>
      <w:pPr>
        <w:pStyle w:val="1001"/>
        <w:ind w:left="1050" w:firstLine="0"/>
        <w:spacing w:before="0" w:after="0"/>
        <w:rPr>
          <w:rFonts w:ascii="微软雅黑" w:hAnsi="微软雅黑" w:eastAsia="微软雅黑"/>
          <w:sz w:val="28"/>
          <w:szCs w:val="28"/>
          <w:highlight w:val="none"/>
        </w:rPr>
      </w:pPr>
      <w:r>
        <w:rPr>
          <w:rFonts w:hint="eastAsia" w:ascii="微软雅黑" w:hAnsi="微软雅黑" w:eastAsia="微软雅黑"/>
          <w:sz w:val="28"/>
          <w:szCs w:val="28"/>
          <w:highlight w:val="none"/>
          <w:lang w:eastAsia="zh-CN"/>
        </w:rPr>
        <w:t xml:space="preserve">投标人</w:t>
      </w:r>
      <w:r>
        <w:rPr>
          <w:rFonts w:hint="eastAsia" w:ascii="微软雅黑" w:hAnsi="微软雅黑" w:eastAsia="微软雅黑"/>
          <w:sz w:val="28"/>
          <w:szCs w:val="28"/>
          <w:highlight w:val="none"/>
        </w:rPr>
        <w:t xml:space="preserve">名称：（加盖CA电子公章） </w:t>
      </w:r>
      <w:r>
        <w:rPr>
          <w:rFonts w:ascii="微软雅黑" w:hAnsi="微软雅黑" w:eastAsia="微软雅黑"/>
          <w:sz w:val="28"/>
          <w:szCs w:val="28"/>
          <w:highlight w:val="none"/>
        </w:rPr>
      </w:r>
      <w:r/>
    </w:p>
    <w:p>
      <w:pPr>
        <w:pStyle w:val="1001"/>
        <w:ind w:left="1050" w:firstLine="0"/>
        <w:spacing w:before="0" w:after="0"/>
        <w:rPr>
          <w:rFonts w:ascii="微软雅黑" w:hAnsi="微软雅黑" w:eastAsia="微软雅黑"/>
          <w:sz w:val="28"/>
          <w:szCs w:val="28"/>
          <w:highlight w:val="none"/>
        </w:rPr>
      </w:pPr>
      <w:r>
        <w:rPr>
          <w:rFonts w:hint="eastAsia" w:ascii="微软雅黑" w:hAnsi="微软雅黑" w:eastAsia="微软雅黑"/>
          <w:sz w:val="28"/>
          <w:szCs w:val="28"/>
          <w:highlight w:val="none"/>
        </w:rPr>
        <w:t xml:space="preserve">日 </w:t>
      </w:r>
      <w:r>
        <w:rPr>
          <w:rFonts w:ascii="微软雅黑" w:hAnsi="微软雅黑" w:eastAsia="微软雅黑"/>
          <w:sz w:val="28"/>
          <w:szCs w:val="28"/>
          <w:highlight w:val="none"/>
        </w:rPr>
        <w:t xml:space="preserve"> </w:t>
      </w:r>
      <w:r>
        <w:rPr>
          <w:rFonts w:hint="eastAsia" w:ascii="微软雅黑" w:hAnsi="微软雅黑" w:eastAsia="微软雅黑"/>
          <w:sz w:val="28"/>
          <w:szCs w:val="28"/>
          <w:highlight w:val="none"/>
        </w:rPr>
        <w:t xml:space="preserve">  期：</w:t>
      </w:r>
      <w:r>
        <w:rPr>
          <w:rFonts w:ascii="微软雅黑" w:hAnsi="微软雅黑" w:eastAsia="微软雅黑"/>
          <w:sz w:val="28"/>
          <w:szCs w:val="28"/>
          <w:highlight w:val="none"/>
        </w:rPr>
      </w:r>
      <w:r/>
    </w:p>
    <w:p>
      <w:pPr>
        <w:pStyle w:val="771"/>
        <w:jc w:val="left"/>
        <w:widowControl/>
        <w:rPr>
          <w:rFonts w:ascii="宋体" w:hAnsi="宋体"/>
          <w:b/>
          <w:sz w:val="32"/>
          <w:szCs w:val="32"/>
          <w:highlight w:val="none"/>
        </w:rPr>
      </w:pPr>
      <w:r>
        <w:rPr>
          <w:rFonts w:ascii="宋体" w:hAnsi="宋体"/>
          <w:b/>
          <w:sz w:val="32"/>
          <w:szCs w:val="32"/>
          <w:highlight w:val="none"/>
        </w:rPr>
      </w:r>
      <w:r/>
    </w:p>
    <w:p>
      <w:pPr>
        <w:pStyle w:val="771"/>
        <w:ind w:left="4513" w:right="210" w:hanging="4513"/>
        <w:jc w:val="center"/>
        <w:spacing w:line="300" w:lineRule="auto"/>
        <w:rPr>
          <w:rFonts w:hint="eastAsia" w:ascii="仿宋_GB2312" w:eastAsia="仿宋_GB2312"/>
          <w:b/>
          <w:bCs/>
          <w:color w:val="000000"/>
          <w:sz w:val="36"/>
          <w:szCs w:val="36"/>
          <w:highlight w:val="none"/>
          <w:lang w:val="zh-CN"/>
        </w:rPr>
      </w:pPr>
      <w:r>
        <w:rPr>
          <w:highlight w:val="none"/>
        </w:rPr>
        <w:br w:type="page" w:clear="all"/>
      </w:r>
      <w:bookmarkStart w:id="321" w:name="_Toc12708987"/>
      <w:r/>
      <w:bookmarkStart w:id="322" w:name="_Hlk47431668"/>
      <w:r/>
      <w:bookmarkStart w:id="323" w:name="_Hlk87459952"/>
      <w:r/>
      <w:bookmarkStart w:id="324" w:name="_Toc9363441"/>
      <w:r/>
      <w:bookmarkStart w:id="325" w:name="_Hlk44877818"/>
      <w:r/>
      <w:bookmarkStart w:id="326" w:name="_Toc8485127"/>
      <w:r>
        <w:rPr>
          <w:rFonts w:hint="eastAsia" w:ascii="仿宋_GB2312" w:eastAsia="仿宋_GB2312"/>
          <w:b/>
          <w:bCs/>
          <w:color w:val="000000"/>
          <w:sz w:val="36"/>
          <w:szCs w:val="36"/>
          <w:highlight w:val="none"/>
          <w:lang w:val="en-US" w:eastAsia="zh-CN"/>
        </w:rPr>
        <w:t xml:space="preserve">投标</w:t>
      </w:r>
      <w:r>
        <w:rPr>
          <w:rFonts w:hint="eastAsia" w:ascii="仿宋_GB2312" w:eastAsia="仿宋_GB2312"/>
          <w:b/>
          <w:bCs/>
          <w:color w:val="000000"/>
          <w:sz w:val="36"/>
          <w:szCs w:val="36"/>
          <w:highlight w:val="none"/>
          <w:lang w:val="zh-CN"/>
        </w:rPr>
        <w:t xml:space="preserve">文件组成</w:t>
      </w:r>
      <w:r>
        <w:rPr>
          <w:rFonts w:hint="eastAsia" w:ascii="仿宋_GB2312" w:eastAsia="仿宋_GB2312"/>
          <w:b/>
          <w:bCs/>
          <w:color w:val="000000"/>
          <w:sz w:val="36"/>
          <w:szCs w:val="36"/>
          <w:highlight w:val="none"/>
          <w:lang w:val="zh-CN"/>
        </w:rPr>
      </w:r>
      <w:r/>
    </w:p>
    <w:p>
      <w:pPr>
        <w:pStyle w:val="771"/>
        <w:ind w:firstLine="482"/>
        <w:jc w:val="left"/>
        <w:spacing w:line="480" w:lineRule="exact"/>
        <w:rPr>
          <w:b/>
          <w:color w:val="000000"/>
          <w:sz w:val="24"/>
          <w:highlight w:val="none"/>
        </w:rPr>
      </w:pPr>
      <w:r>
        <w:rPr>
          <w:rFonts w:hint="eastAsia"/>
          <w:b/>
          <w:color w:val="000000"/>
          <w:sz w:val="24"/>
          <w:highlight w:val="none"/>
          <w:lang w:val="en-US" w:eastAsia="zh-CN"/>
        </w:rPr>
        <w:t xml:space="preserve">投标</w:t>
      </w:r>
      <w:r>
        <w:rPr>
          <w:b/>
          <w:color w:val="000000"/>
          <w:sz w:val="24"/>
          <w:highlight w:val="none"/>
        </w:rPr>
        <w:t xml:space="preserve">文件由资格审查</w:t>
      </w:r>
      <w:r>
        <w:rPr>
          <w:rFonts w:hint="eastAsia"/>
          <w:b/>
          <w:color w:val="000000"/>
          <w:sz w:val="24"/>
          <w:highlight w:val="none"/>
        </w:rPr>
        <w:t xml:space="preserve">文件</w:t>
      </w:r>
      <w:r>
        <w:rPr>
          <w:b/>
          <w:color w:val="000000"/>
          <w:sz w:val="24"/>
          <w:highlight w:val="none"/>
        </w:rPr>
        <w:t xml:space="preserve">、商务技术文件</w:t>
      </w:r>
      <w:r>
        <w:rPr>
          <w:rFonts w:hint="eastAsia"/>
          <w:b/>
          <w:color w:val="000000"/>
          <w:sz w:val="24"/>
          <w:highlight w:val="none"/>
        </w:rPr>
        <w:t xml:space="preserve">、报价</w:t>
      </w:r>
      <w:r>
        <w:rPr>
          <w:b/>
          <w:color w:val="000000"/>
          <w:sz w:val="24"/>
          <w:highlight w:val="none"/>
        </w:rPr>
        <w:t xml:space="preserve">文件三部分组成</w:t>
      </w:r>
      <w:r>
        <w:rPr>
          <w:rFonts w:hint="eastAsia" w:ascii="宋体" w:hAnsi="宋体"/>
          <w:b/>
          <w:color w:val="000000"/>
          <w:sz w:val="24"/>
          <w:highlight w:val="none"/>
        </w:rPr>
        <w:t xml:space="preserve">，相关</w:t>
      </w:r>
      <w:r>
        <w:rPr>
          <w:rFonts w:hint="eastAsia" w:ascii="宋体" w:hAnsi="宋体"/>
          <w:b/>
          <w:color w:val="000000"/>
          <w:sz w:val="24"/>
          <w:highlight w:val="none"/>
          <w:lang w:val="zh-CN"/>
        </w:rPr>
        <w:t xml:space="preserve">格式参见附件</w:t>
      </w:r>
      <w:r>
        <w:rPr>
          <w:rFonts w:hint="eastAsia" w:ascii="宋体" w:hAnsi="宋体"/>
          <w:b/>
          <w:color w:val="000000"/>
          <w:sz w:val="24"/>
          <w:highlight w:val="none"/>
        </w:rPr>
        <w:t xml:space="preserve">。</w:t>
      </w:r>
      <w:r>
        <w:rPr>
          <w:b/>
          <w:color w:val="000000"/>
          <w:sz w:val="24"/>
          <w:highlight w:val="none"/>
        </w:rPr>
      </w:r>
      <w:r/>
    </w:p>
    <w:p>
      <w:pPr>
        <w:pStyle w:val="771"/>
        <w:contextualSpacing/>
        <w:ind w:firstLine="472"/>
        <w:spacing w:line="480" w:lineRule="exact"/>
        <w:rPr>
          <w:b/>
          <w:color w:val="000000"/>
          <w:sz w:val="24"/>
          <w:highlight w:val="none"/>
        </w:rPr>
      </w:pPr>
      <w:r>
        <w:rPr>
          <w:b/>
          <w:color w:val="000000"/>
          <w:sz w:val="24"/>
          <w:highlight w:val="none"/>
        </w:rPr>
        <w:t xml:space="preserve">一、资格审查</w:t>
      </w:r>
      <w:r>
        <w:rPr>
          <w:rFonts w:hint="eastAsia"/>
          <w:b/>
          <w:color w:val="000000"/>
          <w:sz w:val="24"/>
          <w:highlight w:val="none"/>
        </w:rPr>
        <w:t xml:space="preserve">文件</w:t>
      </w:r>
      <w:r>
        <w:rPr>
          <w:b/>
          <w:color w:val="000000"/>
          <w:sz w:val="24"/>
          <w:highlight w:val="none"/>
        </w:rPr>
      </w:r>
      <w:r/>
    </w:p>
    <w:p>
      <w:pPr>
        <w:pStyle w:val="771"/>
        <w:numPr>
          <w:ilvl w:val="0"/>
          <w:numId w:val="2"/>
        </w:numPr>
        <w:contextualSpacing/>
        <w:ind w:firstLine="480"/>
        <w:spacing w:line="440" w:lineRule="exact"/>
        <w:rPr>
          <w:rFonts w:eastAsia="宋体"/>
          <w:color w:val="000000"/>
          <w:sz w:val="24"/>
          <w:szCs w:val="20"/>
          <w:highlight w:val="none"/>
          <w:lang w:val="zh-CN"/>
        </w:rPr>
      </w:pPr>
      <w:r>
        <w:rPr>
          <w:rFonts w:hint="eastAsia" w:eastAsia="宋体"/>
          <w:color w:val="000000"/>
          <w:sz w:val="24"/>
          <w:szCs w:val="20"/>
          <w:highlight w:val="none"/>
          <w:lang w:val="zh-CN"/>
        </w:rPr>
        <w:t xml:space="preserve">基本资格条件承诺书（</w:t>
      </w:r>
      <w:r>
        <w:rPr>
          <w:rFonts w:hint="eastAsia" w:eastAsia="宋体"/>
          <w:color w:val="000000"/>
          <w:sz w:val="24"/>
          <w:szCs w:val="20"/>
          <w:highlight w:val="none"/>
          <w:lang w:val="en-US" w:eastAsia="zh-CN"/>
        </w:rPr>
        <w:t xml:space="preserve">格式见附件</w:t>
      </w:r>
      <w:r>
        <w:rPr>
          <w:rFonts w:hint="eastAsia" w:eastAsia="宋体"/>
          <w:color w:val="000000"/>
          <w:sz w:val="24"/>
          <w:szCs w:val="20"/>
          <w:highlight w:val="none"/>
          <w:lang w:val="zh-CN"/>
        </w:rPr>
        <w:t xml:space="preserve">）</w:t>
      </w:r>
      <w:r>
        <w:rPr>
          <w:rFonts w:eastAsia="宋体"/>
          <w:color w:val="000000"/>
          <w:sz w:val="24"/>
          <w:szCs w:val="20"/>
          <w:highlight w:val="none"/>
          <w:lang w:val="zh-CN"/>
        </w:rPr>
        <w:t xml:space="preserve">；</w:t>
      </w:r>
      <w:r>
        <w:rPr>
          <w:rFonts w:eastAsia="宋体"/>
          <w:color w:val="000000"/>
          <w:sz w:val="24"/>
          <w:szCs w:val="20"/>
          <w:highlight w:val="none"/>
          <w:lang w:val="zh-CN"/>
        </w:rPr>
      </w:r>
      <w:r/>
    </w:p>
    <w:p>
      <w:pPr>
        <w:pStyle w:val="771"/>
        <w:numPr>
          <w:ilvl w:val="0"/>
          <w:numId w:val="2"/>
        </w:numPr>
        <w:contextualSpacing/>
        <w:ind w:firstLine="480"/>
        <w:spacing w:line="440" w:lineRule="exact"/>
        <w:rPr>
          <w:color w:val="000000"/>
          <w:sz w:val="24"/>
          <w:szCs w:val="20"/>
          <w:highlight w:val="none"/>
          <w:lang w:val="zh-CN"/>
        </w:rPr>
      </w:pPr>
      <w:r>
        <w:rPr>
          <w:color w:val="000000"/>
          <w:sz w:val="24"/>
          <w:szCs w:val="20"/>
          <w:highlight w:val="none"/>
          <w:lang w:val="zh-CN"/>
        </w:rPr>
        <w:t xml:space="preserve">法定代表人身份证明书</w:t>
      </w:r>
      <w:r>
        <w:rPr>
          <w:rFonts w:hint="eastAsia" w:eastAsia="宋体"/>
          <w:color w:val="000000"/>
          <w:sz w:val="24"/>
          <w:szCs w:val="20"/>
          <w:highlight w:val="none"/>
          <w:lang w:val="zh-CN"/>
        </w:rPr>
        <w:t xml:space="preserve">（</w:t>
      </w:r>
      <w:r>
        <w:rPr>
          <w:rFonts w:hint="eastAsia" w:eastAsia="宋体"/>
          <w:color w:val="000000"/>
          <w:sz w:val="24"/>
          <w:szCs w:val="20"/>
          <w:highlight w:val="none"/>
          <w:lang w:val="en-US" w:eastAsia="zh-CN"/>
        </w:rPr>
        <w:t xml:space="preserve">格式见附件</w:t>
      </w:r>
      <w:r>
        <w:rPr>
          <w:rFonts w:hint="eastAsia" w:eastAsia="宋体"/>
          <w:color w:val="000000"/>
          <w:sz w:val="24"/>
          <w:szCs w:val="20"/>
          <w:highlight w:val="none"/>
          <w:lang w:val="zh-CN"/>
        </w:rPr>
        <w:t xml:space="preserve">）</w:t>
      </w:r>
      <w:r>
        <w:rPr>
          <w:color w:val="000000"/>
          <w:sz w:val="24"/>
          <w:szCs w:val="20"/>
          <w:highlight w:val="none"/>
          <w:lang w:val="zh-CN"/>
        </w:rPr>
        <w:t xml:space="preserve">；</w:t>
      </w:r>
      <w:r>
        <w:rPr>
          <w:color w:val="000000"/>
          <w:sz w:val="24"/>
          <w:szCs w:val="20"/>
          <w:highlight w:val="none"/>
          <w:lang w:val="zh-CN"/>
        </w:rPr>
      </w:r>
      <w:r/>
    </w:p>
    <w:p>
      <w:pPr>
        <w:pStyle w:val="771"/>
        <w:numPr>
          <w:ilvl w:val="0"/>
          <w:numId w:val="2"/>
        </w:numPr>
        <w:contextualSpacing/>
        <w:ind w:firstLine="480"/>
        <w:spacing w:line="440" w:lineRule="exact"/>
        <w:rPr>
          <w:color w:val="000000"/>
          <w:sz w:val="24"/>
          <w:szCs w:val="20"/>
          <w:highlight w:val="none"/>
          <w:lang w:val="zh-CN"/>
        </w:rPr>
      </w:pPr>
      <w:r>
        <w:rPr>
          <w:color w:val="000000"/>
          <w:sz w:val="24"/>
          <w:szCs w:val="20"/>
          <w:highlight w:val="none"/>
          <w:lang w:val="zh-CN"/>
        </w:rPr>
        <w:t xml:space="preserve">法定代表人授权委托书原件，</w:t>
      </w:r>
      <w:r>
        <w:rPr>
          <w:rFonts w:hint="eastAsia"/>
          <w:color w:val="000000"/>
          <w:sz w:val="24"/>
          <w:szCs w:val="20"/>
          <w:highlight w:val="none"/>
          <w:lang w:val="zh-CN"/>
        </w:rPr>
        <w:t xml:space="preserve">授权</w:t>
      </w:r>
      <w:r>
        <w:rPr>
          <w:color w:val="000000"/>
          <w:sz w:val="24"/>
          <w:szCs w:val="20"/>
          <w:highlight w:val="none"/>
          <w:lang w:val="zh-CN"/>
        </w:rPr>
        <w:t xml:space="preserve">代</w:t>
      </w:r>
      <w:r>
        <w:rPr>
          <w:rFonts w:hint="eastAsia"/>
          <w:color w:val="000000"/>
          <w:sz w:val="24"/>
          <w:szCs w:val="20"/>
          <w:highlight w:val="none"/>
          <w:lang w:val="zh-CN"/>
        </w:rPr>
        <w:t xml:space="preserve">表人</w:t>
      </w:r>
      <w:r>
        <w:rPr>
          <w:color w:val="000000"/>
          <w:sz w:val="24"/>
          <w:szCs w:val="20"/>
          <w:highlight w:val="none"/>
          <w:lang w:val="zh-CN"/>
        </w:rPr>
        <w:t xml:space="preserve">本人身份证复印件；</w:t>
      </w:r>
      <w:r>
        <w:rPr>
          <w:rFonts w:hint="eastAsia"/>
          <w:color w:val="000000"/>
          <w:sz w:val="24"/>
          <w:szCs w:val="20"/>
          <w:highlight w:val="none"/>
          <w:lang w:val="zh-CN"/>
        </w:rPr>
        <w:t xml:space="preserve">（</w:t>
      </w:r>
      <w:r>
        <w:rPr>
          <w:rFonts w:hint="eastAsia"/>
          <w:color w:val="000000"/>
          <w:sz w:val="24"/>
          <w:szCs w:val="20"/>
          <w:highlight w:val="none"/>
          <w:lang w:val="en-US" w:eastAsia="zh-CN"/>
        </w:rPr>
        <w:t xml:space="preserve">如有</w:t>
      </w:r>
      <w:r>
        <w:rPr>
          <w:rFonts w:hint="eastAsia"/>
          <w:color w:val="000000"/>
          <w:sz w:val="24"/>
          <w:szCs w:val="20"/>
          <w:highlight w:val="none"/>
          <w:lang w:val="zh-CN"/>
        </w:rPr>
        <w:t xml:space="preserve">）</w:t>
      </w:r>
      <w:r>
        <w:rPr>
          <w:rFonts w:hint="eastAsia" w:eastAsia="宋体"/>
          <w:color w:val="000000"/>
          <w:sz w:val="24"/>
          <w:szCs w:val="20"/>
          <w:highlight w:val="none"/>
          <w:lang w:val="zh-CN"/>
        </w:rPr>
        <w:t xml:space="preserve">（</w:t>
      </w:r>
      <w:r>
        <w:rPr>
          <w:rFonts w:hint="eastAsia" w:eastAsia="宋体"/>
          <w:color w:val="000000"/>
          <w:sz w:val="24"/>
          <w:szCs w:val="20"/>
          <w:highlight w:val="none"/>
          <w:lang w:val="en-US" w:eastAsia="zh-CN"/>
        </w:rPr>
        <w:t xml:space="preserve">格式见附件</w:t>
      </w:r>
      <w:r>
        <w:rPr>
          <w:rFonts w:hint="eastAsia" w:eastAsia="宋体"/>
          <w:color w:val="000000"/>
          <w:sz w:val="24"/>
          <w:szCs w:val="20"/>
          <w:highlight w:val="none"/>
          <w:lang w:val="zh-CN"/>
        </w:rPr>
        <w:t xml:space="preserve">）</w:t>
      </w:r>
      <w:r>
        <w:rPr>
          <w:color w:val="000000"/>
          <w:sz w:val="24"/>
          <w:szCs w:val="20"/>
          <w:highlight w:val="none"/>
          <w:lang w:val="zh-CN"/>
        </w:rPr>
      </w:r>
      <w:r/>
    </w:p>
    <w:p>
      <w:pPr>
        <w:pStyle w:val="771"/>
        <w:numPr>
          <w:ilvl w:val="0"/>
          <w:numId w:val="2"/>
        </w:numPr>
        <w:contextualSpacing/>
        <w:ind w:firstLine="480"/>
        <w:spacing w:line="440" w:lineRule="exact"/>
        <w:rPr>
          <w:color w:val="000000"/>
          <w:sz w:val="24"/>
          <w:szCs w:val="20"/>
          <w:highlight w:val="none"/>
          <w:lang w:val="zh-CN"/>
        </w:rPr>
      </w:pPr>
      <w:r>
        <w:rPr>
          <w:rFonts w:hint="eastAsia"/>
          <w:color w:val="000000"/>
          <w:sz w:val="24"/>
          <w:szCs w:val="20"/>
          <w:highlight w:val="none"/>
          <w:lang w:val="en-US" w:eastAsia="zh-CN"/>
        </w:rPr>
        <w:t xml:space="preserve">营业执照复印件；</w:t>
      </w:r>
      <w:r>
        <w:rPr>
          <w:color w:val="000000"/>
          <w:sz w:val="24"/>
          <w:szCs w:val="20"/>
          <w:highlight w:val="none"/>
          <w:lang w:val="zh-CN"/>
        </w:rPr>
      </w:r>
      <w:r/>
    </w:p>
    <w:p>
      <w:pPr>
        <w:pStyle w:val="771"/>
        <w:numPr>
          <w:ilvl w:val="0"/>
          <w:numId w:val="2"/>
        </w:numPr>
        <w:contextualSpacing/>
        <w:ind w:firstLine="480"/>
        <w:spacing w:line="440" w:lineRule="exact"/>
        <w:rPr>
          <w:color w:val="000000"/>
          <w:sz w:val="24"/>
          <w:szCs w:val="20"/>
          <w:highlight w:val="none"/>
          <w:lang w:val="zh-CN"/>
        </w:rPr>
      </w:pPr>
      <w:r>
        <w:rPr>
          <w:rFonts w:hint="eastAsia"/>
          <w:color w:val="000000"/>
          <w:sz w:val="24"/>
          <w:szCs w:val="20"/>
          <w:highlight w:val="none"/>
          <w:lang w:val="zh-CN"/>
        </w:rPr>
        <w:t xml:space="preserve">企业资质证书复印件；</w:t>
      </w:r>
      <w:r>
        <w:rPr>
          <w:color w:val="000000"/>
          <w:sz w:val="24"/>
          <w:szCs w:val="20"/>
          <w:highlight w:val="none"/>
          <w:lang w:val="zh-CN"/>
        </w:rPr>
      </w:r>
      <w:r/>
    </w:p>
    <w:p>
      <w:pPr>
        <w:pStyle w:val="771"/>
        <w:numPr>
          <w:ilvl w:val="0"/>
          <w:numId w:val="2"/>
        </w:numPr>
        <w:contextualSpacing/>
        <w:ind w:firstLine="480"/>
        <w:spacing w:line="440" w:lineRule="exact"/>
        <w:rPr>
          <w:color w:val="000000"/>
          <w:sz w:val="24"/>
          <w:szCs w:val="20"/>
          <w:highlight w:val="none"/>
          <w:lang w:val="zh-CN"/>
        </w:rPr>
      </w:pPr>
      <w:r>
        <w:rPr>
          <w:rFonts w:hint="eastAsia"/>
          <w:color w:val="000000"/>
          <w:sz w:val="24"/>
          <w:szCs w:val="20"/>
          <w:highlight w:val="none"/>
          <w:lang w:val="zh-CN"/>
        </w:rPr>
        <w:t xml:space="preserve">企业安全生产许可证复印件；</w:t>
      </w:r>
      <w:r>
        <w:rPr>
          <w:color w:val="000000"/>
          <w:sz w:val="24"/>
          <w:szCs w:val="20"/>
          <w:highlight w:val="none"/>
          <w:lang w:val="zh-CN"/>
        </w:rPr>
      </w:r>
      <w:r/>
    </w:p>
    <w:p>
      <w:pPr>
        <w:pStyle w:val="771"/>
        <w:numPr>
          <w:ilvl w:val="0"/>
          <w:numId w:val="2"/>
        </w:numPr>
        <w:contextualSpacing/>
        <w:ind w:firstLine="480"/>
        <w:spacing w:line="440" w:lineRule="exact"/>
        <w:rPr>
          <w:color w:val="000000"/>
          <w:sz w:val="24"/>
          <w:szCs w:val="20"/>
          <w:highlight w:val="none"/>
          <w:lang w:val="zh-CN"/>
        </w:rPr>
      </w:pPr>
      <w:r>
        <w:rPr>
          <w:rFonts w:hint="eastAsia"/>
          <w:color w:val="000000"/>
          <w:sz w:val="24"/>
          <w:szCs w:val="20"/>
          <w:highlight w:val="none"/>
          <w:lang w:val="zh-CN"/>
        </w:rPr>
        <w:t xml:space="preserve">拟派项目负责人建造师</w:t>
      </w:r>
      <w:r>
        <w:rPr>
          <w:rFonts w:hint="eastAsia"/>
          <w:color w:val="000000"/>
          <w:sz w:val="24"/>
          <w:szCs w:val="20"/>
          <w:highlight w:val="none"/>
          <w:lang w:val="en-US" w:eastAsia="zh-CN"/>
        </w:rPr>
        <w:t xml:space="preserve">注册</w:t>
      </w:r>
      <w:r>
        <w:rPr>
          <w:rFonts w:hint="eastAsia"/>
          <w:color w:val="000000"/>
          <w:sz w:val="24"/>
          <w:szCs w:val="20"/>
          <w:highlight w:val="none"/>
          <w:lang w:val="zh-CN"/>
        </w:rPr>
        <w:t xml:space="preserve">证书、安全生产考核合格证（B证）</w:t>
      </w:r>
      <w:r>
        <w:rPr>
          <w:rFonts w:hint="eastAsia"/>
          <w:color w:val="000000"/>
          <w:sz w:val="24"/>
          <w:szCs w:val="20"/>
          <w:highlight w:val="none"/>
          <w:lang w:val="en-US" w:eastAsia="zh-CN"/>
        </w:rPr>
        <w:t xml:space="preserve">复印件</w:t>
      </w:r>
      <w:r>
        <w:rPr>
          <w:rFonts w:hint="eastAsia"/>
          <w:color w:val="000000"/>
          <w:sz w:val="24"/>
          <w:szCs w:val="20"/>
          <w:highlight w:val="none"/>
          <w:lang w:val="zh-CN"/>
        </w:rPr>
        <w:t xml:space="preserve">；</w:t>
      </w:r>
      <w:r>
        <w:rPr>
          <w:color w:val="000000"/>
          <w:sz w:val="24"/>
          <w:szCs w:val="20"/>
          <w:highlight w:val="none"/>
          <w:lang w:val="zh-CN"/>
        </w:rPr>
      </w:r>
      <w:r/>
    </w:p>
    <w:p>
      <w:pPr>
        <w:pStyle w:val="771"/>
        <w:numPr>
          <w:ilvl w:val="0"/>
          <w:numId w:val="2"/>
        </w:numPr>
        <w:contextualSpacing/>
        <w:ind w:firstLine="480"/>
        <w:spacing w:line="440" w:lineRule="exact"/>
        <w:rPr>
          <w:color w:val="000000"/>
          <w:sz w:val="24"/>
          <w:szCs w:val="20"/>
          <w:highlight w:val="none"/>
          <w:lang w:val="zh-CN"/>
        </w:rPr>
      </w:pPr>
      <w:r>
        <w:rPr>
          <w:rFonts w:hint="eastAsia"/>
          <w:color w:val="000000"/>
          <w:sz w:val="24"/>
          <w:szCs w:val="20"/>
          <w:highlight w:val="none"/>
          <w:lang w:val="zh-CN"/>
        </w:rPr>
        <w:t xml:space="preserve">拟派项目负责</w:t>
      </w:r>
      <w:r>
        <w:rPr>
          <w:rFonts w:hint="eastAsia" w:eastAsia="宋体"/>
          <w:color w:val="000000"/>
          <w:sz w:val="24"/>
          <w:szCs w:val="20"/>
          <w:highlight w:val="none"/>
          <w:lang w:val="zh-CN"/>
        </w:rPr>
        <w:t xml:space="preserve">人</w:t>
      </w:r>
      <w:r>
        <w:rPr>
          <w:rFonts w:hint="eastAsia" w:eastAsia="宋体"/>
          <w:color w:val="000000"/>
          <w:sz w:val="24"/>
          <w:szCs w:val="20"/>
          <w:highlight w:val="none"/>
          <w:lang w:val="en-US" w:eastAsia="zh-CN"/>
        </w:rPr>
        <w:t xml:space="preserve">社保</w:t>
      </w:r>
      <w:r>
        <w:rPr>
          <w:rFonts w:hint="eastAsia" w:eastAsia="宋体"/>
          <w:color w:val="000000"/>
          <w:sz w:val="24"/>
          <w:szCs w:val="20"/>
          <w:highlight w:val="none"/>
          <w:lang w:val="zh-CN"/>
        </w:rPr>
        <w:t xml:space="preserve">缴纳证明材料复印件</w:t>
      </w:r>
      <w:r>
        <w:rPr>
          <w:rFonts w:hint="eastAsia"/>
          <w:color w:val="000000"/>
          <w:sz w:val="24"/>
          <w:szCs w:val="20"/>
          <w:highlight w:val="none"/>
          <w:lang w:val="en-US" w:eastAsia="zh-CN"/>
        </w:rPr>
        <w:t xml:space="preserve">；</w:t>
      </w:r>
      <w:r>
        <w:rPr>
          <w:color w:val="000000"/>
          <w:sz w:val="24"/>
          <w:szCs w:val="20"/>
          <w:highlight w:val="none"/>
          <w:lang w:val="zh-CN"/>
        </w:rPr>
      </w:r>
      <w:r/>
    </w:p>
    <w:p>
      <w:pPr>
        <w:pStyle w:val="771"/>
        <w:numPr>
          <w:ilvl w:val="0"/>
          <w:numId w:val="2"/>
        </w:numPr>
        <w:contextualSpacing/>
        <w:ind w:firstLine="480"/>
        <w:spacing w:line="440" w:lineRule="exact"/>
        <w:rPr>
          <w:rFonts w:hint="eastAsia" w:eastAsia="宋体"/>
          <w:color w:val="000000"/>
          <w:sz w:val="24"/>
          <w:szCs w:val="20"/>
          <w:highlight w:val="none"/>
          <w:lang w:val="zh-CN" w:eastAsia="zh-CN"/>
        </w:rPr>
      </w:pPr>
      <w:r>
        <w:rPr>
          <w:rFonts w:hint="eastAsia" w:eastAsia="宋体"/>
          <w:color w:val="000000"/>
          <w:sz w:val="24"/>
          <w:szCs w:val="20"/>
          <w:highlight w:val="none"/>
          <w:lang w:val="en-US" w:eastAsia="zh-CN"/>
        </w:rPr>
        <w:t xml:space="preserve">诚信投标承诺书</w:t>
      </w:r>
      <w:r>
        <w:rPr>
          <w:rFonts w:hint="eastAsia" w:eastAsia="宋体"/>
          <w:color w:val="000000"/>
          <w:sz w:val="24"/>
          <w:szCs w:val="20"/>
          <w:highlight w:val="none"/>
          <w:lang w:val="zh-CN"/>
        </w:rPr>
        <w:t xml:space="preserve">（</w:t>
      </w:r>
      <w:r>
        <w:rPr>
          <w:rFonts w:hint="eastAsia" w:eastAsia="宋体"/>
          <w:color w:val="000000"/>
          <w:sz w:val="24"/>
          <w:szCs w:val="20"/>
          <w:highlight w:val="none"/>
          <w:lang w:val="en-US" w:eastAsia="zh-CN"/>
        </w:rPr>
        <w:t xml:space="preserve">格式见附件</w:t>
      </w:r>
      <w:r>
        <w:rPr>
          <w:rFonts w:hint="eastAsia" w:eastAsia="宋体"/>
          <w:color w:val="000000"/>
          <w:sz w:val="24"/>
          <w:szCs w:val="20"/>
          <w:highlight w:val="none"/>
          <w:lang w:val="zh-CN"/>
        </w:rPr>
        <w:t xml:space="preserve">）；</w:t>
      </w:r>
      <w:r>
        <w:rPr>
          <w:rFonts w:hint="eastAsia" w:eastAsia="宋体"/>
          <w:color w:val="000000"/>
          <w:sz w:val="24"/>
          <w:szCs w:val="20"/>
          <w:highlight w:val="none"/>
          <w:lang w:val="zh-CN" w:eastAsia="zh-CN"/>
        </w:rPr>
      </w:r>
      <w:r/>
    </w:p>
    <w:p>
      <w:pPr>
        <w:pStyle w:val="771"/>
        <w:numPr>
          <w:ilvl w:val="0"/>
          <w:numId w:val="2"/>
        </w:numPr>
        <w:contextualSpacing/>
        <w:ind w:firstLine="480"/>
        <w:spacing w:line="440" w:lineRule="exact"/>
        <w:rPr>
          <w:rFonts w:hint="eastAsia"/>
          <w:color w:val="000000"/>
          <w:sz w:val="24"/>
          <w:szCs w:val="20"/>
          <w:highlight w:val="none"/>
          <w:lang w:val="zh-CN" w:eastAsia="zh-CN"/>
        </w:rPr>
      </w:pPr>
      <w:r>
        <w:rPr>
          <w:rFonts w:hint="eastAsia"/>
          <w:color w:val="000000"/>
          <w:sz w:val="24"/>
          <w:szCs w:val="20"/>
          <w:highlight w:val="none"/>
          <w:lang w:val="zh-CN" w:eastAsia="zh-CN"/>
        </w:rPr>
        <w:t xml:space="preserve">其他需要提交的资格审查证明材料。</w:t>
      </w:r>
      <w:r>
        <w:rPr>
          <w:rFonts w:hint="eastAsia"/>
          <w:color w:val="000000"/>
          <w:sz w:val="24"/>
          <w:szCs w:val="20"/>
          <w:highlight w:val="none"/>
          <w:lang w:val="zh-CN" w:eastAsia="zh-CN"/>
        </w:rPr>
      </w:r>
      <w:r/>
    </w:p>
    <w:p>
      <w:pPr>
        <w:pStyle w:val="771"/>
        <w:numPr>
          <w:ilvl w:val="0"/>
          <w:numId w:val="0"/>
        </w:numPr>
        <w:contextualSpacing/>
        <w:ind w:firstLine="482"/>
        <w:spacing w:line="440" w:lineRule="exact"/>
        <w:rPr>
          <w:b/>
          <w:bCs/>
          <w:color w:val="000000"/>
          <w:sz w:val="24"/>
          <w:szCs w:val="20"/>
          <w:highlight w:val="none"/>
          <w:lang w:val="en-US" w:eastAsia="zh-CN"/>
        </w:rPr>
      </w:pPr>
      <w:r>
        <w:rPr>
          <w:rFonts w:hint="eastAsia"/>
          <w:b/>
          <w:bCs/>
          <w:color w:val="000000"/>
          <w:sz w:val="24"/>
          <w:szCs w:val="20"/>
          <w:highlight w:val="none"/>
          <w:lang w:val="en-US" w:eastAsia="zh-CN"/>
        </w:rPr>
        <w:t xml:space="preserve">以上文件提供复印件的，应为加盖投标单位公章。</w:t>
      </w:r>
      <w:r>
        <w:rPr>
          <w:b/>
          <w:bCs/>
          <w:color w:val="000000"/>
          <w:sz w:val="24"/>
          <w:szCs w:val="20"/>
          <w:highlight w:val="none"/>
          <w:lang w:val="en-US" w:eastAsia="zh-CN"/>
        </w:rPr>
      </w:r>
      <w:r/>
    </w:p>
    <w:p>
      <w:pPr>
        <w:pStyle w:val="1526"/>
        <w:ind w:firstLine="482"/>
        <w:spacing w:line="480" w:lineRule="exact"/>
        <w:rPr>
          <w:rFonts w:ascii="Times New Roman" w:hAnsi="Times New Roman" w:eastAsia="宋体"/>
          <w:b/>
          <w:bCs/>
          <w:color w:val="000000"/>
          <w:sz w:val="24"/>
          <w:szCs w:val="24"/>
          <w:highlight w:val="none"/>
          <w:lang w:val="zh-CN"/>
        </w:rPr>
      </w:pPr>
      <w:r>
        <w:rPr>
          <w:rFonts w:ascii="Times New Roman" w:hAnsi="Times New Roman" w:eastAsia="宋体"/>
          <w:b/>
          <w:color w:val="000000"/>
          <w:sz w:val="24"/>
          <w:szCs w:val="24"/>
          <w:highlight w:val="none"/>
        </w:rPr>
        <w:t xml:space="preserve">二、商务技术文件</w:t>
      </w:r>
      <w:r>
        <w:rPr>
          <w:rFonts w:ascii="Times New Roman" w:hAnsi="Times New Roman" w:eastAsia="宋体"/>
          <w:b/>
          <w:bCs/>
          <w:color w:val="000000"/>
          <w:sz w:val="24"/>
          <w:szCs w:val="24"/>
          <w:highlight w:val="none"/>
          <w:lang w:val="zh-CN"/>
        </w:rPr>
      </w:r>
      <w:r/>
    </w:p>
    <w:p>
      <w:pPr>
        <w:pStyle w:val="771"/>
        <w:numPr>
          <w:ilvl w:val="0"/>
          <w:numId w:val="3"/>
        </w:numPr>
        <w:contextualSpacing/>
        <w:ind w:firstLine="480"/>
        <w:spacing w:line="440" w:lineRule="exact"/>
        <w:rPr>
          <w:rFonts w:hint="eastAsia" w:eastAsia="宋体"/>
          <w:color w:val="000000"/>
          <w:sz w:val="24"/>
          <w:szCs w:val="20"/>
          <w:highlight w:val="none"/>
          <w:lang w:val="en-US" w:eastAsia="zh-CN"/>
        </w:rPr>
      </w:pPr>
      <w:r>
        <w:rPr>
          <w:rFonts w:hint="eastAsia" w:eastAsia="宋体"/>
          <w:color w:val="000000"/>
          <w:sz w:val="24"/>
          <w:szCs w:val="20"/>
          <w:highlight w:val="none"/>
          <w:lang w:val="en-US" w:eastAsia="zh-CN"/>
        </w:rPr>
        <w:t xml:space="preserve">投标函</w:t>
      </w:r>
      <w:r>
        <w:rPr>
          <w:rFonts w:hint="eastAsia" w:eastAsia="宋体"/>
          <w:color w:val="000000"/>
          <w:sz w:val="24"/>
          <w:szCs w:val="20"/>
          <w:highlight w:val="none"/>
          <w:lang w:val="zh-CN"/>
        </w:rPr>
        <w:t xml:space="preserve">（</w:t>
      </w:r>
      <w:r>
        <w:rPr>
          <w:rFonts w:hint="eastAsia" w:eastAsia="宋体"/>
          <w:color w:val="000000"/>
          <w:sz w:val="24"/>
          <w:szCs w:val="20"/>
          <w:highlight w:val="none"/>
          <w:lang w:val="en-US" w:eastAsia="zh-CN"/>
        </w:rPr>
        <w:t xml:space="preserve">格式见附件</w:t>
      </w:r>
      <w:r>
        <w:rPr>
          <w:rFonts w:hint="eastAsia" w:eastAsia="宋体"/>
          <w:color w:val="000000"/>
          <w:sz w:val="24"/>
          <w:szCs w:val="20"/>
          <w:highlight w:val="none"/>
          <w:lang w:val="zh-CN"/>
        </w:rPr>
        <w:t xml:space="preserve">）</w:t>
      </w:r>
      <w:r>
        <w:rPr>
          <w:rFonts w:hint="eastAsia" w:eastAsia="宋体"/>
          <w:color w:val="000000"/>
          <w:sz w:val="24"/>
          <w:szCs w:val="20"/>
          <w:highlight w:val="none"/>
          <w:lang w:val="en-US" w:eastAsia="zh-CN"/>
        </w:rPr>
      </w:r>
      <w:r/>
    </w:p>
    <w:p>
      <w:pPr>
        <w:pStyle w:val="771"/>
        <w:numPr>
          <w:ilvl w:val="0"/>
          <w:numId w:val="3"/>
        </w:numPr>
        <w:contextualSpacing/>
        <w:ind w:firstLine="480"/>
        <w:spacing w:line="440" w:lineRule="exact"/>
        <w:rPr>
          <w:rFonts w:hint="eastAsia" w:eastAsia="宋体"/>
          <w:color w:val="000000"/>
          <w:sz w:val="24"/>
          <w:szCs w:val="20"/>
          <w:highlight w:val="none"/>
          <w:lang w:val="zh-CN" w:eastAsia="zh-CN"/>
        </w:rPr>
      </w:pPr>
      <w:r>
        <w:rPr>
          <w:rFonts w:hint="eastAsia" w:eastAsia="宋体"/>
          <w:color w:val="000000"/>
          <w:sz w:val="24"/>
          <w:szCs w:val="20"/>
          <w:highlight w:val="none"/>
          <w:lang w:val="en-US" w:eastAsia="zh-CN"/>
        </w:rPr>
        <w:t xml:space="preserve">商务、技术条款</w:t>
      </w:r>
      <w:r>
        <w:rPr>
          <w:rFonts w:hint="eastAsia" w:eastAsia="宋体"/>
          <w:color w:val="000000"/>
          <w:sz w:val="24"/>
          <w:szCs w:val="20"/>
          <w:highlight w:val="none"/>
          <w:lang w:val="zh-CN" w:eastAsia="zh-CN"/>
        </w:rPr>
        <w:t xml:space="preserve">响应表</w:t>
      </w:r>
      <w:r>
        <w:rPr>
          <w:rFonts w:hint="eastAsia" w:eastAsia="宋体"/>
          <w:color w:val="000000"/>
          <w:sz w:val="24"/>
          <w:szCs w:val="20"/>
          <w:highlight w:val="none"/>
          <w:lang w:val="zh-CN"/>
        </w:rPr>
        <w:t xml:space="preserve">（</w:t>
      </w:r>
      <w:r>
        <w:rPr>
          <w:rFonts w:hint="eastAsia" w:eastAsia="宋体"/>
          <w:color w:val="000000"/>
          <w:sz w:val="24"/>
          <w:szCs w:val="20"/>
          <w:highlight w:val="none"/>
          <w:lang w:val="en-US" w:eastAsia="zh-CN"/>
        </w:rPr>
        <w:t xml:space="preserve">格式见附件</w:t>
      </w:r>
      <w:r>
        <w:rPr>
          <w:rFonts w:hint="eastAsia" w:eastAsia="宋体"/>
          <w:color w:val="000000"/>
          <w:sz w:val="24"/>
          <w:szCs w:val="20"/>
          <w:highlight w:val="none"/>
          <w:lang w:val="zh-CN"/>
        </w:rPr>
        <w:t xml:space="preserve">）</w:t>
      </w:r>
      <w:r>
        <w:rPr>
          <w:rFonts w:hint="eastAsia" w:eastAsia="宋体"/>
          <w:color w:val="000000"/>
          <w:sz w:val="24"/>
          <w:szCs w:val="20"/>
          <w:highlight w:val="none"/>
          <w:lang w:val="zh-CN" w:eastAsia="zh-CN"/>
        </w:rPr>
        <w:t xml:space="preserve">；</w:t>
      </w:r>
      <w:r>
        <w:rPr>
          <w:rFonts w:hint="eastAsia" w:eastAsia="宋体"/>
          <w:color w:val="000000"/>
          <w:sz w:val="24"/>
          <w:szCs w:val="20"/>
          <w:highlight w:val="none"/>
          <w:lang w:val="zh-CN" w:eastAsia="zh-CN"/>
        </w:rPr>
      </w:r>
      <w:r/>
    </w:p>
    <w:p>
      <w:pPr>
        <w:pStyle w:val="771"/>
        <w:numPr>
          <w:ilvl w:val="0"/>
          <w:numId w:val="3"/>
        </w:numPr>
        <w:contextualSpacing/>
        <w:ind w:firstLine="480"/>
        <w:spacing w:line="440" w:lineRule="exact"/>
        <w:rPr>
          <w:rFonts w:hint="eastAsia" w:eastAsia="宋体"/>
          <w:color w:val="000000"/>
          <w:sz w:val="24"/>
          <w:szCs w:val="20"/>
          <w:highlight w:val="none"/>
          <w:lang w:val="zh-CN" w:eastAsia="zh-CN"/>
        </w:rPr>
      </w:pPr>
      <w:r>
        <w:rPr>
          <w:rFonts w:hint="eastAsia" w:eastAsia="宋体"/>
          <w:color w:val="000000"/>
          <w:sz w:val="24"/>
          <w:szCs w:val="20"/>
          <w:highlight w:val="none"/>
          <w:lang w:val="zh-CN" w:eastAsia="zh-CN"/>
        </w:rPr>
        <w:t xml:space="preserve">现场勘察承诺函（</w:t>
      </w:r>
      <w:r>
        <w:rPr>
          <w:rFonts w:hint="eastAsia" w:eastAsia="宋体"/>
          <w:color w:val="000000"/>
          <w:sz w:val="24"/>
          <w:szCs w:val="20"/>
          <w:highlight w:val="none"/>
          <w:lang w:val="en-US" w:eastAsia="zh-CN"/>
        </w:rPr>
        <w:t xml:space="preserve">格式见附件</w:t>
      </w:r>
      <w:r>
        <w:rPr>
          <w:rFonts w:hint="eastAsia" w:eastAsia="宋体"/>
          <w:color w:val="000000"/>
          <w:sz w:val="24"/>
          <w:szCs w:val="20"/>
          <w:highlight w:val="none"/>
          <w:lang w:val="zh-CN" w:eastAsia="zh-CN"/>
        </w:rPr>
        <w:t xml:space="preserve">）；</w:t>
      </w:r>
      <w:r>
        <w:rPr>
          <w:rFonts w:hint="eastAsia" w:eastAsia="宋体"/>
          <w:color w:val="000000"/>
          <w:sz w:val="24"/>
          <w:szCs w:val="20"/>
          <w:highlight w:val="none"/>
          <w:lang w:val="zh-CN" w:eastAsia="zh-CN"/>
        </w:rPr>
      </w:r>
      <w:r/>
    </w:p>
    <w:p>
      <w:pPr>
        <w:pStyle w:val="771"/>
        <w:numPr>
          <w:ilvl w:val="0"/>
          <w:numId w:val="3"/>
        </w:numPr>
        <w:contextualSpacing/>
        <w:ind w:firstLine="480"/>
        <w:spacing w:line="440" w:lineRule="exact"/>
        <w:rPr>
          <w:color w:val="000000"/>
          <w:sz w:val="24"/>
          <w:szCs w:val="20"/>
          <w:highlight w:val="none"/>
          <w:lang w:val="zh-CN"/>
        </w:rPr>
      </w:pPr>
      <w:r>
        <w:rPr>
          <w:rFonts w:hint="eastAsia"/>
          <w:color w:val="000000"/>
          <w:sz w:val="24"/>
          <w:szCs w:val="20"/>
          <w:highlight w:val="none"/>
          <w:lang w:val="zh-CN"/>
        </w:rPr>
        <w:t xml:space="preserve">投标人</w:t>
      </w:r>
      <w:r>
        <w:rPr>
          <w:color w:val="000000"/>
          <w:sz w:val="24"/>
          <w:szCs w:val="20"/>
          <w:highlight w:val="none"/>
          <w:lang w:val="zh-CN"/>
        </w:rPr>
        <w:t xml:space="preserve">认为需要提交的其他商务技术材料。</w:t>
      </w:r>
      <w:r>
        <w:rPr>
          <w:color w:val="000000"/>
          <w:sz w:val="24"/>
          <w:szCs w:val="20"/>
          <w:highlight w:val="none"/>
          <w:lang w:val="zh-CN"/>
        </w:rPr>
      </w:r>
      <w:r/>
    </w:p>
    <w:p>
      <w:pPr>
        <w:pStyle w:val="1526"/>
        <w:ind w:firstLine="482"/>
        <w:spacing w:line="480" w:lineRule="exact"/>
        <w:rPr>
          <w:rFonts w:ascii="Times New Roman" w:hAnsi="Times New Roman" w:eastAsia="宋体"/>
          <w:b/>
          <w:color w:val="000000"/>
          <w:sz w:val="24"/>
          <w:szCs w:val="24"/>
          <w:highlight w:val="none"/>
        </w:rPr>
      </w:pPr>
      <w:r>
        <w:rPr>
          <w:rFonts w:ascii="Times New Roman" w:hAnsi="Times New Roman" w:eastAsia="宋体"/>
          <w:b/>
          <w:color w:val="000000"/>
          <w:sz w:val="24"/>
          <w:szCs w:val="24"/>
          <w:highlight w:val="none"/>
        </w:rPr>
        <w:t xml:space="preserve">三、</w:t>
      </w:r>
      <w:r>
        <w:rPr>
          <w:rFonts w:hint="eastAsia" w:ascii="Times New Roman" w:hAnsi="Times New Roman" w:eastAsia="宋体"/>
          <w:b/>
          <w:color w:val="000000"/>
          <w:sz w:val="24"/>
          <w:szCs w:val="24"/>
          <w:highlight w:val="none"/>
        </w:rPr>
        <w:t xml:space="preserve">报价</w:t>
      </w:r>
      <w:r>
        <w:rPr>
          <w:rFonts w:ascii="Times New Roman" w:hAnsi="Times New Roman" w:eastAsia="宋体"/>
          <w:b/>
          <w:color w:val="000000"/>
          <w:sz w:val="24"/>
          <w:szCs w:val="24"/>
          <w:highlight w:val="none"/>
        </w:rPr>
        <w:t xml:space="preserve">文件</w:t>
      </w:r>
      <w:r>
        <w:rPr>
          <w:rFonts w:ascii="Times New Roman" w:hAnsi="Times New Roman" w:eastAsia="宋体"/>
          <w:b/>
          <w:color w:val="000000"/>
          <w:sz w:val="24"/>
          <w:szCs w:val="24"/>
          <w:highlight w:val="none"/>
        </w:rPr>
      </w:r>
      <w:r/>
    </w:p>
    <w:p>
      <w:pPr>
        <w:pStyle w:val="771"/>
        <w:ind w:left="1" w:firstLine="480"/>
        <w:spacing w:line="480" w:lineRule="exact"/>
        <w:tabs>
          <w:tab w:val="left" w:pos="3375" w:leader="none"/>
        </w:tabs>
        <w:rPr>
          <w:rFonts w:ascii="Times New Roman" w:hAnsi="Times New Roman" w:eastAsia="宋体" w:cs="Times New Roman"/>
          <w:color w:val="000000"/>
          <w:sz w:val="24"/>
          <w:highlight w:val="none"/>
        </w:rPr>
      </w:pPr>
      <w:r>
        <w:rPr>
          <w:rFonts w:hint="eastAsia"/>
          <w:color w:val="000000"/>
          <w:sz w:val="24"/>
          <w:highlight w:val="none"/>
          <w:lang w:eastAsia="zh-CN"/>
        </w:rPr>
        <w:t xml:space="preserve">1.</w:t>
      </w:r>
      <w:r>
        <w:rPr>
          <w:rFonts w:ascii="Times New Roman" w:hAnsi="Times New Roman" w:eastAsia="宋体" w:cs="Times New Roman"/>
          <w:color w:val="000000"/>
          <w:sz w:val="24"/>
          <w:highlight w:val="none"/>
        </w:rPr>
        <w:t xml:space="preserve">报价总表</w:t>
      </w:r>
      <w:r>
        <w:rPr>
          <w:rFonts w:hint="eastAsia" w:eastAsia="宋体"/>
          <w:color w:val="000000"/>
          <w:sz w:val="24"/>
          <w:szCs w:val="20"/>
          <w:highlight w:val="none"/>
          <w:lang w:val="zh-CN"/>
        </w:rPr>
        <w:t xml:space="preserve">（</w:t>
      </w:r>
      <w:r>
        <w:rPr>
          <w:rFonts w:hint="eastAsia" w:eastAsia="宋体"/>
          <w:color w:val="000000"/>
          <w:sz w:val="24"/>
          <w:szCs w:val="20"/>
          <w:highlight w:val="none"/>
          <w:lang w:val="en-US" w:eastAsia="zh-CN"/>
        </w:rPr>
        <w:t xml:space="preserve">格式见附件</w:t>
      </w:r>
      <w:r>
        <w:rPr>
          <w:rFonts w:hint="eastAsia" w:eastAsia="宋体"/>
          <w:color w:val="000000"/>
          <w:sz w:val="24"/>
          <w:szCs w:val="20"/>
          <w:highlight w:val="none"/>
          <w:lang w:val="zh-CN"/>
        </w:rPr>
        <w:t xml:space="preserve">）</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771"/>
        <w:ind w:left="1" w:firstLine="480"/>
        <w:spacing w:line="480" w:lineRule="exact"/>
        <w:tabs>
          <w:tab w:val="left" w:pos="3375"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2.</w:t>
      </w:r>
      <w:r>
        <w:rPr>
          <w:rFonts w:hint="eastAsia" w:ascii="Times New Roman" w:hAnsi="Times New Roman" w:eastAsia="宋体" w:cs="Times New Roman"/>
          <w:color w:val="000000"/>
          <w:sz w:val="24"/>
          <w:highlight w:val="none"/>
        </w:rPr>
        <w:t xml:space="preserve">已标价工程量清单</w:t>
      </w:r>
      <w:r>
        <w:rPr>
          <w:rFonts w:hint="eastAsia" w:eastAsia="宋体"/>
          <w:color w:val="000000"/>
          <w:sz w:val="24"/>
          <w:szCs w:val="20"/>
          <w:highlight w:val="none"/>
          <w:lang w:val="zh-CN"/>
        </w:rPr>
        <w:t xml:space="preserve">（</w:t>
      </w:r>
      <w:r>
        <w:rPr>
          <w:rFonts w:hint="eastAsia" w:eastAsia="宋体"/>
          <w:color w:val="000000"/>
          <w:sz w:val="24"/>
          <w:szCs w:val="20"/>
          <w:highlight w:val="none"/>
          <w:lang w:val="en-US" w:eastAsia="zh-CN"/>
        </w:rPr>
        <w:t xml:space="preserve">格式见招标控制价及工程量清单</w:t>
      </w:r>
      <w:r>
        <w:rPr>
          <w:rFonts w:hint="eastAsia" w:eastAsia="宋体"/>
          <w:color w:val="000000"/>
          <w:sz w:val="24"/>
          <w:szCs w:val="20"/>
          <w:highlight w:val="none"/>
          <w:lang w:val="zh-CN"/>
        </w:rPr>
        <w:t xml:space="preserve">）</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771"/>
        <w:ind w:left="1" w:firstLine="480"/>
        <w:spacing w:line="480" w:lineRule="exact"/>
        <w:tabs>
          <w:tab w:val="left" w:pos="3375"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3.中小企业声明函</w:t>
      </w:r>
      <w:r>
        <w:rPr>
          <w:rFonts w:hint="eastAsia" w:eastAsia="宋体"/>
          <w:color w:val="000000"/>
          <w:sz w:val="24"/>
          <w:szCs w:val="20"/>
          <w:highlight w:val="none"/>
          <w:lang w:val="zh-CN"/>
        </w:rPr>
        <w:t xml:space="preserve">（</w:t>
      </w:r>
      <w:r>
        <w:rPr>
          <w:rFonts w:hint="eastAsia" w:eastAsia="宋体"/>
          <w:color w:val="000000"/>
          <w:sz w:val="24"/>
          <w:szCs w:val="20"/>
          <w:highlight w:val="none"/>
          <w:lang w:val="en-US" w:eastAsia="zh-CN"/>
        </w:rPr>
        <w:t xml:space="preserve">格式见附件</w:t>
      </w:r>
      <w:r>
        <w:rPr>
          <w:rFonts w:hint="eastAsia" w:eastAsia="宋体"/>
          <w:color w:val="000000"/>
          <w:sz w:val="24"/>
          <w:szCs w:val="20"/>
          <w:highlight w:val="none"/>
          <w:lang w:val="zh-CN"/>
        </w:rPr>
        <w:t xml:space="preserve">）</w:t>
      </w:r>
      <w:r>
        <w:rPr>
          <w:rFonts w:ascii="Times New Roman" w:hAnsi="Times New Roman" w:eastAsia="宋体" w:cs="Times New Roman"/>
          <w:color w:val="000000"/>
          <w:sz w:val="24"/>
          <w:highlight w:val="none"/>
          <w:lang w:val="zh-CN"/>
        </w:rPr>
        <w:t xml:space="preserve">；</w:t>
      </w:r>
      <w:r>
        <w:rPr>
          <w:rFonts w:hint="eastAsia" w:ascii="Times New Roman" w:hAnsi="Times New Roman" w:eastAsia="宋体" w:cs="Times New Roman"/>
          <w:color w:val="000000"/>
          <w:sz w:val="24"/>
          <w:highlight w:val="none"/>
          <w:lang w:val="zh-CN"/>
        </w:rPr>
      </w:r>
      <w:r/>
    </w:p>
    <w:p>
      <w:pPr>
        <w:pStyle w:val="771"/>
        <w:ind w:left="1" w:firstLine="480"/>
        <w:spacing w:line="480" w:lineRule="exact"/>
        <w:tabs>
          <w:tab w:val="left" w:pos="3375"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4.</w:t>
      </w:r>
      <w:r>
        <w:rPr>
          <w:rFonts w:ascii="Times New Roman" w:hAnsi="Times New Roman" w:eastAsia="宋体" w:cs="Times New Roman"/>
          <w:color w:val="000000"/>
          <w:sz w:val="24"/>
          <w:highlight w:val="none"/>
          <w:lang w:val="zh-CN"/>
        </w:rPr>
        <w:t xml:space="preserve">残疾人福利性单位声明函（如有）；</w:t>
      </w:r>
      <w:r>
        <w:rPr>
          <w:rFonts w:hint="eastAsia" w:ascii="Times New Roman" w:hAnsi="Times New Roman" w:eastAsia="宋体" w:cs="Times New Roman"/>
          <w:color w:val="000000"/>
          <w:sz w:val="24"/>
          <w:highlight w:val="none"/>
          <w:lang w:val="zh-CN"/>
        </w:rPr>
      </w:r>
      <w:r/>
    </w:p>
    <w:p>
      <w:pPr>
        <w:pStyle w:val="771"/>
        <w:ind w:left="1" w:firstLine="480"/>
        <w:spacing w:line="480" w:lineRule="exact"/>
        <w:tabs>
          <w:tab w:val="left" w:pos="3375"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5.</w:t>
      </w:r>
      <w:r>
        <w:rPr>
          <w:rFonts w:ascii="Times New Roman" w:hAnsi="Times New Roman" w:eastAsia="宋体" w:cs="Times New Roman"/>
          <w:color w:val="000000"/>
          <w:sz w:val="24"/>
          <w:highlight w:val="none"/>
          <w:lang w:val="zh-CN"/>
        </w:rPr>
        <w:t xml:space="preserve">监狱企业的证明（如有）</w:t>
      </w:r>
      <w:r>
        <w:rPr>
          <w:rFonts w:hint="eastAsia" w:ascii="Times New Roman" w:hAnsi="Times New Roman" w:eastAsia="宋体" w:cs="Times New Roman"/>
          <w:color w:val="000000"/>
          <w:sz w:val="24"/>
          <w:highlight w:val="none"/>
          <w:lang w:val="zh-CN"/>
        </w:rPr>
        <w:t xml:space="preserve">。</w:t>
      </w:r>
      <w:r>
        <w:rPr>
          <w:rFonts w:hint="eastAsia" w:ascii="Times New Roman" w:hAnsi="Times New Roman" w:eastAsia="宋体" w:cs="Times New Roman"/>
          <w:color w:val="000000"/>
          <w:sz w:val="24"/>
          <w:highlight w:val="none"/>
          <w:lang w:val="zh-CN"/>
        </w:rPr>
      </w:r>
      <w:r/>
    </w:p>
    <w:p>
      <w:pPr>
        <w:pStyle w:val="771"/>
        <w:contextualSpacing/>
        <w:ind w:firstLine="540"/>
        <w:spacing w:line="30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086"/>
        <w:ind w:firstLine="420"/>
        <w:rPr>
          <w:rFonts w:hint="eastAsia" w:ascii="宋体" w:hAnsi="宋体" w:eastAsia="宋体" w:cs="仿宋"/>
          <w:b/>
          <w:sz w:val="28"/>
          <w:szCs w:val="28"/>
          <w:highlight w:val="none"/>
          <w:lang w:val="en-US" w:eastAsia="zh-CN" w:bidi="ar-SA"/>
        </w:rPr>
      </w:pPr>
      <w:r>
        <w:rPr>
          <w:rFonts w:hint="eastAsia" w:eastAsia="宋体"/>
          <w:sz w:val="24"/>
          <w:szCs w:val="24"/>
          <w:highlight w:val="none"/>
          <w:lang w:val="en-US" w:eastAsia="zh-CN"/>
        </w:rPr>
        <w:br w:type="page" w:clear="all"/>
      </w:r>
      <w:r>
        <w:rPr>
          <w:rFonts w:hint="eastAsia" w:ascii="宋体" w:hAnsi="宋体" w:eastAsia="宋体" w:cs="仿宋"/>
          <w:b/>
          <w:sz w:val="28"/>
          <w:szCs w:val="28"/>
          <w:highlight w:val="none"/>
          <w:lang w:val="en-US" w:eastAsia="zh-CN" w:bidi="ar-SA"/>
        </w:rPr>
        <w:t xml:space="preserve">附件：</w:t>
      </w:r>
      <w:r>
        <w:rPr>
          <w:rFonts w:hint="eastAsia" w:ascii="宋体" w:hAnsi="宋体" w:eastAsia="宋体" w:cs="仿宋"/>
          <w:b/>
          <w:sz w:val="28"/>
          <w:szCs w:val="28"/>
          <w:highlight w:val="none"/>
          <w:lang w:val="en-US" w:eastAsia="zh-CN" w:bidi="ar-SA"/>
        </w:rPr>
      </w:r>
      <w:r/>
    </w:p>
    <w:p>
      <w:pPr>
        <w:pStyle w:val="771"/>
        <w:jc w:val="center"/>
        <w:spacing w:line="500" w:lineRule="exact"/>
        <w:rPr>
          <w:rFonts w:ascii="宋体" w:hAnsi="宋体" w:cs="仿宋"/>
          <w:b/>
          <w:sz w:val="28"/>
          <w:szCs w:val="28"/>
          <w:highlight w:val="none"/>
        </w:rPr>
        <w:outlineLvl w:val="1"/>
      </w:pPr>
      <w:r/>
      <w:bookmarkStart w:id="327" w:name="_Toc9033"/>
      <w:r/>
      <w:bookmarkStart w:id="328" w:name="_Toc17227"/>
      <w:r>
        <w:rPr>
          <w:rFonts w:hint="eastAsia" w:ascii="宋体" w:hAnsi="宋体" w:cs="仿宋"/>
          <w:b/>
          <w:sz w:val="28"/>
          <w:szCs w:val="28"/>
          <w:highlight w:val="none"/>
        </w:rPr>
        <w:t xml:space="preserve">基本资格条件承诺书（格式）</w:t>
      </w:r>
      <w:bookmarkEnd w:id="327"/>
      <w:r/>
      <w:bookmarkEnd w:id="328"/>
      <w:r>
        <w:rPr>
          <w:rFonts w:ascii="宋体" w:hAnsi="宋体" w:cs="仿宋"/>
          <w:b/>
          <w:sz w:val="28"/>
          <w:szCs w:val="28"/>
          <w:highlight w:val="none"/>
        </w:rPr>
      </w:r>
      <w:r/>
    </w:p>
    <w:p>
      <w:pPr>
        <w:pStyle w:val="771"/>
        <w:jc w:val="center"/>
        <w:spacing w:line="500" w:lineRule="exact"/>
        <w:rPr>
          <w:rFonts w:ascii="宋体" w:hAnsi="宋体" w:cs="仿宋"/>
          <w:b/>
          <w:sz w:val="28"/>
          <w:szCs w:val="28"/>
          <w:highlight w:val="none"/>
        </w:rPr>
        <w:outlineLvl w:val="1"/>
      </w:pPr>
      <w:r>
        <w:rPr>
          <w:rFonts w:ascii="宋体" w:hAnsi="宋体" w:cs="仿宋"/>
          <w:b/>
          <w:sz w:val="28"/>
          <w:szCs w:val="28"/>
          <w:highlight w:val="none"/>
        </w:rPr>
      </w:r>
      <w:r/>
    </w:p>
    <w:p>
      <w:pPr>
        <w:pStyle w:val="1521"/>
        <w:spacing w:line="360" w:lineRule="auto"/>
        <w:rPr>
          <w:sz w:val="22"/>
          <w:highlight w:val="none"/>
        </w:rPr>
      </w:pPr>
      <w:r>
        <w:rPr>
          <w:highlight w:val="none"/>
        </w:rPr>
        <w:t xml:space="preserve"> </w:t>
      </w:r>
      <w:r>
        <w:rPr>
          <w:sz w:val="22"/>
          <w:highlight w:val="none"/>
          <w:u w:val="single"/>
        </w:rPr>
        <w:t xml:space="preserve">   （</w:t>
      </w:r>
      <w:r>
        <w:rPr>
          <w:rFonts w:hint="eastAsia"/>
          <w:sz w:val="22"/>
          <w:highlight w:val="none"/>
          <w:u w:val="single"/>
          <w:lang w:eastAsia="zh-CN"/>
        </w:rPr>
        <w:t xml:space="preserve">招标人</w:t>
      </w:r>
      <w:r>
        <w:rPr>
          <w:sz w:val="22"/>
          <w:highlight w:val="none"/>
          <w:u w:val="single"/>
        </w:rPr>
        <w:t xml:space="preserve">名称）     </w:t>
      </w:r>
      <w:r>
        <w:rPr>
          <w:bCs/>
          <w:sz w:val="22"/>
          <w:highlight w:val="none"/>
        </w:rPr>
        <w:t xml:space="preserve">：</w:t>
      </w:r>
      <w:r>
        <w:rPr>
          <w:sz w:val="22"/>
          <w:highlight w:val="none"/>
        </w:rPr>
      </w:r>
      <w:r/>
    </w:p>
    <w:p>
      <w:pPr>
        <w:pStyle w:val="771"/>
        <w:ind w:firstLine="480"/>
        <w:spacing w:line="400" w:lineRule="exact"/>
        <w:rPr>
          <w:rFonts w:hint="eastAsia" w:ascii="宋体" w:hAnsi="宋体" w:cs="仿宋"/>
          <w:bCs/>
          <w:sz w:val="22"/>
          <w:szCs w:val="22"/>
          <w:highlight w:val="none"/>
        </w:rPr>
      </w:pPr>
      <w:r>
        <w:rPr>
          <w:rFonts w:hint="eastAsia" w:ascii="宋体" w:hAnsi="宋体" w:cs="仿宋"/>
          <w:bCs/>
          <w:sz w:val="22"/>
          <w:szCs w:val="22"/>
          <w:highlight w:val="none"/>
        </w:rPr>
        <w:t xml:space="preserve">我单位自愿参与贵单位组织的项目政府采购活动，按照</w:t>
      </w:r>
      <w:r>
        <w:rPr>
          <w:rFonts w:hint="eastAsia" w:ascii="宋体" w:hAnsi="宋体" w:cs="仿宋"/>
          <w:bCs/>
          <w:sz w:val="22"/>
          <w:szCs w:val="22"/>
          <w:highlight w:val="none"/>
          <w:lang w:eastAsia="zh-CN"/>
        </w:rPr>
        <w:t xml:space="preserve">《中华人民共和国政府采购法》</w:t>
      </w:r>
      <w:r>
        <w:rPr>
          <w:rFonts w:hint="eastAsia" w:ascii="宋体" w:hAnsi="宋体" w:cs="仿宋"/>
          <w:bCs/>
          <w:sz w:val="22"/>
          <w:szCs w:val="22"/>
          <w:highlight w:val="none"/>
        </w:rPr>
        <w:t xml:space="preserve">及其实施条例等法律法规、规章政策以及本项目</w:t>
      </w:r>
      <w:r>
        <w:rPr>
          <w:rFonts w:hint="eastAsia" w:ascii="宋体" w:hAnsi="宋体" w:cs="仿宋"/>
          <w:bCs/>
          <w:sz w:val="22"/>
          <w:szCs w:val="22"/>
          <w:highlight w:val="none"/>
          <w:lang w:eastAsia="zh-CN"/>
        </w:rPr>
        <w:t xml:space="preserve">招标文件</w:t>
      </w:r>
      <w:r>
        <w:rPr>
          <w:rFonts w:hint="eastAsia" w:ascii="宋体" w:hAnsi="宋体" w:cs="仿宋"/>
          <w:bCs/>
          <w:sz w:val="22"/>
          <w:szCs w:val="22"/>
          <w:highlight w:val="none"/>
        </w:rPr>
        <w:t xml:space="preserve">要求，我单位具备</w:t>
      </w:r>
      <w:r>
        <w:rPr>
          <w:rFonts w:hint="eastAsia" w:ascii="宋体" w:hAnsi="宋体" w:cs="仿宋"/>
          <w:bCs/>
          <w:sz w:val="22"/>
          <w:szCs w:val="22"/>
          <w:highlight w:val="none"/>
          <w:lang w:eastAsia="zh-CN"/>
        </w:rPr>
        <w:t xml:space="preserve">投标人</w:t>
      </w:r>
      <w:r>
        <w:rPr>
          <w:rFonts w:hint="eastAsia" w:ascii="宋体" w:hAnsi="宋体" w:cs="仿宋"/>
          <w:bCs/>
          <w:sz w:val="22"/>
          <w:szCs w:val="22"/>
          <w:highlight w:val="none"/>
        </w:rPr>
        <w:t xml:space="preserve">基本资格条件。现就有关事项郑重承诺如下：</w:t>
      </w:r>
      <w:r>
        <w:rPr>
          <w:rFonts w:hint="eastAsia" w:ascii="宋体" w:hAnsi="宋体" w:cs="仿宋"/>
          <w:bCs/>
          <w:sz w:val="22"/>
          <w:szCs w:val="22"/>
          <w:highlight w:val="none"/>
        </w:rPr>
      </w:r>
      <w:r/>
    </w:p>
    <w:p>
      <w:pPr>
        <w:pStyle w:val="771"/>
        <w:ind w:firstLine="482"/>
        <w:jc w:val="left"/>
        <w:spacing w:line="360" w:lineRule="auto"/>
        <w:widowControl/>
        <w:rPr>
          <w:rFonts w:ascii="宋体" w:hAnsi="宋体" w:cs="宋体"/>
          <w:sz w:val="22"/>
          <w:highlight w:val="none"/>
          <w:lang w:val="zh-CN" w:bidi="ar"/>
        </w:rPr>
      </w:pPr>
      <w:r>
        <w:rPr>
          <w:rFonts w:hint="eastAsia" w:ascii="宋体" w:hAnsi="宋体" w:cs="宋体"/>
          <w:sz w:val="22"/>
          <w:highlight w:val="none"/>
          <w:lang w:val="zh-CN" w:bidi="ar"/>
        </w:rPr>
        <w:t xml:space="preserve">1.</w:t>
      </w:r>
      <w:r>
        <w:rPr>
          <w:rFonts w:hint="eastAsia" w:ascii="宋体" w:hAnsi="宋体" w:cs="仿宋"/>
          <w:bCs/>
          <w:sz w:val="22"/>
          <w:szCs w:val="22"/>
          <w:highlight w:val="none"/>
        </w:rPr>
        <w:t xml:space="preserve">我公司</w:t>
      </w:r>
      <w:r>
        <w:rPr>
          <w:rFonts w:hint="eastAsia" w:ascii="宋体" w:hAnsi="宋体" w:cs="宋体"/>
          <w:sz w:val="22"/>
          <w:highlight w:val="none"/>
          <w:lang w:val="zh-CN" w:bidi="ar"/>
        </w:rPr>
        <w:t xml:space="preserve">具有独立承担民事责任的能力。</w:t>
      </w:r>
      <w:r>
        <w:rPr>
          <w:rFonts w:ascii="宋体" w:hAnsi="宋体" w:cs="宋体"/>
          <w:sz w:val="22"/>
          <w:highlight w:val="none"/>
          <w:lang w:val="zh-CN" w:bidi="ar"/>
        </w:rPr>
      </w:r>
      <w:r/>
    </w:p>
    <w:p>
      <w:pPr>
        <w:pStyle w:val="771"/>
        <w:ind w:firstLine="482"/>
        <w:jc w:val="left"/>
        <w:spacing w:line="360" w:lineRule="auto"/>
        <w:widowControl/>
        <w:rPr>
          <w:rFonts w:hint="eastAsia" w:ascii="宋体" w:hAnsi="宋体" w:cs="宋体"/>
          <w:sz w:val="22"/>
          <w:highlight w:val="none"/>
          <w:lang w:val="zh-CN" w:bidi="ar"/>
        </w:rPr>
      </w:pPr>
      <w:r>
        <w:rPr>
          <w:rFonts w:hint="eastAsia" w:ascii="宋体" w:hAnsi="宋体" w:cs="宋体"/>
          <w:sz w:val="22"/>
          <w:highlight w:val="none"/>
          <w:lang w:val="zh-CN" w:bidi="ar"/>
        </w:rPr>
        <w:t xml:space="preserve">2.</w:t>
      </w:r>
      <w:r>
        <w:rPr>
          <w:rFonts w:hint="eastAsia" w:ascii="宋体" w:hAnsi="宋体" w:cs="仿宋"/>
          <w:bCs/>
          <w:sz w:val="22"/>
          <w:szCs w:val="22"/>
          <w:highlight w:val="none"/>
        </w:rPr>
        <w:t xml:space="preserve">我公司</w:t>
      </w:r>
      <w:r>
        <w:rPr>
          <w:rFonts w:hint="eastAsia" w:ascii="宋体" w:hAnsi="宋体" w:cs="宋体"/>
          <w:sz w:val="22"/>
          <w:highlight w:val="none"/>
          <w:lang w:val="zh-CN" w:bidi="ar"/>
        </w:rPr>
        <w:t xml:space="preserve">具有良好的商业信誉和健全的财务会计制度。</w:t>
      </w:r>
      <w:r>
        <w:rPr>
          <w:rFonts w:hint="eastAsia" w:ascii="宋体" w:hAnsi="宋体" w:cs="宋体"/>
          <w:sz w:val="22"/>
          <w:highlight w:val="none"/>
          <w:lang w:val="zh-CN" w:bidi="ar"/>
        </w:rPr>
      </w:r>
      <w:r/>
    </w:p>
    <w:p>
      <w:pPr>
        <w:pStyle w:val="771"/>
        <w:ind w:firstLine="482"/>
        <w:jc w:val="left"/>
        <w:spacing w:line="360" w:lineRule="auto"/>
        <w:widowControl/>
        <w:rPr>
          <w:rFonts w:ascii="宋体" w:hAnsi="宋体" w:cs="宋体"/>
          <w:sz w:val="22"/>
          <w:highlight w:val="none"/>
          <w:lang w:val="zh-CN" w:bidi="ar"/>
        </w:rPr>
      </w:pPr>
      <w:r>
        <w:rPr>
          <w:rFonts w:hint="eastAsia" w:ascii="宋体" w:hAnsi="宋体" w:cs="宋体"/>
          <w:sz w:val="22"/>
          <w:highlight w:val="none"/>
          <w:lang w:val="zh-CN" w:bidi="ar"/>
        </w:rPr>
        <w:t xml:space="preserve">3.</w:t>
      </w:r>
      <w:r>
        <w:rPr>
          <w:rFonts w:hint="eastAsia" w:ascii="宋体" w:hAnsi="宋体" w:cs="仿宋"/>
          <w:bCs/>
          <w:sz w:val="22"/>
          <w:szCs w:val="22"/>
          <w:highlight w:val="none"/>
        </w:rPr>
        <w:t xml:space="preserve">我公司</w:t>
      </w:r>
      <w:r>
        <w:rPr>
          <w:rFonts w:hint="eastAsia" w:ascii="宋体" w:hAnsi="宋体" w:cs="宋体"/>
          <w:sz w:val="22"/>
          <w:highlight w:val="none"/>
          <w:lang w:val="zh-CN" w:bidi="ar"/>
        </w:rPr>
        <w:t xml:space="preserve">具有履行合同所必需的设备和专业技术能力。</w:t>
      </w:r>
      <w:r>
        <w:rPr>
          <w:rFonts w:ascii="宋体" w:hAnsi="宋体" w:cs="宋体"/>
          <w:sz w:val="22"/>
          <w:highlight w:val="none"/>
          <w:lang w:val="zh-CN" w:bidi="ar"/>
        </w:rPr>
      </w:r>
      <w:r/>
    </w:p>
    <w:p>
      <w:pPr>
        <w:pStyle w:val="771"/>
        <w:ind w:firstLine="482"/>
        <w:jc w:val="left"/>
        <w:spacing w:line="360" w:lineRule="auto"/>
        <w:widowControl/>
        <w:rPr>
          <w:rFonts w:hint="eastAsia" w:ascii="宋体" w:hAnsi="宋体" w:cs="宋体"/>
          <w:sz w:val="22"/>
          <w:highlight w:val="none"/>
          <w:lang w:val="zh-CN" w:bidi="ar"/>
        </w:rPr>
      </w:pPr>
      <w:r>
        <w:rPr>
          <w:rFonts w:hint="eastAsia" w:ascii="宋体" w:hAnsi="宋体" w:cs="宋体"/>
          <w:sz w:val="22"/>
          <w:highlight w:val="none"/>
          <w:lang w:val="zh-CN" w:bidi="ar"/>
        </w:rPr>
        <w:t xml:space="preserve">4.</w:t>
      </w:r>
      <w:r>
        <w:rPr>
          <w:rFonts w:hint="eastAsia" w:ascii="宋体" w:hAnsi="宋体" w:cs="仿宋"/>
          <w:bCs/>
          <w:sz w:val="22"/>
          <w:szCs w:val="22"/>
          <w:highlight w:val="none"/>
        </w:rPr>
        <w:t xml:space="preserve">我公司</w:t>
      </w:r>
      <w:r>
        <w:rPr>
          <w:rFonts w:hint="eastAsia" w:ascii="宋体" w:hAnsi="宋体" w:cs="宋体"/>
          <w:sz w:val="22"/>
          <w:highlight w:val="none"/>
          <w:lang w:val="zh-CN" w:bidi="ar"/>
        </w:rPr>
        <w:t xml:space="preserve">有依法缴纳税收和社会保障资金的良好记录。</w:t>
      </w:r>
      <w:r>
        <w:rPr>
          <w:rFonts w:hint="eastAsia" w:ascii="宋体" w:hAnsi="宋体" w:cs="宋体"/>
          <w:sz w:val="22"/>
          <w:highlight w:val="none"/>
          <w:lang w:val="zh-CN" w:bidi="ar"/>
        </w:rPr>
      </w:r>
      <w:r/>
    </w:p>
    <w:p>
      <w:pPr>
        <w:pStyle w:val="771"/>
        <w:ind w:firstLine="482"/>
        <w:jc w:val="left"/>
        <w:spacing w:line="360" w:lineRule="auto"/>
        <w:widowControl/>
        <w:rPr>
          <w:rFonts w:hint="eastAsia" w:ascii="宋体" w:hAnsi="宋体" w:cs="宋体"/>
          <w:sz w:val="22"/>
          <w:highlight w:val="none"/>
          <w:lang w:val="zh-CN" w:bidi="ar"/>
        </w:rPr>
      </w:pPr>
      <w:r>
        <w:rPr>
          <w:rFonts w:hint="eastAsia" w:ascii="宋体" w:hAnsi="宋体" w:cs="宋体"/>
          <w:sz w:val="22"/>
          <w:highlight w:val="none"/>
          <w:lang w:val="zh-CN" w:bidi="ar"/>
        </w:rPr>
        <w:t xml:space="preserve">5.</w:t>
      </w:r>
      <w:r>
        <w:rPr>
          <w:rFonts w:hint="eastAsia" w:ascii="宋体" w:hAnsi="宋体" w:cs="宋体"/>
          <w:sz w:val="22"/>
          <w:highlight w:val="none"/>
          <w:lang w:val="en-US" w:eastAsia="zh-CN"/>
        </w:rPr>
        <w:t xml:space="preserve">我公司</w:t>
      </w:r>
      <w:r>
        <w:rPr>
          <w:rFonts w:hint="eastAsia" w:ascii="宋体" w:hAnsi="宋体" w:cs="宋体"/>
          <w:sz w:val="22"/>
          <w:highlight w:val="none"/>
          <w:lang w:val="zh-CN" w:bidi="ar"/>
        </w:rPr>
        <w:t xml:space="preserve">参加政府采购活动前三年内，在经营活动中没有重大违法记录。</w:t>
      </w:r>
      <w:r>
        <w:rPr>
          <w:rFonts w:hint="eastAsia" w:ascii="宋体" w:hAnsi="宋体" w:cs="宋体"/>
          <w:sz w:val="22"/>
          <w:highlight w:val="none"/>
          <w:lang w:val="zh-CN" w:bidi="ar"/>
        </w:rPr>
      </w:r>
      <w:r/>
    </w:p>
    <w:p>
      <w:pPr>
        <w:pStyle w:val="771"/>
        <w:ind w:firstLine="482"/>
        <w:jc w:val="left"/>
        <w:spacing w:line="360" w:lineRule="auto"/>
        <w:widowControl/>
        <w:rPr>
          <w:rFonts w:hint="eastAsia" w:ascii="宋体" w:hAnsi="宋体" w:cs="仿宋"/>
          <w:bCs/>
          <w:sz w:val="22"/>
          <w:szCs w:val="22"/>
          <w:highlight w:val="none"/>
        </w:rPr>
      </w:pPr>
      <w:r>
        <w:rPr>
          <w:rFonts w:hint="eastAsia" w:ascii="宋体" w:hAnsi="宋体" w:cs="宋体"/>
          <w:color w:val="000000"/>
          <w:sz w:val="22"/>
          <w:highlight w:val="none"/>
          <w:lang w:val="en-US" w:eastAsia="zh-CN" w:bidi="ar"/>
        </w:rPr>
        <w:t xml:space="preserve">6.我公司</w:t>
      </w:r>
      <w:r>
        <w:rPr>
          <w:rFonts w:hint="eastAsia" w:ascii="宋体" w:hAnsi="宋体" w:cs="宋体"/>
          <w:color w:val="000000"/>
          <w:sz w:val="22"/>
          <w:highlight w:val="none"/>
          <w:lang w:val="zh-CN" w:bidi="ar"/>
        </w:rPr>
        <w:t xml:space="preserve">未被列入“信用中国”网站（www.creditchina.gov.cn）失信被执行人名单、重大税收违法失信主体；未被列入中国政府采购网（www.ccgp.gov.cn）政府采购严重违法失信行为记录名单的投标人；</w:t>
      </w:r>
      <w:r>
        <w:rPr>
          <w:rFonts w:hint="eastAsia" w:ascii="宋体" w:hAnsi="宋体" w:cs="仿宋"/>
          <w:bCs/>
          <w:sz w:val="22"/>
          <w:szCs w:val="22"/>
          <w:highlight w:val="none"/>
        </w:rPr>
      </w:r>
      <w:r/>
    </w:p>
    <w:p>
      <w:pPr>
        <w:pStyle w:val="771"/>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以上承诺内容真实准确，若有不实，自愿按照《中华人民共和国政府采购法》第七十七条规定，承担相应的法律责任。</w:t>
      </w:r>
      <w:r>
        <w:rPr>
          <w:rFonts w:ascii="宋体" w:hAnsi="宋体" w:cs="仿宋"/>
          <w:bCs/>
          <w:sz w:val="22"/>
          <w:szCs w:val="22"/>
          <w:highlight w:val="none"/>
        </w:rPr>
      </w:r>
      <w:r/>
    </w:p>
    <w:p>
      <w:pPr>
        <w:pStyle w:val="771"/>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pStyle w:val="1523"/>
        <w:ind w:firstLine="440"/>
        <w:rPr>
          <w:rFonts w:ascii="宋体" w:hAnsi="宋体"/>
          <w:sz w:val="22"/>
          <w:szCs w:val="22"/>
          <w:highlight w:val="none"/>
        </w:rPr>
      </w:pPr>
      <w:r>
        <w:rPr>
          <w:rFonts w:ascii="宋体" w:hAnsi="宋体"/>
          <w:sz w:val="22"/>
          <w:szCs w:val="22"/>
          <w:highlight w:val="none"/>
        </w:rPr>
      </w:r>
      <w:r/>
    </w:p>
    <w:p>
      <w:pPr>
        <w:pStyle w:val="771"/>
        <w:rPr>
          <w:rFonts w:ascii="宋体" w:hAnsi="宋体"/>
          <w:sz w:val="22"/>
          <w:szCs w:val="22"/>
          <w:highlight w:val="none"/>
        </w:rPr>
      </w:pPr>
      <w:r>
        <w:rPr>
          <w:rFonts w:ascii="宋体" w:hAnsi="宋体"/>
          <w:sz w:val="22"/>
          <w:szCs w:val="22"/>
          <w:highlight w:val="none"/>
        </w:rPr>
      </w:r>
      <w:r/>
    </w:p>
    <w:p>
      <w:pPr>
        <w:pStyle w:val="1523"/>
        <w:ind w:firstLine="440"/>
        <w:rPr>
          <w:rFonts w:ascii="宋体" w:hAnsi="宋体"/>
          <w:sz w:val="22"/>
          <w:szCs w:val="22"/>
          <w:highlight w:val="none"/>
        </w:rPr>
      </w:pPr>
      <w:r>
        <w:rPr>
          <w:rFonts w:ascii="宋体" w:hAnsi="宋体"/>
          <w:sz w:val="22"/>
          <w:szCs w:val="22"/>
          <w:highlight w:val="none"/>
        </w:rPr>
      </w:r>
      <w:r/>
    </w:p>
    <w:p>
      <w:pPr>
        <w:pStyle w:val="771"/>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pStyle w:val="771"/>
        <w:ind w:firstLine="480"/>
        <w:spacing w:line="400" w:lineRule="exact"/>
        <w:rPr>
          <w:rFonts w:ascii="宋体" w:hAnsi="宋体" w:cs="仿宋"/>
          <w:bCs/>
          <w:sz w:val="22"/>
          <w:szCs w:val="22"/>
          <w:highlight w:val="none"/>
        </w:rPr>
      </w:pPr>
      <w:r>
        <w:rPr>
          <w:rFonts w:hint="eastAsia" w:ascii="宋体" w:hAnsi="宋体" w:cs="仿宋"/>
          <w:bCs/>
          <w:sz w:val="22"/>
          <w:szCs w:val="22"/>
          <w:highlight w:val="none"/>
          <w:lang w:eastAsia="zh-CN"/>
        </w:rPr>
        <w:t xml:space="preserve">投标人</w:t>
      </w:r>
      <w:r>
        <w:rPr>
          <w:rFonts w:hint="eastAsia" w:ascii="宋体" w:hAnsi="宋体" w:cs="仿宋"/>
          <w:bCs/>
          <w:sz w:val="22"/>
          <w:szCs w:val="22"/>
          <w:highlight w:val="none"/>
        </w:rPr>
        <w:t xml:space="preserve">名称</w:t>
      </w:r>
      <w:r>
        <w:rPr>
          <w:rFonts w:hint="eastAsia" w:ascii="宋体" w:hAnsi="宋体" w:cs="仿宋"/>
          <w:bCs/>
          <w:sz w:val="22"/>
          <w:szCs w:val="22"/>
          <w:highlight w:val="none"/>
          <w:lang w:eastAsia="zh-CN"/>
        </w:rPr>
        <w:t xml:space="preserve">（</w:t>
      </w:r>
      <w:r>
        <w:rPr>
          <w:rFonts w:hint="eastAsia" w:ascii="宋体" w:hAnsi="宋体" w:cs="仿宋"/>
          <w:bCs/>
          <w:sz w:val="22"/>
          <w:szCs w:val="22"/>
          <w:highlight w:val="none"/>
        </w:rPr>
        <w:t xml:space="preserve">电子签章</w:t>
      </w:r>
      <w:r>
        <w:rPr>
          <w:rFonts w:hint="eastAsia" w:ascii="宋体" w:hAnsi="宋体" w:cs="仿宋"/>
          <w:bCs/>
          <w:sz w:val="22"/>
          <w:szCs w:val="22"/>
          <w:highlight w:val="none"/>
          <w:lang w:eastAsia="zh-CN"/>
        </w:rPr>
        <w:t xml:space="preserve">）</w:t>
      </w:r>
      <w:r>
        <w:rPr>
          <w:rFonts w:hint="eastAsia" w:ascii="宋体" w:hAnsi="宋体" w:cs="仿宋"/>
          <w:bCs/>
          <w:sz w:val="22"/>
          <w:szCs w:val="22"/>
          <w:highlight w:val="none"/>
        </w:rPr>
        <w:t xml:space="preserve">：</w:t>
      </w:r>
      <w:r>
        <w:rPr>
          <w:rFonts w:ascii="宋体" w:hAnsi="宋体" w:cs="仿宋"/>
          <w:bCs/>
          <w:sz w:val="22"/>
          <w:szCs w:val="22"/>
          <w:highlight w:val="none"/>
        </w:rPr>
      </w:r>
      <w:r/>
    </w:p>
    <w:p>
      <w:pPr>
        <w:pStyle w:val="1523"/>
        <w:ind w:firstLine="440"/>
        <w:rPr>
          <w:rFonts w:ascii="宋体" w:hAnsi="宋体"/>
          <w:sz w:val="22"/>
          <w:szCs w:val="22"/>
          <w:highlight w:val="none"/>
        </w:rPr>
      </w:pPr>
      <w:r>
        <w:rPr>
          <w:rFonts w:ascii="宋体" w:hAnsi="宋体"/>
          <w:sz w:val="22"/>
          <w:szCs w:val="22"/>
          <w:highlight w:val="none"/>
        </w:rPr>
      </w:r>
      <w:r/>
    </w:p>
    <w:p>
      <w:pPr>
        <w:pStyle w:val="771"/>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法定代表人 </w:t>
      </w:r>
      <w:r>
        <w:rPr>
          <w:rFonts w:hint="eastAsia" w:ascii="宋体" w:hAnsi="宋体" w:cs="仿宋"/>
          <w:bCs/>
          <w:sz w:val="22"/>
          <w:szCs w:val="22"/>
          <w:highlight w:val="none"/>
          <w:lang w:eastAsia="zh-CN"/>
        </w:rPr>
        <w:t xml:space="preserve">（</w:t>
      </w:r>
      <w:r>
        <w:rPr>
          <w:rFonts w:hint="eastAsia" w:ascii="宋体" w:hAnsi="宋体" w:cs="仿宋"/>
          <w:bCs/>
          <w:sz w:val="22"/>
          <w:szCs w:val="22"/>
          <w:highlight w:val="none"/>
        </w:rPr>
        <w:t xml:space="preserve">电子签章</w:t>
      </w:r>
      <w:r>
        <w:rPr>
          <w:rFonts w:hint="eastAsia" w:ascii="宋体" w:hAnsi="宋体" w:cs="仿宋"/>
          <w:bCs/>
          <w:sz w:val="22"/>
          <w:szCs w:val="22"/>
          <w:highlight w:val="none"/>
          <w:lang w:eastAsia="zh-CN"/>
        </w:rPr>
        <w:t xml:space="preserve">）</w:t>
      </w:r>
      <w:r>
        <w:rPr>
          <w:rFonts w:hint="eastAsia" w:ascii="宋体" w:hAnsi="宋体" w:cs="仿宋"/>
          <w:bCs/>
          <w:sz w:val="22"/>
          <w:szCs w:val="22"/>
          <w:highlight w:val="none"/>
        </w:rPr>
        <w:t xml:space="preserve">：</w:t>
      </w:r>
      <w:r>
        <w:rPr>
          <w:rFonts w:ascii="宋体" w:hAnsi="宋体" w:cs="仿宋"/>
          <w:bCs/>
          <w:sz w:val="22"/>
          <w:szCs w:val="22"/>
          <w:highlight w:val="none"/>
        </w:rPr>
      </w:r>
      <w:r/>
    </w:p>
    <w:p>
      <w:pPr>
        <w:pStyle w:val="1523"/>
        <w:ind w:firstLine="440"/>
        <w:rPr>
          <w:rFonts w:ascii="宋体" w:hAnsi="宋体"/>
          <w:sz w:val="22"/>
          <w:szCs w:val="22"/>
          <w:highlight w:val="none"/>
        </w:rPr>
      </w:pPr>
      <w:r>
        <w:rPr>
          <w:rFonts w:ascii="宋体" w:hAnsi="宋体"/>
          <w:sz w:val="22"/>
          <w:szCs w:val="22"/>
          <w:highlight w:val="none"/>
        </w:rPr>
      </w:r>
      <w:r/>
    </w:p>
    <w:p>
      <w:pPr>
        <w:pStyle w:val="771"/>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日期：   年   月   日</w:t>
      </w:r>
      <w:r>
        <w:rPr>
          <w:rFonts w:ascii="宋体" w:hAnsi="宋体" w:cs="仿宋"/>
          <w:bCs/>
          <w:sz w:val="22"/>
          <w:szCs w:val="22"/>
          <w:highlight w:val="none"/>
        </w:rPr>
      </w:r>
      <w:r/>
    </w:p>
    <w:p>
      <w:pPr>
        <w:pStyle w:val="771"/>
        <w:jc w:val="center"/>
        <w:spacing w:line="360" w:lineRule="auto"/>
        <w:rPr>
          <w:rFonts w:ascii="宋体" w:hAnsi="宋体" w:cs="宋体"/>
          <w:b/>
          <w:sz w:val="22"/>
          <w:szCs w:val="22"/>
          <w:highlight w:val="none"/>
        </w:rPr>
      </w:pPr>
      <w:r>
        <w:rPr>
          <w:rFonts w:ascii="宋体" w:hAnsi="宋体" w:cs="宋体"/>
          <w:b/>
          <w:sz w:val="22"/>
          <w:szCs w:val="22"/>
          <w:highlight w:val="none"/>
        </w:rPr>
      </w:r>
      <w:r/>
    </w:p>
    <w:p>
      <w:pPr>
        <w:pStyle w:val="1370"/>
        <w:rPr>
          <w:highlight w:val="none"/>
        </w:rPr>
      </w:pPr>
      <w:r>
        <w:rPr>
          <w:highlight w:val="none"/>
        </w:rPr>
      </w:r>
      <w:r/>
    </w:p>
    <w:p>
      <w:pPr>
        <w:pStyle w:val="771"/>
        <w:ind w:left="420"/>
        <w:spacing w:line="440" w:lineRule="exact"/>
        <w:rPr>
          <w:rFonts w:ascii="宋体" w:hAnsi="宋体" w:cs="宋体"/>
          <w:sz w:val="22"/>
          <w:highlight w:val="none"/>
        </w:rPr>
      </w:pPr>
      <w:r>
        <w:rPr>
          <w:rFonts w:ascii="宋体" w:hAnsi="宋体" w:cs="宋体"/>
          <w:sz w:val="22"/>
          <w:highlight w:val="none"/>
        </w:rPr>
      </w:r>
      <w:r/>
    </w:p>
    <w:p>
      <w:pPr>
        <w:pStyle w:val="1086"/>
        <w:ind w:firstLine="420"/>
        <w:rPr>
          <w:rFonts w:hint="eastAsia"/>
          <w:sz w:val="24"/>
          <w:szCs w:val="24"/>
          <w:highlight w:val="none"/>
        </w:rPr>
      </w:pPr>
      <w:r>
        <w:rPr>
          <w:rFonts w:hint="eastAsia"/>
          <w:sz w:val="24"/>
          <w:szCs w:val="24"/>
          <w:highlight w:val="none"/>
        </w:rPr>
      </w:r>
      <w:r/>
    </w:p>
    <w:p>
      <w:pPr>
        <w:pStyle w:val="1086"/>
        <w:ind w:firstLine="420"/>
        <w:rPr>
          <w:rFonts w:hint="eastAsia"/>
          <w:sz w:val="24"/>
          <w:szCs w:val="24"/>
          <w:highlight w:val="none"/>
        </w:rPr>
      </w:pPr>
      <w:r>
        <w:rPr>
          <w:rFonts w:hint="eastAsia"/>
          <w:sz w:val="24"/>
          <w:szCs w:val="24"/>
          <w:highlight w:val="none"/>
        </w:rPr>
      </w:r>
      <w:r/>
    </w:p>
    <w:p>
      <w:pPr>
        <w:pStyle w:val="771"/>
        <w:jc w:val="both"/>
        <w:rPr>
          <w:rStyle w:val="957"/>
          <w:b/>
          <w:highlight w:val="none"/>
        </w:rPr>
      </w:pPr>
      <w:r>
        <w:rPr>
          <w:rFonts w:hint="eastAsia"/>
          <w:sz w:val="24"/>
          <w:szCs w:val="24"/>
          <w:highlight w:val="none"/>
        </w:rPr>
        <w:br w:type="page" w:clear="all"/>
      </w:r>
      <w:bookmarkStart w:id="329" w:name="_Toc10582"/>
      <w:r>
        <w:rPr>
          <w:rFonts w:hint="eastAsia" w:ascii="宋体" w:hAnsi="宋体" w:eastAsia="宋体" w:cs="仿宋"/>
          <w:b/>
          <w:sz w:val="28"/>
          <w:szCs w:val="28"/>
          <w:highlight w:val="none"/>
          <w:lang w:val="en-US" w:eastAsia="zh-CN"/>
        </w:rPr>
        <w:t xml:space="preserve">附件：</w:t>
      </w:r>
      <w:r>
        <w:rPr>
          <w:rFonts w:hint="eastAsia" w:ascii="宋体" w:hAnsi="宋体" w:eastAsia="宋体" w:cs="仿宋"/>
          <w:b/>
          <w:sz w:val="28"/>
          <w:szCs w:val="28"/>
          <w:highlight w:val="none"/>
        </w:rPr>
        <w:t xml:space="preserve">法定代表人授权委托书</w:t>
      </w:r>
      <w:bookmarkEnd w:id="329"/>
      <w:r>
        <w:rPr>
          <w:rStyle w:val="957"/>
          <w:b/>
          <w:highlight w:val="none"/>
        </w:rPr>
      </w:r>
      <w:r/>
    </w:p>
    <w:p>
      <w:pPr>
        <w:pStyle w:val="771"/>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71"/>
        <w:jc w:val="center"/>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rPr>
        <w:t xml:space="preserve">（一）法定代表人身份证明</w:t>
      </w:r>
      <w:r>
        <w:rPr>
          <w:rFonts w:ascii="宋体" w:cs="宋体"/>
          <w:b/>
          <w:bCs/>
          <w:color w:val="000000"/>
          <w:sz w:val="28"/>
          <w:szCs w:val="28"/>
          <w:highlight w:val="none"/>
        </w:rPr>
      </w:r>
      <w:r/>
    </w:p>
    <w:p>
      <w:pPr>
        <w:pStyle w:val="771"/>
        <w:spacing w:line="360" w:lineRule="auto"/>
        <w:rPr>
          <w:rFonts w:ascii="宋体" w:cs="宋体"/>
          <w:b/>
          <w:bCs/>
          <w:color w:val="000000"/>
          <w:sz w:val="28"/>
          <w:szCs w:val="28"/>
          <w:highlight w:val="none"/>
        </w:rPr>
      </w:pPr>
      <w:r>
        <w:rPr>
          <w:rFonts w:ascii="宋体" w:cs="宋体"/>
          <w:b/>
          <w:bCs/>
          <w:color w:val="000000"/>
          <w:sz w:val="28"/>
          <w:szCs w:val="28"/>
          <w:highlight w:val="none"/>
        </w:rPr>
      </w:r>
      <w:r/>
    </w:p>
    <w:p>
      <w:pPr>
        <w:pStyle w:val="771"/>
        <w:spacing w:line="560" w:lineRule="exact"/>
        <w:rPr>
          <w:rFonts w:ascii="宋体" w:hAnsi="宋体"/>
          <w:color w:val="000000"/>
          <w:sz w:val="22"/>
          <w:szCs w:val="22"/>
          <w:highlight w:val="none"/>
          <w:u w:val="single"/>
        </w:rPr>
      </w:pPr>
      <w:r>
        <w:rPr>
          <w:rFonts w:hint="eastAsia" w:ascii="宋体" w:hAnsi="宋体"/>
          <w:color w:val="000000"/>
          <w:sz w:val="22"/>
          <w:szCs w:val="22"/>
          <w:highlight w:val="none"/>
          <w:lang w:eastAsia="zh-CN"/>
        </w:rPr>
        <w:t xml:space="preserve">投标人</w:t>
      </w:r>
      <w:r>
        <w:rPr>
          <w:rFonts w:hint="eastAsia" w:ascii="宋体" w:hAnsi="宋体"/>
          <w:color w:val="000000"/>
          <w:sz w:val="22"/>
          <w:szCs w:val="22"/>
          <w:highlight w:val="none"/>
        </w:rPr>
        <w:t xml:space="preserve">名称：</w:t>
      </w:r>
      <w:r>
        <w:rPr>
          <w:rFonts w:ascii="宋体" w:hAnsi="宋体"/>
          <w:color w:val="000000"/>
          <w:sz w:val="22"/>
          <w:szCs w:val="22"/>
          <w:highlight w:val="none"/>
          <w:u w:val="single"/>
        </w:rPr>
        <w:t xml:space="preserve">                               </w:t>
      </w:r>
      <w:r>
        <w:rPr>
          <w:rFonts w:ascii="宋体" w:hAnsi="宋体"/>
          <w:color w:val="000000"/>
          <w:sz w:val="22"/>
          <w:szCs w:val="22"/>
          <w:highlight w:val="none"/>
          <w:u w:val="single"/>
        </w:rPr>
      </w:r>
      <w:r/>
    </w:p>
    <w:p>
      <w:pPr>
        <w:pStyle w:val="771"/>
        <w:ind w:left="525" w:hanging="525"/>
        <w:spacing w:line="560" w:lineRule="exact"/>
        <w:rPr>
          <w:rFonts w:ascii="宋体" w:hAnsi="宋体"/>
          <w:color w:val="000000"/>
          <w:sz w:val="22"/>
          <w:szCs w:val="22"/>
          <w:highlight w:val="none"/>
          <w:u w:val="single"/>
        </w:rPr>
      </w:pPr>
      <w:r>
        <w:rPr>
          <w:rFonts w:hint="eastAsia" w:ascii="宋体" w:hAnsi="宋体"/>
          <w:color w:val="000000"/>
          <w:sz w:val="22"/>
          <w:szCs w:val="22"/>
          <w:highlight w:val="none"/>
        </w:rPr>
        <w:t xml:space="preserve">姓名：</w:t>
      </w:r>
      <w:r>
        <w:rPr>
          <w:rFonts w:ascii="宋体" w:hAnsi="宋体"/>
          <w:color w:val="000000"/>
          <w:sz w:val="22"/>
          <w:szCs w:val="22"/>
          <w:highlight w:val="none"/>
          <w:u w:val="single"/>
        </w:rPr>
        <w:t xml:space="preserve">              </w:t>
      </w:r>
      <w:r>
        <w:rPr>
          <w:rFonts w:hint="eastAsia" w:ascii="宋体" w:hAnsi="宋体"/>
          <w:b/>
          <w:color w:val="000000"/>
          <w:sz w:val="22"/>
          <w:szCs w:val="22"/>
          <w:highlight w:val="none"/>
        </w:rPr>
        <w:t xml:space="preserve">（法定代表人姓名）</w:t>
      </w:r>
      <w:r>
        <w:rPr>
          <w:rFonts w:ascii="宋体" w:hAnsi="宋体"/>
          <w:b/>
          <w:color w:val="000000"/>
          <w:sz w:val="22"/>
          <w:szCs w:val="22"/>
          <w:highlight w:val="none"/>
        </w:rPr>
        <w:t xml:space="preserve"> </w:t>
      </w:r>
      <w:r>
        <w:rPr>
          <w:rFonts w:hint="eastAsia" w:ascii="宋体" w:hAnsi="宋体"/>
          <w:color w:val="000000"/>
          <w:sz w:val="22"/>
          <w:szCs w:val="22"/>
          <w:highlight w:val="none"/>
        </w:rPr>
        <w:t xml:space="preserve">性别：</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年龄：</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职务：</w:t>
      </w:r>
      <w:r>
        <w:rPr>
          <w:rFonts w:ascii="宋体" w:hAnsi="宋体"/>
          <w:color w:val="000000"/>
          <w:sz w:val="22"/>
          <w:szCs w:val="22"/>
          <w:highlight w:val="none"/>
          <w:u w:val="single"/>
        </w:rPr>
        <w:t xml:space="preserve">           </w:t>
      </w:r>
      <w:r>
        <w:rPr>
          <w:rFonts w:ascii="宋体" w:hAnsi="宋体"/>
          <w:color w:val="000000"/>
          <w:sz w:val="22"/>
          <w:szCs w:val="22"/>
          <w:highlight w:val="none"/>
          <w:u w:val="single"/>
        </w:rPr>
      </w:r>
      <w:r/>
    </w:p>
    <w:p>
      <w:pPr>
        <w:pStyle w:val="771"/>
        <w:ind w:left="525" w:hanging="525"/>
        <w:spacing w:line="560" w:lineRule="exact"/>
        <w:rPr>
          <w:rFonts w:ascii="宋体"/>
          <w:color w:val="000000"/>
          <w:sz w:val="22"/>
          <w:szCs w:val="22"/>
          <w:highlight w:val="none"/>
          <w:u w:val="single"/>
        </w:rPr>
      </w:pPr>
      <w:r>
        <w:rPr>
          <w:rFonts w:hint="eastAsia" w:ascii="宋体" w:hAnsi="宋体"/>
          <w:color w:val="000000"/>
          <w:sz w:val="22"/>
          <w:szCs w:val="22"/>
          <w:highlight w:val="none"/>
        </w:rPr>
        <w:t xml:space="preserve">系</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w:t>
      </w:r>
      <w:r>
        <w:rPr>
          <w:rFonts w:hint="eastAsia" w:ascii="宋体" w:hAnsi="宋体"/>
          <w:color w:val="000000"/>
          <w:sz w:val="22"/>
          <w:szCs w:val="22"/>
          <w:highlight w:val="none"/>
          <w:lang w:eastAsia="zh-CN"/>
        </w:rPr>
        <w:t xml:space="preserve">投标人</w:t>
      </w:r>
      <w:r>
        <w:rPr>
          <w:rFonts w:hint="eastAsia" w:ascii="宋体" w:hAnsi="宋体"/>
          <w:color w:val="000000"/>
          <w:sz w:val="22"/>
          <w:szCs w:val="22"/>
          <w:highlight w:val="none"/>
        </w:rPr>
        <w:t xml:space="preserve">名称）的法定代表人。</w:t>
      </w:r>
      <w:r>
        <w:rPr>
          <w:rFonts w:ascii="宋体"/>
          <w:color w:val="000000"/>
          <w:sz w:val="22"/>
          <w:szCs w:val="22"/>
          <w:highlight w:val="none"/>
          <w:u w:val="single"/>
        </w:rPr>
      </w:r>
      <w:r/>
    </w:p>
    <w:p>
      <w:pPr>
        <w:pStyle w:val="771"/>
        <w:spacing w:line="500" w:lineRule="exact"/>
        <w:rPr>
          <w:rFonts w:ascii="宋体"/>
          <w:color w:val="000000"/>
          <w:sz w:val="22"/>
          <w:szCs w:val="22"/>
          <w:highlight w:val="none"/>
        </w:rPr>
      </w:pPr>
      <w:r>
        <w:rPr>
          <w:rFonts w:ascii="宋体"/>
          <w:color w:val="000000"/>
          <w:sz w:val="22"/>
          <w:szCs w:val="22"/>
          <w:highlight w:val="none"/>
        </w:rPr>
      </w:r>
      <w:r/>
    </w:p>
    <w:p>
      <w:pPr>
        <w:pStyle w:val="771"/>
        <w:spacing w:line="500" w:lineRule="exact"/>
        <w:rPr>
          <w:rFonts w:ascii="宋体"/>
          <w:color w:val="000000"/>
          <w:sz w:val="22"/>
          <w:szCs w:val="22"/>
          <w:highlight w:val="none"/>
        </w:rPr>
      </w:pPr>
      <w:r>
        <w:rPr>
          <w:rFonts w:hint="eastAsia" w:ascii="宋体" w:hAnsi="宋体"/>
          <w:color w:val="000000"/>
          <w:sz w:val="22"/>
          <w:szCs w:val="22"/>
          <w:highlight w:val="none"/>
        </w:rPr>
        <w:t xml:space="preserve">特此证明。</w:t>
      </w:r>
      <w:r>
        <w:rPr>
          <w:rFonts w:ascii="宋体"/>
          <w:color w:val="000000"/>
          <w:sz w:val="22"/>
          <w:szCs w:val="22"/>
          <w:highlight w:val="none"/>
        </w:rPr>
      </w:r>
      <w:r/>
    </w:p>
    <w:p>
      <w:pPr>
        <w:pStyle w:val="771"/>
        <w:spacing w:line="500" w:lineRule="exact"/>
        <w:rPr>
          <w:rFonts w:ascii="宋体"/>
          <w:color w:val="000000"/>
          <w:sz w:val="22"/>
          <w:szCs w:val="22"/>
          <w:highlight w:val="none"/>
        </w:rPr>
      </w:pPr>
      <w:r>
        <w:rPr>
          <w:rFonts w:hint="eastAsia" w:ascii="宋体" w:hAnsi="宋体"/>
          <w:color w:val="000000"/>
          <w:sz w:val="22"/>
          <w:szCs w:val="22"/>
          <w:highlight w:val="none"/>
        </w:rPr>
        <w:t xml:space="preserve">附：法定代表人身份证复印件。</w:t>
      </w:r>
      <w:r>
        <w:rPr>
          <w:rFonts w:ascii="宋体"/>
          <w:color w:val="000000"/>
          <w:sz w:val="22"/>
          <w:szCs w:val="22"/>
          <w:highlight w:val="none"/>
        </w:rPr>
      </w:r>
      <w:r/>
    </w:p>
    <w:p>
      <w:pPr>
        <w:pStyle w:val="771"/>
        <w:spacing w:line="500" w:lineRule="exact"/>
        <w:rPr>
          <w:rFonts w:ascii="宋体"/>
          <w:color w:val="000000"/>
          <w:sz w:val="22"/>
          <w:szCs w:val="22"/>
          <w:highlight w:val="none"/>
        </w:rPr>
      </w:pPr>
      <w:r>
        <w:rPr>
          <w:rFonts w:ascii="宋体"/>
          <w:color w:val="000000"/>
          <w:sz w:val="22"/>
          <w:szCs w:val="22"/>
          <w:highlight w:val="none"/>
        </w:rPr>
      </w:r>
      <w:r/>
    </w:p>
    <w:p>
      <w:pPr>
        <w:pStyle w:val="1342"/>
        <w:rPr>
          <w:rFonts w:ascii="宋体"/>
          <w:color w:val="000000"/>
          <w:sz w:val="22"/>
          <w:szCs w:val="22"/>
          <w:highlight w:val="none"/>
        </w:rPr>
      </w:pPr>
      <w:r>
        <w:rPr>
          <w:rFonts w:ascii="宋体"/>
          <w:color w:val="000000"/>
          <w:sz w:val="22"/>
          <w:szCs w:val="22"/>
          <w:highlight w:val="none"/>
        </w:rPr>
      </w:r>
      <w:r/>
    </w:p>
    <w:p>
      <w:pPr>
        <w:pStyle w:val="1342"/>
        <w:rPr>
          <w:rFonts w:ascii="宋体"/>
          <w:color w:val="000000"/>
          <w:sz w:val="22"/>
          <w:szCs w:val="22"/>
          <w:highlight w:val="none"/>
        </w:rPr>
      </w:pPr>
      <w:r>
        <w:rPr>
          <w:rFonts w:ascii="宋体"/>
          <w:color w:val="000000"/>
          <w:sz w:val="22"/>
          <w:szCs w:val="22"/>
          <w:highlight w:val="none"/>
        </w:rPr>
      </w:r>
      <w:r/>
    </w:p>
    <w:p>
      <w:pPr>
        <w:pStyle w:val="1342"/>
        <w:rPr>
          <w:rFonts w:ascii="宋体"/>
          <w:color w:val="000000"/>
          <w:sz w:val="22"/>
          <w:szCs w:val="22"/>
          <w:highlight w:val="none"/>
        </w:rPr>
      </w:pPr>
      <w:r>
        <w:rPr>
          <w:rFonts w:ascii="宋体"/>
          <w:color w:val="000000"/>
          <w:sz w:val="22"/>
          <w:szCs w:val="22"/>
          <w:highlight w:val="none"/>
        </w:rPr>
      </w:r>
      <w:r/>
    </w:p>
    <w:p>
      <w:pPr>
        <w:pStyle w:val="1342"/>
        <w:rPr>
          <w:rFonts w:ascii="宋体"/>
          <w:color w:val="000000"/>
          <w:sz w:val="22"/>
          <w:szCs w:val="22"/>
          <w:highlight w:val="none"/>
        </w:rPr>
      </w:pPr>
      <w:r>
        <w:rPr>
          <w:rFonts w:ascii="宋体"/>
          <w:color w:val="000000"/>
          <w:sz w:val="22"/>
          <w:szCs w:val="22"/>
          <w:highlight w:val="none"/>
        </w:rPr>
      </w:r>
      <w:r/>
    </w:p>
    <w:p>
      <w:pPr>
        <w:pStyle w:val="1342"/>
        <w:rPr>
          <w:rFonts w:ascii="宋体"/>
          <w:color w:val="000000"/>
          <w:sz w:val="22"/>
          <w:szCs w:val="22"/>
          <w:highlight w:val="none"/>
        </w:rPr>
      </w:pPr>
      <w:r>
        <w:rPr>
          <w:rFonts w:ascii="宋体"/>
          <w:color w:val="000000"/>
          <w:sz w:val="22"/>
          <w:szCs w:val="22"/>
          <w:highlight w:val="none"/>
        </w:rPr>
      </w:r>
      <w:r/>
    </w:p>
    <w:p>
      <w:pPr>
        <w:pStyle w:val="771"/>
        <w:ind w:left="5750" w:hanging="1680"/>
        <w:jc w:val="right"/>
        <w:spacing w:line="500" w:lineRule="exact"/>
        <w:rPr>
          <w:rFonts w:ascii="宋体"/>
          <w:color w:val="000000"/>
          <w:sz w:val="22"/>
          <w:szCs w:val="22"/>
          <w:highlight w:val="none"/>
        </w:rPr>
      </w:pPr>
      <w:r>
        <w:rPr>
          <w:rFonts w:hint="eastAsia" w:ascii="宋体" w:hAnsi="宋体"/>
          <w:color w:val="000000"/>
          <w:sz w:val="22"/>
          <w:szCs w:val="22"/>
          <w:highlight w:val="none"/>
          <w:lang w:eastAsia="zh-CN"/>
        </w:rPr>
        <w:t xml:space="preserve">投标人</w:t>
      </w:r>
      <w:r>
        <w:rPr>
          <w:rFonts w:hint="eastAsia" w:ascii="宋体" w:hAnsi="宋体"/>
          <w:color w:val="000000"/>
          <w:sz w:val="22"/>
          <w:szCs w:val="22"/>
          <w:highlight w:val="none"/>
        </w:rPr>
        <w:t xml:space="preserve">：</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w:t>
      </w:r>
      <w:r>
        <w:rPr>
          <w:rFonts w:ascii="宋体" w:hAnsi="宋体" w:cs="宋体"/>
          <w:bCs/>
          <w:color w:val="000000"/>
          <w:sz w:val="22"/>
          <w:szCs w:val="22"/>
          <w:highlight w:val="none"/>
        </w:rPr>
        <w:t xml:space="preserve">电子签章</w:t>
      </w:r>
      <w:r>
        <w:rPr>
          <w:rFonts w:hint="eastAsia" w:ascii="宋体" w:hAnsi="宋体"/>
          <w:color w:val="000000"/>
          <w:sz w:val="22"/>
          <w:szCs w:val="22"/>
          <w:highlight w:val="none"/>
        </w:rPr>
        <w:t xml:space="preserve">）</w:t>
      </w:r>
      <w:r>
        <w:rPr>
          <w:rFonts w:ascii="宋体"/>
          <w:color w:val="000000"/>
          <w:sz w:val="22"/>
          <w:szCs w:val="22"/>
          <w:highlight w:val="none"/>
        </w:rPr>
      </w:r>
      <w:r/>
    </w:p>
    <w:p>
      <w:pPr>
        <w:pStyle w:val="771"/>
        <w:ind w:firstLine="4200"/>
        <w:jc w:val="right"/>
        <w:spacing w:line="500" w:lineRule="exact"/>
        <w:rPr>
          <w:rFonts w:ascii="宋体"/>
          <w:color w:val="000000"/>
          <w:sz w:val="22"/>
          <w:szCs w:val="22"/>
          <w:highlight w:val="none"/>
          <w:u w:val="single"/>
        </w:rPr>
      </w:pP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月</w:t>
      </w:r>
      <w:r>
        <w:rPr>
          <w:rFonts w:ascii="宋体" w:hAnsi="宋体"/>
          <w:color w:val="000000"/>
          <w:sz w:val="22"/>
          <w:szCs w:val="22"/>
          <w:highlight w:val="none"/>
          <w:u w:val="single"/>
        </w:rPr>
        <w:t xml:space="preserve">   </w:t>
      </w:r>
      <w:r>
        <w:rPr>
          <w:rFonts w:hint="eastAsia" w:ascii="宋体" w:hAnsi="宋体"/>
          <w:color w:val="000000"/>
          <w:sz w:val="22"/>
          <w:szCs w:val="22"/>
          <w:highlight w:val="none"/>
        </w:rPr>
        <w:t xml:space="preserve">日</w:t>
      </w:r>
      <w:r>
        <w:rPr>
          <w:rFonts w:ascii="宋体"/>
          <w:color w:val="000000"/>
          <w:sz w:val="22"/>
          <w:szCs w:val="22"/>
          <w:highlight w:val="none"/>
          <w:u w:val="single"/>
        </w:rPr>
      </w:r>
      <w:r/>
    </w:p>
    <w:p>
      <w:pPr>
        <w:pStyle w:val="771"/>
        <w:jc w:val="center"/>
        <w:spacing w:line="360" w:lineRule="auto"/>
        <w:rPr>
          <w:rFonts w:ascii="宋体" w:hAnsi="宋体" w:cs="宋体"/>
          <w:b/>
          <w:bCs/>
          <w:color w:val="000000"/>
          <w:sz w:val="22"/>
          <w:szCs w:val="22"/>
          <w:highlight w:val="none"/>
        </w:rPr>
      </w:pPr>
      <w:r>
        <w:rPr>
          <w:rFonts w:ascii="宋体" w:hAnsi="宋体" w:cs="宋体"/>
          <w:b/>
          <w:bCs/>
          <w:color w:val="000000"/>
          <w:sz w:val="22"/>
          <w:szCs w:val="22"/>
          <w:highlight w:val="none"/>
        </w:rPr>
      </w:r>
      <w:r/>
    </w:p>
    <w:p>
      <w:pPr>
        <w:pStyle w:val="771"/>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71"/>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71"/>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71"/>
        <w:rPr>
          <w:rFonts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ascii="宋体" w:hAnsi="宋体" w:cs="宋体"/>
          <w:b/>
          <w:bCs/>
          <w:color w:val="000000"/>
          <w:sz w:val="28"/>
          <w:szCs w:val="28"/>
          <w:highlight w:val="none"/>
        </w:rPr>
      </w:r>
      <w:r/>
    </w:p>
    <w:p>
      <w:pPr>
        <w:pStyle w:val="771"/>
        <w:jc w:val="center"/>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rPr>
        <w:t xml:space="preserve">（二）授权委托书</w:t>
      </w:r>
      <w:r>
        <w:rPr>
          <w:rFonts w:ascii="宋体" w:cs="宋体"/>
          <w:b/>
          <w:bCs/>
          <w:color w:val="000000"/>
          <w:sz w:val="28"/>
          <w:szCs w:val="28"/>
          <w:highlight w:val="none"/>
        </w:rPr>
      </w:r>
      <w:r/>
    </w:p>
    <w:p>
      <w:pPr>
        <w:pStyle w:val="1342"/>
        <w:spacing w:line="312" w:lineRule="auto"/>
        <w:tabs>
          <w:tab w:val="left" w:pos="567" w:leader="none"/>
        </w:tabs>
        <w:rPr>
          <w:b/>
          <w:sz w:val="24"/>
          <w:highlight w:val="none"/>
        </w:rPr>
      </w:pPr>
      <w:r>
        <w:rPr>
          <w:b/>
          <w:sz w:val="24"/>
          <w:highlight w:val="none"/>
        </w:rPr>
      </w:r>
      <w:r/>
    </w:p>
    <w:p>
      <w:pPr>
        <w:pStyle w:val="771"/>
        <w:ind w:left="380" w:right="569" w:firstLine="482"/>
        <w:spacing w:before="217" w:line="360" w:lineRule="auto"/>
        <w:tabs>
          <w:tab w:val="left" w:pos="2410" w:leader="none"/>
          <w:tab w:val="left" w:pos="2669" w:leader="none"/>
          <w:tab w:val="left" w:pos="4015" w:leader="none"/>
          <w:tab w:val="left" w:pos="609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本人</w:t>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rPr>
        <w:t xml:space="preserve">（法定代</w:t>
      </w:r>
      <w:r>
        <w:rPr>
          <w:rFonts w:hint="eastAsia" w:ascii="宋体" w:hAnsi="宋体" w:eastAsia="宋体" w:cs="宋体"/>
          <w:spacing w:val="4"/>
          <w:sz w:val="22"/>
          <w:szCs w:val="22"/>
          <w:highlight w:val="none"/>
        </w:rPr>
        <w:t xml:space="preserve">表</w:t>
      </w:r>
      <w:r>
        <w:rPr>
          <w:rFonts w:hint="eastAsia" w:ascii="宋体" w:hAnsi="宋体" w:eastAsia="宋体" w:cs="宋体"/>
          <w:sz w:val="22"/>
          <w:szCs w:val="22"/>
          <w:highlight w:val="none"/>
        </w:rPr>
        <w:t xml:space="preserve">人姓名）系</w:t>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rPr>
        <w:t xml:space="preserve">（</w:t>
      </w:r>
      <w:r>
        <w:rPr>
          <w:rFonts w:hint="eastAsia" w:ascii="宋体" w:hAnsi="宋体" w:cs="宋体"/>
          <w:sz w:val="22"/>
          <w:szCs w:val="22"/>
          <w:highlight w:val="none"/>
          <w:lang w:eastAsia="zh-CN"/>
        </w:rPr>
        <w:t xml:space="preserve">投标人</w:t>
      </w:r>
      <w:r>
        <w:rPr>
          <w:rFonts w:hint="eastAsia" w:ascii="宋体" w:hAnsi="宋体" w:eastAsia="宋体" w:cs="宋体"/>
          <w:sz w:val="22"/>
          <w:szCs w:val="22"/>
          <w:highlight w:val="none"/>
        </w:rPr>
        <w:t xml:space="preserve">名称）</w:t>
      </w:r>
      <w:r>
        <w:rPr>
          <w:rFonts w:hint="eastAsia" w:ascii="宋体" w:hAnsi="宋体" w:eastAsia="宋体" w:cs="宋体"/>
          <w:spacing w:val="4"/>
          <w:sz w:val="22"/>
          <w:szCs w:val="22"/>
          <w:highlight w:val="none"/>
        </w:rPr>
        <w:t xml:space="preserve">的</w:t>
      </w:r>
      <w:r>
        <w:rPr>
          <w:rFonts w:hint="eastAsia" w:ascii="宋体" w:hAnsi="宋体" w:eastAsia="宋体" w:cs="宋体"/>
          <w:sz w:val="22"/>
          <w:szCs w:val="22"/>
          <w:highlight w:val="none"/>
        </w:rPr>
        <w:t xml:space="preserve">法定代表人，现委托</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rPr>
        <w:t xml:space="preserve">（姓名）为我方代理人。代理人根据授权，以我方名义签署、澄清、说明、补正</w:t>
      </w:r>
      <w:r>
        <w:rPr>
          <w:rFonts w:hint="eastAsia" w:ascii="宋体" w:hAnsi="宋体" w:eastAsia="宋体" w:cs="宋体"/>
          <w:spacing w:val="-10"/>
          <w:sz w:val="22"/>
          <w:szCs w:val="22"/>
          <w:highlight w:val="none"/>
        </w:rPr>
        <w:t xml:space="preserve">、</w:t>
      </w:r>
      <w:r>
        <w:rPr>
          <w:rFonts w:hint="eastAsia" w:ascii="宋体" w:hAnsi="宋体" w:eastAsia="宋体" w:cs="宋体"/>
          <w:sz w:val="22"/>
          <w:szCs w:val="22"/>
          <w:highlight w:val="none"/>
        </w:rPr>
        <w:t xml:space="preserve">递交</w:t>
      </w:r>
      <w:r>
        <w:rPr>
          <w:rFonts w:hint="eastAsia" w:ascii="宋体" w:hAnsi="宋体" w:eastAsia="宋体" w:cs="宋体"/>
          <w:spacing w:val="-8"/>
          <w:sz w:val="22"/>
          <w:szCs w:val="22"/>
          <w:highlight w:val="none"/>
        </w:rPr>
        <w:t xml:space="preserve">、</w:t>
      </w:r>
      <w:r>
        <w:rPr>
          <w:rFonts w:hint="eastAsia" w:ascii="宋体" w:hAnsi="宋体" w:eastAsia="宋体" w:cs="宋体"/>
          <w:sz w:val="22"/>
          <w:szCs w:val="22"/>
          <w:highlight w:val="none"/>
        </w:rPr>
        <w:t xml:space="preserve">撤回</w:t>
      </w:r>
      <w:r>
        <w:rPr>
          <w:rFonts w:hint="eastAsia" w:ascii="宋体" w:hAnsi="宋体" w:eastAsia="宋体" w:cs="宋体"/>
          <w:spacing w:val="-10"/>
          <w:sz w:val="22"/>
          <w:szCs w:val="22"/>
          <w:highlight w:val="none"/>
        </w:rPr>
        <w:t xml:space="preserve">、</w:t>
      </w:r>
      <w:r>
        <w:rPr>
          <w:rFonts w:hint="eastAsia" w:ascii="宋体" w:hAnsi="宋体" w:eastAsia="宋体" w:cs="宋体"/>
          <w:sz w:val="22"/>
          <w:szCs w:val="22"/>
          <w:highlight w:val="none"/>
        </w:rPr>
        <w:t xml:space="preserve">修改 </w:t>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（项目名称</w:t>
      </w:r>
      <w:r>
        <w:rPr>
          <w:rFonts w:hint="eastAsia" w:ascii="宋体" w:hAnsi="宋体" w:eastAsia="宋体" w:cs="宋体"/>
          <w:spacing w:val="-8"/>
          <w:sz w:val="22"/>
          <w:szCs w:val="22"/>
          <w:highlight w:val="none"/>
        </w:rPr>
        <w:t xml:space="preserve">）</w:t>
      </w:r>
      <w:r>
        <w:rPr>
          <w:rFonts w:hint="eastAsia" w:ascii="宋体" w:hAnsi="宋体" w:cs="宋体"/>
          <w:spacing w:val="-8"/>
          <w:sz w:val="22"/>
          <w:szCs w:val="22"/>
          <w:highlight w:val="none"/>
          <w:lang w:val="en-US" w:eastAsia="zh-CN"/>
        </w:rPr>
        <w:t xml:space="preserve">投标</w:t>
      </w:r>
      <w:r>
        <w:rPr>
          <w:rFonts w:hint="eastAsia" w:ascii="宋体" w:hAnsi="宋体" w:eastAsia="宋体" w:cs="宋体"/>
          <w:sz w:val="22"/>
          <w:szCs w:val="22"/>
          <w:highlight w:val="none"/>
        </w:rPr>
        <w:t xml:space="preserve">文件</w:t>
      </w:r>
      <w:r>
        <w:rPr>
          <w:rFonts w:hint="eastAsia" w:ascii="宋体" w:hAnsi="宋体" w:eastAsia="宋体" w:cs="宋体"/>
          <w:spacing w:val="-8"/>
          <w:sz w:val="22"/>
          <w:szCs w:val="22"/>
          <w:highlight w:val="none"/>
        </w:rPr>
        <w:t xml:space="preserve">、</w:t>
      </w:r>
      <w:r>
        <w:rPr>
          <w:rFonts w:hint="eastAsia" w:ascii="宋体" w:hAnsi="宋体" w:eastAsia="宋体" w:cs="宋体"/>
          <w:sz w:val="22"/>
          <w:szCs w:val="22"/>
          <w:highlight w:val="none"/>
        </w:rPr>
        <w:t xml:space="preserve">参加</w:t>
      </w:r>
      <w:r>
        <w:rPr>
          <w:rFonts w:hint="eastAsia" w:ascii="宋体" w:hAnsi="宋体" w:cs="宋体"/>
          <w:sz w:val="22"/>
          <w:szCs w:val="22"/>
          <w:highlight w:val="none"/>
          <w:lang w:val="en-US" w:eastAsia="zh-CN"/>
        </w:rPr>
        <w:t xml:space="preserve">投标</w:t>
      </w:r>
      <w:r>
        <w:rPr>
          <w:rFonts w:hint="eastAsia" w:ascii="宋体" w:hAnsi="宋体" w:eastAsia="宋体" w:cs="宋体"/>
          <w:spacing w:val="-10"/>
          <w:sz w:val="22"/>
          <w:szCs w:val="22"/>
          <w:highlight w:val="none"/>
        </w:rPr>
        <w:t xml:space="preserve">、</w:t>
      </w:r>
      <w:r>
        <w:rPr>
          <w:rFonts w:hint="eastAsia" w:ascii="宋体" w:hAnsi="宋体" w:eastAsia="宋体" w:cs="宋体"/>
          <w:sz w:val="22"/>
          <w:szCs w:val="22"/>
          <w:highlight w:val="none"/>
        </w:rPr>
        <w:t xml:space="preserve">签订合同和处理有关事宜，其法律后果由我方承担。</w:t>
      </w:r>
      <w:r>
        <w:rPr>
          <w:rFonts w:hint="eastAsia" w:ascii="宋体" w:hAnsi="宋体" w:eastAsia="宋体" w:cs="宋体"/>
          <w:sz w:val="22"/>
          <w:szCs w:val="22"/>
          <w:highlight w:val="none"/>
        </w:rPr>
      </w:r>
      <w:r/>
    </w:p>
    <w:p>
      <w:pPr>
        <w:pStyle w:val="1527"/>
        <w:ind w:firstLine="480"/>
        <w:spacing w:line="360" w:lineRule="auto"/>
        <w:tabs>
          <w:tab w:val="right" w:pos="9061" w:leader="dot"/>
        </w:tabs>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委托期限：</w:t>
      </w:r>
      <w:r>
        <w:rPr>
          <w:rFonts w:hint="eastAsia" w:ascii="宋体" w:hAnsi="宋体" w:eastAsia="宋体" w:cs="宋体"/>
          <w:sz w:val="22"/>
          <w:szCs w:val="22"/>
          <w:highlight w:val="none"/>
          <w:u w:val="single"/>
        </w:rPr>
        <w:t xml:space="preserve"> 自本委托书签署之日起至投标有效期期满。</w:t>
      </w:r>
      <w:r>
        <w:rPr>
          <w:rFonts w:hint="eastAsia" w:ascii="宋体" w:hAnsi="宋体" w:eastAsia="宋体" w:cs="宋体"/>
          <w:sz w:val="22"/>
          <w:szCs w:val="22"/>
          <w:highlight w:val="none"/>
          <w:u w:val="single"/>
        </w:rPr>
      </w:r>
      <w:r/>
    </w:p>
    <w:p>
      <w:pPr>
        <w:pStyle w:val="1527"/>
        <w:ind w:firstLine="480"/>
        <w:spacing w:line="360" w:lineRule="auto"/>
        <w:tabs>
          <w:tab w:val="right" w:pos="9061" w:leader="dot"/>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代理人无转委托权</w:t>
      </w:r>
      <w:r>
        <w:rPr>
          <w:rFonts w:hint="eastAsia" w:ascii="宋体" w:hAnsi="宋体" w:eastAsia="宋体" w:cs="宋体"/>
          <w:sz w:val="22"/>
          <w:szCs w:val="22"/>
          <w:highlight w:val="none"/>
        </w:rPr>
      </w:r>
      <w:r/>
    </w:p>
    <w:p>
      <w:pPr>
        <w:pStyle w:val="771"/>
        <w:ind w:left="862" w:right="3552"/>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71"/>
        <w:ind w:left="862"/>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附：法定代表人身份证扫描件及委托代理人身份证扫描件。</w:t>
      </w:r>
      <w:r>
        <w:rPr>
          <w:rFonts w:hint="eastAsia" w:ascii="宋体" w:hAnsi="宋体" w:eastAsia="宋体" w:cs="宋体"/>
          <w:sz w:val="22"/>
          <w:szCs w:val="22"/>
          <w:highlight w:val="none"/>
        </w:rPr>
      </w:r>
      <w:r/>
    </w:p>
    <w:p>
      <w:pPr>
        <w:pStyle w:val="1342"/>
        <w:spacing w:before="5" w:line="360" w:lineRule="auto"/>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71"/>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527"/>
        <w:tabs>
          <w:tab w:val="right" w:pos="9061" w:leader="dot"/>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71"/>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527"/>
        <w:tabs>
          <w:tab w:val="right" w:pos="9061" w:leader="dot"/>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71"/>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342"/>
        <w:spacing w:before="8" w:line="312" w:lineRule="auto"/>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342"/>
        <w:ind w:right="639"/>
        <w:jc w:val="right"/>
        <w:spacing w:before="77" w:line="312" w:lineRule="auto"/>
        <w:tabs>
          <w:tab w:val="left" w:pos="3959"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投标人</w:t>
      </w:r>
      <w:r>
        <w:rPr>
          <w:rFonts w:hint="eastAsia" w:ascii="宋体" w:hAnsi="宋体" w:eastAsia="宋体" w:cs="宋体"/>
          <w:spacing w:val="-3"/>
          <w:sz w:val="22"/>
          <w:szCs w:val="22"/>
          <w:highlight w:val="none"/>
        </w:rPr>
        <w:t xml:space="preserve">：</w:t>
      </w:r>
      <w:r>
        <w:rPr>
          <w:rFonts w:hint="eastAsia" w:ascii="宋体" w:hAnsi="宋体" w:eastAsia="宋体" w:cs="宋体"/>
          <w:spacing w:val="-3"/>
          <w:sz w:val="22"/>
          <w:szCs w:val="22"/>
          <w:highlight w:val="none"/>
          <w:u w:val="single"/>
        </w:rPr>
        <w:t xml:space="preserve">              </w:t>
      </w:r>
      <w:r>
        <w:rPr>
          <w:rFonts w:hint="eastAsia" w:ascii="宋体" w:hAnsi="宋体" w:eastAsia="宋体" w:cs="宋体"/>
          <w:spacing w:val="-1"/>
          <w:sz w:val="22"/>
          <w:szCs w:val="22"/>
          <w:highlight w:val="none"/>
        </w:rPr>
        <w:t xml:space="preserve">（</w:t>
      </w:r>
      <w:r>
        <w:rPr>
          <w:rFonts w:hint="eastAsia" w:ascii="宋体" w:hAnsi="宋体" w:eastAsia="宋体" w:cs="宋体"/>
          <w:sz w:val="22"/>
          <w:szCs w:val="22"/>
          <w:highlight w:val="none"/>
        </w:rPr>
        <w:t xml:space="preserve">加盖CA电子公章）</w:t>
      </w:r>
      <w:r>
        <w:rPr>
          <w:rFonts w:hint="eastAsia" w:ascii="宋体" w:hAnsi="宋体" w:eastAsia="宋体" w:cs="宋体"/>
          <w:sz w:val="22"/>
          <w:szCs w:val="22"/>
          <w:highlight w:val="none"/>
        </w:rPr>
      </w:r>
      <w:r/>
    </w:p>
    <w:p>
      <w:pPr>
        <w:pStyle w:val="1342"/>
        <w:ind w:right="639"/>
        <w:jc w:val="right"/>
        <w:spacing w:before="1" w:line="312" w:lineRule="auto"/>
        <w:tabs>
          <w:tab w:val="left" w:pos="3299"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w:t>
      </w:r>
      <w:r>
        <w:rPr>
          <w:rFonts w:hint="eastAsia" w:ascii="宋体" w:hAnsi="宋体" w:eastAsia="宋体" w:cs="宋体"/>
          <w:spacing w:val="-3"/>
          <w:sz w:val="22"/>
          <w:szCs w:val="22"/>
          <w:highlight w:val="none"/>
        </w:rPr>
        <w:t xml:space="preserve">定</w:t>
      </w:r>
      <w:r>
        <w:rPr>
          <w:rFonts w:hint="eastAsia" w:ascii="宋体" w:hAnsi="宋体" w:eastAsia="宋体" w:cs="宋体"/>
          <w:sz w:val="22"/>
          <w:szCs w:val="22"/>
          <w:highlight w:val="none"/>
        </w:rPr>
        <w:t xml:space="preserve">代表</w:t>
      </w:r>
      <w:r>
        <w:rPr>
          <w:rFonts w:hint="eastAsia" w:ascii="宋体" w:hAnsi="宋体" w:eastAsia="宋体" w:cs="宋体"/>
          <w:spacing w:val="-3"/>
          <w:sz w:val="22"/>
          <w:szCs w:val="22"/>
          <w:highlight w:val="none"/>
        </w:rPr>
        <w:t xml:space="preserve">人</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ab/>
      </w:r>
      <w:r>
        <w:rPr>
          <w:rFonts w:hint="eastAsia" w:ascii="宋体" w:hAnsi="宋体" w:eastAsia="宋体" w:cs="宋体"/>
          <w:spacing w:val="-1"/>
          <w:sz w:val="22"/>
          <w:szCs w:val="22"/>
          <w:highlight w:val="none"/>
        </w:rPr>
        <w:t xml:space="preserve">（</w:t>
      </w:r>
      <w:r>
        <w:rPr>
          <w:rFonts w:hint="eastAsia" w:ascii="宋体" w:hAnsi="宋体" w:eastAsia="宋体" w:cs="宋体"/>
          <w:spacing w:val="-3"/>
          <w:sz w:val="22"/>
          <w:szCs w:val="22"/>
          <w:highlight w:val="none"/>
        </w:rPr>
        <w:t xml:space="preserve">电子签章或签字</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342"/>
        <w:ind w:right="639"/>
        <w:jc w:val="right"/>
        <w:spacing w:before="77" w:line="312" w:lineRule="auto"/>
        <w:tabs>
          <w:tab w:val="left" w:pos="3959"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授权委托人：</w:t>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rPr>
        <w:t xml:space="preserve">（电子签章或签字）</w:t>
      </w:r>
      <w:r>
        <w:rPr>
          <w:rFonts w:hint="eastAsia" w:ascii="宋体" w:hAnsi="宋体" w:eastAsia="宋体" w:cs="宋体"/>
          <w:sz w:val="22"/>
          <w:szCs w:val="22"/>
          <w:highlight w:val="none"/>
        </w:rPr>
      </w:r>
      <w:r/>
    </w:p>
    <w:p>
      <w:pPr>
        <w:pStyle w:val="1342"/>
        <w:ind w:right="639" w:firstLine="3300"/>
        <w:jc w:val="both"/>
        <w:spacing w:before="77" w:line="312" w:lineRule="auto"/>
        <w:tabs>
          <w:tab w:val="left" w:pos="3959"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联系电话：</w:t>
      </w:r>
      <w:r>
        <w:rPr>
          <w:rFonts w:hint="eastAsia" w:ascii="宋体" w:hAnsi="宋体" w:eastAsia="宋体" w:cs="宋体"/>
          <w:sz w:val="22"/>
          <w:szCs w:val="22"/>
          <w:highlight w:val="none"/>
          <w:lang w:val="en-US" w:eastAsia="zh-CN"/>
        </w:rPr>
      </w:r>
      <w:r/>
    </w:p>
    <w:p>
      <w:pPr>
        <w:pStyle w:val="1342"/>
        <w:spacing w:line="312" w:lineRule="auto"/>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342"/>
        <w:ind w:right="640"/>
        <w:jc w:val="right"/>
        <w:spacing w:line="312" w:lineRule="auto"/>
        <w:tabs>
          <w:tab w:val="left" w:pos="770" w:leader="none"/>
          <w:tab w:val="left" w:pos="143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rPr>
        <w:tab/>
      </w:r>
      <w:r>
        <w:rPr>
          <w:rFonts w:hint="eastAsia" w:ascii="宋体" w:hAnsi="宋体" w:eastAsia="宋体" w:cs="宋体"/>
          <w:sz w:val="22"/>
          <w:szCs w:val="22"/>
          <w:highlight w:val="none"/>
        </w:rPr>
        <w:t xml:space="preserve">月</w:t>
      </w:r>
      <w:r>
        <w:rPr>
          <w:rFonts w:hint="eastAsia" w:ascii="宋体" w:hAnsi="宋体" w:eastAsia="宋体" w:cs="宋体"/>
          <w:sz w:val="22"/>
          <w:szCs w:val="22"/>
          <w:highlight w:val="none"/>
        </w:rPr>
        <w:tab/>
      </w:r>
      <w:r>
        <w:rPr>
          <w:rFonts w:hint="eastAsia" w:ascii="宋体" w:hAnsi="宋体" w:eastAsia="宋体" w:cs="宋体"/>
          <w:sz w:val="22"/>
          <w:szCs w:val="22"/>
          <w:highlight w:val="none"/>
        </w:rPr>
        <w:t xml:space="preserve">日</w:t>
      </w:r>
      <w:r>
        <w:rPr>
          <w:rFonts w:hint="eastAsia" w:ascii="宋体" w:hAnsi="宋体" w:eastAsia="宋体" w:cs="宋体"/>
          <w:sz w:val="22"/>
          <w:szCs w:val="22"/>
          <w:highlight w:val="none"/>
        </w:rPr>
      </w:r>
      <w:r/>
    </w:p>
    <w:p>
      <w:pPr>
        <w:pStyle w:val="771"/>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71"/>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p>
      <w:pPr>
        <w:pStyle w:val="1086"/>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备注：授权委托人可打印签字后上传。</w:t>
      </w:r>
      <w:r>
        <w:rPr>
          <w:rFonts w:hint="eastAsia" w:ascii="宋体" w:hAnsi="宋体" w:eastAsia="宋体" w:cs="宋体"/>
          <w:sz w:val="22"/>
          <w:szCs w:val="22"/>
          <w:highlight w:val="none"/>
        </w:rPr>
      </w:r>
      <w:r/>
    </w:p>
    <w:p>
      <w:pPr>
        <w:pStyle w:val="1086"/>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86"/>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86"/>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86"/>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86"/>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86"/>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86"/>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71"/>
        <w:jc w:val="left"/>
        <w:spacing w:line="360" w:lineRule="auto"/>
        <w:rPr>
          <w:rFonts w:hint="eastAsia" w:ascii="宋体" w:hAnsi="宋体" w:eastAsia="宋体" w:cs="仿宋"/>
          <w:b/>
          <w:sz w:val="28"/>
          <w:szCs w:val="28"/>
          <w:highlight w:val="none"/>
          <w:lang w:val="en-US" w:eastAsia="zh-CN" w:bidi="ar-SA"/>
        </w:rPr>
      </w:pPr>
      <w:r>
        <w:rPr>
          <w:rFonts w:hint="eastAsia" w:ascii="宋体" w:hAnsi="宋体" w:eastAsia="宋体" w:cs="宋体"/>
          <w:b/>
          <w:bCs/>
          <w:color w:val="000000"/>
          <w:sz w:val="28"/>
          <w:szCs w:val="28"/>
          <w:highlight w:val="none"/>
        </w:rPr>
        <w:br w:type="page" w:clear="all"/>
      </w:r>
      <w:r>
        <w:rPr>
          <w:rFonts w:hint="eastAsia" w:ascii="宋体" w:hAnsi="宋体" w:eastAsia="宋体" w:cs="仿宋"/>
          <w:b/>
          <w:sz w:val="28"/>
          <w:szCs w:val="28"/>
          <w:highlight w:val="none"/>
          <w:lang w:val="en-US" w:eastAsia="zh-CN" w:bidi="ar-SA"/>
        </w:rPr>
        <w:t xml:space="preserve">附件：</w:t>
      </w:r>
      <w:r>
        <w:rPr>
          <w:rFonts w:hint="eastAsia" w:ascii="宋体" w:hAnsi="宋体" w:eastAsia="宋体" w:cs="仿宋"/>
          <w:b/>
          <w:sz w:val="28"/>
          <w:szCs w:val="28"/>
          <w:highlight w:val="none"/>
          <w:lang w:val="en-US" w:eastAsia="zh-CN" w:bidi="ar-SA"/>
        </w:rPr>
      </w:r>
      <w:r/>
    </w:p>
    <w:p>
      <w:pPr>
        <w:pStyle w:val="771"/>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诚信投标承诺书</w:t>
      </w:r>
      <w:r>
        <w:rPr>
          <w:rFonts w:hint="eastAsia" w:ascii="宋体" w:hAnsi="宋体" w:eastAsia="宋体" w:cs="宋体"/>
          <w:b/>
          <w:bCs/>
          <w:color w:val="000000"/>
          <w:sz w:val="28"/>
          <w:szCs w:val="28"/>
          <w:highlight w:val="none"/>
        </w:rPr>
      </w:r>
      <w:r/>
    </w:p>
    <w:p>
      <w:pPr>
        <w:pStyle w:val="771"/>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w:t>
      </w:r>
      <w:r>
        <w:rPr>
          <w:rFonts w:hint="eastAsia" w:ascii="宋体" w:hAnsi="宋体" w:eastAsia="宋体" w:cs="宋体"/>
          <w:sz w:val="21"/>
          <w:szCs w:val="21"/>
          <w:highlight w:val="none"/>
          <w:u w:val="none"/>
          <w:lang w:eastAsia="zh-CN"/>
        </w:rPr>
        <w:t xml:space="preserve">招标人</w:t>
      </w:r>
      <w:r>
        <w:rPr>
          <w:rFonts w:hint="eastAsia" w:ascii="宋体" w:hAnsi="宋体" w:eastAsia="宋体" w:cs="宋体"/>
          <w:sz w:val="21"/>
          <w:szCs w:val="21"/>
          <w:highlight w:val="none"/>
          <w:u w:val="none"/>
        </w:rPr>
        <w:t xml:space="preserve">）：</w:t>
      </w:r>
      <w:r>
        <w:rPr>
          <w:rFonts w:hint="eastAsia" w:ascii="宋体" w:hAnsi="宋体" w:eastAsia="宋体" w:cs="宋体"/>
          <w:sz w:val="21"/>
          <w:szCs w:val="21"/>
          <w:highlight w:val="none"/>
          <w:u w:val="none"/>
        </w:rPr>
      </w:r>
      <w:r/>
    </w:p>
    <w:p>
      <w:pPr>
        <w:pStyle w:val="771"/>
        <w:ind w:firstLine="42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我公司</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eastAsia="zh-CN"/>
        </w:rPr>
        <w:t xml:space="preserve">投标人</w:t>
      </w:r>
      <w:r>
        <w:rPr>
          <w:rFonts w:hint="eastAsia" w:ascii="宋体" w:hAnsi="宋体" w:eastAsia="宋体" w:cs="宋体"/>
          <w:sz w:val="21"/>
          <w:szCs w:val="21"/>
          <w:highlight w:val="none"/>
          <w:u w:val="single"/>
        </w:rPr>
        <w:t xml:space="preserve">名称）</w:t>
      </w:r>
      <w:r>
        <w:rPr>
          <w:rFonts w:hint="eastAsia" w:ascii="宋体" w:hAnsi="宋体" w:eastAsia="宋体" w:cs="宋体"/>
          <w:sz w:val="21"/>
          <w:szCs w:val="21"/>
          <w:highlight w:val="none"/>
          <w:u w:val="none"/>
        </w:rPr>
        <w:t xml:space="preserve">已详细阅读了</w:t>
      </w:r>
      <w:r>
        <w:rPr>
          <w:rFonts w:hint="eastAsia" w:ascii="宋体" w:hAnsi="宋体" w:eastAsia="宋体" w:cs="宋体"/>
          <w:sz w:val="21"/>
          <w:szCs w:val="21"/>
          <w:highlight w:val="none"/>
          <w:u w:val="single"/>
        </w:rPr>
        <w:t xml:space="preserve">项目（项目编号</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none"/>
          <w:lang w:eastAsia="zh-CN"/>
        </w:rPr>
        <w:t xml:space="preserve">招标文件</w:t>
      </w:r>
      <w:r>
        <w:rPr>
          <w:rFonts w:hint="eastAsia" w:ascii="宋体" w:hAnsi="宋体" w:eastAsia="宋体" w:cs="宋体"/>
          <w:sz w:val="21"/>
          <w:szCs w:val="21"/>
          <w:highlight w:val="none"/>
          <w:u w:val="none"/>
        </w:rPr>
        <w:t xml:space="preserve">，自愿参加本次投标，现就有关事项</w:t>
      </w:r>
      <w:r>
        <w:rPr>
          <w:rFonts w:hint="eastAsia" w:ascii="宋体" w:hAnsi="宋体" w:eastAsia="宋体" w:cs="宋体"/>
          <w:sz w:val="21"/>
          <w:szCs w:val="21"/>
          <w:highlight w:val="none"/>
          <w:u w:val="none"/>
          <w:lang w:eastAsia="zh-CN"/>
        </w:rPr>
        <w:t xml:space="preserve">作出</w:t>
      </w:r>
      <w:r>
        <w:rPr>
          <w:rFonts w:hint="eastAsia" w:ascii="宋体" w:hAnsi="宋体" w:eastAsia="宋体" w:cs="宋体"/>
          <w:sz w:val="21"/>
          <w:szCs w:val="21"/>
          <w:highlight w:val="none"/>
          <w:u w:val="none"/>
        </w:rPr>
        <w:t xml:space="preserve">郑重承诺如下：</w:t>
      </w:r>
      <w:r>
        <w:rPr>
          <w:rFonts w:hint="eastAsia" w:ascii="宋体" w:hAnsi="宋体" w:eastAsia="宋体" w:cs="宋体"/>
          <w:sz w:val="21"/>
          <w:szCs w:val="21"/>
          <w:highlight w:val="none"/>
          <w:u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1.在本项目的投标活动中，自觉遵守相关法律法规的规定，遵循诚实信用的原则。</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投标文件</w:t>
      </w:r>
      <w:r>
        <w:rPr>
          <w:rFonts w:hint="eastAsia" w:ascii="宋体" w:hAnsi="宋体" w:eastAsia="宋体" w:cs="宋体"/>
          <w:sz w:val="21"/>
          <w:szCs w:val="21"/>
          <w:highlight w:val="none"/>
        </w:rPr>
        <w:t xml:space="preserve">中所有内容均为我单位真实意思表达，且均已核实并保证真实有效。</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3.无法律、法规及</w:t>
      </w:r>
      <w:r>
        <w:rPr>
          <w:rFonts w:hint="eastAsia" w:ascii="宋体" w:hAnsi="宋体" w:cs="宋体"/>
          <w:sz w:val="21"/>
          <w:szCs w:val="21"/>
          <w:highlight w:val="none"/>
          <w:lang w:eastAsia="zh-CN"/>
        </w:rPr>
        <w:t xml:space="preserve">招标文件</w:t>
      </w:r>
      <w:r>
        <w:rPr>
          <w:rFonts w:hint="eastAsia" w:ascii="宋体" w:hAnsi="宋体" w:eastAsia="宋体" w:cs="宋体"/>
          <w:sz w:val="21"/>
          <w:szCs w:val="21"/>
          <w:highlight w:val="none"/>
        </w:rPr>
        <w:t xml:space="preserve">中规定的限制参加投标的行为。 </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4.不以他人名义投标或者以其他方式弄虚作假，骗取中标。</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5.不与</w:t>
      </w:r>
      <w:r>
        <w:rPr>
          <w:rFonts w:hint="eastAsia" w:ascii="宋体" w:hAnsi="宋体" w:cs="宋体"/>
          <w:sz w:val="21"/>
          <w:szCs w:val="21"/>
          <w:highlight w:val="none"/>
          <w:lang w:eastAsia="zh-CN"/>
        </w:rPr>
        <w:t xml:space="preserve">招标人</w:t>
      </w:r>
      <w:r>
        <w:rPr>
          <w:rFonts w:hint="eastAsia" w:ascii="宋体" w:hAnsi="宋体" w:eastAsia="宋体" w:cs="宋体"/>
          <w:sz w:val="21"/>
          <w:szCs w:val="21"/>
          <w:highlight w:val="none"/>
        </w:rPr>
        <w:t xml:space="preserve">（招标代理）或其他</w:t>
      </w:r>
      <w:r>
        <w:rPr>
          <w:rFonts w:hint="eastAsia" w:ascii="宋体" w:hAnsi="宋体" w:cs="宋体"/>
          <w:sz w:val="21"/>
          <w:szCs w:val="21"/>
          <w:highlight w:val="none"/>
          <w:lang w:eastAsia="zh-CN"/>
        </w:rPr>
        <w:t xml:space="preserve">投标人</w:t>
      </w:r>
      <w:r>
        <w:rPr>
          <w:rFonts w:hint="eastAsia" w:ascii="宋体" w:hAnsi="宋体" w:eastAsia="宋体" w:cs="宋体"/>
          <w:sz w:val="21"/>
          <w:szCs w:val="21"/>
          <w:highlight w:val="none"/>
        </w:rPr>
        <w:t xml:space="preserve">相互串通投标，损害国家利益、社会公共利益或者他人的合法权益。</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6.公平竞争，不背后搞小动作，无恶意投诉、诋毁、排挤其他</w:t>
      </w:r>
      <w:r>
        <w:rPr>
          <w:rFonts w:hint="eastAsia" w:ascii="宋体" w:hAnsi="宋体" w:cs="宋体"/>
          <w:sz w:val="21"/>
          <w:szCs w:val="21"/>
          <w:highlight w:val="none"/>
          <w:lang w:eastAsia="zh-CN"/>
        </w:rPr>
        <w:t xml:space="preserve">投标人</w:t>
      </w:r>
      <w:r>
        <w:rPr>
          <w:rFonts w:hint="eastAsia" w:ascii="宋体" w:hAnsi="宋体" w:eastAsia="宋体" w:cs="宋体"/>
          <w:sz w:val="21"/>
          <w:szCs w:val="21"/>
          <w:highlight w:val="none"/>
        </w:rPr>
        <w:t xml:space="preserve">的行为。</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7.不向</w:t>
      </w:r>
      <w:r>
        <w:rPr>
          <w:rFonts w:hint="eastAsia" w:ascii="宋体" w:hAnsi="宋体" w:cs="宋体"/>
          <w:sz w:val="21"/>
          <w:szCs w:val="21"/>
          <w:highlight w:val="none"/>
          <w:lang w:eastAsia="zh-CN"/>
        </w:rPr>
        <w:t xml:space="preserve">招标人</w:t>
      </w:r>
      <w:r>
        <w:rPr>
          <w:rFonts w:hint="eastAsia" w:ascii="宋体" w:hAnsi="宋体" w:eastAsia="宋体" w:cs="宋体"/>
          <w:sz w:val="21"/>
          <w:szCs w:val="21"/>
          <w:highlight w:val="none"/>
        </w:rPr>
        <w:t xml:space="preserve">（招标代理）或者评标委员会成员行贿、打招呼，以谋取中标。</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8.中标后在</w:t>
      </w:r>
      <w:r>
        <w:rPr>
          <w:rFonts w:hint="eastAsia" w:ascii="宋体" w:hAnsi="宋体" w:cs="宋体"/>
          <w:sz w:val="21"/>
          <w:szCs w:val="21"/>
          <w:highlight w:val="none"/>
          <w:lang w:eastAsia="zh-CN"/>
        </w:rPr>
        <w:t xml:space="preserve">招标文件</w:t>
      </w:r>
      <w:r>
        <w:rPr>
          <w:rFonts w:hint="eastAsia" w:ascii="宋体" w:hAnsi="宋体" w:eastAsia="宋体" w:cs="宋体"/>
          <w:sz w:val="21"/>
          <w:szCs w:val="21"/>
          <w:highlight w:val="none"/>
        </w:rPr>
        <w:t xml:space="preserve">规定的时间内依法与</w:t>
      </w:r>
      <w:r>
        <w:rPr>
          <w:rFonts w:hint="eastAsia" w:ascii="宋体" w:hAnsi="宋体" w:cs="宋体"/>
          <w:sz w:val="21"/>
          <w:szCs w:val="21"/>
          <w:highlight w:val="none"/>
          <w:lang w:eastAsia="zh-CN"/>
        </w:rPr>
        <w:t xml:space="preserve">招标人</w:t>
      </w:r>
      <w:r>
        <w:rPr>
          <w:rFonts w:hint="eastAsia" w:ascii="宋体" w:hAnsi="宋体" w:eastAsia="宋体" w:cs="宋体"/>
          <w:sz w:val="21"/>
          <w:szCs w:val="21"/>
          <w:highlight w:val="none"/>
        </w:rPr>
        <w:t xml:space="preserve">签订合同。</w:t>
      </w:r>
      <w:r>
        <w:rPr>
          <w:rFonts w:hint="eastAsia" w:ascii="宋体" w:hAnsi="宋体" w:eastAsia="宋体" w:cs="宋体"/>
          <w:sz w:val="21"/>
          <w:szCs w:val="21"/>
          <w:highlight w:val="none"/>
        </w:rPr>
      </w:r>
      <w:r/>
    </w:p>
    <w:p>
      <w:pPr>
        <w:pStyle w:val="771"/>
        <w:ind w:firstLine="420"/>
        <w:spacing w:line="360" w:lineRule="auto"/>
        <w:rPr>
          <w:rFonts w:hint="eastAsia"/>
          <w:highlight w:val="none"/>
        </w:rPr>
      </w:pPr>
      <w:r>
        <w:rPr>
          <w:rFonts w:hint="eastAsia" w:ascii="宋体" w:hAnsi="宋体" w:eastAsia="宋体" w:cs="宋体"/>
          <w:sz w:val="21"/>
          <w:szCs w:val="21"/>
          <w:highlight w:val="none"/>
        </w:rPr>
        <w:t xml:space="preserve">9.不进行缺乏事实根据或法律依据的投诉。</w:t>
      </w:r>
      <w:r>
        <w:rPr>
          <w:rFonts w:hint="eastAsia"/>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10.本公司拟派往本工程的项目负责人现阶段没有担任其他在建工程项目的项目经理。</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11.本公司拟派往本工程的项目负责人未同时在两个或者两个以上单位受聘或者执业。</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eastAsia="宋体" w:cs="宋体"/>
          <w:sz w:val="21"/>
          <w:szCs w:val="21"/>
          <w:highlight w:val="none"/>
          <w:lang w:eastAsia="zh-CN"/>
        </w:rPr>
        <w:t xml:space="preserve">且</w:t>
      </w:r>
      <w:r>
        <w:rPr>
          <w:rFonts w:hint="eastAsia" w:ascii="宋体" w:hAnsi="宋体" w:eastAsia="宋体" w:cs="宋体"/>
          <w:sz w:val="21"/>
          <w:szCs w:val="21"/>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此项评审方式为承诺制，如查实</w:t>
      </w:r>
      <w:r>
        <w:rPr>
          <w:rFonts w:hint="eastAsia" w:ascii="宋体" w:hAnsi="宋体" w:cs="宋体"/>
          <w:sz w:val="21"/>
          <w:szCs w:val="21"/>
          <w:highlight w:val="none"/>
          <w:lang w:eastAsia="zh-CN"/>
        </w:rPr>
        <w:t xml:space="preserve">投标人</w:t>
      </w:r>
      <w:r>
        <w:rPr>
          <w:rFonts w:hint="eastAsia" w:ascii="宋体" w:hAnsi="宋体" w:eastAsia="宋体" w:cs="宋体"/>
          <w:sz w:val="21"/>
          <w:szCs w:val="21"/>
          <w:highlight w:val="none"/>
        </w:rPr>
        <w:t xml:space="preserve">在《诚信投标承诺书》中虚假承诺，按弄虚作假处理。如我单位违反上述承诺内容，自愿接受</w:t>
      </w:r>
      <w:r>
        <w:rPr>
          <w:rFonts w:hint="eastAsia" w:ascii="宋体" w:hAnsi="宋体" w:cs="宋体"/>
          <w:sz w:val="21"/>
          <w:szCs w:val="21"/>
          <w:highlight w:val="none"/>
          <w:lang w:eastAsia="zh-CN"/>
        </w:rPr>
        <w:t xml:space="preserve">招标人</w:t>
      </w:r>
      <w:r>
        <w:rPr>
          <w:rFonts w:hint="eastAsia" w:ascii="宋体" w:hAnsi="宋体" w:eastAsia="宋体" w:cs="宋体"/>
          <w:sz w:val="21"/>
          <w:szCs w:val="21"/>
          <w:highlight w:val="none"/>
        </w:rPr>
        <w:t xml:space="preserve">、主管部门调查处理，并承担由此引发的一切后果。</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投标人</w:t>
      </w:r>
      <w:r>
        <w:rPr>
          <w:rFonts w:hint="eastAsia" w:ascii="宋体" w:hAnsi="宋体" w:eastAsia="宋体" w:cs="宋体"/>
          <w:sz w:val="21"/>
          <w:szCs w:val="21"/>
          <w:highlight w:val="none"/>
        </w:rPr>
        <w:t xml:space="preserve">（加盖CA电子公章）：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法定代表人或其委托代理人（签字或盖章）：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rPr>
          <w:rFonts w:hint="eastAsia" w:ascii="宋体" w:hAnsi="宋体" w:eastAsia="宋体" w:cs="宋体"/>
          <w:sz w:val="21"/>
          <w:szCs w:val="21"/>
          <w:highlight w:val="none"/>
        </w:rPr>
      </w:r>
      <w:r/>
    </w:p>
    <w:p>
      <w:pPr>
        <w:pStyle w:val="771"/>
        <w:jc w:val="left"/>
        <w:spacing w:line="360" w:lineRule="auto"/>
        <w:rPr>
          <w:rFonts w:hint="eastAsia"/>
          <w:highlight w:val="none"/>
        </w:rPr>
      </w:pPr>
      <w:r>
        <w:rPr>
          <w:rFonts w:hint="eastAsia" w:ascii="宋体" w:hAnsi="宋体" w:eastAsia="宋体" w:cs="宋体"/>
          <w:sz w:val="21"/>
          <w:szCs w:val="21"/>
          <w:highlight w:val="none"/>
        </w:rPr>
        <w:br w:type="page" w:clear="all"/>
      </w:r>
      <w:r>
        <w:rPr>
          <w:rFonts w:hint="eastAsia" w:ascii="宋体" w:hAnsi="宋体" w:eastAsia="宋体" w:cs="仿宋"/>
          <w:b/>
          <w:sz w:val="28"/>
          <w:szCs w:val="28"/>
          <w:highlight w:val="none"/>
          <w:lang w:val="en-US" w:eastAsia="zh-CN" w:bidi="ar-SA"/>
        </w:rPr>
        <w:t xml:space="preserve">附件：</w:t>
      </w:r>
      <w:r>
        <w:rPr>
          <w:rFonts w:hint="eastAsia"/>
          <w:highlight w:val="none"/>
        </w:rPr>
      </w:r>
      <w:r/>
    </w:p>
    <w:p>
      <w:pPr>
        <w:pStyle w:val="959"/>
        <w:spacing w:before="286" w:after="143" w:line="360" w:lineRule="auto"/>
        <w:rPr>
          <w:rFonts w:ascii="宋体" w:hAnsi="宋体" w:eastAsia="宋体"/>
          <w:sz w:val="28"/>
          <w:szCs w:val="28"/>
          <w:highlight w:val="none"/>
        </w:rPr>
      </w:pPr>
      <w:r/>
      <w:bookmarkStart w:id="330" w:name="_Toc12381"/>
      <w:r/>
      <w:bookmarkStart w:id="331" w:name="_Toc25925"/>
      <w:r>
        <w:rPr>
          <w:rFonts w:hint="eastAsia" w:ascii="宋体" w:hAnsi="宋体" w:eastAsia="宋体"/>
          <w:sz w:val="28"/>
          <w:szCs w:val="28"/>
          <w:highlight w:val="none"/>
        </w:rPr>
        <w:t xml:space="preserve">投标函</w:t>
      </w:r>
      <w:bookmarkEnd w:id="330"/>
      <w:r/>
      <w:bookmarkEnd w:id="331"/>
      <w:r>
        <w:rPr>
          <w:rFonts w:ascii="宋体" w:hAnsi="宋体" w:eastAsia="宋体"/>
          <w:sz w:val="28"/>
          <w:szCs w:val="28"/>
          <w:highlight w:val="none"/>
        </w:rPr>
      </w:r>
      <w:r/>
    </w:p>
    <w:p>
      <w:pPr>
        <w:pStyle w:val="771"/>
        <w:spacing w:before="57" w:after="143" w:line="400" w:lineRule="exact"/>
        <w:rPr>
          <w:rFonts w:hint="eastAsia" w:ascii="宋体" w:hAnsi="宋体" w:eastAsia="宋体"/>
          <w:sz w:val="24"/>
          <w:highlight w:val="none"/>
          <w:lang w:eastAsia="zh-CN"/>
        </w:rPr>
      </w:pPr>
      <w:r>
        <w:rPr>
          <w:rFonts w:hint="eastAsia" w:ascii="宋体" w:hAnsi="宋体"/>
          <w:sz w:val="24"/>
          <w:highlight w:val="none"/>
        </w:rPr>
        <w:t xml:space="preserve">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w:t>
      </w:r>
      <w:r>
        <w:rPr>
          <w:rFonts w:hint="eastAsia" w:ascii="宋体" w:hAnsi="宋体"/>
          <w:sz w:val="24"/>
          <w:highlight w:val="none"/>
          <w:u w:val="single"/>
          <w:lang w:eastAsia="zh-CN"/>
        </w:rPr>
        <w:t xml:space="preserve">招标人</w:t>
      </w:r>
      <w:r>
        <w:rPr>
          <w:rFonts w:hint="eastAsia" w:ascii="宋体" w:hAnsi="宋体"/>
          <w:sz w:val="24"/>
          <w:highlight w:val="none"/>
          <w:u w:val="single"/>
        </w:rPr>
        <w:t xml:space="preserve">单位全称</w:t>
      </w:r>
      <w:r>
        <w:rPr>
          <w:rFonts w:ascii="宋体" w:hAnsi="宋体"/>
          <w:sz w:val="24"/>
          <w:highlight w:val="none"/>
          <w:u w:val="single"/>
        </w:rPr>
        <w:t xml:space="preserve">]   </w:t>
      </w:r>
      <w:r>
        <w:rPr>
          <w:rFonts w:hint="eastAsia" w:ascii="宋体" w:hAnsi="宋体" w:eastAsia="宋体"/>
          <w:sz w:val="24"/>
          <w:highlight w:val="none"/>
          <w:lang w:eastAsia="zh-CN"/>
        </w:rPr>
      </w:r>
      <w:r/>
    </w:p>
    <w:p>
      <w:pPr>
        <w:pStyle w:val="771"/>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sz w:val="24"/>
          <w:szCs w:val="24"/>
          <w:highlight w:val="none"/>
          <w:u w:val="single"/>
        </w:rPr>
        <w:t xml:space="preserve"> [项目名称]  [项目编号]   </w:t>
      </w:r>
      <w:r>
        <w:rPr>
          <w:rFonts w:hint="eastAsia" w:ascii="宋体" w:hAnsi="宋体" w:eastAsia="宋体" w:cs="宋体"/>
          <w:sz w:val="24"/>
          <w:szCs w:val="24"/>
          <w:highlight w:val="none"/>
        </w:rPr>
        <w:t xml:space="preserve">号招标文件，我方正式授权</w:t>
      </w:r>
      <w:r>
        <w:rPr>
          <w:rFonts w:hint="eastAsia" w:ascii="宋体" w:hAnsi="宋体" w:eastAsia="宋体" w:cs="宋体"/>
          <w:sz w:val="24"/>
          <w:szCs w:val="24"/>
          <w:highlight w:val="none"/>
          <w:u w:val="single"/>
        </w:rPr>
        <w:t xml:space="preserve"> [被授权人的姓名] </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[投标人的名称]  </w:t>
      </w:r>
      <w:r>
        <w:rPr>
          <w:rFonts w:hint="eastAsia" w:ascii="宋体" w:hAnsi="宋体" w:eastAsia="宋体" w:cs="宋体"/>
          <w:sz w:val="24"/>
          <w:szCs w:val="24"/>
          <w:highlight w:val="none"/>
        </w:rPr>
        <w:t xml:space="preserve">，全权处理本次项目投标的有关事宜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愿意以人民币</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大写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的投标总报价，工期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日历天，按合同约定实施和完成承包工程，修补工程中的任何缺陷，工程质量达到标准</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拟派</w:t>
      </w:r>
      <w:r>
        <w:rPr>
          <w:rFonts w:hint="eastAsia" w:ascii="宋体" w:hAnsi="宋体" w:eastAsia="宋体" w:cs="宋体"/>
          <w:sz w:val="24"/>
          <w:szCs w:val="24"/>
          <w:highlight w:val="none"/>
          <w:lang w:val="en-US" w:eastAsia="zh-CN"/>
        </w:rPr>
        <w:t xml:space="preserve">项目负责人</w:t>
      </w:r>
      <w:r>
        <w:rPr>
          <w:rFonts w:hint="eastAsia" w:ascii="宋体" w:hAnsi="宋体" w:cs="宋体"/>
          <w:sz w:val="24"/>
          <w:szCs w:val="24"/>
          <w:highlight w:val="none"/>
          <w:lang w:val="en-US" w:eastAsia="zh-CN"/>
        </w:rPr>
        <w:t xml:space="preserve">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cs="宋体"/>
          <w:sz w:val="24"/>
          <w:szCs w:val="24"/>
          <w:highlight w:val="none"/>
          <w:u w:val="none"/>
          <w:lang w:val="en-US" w:eastAsia="zh-CN"/>
        </w:rPr>
        <w:t xml:space="preserve">，</w:t>
      </w:r>
      <w:r>
        <w:rPr>
          <w:rFonts w:hint="eastAsia" w:ascii="宋体" w:hAnsi="宋体" w:eastAsia="宋体" w:cs="宋体"/>
          <w:sz w:val="24"/>
          <w:szCs w:val="24"/>
          <w:highlight w:val="none"/>
        </w:rPr>
        <w:t xml:space="preserve">并声明同意如下： </w:t>
      </w:r>
      <w:r>
        <w:rPr>
          <w:rFonts w:hint="eastAsia" w:ascii="宋体" w:hAnsi="宋体" w:eastAsia="宋体" w:cs="宋体"/>
          <w:sz w:val="24"/>
          <w:szCs w:val="24"/>
          <w:highlight w:val="none"/>
        </w:rPr>
      </w: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我们完全理解贵方不一定将合同授予最低报价的投标人。</w:t>
      </w:r>
      <w:r>
        <w:rPr>
          <w:rFonts w:hint="eastAsia" w:ascii="宋体" w:hAnsi="宋体" w:eastAsia="宋体" w:cs="宋体"/>
          <w:sz w:val="24"/>
          <w:szCs w:val="24"/>
          <w:highlight w:val="none"/>
        </w:rPr>
      </w: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.我们已详细审核全部招标文件及其有效补充文件，我们知道必须放弃提出含糊不清或误解问题的权利。</w:t>
      </w:r>
      <w:r>
        <w:rPr>
          <w:rFonts w:hint="eastAsia" w:ascii="宋体" w:hAnsi="宋体" w:eastAsia="宋体" w:cs="宋体"/>
          <w:sz w:val="24"/>
          <w:szCs w:val="24"/>
          <w:highlight w:val="none"/>
        </w:rPr>
      </w: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.我们同意从规定的开标日期起遵循本投标文件，并在规定的投标有效期期满之前均具有约束力。</w:t>
      </w:r>
      <w:r>
        <w:rPr>
          <w:rFonts w:hint="eastAsia" w:ascii="宋体" w:hAnsi="宋体" w:eastAsia="宋体" w:cs="宋体"/>
          <w:sz w:val="24"/>
          <w:szCs w:val="24"/>
          <w:highlight w:val="none"/>
        </w:rPr>
      </w:r>
      <w:r/>
    </w:p>
    <w:p>
      <w:pPr>
        <w:pStyle w:val="771"/>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sz w:val="24"/>
          <w:szCs w:val="24"/>
          <w:highlight w:val="none"/>
        </w:rPr>
      </w:r>
      <w:r/>
    </w:p>
    <w:p>
      <w:pPr>
        <w:pStyle w:val="771"/>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.一旦我方中标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我方将根据招标文件的规定，严格履行合同的责任和义务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并保证在招标文件规定的时</w:t>
      </w:r>
      <w:r>
        <w:rPr>
          <w:rFonts w:hint="eastAsia" w:ascii="宋体" w:hAnsi="宋体" w:cs="宋体"/>
          <w:sz w:val="24"/>
          <w:szCs w:val="24"/>
          <w:highlight w:val="none"/>
          <w:lang w:eastAsia="zh-CN"/>
        </w:rPr>
        <w:t xml:space="preserve">间内</w:t>
      </w:r>
      <w:r>
        <w:rPr>
          <w:rFonts w:hint="eastAsia" w:ascii="宋体" w:hAnsi="宋体" w:eastAsia="宋体" w:cs="宋体"/>
          <w:sz w:val="24"/>
          <w:szCs w:val="24"/>
          <w:highlight w:val="none"/>
        </w:rPr>
        <w:t xml:space="preserve">完成项目，交付</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验收、使用。</w:t>
      </w:r>
      <w:r>
        <w:rPr>
          <w:rFonts w:hint="eastAsia" w:ascii="宋体" w:hAnsi="宋体" w:eastAsia="宋体" w:cs="宋体"/>
          <w:sz w:val="24"/>
          <w:szCs w:val="24"/>
          <w:highlight w:val="none"/>
        </w:rPr>
      </w:r>
      <w:r/>
    </w:p>
    <w:p>
      <w:pPr>
        <w:pStyle w:val="771"/>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6</w:t>
      </w:r>
      <w:r>
        <w:rPr>
          <w:rFonts w:hint="eastAsia" w:ascii="宋体" w:hAnsi="宋体"/>
          <w:b/>
          <w:bCs/>
          <w:sz w:val="24"/>
          <w:highlight w:val="none"/>
        </w:rPr>
        <w:t xml:space="preserve">.我们不存在和我单位负责人为同一人，或者和我单位存在直接控股、管理关系的其他</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，参加本项目同一合同项下的政府采购活动的情形。</w:t>
      </w:r>
      <w:r>
        <w:rPr>
          <w:rFonts w:hint="eastAsia" w:ascii="宋体" w:hAnsi="宋体"/>
          <w:b/>
          <w:bCs/>
          <w:sz w:val="24"/>
          <w:highlight w:val="none"/>
        </w:rPr>
      </w:r>
      <w:r/>
    </w:p>
    <w:p>
      <w:pPr>
        <w:pStyle w:val="771"/>
        <w:ind w:firstLine="482"/>
        <w:spacing w:line="360" w:lineRule="auto"/>
        <w:rPr>
          <w:rFonts w:ascii="宋体" w:hAnsi="宋体"/>
          <w:b/>
          <w:bCs/>
          <w:sz w:val="24"/>
          <w:highlight w:val="none"/>
        </w:rPr>
      </w:pPr>
      <w:r>
        <w:rPr>
          <w:rFonts w:hint="eastAsia" w:ascii="宋体" w:hAnsi="宋体"/>
          <w:b/>
          <w:bCs/>
          <w:sz w:val="24"/>
          <w:highlight w:val="none"/>
          <w:lang w:val="en-US" w:eastAsia="zh-CN"/>
        </w:rPr>
        <w:t xml:space="preserve">7</w:t>
      </w:r>
      <w:r>
        <w:rPr>
          <w:rFonts w:hint="eastAsia" w:ascii="宋体" w:hAnsi="宋体"/>
          <w:b/>
          <w:bCs/>
          <w:sz w:val="24"/>
          <w:highlight w:val="none"/>
        </w:rPr>
        <w:t xml:space="preserve">.我们不是为本项目提供整体设计、规范编制或者项目管理、监理、检测等服务的</w:t>
      </w:r>
      <w:r>
        <w:rPr>
          <w:rFonts w:hint="eastAsia" w:ascii="宋体" w:hAnsi="宋体"/>
          <w:b/>
          <w:bCs/>
          <w:sz w:val="24"/>
          <w:highlight w:val="none"/>
          <w:lang w:val="en-US" w:eastAsia="zh-CN"/>
        </w:rPr>
        <w:t xml:space="preserve">单位</w:t>
      </w:r>
      <w:r>
        <w:rPr>
          <w:rFonts w:hint="eastAsia" w:ascii="宋体" w:hAnsi="宋体"/>
          <w:b/>
          <w:bCs/>
          <w:sz w:val="24"/>
          <w:highlight w:val="none"/>
        </w:rPr>
        <w:t xml:space="preserve">；</w:t>
      </w:r>
      <w:r>
        <w:rPr>
          <w:rFonts w:ascii="宋体" w:hAnsi="宋体"/>
          <w:b/>
          <w:bCs/>
          <w:sz w:val="24"/>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投标人</w:t>
      </w:r>
      <w:r>
        <w:rPr>
          <w:rFonts w:hint="eastAsia" w:ascii="宋体" w:hAnsi="宋体" w:eastAsia="宋体" w:cs="宋体"/>
          <w:sz w:val="21"/>
          <w:szCs w:val="21"/>
          <w:highlight w:val="none"/>
        </w:rPr>
        <w:t xml:space="preserve">（加盖CA电子公章）：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法定代表人或其委托代理人（签字或盖章）：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rPr>
          <w:rFonts w:hint="eastAsia" w:ascii="宋体" w:hAnsi="宋体" w:eastAsia="宋体" w:cs="宋体"/>
          <w:sz w:val="21"/>
          <w:szCs w:val="21"/>
          <w:highlight w:val="none"/>
        </w:rPr>
      </w:r>
      <w:r/>
    </w:p>
    <w:p>
      <w:pPr>
        <w:pStyle w:val="771"/>
        <w:rPr>
          <w:rFonts w:hint="eastAsia" w:ascii="宋体" w:hAnsi="宋体" w:eastAsia="宋体" w:cs="宋体"/>
          <w:sz w:val="21"/>
          <w:szCs w:val="21"/>
          <w:highlight w:val="none"/>
        </w:rPr>
      </w:pPr>
      <w:r>
        <w:rPr>
          <w:rFonts w:hint="eastAsia" w:ascii="宋体" w:hAnsi="宋体" w:eastAsia="宋体" w:cs="宋体"/>
          <w:sz w:val="22"/>
          <w:szCs w:val="22"/>
          <w:highlight w:val="none"/>
        </w:rPr>
        <w:br w:type="page" w:clear="all"/>
      </w:r>
      <w:r>
        <w:rPr>
          <w:rFonts w:hint="eastAsia" w:ascii="宋体" w:hAnsi="宋体" w:eastAsia="宋体" w:cs="宋体"/>
          <w:sz w:val="21"/>
          <w:szCs w:val="21"/>
          <w:highlight w:val="none"/>
        </w:rPr>
      </w:r>
      <w:r/>
    </w:p>
    <w:p>
      <w:pPr>
        <w:pStyle w:val="771"/>
        <w:jc w:val="left"/>
        <w:spacing w:line="360" w:lineRule="auto"/>
        <w:rPr>
          <w:rFonts w:ascii="宋体" w:hAnsi="宋体" w:eastAsia="宋体" w:cs="仿宋"/>
          <w:b/>
          <w:sz w:val="28"/>
          <w:szCs w:val="28"/>
          <w:highlight w:val="none"/>
          <w:lang w:val="en-US" w:eastAsia="zh-CN" w:bidi="ar-SA"/>
        </w:rPr>
      </w:pPr>
      <w:r/>
      <w:bookmarkStart w:id="332" w:name="_Toc27078"/>
      <w:r/>
      <w:bookmarkStart w:id="333" w:name="_Toc30236"/>
      <w:r>
        <w:rPr>
          <w:rFonts w:hint="eastAsia" w:ascii="宋体" w:hAnsi="宋体" w:eastAsia="宋体" w:cs="仿宋"/>
          <w:b/>
          <w:sz w:val="28"/>
          <w:szCs w:val="28"/>
          <w:highlight w:val="none"/>
          <w:lang w:val="en-US" w:eastAsia="zh-CN" w:bidi="ar-SA"/>
        </w:rPr>
        <w:t xml:space="preserve">附件：</w:t>
      </w:r>
      <w:r>
        <w:rPr>
          <w:rFonts w:ascii="宋体" w:hAnsi="宋体" w:eastAsia="宋体" w:cs="仿宋"/>
          <w:b/>
          <w:sz w:val="28"/>
          <w:szCs w:val="28"/>
          <w:highlight w:val="none"/>
          <w:lang w:val="en-US" w:eastAsia="zh-CN" w:bidi="ar-SA"/>
        </w:rPr>
      </w:r>
      <w:r/>
    </w:p>
    <w:p>
      <w:pPr>
        <w:pStyle w:val="771"/>
        <w:jc w:val="center"/>
        <w:spacing w:line="360" w:lineRule="auto"/>
        <w:rPr>
          <w:rFonts w:hint="eastAsia" w:ascii="宋体" w:hAnsi="宋体" w:eastAsia="宋体" w:cs="仿宋"/>
          <w:b/>
          <w:sz w:val="28"/>
          <w:szCs w:val="28"/>
          <w:highlight w:val="none"/>
          <w:lang w:val="en-US" w:eastAsia="zh-CN" w:bidi="ar-SA"/>
        </w:rPr>
      </w:pPr>
      <w:r>
        <w:rPr>
          <w:rFonts w:hint="eastAsia" w:ascii="宋体" w:hAnsi="宋体" w:eastAsia="宋体" w:cs="仿宋"/>
          <w:b/>
          <w:sz w:val="28"/>
          <w:szCs w:val="28"/>
          <w:highlight w:val="none"/>
          <w:lang w:val="en-US" w:eastAsia="zh-CN" w:bidi="ar-SA"/>
        </w:rPr>
        <w:t xml:space="preserve">商务、技术条款响应表</w:t>
      </w:r>
      <w:bookmarkEnd w:id="332"/>
      <w:r/>
      <w:bookmarkEnd w:id="333"/>
      <w:r>
        <w:rPr>
          <w:rFonts w:hint="eastAsia" w:ascii="宋体" w:hAnsi="宋体" w:eastAsia="宋体" w:cs="仿宋"/>
          <w:b/>
          <w:sz w:val="28"/>
          <w:szCs w:val="28"/>
          <w:highlight w:val="none"/>
          <w:lang w:val="en-US" w:eastAsia="zh-CN" w:bidi="ar-SA"/>
        </w:rPr>
      </w:r>
      <w:r/>
    </w:p>
    <w:p>
      <w:pPr>
        <w:pStyle w:val="771"/>
        <w:spacing w:line="360" w:lineRule="auto"/>
        <w:rPr>
          <w:rFonts w:hint="eastAsia" w:ascii="宋体" w:hAnsi="宋体"/>
          <w:b/>
          <w:sz w:val="28"/>
          <w:szCs w:val="28"/>
          <w:highlight w:val="none"/>
        </w:rPr>
      </w:pPr>
      <w:r>
        <w:rPr>
          <w:rFonts w:hint="eastAsia" w:ascii="宋体" w:hAnsi="宋体"/>
          <w:b/>
          <w:sz w:val="28"/>
          <w:szCs w:val="28"/>
          <w:highlight w:val="none"/>
        </w:rPr>
        <w:t xml:space="preserve">       </w:t>
      </w:r>
      <w:r>
        <w:rPr>
          <w:rFonts w:hint="eastAsia" w:ascii="宋体" w:hAnsi="宋体"/>
          <w:b/>
          <w:sz w:val="28"/>
          <w:szCs w:val="28"/>
          <w:highlight w:val="none"/>
        </w:rPr>
      </w:r>
      <w:r/>
    </w:p>
    <w:tbl>
      <w:tblPr>
        <w:tblW w:w="8978" w:type="dxa"/>
        <w:tblInd w:w="-23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pStyle w:val="771"/>
              <w:jc w:val="center"/>
              <w:widowControl/>
              <w:rPr>
                <w:rFonts w:ascii="宋体" w:hAnsi="宋体" w:cs="宋体"/>
                <w:b/>
                <w:bCs/>
                <w:szCs w:val="21"/>
                <w:highlight w:val="none"/>
                <w:lang w:eastAsia="en-US"/>
              </w:rPr>
            </w:pPr>
            <w:r>
              <w:rPr>
                <w:rFonts w:hint="eastAsia" w:ascii="宋体" w:hAnsi="宋体" w:cs="宋体"/>
                <w:b/>
                <w:bCs/>
                <w:szCs w:val="21"/>
                <w:highlight w:val="none"/>
                <w:lang w:eastAsia="en-US"/>
              </w:rPr>
              <w:t xml:space="preserve">序号</w:t>
            </w:r>
            <w:r>
              <w:rPr>
                <w:rFonts w:ascii="宋体" w:hAnsi="宋体" w:cs="宋体"/>
                <w:b/>
                <w:bCs/>
                <w:szCs w:val="21"/>
                <w:highlight w:val="none"/>
                <w:lang w:eastAsia="en-US"/>
              </w:rPr>
            </w:r>
            <w:r/>
          </w:p>
        </w:tc>
        <w:tc>
          <w:tcPr>
            <w:tcW w:w="1620" w:type="dxa"/>
            <w:vAlign w:val="center"/>
            <w:textDirection w:val="lrTb"/>
            <w:noWrap w:val="false"/>
          </w:tcPr>
          <w:p>
            <w:pPr>
              <w:pStyle w:val="771"/>
              <w:jc w:val="center"/>
              <w:widowControl/>
              <w:rPr>
                <w:rFonts w:ascii="宋体" w:hAnsi="宋体" w:cs="宋体"/>
                <w:b/>
                <w:bCs/>
                <w:szCs w:val="21"/>
                <w:highlight w:val="none"/>
                <w:lang w:eastAsia="en-US"/>
              </w:rPr>
            </w:pPr>
            <w:r>
              <w:rPr>
                <w:rFonts w:hint="eastAsia" w:ascii="宋体" w:hAnsi="宋体" w:cs="宋体"/>
                <w:b/>
                <w:bCs/>
                <w:szCs w:val="21"/>
                <w:highlight w:val="none"/>
                <w:lang w:eastAsia="en-US"/>
              </w:rPr>
              <w:t xml:space="preserve">主要条款</w:t>
            </w:r>
            <w:r>
              <w:rPr>
                <w:rFonts w:ascii="宋体" w:hAnsi="宋体" w:cs="宋体"/>
                <w:b/>
                <w:bCs/>
                <w:szCs w:val="21"/>
                <w:highlight w:val="none"/>
                <w:lang w:eastAsia="en-US"/>
              </w:rPr>
            </w:r>
            <w:r/>
          </w:p>
        </w:tc>
        <w:tc>
          <w:tcPr>
            <w:tcW w:w="3183" w:type="dxa"/>
            <w:vAlign w:val="center"/>
            <w:textDirection w:val="lrTb"/>
            <w:noWrap w:val="false"/>
          </w:tcPr>
          <w:p>
            <w:pPr>
              <w:pStyle w:val="771"/>
              <w:jc w:val="center"/>
              <w:widowControl/>
              <w:rPr>
                <w:rFonts w:ascii="宋体" w:hAnsi="宋体" w:cs="宋体"/>
                <w:b/>
                <w:bCs/>
                <w:szCs w:val="21"/>
                <w:highlight w:val="none"/>
                <w:lang w:eastAsia="en-US"/>
              </w:rPr>
            </w:pPr>
            <w:r>
              <w:rPr>
                <w:rFonts w:hint="eastAsia" w:ascii="宋体" w:hAnsi="宋体" w:cs="宋体"/>
                <w:b/>
                <w:bCs/>
                <w:szCs w:val="21"/>
                <w:highlight w:val="none"/>
                <w:lang w:eastAsia="zh-CN"/>
              </w:rPr>
              <w:t xml:space="preserve">招标文件</w:t>
            </w:r>
            <w:r>
              <w:rPr>
                <w:rFonts w:hint="eastAsia" w:ascii="宋体" w:hAnsi="宋体" w:cs="宋体"/>
                <w:b/>
                <w:bCs/>
                <w:szCs w:val="21"/>
                <w:highlight w:val="none"/>
                <w:lang w:eastAsia="en-US"/>
              </w:rPr>
              <w:t xml:space="preserve">要求</w:t>
            </w:r>
            <w:r>
              <w:rPr>
                <w:rFonts w:ascii="宋体" w:hAnsi="宋体" w:cs="宋体"/>
                <w:b/>
                <w:bCs/>
                <w:szCs w:val="21"/>
                <w:highlight w:val="none"/>
                <w:lang w:eastAsia="en-US"/>
              </w:rPr>
            </w:r>
            <w:r/>
          </w:p>
        </w:tc>
        <w:tc>
          <w:tcPr>
            <w:tcW w:w="1925" w:type="dxa"/>
            <w:vAlign w:val="center"/>
            <w:textDirection w:val="lrTb"/>
            <w:noWrap w:val="false"/>
          </w:tcPr>
          <w:p>
            <w:pPr>
              <w:pStyle w:val="771"/>
              <w:jc w:val="center"/>
              <w:widowControl/>
              <w:rPr>
                <w:rFonts w:ascii="宋体" w:hAnsi="宋体" w:cs="宋体"/>
                <w:b/>
                <w:bCs/>
                <w:szCs w:val="21"/>
                <w:highlight w:val="none"/>
                <w:lang w:eastAsia="en-US"/>
              </w:rPr>
            </w:pPr>
            <w:r>
              <w:rPr>
                <w:rFonts w:hint="eastAsia" w:ascii="宋体" w:hAnsi="宋体" w:cs="宋体"/>
                <w:b/>
                <w:bCs/>
                <w:szCs w:val="21"/>
                <w:highlight w:val="none"/>
                <w:lang w:eastAsia="zh-CN"/>
              </w:rPr>
              <w:t xml:space="preserve">投标文件</w:t>
            </w:r>
            <w:r>
              <w:rPr>
                <w:rFonts w:hint="eastAsia" w:ascii="宋体" w:hAnsi="宋体" w:cs="宋体"/>
                <w:b/>
                <w:bCs/>
                <w:szCs w:val="21"/>
                <w:highlight w:val="none"/>
                <w:lang w:eastAsia="en-US"/>
              </w:rPr>
              <w:t xml:space="preserve">响应</w:t>
            </w:r>
            <w:r>
              <w:rPr>
                <w:rFonts w:ascii="宋体" w:hAnsi="宋体" w:cs="宋体"/>
                <w:b/>
                <w:bCs/>
                <w:szCs w:val="21"/>
                <w:highlight w:val="none"/>
                <w:lang w:eastAsia="en-US"/>
              </w:rPr>
            </w:r>
            <w:r/>
          </w:p>
        </w:tc>
        <w:tc>
          <w:tcPr>
            <w:tcW w:w="1553" w:type="dxa"/>
            <w:vAlign w:val="center"/>
            <w:textDirection w:val="lrTb"/>
            <w:noWrap w:val="false"/>
          </w:tcPr>
          <w:p>
            <w:pPr>
              <w:pStyle w:val="771"/>
              <w:jc w:val="center"/>
              <w:widowControl/>
              <w:rPr>
                <w:rFonts w:ascii="宋体" w:hAnsi="宋体" w:cs="宋体"/>
                <w:b/>
                <w:bCs/>
                <w:szCs w:val="21"/>
                <w:highlight w:val="none"/>
                <w:lang w:eastAsia="en-US"/>
              </w:rPr>
            </w:pPr>
            <w:r>
              <w:rPr>
                <w:rFonts w:hint="eastAsia" w:ascii="宋体" w:hAnsi="宋体" w:cs="宋体"/>
                <w:b/>
                <w:bCs/>
                <w:szCs w:val="21"/>
                <w:highlight w:val="none"/>
                <w:lang w:eastAsia="en-US"/>
              </w:rPr>
              <w:t xml:space="preserve">偏离情况</w:t>
            </w:r>
            <w:r>
              <w:rPr>
                <w:rFonts w:ascii="宋体" w:hAnsi="宋体" w:cs="宋体"/>
                <w:b/>
                <w:bCs/>
                <w:szCs w:val="21"/>
                <w:highlight w:val="none"/>
                <w:lang w:eastAsia="en-US"/>
              </w:rPr>
            </w:r>
            <w:r/>
          </w:p>
          <w:p>
            <w:pPr>
              <w:pStyle w:val="771"/>
              <w:jc w:val="center"/>
              <w:widowControl/>
              <w:rPr>
                <w:rFonts w:ascii="宋体" w:hAnsi="宋体" w:cs="宋体"/>
                <w:b/>
                <w:bCs/>
                <w:szCs w:val="21"/>
                <w:highlight w:val="none"/>
                <w:lang w:eastAsia="en-US"/>
              </w:rPr>
            </w:pPr>
            <w:r>
              <w:rPr>
                <w:rFonts w:hint="eastAsia" w:ascii="宋体" w:hAnsi="宋体" w:cs="宋体"/>
                <w:b/>
                <w:bCs/>
                <w:szCs w:val="21"/>
                <w:highlight w:val="none"/>
                <w:lang w:eastAsia="en-US"/>
              </w:rPr>
              <w:t xml:space="preserve">（正/负/无）</w:t>
            </w:r>
            <w:r>
              <w:rPr>
                <w:rFonts w:ascii="宋体" w:hAnsi="宋体" w:cs="宋体"/>
                <w:b/>
                <w:bCs/>
                <w:szCs w:val="21"/>
                <w:highlight w:val="none"/>
                <w:lang w:eastAsia="en-US"/>
              </w:rPr>
            </w:r>
            <w:r/>
          </w:p>
        </w:tc>
      </w:tr>
      <w:tr>
        <w:trPr>
          <w:cantSplit/>
          <w:trHeight w:val="650"/>
        </w:trPr>
        <w:tc>
          <w:tcPr>
            <w:tcW w:w="697" w:type="dxa"/>
            <w:vAlign w:val="center"/>
            <w:textDirection w:val="lrTb"/>
            <w:noWrap w:val="false"/>
          </w:tcPr>
          <w:p>
            <w:pPr>
              <w:pStyle w:val="771"/>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1</w:t>
            </w:r>
            <w:r>
              <w:rPr>
                <w:rFonts w:hint="eastAsia" w:ascii="宋体" w:hAnsi="宋体" w:cs="宋体"/>
                <w:szCs w:val="21"/>
                <w:highlight w:val="none"/>
                <w:lang w:eastAsia="en-US"/>
              </w:rPr>
            </w:r>
            <w:r/>
          </w:p>
        </w:tc>
        <w:tc>
          <w:tcPr>
            <w:tcW w:w="1620" w:type="dxa"/>
            <w:vAlign w:val="center"/>
            <w:textDirection w:val="lrTb"/>
            <w:noWrap w:val="false"/>
          </w:tcPr>
          <w:p>
            <w:pPr>
              <w:pStyle w:val="771"/>
              <w:jc w:val="center"/>
              <w:widowControl/>
              <w:rPr>
                <w:rFonts w:hint="eastAsia" w:ascii="宋体" w:hAnsi="宋体" w:cs="宋体"/>
                <w:szCs w:val="21"/>
                <w:highlight w:val="none"/>
                <w:lang w:eastAsia="en-US"/>
              </w:rPr>
            </w:pPr>
            <w:r>
              <w:rPr>
                <w:rFonts w:hint="eastAsia" w:ascii="宋体" w:hAnsi="宋体" w:cs="宋体"/>
                <w:szCs w:val="21"/>
                <w:highlight w:val="none"/>
              </w:rPr>
              <w:t xml:space="preserve">工</w:t>
            </w:r>
            <w:r>
              <w:rPr>
                <w:rFonts w:hint="eastAsia" w:ascii="宋体" w:hAnsi="宋体" w:cs="宋体"/>
                <w:szCs w:val="21"/>
                <w:highlight w:val="none"/>
                <w:lang w:eastAsia="en-US"/>
              </w:rPr>
              <w:t xml:space="preserve">期</w:t>
            </w:r>
            <w:r>
              <w:rPr>
                <w:rFonts w:hint="eastAsia" w:ascii="宋体" w:hAnsi="宋体" w:cs="宋体"/>
                <w:szCs w:val="21"/>
                <w:highlight w:val="none"/>
                <w:lang w:eastAsia="en-US"/>
              </w:rPr>
            </w:r>
            <w:r/>
          </w:p>
        </w:tc>
        <w:tc>
          <w:tcPr>
            <w:tcW w:w="3183" w:type="dxa"/>
            <w:vAlign w:val="center"/>
            <w:textDirection w:val="lrTb"/>
            <w:noWrap w:val="false"/>
          </w:tcPr>
          <w:p>
            <w:pPr>
              <w:pStyle w:val="771"/>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90日历天</w:t>
            </w:r>
            <w:r>
              <w:rPr>
                <w:rFonts w:ascii="宋体" w:hAnsi="宋体" w:eastAsia="宋体" w:cs="宋体"/>
                <w:szCs w:val="21"/>
                <w:highlight w:val="none"/>
                <w:lang w:val="en-US" w:eastAsia="zh-CN"/>
              </w:rPr>
            </w:r>
            <w:r/>
          </w:p>
        </w:tc>
        <w:tc>
          <w:tcPr>
            <w:tcW w:w="1925"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c>
          <w:tcPr>
            <w:tcW w:w="1553"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r>
      <w:tr>
        <w:trPr>
          <w:trHeight w:val="674"/>
        </w:trPr>
        <w:tc>
          <w:tcPr>
            <w:tcW w:w="697" w:type="dxa"/>
            <w:vAlign w:val="center"/>
            <w:textDirection w:val="lrTb"/>
            <w:noWrap w:val="false"/>
          </w:tcPr>
          <w:p>
            <w:pPr>
              <w:pStyle w:val="771"/>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2</w:t>
            </w:r>
            <w:r>
              <w:rPr>
                <w:rFonts w:hint="eastAsia" w:ascii="宋体" w:hAnsi="宋体" w:cs="宋体"/>
                <w:szCs w:val="21"/>
                <w:highlight w:val="none"/>
                <w:lang w:eastAsia="en-US"/>
              </w:rPr>
            </w:r>
            <w:r/>
          </w:p>
        </w:tc>
        <w:tc>
          <w:tcPr>
            <w:tcW w:w="1620" w:type="dxa"/>
            <w:vAlign w:val="center"/>
            <w:textDirection w:val="lrTb"/>
            <w:noWrap w:val="false"/>
          </w:tcPr>
          <w:p>
            <w:pPr>
              <w:pStyle w:val="771"/>
              <w:jc w:val="center"/>
              <w:widowControl/>
              <w:rPr>
                <w:rFonts w:hint="eastAsia" w:ascii="宋体" w:hAnsi="宋体" w:cs="宋体"/>
                <w:szCs w:val="21"/>
                <w:highlight w:val="none"/>
                <w:lang w:eastAsia="en-US"/>
              </w:rPr>
            </w:pPr>
            <w:r>
              <w:rPr>
                <w:rFonts w:hint="eastAsia" w:ascii="宋体" w:hAnsi="宋体" w:cs="宋体"/>
                <w:szCs w:val="21"/>
                <w:highlight w:val="none"/>
                <w:lang w:val="en-US" w:eastAsia="zh-CN"/>
              </w:rPr>
              <w:t xml:space="preserve">投标</w:t>
            </w:r>
            <w:r>
              <w:rPr>
                <w:rFonts w:hint="eastAsia" w:ascii="宋体" w:hAnsi="宋体" w:cs="宋体"/>
                <w:szCs w:val="21"/>
                <w:highlight w:val="none"/>
                <w:lang w:eastAsia="en-US"/>
              </w:rPr>
              <w:t xml:space="preserve">有效期</w:t>
            </w:r>
            <w:r>
              <w:rPr>
                <w:rFonts w:hint="eastAsia" w:ascii="宋体" w:hAnsi="宋体" w:cs="宋体"/>
                <w:szCs w:val="21"/>
                <w:highlight w:val="none"/>
                <w:lang w:eastAsia="en-US"/>
              </w:rPr>
            </w:r>
            <w:r/>
          </w:p>
        </w:tc>
        <w:tc>
          <w:tcPr>
            <w:tcW w:w="3183"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color w:val="000000"/>
                <w:sz w:val="21"/>
                <w:szCs w:val="21"/>
                <w:highlight w:val="none"/>
                <w:lang w:val="en-US" w:eastAsia="zh-CN"/>
              </w:rPr>
              <w:t xml:space="preserve">60</w:t>
            </w:r>
            <w:r>
              <w:rPr>
                <w:rFonts w:hint="eastAsia" w:ascii="宋体" w:hAnsi="宋体" w:cs="宋体"/>
                <w:color w:val="000000"/>
                <w:sz w:val="21"/>
                <w:szCs w:val="21"/>
                <w:highlight w:val="none"/>
                <w:lang w:val="zh-CN"/>
              </w:rPr>
              <w:t xml:space="preserve">日（从递交</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lang w:val="zh-CN"/>
              </w:rPr>
              <w:t xml:space="preserve">文件截止之日算起）</w:t>
            </w:r>
            <w:r>
              <w:rPr>
                <w:rFonts w:hint="eastAsia" w:ascii="宋体" w:hAnsi="宋体" w:cs="宋体"/>
                <w:szCs w:val="21"/>
                <w:highlight w:val="none"/>
              </w:rPr>
            </w:r>
            <w:r/>
          </w:p>
        </w:tc>
        <w:tc>
          <w:tcPr>
            <w:tcW w:w="1925"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c>
          <w:tcPr>
            <w:tcW w:w="1553"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r>
      <w:tr>
        <w:trPr>
          <w:trHeight w:val="674"/>
        </w:trPr>
        <w:tc>
          <w:tcPr>
            <w:tcW w:w="697" w:type="dxa"/>
            <w:vAlign w:val="center"/>
            <w:textDirection w:val="lrTb"/>
            <w:noWrap w:val="false"/>
          </w:tcPr>
          <w:p>
            <w:pPr>
              <w:pStyle w:val="771"/>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en-US" w:eastAsia="zh-CN"/>
              </w:rPr>
            </w:r>
            <w:r/>
          </w:p>
        </w:tc>
        <w:tc>
          <w:tcPr>
            <w:tcW w:w="1620" w:type="dxa"/>
            <w:vAlign w:val="center"/>
            <w:textDirection w:val="lrTb"/>
            <w:noWrap w:val="false"/>
          </w:tcPr>
          <w:p>
            <w:pPr>
              <w:pStyle w:val="771"/>
              <w:jc w:val="center"/>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结算价格</w:t>
            </w:r>
            <w:r>
              <w:rPr>
                <w:rFonts w:hint="eastAsia" w:ascii="宋体" w:hAnsi="宋体" w:cs="宋体"/>
                <w:szCs w:val="21"/>
                <w:highlight w:val="none"/>
                <w:lang w:val="en-US" w:eastAsia="zh-CN"/>
              </w:rPr>
            </w:r>
            <w:r/>
          </w:p>
        </w:tc>
        <w:tc>
          <w:tcPr>
            <w:tcW w:w="3183" w:type="dxa"/>
            <w:vAlign w:val="center"/>
            <w:textDirection w:val="lrTb"/>
            <w:noWrap w:val="false"/>
          </w:tcPr>
          <w:p>
            <w:pPr>
              <w:pStyle w:val="771"/>
              <w:jc w:val="center"/>
              <w:widowControl/>
              <w:rPr>
                <w:rFonts w:hint="eastAsia" w:ascii="宋体" w:hAnsi="宋体" w:cs="宋体"/>
                <w:color w:val="000000"/>
                <w:sz w:val="22"/>
                <w:highlight w:val="none"/>
              </w:rPr>
            </w:pPr>
            <w:r>
              <w:rPr>
                <w:rFonts w:hint="eastAsia" w:ascii="宋体" w:hAnsi="宋体" w:cs="宋体"/>
                <w:color w:val="000000"/>
                <w:sz w:val="21"/>
                <w:szCs w:val="21"/>
                <w:highlight w:val="none"/>
                <w:lang w:val="en-US" w:eastAsia="zh-CN"/>
              </w:rPr>
              <w:t xml:space="preserve">固定单价，根据实际数据结算</w:t>
            </w:r>
            <w:r>
              <w:rPr>
                <w:rFonts w:hint="eastAsia" w:ascii="宋体" w:hAnsi="宋体" w:cs="宋体"/>
                <w:color w:val="000000"/>
                <w:sz w:val="22"/>
                <w:highlight w:val="none"/>
              </w:rPr>
            </w:r>
            <w:r/>
          </w:p>
        </w:tc>
        <w:tc>
          <w:tcPr>
            <w:tcW w:w="1925"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c>
          <w:tcPr>
            <w:tcW w:w="1553"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r>
      <w:tr>
        <w:trPr>
          <w:trHeight w:val="683"/>
        </w:trPr>
        <w:tc>
          <w:tcPr>
            <w:tcW w:w="697" w:type="dxa"/>
            <w:vAlign w:val="center"/>
            <w:textDirection w:val="lrTb"/>
            <w:noWrap w:val="false"/>
          </w:tcPr>
          <w:p>
            <w:pPr>
              <w:pStyle w:val="771"/>
              <w:jc w:val="center"/>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1620" w:type="dxa"/>
            <w:vAlign w:val="center"/>
            <w:textDirection w:val="lrTb"/>
            <w:noWrap w:val="false"/>
          </w:tcPr>
          <w:p>
            <w:pPr>
              <w:pStyle w:val="771"/>
              <w:jc w:val="center"/>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付款方式</w:t>
            </w:r>
            <w:r>
              <w:rPr>
                <w:rFonts w:hint="eastAsia" w:ascii="宋体" w:hAnsi="宋体" w:eastAsia="宋体" w:cs="宋体"/>
                <w:color w:val="000000"/>
                <w:sz w:val="21"/>
                <w:szCs w:val="21"/>
                <w:highlight w:val="none"/>
                <w:lang w:val="en-US" w:eastAsia="en-US"/>
              </w:rPr>
            </w:r>
            <w:r/>
          </w:p>
        </w:tc>
        <w:tc>
          <w:tcPr>
            <w:tcW w:w="3183" w:type="dxa"/>
            <w:vAlign w:val="center"/>
            <w:textDirection w:val="lrTb"/>
            <w:noWrap w:val="false"/>
          </w:tcPr>
          <w:p>
            <w:pPr>
              <w:pStyle w:val="771"/>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签订前，中标人向招标人缴纳中标价10%的履约保证金；合同签订后招标人支付合同金额30%的预付款；工程竣工验收合格后支付至合同价款的80%；工程结算审计完成后，中标人向招标人支付审计结算价3%的质保金（质保期2年），质保金到账付清全部余款（最终结算以结算审计金额为准）。</w:t>
            </w:r>
            <w:r>
              <w:rPr>
                <w:rFonts w:hint="eastAsia" w:ascii="宋体" w:hAnsi="宋体" w:eastAsia="宋体" w:cs="宋体"/>
                <w:color w:val="000000"/>
                <w:sz w:val="21"/>
                <w:szCs w:val="21"/>
                <w:highlight w:val="none"/>
                <w:lang w:val="en-US" w:eastAsia="zh-CN"/>
              </w:rPr>
            </w:r>
            <w:r/>
          </w:p>
        </w:tc>
        <w:tc>
          <w:tcPr>
            <w:tcW w:w="1925"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c>
          <w:tcPr>
            <w:tcW w:w="1553"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r>
      <w:tr>
        <w:trPr>
          <w:trHeight w:val="683"/>
        </w:trPr>
        <w:tc>
          <w:tcPr>
            <w:tcW w:w="697" w:type="dxa"/>
            <w:vAlign w:val="center"/>
            <w:textDirection w:val="lrTb"/>
            <w:noWrap w:val="false"/>
          </w:tcPr>
          <w:p>
            <w:pPr>
              <w:pStyle w:val="771"/>
              <w:jc w:val="center"/>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1620" w:type="dxa"/>
            <w:vAlign w:val="center"/>
            <w:textDirection w:val="lrTb"/>
            <w:noWrap w:val="false"/>
          </w:tcPr>
          <w:p>
            <w:pPr>
              <w:pStyle w:val="771"/>
              <w:spacing w:line="360" w:lineRule="exact"/>
              <w:rPr>
                <w:rFonts w:hint="eastAsia" w:ascii="宋体" w:hAnsi="宋体" w:eastAsia="宋体" w:cs="Times New Roman"/>
                <w:sz w:val="21"/>
                <w:szCs w:val="21"/>
                <w:highlight w:val="none"/>
                <w:lang w:eastAsia="en-US"/>
              </w:rPr>
            </w:pPr>
            <w:r>
              <w:rPr>
                <w:rFonts w:hint="eastAsia" w:ascii="宋体" w:hAnsi="宋体" w:eastAsia="宋体" w:cs="Times New Roman"/>
                <w:sz w:val="21"/>
                <w:szCs w:val="21"/>
                <w:highlight w:val="none"/>
                <w:lang w:val="en-US" w:eastAsia="zh-CN"/>
              </w:rPr>
              <w:t xml:space="preserve">技术要求</w:t>
            </w:r>
            <w:r>
              <w:rPr>
                <w:rFonts w:hint="eastAsia" w:ascii="宋体" w:hAnsi="宋体" w:eastAsia="宋体" w:cs="Times New Roman"/>
                <w:sz w:val="21"/>
                <w:szCs w:val="21"/>
                <w:highlight w:val="none"/>
                <w:lang w:eastAsia="en-US"/>
              </w:rPr>
            </w:r>
            <w:r/>
          </w:p>
        </w:tc>
        <w:tc>
          <w:tcPr>
            <w:tcW w:w="3183" w:type="dxa"/>
            <w:vAlign w:val="center"/>
            <w:textDirection w:val="lrTb"/>
            <w:noWrap w:val="false"/>
          </w:tcPr>
          <w:p>
            <w:pPr>
              <w:pStyle w:val="771"/>
              <w:spacing w:line="360" w:lineRule="exact"/>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招标文</w:t>
            </w:r>
            <w:r>
              <w:rPr>
                <w:rFonts w:hint="eastAsia" w:ascii="宋体" w:hAnsi="宋体" w:eastAsia="宋体" w:cs="宋体"/>
                <w:color w:val="000000"/>
                <w:sz w:val="21"/>
                <w:szCs w:val="21"/>
                <w:highlight w:val="none"/>
                <w:lang w:val="en-US" w:eastAsia="zh-CN"/>
              </w:rPr>
              <w:t xml:space="preserve">件“第三章 项目需求”、工程量清单及图纸。</w:t>
            </w:r>
            <w:r>
              <w:rPr>
                <w:rFonts w:hint="eastAsia" w:ascii="宋体" w:hAnsi="宋体" w:eastAsia="宋体" w:cs="Times New Roman"/>
                <w:sz w:val="21"/>
                <w:szCs w:val="21"/>
                <w:highlight w:val="none"/>
                <w:lang w:val="en-US" w:eastAsia="zh-CN"/>
              </w:rPr>
            </w:r>
            <w:r/>
          </w:p>
        </w:tc>
        <w:tc>
          <w:tcPr>
            <w:tcW w:w="1925"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c>
          <w:tcPr>
            <w:tcW w:w="1553"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r>
      <w:tr>
        <w:trPr>
          <w:trHeight w:val="529"/>
        </w:trPr>
        <w:tc>
          <w:tcPr>
            <w:tcW w:w="697" w:type="dxa"/>
            <w:vAlign w:val="center"/>
            <w:textDirection w:val="lrTb"/>
            <w:noWrap w:val="false"/>
          </w:tcPr>
          <w:p>
            <w:pPr>
              <w:pStyle w:val="771"/>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tc>
        <w:tc>
          <w:tcPr>
            <w:tcW w:w="1620" w:type="dxa"/>
            <w:vAlign w:val="center"/>
            <w:textDirection w:val="lrTb"/>
            <w:noWrap w:val="false"/>
          </w:tcPr>
          <w:p>
            <w:pPr>
              <w:pStyle w:val="771"/>
              <w:jc w:val="center"/>
              <w:widowControl/>
              <w:rPr>
                <w:rFonts w:ascii="宋体" w:hAnsi="宋体" w:eastAsia="宋体" w:cs="宋体"/>
                <w:szCs w:val="21"/>
                <w:highlight w:val="none"/>
                <w:lang w:val="en-US" w:eastAsia="zh-CN"/>
              </w:rPr>
            </w:pPr>
            <w:r>
              <w:rPr>
                <w:rFonts w:ascii="宋体" w:hAnsi="宋体" w:eastAsia="宋体" w:cs="宋体"/>
                <w:szCs w:val="21"/>
                <w:highlight w:val="none"/>
                <w:lang w:val="en-US" w:eastAsia="zh-CN"/>
              </w:rPr>
            </w:r>
            <w:r/>
          </w:p>
        </w:tc>
        <w:tc>
          <w:tcPr>
            <w:tcW w:w="3183" w:type="dxa"/>
            <w:vAlign w:val="center"/>
            <w:textDirection w:val="lrTb"/>
            <w:noWrap w:val="false"/>
          </w:tcPr>
          <w:p>
            <w:pPr>
              <w:pStyle w:val="771"/>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1925"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c>
          <w:tcPr>
            <w:tcW w:w="1553" w:type="dxa"/>
            <w:vAlign w:val="center"/>
            <w:textDirection w:val="lrTb"/>
            <w:noWrap w:val="false"/>
          </w:tcPr>
          <w:p>
            <w:pPr>
              <w:pStyle w:val="771"/>
              <w:jc w:val="center"/>
              <w:widowControl/>
              <w:rPr>
                <w:rFonts w:hint="eastAsia" w:ascii="宋体" w:hAnsi="宋体" w:cs="宋体"/>
                <w:szCs w:val="21"/>
                <w:highlight w:val="none"/>
              </w:rPr>
            </w:pPr>
            <w:r>
              <w:rPr>
                <w:rFonts w:hint="eastAsia" w:ascii="宋体" w:hAnsi="宋体" w:cs="宋体"/>
                <w:szCs w:val="21"/>
                <w:highlight w:val="none"/>
              </w:rPr>
            </w:r>
            <w:r/>
          </w:p>
        </w:tc>
      </w:tr>
      <w:tr>
        <w:trPr>
          <w:trHeight w:val="574"/>
        </w:trPr>
        <w:tc>
          <w:tcPr>
            <w:tcW w:w="697" w:type="dxa"/>
            <w:vAlign w:val="center"/>
            <w:textDirection w:val="lrTb"/>
            <w:noWrap w:val="false"/>
          </w:tcPr>
          <w:p>
            <w:pPr>
              <w:pStyle w:val="771"/>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r>
            <w:r/>
          </w:p>
        </w:tc>
        <w:tc>
          <w:tcPr>
            <w:tcW w:w="1620" w:type="dxa"/>
            <w:vAlign w:val="center"/>
            <w:textDirection w:val="lrTb"/>
            <w:noWrap w:val="false"/>
          </w:tcPr>
          <w:p>
            <w:pPr>
              <w:pStyle w:val="771"/>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r>
            <w:r/>
          </w:p>
        </w:tc>
        <w:tc>
          <w:tcPr>
            <w:tcW w:w="3183"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W w:w="1925" w:type="dxa"/>
            <w:vAlign w:val="center"/>
            <w:textDirection w:val="lrTb"/>
            <w:noWrap w:val="false"/>
          </w:tcPr>
          <w:p>
            <w:pPr>
              <w:pStyle w:val="771"/>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r>
            <w:r/>
          </w:p>
        </w:tc>
        <w:tc>
          <w:tcPr>
            <w:tcW w:w="1553" w:type="dxa"/>
            <w:vAlign w:val="center"/>
            <w:textDirection w:val="lrTb"/>
            <w:noWrap w:val="false"/>
          </w:tcPr>
          <w:p>
            <w:pPr>
              <w:pStyle w:val="771"/>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r>
            <w:r/>
          </w:p>
        </w:tc>
      </w:tr>
      <w:tr>
        <w:trPr>
          <w:trHeight w:val="640"/>
        </w:trPr>
        <w:tc>
          <w:tcPr>
            <w:tcW w:w="697" w:type="dxa"/>
            <w:vAlign w:val="center"/>
            <w:textDirection w:val="lrTb"/>
            <w:noWrap w:val="false"/>
          </w:tcPr>
          <w:p>
            <w:pPr>
              <w:pStyle w:val="771"/>
              <w:jc w:val="center"/>
              <w:widowControl/>
              <w:rPr>
                <w:rFonts w:ascii="宋体" w:hAnsi="宋体" w:cs="宋体"/>
                <w:szCs w:val="21"/>
                <w:highlight w:val="none"/>
                <w:lang w:eastAsia="en-US"/>
              </w:rPr>
            </w:pPr>
            <w:r>
              <w:rPr>
                <w:rFonts w:ascii="宋体" w:hAnsi="宋体" w:cs="宋体"/>
                <w:szCs w:val="21"/>
                <w:highlight w:val="none"/>
                <w:lang w:eastAsia="en-US"/>
              </w:rPr>
            </w:r>
            <w:r/>
          </w:p>
        </w:tc>
        <w:tc>
          <w:tcPr>
            <w:tcW w:w="1620" w:type="dxa"/>
            <w:vAlign w:val="center"/>
            <w:textDirection w:val="lrTb"/>
            <w:noWrap w:val="false"/>
          </w:tcPr>
          <w:p>
            <w:pPr>
              <w:pStyle w:val="771"/>
              <w:jc w:val="center"/>
              <w:widowControl/>
              <w:rPr>
                <w:rFonts w:ascii="宋体" w:hAnsi="宋体" w:cs="宋体"/>
                <w:szCs w:val="21"/>
                <w:highlight w:val="none"/>
                <w:lang w:eastAsia="en-US"/>
              </w:rPr>
            </w:pPr>
            <w:r>
              <w:rPr>
                <w:rFonts w:ascii="宋体" w:hAnsi="宋体" w:cs="宋体"/>
                <w:szCs w:val="21"/>
                <w:highlight w:val="none"/>
                <w:lang w:eastAsia="en-US"/>
              </w:rPr>
            </w:r>
            <w:r/>
          </w:p>
        </w:tc>
        <w:tc>
          <w:tcPr>
            <w:tcW w:w="3183" w:type="dxa"/>
            <w:vAlign w:val="center"/>
            <w:textDirection w:val="lrTb"/>
            <w:noWrap w:val="false"/>
          </w:tcPr>
          <w:p>
            <w:pPr>
              <w:pStyle w:val="771"/>
              <w:jc w:val="left"/>
              <w:widowControl/>
              <w:rPr>
                <w:rFonts w:ascii="宋体" w:hAnsi="宋体" w:cs="宋体"/>
                <w:szCs w:val="21"/>
                <w:highlight w:val="none"/>
                <w:lang w:eastAsia="en-US"/>
              </w:rPr>
            </w:pPr>
            <w:r>
              <w:rPr>
                <w:rFonts w:ascii="宋体" w:hAnsi="宋体" w:cs="宋体"/>
                <w:szCs w:val="21"/>
                <w:highlight w:val="none"/>
                <w:lang w:eastAsia="en-US"/>
              </w:rPr>
            </w:r>
            <w:r/>
          </w:p>
        </w:tc>
        <w:tc>
          <w:tcPr>
            <w:tcW w:w="1925" w:type="dxa"/>
            <w:vAlign w:val="center"/>
            <w:textDirection w:val="lrTb"/>
            <w:noWrap w:val="false"/>
          </w:tcPr>
          <w:p>
            <w:pPr>
              <w:pStyle w:val="771"/>
              <w:jc w:val="center"/>
              <w:widowControl/>
              <w:rPr>
                <w:rFonts w:ascii="宋体" w:hAnsi="宋体" w:cs="宋体"/>
                <w:szCs w:val="21"/>
                <w:highlight w:val="none"/>
                <w:lang w:eastAsia="en-US"/>
              </w:rPr>
            </w:pPr>
            <w:r>
              <w:rPr>
                <w:rFonts w:ascii="宋体" w:hAnsi="宋体" w:cs="宋体"/>
                <w:szCs w:val="21"/>
                <w:highlight w:val="none"/>
                <w:lang w:eastAsia="en-US"/>
              </w:rPr>
            </w:r>
            <w:r/>
          </w:p>
        </w:tc>
        <w:tc>
          <w:tcPr>
            <w:tcW w:w="1553" w:type="dxa"/>
            <w:vAlign w:val="center"/>
            <w:textDirection w:val="lrTb"/>
            <w:noWrap w:val="false"/>
          </w:tcPr>
          <w:p>
            <w:pPr>
              <w:pStyle w:val="771"/>
              <w:jc w:val="center"/>
              <w:widowControl/>
              <w:rPr>
                <w:rFonts w:ascii="宋体" w:hAnsi="宋体" w:cs="宋体"/>
                <w:szCs w:val="21"/>
                <w:highlight w:val="none"/>
                <w:lang w:eastAsia="en-US"/>
              </w:rPr>
            </w:pPr>
            <w:r>
              <w:rPr>
                <w:rFonts w:ascii="宋体" w:hAnsi="宋体" w:cs="宋体"/>
                <w:szCs w:val="21"/>
                <w:highlight w:val="none"/>
                <w:lang w:eastAsia="en-US"/>
              </w:rPr>
            </w:r>
            <w:r/>
          </w:p>
        </w:tc>
      </w:tr>
    </w:tbl>
    <w:p>
      <w:pPr>
        <w:pStyle w:val="771"/>
        <w:jc w:val="center"/>
        <w:spacing w:line="360" w:lineRule="auto"/>
        <w:rPr>
          <w:rFonts w:ascii="Segoe UI" w:hAnsi="Segoe UI" w:cs="Segoe UI"/>
          <w:szCs w:val="21"/>
          <w:highlight w:val="none"/>
          <w:shd w:val="clear" w:color="auto" w:fill="ffffff"/>
        </w:rPr>
      </w:pPr>
      <w:r>
        <w:rPr>
          <w:rFonts w:ascii="Segoe UI" w:hAnsi="Segoe UI" w:cs="Segoe UI"/>
          <w:szCs w:val="21"/>
          <w:highlight w:val="none"/>
          <w:shd w:val="clear" w:color="auto" w:fill="ffffff"/>
        </w:rPr>
      </w:r>
      <w:r/>
    </w:p>
    <w:p>
      <w:pPr>
        <w:pStyle w:val="771"/>
        <w:ind w:left="420"/>
        <w:jc w:val="right"/>
        <w:spacing w:line="480" w:lineRule="auto"/>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公章：</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771"/>
        <w:ind w:firstLine="480"/>
        <w:jc w:val="right"/>
        <w:spacing w:line="360" w:lineRule="auto"/>
        <w:rPr>
          <w:sz w:val="28"/>
          <w:szCs w:val="28"/>
          <w:highlight w:val="none"/>
        </w:rPr>
      </w:pP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rPr>
          <w:sz w:val="28"/>
          <w:szCs w:val="28"/>
          <w:highlight w:val="none"/>
        </w:rPr>
      </w:r>
      <w:r/>
    </w:p>
    <w:p>
      <w:pPr>
        <w:pStyle w:val="1342"/>
        <w:rPr>
          <w:highlight w:val="none"/>
        </w:rPr>
      </w:pPr>
      <w:r>
        <w:rPr>
          <w:highlight w:val="none"/>
        </w:rPr>
      </w:r>
      <w:r/>
    </w:p>
    <w:p>
      <w:pPr>
        <w:pStyle w:val="771"/>
        <w:jc w:val="center"/>
        <w:spacing w:line="360" w:lineRule="auto"/>
        <w:rPr>
          <w:rFonts w:ascii="Segoe UI" w:hAnsi="Segoe UI" w:cs="Segoe UI"/>
          <w:color w:val="000000"/>
          <w:szCs w:val="21"/>
          <w:highlight w:val="none"/>
        </w:rPr>
      </w:pPr>
      <w:r>
        <w:rPr>
          <w:rFonts w:ascii="Segoe UI" w:hAnsi="Segoe UI" w:cs="Segoe UI"/>
          <w:color w:val="000000"/>
          <w:szCs w:val="21"/>
          <w:highlight w:val="none"/>
        </w:rPr>
      </w:r>
      <w:r/>
    </w:p>
    <w:p>
      <w:pPr>
        <w:pStyle w:val="771"/>
        <w:jc w:val="left"/>
        <w:spacing w:line="360" w:lineRule="auto"/>
        <w:rPr>
          <w:rFonts w:hint="eastAsia" w:ascii="宋体" w:hAnsi="宋体" w:eastAsia="宋体" w:cs="仿宋"/>
          <w:b/>
          <w:sz w:val="28"/>
          <w:szCs w:val="28"/>
          <w:highlight w:val="none"/>
          <w:lang w:val="en-US" w:eastAsia="zh-CN" w:bidi="ar-SA"/>
        </w:rPr>
      </w:pPr>
      <w:r/>
      <w:bookmarkStart w:id="334" w:name="_Toc26412"/>
      <w:r/>
      <w:bookmarkStart w:id="335" w:name="_Toc31380"/>
      <w:r>
        <w:rPr>
          <w:rFonts w:hint="eastAsia" w:ascii="宋体" w:hAnsi="宋体" w:eastAsia="宋体" w:cs="仿宋"/>
          <w:b/>
          <w:sz w:val="28"/>
          <w:szCs w:val="28"/>
          <w:highlight w:val="none"/>
          <w:lang w:val="en-US" w:eastAsia="zh-CN" w:bidi="ar-SA"/>
        </w:rPr>
      </w:r>
      <w:r/>
    </w:p>
    <w:p>
      <w:pPr>
        <w:pStyle w:val="771"/>
        <w:jc w:val="left"/>
        <w:spacing w:line="360" w:lineRule="auto"/>
        <w:rPr>
          <w:rFonts w:hint="eastAsia" w:ascii="宋体" w:hAnsi="宋体" w:eastAsia="宋体" w:cs="仿宋"/>
          <w:b/>
          <w:sz w:val="28"/>
          <w:szCs w:val="28"/>
          <w:highlight w:val="none"/>
          <w:lang w:val="en-US" w:eastAsia="zh-CN" w:bidi="ar-SA"/>
        </w:rPr>
      </w:pPr>
      <w:r>
        <w:rPr>
          <w:rFonts w:hint="eastAsia" w:ascii="宋体" w:hAnsi="宋体" w:eastAsia="宋体" w:cs="仿宋"/>
          <w:b/>
          <w:sz w:val="28"/>
          <w:szCs w:val="28"/>
          <w:highlight w:val="none"/>
          <w:lang w:val="en-US" w:eastAsia="zh-CN" w:bidi="ar-SA"/>
        </w:rPr>
      </w:r>
      <w:r/>
    </w:p>
    <w:p>
      <w:pPr>
        <w:pStyle w:val="771"/>
        <w:jc w:val="left"/>
        <w:spacing w:line="360" w:lineRule="auto"/>
        <w:rPr>
          <w:rFonts w:ascii="宋体" w:hAnsi="宋体" w:eastAsia="宋体" w:cs="仿宋"/>
          <w:b/>
          <w:sz w:val="28"/>
          <w:szCs w:val="28"/>
          <w:highlight w:val="none"/>
          <w:lang w:val="en-US" w:eastAsia="zh-CN" w:bidi="ar-SA"/>
        </w:rPr>
      </w:pPr>
      <w:r>
        <w:rPr>
          <w:rFonts w:hint="eastAsia" w:ascii="宋体" w:hAnsi="宋体" w:eastAsia="宋体" w:cs="仿宋"/>
          <w:b/>
          <w:sz w:val="28"/>
          <w:szCs w:val="28"/>
          <w:highlight w:val="none"/>
          <w:lang w:val="en-US" w:eastAsia="zh-CN" w:bidi="ar-SA"/>
        </w:rPr>
        <w:t xml:space="preserve">附件：</w:t>
      </w:r>
      <w:r>
        <w:rPr>
          <w:rFonts w:ascii="宋体" w:hAnsi="宋体" w:eastAsia="宋体" w:cs="仿宋"/>
          <w:b/>
          <w:sz w:val="28"/>
          <w:szCs w:val="28"/>
          <w:highlight w:val="none"/>
          <w:lang w:val="en-US" w:eastAsia="zh-CN" w:bidi="ar-SA"/>
        </w:rPr>
      </w:r>
      <w:r/>
    </w:p>
    <w:p>
      <w:pPr>
        <w:pStyle w:val="771"/>
        <w:jc w:val="center"/>
        <w:spacing w:line="360" w:lineRule="auto"/>
        <w:rPr>
          <w:rFonts w:hint="eastAsia" w:ascii="宋体" w:hAnsi="宋体" w:eastAsia="宋体" w:cs="仿宋"/>
          <w:b/>
          <w:sz w:val="28"/>
          <w:szCs w:val="28"/>
          <w:highlight w:val="none"/>
          <w:lang w:val="en-US" w:eastAsia="zh-CN" w:bidi="ar-SA"/>
        </w:rPr>
      </w:pPr>
      <w:r>
        <w:rPr>
          <w:rFonts w:hint="eastAsia" w:ascii="宋体" w:hAnsi="宋体" w:eastAsia="宋体" w:cs="仿宋"/>
          <w:b/>
          <w:sz w:val="28"/>
          <w:szCs w:val="28"/>
          <w:highlight w:val="none"/>
          <w:lang w:val="en-US" w:eastAsia="zh-CN" w:bidi="ar-SA"/>
        </w:rPr>
        <w:t xml:space="preserve"> 现场勘察承诺函</w:t>
      </w:r>
      <w:bookmarkEnd w:id="334"/>
      <w:r/>
      <w:bookmarkEnd w:id="335"/>
      <w:r>
        <w:rPr>
          <w:rFonts w:hint="eastAsia" w:ascii="宋体" w:hAnsi="宋体" w:eastAsia="宋体" w:cs="仿宋"/>
          <w:b/>
          <w:sz w:val="28"/>
          <w:szCs w:val="28"/>
          <w:highlight w:val="none"/>
          <w:lang w:val="en-US" w:eastAsia="zh-CN" w:bidi="ar-SA"/>
        </w:rPr>
      </w:r>
      <w:r/>
    </w:p>
    <w:p>
      <w:pPr>
        <w:pStyle w:val="771"/>
        <w:jc w:val="center"/>
        <w:spacing w:line="520" w:lineRule="exact"/>
        <w:rPr>
          <w:b/>
          <w:bCs/>
          <w:color w:val="000000"/>
          <w:sz w:val="24"/>
          <w:highlight w:val="none"/>
        </w:rPr>
        <w:outlineLvl w:val="4"/>
      </w:pPr>
      <w:r>
        <w:rPr>
          <w:b/>
          <w:bCs/>
          <w:color w:val="000000"/>
          <w:sz w:val="24"/>
          <w:highlight w:val="none"/>
        </w:rPr>
      </w:r>
      <w:r/>
    </w:p>
    <w:p>
      <w:pPr>
        <w:pStyle w:val="771"/>
        <w:jc w:val="left"/>
        <w:spacing w:line="520" w:lineRule="exact"/>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招标人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1"/>
        <w:ind w:firstLine="480"/>
        <w:jc w:val="left"/>
        <w:spacing w:line="520" w:lineRule="exact"/>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t xml:space="preserve">依据贵单位________（</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项目名称、项目编号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w:t>
      </w:r>
      <w:r>
        <w:rPr>
          <w:rFonts w:hint="eastAsia" w:ascii="宋体" w:hAnsi="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的要求。我方已于202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rPr>
        <w:t xml:space="preserve">年__月__日对该项目进行了现场勘察，现就现场勘察</w:t>
      </w:r>
      <w:r>
        <w:rPr>
          <w:rFonts w:hint="eastAsia" w:ascii="宋体" w:hAnsi="宋体" w:eastAsia="宋体" w:cs="宋体"/>
          <w:color w:val="000000"/>
          <w:sz w:val="24"/>
          <w:szCs w:val="24"/>
          <w:highlight w:val="none"/>
          <w:lang w:eastAsia="zh-CN"/>
        </w:rPr>
        <w:t xml:space="preserve">情况作如下</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rPr>
      </w:r>
      <w:r/>
    </w:p>
    <w:p>
      <w:pPr>
        <w:pStyle w:val="771"/>
        <w:ind w:firstLine="480"/>
        <w:jc w:val="left"/>
        <w:spacing w:line="520" w:lineRule="exact"/>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经现场勘察，我方已熟悉与该项目相关的现场、施工环境、现场周围交通道路等所有情况。</w:t>
      </w:r>
      <w:r>
        <w:rPr>
          <w:rFonts w:hint="eastAsia" w:ascii="宋体" w:hAnsi="宋体" w:eastAsia="宋体" w:cs="宋体"/>
          <w:color w:val="000000"/>
          <w:sz w:val="24"/>
          <w:szCs w:val="24"/>
          <w:highlight w:val="none"/>
        </w:rPr>
      </w:r>
      <w:r/>
    </w:p>
    <w:p>
      <w:pPr>
        <w:pStyle w:val="771"/>
        <w:ind w:firstLine="480"/>
        <w:jc w:val="left"/>
        <w:spacing w:line="520" w:lineRule="exact"/>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我方承诺自行承担本次现场勘察所发生的所有费用并承担</w:t>
      </w:r>
      <w:r>
        <w:rPr>
          <w:rFonts w:hint="eastAsia" w:ascii="宋体" w:hAnsi="宋体" w:eastAsia="宋体" w:cs="宋体"/>
          <w:color w:val="000000"/>
          <w:sz w:val="24"/>
          <w:szCs w:val="24"/>
          <w:highlight w:val="none"/>
          <w:lang w:eastAsia="zh-CN"/>
        </w:rPr>
        <w:t xml:space="preserve">勘查现场</w:t>
      </w:r>
      <w:r>
        <w:rPr>
          <w:rFonts w:hint="eastAsia" w:ascii="宋体" w:hAnsi="宋体" w:eastAsia="宋体" w:cs="宋体"/>
          <w:color w:val="000000"/>
          <w:sz w:val="24"/>
          <w:szCs w:val="24"/>
          <w:highlight w:val="none"/>
        </w:rPr>
        <w:t xml:space="preserve">的相关责任和风险。</w:t>
      </w:r>
      <w:r>
        <w:rPr>
          <w:rFonts w:hint="eastAsia" w:ascii="宋体" w:hAnsi="宋体" w:eastAsia="宋体" w:cs="宋体"/>
          <w:color w:val="000000"/>
          <w:sz w:val="24"/>
          <w:szCs w:val="24"/>
          <w:highlight w:val="none"/>
        </w:rPr>
      </w:r>
      <w:r/>
    </w:p>
    <w:p>
      <w:pPr>
        <w:pStyle w:val="771"/>
        <w:ind w:firstLine="480"/>
        <w:jc w:val="left"/>
        <w:spacing w:line="520" w:lineRule="exact"/>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我方承诺在任何情况下均不以不完全了解现场情况为理由而向</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单位提出任何索赔的要求。</w:t>
      </w:r>
      <w:r>
        <w:rPr>
          <w:rFonts w:hint="eastAsia" w:ascii="宋体" w:hAnsi="宋体" w:eastAsia="宋体" w:cs="宋体"/>
          <w:color w:val="000000"/>
          <w:sz w:val="24"/>
          <w:szCs w:val="24"/>
          <w:highlight w:val="none"/>
        </w:rPr>
      </w:r>
      <w:r/>
    </w:p>
    <w:p>
      <w:pPr>
        <w:pStyle w:val="771"/>
        <w:jc w:val="left"/>
        <w:spacing w:line="520" w:lineRule="exact"/>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r>
      <w:r/>
    </w:p>
    <w:p>
      <w:pPr>
        <w:pStyle w:val="771"/>
        <w:ind w:firstLine="482"/>
        <w:jc w:val="left"/>
        <w:spacing w:line="520" w:lineRule="exact"/>
        <w:rPr>
          <w:rFonts w:ascii="宋体" w:hAnsi="宋体" w:eastAsia="宋体" w:cs="宋体"/>
          <w:b/>
          <w:bCs/>
          <w:color w:val="000000"/>
          <w:sz w:val="24"/>
          <w:szCs w:val="24"/>
          <w:highlight w:val="none"/>
          <w:lang w:val="en-US" w:eastAsia="zh-CN"/>
        </w:rPr>
        <w:outlineLvl w:val="4"/>
      </w:pPr>
      <w:r>
        <w:rPr>
          <w:rFonts w:hint="eastAsia" w:ascii="宋体" w:hAnsi="宋体" w:eastAsia="宋体" w:cs="宋体"/>
          <w:b/>
          <w:bCs/>
          <w:color w:val="000000"/>
          <w:sz w:val="24"/>
          <w:szCs w:val="24"/>
          <w:highlight w:val="none"/>
        </w:rPr>
        <w:t xml:space="preserve">注：</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自行进行现场勘察，如现场勘察需要协助，请联系现场勘察联系人：</w:t>
      </w:r>
      <w:r>
        <w:rPr>
          <w:rFonts w:hint="eastAsia" w:ascii="宋体" w:hAnsi="宋体" w:cs="宋体"/>
          <w:b/>
          <w:bCs/>
          <w:color w:val="000000"/>
          <w:sz w:val="24"/>
          <w:szCs w:val="24"/>
          <w:highlight w:val="none"/>
          <w:lang w:val="en-US" w:eastAsia="zh-CN"/>
        </w:rPr>
        <w:t xml:space="preserve">胡</w:t>
      </w:r>
      <w:r>
        <w:rPr>
          <w:rFonts w:hint="eastAsia" w:ascii="宋体" w:hAnsi="宋体" w:eastAsia="宋体" w:cs="宋体"/>
          <w:b/>
          <w:bCs/>
          <w:color w:val="000000"/>
          <w:sz w:val="24"/>
          <w:szCs w:val="24"/>
          <w:highlight w:val="none"/>
        </w:rPr>
        <w:t xml:space="preserve">老师</w:t>
      </w:r>
      <w:r>
        <w:rPr>
          <w:rFonts w:hint="eastAsia" w:ascii="宋体" w:hAnsi="宋体" w:cs="宋体"/>
          <w:b/>
          <w:bCs/>
          <w:color w:val="000000"/>
          <w:sz w:val="24"/>
          <w:szCs w:val="24"/>
          <w:highlight w:val="none"/>
          <w:lang w:val="en-US" w:eastAsia="zh-CN"/>
        </w:rPr>
        <w:t xml:space="preserve">13625170656</w:t>
      </w:r>
      <w:r>
        <w:rPr>
          <w:rFonts w:ascii="宋体" w:hAnsi="宋体" w:eastAsia="宋体" w:cs="宋体"/>
          <w:b/>
          <w:bCs/>
          <w:color w:val="000000"/>
          <w:sz w:val="24"/>
          <w:szCs w:val="24"/>
          <w:highlight w:val="none"/>
          <w:lang w:val="en-US" w:eastAsia="zh-CN"/>
        </w:rPr>
      </w:r>
      <w:r/>
    </w:p>
    <w:p>
      <w:pPr>
        <w:pStyle w:val="771"/>
        <w:jc w:val="left"/>
        <w:spacing w:line="520" w:lineRule="exact"/>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rPr>
      </w:r>
      <w:r/>
    </w:p>
    <w:p>
      <w:pPr>
        <w:pStyle w:val="771"/>
        <w:jc w:val="center"/>
        <w:spacing w:line="480" w:lineRule="exact"/>
        <w:rPr>
          <w:rFonts w:hint="eastAsia" w:ascii="宋体" w:hAnsi="宋体" w:eastAsia="宋体" w:cs="宋体"/>
          <w:bCs/>
          <w:color w:val="000000"/>
          <w:sz w:val="24"/>
          <w:szCs w:val="24"/>
          <w:highlight w:val="none"/>
        </w:rPr>
        <w:outlineLvl w:val="4"/>
      </w:pPr>
      <w:r>
        <w:rPr>
          <w:rFonts w:hint="eastAsia" w:ascii="宋体" w:hAnsi="宋体" w:eastAsia="宋体" w:cs="宋体"/>
          <w:b/>
          <w:bCs/>
          <w:color w:val="000000"/>
          <w:sz w:val="24"/>
          <w:szCs w:val="24"/>
          <w:highlight w:val="non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71"/>
        <w:jc w:val="center"/>
        <w:spacing w:line="480" w:lineRule="exact"/>
        <w:rPr>
          <w:rFonts w:hint="eastAsia" w:ascii="宋体" w:hAnsi="宋体" w:eastAsia="宋体" w:cs="宋体"/>
          <w:bCs/>
          <w:color w:val="000000"/>
          <w:sz w:val="24"/>
          <w:szCs w:val="24"/>
          <w:highlight w:val="none"/>
        </w:rPr>
        <w:outlineLvl w:val="4"/>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bCs/>
          <w:color w:val="000000"/>
          <w:sz w:val="24"/>
          <w:szCs w:val="24"/>
          <w:highlight w:val="none"/>
        </w:rPr>
      </w:r>
      <w:r/>
    </w:p>
    <w:p>
      <w:pPr>
        <w:pStyle w:val="771"/>
        <w:jc w:val="center"/>
        <w:spacing w:line="480" w:lineRule="exact"/>
        <w:rPr>
          <w:rFonts w:hint="eastAsia" w:ascii="宋体" w:hAnsi="宋体" w:eastAsia="宋体" w:cs="宋体"/>
          <w:bCs/>
          <w:color w:val="000000"/>
          <w:sz w:val="24"/>
          <w:szCs w:val="24"/>
          <w:highlight w:val="none"/>
        </w:rPr>
        <w:outlineLvl w:val="4"/>
      </w:pPr>
      <w:r>
        <w:rPr>
          <w:rFonts w:hint="eastAsia" w:ascii="宋体" w:hAnsi="宋体" w:eastAsia="宋体" w:cs="宋体"/>
          <w:bCs/>
          <w:color w:val="000000"/>
          <w:sz w:val="24"/>
          <w:szCs w:val="24"/>
          <w:highlight w:val="none"/>
        </w:rPr>
        <w:t xml:space="preserve">                      法定代表人或被授权人：（签字或盖章）</w:t>
      </w:r>
      <w:r>
        <w:rPr>
          <w:rFonts w:hint="eastAsia" w:ascii="宋体" w:hAnsi="宋体" w:eastAsia="宋体" w:cs="宋体"/>
          <w:bCs/>
          <w:color w:val="000000"/>
          <w:sz w:val="24"/>
          <w:szCs w:val="24"/>
          <w:highlight w:val="none"/>
        </w:rPr>
      </w:r>
      <w:r/>
    </w:p>
    <w:p>
      <w:pPr>
        <w:pStyle w:val="771"/>
        <w:spacing w:line="480" w:lineRule="exact"/>
        <w:rPr>
          <w:rFonts w:hint="eastAsia" w:ascii="宋体" w:hAnsi="宋体" w:eastAsia="宋体" w:cs="宋体"/>
          <w:bCs/>
          <w:color w:val="000000"/>
          <w:sz w:val="24"/>
          <w:szCs w:val="24"/>
          <w:highlight w:val="none"/>
        </w:rPr>
        <w:outlineLvl w:val="4"/>
      </w:pPr>
      <w:r>
        <w:rPr>
          <w:rFonts w:hint="eastAsia" w:ascii="宋体" w:hAnsi="宋体" w:eastAsia="宋体" w:cs="宋体"/>
          <w:bCs/>
          <w:color w:val="000000"/>
          <w:sz w:val="24"/>
          <w:szCs w:val="24"/>
          <w:highlight w:val="none"/>
        </w:rPr>
        <w:t xml:space="preserve">                                           年  月  日</w:t>
      </w:r>
      <w:r>
        <w:rPr>
          <w:rFonts w:hint="eastAsia" w:ascii="宋体" w:hAnsi="宋体" w:eastAsia="宋体" w:cs="宋体"/>
          <w:bCs/>
          <w:color w:val="000000"/>
          <w:sz w:val="24"/>
          <w:szCs w:val="24"/>
          <w:highlight w:val="none"/>
        </w:rPr>
      </w:r>
      <w:r/>
    </w:p>
    <w:p>
      <w:pPr>
        <w:pStyle w:val="771"/>
        <w:jc w:val="center"/>
        <w:spacing w:line="360" w:lineRule="auto"/>
        <w:rPr>
          <w:rFonts w:ascii="Segoe UI" w:hAnsi="Segoe UI" w:cs="Segoe UI"/>
          <w:color w:val="000000"/>
          <w:szCs w:val="21"/>
          <w:highlight w:val="none"/>
        </w:rPr>
      </w:pPr>
      <w:r>
        <w:rPr>
          <w:rFonts w:ascii="Segoe UI" w:hAnsi="Segoe UI" w:cs="Segoe UI"/>
          <w:color w:val="000000"/>
          <w:szCs w:val="21"/>
          <w:highlight w:val="none"/>
        </w:rPr>
      </w:r>
      <w:r/>
    </w:p>
    <w:p>
      <w:pPr>
        <w:pStyle w:val="771"/>
        <w:jc w:val="left"/>
        <w:spacing w:line="360" w:lineRule="auto"/>
        <w:rPr>
          <w:rFonts w:hint="eastAsia" w:ascii="宋体" w:hAnsi="宋体" w:eastAsia="宋体" w:cs="仿宋"/>
          <w:b/>
          <w:sz w:val="28"/>
          <w:szCs w:val="28"/>
          <w:highlight w:val="none"/>
          <w:lang w:val="en-US" w:eastAsia="zh-CN" w:bidi="ar-SA"/>
        </w:rPr>
      </w:pPr>
      <w:r>
        <w:rPr>
          <w:highlight w:val="none"/>
        </w:rPr>
        <w:br w:type="page" w:clear="all"/>
      </w:r>
      <w:r>
        <w:rPr>
          <w:rFonts w:hint="eastAsia" w:ascii="宋体" w:hAnsi="宋体" w:eastAsia="宋体" w:cs="仿宋"/>
          <w:b/>
          <w:sz w:val="28"/>
          <w:szCs w:val="28"/>
          <w:highlight w:val="none"/>
          <w:lang w:val="en-US" w:eastAsia="zh-CN" w:bidi="ar-SA"/>
        </w:rPr>
        <w:t xml:space="preserve">附件：</w:t>
      </w:r>
      <w:r>
        <w:rPr>
          <w:rFonts w:hint="eastAsia" w:ascii="宋体" w:hAnsi="宋体" w:eastAsia="宋体" w:cs="仿宋"/>
          <w:b/>
          <w:sz w:val="28"/>
          <w:szCs w:val="28"/>
          <w:highlight w:val="none"/>
          <w:lang w:val="en-US" w:eastAsia="zh-CN" w:bidi="ar-SA"/>
        </w:rPr>
      </w:r>
      <w:r/>
    </w:p>
    <w:p>
      <w:pPr>
        <w:pStyle w:val="771"/>
        <w:jc w:val="left"/>
        <w:spacing w:line="360" w:lineRule="auto"/>
        <w:rPr>
          <w:rFonts w:hint="eastAsia" w:ascii="宋体" w:hAnsi="宋体" w:eastAsia="宋体" w:cs="仿宋"/>
          <w:b/>
          <w:sz w:val="28"/>
          <w:szCs w:val="28"/>
          <w:highlight w:val="none"/>
          <w:lang w:val="en-US" w:eastAsia="zh-CN" w:bidi="ar-SA"/>
        </w:rPr>
      </w:pPr>
      <w:r>
        <w:rPr>
          <w:rFonts w:hint="eastAsia" w:ascii="宋体" w:hAnsi="宋体" w:eastAsia="宋体" w:cs="仿宋"/>
          <w:b/>
          <w:sz w:val="28"/>
          <w:szCs w:val="28"/>
          <w:highlight w:val="none"/>
          <w:lang w:val="en-US" w:eastAsia="zh-CN" w:bidi="ar-SA"/>
        </w:rPr>
      </w:r>
      <w:r/>
    </w:p>
    <w:p>
      <w:pPr>
        <w:pStyle w:val="771"/>
        <w:jc w:val="center"/>
        <w:spacing w:line="360" w:lineRule="auto"/>
        <w:rPr>
          <w:rFonts w:hint="eastAsia" w:ascii="宋体" w:hAnsi="宋体" w:eastAsia="宋体" w:cs="仿宋"/>
          <w:b/>
          <w:sz w:val="28"/>
          <w:szCs w:val="28"/>
          <w:highlight w:val="none"/>
          <w:lang w:val="en-US" w:eastAsia="zh-CN" w:bidi="ar-SA"/>
        </w:rPr>
      </w:pPr>
      <w:r/>
      <w:bookmarkStart w:id="336" w:name="_Toc12204"/>
      <w:r/>
      <w:bookmarkStart w:id="337" w:name="_Toc226127009"/>
      <w:r>
        <w:rPr>
          <w:rFonts w:hint="eastAsia" w:ascii="宋体" w:hAnsi="宋体" w:eastAsia="宋体" w:cs="仿宋"/>
          <w:b/>
          <w:sz w:val="28"/>
          <w:szCs w:val="28"/>
          <w:highlight w:val="none"/>
          <w:lang w:val="en-US" w:eastAsia="zh-CN" w:bidi="ar-SA"/>
        </w:rPr>
        <w:t xml:space="preserve">开标一览表</w:t>
      </w:r>
      <w:bookmarkEnd w:id="336"/>
      <w:r/>
      <w:bookmarkEnd w:id="337"/>
      <w:r>
        <w:rPr>
          <w:rFonts w:hint="eastAsia" w:ascii="宋体" w:hAnsi="宋体" w:eastAsia="宋体" w:cs="仿宋"/>
          <w:b/>
          <w:sz w:val="28"/>
          <w:szCs w:val="28"/>
          <w:highlight w:val="none"/>
          <w:lang w:val="en-US" w:eastAsia="zh-CN" w:bidi="ar-SA"/>
        </w:rPr>
      </w:r>
      <w:r/>
    </w:p>
    <w:p>
      <w:pPr>
        <w:pStyle w:val="961"/>
        <w:rPr>
          <w:highlight w:val="none"/>
        </w:rPr>
      </w:pPr>
      <w:r>
        <w:rPr>
          <w:highlight w:val="none"/>
        </w:rPr>
      </w:r>
      <w:r/>
    </w:p>
    <w:p>
      <w:pPr>
        <w:pStyle w:val="771"/>
        <w:ind w:firstLine="480"/>
        <w:jc w:val="center"/>
        <w:rPr>
          <w:rFonts w:ascii="宋体" w:hAnsi="宋体"/>
          <w:sz w:val="24"/>
          <w:highlight w:val="none"/>
        </w:rPr>
      </w:pPr>
      <w:r>
        <w:rPr>
          <w:rFonts w:hint="eastAsia" w:eastAsia="仿宋_GB2312"/>
          <w:sz w:val="24"/>
          <w:szCs w:val="20"/>
          <w:highlight w:val="none"/>
          <w:lang w:val="en-US" w:eastAsia="zh-CN"/>
        </w:rPr>
        <w:t xml:space="preserve">按“江苏省政府采购管理交易系统（苏采云）”中格式填写。</w:t>
      </w:r>
      <w:r>
        <w:rPr>
          <w:rFonts w:ascii="宋体" w:hAnsi="宋体"/>
          <w:sz w:val="24"/>
          <w:highlight w:val="none"/>
        </w:rPr>
      </w:r>
      <w:r/>
    </w:p>
    <w:p>
      <w:pPr>
        <w:pStyle w:val="771"/>
        <w:jc w:val="center"/>
        <w:spacing w:line="360" w:lineRule="auto"/>
        <w:rPr>
          <w:rFonts w:hint="eastAsia" w:ascii="宋体" w:hAnsi="宋体" w:eastAsia="宋体" w:cs="仿宋"/>
          <w:b/>
          <w:sz w:val="28"/>
          <w:szCs w:val="28"/>
          <w:highlight w:val="none"/>
          <w:lang w:val="en-US" w:eastAsia="zh-CN" w:bidi="ar-SA"/>
        </w:rPr>
      </w:pPr>
      <w:r>
        <w:rPr>
          <w:highlight w:val="none"/>
        </w:rPr>
        <w:br w:type="page" w:clear="all"/>
      </w:r>
      <w:r>
        <w:rPr>
          <w:rFonts w:hint="eastAsia" w:ascii="宋体" w:hAnsi="宋体" w:eastAsia="宋体" w:cs="仿宋"/>
          <w:b/>
          <w:sz w:val="28"/>
          <w:szCs w:val="28"/>
          <w:highlight w:val="none"/>
          <w:lang w:val="en-US" w:eastAsia="zh-CN" w:bidi="ar-SA"/>
        </w:rPr>
      </w:r>
      <w:r/>
    </w:p>
    <w:p>
      <w:pPr>
        <w:pStyle w:val="771"/>
        <w:jc w:val="left"/>
        <w:spacing w:line="360" w:lineRule="auto"/>
        <w:rPr>
          <w:rFonts w:hint="eastAsia" w:ascii="宋体" w:hAnsi="宋体" w:eastAsia="宋体" w:cs="仿宋"/>
          <w:b/>
          <w:sz w:val="28"/>
          <w:szCs w:val="28"/>
          <w:highlight w:val="none"/>
          <w:lang w:val="en-US" w:eastAsia="zh-CN" w:bidi="ar-SA"/>
        </w:rPr>
      </w:pPr>
      <w:r>
        <w:rPr>
          <w:rFonts w:hint="eastAsia" w:ascii="宋体" w:hAnsi="宋体" w:eastAsia="宋体" w:cs="仿宋"/>
          <w:b/>
          <w:sz w:val="28"/>
          <w:szCs w:val="28"/>
          <w:highlight w:val="none"/>
          <w:lang w:val="en-US" w:eastAsia="zh-CN" w:bidi="ar-SA"/>
        </w:rPr>
        <w:t xml:space="preserve">附件：</w:t>
      </w:r>
      <w:r>
        <w:rPr>
          <w:rFonts w:hint="eastAsia" w:ascii="宋体" w:hAnsi="宋体" w:eastAsia="宋体" w:cs="仿宋"/>
          <w:b/>
          <w:sz w:val="28"/>
          <w:szCs w:val="28"/>
          <w:highlight w:val="none"/>
          <w:lang w:val="en-US" w:eastAsia="zh-CN" w:bidi="ar-SA"/>
        </w:rPr>
      </w:r>
      <w:r/>
    </w:p>
    <w:p>
      <w:pPr>
        <w:pStyle w:val="771"/>
        <w:jc w:val="center"/>
        <w:spacing w:line="360" w:lineRule="auto"/>
        <w:rPr>
          <w:rFonts w:hint="eastAsia" w:ascii="宋体" w:hAnsi="宋体" w:eastAsia="宋体" w:cs="仿宋"/>
          <w:b/>
          <w:sz w:val="28"/>
          <w:szCs w:val="28"/>
          <w:highlight w:val="none"/>
          <w:lang w:val="en-US" w:eastAsia="zh-CN" w:bidi="ar-SA"/>
        </w:rPr>
      </w:pPr>
      <w:r/>
      <w:bookmarkEnd w:id="314"/>
      <w:r/>
      <w:bookmarkEnd w:id="315"/>
      <w:r/>
      <w:bookmarkEnd w:id="318"/>
      <w:r/>
      <w:bookmarkEnd w:id="319"/>
      <w:r/>
      <w:bookmarkEnd w:id="320"/>
      <w:r/>
      <w:bookmarkEnd w:id="321"/>
      <w:r/>
      <w:bookmarkEnd w:id="322"/>
      <w:r/>
      <w:bookmarkEnd w:id="323"/>
      <w:r/>
      <w:bookmarkEnd w:id="324"/>
      <w:r/>
      <w:bookmarkEnd w:id="325"/>
      <w:r/>
      <w:bookmarkEnd w:id="326"/>
      <w:r/>
      <w:bookmarkStart w:id="338" w:name="_Hlt26671380"/>
      <w:r/>
      <w:bookmarkEnd w:id="338"/>
      <w:r/>
      <w:bookmarkStart w:id="339" w:name="_Hlt26955054"/>
      <w:r/>
      <w:bookmarkEnd w:id="339"/>
      <w:r/>
      <w:bookmarkStart w:id="340" w:name="_格式2__法定代表人授权书"/>
      <w:r/>
      <w:bookmarkEnd w:id="340"/>
      <w:r/>
      <w:bookmarkStart w:id="341" w:name="_格式3__银行出具的资信证明"/>
      <w:r/>
      <w:bookmarkEnd w:id="341"/>
      <w:r/>
      <w:bookmarkStart w:id="342" w:name="_Hlt26955070"/>
      <w:r/>
      <w:bookmarkEnd w:id="342"/>
      <w:r/>
      <w:bookmarkStart w:id="343" w:name="_Toc12226"/>
      <w:r/>
      <w:bookmarkStart w:id="344" w:name="_Hlk60665956"/>
      <w:r/>
      <w:bookmarkStart w:id="345" w:name="OLE_LINK31"/>
      <w:r>
        <w:rPr>
          <w:rFonts w:hint="eastAsia" w:ascii="宋体" w:hAnsi="宋体" w:eastAsia="宋体" w:cs="仿宋"/>
          <w:b/>
          <w:sz w:val="28"/>
          <w:szCs w:val="28"/>
          <w:highlight w:val="none"/>
          <w:lang w:val="en-US" w:eastAsia="zh-CN" w:bidi="ar-SA"/>
        </w:rPr>
        <w:t xml:space="preserve">中小企业声明函（工程）</w:t>
      </w:r>
      <w:bookmarkEnd w:id="343"/>
      <w:r>
        <w:rPr>
          <w:rFonts w:hint="eastAsia" w:ascii="宋体" w:hAnsi="宋体" w:eastAsia="宋体" w:cs="仿宋"/>
          <w:b/>
          <w:sz w:val="28"/>
          <w:szCs w:val="28"/>
          <w:highlight w:val="none"/>
          <w:lang w:val="en-US" w:eastAsia="zh-CN" w:bidi="ar-SA"/>
        </w:rPr>
      </w:r>
      <w:r/>
    </w:p>
    <w:p>
      <w:pPr>
        <w:pStyle w:val="1013"/>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p>
    <w:p>
      <w:pPr>
        <w:pStyle w:val="1013"/>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本公司郑重声明，根据《政府采购促进中小企业发展管理办法》（财库</w:t>
      </w:r>
      <w:r>
        <w:rPr>
          <w:rFonts w:hint="eastAsia" w:ascii="宋体" w:hAnsi="宋体" w:eastAsia="宋体"/>
          <w:sz w:val="24"/>
          <w:szCs w:val="24"/>
          <w:highlight w:val="none"/>
        </w:rPr>
        <w:t xml:space="preserve">﹝</w:t>
      </w:r>
      <w:r>
        <w:rPr>
          <w:rFonts w:ascii="宋体" w:hAnsi="宋体" w:eastAsia="宋体"/>
          <w:sz w:val="24"/>
          <w:szCs w:val="24"/>
          <w:highlight w:val="none"/>
        </w:rPr>
        <w:t xml:space="preserve">2020</w:t>
      </w:r>
      <w:r>
        <w:rPr>
          <w:rFonts w:hint="eastAsia" w:ascii="宋体" w:hAnsi="宋体" w:eastAsia="宋体"/>
          <w:sz w:val="24"/>
          <w:szCs w:val="24"/>
          <w:highlight w:val="none"/>
        </w:rPr>
        <w:t xml:space="preserve">﹞</w:t>
      </w:r>
      <w:r>
        <w:rPr>
          <w:rFonts w:ascii="宋体" w:hAnsi="宋体" w:eastAsia="宋体"/>
          <w:sz w:val="24"/>
          <w:szCs w:val="24"/>
          <w:highlight w:val="none"/>
        </w:rPr>
        <w:t xml:space="preserve">46 号）的规定，本公司</w:t>
      </w:r>
      <w:r>
        <w:rPr>
          <w:rFonts w:hint="eastAsia" w:ascii="宋体" w:hAnsi="宋体" w:eastAsia="宋体"/>
          <w:sz w:val="24"/>
          <w:szCs w:val="24"/>
          <w:highlight w:val="none"/>
        </w:rPr>
        <w:t xml:space="preserve">（联合体）</w:t>
      </w:r>
      <w:r>
        <w:rPr>
          <w:rFonts w:ascii="宋体" w:hAnsi="宋体" w:eastAsia="宋体"/>
          <w:sz w:val="24"/>
          <w:szCs w:val="24"/>
          <w:highlight w:val="none"/>
        </w:rPr>
        <w:t xml:space="preserve">参加</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w:t>
      </w:r>
      <w:r>
        <w:rPr>
          <w:rFonts w:hint="eastAsia" w:ascii="宋体" w:hAnsi="宋体" w:eastAsia="宋体"/>
          <w:sz w:val="24"/>
          <w:szCs w:val="24"/>
          <w:highlight w:val="none"/>
          <w:u w:val="single"/>
          <w:lang w:eastAsia="zh-CN"/>
        </w:rPr>
        <w:t xml:space="preserve">招标人</w:t>
      </w:r>
      <w:r>
        <w:rPr>
          <w:rFonts w:ascii="宋体" w:hAnsi="宋体" w:eastAsia="宋体"/>
          <w:sz w:val="24"/>
          <w:szCs w:val="24"/>
          <w:highlight w:val="none"/>
          <w:u w:val="single"/>
        </w:rPr>
        <w:t xml:space="preserve">单位名称</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ascii="宋体" w:hAnsi="宋体" w:eastAsia="宋体"/>
          <w:sz w:val="24"/>
          <w:szCs w:val="24"/>
          <w:highlight w:val="none"/>
        </w:rPr>
        <w:t xml:space="preserve">的</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w:t>
      </w:r>
      <w:r>
        <w:rPr>
          <w:rFonts w:ascii="宋体" w:hAnsi="宋体" w:eastAsia="宋体"/>
          <w:sz w:val="24"/>
          <w:szCs w:val="24"/>
          <w:highlight w:val="none"/>
          <w:u w:val="single"/>
        </w:rPr>
        <w:t xml:space="preserve">项目名称</w:t>
      </w:r>
      <w:r>
        <w:rPr>
          <w:rFonts w:hint="eastAsia" w:ascii="宋体" w:hAnsi="宋体" w:eastAsia="宋体"/>
          <w:sz w:val="24"/>
          <w:szCs w:val="24"/>
          <w:highlight w:val="none"/>
          <w:u w:val="single"/>
        </w:rPr>
        <w:t xml:space="preserve">]</w:t>
      </w:r>
      <w:r>
        <w:rPr>
          <w:rFonts w:ascii="宋体" w:hAnsi="宋体" w:eastAsia="宋体"/>
          <w:sz w:val="24"/>
          <w:szCs w:val="24"/>
          <w:highlight w:val="none"/>
          <w:u w:val="single"/>
        </w:rPr>
        <w:t xml:space="preserve">  </w:t>
      </w:r>
      <w:r>
        <w:rPr>
          <w:rFonts w:ascii="宋体" w:hAnsi="宋体" w:eastAsia="宋体"/>
          <w:sz w:val="24"/>
          <w:szCs w:val="24"/>
          <w:highlight w:val="none"/>
        </w:rPr>
        <w:t xml:space="preserve">采购活动，</w:t>
      </w:r>
      <w:r>
        <w:rPr>
          <w:rFonts w:hint="eastAsia" w:ascii="宋体" w:hAnsi="宋体" w:eastAsia="宋体"/>
          <w:sz w:val="24"/>
          <w:szCs w:val="24"/>
          <w:highlight w:val="none"/>
        </w:rPr>
        <w:t xml:space="preserve">工程的施工单位</w:t>
      </w:r>
      <w:r>
        <w:rPr>
          <w:rFonts w:ascii="宋体" w:hAnsi="宋体" w:eastAsia="宋体"/>
          <w:sz w:val="24"/>
          <w:szCs w:val="24"/>
          <w:highlight w:val="none"/>
        </w:rPr>
        <w:t xml:space="preserve">全部由符合政策要求的</w:t>
      </w:r>
      <w:r>
        <w:rPr>
          <w:rFonts w:hint="eastAsia" w:ascii="宋体" w:hAnsi="宋体" w:eastAsia="宋体"/>
          <w:sz w:val="24"/>
          <w:szCs w:val="24"/>
          <w:highlight w:val="none"/>
        </w:rPr>
        <w:t xml:space="preserve">中小</w:t>
      </w:r>
      <w:r>
        <w:rPr>
          <w:rFonts w:ascii="宋体" w:hAnsi="宋体" w:eastAsia="宋体"/>
          <w:sz w:val="24"/>
          <w:szCs w:val="24"/>
          <w:highlight w:val="none"/>
        </w:rPr>
        <w:t xml:space="preserve">企业</w:t>
      </w:r>
      <w:r>
        <w:rPr>
          <w:rFonts w:hint="eastAsia" w:ascii="宋体" w:hAnsi="宋体" w:eastAsia="宋体"/>
          <w:sz w:val="24"/>
          <w:szCs w:val="24"/>
          <w:highlight w:val="none"/>
        </w:rPr>
        <w:t xml:space="preserve">承建</w:t>
      </w:r>
      <w:r>
        <w:rPr>
          <w:rFonts w:ascii="宋体" w:hAnsi="宋体" w:eastAsia="宋体"/>
          <w:sz w:val="24"/>
          <w:szCs w:val="24"/>
          <w:highlight w:val="none"/>
        </w:rPr>
        <w:t xml:space="preserve">。</w:t>
      </w:r>
      <w:r>
        <w:rPr>
          <w:rFonts w:hint="eastAsia" w:ascii="宋体" w:hAnsi="宋体" w:eastAsia="宋体"/>
          <w:sz w:val="24"/>
          <w:szCs w:val="24"/>
          <w:highlight w:val="none"/>
        </w:rPr>
        <w:t xml:space="preserve">根据《工业和信息化部、国家统计局、国家发展和改革委员会、财政部关于印发中小企业划型标准规定的通知》</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工信部联企业</w:t>
      </w:r>
      <w:r>
        <w:rPr>
          <w:rFonts w:hint="eastAsia" w:ascii="宋体" w:hAnsi="宋体" w:eastAsia="宋体"/>
          <w:sz w:val="24"/>
          <w:szCs w:val="24"/>
          <w:highlight w:val="none"/>
          <w:lang w:eastAsia="zh-CN"/>
        </w:rPr>
        <w:t xml:space="preserve">〔2011〕300号）</w:t>
      </w:r>
      <w:r>
        <w:rPr>
          <w:rFonts w:hint="eastAsia" w:ascii="宋体" w:hAnsi="宋体" w:eastAsia="宋体"/>
          <w:sz w:val="24"/>
          <w:szCs w:val="24"/>
          <w:highlight w:val="none"/>
        </w:rPr>
        <w:t xml:space="preserve">的规定，</w:t>
      </w:r>
      <w:r>
        <w:rPr>
          <w:rFonts w:ascii="宋体" w:hAnsi="宋体" w:eastAsia="宋体"/>
          <w:sz w:val="24"/>
          <w:szCs w:val="24"/>
          <w:highlight w:val="none"/>
        </w:rPr>
        <w:t xml:space="preserve">相关企业的具体情况如下：</w:t>
      </w:r>
      <w:r>
        <w:rPr>
          <w:rFonts w:hint="eastAsia" w:ascii="宋体" w:hAnsi="宋体" w:eastAsia="宋体"/>
          <w:sz w:val="24"/>
          <w:szCs w:val="24"/>
          <w:highlight w:val="none"/>
        </w:rPr>
        <w:t xml:space="preserve"> </w:t>
      </w:r>
      <w:r>
        <w:rPr>
          <w:rFonts w:hint="eastAsia" w:ascii="宋体" w:hAnsi="宋体" w:eastAsia="宋体"/>
          <w:sz w:val="24"/>
          <w:szCs w:val="24"/>
          <w:highlight w:val="none"/>
        </w:rPr>
      </w:r>
      <w:r/>
    </w:p>
    <w:p>
      <w:pPr>
        <w:pStyle w:val="1082"/>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highlight w:val="none"/>
        </w:rPr>
      </w:pPr>
      <w:r>
        <w:rPr>
          <w:rFonts w:hint="eastAsia" w:ascii="宋体" w:hAnsi="宋体"/>
          <w:sz w:val="24"/>
          <w:szCs w:val="24"/>
          <w:highlight w:val="none"/>
          <w:lang w:eastAsia="zh-CN"/>
        </w:rPr>
        <w:t xml:space="preserve">1.</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w:t>
      </w:r>
      <w:r>
        <w:rPr>
          <w:rFonts w:ascii="宋体" w:hAnsi="宋体"/>
          <w:sz w:val="24"/>
          <w:szCs w:val="24"/>
          <w:highlight w:val="none"/>
          <w:u w:val="single"/>
        </w:rPr>
        <w:t xml:space="preserve">标的名称]    </w:t>
      </w:r>
      <w:r>
        <w:rPr>
          <w:rFonts w:ascii="宋体" w:hAnsi="宋体"/>
          <w:sz w:val="24"/>
          <w:szCs w:val="24"/>
          <w:highlight w:val="none"/>
        </w:rPr>
        <w:t xml:space="preserve"> ，属于</w:t>
      </w:r>
      <w:r>
        <w:rPr>
          <w:rFonts w:hint="eastAsia" w:ascii="宋体" w:hAnsi="宋体"/>
          <w:sz w:val="24"/>
          <w:szCs w:val="24"/>
          <w:highlight w:val="none"/>
          <w:u w:val="single"/>
        </w:rPr>
        <w:t xml:space="preserve"> </w:t>
      </w:r>
      <w:r>
        <w:rPr>
          <w:rFonts w:ascii="宋体" w:hAnsi="宋体"/>
          <w:sz w:val="24"/>
          <w:szCs w:val="24"/>
          <w:highlight w:val="none"/>
          <w:u w:val="single"/>
        </w:rPr>
        <w:t xml:space="preserve">[</w:t>
      </w:r>
      <w:r>
        <w:rPr>
          <w:rFonts w:hint="eastAsia" w:ascii="宋体" w:hAnsi="宋体"/>
          <w:sz w:val="24"/>
          <w:szCs w:val="24"/>
          <w:highlight w:val="none"/>
          <w:u w:val="single"/>
          <w:lang w:eastAsia="zh-CN"/>
        </w:rPr>
        <w:t xml:space="preserve">招标文件</w:t>
      </w:r>
      <w:r>
        <w:rPr>
          <w:rFonts w:hint="eastAsia" w:ascii="宋体" w:hAnsi="宋体"/>
          <w:sz w:val="24"/>
          <w:szCs w:val="24"/>
          <w:highlight w:val="none"/>
          <w:u w:val="single"/>
        </w:rPr>
        <w:t xml:space="preserve">中明确的所属行业</w:t>
      </w:r>
      <w:r>
        <w:rPr>
          <w:rFonts w:ascii="宋体" w:hAnsi="宋体"/>
          <w:sz w:val="24"/>
          <w:szCs w:val="24"/>
          <w:highlight w:val="none"/>
          <w:u w:val="single"/>
        </w:rPr>
        <w:t xml:space="preserve">] </w:t>
      </w:r>
      <w:r>
        <w:rPr>
          <w:rFonts w:ascii="宋体" w:hAnsi="宋体"/>
          <w:sz w:val="24"/>
          <w:szCs w:val="24"/>
          <w:highlight w:val="none"/>
        </w:rPr>
        <w:t xml:space="preserve">行业；</w:t>
      </w:r>
      <w:r>
        <w:rPr>
          <w:rFonts w:hint="eastAsia" w:ascii="宋体" w:hAnsi="宋体"/>
          <w:sz w:val="24"/>
          <w:szCs w:val="24"/>
          <w:highlight w:val="none"/>
        </w:rPr>
        <w:t xml:space="preserve">承建企业</w:t>
      </w:r>
      <w:r>
        <w:rPr>
          <w:rFonts w:ascii="宋体" w:hAnsi="宋体"/>
          <w:sz w:val="24"/>
          <w:szCs w:val="24"/>
          <w:highlight w:val="none"/>
        </w:rPr>
        <w:t xml:space="preserve">为</w:t>
      </w:r>
      <w:r>
        <w:rPr>
          <w:rFonts w:ascii="宋体" w:hAnsi="宋体"/>
          <w:sz w:val="24"/>
          <w:szCs w:val="24"/>
          <w:highlight w:val="none"/>
          <w:u w:val="single"/>
        </w:rPr>
        <w:t xml:space="preserve"> [企业名称</w:t>
      </w:r>
      <w:r>
        <w:rPr>
          <w:rFonts w:hint="eastAsia" w:ascii="宋体" w:hAnsi="宋体"/>
          <w:sz w:val="24"/>
          <w:szCs w:val="24"/>
          <w:highlight w:val="none"/>
          <w:u w:val="single"/>
        </w:rPr>
        <w:t xml:space="preserve">]</w:t>
      </w:r>
      <w:r>
        <w:rPr>
          <w:rFonts w:ascii="宋体" w:hAnsi="宋体"/>
          <w:sz w:val="24"/>
          <w:szCs w:val="24"/>
          <w:highlight w:val="none"/>
          <w:u w:val="single"/>
        </w:rPr>
        <w:t xml:space="preserve"> </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hint="eastAsia"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hint="eastAsia" w:ascii="宋体" w:hAnsi="宋体"/>
          <w:sz w:val="24"/>
          <w:szCs w:val="24"/>
          <w:highlight w:val="none"/>
          <w:u w:val="single"/>
        </w:rPr>
        <w:t xml:space="preserve">中</w:t>
      </w:r>
      <w:r>
        <w:rPr>
          <w:rFonts w:ascii="宋体" w:hAnsi="宋体"/>
          <w:sz w:val="24"/>
          <w:szCs w:val="24"/>
          <w:highlight w:val="none"/>
          <w:u w:val="single"/>
        </w:rPr>
        <w:t xml:space="preserve">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w:t>
      </w:r>
      <w:r>
        <w:rPr>
          <w:rFonts w:hint="eastAsia" w:ascii="宋体" w:hAnsi="宋体"/>
          <w:sz w:val="24"/>
          <w:szCs w:val="24"/>
          <w:highlight w:val="none"/>
        </w:rPr>
      </w:r>
      <w:r/>
    </w:p>
    <w:p>
      <w:pPr>
        <w:pStyle w:val="1082"/>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highlight w:val="none"/>
        </w:rPr>
      </w:pPr>
      <w:r>
        <w:rPr>
          <w:rFonts w:hint="eastAsia" w:ascii="宋体" w:hAnsi="宋体"/>
          <w:sz w:val="24"/>
          <w:szCs w:val="24"/>
          <w:highlight w:val="none"/>
          <w:lang w:eastAsia="zh-CN"/>
        </w:rPr>
        <w:t xml:space="preserve">1.</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w:t>
      </w:r>
      <w:r>
        <w:rPr>
          <w:rFonts w:ascii="宋体" w:hAnsi="宋体"/>
          <w:sz w:val="24"/>
          <w:szCs w:val="24"/>
          <w:highlight w:val="none"/>
          <w:u w:val="single"/>
        </w:rPr>
        <w:t xml:space="preserve">标的名称]    </w:t>
      </w:r>
      <w:r>
        <w:rPr>
          <w:rFonts w:ascii="宋体" w:hAnsi="宋体"/>
          <w:sz w:val="24"/>
          <w:szCs w:val="24"/>
          <w:highlight w:val="none"/>
        </w:rPr>
        <w:t xml:space="preserve"> ，属于</w:t>
      </w:r>
      <w:r>
        <w:rPr>
          <w:rFonts w:hint="eastAsia" w:ascii="宋体" w:hAnsi="宋体"/>
          <w:sz w:val="24"/>
          <w:szCs w:val="24"/>
          <w:highlight w:val="none"/>
          <w:u w:val="single"/>
        </w:rPr>
        <w:t xml:space="preserve"> </w:t>
      </w:r>
      <w:r>
        <w:rPr>
          <w:rFonts w:ascii="宋体" w:hAnsi="宋体"/>
          <w:sz w:val="24"/>
          <w:szCs w:val="24"/>
          <w:highlight w:val="none"/>
          <w:u w:val="single"/>
        </w:rPr>
        <w:t xml:space="preserve">[</w:t>
      </w:r>
      <w:r>
        <w:rPr>
          <w:rFonts w:hint="eastAsia" w:ascii="宋体" w:hAnsi="宋体"/>
          <w:sz w:val="24"/>
          <w:szCs w:val="24"/>
          <w:highlight w:val="none"/>
          <w:u w:val="single"/>
          <w:lang w:eastAsia="zh-CN"/>
        </w:rPr>
        <w:t xml:space="preserve">招标文件</w:t>
      </w:r>
      <w:r>
        <w:rPr>
          <w:rFonts w:hint="eastAsia" w:ascii="宋体" w:hAnsi="宋体"/>
          <w:sz w:val="24"/>
          <w:szCs w:val="24"/>
          <w:highlight w:val="none"/>
          <w:u w:val="single"/>
        </w:rPr>
        <w:t xml:space="preserve">中明确的所属行业</w:t>
      </w:r>
      <w:r>
        <w:rPr>
          <w:rFonts w:ascii="宋体" w:hAnsi="宋体"/>
          <w:sz w:val="24"/>
          <w:szCs w:val="24"/>
          <w:highlight w:val="none"/>
          <w:u w:val="single"/>
        </w:rPr>
        <w:t xml:space="preserve">] </w:t>
      </w:r>
      <w:r>
        <w:rPr>
          <w:rFonts w:ascii="宋体" w:hAnsi="宋体"/>
          <w:sz w:val="24"/>
          <w:szCs w:val="24"/>
          <w:highlight w:val="none"/>
        </w:rPr>
        <w:t xml:space="preserve">行业；</w:t>
      </w:r>
      <w:r>
        <w:rPr>
          <w:rFonts w:hint="eastAsia" w:ascii="宋体" w:hAnsi="宋体"/>
          <w:sz w:val="24"/>
          <w:szCs w:val="24"/>
          <w:highlight w:val="none"/>
        </w:rPr>
        <w:t xml:space="preserve">承建企业</w:t>
      </w:r>
      <w:r>
        <w:rPr>
          <w:rFonts w:ascii="宋体" w:hAnsi="宋体"/>
          <w:sz w:val="24"/>
          <w:szCs w:val="24"/>
          <w:highlight w:val="none"/>
        </w:rPr>
        <w:t xml:space="preserve">为</w:t>
      </w:r>
      <w:r>
        <w:rPr>
          <w:rFonts w:ascii="宋体" w:hAnsi="宋体"/>
          <w:sz w:val="24"/>
          <w:szCs w:val="24"/>
          <w:highlight w:val="none"/>
          <w:u w:val="single"/>
        </w:rPr>
        <w:t xml:space="preserve"> [企业名称</w:t>
      </w:r>
      <w:r>
        <w:rPr>
          <w:rFonts w:hint="eastAsia" w:ascii="宋体" w:hAnsi="宋体"/>
          <w:sz w:val="24"/>
          <w:szCs w:val="24"/>
          <w:highlight w:val="none"/>
          <w:u w:val="single"/>
        </w:rPr>
        <w:t xml:space="preserve">]</w:t>
      </w:r>
      <w:r>
        <w:rPr>
          <w:rFonts w:ascii="宋体" w:hAnsi="宋体"/>
          <w:sz w:val="24"/>
          <w:szCs w:val="24"/>
          <w:highlight w:val="none"/>
          <w:u w:val="single"/>
        </w:rPr>
        <w:t xml:space="preserve"> </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hint="eastAsia"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hint="eastAsia" w:ascii="宋体" w:hAnsi="宋体"/>
          <w:sz w:val="24"/>
          <w:szCs w:val="24"/>
          <w:highlight w:val="none"/>
          <w:u w:val="single"/>
        </w:rPr>
        <w:t xml:space="preserve">中</w:t>
      </w:r>
      <w:r>
        <w:rPr>
          <w:rFonts w:ascii="宋体" w:hAnsi="宋体"/>
          <w:sz w:val="24"/>
          <w:szCs w:val="24"/>
          <w:highlight w:val="none"/>
          <w:u w:val="single"/>
        </w:rPr>
        <w:t xml:space="preserve">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w:t>
      </w:r>
      <w:r>
        <w:rPr>
          <w:rFonts w:hint="eastAsia" w:ascii="宋体" w:hAnsi="宋体"/>
          <w:sz w:val="24"/>
          <w:szCs w:val="24"/>
          <w:highlight w:val="none"/>
        </w:rPr>
      </w:r>
      <w:r/>
    </w:p>
    <w:p>
      <w:pPr>
        <w:pStyle w:val="1013"/>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w:t>
      </w:r>
      <w:r>
        <w:rPr>
          <w:rFonts w:hint="eastAsia" w:ascii="宋体" w:hAnsi="宋体" w:eastAsia="宋体"/>
          <w:sz w:val="24"/>
          <w:szCs w:val="24"/>
          <w:highlight w:val="none"/>
        </w:rPr>
      </w:r>
      <w:r/>
    </w:p>
    <w:p>
      <w:pPr>
        <w:pStyle w:val="1013"/>
        <w:ind w:firstLine="48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sz w:val="24"/>
          <w:szCs w:val="24"/>
          <w:highlight w:val="none"/>
        </w:rPr>
      </w:r>
      <w:r/>
    </w:p>
    <w:p>
      <w:pPr>
        <w:pStyle w:val="1013"/>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如组成联合体或者接受分包合同的中小企业与联合体内的其他企业，分包企业之间不存在直接控制、管理关系；</w:t>
      </w:r>
      <w:r>
        <w:rPr>
          <w:rFonts w:hint="eastAsia" w:ascii="宋体" w:hAnsi="宋体" w:eastAsia="宋体"/>
          <w:sz w:val="24"/>
          <w:szCs w:val="24"/>
          <w:highlight w:val="none"/>
        </w:rPr>
      </w:r>
      <w:r/>
    </w:p>
    <w:p>
      <w:pPr>
        <w:pStyle w:val="1013"/>
        <w:ind w:firstLine="480"/>
        <w:spacing w:line="360" w:lineRule="auto"/>
        <w:rPr>
          <w:rFonts w:hint="eastAsia" w:ascii="宋体" w:hAnsi="宋体" w:eastAsia="宋体"/>
          <w:sz w:val="24"/>
          <w:szCs w:val="24"/>
          <w:highlight w:val="none"/>
          <w:lang w:eastAsia="zh-CN"/>
        </w:rPr>
      </w:pPr>
      <w:r>
        <w:rPr>
          <w:rFonts w:ascii="宋体" w:hAnsi="宋体" w:eastAsia="宋体"/>
          <w:sz w:val="24"/>
          <w:szCs w:val="24"/>
          <w:highlight w:val="none"/>
        </w:rPr>
        <w:t xml:space="preserve">本企业对上述声明内容的真实性负责。如有虚假，将依法承担相应责任。</w:t>
      </w:r>
      <w:r>
        <w:rPr>
          <w:rFonts w:hint="eastAsia" w:ascii="宋体" w:hAnsi="宋体" w:eastAsia="宋体"/>
          <w:sz w:val="24"/>
          <w:szCs w:val="24"/>
          <w:highlight w:val="none"/>
          <w:lang w:eastAsia="zh-CN"/>
        </w:rPr>
      </w:r>
      <w:r/>
    </w:p>
    <w:p>
      <w:pPr>
        <w:pStyle w:val="771"/>
        <w:spacing w:line="300" w:lineRule="auto"/>
        <w:rPr>
          <w:rFonts w:hint="eastAsia" w:ascii="宋体" w:hAnsi="宋体"/>
          <w:b/>
          <w:bCs/>
          <w:sz w:val="22"/>
          <w:szCs w:val="22"/>
          <w:highlight w:val="none"/>
        </w:rPr>
      </w:pPr>
      <w:r>
        <w:rPr>
          <w:rFonts w:hint="eastAsia" w:ascii="宋体" w:hAnsi="宋体"/>
          <w:b/>
          <w:bCs/>
          <w:sz w:val="22"/>
          <w:szCs w:val="22"/>
          <w:highlight w:val="none"/>
        </w:rPr>
        <w:t xml:space="preserve">备注：</w:t>
      </w:r>
      <w:r>
        <w:rPr>
          <w:rFonts w:hint="eastAsia" w:ascii="宋体" w:hAnsi="宋体"/>
          <w:b/>
          <w:bCs/>
          <w:sz w:val="22"/>
          <w:szCs w:val="22"/>
          <w:highlight w:val="none"/>
        </w:rPr>
      </w:r>
      <w:r/>
    </w:p>
    <w:p>
      <w:pPr>
        <w:pStyle w:val="1013"/>
        <w:spacing w:line="300" w:lineRule="auto"/>
        <w:rPr>
          <w:rFonts w:hint="eastAsia" w:ascii="宋体" w:hAnsi="宋体" w:eastAsia="宋体"/>
          <w:sz w:val="22"/>
          <w:szCs w:val="22"/>
          <w:highlight w:val="none"/>
        </w:rPr>
      </w:pPr>
      <w:r>
        <w:rPr>
          <w:rFonts w:hint="eastAsia" w:ascii="宋体" w:hAnsi="宋体" w:eastAsia="宋体"/>
          <w:sz w:val="22"/>
          <w:szCs w:val="22"/>
          <w:highlight w:val="none"/>
          <w:lang w:eastAsia="zh-CN"/>
        </w:rPr>
        <w:t xml:space="preserve">（1）</w:t>
      </w:r>
      <w:r>
        <w:rPr>
          <w:rFonts w:hint="eastAsia" w:ascii="宋体" w:hAnsi="宋体" w:eastAsia="宋体"/>
          <w:sz w:val="22"/>
          <w:szCs w:val="22"/>
          <w:highlight w:val="none"/>
        </w:rPr>
        <w:t xml:space="preserve">从业人员、营业收入、资产总额填报上一年度数据，无上一年度数据的新成立企业可不填报。</w:t>
      </w:r>
      <w:r>
        <w:rPr>
          <w:rFonts w:hint="eastAsia" w:ascii="宋体" w:hAnsi="宋体" w:eastAsia="宋体"/>
          <w:sz w:val="22"/>
          <w:szCs w:val="22"/>
          <w:highlight w:val="none"/>
        </w:rPr>
      </w:r>
      <w:r/>
    </w:p>
    <w:p>
      <w:pPr>
        <w:pStyle w:val="1013"/>
        <w:spacing w:line="300" w:lineRule="auto"/>
        <w:rPr>
          <w:rFonts w:hint="eastAsia" w:ascii="宋体" w:hAnsi="宋体" w:eastAsia="宋体"/>
          <w:sz w:val="22"/>
          <w:szCs w:val="22"/>
          <w:highlight w:val="none"/>
        </w:rPr>
      </w:pPr>
      <w:r>
        <w:rPr>
          <w:rFonts w:hint="eastAsia" w:ascii="宋体" w:hAnsi="宋体" w:eastAsia="宋体"/>
          <w:sz w:val="22"/>
          <w:szCs w:val="22"/>
          <w:highlight w:val="none"/>
          <w:lang w:eastAsia="zh-CN"/>
        </w:rPr>
        <w:t xml:space="preserve">（2）</w:t>
      </w:r>
      <w:r>
        <w:rPr>
          <w:rFonts w:hint="eastAsia" w:ascii="宋体" w:hAnsi="宋体" w:eastAsia="宋体"/>
          <w:sz w:val="22"/>
          <w:szCs w:val="22"/>
          <w:highlight w:val="none"/>
        </w:rPr>
        <w:t xml:space="preserve">上述“相关企业”含</w:t>
      </w:r>
      <w:r>
        <w:rPr>
          <w:rFonts w:ascii="宋体" w:hAnsi="宋体" w:eastAsia="宋体"/>
          <w:sz w:val="22"/>
          <w:szCs w:val="22"/>
          <w:highlight w:val="none"/>
        </w:rPr>
        <w:t xml:space="preserve">联合体中的</w:t>
      </w:r>
      <w:r>
        <w:rPr>
          <w:rFonts w:hint="eastAsia" w:ascii="宋体" w:hAnsi="宋体" w:eastAsia="宋体"/>
          <w:sz w:val="22"/>
          <w:szCs w:val="22"/>
          <w:highlight w:val="none"/>
        </w:rPr>
        <w:t xml:space="preserve">中小</w:t>
      </w:r>
      <w:r>
        <w:rPr>
          <w:rFonts w:ascii="宋体" w:hAnsi="宋体" w:eastAsia="宋体"/>
          <w:sz w:val="22"/>
          <w:szCs w:val="22"/>
          <w:highlight w:val="none"/>
        </w:rPr>
        <w:t xml:space="preserve">企业、签订分包意向协议的</w:t>
      </w:r>
      <w:r>
        <w:rPr>
          <w:rFonts w:hint="eastAsia" w:ascii="宋体" w:hAnsi="宋体" w:eastAsia="宋体"/>
          <w:sz w:val="22"/>
          <w:szCs w:val="22"/>
          <w:highlight w:val="none"/>
        </w:rPr>
        <w:t xml:space="preserve">中小</w:t>
      </w:r>
      <w:r>
        <w:rPr>
          <w:rFonts w:ascii="宋体" w:hAnsi="宋体" w:eastAsia="宋体"/>
          <w:sz w:val="22"/>
          <w:szCs w:val="22"/>
          <w:highlight w:val="none"/>
        </w:rPr>
        <w:t xml:space="preserve">企业</w:t>
      </w:r>
      <w:r>
        <w:rPr>
          <w:rFonts w:hint="eastAsia" w:ascii="宋体" w:hAnsi="宋体" w:eastAsia="宋体"/>
          <w:sz w:val="22"/>
          <w:szCs w:val="22"/>
          <w:highlight w:val="none"/>
        </w:rPr>
        <w:t xml:space="preserve">；</w:t>
      </w:r>
      <w:r>
        <w:rPr>
          <w:rFonts w:hint="eastAsia" w:ascii="宋体" w:hAnsi="宋体" w:eastAsia="宋体"/>
          <w:sz w:val="22"/>
          <w:szCs w:val="22"/>
          <w:highlight w:val="none"/>
        </w:rPr>
      </w:r>
      <w:r/>
    </w:p>
    <w:p>
      <w:pPr>
        <w:pStyle w:val="1013"/>
        <w:spacing w:line="300" w:lineRule="auto"/>
        <w:rPr>
          <w:rFonts w:hint="eastAsia" w:ascii="宋体" w:hAnsi="宋体" w:eastAsia="宋体"/>
          <w:sz w:val="22"/>
          <w:szCs w:val="22"/>
          <w:highlight w:val="none"/>
        </w:rPr>
      </w:pPr>
      <w:r>
        <w:rPr>
          <w:rFonts w:hint="eastAsia" w:ascii="宋体" w:hAnsi="宋体" w:eastAsia="宋体"/>
          <w:sz w:val="22"/>
          <w:szCs w:val="22"/>
          <w:highlight w:val="none"/>
          <w:lang w:eastAsia="zh-CN"/>
        </w:rPr>
        <w:t xml:space="preserve">（3）投标人</w:t>
      </w:r>
      <w:r>
        <w:rPr>
          <w:rFonts w:hint="eastAsia" w:ascii="宋体" w:hAnsi="宋体" w:eastAsia="宋体"/>
          <w:sz w:val="22"/>
          <w:szCs w:val="22"/>
          <w:highlight w:val="none"/>
        </w:rPr>
        <w:t xml:space="preserve">如未按要求提供此声明函，报价将不做相应扣除；</w:t>
      </w:r>
      <w:r>
        <w:rPr>
          <w:rFonts w:hint="eastAsia" w:ascii="宋体" w:hAnsi="宋体" w:eastAsia="宋体"/>
          <w:sz w:val="22"/>
          <w:szCs w:val="22"/>
          <w:highlight w:val="none"/>
          <w:lang w:eastAsia="zh-CN"/>
        </w:rPr>
        <w:t xml:space="preserve">中标人</w:t>
      </w:r>
      <w:r>
        <w:rPr>
          <w:rFonts w:hint="eastAsia" w:ascii="宋体" w:hAnsi="宋体" w:eastAsia="宋体"/>
          <w:sz w:val="22"/>
          <w:szCs w:val="22"/>
          <w:highlight w:val="none"/>
        </w:rPr>
        <w:t xml:space="preserve">如享受本项目小微企业扶持政策的，其《中小企业声明函》将随本项目的</w:t>
      </w:r>
      <w:r>
        <w:rPr>
          <w:rFonts w:hint="eastAsia" w:ascii="宋体" w:hAnsi="宋体" w:eastAsia="宋体"/>
          <w:sz w:val="22"/>
          <w:szCs w:val="22"/>
          <w:highlight w:val="none"/>
          <w:lang w:eastAsia="zh-CN"/>
        </w:rPr>
        <w:t xml:space="preserve">中标</w:t>
      </w:r>
      <w:r>
        <w:rPr>
          <w:rFonts w:hint="eastAsia" w:ascii="宋体" w:hAnsi="宋体" w:eastAsia="宋体"/>
          <w:sz w:val="22"/>
          <w:szCs w:val="22"/>
          <w:highlight w:val="none"/>
        </w:rPr>
        <w:t xml:space="preserve">结果同时公告，接受社会监督；</w:t>
      </w:r>
      <w:r>
        <w:rPr>
          <w:rFonts w:ascii="宋体" w:hAnsi="宋体" w:eastAsia="宋体"/>
          <w:sz w:val="22"/>
          <w:szCs w:val="22"/>
          <w:highlight w:val="none"/>
        </w:rPr>
        <w:t xml:space="preserve"> </w:t>
      </w:r>
      <w:r>
        <w:rPr>
          <w:rFonts w:hint="eastAsia" w:ascii="宋体" w:hAnsi="宋体" w:eastAsia="宋体"/>
          <w:sz w:val="22"/>
          <w:szCs w:val="22"/>
          <w:highlight w:val="none"/>
        </w:rPr>
      </w:r>
      <w:r/>
    </w:p>
    <w:p>
      <w:pPr>
        <w:pStyle w:val="1013"/>
        <w:spacing w:line="300" w:lineRule="auto"/>
        <w:rPr>
          <w:rFonts w:hint="eastAsia" w:ascii="宋体" w:hAnsi="宋体" w:eastAsia="宋体"/>
          <w:sz w:val="22"/>
          <w:szCs w:val="22"/>
          <w:highlight w:val="none"/>
          <w:lang w:eastAsia="zh-CN"/>
        </w:rPr>
      </w:pPr>
      <w:r>
        <w:rPr>
          <w:rFonts w:hint="eastAsia" w:ascii="宋体" w:hAnsi="宋体" w:eastAsia="宋体"/>
          <w:sz w:val="22"/>
          <w:szCs w:val="22"/>
          <w:highlight w:val="none"/>
          <w:lang w:eastAsia="zh-CN"/>
        </w:rPr>
      </w:r>
      <w:r/>
    </w:p>
    <w:p>
      <w:pPr>
        <w:pStyle w:val="771"/>
        <w:ind w:left="5250"/>
        <w:jc w:val="left"/>
        <w:spacing w:line="360" w:lineRule="auto"/>
        <w:rPr>
          <w:rFonts w:ascii="宋体" w:hAnsi="宋体"/>
          <w:sz w:val="24"/>
          <w:highlight w:val="none"/>
        </w:rPr>
      </w:pPr>
      <w:r>
        <w:rPr>
          <w:rFonts w:hint="eastAsia" w:ascii="宋体" w:hAnsi="宋体"/>
          <w:sz w:val="24"/>
          <w:szCs w:val="21"/>
          <w:highlight w:val="none"/>
          <w:lang w:eastAsia="zh-CN"/>
        </w:rPr>
        <w:t xml:space="preserve">投标人</w:t>
      </w:r>
      <w:r>
        <w:rPr>
          <w:rFonts w:hint="eastAsia" w:ascii="宋体" w:hAnsi="宋体"/>
          <w:sz w:val="24"/>
          <w:szCs w:val="21"/>
          <w:highlight w:val="none"/>
        </w:rPr>
        <w:t xml:space="preserve">全称（加盖CA电子公章）</w:t>
      </w:r>
      <w:r>
        <w:rPr>
          <w:rFonts w:hint="eastAsia" w:ascii="宋体" w:hAnsi="宋体"/>
          <w:sz w:val="24"/>
          <w:highlight w:val="none"/>
        </w:rPr>
        <w:t xml:space="preserve">：</w:t>
      </w:r>
      <w:r>
        <w:rPr>
          <w:rFonts w:ascii="宋体" w:hAnsi="宋体"/>
          <w:sz w:val="24"/>
          <w:highlight w:val="none"/>
        </w:rPr>
      </w:r>
      <w:r/>
    </w:p>
    <w:p>
      <w:pPr>
        <w:pStyle w:val="771"/>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1086"/>
        <w:ind w:firstLine="0"/>
        <w:rPr>
          <w:rFonts w:hint="eastAsia"/>
          <w:highlight w:val="none"/>
        </w:rPr>
      </w:pPr>
      <w:r/>
      <w:bookmarkEnd w:id="344"/>
      <w:r>
        <w:rPr>
          <w:rFonts w:hint="eastAsia"/>
          <w:highlight w:val="none"/>
        </w:rPr>
      </w:r>
      <w:r/>
    </w:p>
    <w:p>
      <w:pPr>
        <w:pStyle w:val="771"/>
        <w:jc w:val="left"/>
        <w:spacing w:line="360" w:lineRule="auto"/>
        <w:rPr>
          <w:rFonts w:hint="eastAsia" w:ascii="宋体" w:hAnsi="宋体" w:eastAsia="宋体" w:cs="仿宋"/>
          <w:b/>
          <w:sz w:val="28"/>
          <w:szCs w:val="28"/>
          <w:highlight w:val="none"/>
          <w:lang w:val="en-US" w:eastAsia="zh-CN" w:bidi="ar-SA"/>
        </w:rPr>
      </w:pPr>
      <w:r>
        <w:rPr>
          <w:rFonts w:hint="eastAsia" w:ascii="宋体" w:hAnsi="宋体" w:eastAsia="宋体" w:cs="仿宋"/>
          <w:b/>
          <w:sz w:val="28"/>
          <w:szCs w:val="28"/>
          <w:highlight w:val="none"/>
          <w:lang w:val="en-US" w:eastAsia="zh-CN" w:bidi="ar-SA"/>
        </w:rPr>
        <w:t xml:space="preserve">附件：</w:t>
      </w:r>
      <w:r>
        <w:rPr>
          <w:rFonts w:hint="eastAsia" w:ascii="宋体" w:hAnsi="宋体" w:eastAsia="宋体" w:cs="仿宋"/>
          <w:b/>
          <w:sz w:val="28"/>
          <w:szCs w:val="28"/>
          <w:highlight w:val="none"/>
          <w:lang w:val="en-US" w:eastAsia="zh-CN" w:bidi="ar-SA"/>
        </w:rPr>
      </w:r>
      <w:r/>
    </w:p>
    <w:p>
      <w:pPr>
        <w:pStyle w:val="959"/>
        <w:spacing w:before="286" w:after="143" w:line="360" w:lineRule="auto"/>
        <w:rPr>
          <w:rFonts w:ascii="宋体" w:hAnsi="宋体" w:eastAsia="宋体"/>
          <w:sz w:val="32"/>
          <w:szCs w:val="32"/>
          <w:highlight w:val="none"/>
        </w:rPr>
      </w:pPr>
      <w:r/>
      <w:bookmarkStart w:id="346" w:name="_Toc226127020"/>
      <w:r/>
      <w:bookmarkStart w:id="347" w:name="_Toc32018"/>
      <w:r/>
      <w:bookmarkStart w:id="348" w:name="_Toc4012"/>
      <w:r/>
      <w:bookmarkStart w:id="349" w:name="OLE_LINK119"/>
      <w:r>
        <w:rPr>
          <w:rFonts w:hint="eastAsia" w:ascii="宋体" w:hAnsi="宋体" w:eastAsia="宋体"/>
          <w:sz w:val="32"/>
          <w:szCs w:val="32"/>
          <w:highlight w:val="none"/>
        </w:rPr>
        <w:t xml:space="preserve">残疾人福利性单位声明函</w:t>
      </w:r>
      <w:bookmarkEnd w:id="346"/>
      <w:r/>
      <w:bookmarkEnd w:id="347"/>
      <w:r/>
      <w:bookmarkEnd w:id="348"/>
      <w:r>
        <w:rPr>
          <w:rFonts w:ascii="宋体" w:hAnsi="宋体" w:eastAsia="宋体"/>
          <w:sz w:val="32"/>
          <w:szCs w:val="32"/>
          <w:highlight w:val="none"/>
        </w:rPr>
      </w:r>
      <w:r/>
    </w:p>
    <w:p>
      <w:pPr>
        <w:pStyle w:val="771"/>
        <w:ind w:firstLine="480"/>
        <w:spacing w:before="57" w:line="480" w:lineRule="auto"/>
        <w:rPr>
          <w:rFonts w:ascii="宋体" w:hAnsi="宋体"/>
          <w:sz w:val="24"/>
          <w:highlight w:val="none"/>
        </w:rPr>
      </w:pPr>
      <w:r>
        <w:rPr>
          <w:rFonts w:ascii="宋体" w:hAnsi="宋体"/>
          <w:sz w:val="24"/>
          <w:highlight w:val="none"/>
        </w:rPr>
      </w:r>
      <w:r/>
    </w:p>
    <w:p>
      <w:pPr>
        <w:pStyle w:val="771"/>
        <w:ind w:firstLine="480"/>
        <w:spacing w:before="57" w:line="480" w:lineRule="auto"/>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w:t>
      </w:r>
      <w:r>
        <w:rPr>
          <w:rFonts w:hint="eastAsia" w:ascii="宋体" w:hAnsi="宋体"/>
          <w:sz w:val="24"/>
          <w:highlight w:val="none"/>
          <w:lang w:eastAsia="zh-CN"/>
        </w:rPr>
        <w:t xml:space="preserve">〔2017〕141号</w:t>
      </w:r>
      <w:r>
        <w:rPr>
          <w:rFonts w:hint="eastAsia" w:ascii="宋体" w:hAnsi="宋体"/>
          <w:sz w:val="24"/>
          <w:highlight w:val="none"/>
        </w:rPr>
        <w:t xml:space="preserve">）的规定，本单位为符合条件的残疾人福利性单位，且本单位参加</w:t>
      </w:r>
      <w:r>
        <w:rPr>
          <w:rFonts w:hint="eastAsia" w:ascii="宋体" w:hAnsi="宋体"/>
          <w:sz w:val="24"/>
          <w:highlight w:val="none"/>
          <w:u w:val="single"/>
        </w:rPr>
        <w:t xml:space="preserve">_</w:t>
      </w:r>
      <w:r>
        <w:rPr>
          <w:rFonts w:ascii="宋体" w:hAnsi="宋体"/>
          <w:sz w:val="24"/>
          <w:highlight w:val="none"/>
          <w:u w:val="single"/>
        </w:rPr>
        <w:t xml:space="preserve"> </w:t>
      </w:r>
      <w:r>
        <w:rPr>
          <w:rFonts w:hint="eastAsia" w:ascii="宋体" w:hAnsi="宋体"/>
          <w:sz w:val="24"/>
          <w:highlight w:val="none"/>
          <w:u w:val="single"/>
        </w:rPr>
        <w:t xml:space="preserve">[</w:t>
      </w:r>
      <w:r>
        <w:rPr>
          <w:rFonts w:hint="eastAsia" w:ascii="宋体" w:hAnsi="宋体"/>
          <w:sz w:val="24"/>
          <w:highlight w:val="none"/>
          <w:u w:val="single"/>
          <w:lang w:eastAsia="zh-CN"/>
        </w:rPr>
        <w:t xml:space="preserve">招标人</w:t>
      </w:r>
      <w:r>
        <w:rPr>
          <w:rFonts w:ascii="宋体" w:hAnsi="宋体"/>
          <w:sz w:val="24"/>
          <w:highlight w:val="none"/>
          <w:u w:val="single"/>
        </w:rPr>
        <w:t xml:space="preserve">单位名称</w:t>
      </w:r>
      <w:r>
        <w:rPr>
          <w:rFonts w:hint="eastAsia" w:ascii="宋体" w:hAnsi="宋体"/>
          <w:sz w:val="24"/>
          <w:highlight w:val="none"/>
          <w:u w:val="single"/>
        </w:rPr>
        <w:t xml:space="preserve">] _</w:t>
      </w:r>
      <w:r>
        <w:rPr>
          <w:rFonts w:hint="eastAsia" w:ascii="宋体" w:hAnsi="宋体"/>
          <w:sz w:val="24"/>
          <w:highlight w:val="none"/>
        </w:rPr>
        <w:t xml:space="preserve">单位的</w:t>
      </w:r>
      <w:r>
        <w:rPr>
          <w:rFonts w:hint="eastAsia" w:ascii="宋体" w:hAnsi="宋体"/>
          <w:sz w:val="24"/>
          <w:highlight w:val="none"/>
          <w:lang w:eastAsia="zh-CN"/>
        </w:rPr>
        <w:t xml:space="preserve">招标文件</w:t>
      </w:r>
      <w:r>
        <w:rPr>
          <w:rFonts w:hint="eastAsia" w:ascii="宋体" w:hAnsi="宋体"/>
          <w:sz w:val="24"/>
          <w:highlight w:val="none"/>
        </w:rPr>
        <w:t xml:space="preserve">编号为</w:t>
      </w:r>
      <w:r>
        <w:rPr>
          <w:rFonts w:hint="eastAsia" w:ascii="宋体" w:hAnsi="宋体"/>
          <w:sz w:val="24"/>
          <w:highlight w:val="none"/>
          <w:u w:val="single"/>
        </w:rPr>
        <w:t xml:space="preserve">_</w:t>
      </w:r>
      <w:r>
        <w:rPr>
          <w:rFonts w:ascii="宋体" w:hAnsi="宋体"/>
          <w:sz w:val="24"/>
          <w:highlight w:val="none"/>
          <w:u w:val="single"/>
        </w:rPr>
        <w:t xml:space="preserve"> </w:t>
      </w:r>
      <w:r>
        <w:rPr>
          <w:rFonts w:hint="eastAsia" w:ascii="宋体" w:hAnsi="宋体"/>
          <w:sz w:val="24"/>
          <w:highlight w:val="none"/>
          <w:u w:val="single"/>
        </w:rPr>
        <w:t xml:space="preserve">[项目编号] _</w:t>
      </w:r>
      <w:r>
        <w:rPr>
          <w:rFonts w:hint="eastAsia" w:ascii="宋体" w:hAnsi="宋体"/>
          <w:sz w:val="24"/>
          <w:highlight w:val="none"/>
        </w:rPr>
        <w:t xml:space="preserve">的</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[项目名称]</w:t>
      </w:r>
      <w:r>
        <w:rPr>
          <w:rFonts w:hint="eastAsia"/>
          <w:highlight w:val="none"/>
          <w:u w:val="single"/>
        </w:rPr>
        <w:t xml:space="preserve"> </w:t>
      </w:r>
      <w:r>
        <w:rPr>
          <w:rFonts w:hint="eastAsia" w:ascii="宋体" w:hAnsi="宋体"/>
          <w:sz w:val="24"/>
          <w:highlight w:val="none"/>
          <w:u w:val="single"/>
        </w:rPr>
        <w:t xml:space="preserve">[分包号（如有）]  </w:t>
      </w:r>
      <w:r>
        <w:rPr>
          <w:rFonts w:hint="eastAsia" w:ascii="宋体" w:hAnsi="宋体"/>
          <w:sz w:val="24"/>
          <w:highlight w:val="none"/>
        </w:rPr>
        <w:t xml:space="preserve">项目采购活动提供全部由本单位制造的货物（全部由本单位承担工程/提供服务），或者提供其他残疾人福利性单位</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残疾人福利性单位名称]</w:t>
      </w:r>
      <w:r>
        <w:rPr>
          <w:rFonts w:ascii="宋体" w:hAnsi="宋体"/>
          <w:sz w:val="24"/>
          <w:highlight w:val="none"/>
          <w:u w:val="single"/>
        </w:rPr>
        <w:t xml:space="preserve">  </w:t>
      </w:r>
      <w:r>
        <w:rPr>
          <w:rFonts w:hint="eastAsia" w:ascii="宋体" w:hAnsi="宋体"/>
          <w:sz w:val="24"/>
          <w:highlight w:val="none"/>
        </w:rPr>
        <w:t xml:space="preserve">制造的货物（不包括使用非残疾人福利性单位注册商标的货物）。</w:t>
      </w:r>
      <w:r>
        <w:rPr>
          <w:rFonts w:ascii="宋体" w:hAnsi="宋体"/>
          <w:sz w:val="24"/>
          <w:highlight w:val="none"/>
        </w:rPr>
      </w:r>
      <w:r/>
    </w:p>
    <w:p>
      <w:pPr>
        <w:pStyle w:val="771"/>
        <w:ind w:firstLine="480"/>
        <w:spacing w:before="57" w:line="480" w:lineRule="auto"/>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ascii="宋体" w:hAnsi="宋体"/>
          <w:sz w:val="24"/>
          <w:highlight w:val="none"/>
        </w:rPr>
      </w:r>
      <w:r/>
    </w:p>
    <w:p>
      <w:pPr>
        <w:pStyle w:val="771"/>
        <w:ind w:firstLine="480"/>
        <w:spacing w:before="57" w:line="360" w:lineRule="auto"/>
        <w:rPr>
          <w:rFonts w:ascii="宋体" w:hAnsi="宋体"/>
          <w:sz w:val="24"/>
          <w:highlight w:val="none"/>
        </w:rPr>
      </w:pPr>
      <w:r>
        <w:rPr>
          <w:rFonts w:ascii="宋体" w:hAnsi="宋体"/>
          <w:sz w:val="24"/>
          <w:highlight w:val="none"/>
        </w:rPr>
      </w:r>
      <w:r/>
    </w:p>
    <w:p>
      <w:pPr>
        <w:pStyle w:val="771"/>
        <w:spacing w:line="300" w:lineRule="auto"/>
        <w:rPr>
          <w:rFonts w:ascii="宋体" w:hAnsi="宋体"/>
          <w:b/>
          <w:bCs/>
          <w:sz w:val="22"/>
          <w:szCs w:val="22"/>
          <w:highlight w:val="none"/>
        </w:rPr>
      </w:pPr>
      <w:r>
        <w:rPr>
          <w:rFonts w:hint="eastAsia" w:ascii="宋体" w:hAnsi="宋体"/>
          <w:b/>
          <w:bCs/>
          <w:sz w:val="22"/>
          <w:szCs w:val="22"/>
          <w:highlight w:val="none"/>
        </w:rPr>
        <w:t xml:space="preserve">备注：</w:t>
      </w:r>
      <w:r>
        <w:rPr>
          <w:rFonts w:ascii="宋体" w:hAnsi="宋体"/>
          <w:b/>
          <w:bCs/>
          <w:sz w:val="22"/>
          <w:szCs w:val="22"/>
          <w:highlight w:val="none"/>
        </w:rPr>
      </w:r>
      <w:r/>
    </w:p>
    <w:p>
      <w:pPr>
        <w:pStyle w:val="1013"/>
        <w:spacing w:line="300" w:lineRule="auto"/>
        <w:rPr>
          <w:rFonts w:hint="eastAsia" w:ascii="宋体" w:hAnsi="宋体" w:eastAsia="宋体"/>
          <w:sz w:val="22"/>
          <w:szCs w:val="22"/>
          <w:highlight w:val="none"/>
        </w:rPr>
      </w:pPr>
      <w:r>
        <w:rPr>
          <w:rFonts w:hint="eastAsia" w:ascii="宋体" w:hAnsi="宋体" w:eastAsia="宋体"/>
          <w:sz w:val="22"/>
          <w:szCs w:val="22"/>
          <w:highlight w:val="none"/>
          <w:lang w:eastAsia="zh-CN"/>
        </w:rPr>
        <w:t xml:space="preserve">（1）</w:t>
      </w:r>
      <w:r>
        <w:rPr>
          <w:rFonts w:hint="eastAsia" w:ascii="宋体" w:hAnsi="宋体" w:eastAsia="宋体"/>
          <w:sz w:val="22"/>
          <w:szCs w:val="22"/>
          <w:highlight w:val="none"/>
        </w:rPr>
        <w:t xml:space="preserve">如专门面向中小微型企业采购的项目，</w:t>
      </w:r>
      <w:r>
        <w:rPr>
          <w:rFonts w:hint="eastAsia" w:ascii="宋体" w:hAnsi="宋体" w:eastAsia="宋体"/>
          <w:sz w:val="22"/>
          <w:szCs w:val="22"/>
          <w:highlight w:val="none"/>
          <w:lang w:eastAsia="zh-CN"/>
        </w:rPr>
        <w:t xml:space="preserve">投标人</w:t>
      </w:r>
      <w:r>
        <w:rPr>
          <w:rFonts w:hint="eastAsia" w:ascii="宋体" w:hAnsi="宋体" w:eastAsia="宋体"/>
          <w:sz w:val="22"/>
          <w:szCs w:val="22"/>
          <w:highlight w:val="none"/>
        </w:rPr>
        <w:t xml:space="preserve">为残疾人福利性单位并提供本单位制造的货物，或者提供其他残疾人福利性单位制造的货物，必须提供此声明函，否则将不能通过资格审查。</w:t>
      </w:r>
      <w:r>
        <w:rPr>
          <w:rFonts w:hint="eastAsia" w:ascii="宋体" w:hAnsi="宋体" w:eastAsia="宋体"/>
          <w:sz w:val="22"/>
          <w:szCs w:val="22"/>
          <w:highlight w:val="none"/>
        </w:rPr>
      </w:r>
      <w:r/>
    </w:p>
    <w:p>
      <w:pPr>
        <w:pStyle w:val="1013"/>
        <w:spacing w:line="300" w:lineRule="auto"/>
        <w:rPr>
          <w:rFonts w:ascii="宋体" w:hAnsi="宋体" w:eastAsia="宋体"/>
          <w:sz w:val="22"/>
          <w:szCs w:val="22"/>
          <w:highlight w:val="none"/>
        </w:rPr>
      </w:pPr>
      <w:r>
        <w:rPr>
          <w:rFonts w:hint="eastAsia" w:ascii="宋体" w:hAnsi="宋体" w:eastAsia="宋体"/>
          <w:sz w:val="22"/>
          <w:szCs w:val="22"/>
          <w:highlight w:val="none"/>
          <w:lang w:eastAsia="zh-CN"/>
        </w:rPr>
        <w:t xml:space="preserve">（2）</w:t>
      </w:r>
      <w:r>
        <w:rPr>
          <w:rFonts w:hint="eastAsia" w:ascii="宋体" w:hAnsi="宋体" w:eastAsia="宋体"/>
          <w:sz w:val="22"/>
          <w:szCs w:val="22"/>
          <w:highlight w:val="none"/>
        </w:rPr>
        <w:t xml:space="preserve"> 如非专门面向中小微型企业采购的项目，</w:t>
      </w:r>
      <w:r>
        <w:rPr>
          <w:rFonts w:hint="eastAsia" w:ascii="宋体" w:hAnsi="宋体" w:eastAsia="宋体"/>
          <w:sz w:val="22"/>
          <w:szCs w:val="22"/>
          <w:highlight w:val="none"/>
          <w:lang w:eastAsia="zh-CN"/>
        </w:rPr>
        <w:t xml:space="preserve">投标人</w:t>
      </w:r>
      <w:r>
        <w:rPr>
          <w:rFonts w:hint="eastAsia" w:ascii="宋体" w:hAnsi="宋体" w:eastAsia="宋体"/>
          <w:sz w:val="22"/>
          <w:szCs w:val="22"/>
          <w:highlight w:val="none"/>
        </w:rPr>
        <w:t xml:space="preserve">如未按要求提供此声明函，报价将不做相应扣除；</w:t>
      </w:r>
      <w:r>
        <w:rPr>
          <w:rFonts w:ascii="宋体" w:hAnsi="宋体" w:eastAsia="宋体"/>
          <w:sz w:val="22"/>
          <w:szCs w:val="22"/>
          <w:highlight w:val="none"/>
        </w:rPr>
      </w:r>
      <w:r/>
    </w:p>
    <w:p>
      <w:pPr>
        <w:pStyle w:val="1013"/>
        <w:spacing w:line="300" w:lineRule="auto"/>
        <w:rPr>
          <w:rFonts w:ascii="宋体" w:hAnsi="宋体" w:eastAsia="宋体"/>
          <w:sz w:val="22"/>
          <w:szCs w:val="22"/>
          <w:highlight w:val="none"/>
        </w:rPr>
      </w:pPr>
      <w:r>
        <w:rPr>
          <w:rFonts w:hint="eastAsia" w:ascii="宋体" w:hAnsi="宋体" w:eastAsia="宋体"/>
          <w:sz w:val="22"/>
          <w:szCs w:val="22"/>
          <w:highlight w:val="none"/>
          <w:lang w:eastAsia="zh-CN"/>
        </w:rPr>
        <w:t xml:space="preserve">（3）中标人</w:t>
      </w:r>
      <w:r>
        <w:rPr>
          <w:rFonts w:hint="eastAsia" w:ascii="宋体" w:hAnsi="宋体" w:eastAsia="宋体"/>
          <w:sz w:val="22"/>
          <w:szCs w:val="22"/>
          <w:highlight w:val="none"/>
        </w:rPr>
        <w:t xml:space="preserve">如享受本项目残疾人福利单位扶持政策的，其《残疾人福利性单位声明函》将随本项目的中标结果同时公告，接受社会监督；</w:t>
      </w:r>
      <w:r>
        <w:rPr>
          <w:rFonts w:ascii="宋体" w:hAnsi="宋体" w:eastAsia="宋体"/>
          <w:sz w:val="22"/>
          <w:szCs w:val="22"/>
          <w:highlight w:val="none"/>
        </w:rPr>
        <w:t xml:space="preserve"> </w:t>
      </w:r>
      <w:r>
        <w:rPr>
          <w:rFonts w:ascii="宋体" w:hAnsi="宋体" w:eastAsia="宋体"/>
          <w:sz w:val="22"/>
          <w:szCs w:val="22"/>
          <w:highlight w:val="none"/>
        </w:rPr>
      </w:r>
      <w:r/>
    </w:p>
    <w:p>
      <w:pPr>
        <w:pStyle w:val="771"/>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771"/>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771"/>
        <w:ind w:left="5250"/>
        <w:jc w:val="left"/>
        <w:spacing w:line="360" w:lineRule="auto"/>
        <w:rPr>
          <w:rFonts w:ascii="宋体" w:hAnsi="宋体"/>
          <w:sz w:val="24"/>
          <w:highlight w:val="none"/>
        </w:rPr>
      </w:pPr>
      <w:r/>
      <w:bookmarkStart w:id="350" w:name="OLE_LINK8"/>
      <w:r>
        <w:rPr>
          <w:rFonts w:hint="eastAsia" w:ascii="宋体" w:hAnsi="宋体"/>
          <w:sz w:val="24"/>
          <w:szCs w:val="21"/>
          <w:highlight w:val="none"/>
          <w:lang w:eastAsia="zh-CN"/>
        </w:rPr>
        <w:t xml:space="preserve">投标人</w:t>
      </w:r>
      <w:r>
        <w:rPr>
          <w:rFonts w:hint="eastAsia" w:ascii="宋体" w:hAnsi="宋体"/>
          <w:sz w:val="24"/>
          <w:szCs w:val="21"/>
          <w:highlight w:val="none"/>
        </w:rPr>
        <w:t xml:space="preserve">全称（加盖CA电子公章）</w:t>
      </w:r>
      <w:r>
        <w:rPr>
          <w:rFonts w:hint="eastAsia" w:ascii="宋体" w:hAnsi="宋体"/>
          <w:sz w:val="24"/>
          <w:highlight w:val="none"/>
        </w:rPr>
        <w:t xml:space="preserve">：</w:t>
      </w:r>
      <w:r>
        <w:rPr>
          <w:rFonts w:ascii="宋体" w:hAnsi="宋体"/>
          <w:sz w:val="24"/>
          <w:highlight w:val="none"/>
        </w:rPr>
      </w:r>
      <w:r/>
    </w:p>
    <w:p>
      <w:pPr>
        <w:pStyle w:val="771"/>
        <w:ind w:left="5250"/>
        <w:jc w:val="left"/>
        <w:spacing w:line="360" w:lineRule="auto"/>
        <w:rPr>
          <w:rFonts w:ascii="宋体" w:hAnsi="宋体"/>
          <w:sz w:val="24"/>
          <w:highlight w:val="none"/>
        </w:rPr>
      </w:pPr>
      <w:r/>
      <w:bookmarkEnd w:id="350"/>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959"/>
        <w:jc w:val="left"/>
        <w:spacing w:before="286" w:after="143" w:line="360" w:lineRule="auto"/>
        <w:rPr>
          <w:rFonts w:ascii="宋体" w:hAnsi="宋体" w:cs="宋体"/>
          <w:b w:val="0"/>
          <w:bCs/>
          <w:sz w:val="24"/>
          <w:highlight w:val="none"/>
        </w:rPr>
      </w:pPr>
      <w:r/>
      <w:bookmarkEnd w:id="345"/>
      <w:r>
        <w:rPr>
          <w:highlight w:val="none"/>
        </w:rPr>
        <w:br w:type="page" w:clear="all"/>
      </w:r>
      <w:bookmarkEnd w:id="349"/>
      <w:r/>
      <w:bookmarkStart w:id="351" w:name="_Toc28181"/>
      <w:r/>
      <w:bookmarkStart w:id="352" w:name="_Toc18585"/>
      <w:r/>
      <w:bookmarkStart w:id="353" w:name="_Toc226127021"/>
      <w:r>
        <w:rPr>
          <w:rFonts w:hint="eastAsia" w:ascii="宋体" w:hAnsi="宋体" w:eastAsia="宋体"/>
          <w:b w:val="0"/>
          <w:bCs/>
          <w:sz w:val="24"/>
          <w:szCs w:val="24"/>
          <w:highlight w:val="none"/>
        </w:rPr>
        <w:t xml:space="preserve">《中小微企业声明函》附件：</w:t>
      </w:r>
      <w:bookmarkEnd w:id="351"/>
      <w:r/>
      <w:bookmarkEnd w:id="352"/>
      <w:r/>
      <w:bookmarkEnd w:id="353"/>
      <w:r>
        <w:rPr>
          <w:rFonts w:ascii="宋体" w:hAnsi="宋体" w:cs="宋体"/>
          <w:b w:val="0"/>
          <w:bCs/>
          <w:sz w:val="24"/>
          <w:highlight w:val="none"/>
        </w:rPr>
      </w:r>
      <w:r/>
    </w:p>
    <w:p>
      <w:pPr>
        <w:pStyle w:val="1035"/>
        <w:ind w:firstLine="562"/>
        <w:jc w:val="center"/>
        <w:spacing w:before="0" w:beforeAutospacing="0" w:after="0" w:afterAutospacing="0" w:line="360" w:lineRule="auto"/>
        <w:shd w:val="clear" w:color="auto" w:fill="ffffff"/>
        <w:rPr>
          <w:rFonts w:hint="eastAsia"/>
          <w:sz w:val="28"/>
          <w:szCs w:val="28"/>
          <w:highlight w:val="none"/>
        </w:rPr>
      </w:pPr>
      <w:r>
        <w:rPr>
          <w:rStyle w:val="980"/>
          <w:rFonts w:hint="eastAsia"/>
          <w:sz w:val="28"/>
          <w:szCs w:val="28"/>
          <w:highlight w:val="none"/>
        </w:rPr>
        <w:t xml:space="preserve">中小企业划型标准规定</w:t>
      </w:r>
      <w:r>
        <w:rPr>
          <w:rFonts w:hint="eastAsia"/>
          <w:sz w:val="28"/>
          <w:szCs w:val="28"/>
          <w:highlight w:val="none"/>
        </w:rPr>
      </w:r>
      <w:r/>
    </w:p>
    <w:p>
      <w:pPr>
        <w:pStyle w:val="771"/>
        <w:ind w:firstLine="480"/>
        <w:spacing w:line="360" w:lineRule="auto"/>
        <w:rPr>
          <w:rFonts w:hint="eastAsia" w:ascii="宋体" w:hAnsi="宋体"/>
          <w:b/>
          <w:bCs/>
          <w:sz w:val="24"/>
          <w:highlight w:val="none"/>
        </w:rPr>
      </w:pPr>
      <w:r>
        <w:rPr>
          <w:rFonts w:hint="eastAsia" w:ascii="宋体" w:hAnsi="宋体"/>
          <w:sz w:val="24"/>
          <w:highlight w:val="none"/>
        </w:rPr>
        <w:t xml:space="preserve">一、根据《中华人民共和国中小企业促进法》和《国务院关于进一步促进中小企业发展的若干意见》</w:t>
      </w:r>
      <w:r>
        <w:rPr>
          <w:rFonts w:hint="eastAsia" w:ascii="宋体" w:hAnsi="宋体"/>
          <w:sz w:val="24"/>
          <w:highlight w:val="none"/>
          <w:lang w:eastAsia="zh-CN"/>
        </w:rPr>
        <w:t xml:space="preserve">（</w:t>
      </w:r>
      <w:r>
        <w:rPr>
          <w:rFonts w:hint="eastAsia" w:ascii="宋体" w:hAnsi="宋体"/>
          <w:sz w:val="24"/>
          <w:highlight w:val="none"/>
        </w:rPr>
        <w:t xml:space="preserve">国发〔2009〕36号</w:t>
      </w:r>
      <w:r>
        <w:rPr>
          <w:rFonts w:hint="eastAsia" w:ascii="宋体" w:hAnsi="宋体"/>
          <w:sz w:val="24"/>
          <w:highlight w:val="none"/>
          <w:lang w:eastAsia="zh-CN"/>
        </w:rPr>
        <w:t xml:space="preserve">）</w:t>
      </w:r>
      <w:r>
        <w:rPr>
          <w:rFonts w:hint="eastAsia" w:ascii="宋体" w:hAnsi="宋体"/>
          <w:sz w:val="24"/>
          <w:highlight w:val="none"/>
        </w:rPr>
        <w:t xml:space="preserve">，制定本规定。</w:t>
      </w:r>
      <w:r>
        <w:rPr>
          <w:rFonts w:hint="eastAsia" w:ascii="宋体" w:hAnsi="宋体"/>
          <w:sz w:val="24"/>
          <w:highlight w:val="none"/>
        </w:rPr>
        <w:br w:type="textWrapping" w:clear="all"/>
      </w:r>
      <w:r>
        <w:rPr>
          <w:rFonts w:hint="eastAsia" w:ascii="宋体" w:hAnsi="宋体"/>
          <w:sz w:val="24"/>
          <w:highlight w:val="none"/>
        </w:rPr>
        <w:t xml:space="preserve">　　二、中小企业划分为中型、小型、微型三种类型，具</w:t>
      </w:r>
      <w:r>
        <w:rPr>
          <w:rFonts w:hint="eastAsia" w:ascii="宋体" w:hAnsi="宋体"/>
          <w:sz w:val="24"/>
          <w:highlight w:val="none"/>
        </w:rPr>
        <w:t xml:space="preserve">体标准根据企业从业人员、营业收入、资产总额等指标，结合行业特点制定。</w:t>
      </w:r>
      <w:r>
        <w:rPr>
          <w:rFonts w:hint="eastAsia" w:ascii="宋体" w:hAnsi="宋体"/>
          <w:sz w:val="24"/>
          <w:highlight w:val="none"/>
        </w:rPr>
        <w:br w:type="textWrapping" w:clear="all"/>
      </w:r>
      <w:r>
        <w:rPr>
          <w:rFonts w:hint="eastAsia" w:ascii="宋体" w:hAnsi="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sz w:val="24"/>
          <w:highlight w:val="none"/>
        </w:rPr>
        <w:br w:type="textWrapping" w:clear="all"/>
      </w:r>
      <w:r>
        <w:rPr>
          <w:rFonts w:hint="eastAsia" w:ascii="宋体" w:hAnsi="宋体"/>
          <w:sz w:val="24"/>
          <w:highlight w:val="none"/>
        </w:rPr>
        <w:t xml:space="preserve">　　</w:t>
      </w:r>
      <w:r>
        <w:rPr>
          <w:rFonts w:hint="eastAsia" w:ascii="宋体" w:hAnsi="宋体"/>
          <w:b/>
          <w:bCs/>
          <w:sz w:val="24"/>
          <w:highlight w:val="none"/>
        </w:rPr>
        <w:t xml:space="preserve">　四、各行业划型标准为：</w:t>
      </w:r>
      <w:r>
        <w:rPr>
          <w:rFonts w:hint="eastAsia" w:ascii="宋体" w:hAnsi="宋体"/>
          <w:b/>
          <w:bCs/>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（一）农、林、牧、渔业。</w:t>
      </w:r>
      <w:r>
        <w:rPr>
          <w:rFonts w:hint="eastAsia" w:ascii="宋体" w:hAnsi="宋体"/>
          <w:sz w:val="24"/>
          <w:highlight w:val="none"/>
        </w:rPr>
        <w:t xml:space="preserve">营业收入</w:t>
      </w:r>
      <w:r>
        <w:rPr>
          <w:rFonts w:ascii="宋体" w:hAnsi="宋体"/>
          <w:sz w:val="24"/>
          <w:highlight w:val="none"/>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（二）工业。</w:t>
      </w:r>
      <w:r>
        <w:rPr>
          <w:rFonts w:hint="eastAsia" w:ascii="宋体" w:hAnsi="宋体"/>
          <w:sz w:val="24"/>
          <w:highlight w:val="none"/>
        </w:rPr>
        <w:t xml:space="preserve">从业人员</w:t>
      </w:r>
      <w:r>
        <w:rPr>
          <w:rFonts w:ascii="宋体" w:hAnsi="宋体"/>
          <w:sz w:val="24"/>
          <w:highlight w:val="none"/>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（三）建筑业。</w:t>
      </w:r>
      <w:r>
        <w:rPr>
          <w:rFonts w:hint="eastAsia" w:ascii="宋体" w:hAnsi="宋体"/>
          <w:sz w:val="24"/>
          <w:highlight w:val="none"/>
        </w:rPr>
        <w:t xml:space="preserve">营业收入</w:t>
      </w:r>
      <w:r>
        <w:rPr>
          <w:rFonts w:ascii="宋体" w:hAnsi="宋体"/>
          <w:sz w:val="24"/>
          <w:highlight w:val="none"/>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（四）批发业。</w:t>
      </w:r>
      <w:r>
        <w:rPr>
          <w:rFonts w:hint="eastAsia" w:ascii="宋体" w:hAnsi="宋体"/>
          <w:sz w:val="24"/>
          <w:highlight w:val="none"/>
        </w:rPr>
        <w:t xml:space="preserve">从业人员</w:t>
      </w:r>
      <w:r>
        <w:rPr>
          <w:rFonts w:ascii="宋体" w:hAnsi="宋体"/>
          <w:sz w:val="24"/>
          <w:highlight w:val="none"/>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（五）零售业。</w:t>
      </w:r>
      <w:r>
        <w:rPr>
          <w:rFonts w:hint="eastAsia" w:ascii="宋体" w:hAnsi="宋体"/>
          <w:sz w:val="24"/>
          <w:highlight w:val="none"/>
        </w:rPr>
        <w:t xml:space="preserve">从业人员</w:t>
      </w:r>
      <w:r>
        <w:rPr>
          <w:rFonts w:ascii="宋体" w:hAnsi="宋体"/>
          <w:sz w:val="24"/>
          <w:highlight w:val="none"/>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（六）交通运输业。</w:t>
      </w:r>
      <w:r>
        <w:rPr>
          <w:rFonts w:hint="eastAsia" w:ascii="宋体" w:hAnsi="宋体"/>
          <w:sz w:val="24"/>
          <w:highlight w:val="none"/>
        </w:rPr>
        <w:t xml:space="preserve">从业人员</w:t>
      </w:r>
      <w:r>
        <w:rPr>
          <w:rFonts w:ascii="宋体" w:hAnsi="宋体"/>
          <w:sz w:val="24"/>
          <w:highlight w:val="none"/>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（七）仓储业。</w:t>
      </w:r>
      <w:r>
        <w:rPr>
          <w:rFonts w:hint="eastAsia" w:ascii="宋体" w:hAnsi="宋体"/>
          <w:sz w:val="24"/>
          <w:highlight w:val="none"/>
        </w:rPr>
        <w:t xml:space="preserve">从业人员</w:t>
      </w:r>
      <w:r>
        <w:rPr>
          <w:rFonts w:ascii="宋体" w:hAnsi="宋体"/>
          <w:sz w:val="24"/>
          <w:highlight w:val="none"/>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（八）邮政业。</w:t>
      </w:r>
      <w:r>
        <w:rPr>
          <w:rFonts w:hint="eastAsia" w:ascii="宋体" w:hAnsi="宋体"/>
          <w:sz w:val="24"/>
          <w:highlight w:val="none"/>
        </w:rPr>
        <w:t xml:space="preserve">从业人员</w:t>
      </w:r>
      <w:r>
        <w:rPr>
          <w:rFonts w:ascii="宋体" w:hAnsi="宋体"/>
          <w:sz w:val="24"/>
          <w:highlight w:val="none"/>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（九）住宿业。</w:t>
      </w:r>
      <w:r>
        <w:rPr>
          <w:rFonts w:hint="eastAsia" w:ascii="宋体" w:hAnsi="宋体"/>
          <w:sz w:val="24"/>
          <w:highlight w:val="none"/>
        </w:rPr>
        <w:t xml:space="preserve">从业人员</w:t>
      </w:r>
      <w:r>
        <w:rPr>
          <w:rFonts w:ascii="宋体" w:hAnsi="宋体"/>
          <w:sz w:val="24"/>
          <w:highlight w:val="none"/>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（十）餐饮业。</w:t>
      </w:r>
      <w:r>
        <w:rPr>
          <w:rFonts w:hint="eastAsia" w:ascii="宋体" w:hAnsi="宋体"/>
          <w:sz w:val="24"/>
          <w:highlight w:val="none"/>
        </w:rPr>
        <w:t xml:space="preserve">从业人员</w:t>
      </w:r>
      <w:r>
        <w:rPr>
          <w:rFonts w:ascii="宋体" w:hAnsi="宋体"/>
          <w:sz w:val="24"/>
          <w:highlight w:val="none"/>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（十一）信息传输业。</w:t>
      </w:r>
      <w:r>
        <w:rPr>
          <w:rFonts w:hint="eastAsia" w:ascii="宋体" w:hAnsi="宋体"/>
          <w:sz w:val="24"/>
          <w:highlight w:val="none"/>
        </w:rPr>
        <w:t xml:space="preserve">从业人员</w:t>
      </w:r>
      <w:r>
        <w:rPr>
          <w:rFonts w:ascii="宋体" w:hAnsi="宋体"/>
          <w:sz w:val="24"/>
          <w:highlight w:val="none"/>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（十二）软件和信息技术服务业。</w:t>
      </w:r>
      <w:r>
        <w:rPr>
          <w:rFonts w:hint="eastAsia" w:ascii="宋体" w:hAnsi="宋体"/>
          <w:sz w:val="24"/>
          <w:highlight w:val="none"/>
        </w:rPr>
        <w:t xml:space="preserve">从业人员</w:t>
      </w:r>
      <w:r>
        <w:rPr>
          <w:rFonts w:ascii="宋体" w:hAnsi="宋体"/>
          <w:sz w:val="24"/>
          <w:highlight w:val="none"/>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（十三）房地产开发经营。</w:t>
      </w:r>
      <w:r>
        <w:rPr>
          <w:rFonts w:hint="eastAsia" w:ascii="宋体" w:hAnsi="宋体"/>
          <w:sz w:val="24"/>
          <w:highlight w:val="none"/>
        </w:rPr>
        <w:t xml:space="preserve">营业收入</w:t>
      </w:r>
      <w:r>
        <w:rPr>
          <w:rFonts w:ascii="宋体" w:hAnsi="宋体"/>
          <w:sz w:val="24"/>
          <w:highlight w:val="none"/>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（十四）物业管理。</w:t>
      </w:r>
      <w:r>
        <w:rPr>
          <w:rFonts w:hint="eastAsia" w:ascii="宋体" w:hAnsi="宋体"/>
          <w:sz w:val="24"/>
          <w:highlight w:val="none"/>
        </w:rPr>
        <w:t xml:space="preserve">从业人员</w:t>
      </w:r>
      <w:r>
        <w:rPr>
          <w:rFonts w:ascii="宋体" w:hAnsi="宋体"/>
          <w:sz w:val="24"/>
          <w:highlight w:val="none"/>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highlight w:val="none"/>
        </w:rPr>
      </w:r>
      <w:r/>
    </w:p>
    <w:p>
      <w:pPr>
        <w:pStyle w:val="771"/>
        <w:ind w:firstLine="482"/>
        <w:spacing w:line="360" w:lineRule="auto"/>
        <w:rPr>
          <w:rFonts w:hint="eastAsia" w:ascii="宋体" w:hAnsi="宋体"/>
          <w:sz w:val="24"/>
          <w:highlight w:val="none"/>
        </w:rPr>
      </w:pPr>
      <w:r>
        <w:rPr>
          <w:rFonts w:hint="eastAsia" w:ascii="宋体" w:hAnsi="宋体"/>
          <w:b/>
          <w:bCs/>
          <w:sz w:val="24"/>
          <w:highlight w:val="none"/>
        </w:rPr>
        <w:t xml:space="preserve">（十五）租赁和商务服务业。</w:t>
      </w:r>
      <w:r>
        <w:rPr>
          <w:rFonts w:hint="eastAsia" w:ascii="宋体" w:hAnsi="宋体"/>
          <w:sz w:val="24"/>
          <w:highlight w:val="none"/>
        </w:rPr>
        <w:t xml:space="preserve">从业人员</w:t>
      </w:r>
      <w:r>
        <w:rPr>
          <w:rFonts w:ascii="宋体" w:hAnsi="宋体"/>
          <w:sz w:val="24"/>
          <w:highlight w:val="none"/>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highlight w:val="none"/>
        </w:rPr>
      </w:r>
      <w:r/>
    </w:p>
    <w:p>
      <w:pPr>
        <w:pStyle w:val="771"/>
        <w:ind w:firstLine="482"/>
        <w:jc w:val="left"/>
        <w:spacing w:line="360" w:lineRule="auto"/>
        <w:rPr>
          <w:rFonts w:hint="eastAsia" w:ascii="宋体" w:hAnsi="宋体"/>
          <w:sz w:val="24"/>
          <w:highlight w:val="none"/>
        </w:rPr>
      </w:pPr>
      <w:r>
        <w:rPr>
          <w:rFonts w:hint="eastAsia" w:ascii="宋体" w:hAnsi="宋体"/>
          <w:b/>
          <w:bCs/>
          <w:sz w:val="24"/>
          <w:highlight w:val="none"/>
        </w:rPr>
        <w:t xml:space="preserve">（十六）其他未列明行业。</w:t>
      </w:r>
      <w:r>
        <w:rPr>
          <w:rFonts w:hint="eastAsia" w:ascii="宋体" w:hAnsi="宋体"/>
          <w:sz w:val="24"/>
          <w:highlight w:val="none"/>
        </w:rPr>
        <w:t xml:space="preserve">从业人员</w:t>
      </w:r>
      <w:r>
        <w:rPr>
          <w:rFonts w:ascii="宋体" w:hAnsi="宋体"/>
          <w:sz w:val="24"/>
          <w:highlight w:val="none"/>
        </w:rPr>
        <w:t xml:space="preserve">300人以下的为中小微型企业。其中，从业人员100人及以上的为中型企业；从业人员10人及以上的为小型企业；从业人员10人以下的为微型企业。</w:t>
      </w:r>
      <w:r>
        <w:rPr>
          <w:rFonts w:hint="eastAsia" w:ascii="宋体" w:hAnsi="宋体"/>
          <w:sz w:val="24"/>
          <w:highlight w:val="none"/>
        </w:rPr>
        <w:br w:type="textWrapping" w:clear="all"/>
      </w:r>
      <w:r>
        <w:rPr>
          <w:rFonts w:hint="eastAsia" w:ascii="宋体" w:hAnsi="宋体"/>
          <w:sz w:val="24"/>
          <w:highlight w:val="none"/>
        </w:rPr>
        <w:t xml:space="preserve">　　五、企业类型的划分以统计部门的统计数据为依据。</w:t>
      </w:r>
      <w:r>
        <w:rPr>
          <w:rFonts w:hint="eastAsia" w:ascii="宋体" w:hAnsi="宋体"/>
          <w:sz w:val="24"/>
          <w:highlight w:val="none"/>
        </w:rPr>
        <w:br w:type="textWrapping" w:clear="all"/>
      </w:r>
      <w:r>
        <w:rPr>
          <w:rFonts w:hint="eastAsia" w:ascii="宋体" w:hAnsi="宋体"/>
          <w:sz w:val="24"/>
          <w:highlight w:val="none"/>
        </w:rPr>
        <w:t xml:space="preserve">　　六、本规</w:t>
      </w:r>
      <w:r>
        <w:rPr>
          <w:rFonts w:hint="eastAsia" w:ascii="宋体" w:hAnsi="宋体"/>
          <w:sz w:val="24"/>
          <w:highlight w:val="none"/>
        </w:rPr>
        <w:t xml:space="preserve">定适用于在中华人民共和国境内依法设立的各类所有制和各种组织形式的企业。个体工商户和本规定以外的行业，参照本规定进行划型。</w:t>
      </w:r>
      <w:r>
        <w:rPr>
          <w:rFonts w:hint="eastAsia" w:ascii="宋体" w:hAnsi="宋体"/>
          <w:sz w:val="24"/>
          <w:highlight w:val="none"/>
        </w:rPr>
        <w:br w:type="textWrapping" w:clear="all"/>
      </w:r>
      <w:r>
        <w:rPr>
          <w:rFonts w:hint="eastAsia" w:ascii="宋体" w:hAnsi="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sz w:val="24"/>
          <w:highlight w:val="none"/>
        </w:rPr>
        <w:br w:type="textWrapping" w:clear="all"/>
      </w:r>
      <w:r>
        <w:rPr>
          <w:rFonts w:hint="eastAsia" w:ascii="宋体" w:hAnsi="宋体"/>
          <w:sz w:val="24"/>
          <w:highlight w:val="none"/>
        </w:rPr>
        <w:t xml:space="preserve">　　八、本规定由工业和信息化部、国家统计局会同有关部门根据《国民经济行业分类》修订情况和企业发展变化情况适时修订。</w:t>
      </w:r>
      <w:r>
        <w:rPr>
          <w:rFonts w:hint="eastAsia" w:ascii="宋体" w:hAnsi="宋体"/>
          <w:sz w:val="24"/>
          <w:highlight w:val="none"/>
        </w:rPr>
        <w:br w:type="textWrapping" w:clear="all"/>
      </w:r>
      <w:r>
        <w:rPr>
          <w:rFonts w:hint="eastAsia" w:ascii="宋体" w:hAnsi="宋体"/>
          <w:sz w:val="24"/>
          <w:highlight w:val="none"/>
        </w:rPr>
        <w:t xml:space="preserve">　　九、本规定由工业和信息化部、国家统计局会同有关部门负责解释。</w:t>
      </w:r>
      <w:r>
        <w:rPr>
          <w:rFonts w:hint="eastAsia" w:ascii="宋体" w:hAnsi="宋体"/>
          <w:sz w:val="24"/>
          <w:highlight w:val="none"/>
        </w:rPr>
        <w:br w:type="textWrapping" w:clear="all"/>
      </w:r>
      <w:r>
        <w:rPr>
          <w:rFonts w:hint="eastAsia" w:ascii="宋体" w:hAnsi="宋体"/>
          <w:sz w:val="24"/>
          <w:highlight w:val="none"/>
        </w:rPr>
        <w:t xml:space="preserve">　　十、本规定自发布之日起执行，原国家经贸委、原国家计委、财政部和国家统计局2003年颁布的《中小企业标准暂行规定》同时废止。</w:t>
      </w:r>
      <w:r/>
    </w:p>
    <w:sectPr>
      <w:headerReference w:type="default" r:id="rId10"/>
      <w:footerReference w:type="default" r:id="rId13"/>
      <w:footerReference w:type="even" r:id="rId14"/>
      <w:footerReference w:type="first" r:id="rId15"/>
      <w:footnotePr/>
      <w:endnotePr/>
      <w:type w:val="nextPage"/>
      <w:pgSz w:w="11906" w:h="16838" w:orient="portrait"/>
      <w:pgMar w:top="1985" w:right="1416" w:bottom="868" w:left="1304" w:header="1276"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微软雅黑 Light">
    <w:panose1 w:val="020B0502040204020203"/>
  </w:font>
  <w:font w:name="华文细黑">
    <w:panose1 w:val="02010600040101010101"/>
  </w:font>
  <w:font w:name="Symbol">
    <w:panose1 w:val="05050102010706020507"/>
  </w:font>
  <w:font w:name="Cambria">
    <w:panose1 w:val="02040503050406030204"/>
  </w:font>
  <w:font w:name="Helvetica">
    <w:panose1 w:val="020B0604020202020204"/>
  </w:font>
  <w:font w:name="Georgia">
    <w:panose1 w:val="02040502050405020303"/>
  </w:font>
  <w:font w:name="Calibri Light">
    <w:panose1 w:val="020F0302020204030204"/>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仿宋">
    <w:panose1 w:val="02010609060101010101"/>
  </w:font>
  <w:font w:name="等线 Light">
    <w:panose1 w:val="02010600030101010101"/>
  </w:font>
  <w:font w:name=":ZLe">
    <w:panose1 w:val="020B0503020202020204"/>
  </w:font>
  <w:font w:name="等线">
    <w:panose1 w:val="02010600030101010101"/>
  </w:font>
  <w:font w:name="方正楷体_GBK">
    <w:panose1 w:val="020B0503020202020204"/>
  </w:font>
  <w:font w:name="ˎ̥">
    <w:panose1 w:val="020B0503020202020204"/>
  </w:font>
  <w:font w:name="楷体_GB2312">
    <w:panose1 w:val="02010609060101010101"/>
  </w:font>
  <w:font w:name="仿宋_GB2312">
    <w:panose1 w:val="02010609060101010101"/>
  </w:font>
  <w:font w:name="Verdana">
    <w:panose1 w:val="020B0604030504040204"/>
  </w:font>
  <w:font w:name="MingLiU_HKSCS">
    <w:panose1 w:val="02020500000000000000"/>
  </w:font>
  <w:font w:name="华文中宋">
    <w:panose1 w:val="02010600040101010101"/>
  </w:font>
  <w:font w:name="方正姚体">
    <w:panose1 w:val="0201060103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7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7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rPr>
                              <w:rStyle w:val="982"/>
                            </w:rPr>
                          </w:pPr>
                          <w:r>
                            <w:fldChar w:fldCharType="begin"/>
                          </w:r>
                          <w:r>
                            <w:rPr>
                              <w:rStyle w:val="982"/>
                            </w:rPr>
                            <w:instrText xml:space="preserve">PAGE  </w:instrText>
                          </w:r>
                          <w:r>
                            <w:fldChar w:fldCharType="separate"/>
                          </w:r>
                          <w:r>
                            <w:rPr>
                              <w:rStyle w:val="982"/>
                            </w:rPr>
                            <w:t xml:space="preserve">42</w:t>
                          </w:r>
                          <w:r>
                            <w:fldChar w:fldCharType="end"/>
                          </w:r>
                          <w:r>
                            <w:rPr>
                              <w:rStyle w:val="982"/>
                            </w:rPr>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rPr>
                        <w:rStyle w:val="982"/>
                      </w:rPr>
                    </w:pPr>
                    <w:r>
                      <w:fldChar w:fldCharType="begin"/>
                    </w:r>
                    <w:r>
                      <w:rPr>
                        <w:rStyle w:val="982"/>
                      </w:rPr>
                      <w:instrText xml:space="preserve">PAGE  </w:instrText>
                    </w:r>
                    <w:r>
                      <w:fldChar w:fldCharType="separate"/>
                    </w:r>
                    <w:r>
                      <w:rPr>
                        <w:rStyle w:val="982"/>
                      </w:rPr>
                      <w:t xml:space="preserve">42</w:t>
                    </w:r>
                    <w:r>
                      <w:fldChar w:fldCharType="end"/>
                    </w:r>
                    <w:r>
                      <w:rPr>
                        <w:rStyle w:val="982"/>
                      </w:rPr>
                    </w:r>
                    <w:r/>
                  </w:p>
                  <w:p>
                    <w:pPr>
                      <w:pStyle w:val="7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9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7143" w:leader="none"/>
                              <w:tab w:val="clear" w:pos="14287" w:leader="none"/>
                            </w:tabs>
                          </w:pPr>
                          <w:r>
                            <w:fldChar w:fldCharType="begin"/>
                          </w:r>
                          <w:r>
                            <w:instrText xml:space="preserve"> PAGE  \* MERGEFORMAT </w:instrText>
                          </w:r>
                          <w:r>
                            <w:fldChar w:fldCharType="separate"/>
                          </w:r>
                          <w:r>
                            <w:t xml:space="preserve">17</w:t>
                          </w:r>
                          <w:r>
                            <w:fldChar w:fldCharType="end"/>
                          </w:r>
                          <w:r/>
                        </w:p>
                        <w:p>
                          <w:pPr>
                            <w:pStyle w:val="7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7143" w:leader="none"/>
                        <w:tab w:val="clear" w:pos="14287" w:leader="none"/>
                      </w:tabs>
                    </w:pPr>
                    <w:r>
                      <w:fldChar w:fldCharType="begin"/>
                    </w:r>
                    <w:r>
                      <w:instrText xml:space="preserve"> PAGE  \* MERGEFORMAT </w:instrText>
                    </w:r>
                    <w:r>
                      <w:fldChar w:fldCharType="separate"/>
                    </w:r>
                    <w:r>
                      <w:t xml:space="preserve">17</w:t>
                    </w:r>
                    <w:r>
                      <w:fldChar w:fldCharType="end"/>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right"/>
      <w:tabs>
        <w:tab w:val="left" w:pos="3565" w:leader="none"/>
      </w:tabs>
      <w:rPr>
        <w:rFonts w:ascii="华文中宋" w:hAnsi="华文中宋" w:eastAsia="华文中宋"/>
      </w:rPr>
    </w:pPr>
    <w:r>
      <w:rPr>
        <w:rFonts w:ascii="华文中宋" w:hAnsi="华文中宋" w:eastAsia="华文中宋"/>
      </w:rPr>
    </w:r>
    <w:r/>
  </w:p>
  <w:p>
    <w:pPr>
      <w:pStyle w:val="1020"/>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784"/>
    <w:uiPriority w:val="9"/>
    <w:qFormat/>
    <w:pPr>
      <w:keepLines/>
      <w:keepNext/>
      <w:spacing w:before="480" w:after="200"/>
      <w:outlineLvl w:val="0"/>
    </w:pPr>
    <w:rPr>
      <w:rFonts w:ascii="Arial" w:hAnsi="Arial" w:eastAsia="Arial" w:cs="Arial"/>
      <w:sz w:val="40"/>
      <w:szCs w:val="40"/>
    </w:rPr>
  </w:style>
  <w:style w:type="paragraph" w:styleId="14">
    <w:name w:val="Heading 2"/>
    <w:basedOn w:val="771"/>
    <w:next w:val="771"/>
    <w:link w:val="783"/>
    <w:uiPriority w:val="9"/>
    <w:unhideWhenUsed/>
    <w:qFormat/>
    <w:pPr>
      <w:keepLines/>
      <w:keepNext/>
      <w:spacing w:before="360" w:after="200"/>
      <w:outlineLvl w:val="1"/>
    </w:pPr>
    <w:rPr>
      <w:rFonts w:ascii="Arial" w:hAnsi="Arial" w:eastAsia="Arial" w:cs="Arial"/>
      <w:sz w:val="34"/>
    </w:rPr>
  </w:style>
  <w:style w:type="paragraph" w:styleId="16">
    <w:name w:val="Heading 3"/>
    <w:basedOn w:val="771"/>
    <w:next w:val="771"/>
    <w:link w:val="78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1"/>
    <w:next w:val="771"/>
    <w:link w:val="78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1"/>
    <w:next w:val="771"/>
    <w:link w:val="78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1"/>
    <w:next w:val="771"/>
    <w:link w:val="78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71"/>
    <w:next w:val="771"/>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71"/>
    <w:next w:val="771"/>
    <w:link w:val="79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71"/>
    <w:next w:val="771"/>
    <w:link w:val="79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71"/>
    <w:next w:val="771"/>
    <w:link w:val="815"/>
    <w:uiPriority w:val="10"/>
    <w:qFormat/>
    <w:pPr>
      <w:contextualSpacing/>
      <w:spacing w:before="300" w:after="200"/>
    </w:pPr>
    <w:rPr>
      <w:sz w:val="48"/>
      <w:szCs w:val="48"/>
    </w:rPr>
  </w:style>
  <w:style w:type="paragraph" w:styleId="35">
    <w:name w:val="Subtitle"/>
    <w:basedOn w:val="771"/>
    <w:next w:val="771"/>
    <w:link w:val="807"/>
    <w:uiPriority w:val="11"/>
    <w:qFormat/>
    <w:pPr>
      <w:spacing w:before="200" w:after="200"/>
    </w:pPr>
    <w:rPr>
      <w:sz w:val="24"/>
      <w:szCs w:val="24"/>
    </w:rPr>
  </w:style>
  <w:style w:type="paragraph" w:styleId="41">
    <w:name w:val="Header"/>
    <w:basedOn w:val="771"/>
    <w:link w:val="803"/>
    <w:uiPriority w:val="99"/>
    <w:unhideWhenUsed/>
    <w:pPr>
      <w:spacing w:after="0" w:line="240" w:lineRule="auto"/>
      <w:tabs>
        <w:tab w:val="center" w:pos="7143" w:leader="none"/>
        <w:tab w:val="right" w:pos="14287" w:leader="none"/>
      </w:tabs>
    </w:pPr>
  </w:style>
  <w:style w:type="paragraph" w:styleId="43">
    <w:name w:val="Footer"/>
    <w:basedOn w:val="771"/>
    <w:link w:val="822"/>
    <w:uiPriority w:val="99"/>
    <w:unhideWhenUsed/>
    <w:pPr>
      <w:spacing w:after="0" w:line="240" w:lineRule="auto"/>
      <w:tabs>
        <w:tab w:val="center" w:pos="7143" w:leader="none"/>
        <w:tab w:val="right" w:pos="14287" w:leader="none"/>
      </w:tabs>
    </w:pPr>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71"/>
    <w:link w:val="80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1"/>
    <w:link w:val="79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90">
    <w:name w:val="table of figures"/>
    <w:basedOn w:val="771"/>
    <w:next w:val="771"/>
    <w:uiPriority w:val="99"/>
    <w:unhideWhenUsed/>
    <w:pPr>
      <w:spacing w:after="0" w:afterAutospacing="0"/>
    </w:pPr>
  </w:style>
  <w:style w:type="paragraph" w:styleId="771" w:default="1">
    <w:name w:val="Normal"/>
    <w:next w:val="773"/>
    <w:link w:val="771"/>
    <w:qFormat/>
    <w:pPr>
      <w:jc w:val="both"/>
      <w:widowControl w:val="off"/>
    </w:pPr>
    <w:rPr>
      <w:rFonts w:ascii="Calibri" w:hAnsi="Calibri" w:eastAsia="宋体" w:cs="Times New Roman"/>
      <w:sz w:val="21"/>
      <w:szCs w:val="24"/>
      <w:lang w:val="en-US" w:eastAsia="zh-CN" w:bidi="ar-SA"/>
    </w:rPr>
  </w:style>
  <w:style w:type="paragraph" w:styleId="772">
    <w:name w:val="标题 1"/>
    <w:basedOn w:val="771"/>
    <w:next w:val="771"/>
    <w:link w:val="784"/>
    <w:uiPriority w:val="9"/>
    <w:qFormat/>
    <w:pPr>
      <w:keepLines/>
      <w:keepNext/>
      <w:spacing w:before="480" w:after="200"/>
      <w:outlineLvl w:val="0"/>
    </w:pPr>
    <w:rPr>
      <w:rFonts w:ascii="Arial" w:hAnsi="Arial" w:eastAsia="Arial" w:cs="Arial"/>
      <w:sz w:val="40"/>
      <w:szCs w:val="40"/>
    </w:rPr>
  </w:style>
  <w:style w:type="paragraph" w:styleId="773">
    <w:name w:val="标题 2"/>
    <w:basedOn w:val="771"/>
    <w:next w:val="771"/>
    <w:link w:val="783"/>
    <w:uiPriority w:val="9"/>
    <w:unhideWhenUsed/>
    <w:qFormat/>
    <w:pPr>
      <w:keepLines/>
      <w:keepNext/>
      <w:spacing w:before="360" w:after="200"/>
      <w:outlineLvl w:val="1"/>
    </w:pPr>
    <w:rPr>
      <w:rFonts w:ascii="Arial" w:hAnsi="Arial" w:eastAsia="Arial" w:cs="Arial"/>
      <w:sz w:val="34"/>
    </w:rPr>
  </w:style>
  <w:style w:type="paragraph" w:styleId="774">
    <w:name w:val="标题 3"/>
    <w:basedOn w:val="771"/>
    <w:next w:val="771"/>
    <w:link w:val="785"/>
    <w:uiPriority w:val="9"/>
    <w:unhideWhenUsed/>
    <w:qFormat/>
    <w:pPr>
      <w:keepLines/>
      <w:keepNext/>
      <w:spacing w:before="320" w:after="200"/>
      <w:outlineLvl w:val="2"/>
    </w:pPr>
    <w:rPr>
      <w:rFonts w:ascii="Arial" w:hAnsi="Arial" w:eastAsia="Arial" w:cs="Arial"/>
      <w:sz w:val="30"/>
      <w:szCs w:val="30"/>
    </w:rPr>
  </w:style>
  <w:style w:type="paragraph" w:styleId="775">
    <w:name w:val="标题 4"/>
    <w:basedOn w:val="771"/>
    <w:next w:val="771"/>
    <w:link w:val="786"/>
    <w:uiPriority w:val="9"/>
    <w:unhideWhenUsed/>
    <w:qFormat/>
    <w:pPr>
      <w:keepLines/>
      <w:keepNext/>
      <w:spacing w:before="320" w:after="200"/>
      <w:outlineLvl w:val="3"/>
    </w:pPr>
    <w:rPr>
      <w:rFonts w:ascii="Arial" w:hAnsi="Arial" w:eastAsia="Arial" w:cs="Arial"/>
      <w:b/>
      <w:bCs/>
      <w:sz w:val="26"/>
      <w:szCs w:val="26"/>
    </w:rPr>
  </w:style>
  <w:style w:type="paragraph" w:styleId="776">
    <w:name w:val="标题 5"/>
    <w:basedOn w:val="771"/>
    <w:next w:val="771"/>
    <w:link w:val="787"/>
    <w:uiPriority w:val="9"/>
    <w:unhideWhenUsed/>
    <w:qFormat/>
    <w:pPr>
      <w:keepLines/>
      <w:keepNext/>
      <w:spacing w:before="320" w:after="200"/>
      <w:outlineLvl w:val="4"/>
    </w:pPr>
    <w:rPr>
      <w:rFonts w:ascii="Arial" w:hAnsi="Arial" w:eastAsia="Arial" w:cs="Arial"/>
      <w:b/>
      <w:bCs/>
      <w:sz w:val="24"/>
      <w:szCs w:val="24"/>
    </w:rPr>
  </w:style>
  <w:style w:type="paragraph" w:styleId="777">
    <w:name w:val="标题 6"/>
    <w:basedOn w:val="771"/>
    <w:next w:val="771"/>
    <w:link w:val="788"/>
    <w:uiPriority w:val="9"/>
    <w:unhideWhenUsed/>
    <w:qFormat/>
    <w:pPr>
      <w:keepLines/>
      <w:keepNext/>
      <w:spacing w:before="320" w:after="200"/>
      <w:outlineLvl w:val="5"/>
    </w:pPr>
    <w:rPr>
      <w:rFonts w:ascii="Arial" w:hAnsi="Arial" w:eastAsia="Arial" w:cs="Arial"/>
      <w:b/>
      <w:bCs/>
      <w:sz w:val="22"/>
      <w:szCs w:val="22"/>
    </w:rPr>
  </w:style>
  <w:style w:type="paragraph" w:styleId="778">
    <w:name w:val="标题 7"/>
    <w:basedOn w:val="771"/>
    <w:next w:val="771"/>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标题 8"/>
    <w:basedOn w:val="771"/>
    <w:next w:val="771"/>
    <w:link w:val="790"/>
    <w:uiPriority w:val="9"/>
    <w:unhideWhenUsed/>
    <w:qFormat/>
    <w:pPr>
      <w:keepLines/>
      <w:keepNext/>
      <w:spacing w:before="320" w:after="200"/>
      <w:outlineLvl w:val="7"/>
    </w:pPr>
    <w:rPr>
      <w:rFonts w:ascii="Arial" w:hAnsi="Arial" w:eastAsia="Arial" w:cs="Arial"/>
      <w:i/>
      <w:iCs/>
      <w:sz w:val="22"/>
      <w:szCs w:val="22"/>
    </w:rPr>
  </w:style>
  <w:style w:type="paragraph" w:styleId="780">
    <w:name w:val="标题 9"/>
    <w:basedOn w:val="771"/>
    <w:next w:val="771"/>
    <w:link w:val="791"/>
    <w:uiPriority w:val="9"/>
    <w:unhideWhenUsed/>
    <w:qFormat/>
    <w:pPr>
      <w:keepLines/>
      <w:keepNext/>
      <w:spacing w:before="320" w:after="200"/>
      <w:outlineLvl w:val="8"/>
    </w:pPr>
    <w:rPr>
      <w:rFonts w:ascii="Arial" w:hAnsi="Arial" w:eastAsia="Arial" w:cs="Arial"/>
      <w:i/>
      <w:iCs/>
      <w:sz w:val="21"/>
      <w:szCs w:val="21"/>
    </w:rPr>
  </w:style>
  <w:style w:type="character" w:styleId="781">
    <w:name w:val="默认段落字体"/>
    <w:next w:val="781"/>
    <w:link w:val="771"/>
    <w:uiPriority w:val="1"/>
    <w:unhideWhenUsed/>
    <w:qFormat/>
  </w:style>
  <w:style w:type="table" w:styleId="782">
    <w:name w:val="普通表格"/>
    <w:next w:val="782"/>
    <w:link w:val="771"/>
    <w:uiPriority w:val="99"/>
    <w:unhideWhenUsed/>
    <w:tblPr/>
  </w:style>
  <w:style w:type="character" w:styleId="783">
    <w:name w:val="Heading 2 Char"/>
    <w:next w:val="783"/>
    <w:link w:val="773"/>
    <w:uiPriority w:val="9"/>
    <w:qFormat/>
    <w:rPr>
      <w:rFonts w:ascii="Arial" w:hAnsi="Arial" w:eastAsia="Arial" w:cs="Arial"/>
      <w:sz w:val="34"/>
    </w:rPr>
  </w:style>
  <w:style w:type="character" w:styleId="784">
    <w:name w:val="Heading 1 Char"/>
    <w:next w:val="784"/>
    <w:link w:val="772"/>
    <w:uiPriority w:val="9"/>
    <w:rPr>
      <w:rFonts w:ascii="Arial" w:hAnsi="Arial" w:eastAsia="Arial" w:cs="Arial"/>
      <w:sz w:val="40"/>
      <w:szCs w:val="40"/>
    </w:rPr>
  </w:style>
  <w:style w:type="character" w:styleId="785">
    <w:name w:val="Heading 3 Char"/>
    <w:next w:val="785"/>
    <w:link w:val="774"/>
    <w:uiPriority w:val="9"/>
    <w:rPr>
      <w:rFonts w:ascii="Arial" w:hAnsi="Arial" w:eastAsia="Arial" w:cs="Arial"/>
      <w:sz w:val="30"/>
      <w:szCs w:val="30"/>
    </w:rPr>
  </w:style>
  <w:style w:type="character" w:styleId="786">
    <w:name w:val="Heading 4 Char"/>
    <w:next w:val="786"/>
    <w:link w:val="775"/>
    <w:uiPriority w:val="9"/>
    <w:rPr>
      <w:rFonts w:ascii="Arial" w:hAnsi="Arial" w:eastAsia="Arial" w:cs="Arial"/>
      <w:b/>
      <w:bCs/>
      <w:sz w:val="26"/>
      <w:szCs w:val="26"/>
    </w:rPr>
  </w:style>
  <w:style w:type="character" w:styleId="787">
    <w:name w:val="Heading 5 Char"/>
    <w:next w:val="787"/>
    <w:link w:val="776"/>
    <w:uiPriority w:val="9"/>
    <w:qFormat/>
    <w:rPr>
      <w:rFonts w:ascii="Arial" w:hAnsi="Arial" w:eastAsia="Arial" w:cs="Arial"/>
      <w:b/>
      <w:bCs/>
      <w:sz w:val="24"/>
      <w:szCs w:val="24"/>
    </w:rPr>
  </w:style>
  <w:style w:type="character" w:styleId="788">
    <w:name w:val="Heading 6 Char"/>
    <w:next w:val="788"/>
    <w:link w:val="777"/>
    <w:uiPriority w:val="9"/>
    <w:qFormat/>
    <w:rPr>
      <w:rFonts w:ascii="Arial" w:hAnsi="Arial" w:eastAsia="Arial" w:cs="Arial"/>
      <w:b/>
      <w:bCs/>
      <w:sz w:val="22"/>
      <w:szCs w:val="22"/>
    </w:rPr>
  </w:style>
  <w:style w:type="character" w:styleId="789">
    <w:name w:val="Heading 7 Char"/>
    <w:next w:val="789"/>
    <w:link w:val="778"/>
    <w:uiPriority w:val="9"/>
    <w:qFormat/>
    <w:rPr>
      <w:rFonts w:ascii="Arial" w:hAnsi="Arial" w:eastAsia="Arial" w:cs="Arial"/>
      <w:b/>
      <w:bCs/>
      <w:i/>
      <w:iCs/>
      <w:sz w:val="22"/>
      <w:szCs w:val="22"/>
    </w:rPr>
  </w:style>
  <w:style w:type="character" w:styleId="790">
    <w:name w:val="Heading 8 Char"/>
    <w:next w:val="790"/>
    <w:link w:val="779"/>
    <w:uiPriority w:val="9"/>
    <w:qFormat/>
    <w:rPr>
      <w:rFonts w:ascii="Arial" w:hAnsi="Arial" w:eastAsia="Arial" w:cs="Arial"/>
      <w:i/>
      <w:iCs/>
      <w:sz w:val="22"/>
      <w:szCs w:val="22"/>
    </w:rPr>
  </w:style>
  <w:style w:type="character" w:styleId="791">
    <w:name w:val="Heading 9 Char"/>
    <w:next w:val="791"/>
    <w:link w:val="780"/>
    <w:uiPriority w:val="9"/>
    <w:rPr>
      <w:rFonts w:ascii="Arial" w:hAnsi="Arial" w:eastAsia="Arial" w:cs="Arial"/>
      <w:i/>
      <w:iCs/>
      <w:sz w:val="21"/>
      <w:szCs w:val="21"/>
    </w:rPr>
  </w:style>
  <w:style w:type="paragraph" w:styleId="792">
    <w:name w:val="目录 7"/>
    <w:basedOn w:val="771"/>
    <w:next w:val="771"/>
    <w:link w:val="771"/>
    <w:semiHidden/>
    <w:pPr>
      <w:ind w:left="2520"/>
    </w:pPr>
  </w:style>
  <w:style w:type="paragraph" w:styleId="793">
    <w:name w:val="题注"/>
    <w:basedOn w:val="771"/>
    <w:next w:val="771"/>
    <w:link w:val="771"/>
    <w:uiPriority w:val="35"/>
    <w:unhideWhenUsed/>
    <w:qFormat/>
    <w:pPr>
      <w:spacing w:line="276" w:lineRule="auto"/>
    </w:pPr>
    <w:rPr>
      <w:b/>
      <w:bCs/>
      <w:color w:val="4f81bd"/>
      <w:sz w:val="18"/>
      <w:szCs w:val="18"/>
    </w:rPr>
  </w:style>
  <w:style w:type="paragraph" w:styleId="794">
    <w:name w:val="正文文本"/>
    <w:basedOn w:val="771"/>
    <w:next w:val="794"/>
    <w:link w:val="771"/>
    <w:uiPriority w:val="1"/>
    <w:qFormat/>
    <w:pPr>
      <w:spacing w:after="120"/>
    </w:pPr>
  </w:style>
  <w:style w:type="paragraph" w:styleId="795">
    <w:name w:val="目录 5"/>
    <w:basedOn w:val="771"/>
    <w:next w:val="771"/>
    <w:link w:val="771"/>
    <w:semiHidden/>
    <w:pPr>
      <w:ind w:left="1680"/>
    </w:pPr>
  </w:style>
  <w:style w:type="paragraph" w:styleId="796">
    <w:name w:val="目录 3"/>
    <w:basedOn w:val="771"/>
    <w:next w:val="771"/>
    <w:link w:val="771"/>
    <w:pPr>
      <w:ind w:left="539"/>
      <w:jc w:val="left"/>
      <w:spacing w:line="240" w:lineRule="exact"/>
      <w:tabs>
        <w:tab w:val="right" w:pos="9440" w:leader="dot"/>
      </w:tabs>
    </w:pPr>
    <w:rPr>
      <w:rFonts w:ascii="黑体" w:hAnsi="宋体" w:eastAsia="黑体"/>
      <w:bCs/>
      <w:iCs/>
      <w:sz w:val="18"/>
      <w:szCs w:val="32"/>
    </w:rPr>
  </w:style>
  <w:style w:type="paragraph" w:styleId="797">
    <w:name w:val="目录 8"/>
    <w:basedOn w:val="771"/>
    <w:next w:val="771"/>
    <w:link w:val="771"/>
    <w:semiHidden/>
    <w:pPr>
      <w:ind w:left="2940"/>
    </w:pPr>
  </w:style>
  <w:style w:type="paragraph" w:styleId="798">
    <w:name w:val="尾注文本"/>
    <w:basedOn w:val="771"/>
    <w:next w:val="798"/>
    <w:link w:val="799"/>
    <w:uiPriority w:val="99"/>
    <w:unhideWhenUsed/>
    <w:pPr>
      <w:spacing w:after="0" w:line="240" w:lineRule="auto"/>
    </w:pPr>
    <w:rPr>
      <w:sz w:val="20"/>
    </w:rPr>
  </w:style>
  <w:style w:type="character" w:styleId="799">
    <w:name w:val="Endnote Text Char"/>
    <w:next w:val="799"/>
    <w:link w:val="798"/>
    <w:uiPriority w:val="99"/>
    <w:rPr>
      <w:sz w:val="20"/>
    </w:rPr>
  </w:style>
  <w:style w:type="paragraph" w:styleId="800">
    <w:name w:val="页脚"/>
    <w:basedOn w:val="771"/>
    <w:next w:val="800"/>
    <w:link w:val="801"/>
    <w:uiPriority w:val="99"/>
    <w:unhideWhenUsed/>
    <w:pPr>
      <w:spacing w:after="0" w:line="240" w:lineRule="auto"/>
      <w:tabs>
        <w:tab w:val="center" w:pos="7143" w:leader="none"/>
        <w:tab w:val="right" w:pos="14287" w:leader="none"/>
      </w:tabs>
    </w:pPr>
  </w:style>
  <w:style w:type="character" w:styleId="801">
    <w:name w:val="Footer Char"/>
    <w:next w:val="801"/>
    <w:link w:val="800"/>
    <w:uiPriority w:val="99"/>
  </w:style>
  <w:style w:type="paragraph" w:styleId="802">
    <w:name w:val="页眉"/>
    <w:basedOn w:val="771"/>
    <w:next w:val="802"/>
    <w:link w:val="803"/>
    <w:uiPriority w:val="99"/>
    <w:unhideWhenUsed/>
    <w:pPr>
      <w:spacing w:after="0" w:line="240" w:lineRule="auto"/>
      <w:tabs>
        <w:tab w:val="center" w:pos="7143" w:leader="none"/>
        <w:tab w:val="right" w:pos="14287" w:leader="none"/>
      </w:tabs>
    </w:pPr>
  </w:style>
  <w:style w:type="character" w:styleId="803">
    <w:name w:val="Header Char"/>
    <w:next w:val="803"/>
    <w:link w:val="802"/>
    <w:uiPriority w:val="99"/>
  </w:style>
  <w:style w:type="paragraph" w:styleId="804">
    <w:name w:val="目录 1"/>
    <w:basedOn w:val="771"/>
    <w:next w:val="771"/>
    <w:link w:val="771"/>
    <w:uiPriority w:val="39"/>
    <w:pPr>
      <w:jc w:val="left"/>
      <w:spacing w:before="120" w:after="120" w:line="300" w:lineRule="exact"/>
      <w:tabs>
        <w:tab w:val="right" w:pos="9440" w:leader="dot"/>
      </w:tabs>
    </w:pPr>
    <w:rPr>
      <w:rFonts w:ascii="黑体" w:eastAsia="黑体"/>
      <w:b/>
      <w:caps/>
      <w:sz w:val="18"/>
      <w:szCs w:val="28"/>
    </w:rPr>
  </w:style>
  <w:style w:type="paragraph" w:styleId="805">
    <w:name w:val="目录 4"/>
    <w:basedOn w:val="771"/>
    <w:next w:val="771"/>
    <w:link w:val="771"/>
    <w:semiHidden/>
    <w:pPr>
      <w:ind w:left="1260"/>
    </w:pPr>
  </w:style>
  <w:style w:type="paragraph" w:styleId="806">
    <w:name w:val="副标题"/>
    <w:basedOn w:val="771"/>
    <w:next w:val="771"/>
    <w:link w:val="807"/>
    <w:uiPriority w:val="11"/>
    <w:qFormat/>
    <w:pPr>
      <w:spacing w:before="200" w:after="200"/>
    </w:pPr>
    <w:rPr>
      <w:sz w:val="24"/>
      <w:szCs w:val="24"/>
    </w:rPr>
  </w:style>
  <w:style w:type="character" w:styleId="807">
    <w:name w:val="Subtitle Char"/>
    <w:next w:val="807"/>
    <w:link w:val="806"/>
    <w:uiPriority w:val="11"/>
    <w:rPr>
      <w:sz w:val="24"/>
      <w:szCs w:val="24"/>
    </w:rPr>
  </w:style>
  <w:style w:type="paragraph" w:styleId="808">
    <w:name w:val="脚注文本"/>
    <w:basedOn w:val="771"/>
    <w:next w:val="808"/>
    <w:link w:val="809"/>
    <w:uiPriority w:val="99"/>
    <w:unhideWhenUsed/>
    <w:pPr>
      <w:spacing w:after="40" w:line="240" w:lineRule="auto"/>
    </w:pPr>
    <w:rPr>
      <w:sz w:val="18"/>
    </w:rPr>
  </w:style>
  <w:style w:type="character" w:styleId="809">
    <w:name w:val="Footnote Text Char"/>
    <w:next w:val="809"/>
    <w:link w:val="808"/>
    <w:uiPriority w:val="99"/>
    <w:rPr>
      <w:sz w:val="18"/>
    </w:rPr>
  </w:style>
  <w:style w:type="paragraph" w:styleId="810">
    <w:name w:val="目录 6"/>
    <w:basedOn w:val="771"/>
    <w:next w:val="771"/>
    <w:link w:val="771"/>
    <w:semiHidden/>
    <w:pPr>
      <w:ind w:left="2100"/>
    </w:pPr>
  </w:style>
  <w:style w:type="paragraph" w:styleId="811">
    <w:name w:val="图表目录"/>
    <w:basedOn w:val="771"/>
    <w:next w:val="771"/>
    <w:link w:val="771"/>
    <w:uiPriority w:val="99"/>
    <w:unhideWhenUsed/>
    <w:pPr>
      <w:spacing w:after="0" w:afterAutospacing="0"/>
    </w:pPr>
  </w:style>
  <w:style w:type="paragraph" w:styleId="812">
    <w:name w:val="目录 2"/>
    <w:basedOn w:val="771"/>
    <w:next w:val="771"/>
    <w:link w:val="771"/>
    <w:uiPriority w:val="39"/>
    <w:pPr>
      <w:jc w:val="left"/>
      <w:spacing w:line="260" w:lineRule="exact"/>
      <w:tabs>
        <w:tab w:val="right" w:pos="9440" w:leader="dot"/>
      </w:tabs>
    </w:pPr>
    <w:rPr>
      <w:rFonts w:ascii="黑体" w:eastAsia="黑体"/>
      <w:b/>
      <w:bCs/>
      <w:smallCaps/>
      <w:sz w:val="18"/>
      <w:szCs w:val="44"/>
    </w:rPr>
  </w:style>
  <w:style w:type="paragraph" w:styleId="813">
    <w:name w:val="目录 9"/>
    <w:basedOn w:val="771"/>
    <w:next w:val="771"/>
    <w:link w:val="771"/>
    <w:semiHidden/>
    <w:pPr>
      <w:ind w:left="3360"/>
    </w:pPr>
  </w:style>
  <w:style w:type="paragraph" w:styleId="814">
    <w:name w:val="标题"/>
    <w:basedOn w:val="771"/>
    <w:next w:val="771"/>
    <w:link w:val="815"/>
    <w:uiPriority w:val="10"/>
    <w:qFormat/>
    <w:pPr>
      <w:contextualSpacing/>
      <w:spacing w:before="300" w:after="200"/>
    </w:pPr>
    <w:rPr>
      <w:sz w:val="48"/>
      <w:szCs w:val="48"/>
    </w:rPr>
  </w:style>
  <w:style w:type="character" w:styleId="815">
    <w:name w:val="Title Char"/>
    <w:next w:val="815"/>
    <w:link w:val="814"/>
    <w:uiPriority w:val="10"/>
    <w:qFormat/>
    <w:rPr>
      <w:sz w:val="48"/>
      <w:szCs w:val="48"/>
    </w:rPr>
  </w:style>
  <w:style w:type="table" w:styleId="816">
    <w:name w:val="网格型"/>
    <w:next w:val="816"/>
    <w:link w:val="771"/>
    <w:uiPriority w:val="59"/>
    <w:pPr>
      <w:spacing w:after="0" w:line="240" w:lineRule="auto"/>
    </w:pPr>
    <w:tblPr/>
  </w:style>
  <w:style w:type="character" w:styleId="817">
    <w:name w:val="尾注引用"/>
    <w:next w:val="817"/>
    <w:link w:val="771"/>
    <w:uiPriority w:val="99"/>
    <w:unhideWhenUsed/>
    <w:rPr>
      <w:vertAlign w:val="superscript"/>
    </w:rPr>
  </w:style>
  <w:style w:type="character" w:styleId="818">
    <w:name w:val="超链接"/>
    <w:next w:val="818"/>
    <w:link w:val="771"/>
    <w:uiPriority w:val="99"/>
    <w:unhideWhenUsed/>
    <w:rPr>
      <w:color w:val="0000ff"/>
      <w:u w:val="single"/>
    </w:rPr>
  </w:style>
  <w:style w:type="character" w:styleId="819">
    <w:name w:val="脚注引用"/>
    <w:next w:val="819"/>
    <w:link w:val="771"/>
    <w:uiPriority w:val="99"/>
    <w:unhideWhenUsed/>
    <w:rPr>
      <w:vertAlign w:val="superscript"/>
    </w:rPr>
  </w:style>
  <w:style w:type="paragraph" w:styleId="820">
    <w:name w:val="正文首行缩进1"/>
    <w:basedOn w:val="794"/>
    <w:next w:val="820"/>
    <w:link w:val="821"/>
    <w:semiHidden/>
    <w:qFormat/>
    <w:pPr>
      <w:ind w:left="1418" w:firstLine="510"/>
      <w:spacing w:line="240" w:lineRule="atLeast"/>
    </w:pPr>
    <w:rPr>
      <w:rFonts w:ascii="Arial" w:hAnsi="Arial" w:eastAsia="楷体_GB2312" w:cs="Arial"/>
      <w:sz w:val="28"/>
      <w:szCs w:val="28"/>
    </w:rPr>
  </w:style>
  <w:style w:type="character" w:styleId="821">
    <w:name w:val="正文首行缩进 Char"/>
    <w:next w:val="821"/>
    <w:link w:val="820"/>
    <w:semiHidden/>
    <w:qFormat/>
    <w:rPr>
      <w:rFonts w:ascii="Arial" w:hAnsi="Arial" w:eastAsia="楷体_GB2312" w:cs="Arial"/>
      <w:sz w:val="28"/>
      <w:szCs w:val="28"/>
    </w:rPr>
  </w:style>
  <w:style w:type="character" w:styleId="822">
    <w:name w:val="Caption Char"/>
    <w:next w:val="822"/>
    <w:link w:val="800"/>
    <w:uiPriority w:val="99"/>
  </w:style>
  <w:style w:type="character" w:styleId="823">
    <w:name w:val="正文文本 Char2"/>
    <w:next w:val="823"/>
    <w:link w:val="771"/>
    <w:qFormat/>
    <w:rPr>
      <w:rFonts w:ascii="楷体_GB2312" w:hAnsi="Arial" w:eastAsia="楷体_GB2312"/>
      <w:sz w:val="28"/>
    </w:rPr>
  </w:style>
  <w:style w:type="paragraph" w:styleId="824">
    <w:name w:val="List Paragraph"/>
    <w:basedOn w:val="771"/>
    <w:next w:val="824"/>
    <w:link w:val="771"/>
    <w:uiPriority w:val="34"/>
    <w:qFormat/>
    <w:pPr>
      <w:contextualSpacing/>
      <w:ind w:left="720"/>
    </w:pPr>
  </w:style>
  <w:style w:type="paragraph" w:styleId="825">
    <w:name w:val="No Spacing"/>
    <w:next w:val="825"/>
    <w:link w:val="771"/>
    <w:uiPriority w:val="1"/>
    <w:qFormat/>
    <w:pPr>
      <w:spacing w:before="0" w:after="0" w:line="240" w:lineRule="auto"/>
    </w:pPr>
    <w:rPr>
      <w:rFonts w:ascii="Calibri" w:hAnsi="Calibri" w:eastAsia="宋体" w:cs="Times New Roman"/>
    </w:rPr>
  </w:style>
  <w:style w:type="paragraph" w:styleId="826">
    <w:name w:val="Quote"/>
    <w:basedOn w:val="771"/>
    <w:next w:val="771"/>
    <w:link w:val="827"/>
    <w:uiPriority w:val="29"/>
    <w:qFormat/>
    <w:pPr>
      <w:ind w:left="720" w:right="720"/>
    </w:pPr>
    <w:rPr>
      <w:i/>
    </w:rPr>
  </w:style>
  <w:style w:type="character" w:styleId="827">
    <w:name w:val="Quote Char"/>
    <w:next w:val="827"/>
    <w:link w:val="826"/>
    <w:uiPriority w:val="29"/>
    <w:qFormat/>
    <w:rPr>
      <w:i/>
    </w:rPr>
  </w:style>
  <w:style w:type="paragraph" w:styleId="828">
    <w:name w:val="Intense Quote"/>
    <w:basedOn w:val="771"/>
    <w:next w:val="771"/>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next w:val="829"/>
    <w:link w:val="828"/>
    <w:uiPriority w:val="30"/>
    <w:rPr>
      <w:i/>
    </w:rPr>
  </w:style>
  <w:style w:type="table" w:styleId="830">
    <w:name w:val="Table Grid Light"/>
    <w:next w:val="830"/>
    <w:link w:val="771"/>
    <w:uiPriority w:val="59"/>
    <w:pPr>
      <w:spacing w:after="0" w:line="240" w:lineRule="auto"/>
    </w:pPr>
    <w:tblPr/>
  </w:style>
  <w:style w:type="table" w:styleId="831">
    <w:name w:val="Plain Table 1"/>
    <w:next w:val="831"/>
    <w:link w:val="771"/>
    <w:uiPriority w:val="59"/>
    <w:pPr>
      <w:spacing w:after="0" w:line="240" w:lineRule="auto"/>
    </w:pPr>
    <w:tblPr/>
  </w:style>
  <w:style w:type="table" w:styleId="832">
    <w:name w:val="Plain Table 2"/>
    <w:next w:val="832"/>
    <w:link w:val="771"/>
    <w:uiPriority w:val="59"/>
    <w:pPr>
      <w:spacing w:after="0" w:line="240" w:lineRule="auto"/>
    </w:pPr>
    <w:tblPr/>
  </w:style>
  <w:style w:type="table" w:styleId="833">
    <w:name w:val="Plain Table 3"/>
    <w:next w:val="833"/>
    <w:link w:val="771"/>
    <w:uiPriority w:val="99"/>
    <w:pPr>
      <w:spacing w:after="0" w:line="240" w:lineRule="auto"/>
    </w:pPr>
    <w:tblPr/>
  </w:style>
  <w:style w:type="table" w:styleId="834">
    <w:name w:val="Plain Table 4"/>
    <w:next w:val="834"/>
    <w:link w:val="771"/>
    <w:uiPriority w:val="99"/>
    <w:pPr>
      <w:spacing w:after="0" w:line="240" w:lineRule="auto"/>
    </w:pPr>
    <w:tblPr/>
  </w:style>
  <w:style w:type="table" w:styleId="835">
    <w:name w:val="Plain Table 5"/>
    <w:next w:val="835"/>
    <w:link w:val="771"/>
    <w:uiPriority w:val="99"/>
    <w:pPr>
      <w:spacing w:after="0" w:line="240" w:lineRule="auto"/>
    </w:pPr>
    <w:tblPr/>
  </w:style>
  <w:style w:type="table" w:styleId="836">
    <w:name w:val="Grid Table 1 Light"/>
    <w:next w:val="836"/>
    <w:link w:val="771"/>
    <w:uiPriority w:val="99"/>
    <w:pPr>
      <w:spacing w:after="0" w:line="240" w:lineRule="auto"/>
    </w:pPr>
    <w:tblPr/>
  </w:style>
  <w:style w:type="table" w:styleId="837">
    <w:name w:val="Grid Table 1 Light - Accent 1"/>
    <w:next w:val="837"/>
    <w:link w:val="771"/>
    <w:uiPriority w:val="99"/>
    <w:pPr>
      <w:spacing w:after="0" w:line="240" w:lineRule="auto"/>
    </w:pPr>
    <w:tblPr/>
  </w:style>
  <w:style w:type="table" w:styleId="838">
    <w:name w:val="Grid Table 1 Light - Accent 2"/>
    <w:next w:val="838"/>
    <w:link w:val="771"/>
    <w:uiPriority w:val="99"/>
    <w:pPr>
      <w:spacing w:after="0" w:line="240" w:lineRule="auto"/>
    </w:pPr>
    <w:tblPr/>
  </w:style>
  <w:style w:type="table" w:styleId="839">
    <w:name w:val="Grid Table 1 Light - Accent 3"/>
    <w:next w:val="839"/>
    <w:link w:val="771"/>
    <w:uiPriority w:val="99"/>
    <w:pPr>
      <w:spacing w:after="0" w:line="240" w:lineRule="auto"/>
    </w:pPr>
    <w:tblPr/>
  </w:style>
  <w:style w:type="table" w:styleId="840">
    <w:name w:val="Grid Table 1 Light - Accent 4"/>
    <w:next w:val="840"/>
    <w:link w:val="771"/>
    <w:uiPriority w:val="99"/>
    <w:pPr>
      <w:spacing w:after="0" w:line="240" w:lineRule="auto"/>
    </w:pPr>
    <w:tblPr/>
  </w:style>
  <w:style w:type="table" w:styleId="841">
    <w:name w:val="Grid Table 1 Light - Accent 5"/>
    <w:next w:val="841"/>
    <w:link w:val="771"/>
    <w:uiPriority w:val="99"/>
    <w:pPr>
      <w:spacing w:after="0" w:line="240" w:lineRule="auto"/>
    </w:pPr>
    <w:tblPr/>
  </w:style>
  <w:style w:type="table" w:styleId="842">
    <w:name w:val="Grid Table 1 Light - Accent 6"/>
    <w:next w:val="842"/>
    <w:link w:val="771"/>
    <w:uiPriority w:val="99"/>
    <w:pPr>
      <w:spacing w:after="0" w:line="240" w:lineRule="auto"/>
    </w:pPr>
    <w:tblPr/>
  </w:style>
  <w:style w:type="table" w:styleId="843">
    <w:name w:val="Grid Table 2"/>
    <w:next w:val="843"/>
    <w:link w:val="771"/>
    <w:uiPriority w:val="99"/>
    <w:pPr>
      <w:spacing w:after="0" w:line="240" w:lineRule="auto"/>
    </w:pPr>
    <w:tblPr/>
  </w:style>
  <w:style w:type="table" w:styleId="844">
    <w:name w:val="Grid Table 2 - Accent 1"/>
    <w:next w:val="844"/>
    <w:link w:val="771"/>
    <w:uiPriority w:val="99"/>
    <w:pPr>
      <w:spacing w:after="0" w:line="240" w:lineRule="auto"/>
    </w:pPr>
    <w:tblPr/>
  </w:style>
  <w:style w:type="table" w:styleId="845">
    <w:name w:val="Grid Table 2 - Accent 2"/>
    <w:next w:val="845"/>
    <w:link w:val="771"/>
    <w:uiPriority w:val="99"/>
    <w:pPr>
      <w:spacing w:after="0" w:line="240" w:lineRule="auto"/>
    </w:pPr>
    <w:tblPr/>
  </w:style>
  <w:style w:type="table" w:styleId="846">
    <w:name w:val="Grid Table 2 - Accent 3"/>
    <w:next w:val="846"/>
    <w:link w:val="771"/>
    <w:uiPriority w:val="99"/>
    <w:pPr>
      <w:spacing w:after="0" w:line="240" w:lineRule="auto"/>
    </w:pPr>
    <w:tblPr/>
  </w:style>
  <w:style w:type="table" w:styleId="847">
    <w:name w:val="Grid Table 2 - Accent 4"/>
    <w:next w:val="847"/>
    <w:link w:val="771"/>
    <w:uiPriority w:val="99"/>
    <w:pPr>
      <w:spacing w:after="0" w:line="240" w:lineRule="auto"/>
    </w:pPr>
    <w:tblPr/>
  </w:style>
  <w:style w:type="table" w:styleId="848">
    <w:name w:val="Grid Table 2 - Accent 5"/>
    <w:next w:val="848"/>
    <w:link w:val="771"/>
    <w:uiPriority w:val="99"/>
    <w:pPr>
      <w:spacing w:after="0" w:line="240" w:lineRule="auto"/>
    </w:pPr>
    <w:tblPr/>
  </w:style>
  <w:style w:type="table" w:styleId="849">
    <w:name w:val="Grid Table 2 - Accent 6"/>
    <w:next w:val="849"/>
    <w:link w:val="771"/>
    <w:uiPriority w:val="99"/>
    <w:pPr>
      <w:spacing w:after="0" w:line="240" w:lineRule="auto"/>
    </w:pPr>
    <w:tblPr/>
  </w:style>
  <w:style w:type="table" w:styleId="850">
    <w:name w:val="Grid Table 3"/>
    <w:next w:val="850"/>
    <w:link w:val="771"/>
    <w:uiPriority w:val="99"/>
    <w:pPr>
      <w:spacing w:after="0" w:line="240" w:lineRule="auto"/>
    </w:pPr>
    <w:tblPr/>
  </w:style>
  <w:style w:type="table" w:styleId="851">
    <w:name w:val="Grid Table 3 - Accent 1"/>
    <w:next w:val="851"/>
    <w:link w:val="771"/>
    <w:uiPriority w:val="99"/>
    <w:pPr>
      <w:spacing w:after="0" w:line="240" w:lineRule="auto"/>
    </w:pPr>
    <w:tblPr/>
  </w:style>
  <w:style w:type="table" w:styleId="852">
    <w:name w:val="Grid Table 3 - Accent 2"/>
    <w:next w:val="852"/>
    <w:link w:val="771"/>
    <w:uiPriority w:val="99"/>
    <w:pPr>
      <w:spacing w:after="0" w:line="240" w:lineRule="auto"/>
    </w:pPr>
    <w:tblPr/>
  </w:style>
  <w:style w:type="table" w:styleId="853">
    <w:name w:val="Grid Table 3 - Accent 3"/>
    <w:next w:val="853"/>
    <w:link w:val="771"/>
    <w:uiPriority w:val="99"/>
    <w:pPr>
      <w:spacing w:after="0" w:line="240" w:lineRule="auto"/>
    </w:pPr>
    <w:tblPr/>
  </w:style>
  <w:style w:type="table" w:styleId="854">
    <w:name w:val="Grid Table 3 - Accent 4"/>
    <w:next w:val="854"/>
    <w:link w:val="771"/>
    <w:uiPriority w:val="99"/>
    <w:pPr>
      <w:spacing w:after="0" w:line="240" w:lineRule="auto"/>
    </w:pPr>
    <w:tblPr/>
  </w:style>
  <w:style w:type="table" w:styleId="855">
    <w:name w:val="Grid Table 3 - Accent 5"/>
    <w:next w:val="855"/>
    <w:link w:val="771"/>
    <w:uiPriority w:val="99"/>
    <w:pPr>
      <w:spacing w:after="0" w:line="240" w:lineRule="auto"/>
    </w:pPr>
    <w:tblPr/>
  </w:style>
  <w:style w:type="table" w:styleId="856">
    <w:name w:val="Grid Table 3 - Accent 6"/>
    <w:next w:val="856"/>
    <w:link w:val="771"/>
    <w:uiPriority w:val="99"/>
    <w:pPr>
      <w:spacing w:after="0" w:line="240" w:lineRule="auto"/>
    </w:pPr>
    <w:tblPr/>
  </w:style>
  <w:style w:type="table" w:styleId="857">
    <w:name w:val="Grid Table 4"/>
    <w:next w:val="857"/>
    <w:link w:val="771"/>
    <w:uiPriority w:val="59"/>
    <w:pPr>
      <w:spacing w:after="0" w:line="240" w:lineRule="auto"/>
    </w:pPr>
    <w:tblPr/>
  </w:style>
  <w:style w:type="table" w:styleId="858">
    <w:name w:val="Grid Table 4 - Accent 1"/>
    <w:next w:val="858"/>
    <w:link w:val="771"/>
    <w:uiPriority w:val="59"/>
    <w:pPr>
      <w:spacing w:after="0" w:line="240" w:lineRule="auto"/>
    </w:pPr>
    <w:tblPr/>
  </w:style>
  <w:style w:type="table" w:styleId="859">
    <w:name w:val="Grid Table 4 - Accent 2"/>
    <w:next w:val="859"/>
    <w:link w:val="771"/>
    <w:uiPriority w:val="59"/>
    <w:pPr>
      <w:spacing w:after="0" w:line="240" w:lineRule="auto"/>
    </w:pPr>
    <w:tblPr/>
  </w:style>
  <w:style w:type="table" w:styleId="860">
    <w:name w:val="Grid Table 4 - Accent 3"/>
    <w:next w:val="860"/>
    <w:link w:val="771"/>
    <w:uiPriority w:val="59"/>
    <w:pPr>
      <w:spacing w:after="0" w:line="240" w:lineRule="auto"/>
    </w:pPr>
    <w:tblPr/>
  </w:style>
  <w:style w:type="table" w:styleId="861">
    <w:name w:val="Grid Table 4 - Accent 4"/>
    <w:next w:val="861"/>
    <w:link w:val="771"/>
    <w:uiPriority w:val="59"/>
    <w:pPr>
      <w:spacing w:after="0" w:line="240" w:lineRule="auto"/>
    </w:pPr>
    <w:tblPr/>
  </w:style>
  <w:style w:type="table" w:styleId="862">
    <w:name w:val="Grid Table 4 - Accent 5"/>
    <w:next w:val="862"/>
    <w:link w:val="771"/>
    <w:uiPriority w:val="59"/>
    <w:pPr>
      <w:spacing w:after="0" w:line="240" w:lineRule="auto"/>
    </w:pPr>
    <w:tblPr/>
  </w:style>
  <w:style w:type="table" w:styleId="863">
    <w:name w:val="Grid Table 4 - Accent 6"/>
    <w:next w:val="863"/>
    <w:link w:val="771"/>
    <w:uiPriority w:val="59"/>
    <w:pPr>
      <w:spacing w:after="0" w:line="240" w:lineRule="auto"/>
    </w:pPr>
    <w:tblPr/>
  </w:style>
  <w:style w:type="table" w:styleId="864">
    <w:name w:val="Grid Table 5 Dark"/>
    <w:next w:val="864"/>
    <w:link w:val="771"/>
    <w:uiPriority w:val="99"/>
    <w:pPr>
      <w:spacing w:after="0" w:line="240" w:lineRule="auto"/>
    </w:pPr>
    <w:tblPr/>
  </w:style>
  <w:style w:type="table" w:styleId="865">
    <w:name w:val="Grid Table 5 Dark- Accent 1"/>
    <w:next w:val="865"/>
    <w:link w:val="771"/>
    <w:uiPriority w:val="99"/>
    <w:pPr>
      <w:spacing w:after="0" w:line="240" w:lineRule="auto"/>
    </w:pPr>
    <w:tblPr/>
  </w:style>
  <w:style w:type="table" w:styleId="866">
    <w:name w:val="Grid Table 5 Dark - Accent 2"/>
    <w:next w:val="866"/>
    <w:link w:val="771"/>
    <w:uiPriority w:val="99"/>
    <w:pPr>
      <w:spacing w:after="0" w:line="240" w:lineRule="auto"/>
    </w:pPr>
    <w:tblPr/>
  </w:style>
  <w:style w:type="table" w:styleId="867">
    <w:name w:val="Grid Table 5 Dark - Accent 3"/>
    <w:next w:val="867"/>
    <w:link w:val="771"/>
    <w:uiPriority w:val="99"/>
    <w:pPr>
      <w:spacing w:after="0" w:line="240" w:lineRule="auto"/>
    </w:pPr>
    <w:tblPr/>
  </w:style>
  <w:style w:type="table" w:styleId="868">
    <w:name w:val="Grid Table 5 Dark- Accent 4"/>
    <w:next w:val="868"/>
    <w:link w:val="771"/>
    <w:uiPriority w:val="99"/>
    <w:pPr>
      <w:spacing w:after="0" w:line="240" w:lineRule="auto"/>
    </w:pPr>
    <w:tblPr/>
  </w:style>
  <w:style w:type="table" w:styleId="869">
    <w:name w:val="Grid Table 5 Dark - Accent 5"/>
    <w:next w:val="869"/>
    <w:link w:val="771"/>
    <w:uiPriority w:val="99"/>
    <w:pPr>
      <w:spacing w:after="0" w:line="240" w:lineRule="auto"/>
    </w:pPr>
    <w:tblPr/>
  </w:style>
  <w:style w:type="table" w:styleId="870">
    <w:name w:val="Grid Table 5 Dark - Accent 6"/>
    <w:next w:val="870"/>
    <w:link w:val="771"/>
    <w:uiPriority w:val="99"/>
    <w:pPr>
      <w:spacing w:after="0" w:line="240" w:lineRule="auto"/>
    </w:pPr>
    <w:tblPr/>
  </w:style>
  <w:style w:type="table" w:styleId="871">
    <w:name w:val="Grid Table 6 Colorful"/>
    <w:next w:val="871"/>
    <w:link w:val="771"/>
    <w:uiPriority w:val="99"/>
    <w:qFormat/>
    <w:pPr>
      <w:spacing w:after="0" w:line="240" w:lineRule="auto"/>
    </w:pPr>
    <w:tblPr/>
  </w:style>
  <w:style w:type="table" w:styleId="872">
    <w:name w:val="Grid Table 6 Colorful - Accent 1"/>
    <w:next w:val="872"/>
    <w:link w:val="771"/>
    <w:uiPriority w:val="99"/>
    <w:qFormat/>
    <w:pPr>
      <w:spacing w:after="0" w:line="240" w:lineRule="auto"/>
    </w:pPr>
    <w:tblPr/>
  </w:style>
  <w:style w:type="table" w:styleId="873">
    <w:name w:val="Grid Table 6 Colorful - Accent 2"/>
    <w:next w:val="873"/>
    <w:link w:val="771"/>
    <w:uiPriority w:val="99"/>
    <w:pPr>
      <w:spacing w:after="0" w:line="240" w:lineRule="auto"/>
    </w:pPr>
    <w:tblPr/>
  </w:style>
  <w:style w:type="table" w:styleId="874">
    <w:name w:val="Grid Table 6 Colorful - Accent 3"/>
    <w:next w:val="874"/>
    <w:link w:val="771"/>
    <w:uiPriority w:val="99"/>
    <w:pPr>
      <w:spacing w:after="0" w:line="240" w:lineRule="auto"/>
    </w:pPr>
    <w:tblPr/>
  </w:style>
  <w:style w:type="table" w:styleId="875">
    <w:name w:val="Grid Table 6 Colorful - Accent 4"/>
    <w:next w:val="875"/>
    <w:link w:val="771"/>
    <w:uiPriority w:val="99"/>
    <w:pPr>
      <w:spacing w:after="0" w:line="240" w:lineRule="auto"/>
    </w:pPr>
    <w:tblPr/>
  </w:style>
  <w:style w:type="table" w:styleId="876">
    <w:name w:val="Grid Table 6 Colorful - Accent 5"/>
    <w:next w:val="876"/>
    <w:link w:val="771"/>
    <w:uiPriority w:val="99"/>
    <w:pPr>
      <w:spacing w:after="0" w:line="240" w:lineRule="auto"/>
    </w:pPr>
    <w:tblPr/>
  </w:style>
  <w:style w:type="table" w:styleId="877">
    <w:name w:val="Grid Table 6 Colorful - Accent 6"/>
    <w:next w:val="877"/>
    <w:link w:val="771"/>
    <w:uiPriority w:val="99"/>
    <w:pPr>
      <w:spacing w:after="0" w:line="240" w:lineRule="auto"/>
    </w:pPr>
    <w:tblPr/>
  </w:style>
  <w:style w:type="table" w:styleId="878">
    <w:name w:val="Grid Table 7 Colorful"/>
    <w:next w:val="878"/>
    <w:link w:val="771"/>
    <w:uiPriority w:val="99"/>
    <w:pPr>
      <w:spacing w:after="0" w:line="240" w:lineRule="auto"/>
    </w:pPr>
    <w:tblPr/>
  </w:style>
  <w:style w:type="table" w:styleId="879">
    <w:name w:val="Grid Table 7 Colorful - Accent 1"/>
    <w:next w:val="879"/>
    <w:link w:val="771"/>
    <w:uiPriority w:val="99"/>
    <w:qFormat/>
    <w:pPr>
      <w:spacing w:after="0" w:line="240" w:lineRule="auto"/>
    </w:pPr>
    <w:tblPr/>
  </w:style>
  <w:style w:type="table" w:styleId="880">
    <w:name w:val="Grid Table 7 Colorful - Accent 2"/>
    <w:next w:val="880"/>
    <w:link w:val="771"/>
    <w:uiPriority w:val="99"/>
    <w:qFormat/>
    <w:pPr>
      <w:spacing w:after="0" w:line="240" w:lineRule="auto"/>
    </w:pPr>
    <w:tblPr/>
  </w:style>
  <w:style w:type="table" w:styleId="881">
    <w:name w:val="Grid Table 7 Colorful - Accent 3"/>
    <w:next w:val="881"/>
    <w:link w:val="771"/>
    <w:uiPriority w:val="99"/>
    <w:pPr>
      <w:spacing w:after="0" w:line="240" w:lineRule="auto"/>
    </w:pPr>
    <w:tblPr/>
  </w:style>
  <w:style w:type="table" w:styleId="882">
    <w:name w:val="Grid Table 7 Colorful - Accent 4"/>
    <w:next w:val="882"/>
    <w:link w:val="771"/>
    <w:uiPriority w:val="99"/>
    <w:pPr>
      <w:spacing w:after="0" w:line="240" w:lineRule="auto"/>
    </w:pPr>
    <w:tblPr/>
  </w:style>
  <w:style w:type="table" w:styleId="883">
    <w:name w:val="Grid Table 7 Colorful - Accent 5"/>
    <w:next w:val="883"/>
    <w:link w:val="771"/>
    <w:uiPriority w:val="99"/>
    <w:qFormat/>
    <w:pPr>
      <w:spacing w:after="0" w:line="240" w:lineRule="auto"/>
    </w:pPr>
    <w:tblPr/>
  </w:style>
  <w:style w:type="table" w:styleId="884">
    <w:name w:val="Grid Table 7 Colorful - Accent 6"/>
    <w:next w:val="884"/>
    <w:link w:val="771"/>
    <w:uiPriority w:val="99"/>
    <w:pPr>
      <w:spacing w:after="0" w:line="240" w:lineRule="auto"/>
    </w:pPr>
    <w:tblPr/>
  </w:style>
  <w:style w:type="table" w:styleId="885">
    <w:name w:val="List Table 1 Light"/>
    <w:next w:val="885"/>
    <w:link w:val="771"/>
    <w:uiPriority w:val="99"/>
    <w:pPr>
      <w:spacing w:after="0" w:line="240" w:lineRule="auto"/>
    </w:pPr>
    <w:tblPr/>
  </w:style>
  <w:style w:type="table" w:styleId="886">
    <w:name w:val="List Table 1 Light - Accent 1"/>
    <w:next w:val="886"/>
    <w:link w:val="771"/>
    <w:uiPriority w:val="99"/>
    <w:pPr>
      <w:spacing w:after="0" w:line="240" w:lineRule="auto"/>
    </w:pPr>
    <w:tblPr/>
  </w:style>
  <w:style w:type="table" w:styleId="887">
    <w:name w:val="List Table 1 Light - Accent 2"/>
    <w:next w:val="887"/>
    <w:link w:val="771"/>
    <w:uiPriority w:val="99"/>
    <w:pPr>
      <w:spacing w:after="0" w:line="240" w:lineRule="auto"/>
    </w:pPr>
    <w:tblPr/>
  </w:style>
  <w:style w:type="table" w:styleId="888">
    <w:name w:val="List Table 1 Light - Accent 3"/>
    <w:next w:val="888"/>
    <w:link w:val="771"/>
    <w:uiPriority w:val="99"/>
    <w:pPr>
      <w:spacing w:after="0" w:line="240" w:lineRule="auto"/>
    </w:pPr>
    <w:tblPr/>
  </w:style>
  <w:style w:type="table" w:styleId="889">
    <w:name w:val="List Table 1 Light - Accent 4"/>
    <w:next w:val="889"/>
    <w:link w:val="771"/>
    <w:uiPriority w:val="99"/>
    <w:qFormat/>
    <w:pPr>
      <w:spacing w:after="0" w:line="240" w:lineRule="auto"/>
    </w:pPr>
    <w:tblPr/>
  </w:style>
  <w:style w:type="table" w:styleId="890">
    <w:name w:val="List Table 1 Light - Accent 5"/>
    <w:next w:val="890"/>
    <w:link w:val="771"/>
    <w:uiPriority w:val="99"/>
    <w:pPr>
      <w:spacing w:after="0" w:line="240" w:lineRule="auto"/>
    </w:pPr>
    <w:tblPr/>
  </w:style>
  <w:style w:type="table" w:styleId="891">
    <w:name w:val="List Table 1 Light - Accent 6"/>
    <w:next w:val="891"/>
    <w:link w:val="771"/>
    <w:uiPriority w:val="99"/>
    <w:pPr>
      <w:spacing w:after="0" w:line="240" w:lineRule="auto"/>
    </w:pPr>
    <w:tblPr/>
  </w:style>
  <w:style w:type="table" w:styleId="892">
    <w:name w:val="List Table 2"/>
    <w:next w:val="892"/>
    <w:link w:val="771"/>
    <w:uiPriority w:val="99"/>
    <w:pPr>
      <w:spacing w:after="0" w:line="240" w:lineRule="auto"/>
    </w:pPr>
    <w:tblPr/>
  </w:style>
  <w:style w:type="table" w:styleId="893">
    <w:name w:val="List Table 2 - Accent 1"/>
    <w:next w:val="893"/>
    <w:link w:val="771"/>
    <w:uiPriority w:val="99"/>
    <w:qFormat/>
    <w:pPr>
      <w:spacing w:after="0" w:line="240" w:lineRule="auto"/>
    </w:pPr>
    <w:tblPr/>
  </w:style>
  <w:style w:type="table" w:styleId="894">
    <w:name w:val="List Table 2 - Accent 2"/>
    <w:next w:val="894"/>
    <w:link w:val="771"/>
    <w:uiPriority w:val="99"/>
    <w:pPr>
      <w:spacing w:after="0" w:line="240" w:lineRule="auto"/>
    </w:pPr>
    <w:tblPr/>
  </w:style>
  <w:style w:type="table" w:styleId="895">
    <w:name w:val="List Table 2 - Accent 3"/>
    <w:next w:val="895"/>
    <w:link w:val="771"/>
    <w:uiPriority w:val="99"/>
    <w:qFormat/>
    <w:pPr>
      <w:spacing w:after="0" w:line="240" w:lineRule="auto"/>
    </w:pPr>
    <w:tblPr/>
  </w:style>
  <w:style w:type="table" w:styleId="896">
    <w:name w:val="List Table 2 - Accent 4"/>
    <w:next w:val="896"/>
    <w:link w:val="771"/>
    <w:uiPriority w:val="99"/>
    <w:qFormat/>
    <w:pPr>
      <w:spacing w:after="0" w:line="240" w:lineRule="auto"/>
    </w:pPr>
    <w:tblPr/>
  </w:style>
  <w:style w:type="table" w:styleId="897">
    <w:name w:val="List Table 2 - Accent 5"/>
    <w:next w:val="897"/>
    <w:link w:val="771"/>
    <w:uiPriority w:val="99"/>
    <w:pPr>
      <w:spacing w:after="0" w:line="240" w:lineRule="auto"/>
    </w:pPr>
    <w:tblPr/>
  </w:style>
  <w:style w:type="table" w:styleId="898">
    <w:name w:val="List Table 2 - Accent 6"/>
    <w:next w:val="898"/>
    <w:link w:val="771"/>
    <w:uiPriority w:val="99"/>
    <w:pPr>
      <w:spacing w:after="0" w:line="240" w:lineRule="auto"/>
    </w:pPr>
    <w:tblPr/>
  </w:style>
  <w:style w:type="table" w:styleId="899">
    <w:name w:val="List Table 3"/>
    <w:next w:val="899"/>
    <w:link w:val="771"/>
    <w:uiPriority w:val="99"/>
    <w:pPr>
      <w:spacing w:after="0" w:line="240" w:lineRule="auto"/>
    </w:pPr>
    <w:tblPr/>
  </w:style>
  <w:style w:type="table" w:styleId="900">
    <w:name w:val="List Table 3 - Accent 1"/>
    <w:next w:val="900"/>
    <w:link w:val="771"/>
    <w:uiPriority w:val="99"/>
    <w:pPr>
      <w:spacing w:after="0" w:line="240" w:lineRule="auto"/>
    </w:pPr>
    <w:tblPr/>
  </w:style>
  <w:style w:type="table" w:styleId="901">
    <w:name w:val="List Table 3 - Accent 2"/>
    <w:next w:val="901"/>
    <w:link w:val="771"/>
    <w:uiPriority w:val="99"/>
    <w:pPr>
      <w:spacing w:after="0" w:line="240" w:lineRule="auto"/>
    </w:pPr>
    <w:tblPr/>
  </w:style>
  <w:style w:type="table" w:styleId="902">
    <w:name w:val="List Table 3 - Accent 3"/>
    <w:next w:val="902"/>
    <w:link w:val="771"/>
    <w:uiPriority w:val="99"/>
    <w:pPr>
      <w:spacing w:after="0" w:line="240" w:lineRule="auto"/>
    </w:pPr>
    <w:tblPr/>
  </w:style>
  <w:style w:type="table" w:styleId="903">
    <w:name w:val="List Table 3 - Accent 4"/>
    <w:next w:val="903"/>
    <w:link w:val="771"/>
    <w:uiPriority w:val="99"/>
    <w:qFormat/>
    <w:pPr>
      <w:spacing w:after="0" w:line="240" w:lineRule="auto"/>
    </w:pPr>
    <w:tblPr/>
  </w:style>
  <w:style w:type="table" w:styleId="904">
    <w:name w:val="List Table 3 - Accent 5"/>
    <w:next w:val="904"/>
    <w:link w:val="771"/>
    <w:uiPriority w:val="99"/>
    <w:pPr>
      <w:spacing w:after="0" w:line="240" w:lineRule="auto"/>
    </w:pPr>
    <w:tblPr/>
  </w:style>
  <w:style w:type="table" w:styleId="905">
    <w:name w:val="List Table 3 - Accent 6"/>
    <w:next w:val="905"/>
    <w:link w:val="771"/>
    <w:uiPriority w:val="99"/>
    <w:qFormat/>
    <w:pPr>
      <w:spacing w:after="0" w:line="240" w:lineRule="auto"/>
    </w:pPr>
    <w:tblPr/>
  </w:style>
  <w:style w:type="table" w:styleId="906">
    <w:name w:val="List Table 4"/>
    <w:next w:val="906"/>
    <w:link w:val="771"/>
    <w:uiPriority w:val="99"/>
    <w:pPr>
      <w:spacing w:after="0" w:line="240" w:lineRule="auto"/>
    </w:pPr>
    <w:tblPr/>
  </w:style>
  <w:style w:type="table" w:styleId="907">
    <w:name w:val="List Table 4 - Accent 1"/>
    <w:next w:val="907"/>
    <w:link w:val="771"/>
    <w:uiPriority w:val="99"/>
    <w:pPr>
      <w:spacing w:after="0" w:line="240" w:lineRule="auto"/>
    </w:pPr>
    <w:tblPr/>
  </w:style>
  <w:style w:type="table" w:styleId="908">
    <w:name w:val="List Table 4 - Accent 2"/>
    <w:next w:val="908"/>
    <w:link w:val="771"/>
    <w:uiPriority w:val="99"/>
    <w:pPr>
      <w:spacing w:after="0" w:line="240" w:lineRule="auto"/>
    </w:pPr>
    <w:tblPr/>
  </w:style>
  <w:style w:type="table" w:styleId="909">
    <w:name w:val="List Table 4 - Accent 3"/>
    <w:next w:val="909"/>
    <w:link w:val="771"/>
    <w:uiPriority w:val="99"/>
    <w:qFormat/>
    <w:pPr>
      <w:spacing w:after="0" w:line="240" w:lineRule="auto"/>
    </w:pPr>
    <w:tblPr/>
  </w:style>
  <w:style w:type="table" w:styleId="910">
    <w:name w:val="List Table 4 - Accent 4"/>
    <w:next w:val="910"/>
    <w:link w:val="771"/>
    <w:uiPriority w:val="99"/>
    <w:pPr>
      <w:spacing w:after="0" w:line="240" w:lineRule="auto"/>
    </w:pPr>
    <w:tblPr/>
  </w:style>
  <w:style w:type="table" w:styleId="911">
    <w:name w:val="List Table 4 - Accent 5"/>
    <w:next w:val="911"/>
    <w:link w:val="771"/>
    <w:uiPriority w:val="99"/>
    <w:qFormat/>
    <w:pPr>
      <w:spacing w:after="0" w:line="240" w:lineRule="auto"/>
    </w:pPr>
    <w:tblPr/>
  </w:style>
  <w:style w:type="table" w:styleId="912">
    <w:name w:val="List Table 4 - Accent 6"/>
    <w:next w:val="912"/>
    <w:link w:val="771"/>
    <w:uiPriority w:val="99"/>
    <w:pPr>
      <w:spacing w:after="0" w:line="240" w:lineRule="auto"/>
    </w:pPr>
    <w:tblPr/>
  </w:style>
  <w:style w:type="table" w:styleId="913">
    <w:name w:val="List Table 5 Dark"/>
    <w:next w:val="913"/>
    <w:link w:val="771"/>
    <w:uiPriority w:val="99"/>
    <w:pPr>
      <w:spacing w:after="0" w:line="240" w:lineRule="auto"/>
    </w:pPr>
    <w:tblPr/>
  </w:style>
  <w:style w:type="table" w:styleId="914">
    <w:name w:val="List Table 5 Dark - Accent 1"/>
    <w:next w:val="914"/>
    <w:link w:val="771"/>
    <w:uiPriority w:val="99"/>
    <w:pPr>
      <w:spacing w:after="0" w:line="240" w:lineRule="auto"/>
    </w:pPr>
    <w:tblPr/>
  </w:style>
  <w:style w:type="table" w:styleId="915">
    <w:name w:val="List Table 5 Dark - Accent 2"/>
    <w:next w:val="915"/>
    <w:link w:val="771"/>
    <w:uiPriority w:val="99"/>
    <w:qFormat/>
    <w:pPr>
      <w:spacing w:after="0" w:line="240" w:lineRule="auto"/>
    </w:pPr>
    <w:tblPr/>
  </w:style>
  <w:style w:type="table" w:styleId="916">
    <w:name w:val="List Table 5 Dark - Accent 3"/>
    <w:next w:val="916"/>
    <w:link w:val="771"/>
    <w:uiPriority w:val="99"/>
    <w:pPr>
      <w:spacing w:after="0" w:line="240" w:lineRule="auto"/>
    </w:pPr>
    <w:tblPr/>
  </w:style>
  <w:style w:type="table" w:styleId="917">
    <w:name w:val="List Table 5 Dark - Accent 4"/>
    <w:next w:val="917"/>
    <w:link w:val="771"/>
    <w:uiPriority w:val="99"/>
    <w:pPr>
      <w:spacing w:after="0" w:line="240" w:lineRule="auto"/>
    </w:pPr>
    <w:tblPr/>
  </w:style>
  <w:style w:type="table" w:styleId="918">
    <w:name w:val="List Table 5 Dark - Accent 5"/>
    <w:next w:val="918"/>
    <w:link w:val="771"/>
    <w:uiPriority w:val="99"/>
    <w:pPr>
      <w:spacing w:after="0" w:line="240" w:lineRule="auto"/>
    </w:pPr>
    <w:tblPr/>
  </w:style>
  <w:style w:type="table" w:styleId="919">
    <w:name w:val="List Table 5 Dark - Accent 6"/>
    <w:next w:val="919"/>
    <w:link w:val="771"/>
    <w:uiPriority w:val="99"/>
    <w:pPr>
      <w:spacing w:after="0" w:line="240" w:lineRule="auto"/>
    </w:pPr>
    <w:tblPr/>
  </w:style>
  <w:style w:type="table" w:styleId="920">
    <w:name w:val="List Table 6 Colorful"/>
    <w:next w:val="920"/>
    <w:link w:val="771"/>
    <w:uiPriority w:val="99"/>
    <w:pPr>
      <w:spacing w:after="0" w:line="240" w:lineRule="auto"/>
    </w:pPr>
    <w:tblPr/>
  </w:style>
  <w:style w:type="table" w:styleId="921">
    <w:name w:val="List Table 6 Colorful - Accent 1"/>
    <w:next w:val="921"/>
    <w:link w:val="771"/>
    <w:uiPriority w:val="99"/>
    <w:pPr>
      <w:spacing w:after="0" w:line="240" w:lineRule="auto"/>
    </w:pPr>
    <w:tblPr/>
  </w:style>
  <w:style w:type="table" w:styleId="922">
    <w:name w:val="List Table 6 Colorful - Accent 2"/>
    <w:next w:val="922"/>
    <w:link w:val="771"/>
    <w:uiPriority w:val="99"/>
    <w:pPr>
      <w:spacing w:after="0" w:line="240" w:lineRule="auto"/>
    </w:pPr>
    <w:tblPr/>
  </w:style>
  <w:style w:type="table" w:styleId="923">
    <w:name w:val="List Table 6 Colorful - Accent 3"/>
    <w:next w:val="923"/>
    <w:link w:val="771"/>
    <w:uiPriority w:val="99"/>
    <w:qFormat/>
    <w:pPr>
      <w:spacing w:after="0" w:line="240" w:lineRule="auto"/>
    </w:pPr>
    <w:tblPr/>
  </w:style>
  <w:style w:type="table" w:styleId="924">
    <w:name w:val="List Table 6 Colorful - Accent 4"/>
    <w:next w:val="924"/>
    <w:link w:val="771"/>
    <w:uiPriority w:val="99"/>
    <w:pPr>
      <w:spacing w:after="0" w:line="240" w:lineRule="auto"/>
    </w:pPr>
    <w:tblPr/>
  </w:style>
  <w:style w:type="table" w:styleId="925">
    <w:name w:val="List Table 6 Colorful - Accent 5"/>
    <w:next w:val="925"/>
    <w:link w:val="771"/>
    <w:uiPriority w:val="99"/>
    <w:pPr>
      <w:spacing w:after="0" w:line="240" w:lineRule="auto"/>
    </w:pPr>
    <w:tblPr/>
  </w:style>
  <w:style w:type="table" w:styleId="926">
    <w:name w:val="List Table 6 Colorful - Accent 6"/>
    <w:next w:val="926"/>
    <w:link w:val="771"/>
    <w:uiPriority w:val="99"/>
    <w:pPr>
      <w:spacing w:after="0" w:line="240" w:lineRule="auto"/>
    </w:pPr>
    <w:tblPr/>
  </w:style>
  <w:style w:type="table" w:styleId="927">
    <w:name w:val="List Table 7 Colorful"/>
    <w:next w:val="927"/>
    <w:link w:val="771"/>
    <w:uiPriority w:val="99"/>
    <w:pPr>
      <w:spacing w:after="0" w:line="240" w:lineRule="auto"/>
    </w:pPr>
    <w:tblPr/>
  </w:style>
  <w:style w:type="table" w:styleId="928">
    <w:name w:val="List Table 7 Colorful - Accent 1"/>
    <w:next w:val="928"/>
    <w:link w:val="771"/>
    <w:uiPriority w:val="99"/>
    <w:pPr>
      <w:spacing w:after="0" w:line="240" w:lineRule="auto"/>
    </w:pPr>
    <w:tblPr/>
  </w:style>
  <w:style w:type="table" w:styleId="929">
    <w:name w:val="List Table 7 Colorful - Accent 2"/>
    <w:next w:val="929"/>
    <w:link w:val="771"/>
    <w:uiPriority w:val="99"/>
    <w:pPr>
      <w:spacing w:after="0" w:line="240" w:lineRule="auto"/>
    </w:pPr>
    <w:tblPr/>
  </w:style>
  <w:style w:type="table" w:styleId="930">
    <w:name w:val="List Table 7 Colorful - Accent 3"/>
    <w:next w:val="930"/>
    <w:link w:val="771"/>
    <w:uiPriority w:val="99"/>
    <w:pPr>
      <w:spacing w:after="0" w:line="240" w:lineRule="auto"/>
    </w:pPr>
    <w:tblPr/>
  </w:style>
  <w:style w:type="table" w:styleId="931">
    <w:name w:val="List Table 7 Colorful - Accent 4"/>
    <w:next w:val="931"/>
    <w:link w:val="771"/>
    <w:uiPriority w:val="99"/>
    <w:pPr>
      <w:spacing w:after="0" w:line="240" w:lineRule="auto"/>
    </w:pPr>
    <w:tblPr/>
  </w:style>
  <w:style w:type="table" w:styleId="932">
    <w:name w:val="List Table 7 Colorful - Accent 5"/>
    <w:next w:val="932"/>
    <w:link w:val="771"/>
    <w:uiPriority w:val="99"/>
    <w:pPr>
      <w:spacing w:after="0" w:line="240" w:lineRule="auto"/>
    </w:pPr>
    <w:tblPr/>
  </w:style>
  <w:style w:type="table" w:styleId="933">
    <w:name w:val="List Table 7 Colorful - Accent 6"/>
    <w:next w:val="933"/>
    <w:link w:val="771"/>
    <w:uiPriority w:val="99"/>
    <w:pPr>
      <w:spacing w:after="0" w:line="240" w:lineRule="auto"/>
    </w:pPr>
    <w:tblPr/>
  </w:style>
  <w:style w:type="table" w:styleId="934">
    <w:name w:val="Lined - Accent"/>
    <w:next w:val="934"/>
    <w:link w:val="771"/>
    <w:uiPriority w:val="99"/>
    <w:pPr>
      <w:spacing w:after="0" w:line="240" w:lineRule="auto"/>
    </w:pPr>
    <w:rPr>
      <w:color w:val="404040"/>
    </w:rPr>
    <w:tblPr/>
  </w:style>
  <w:style w:type="table" w:styleId="935">
    <w:name w:val="Lined - Accent 1"/>
    <w:next w:val="935"/>
    <w:link w:val="771"/>
    <w:uiPriority w:val="99"/>
    <w:pPr>
      <w:spacing w:after="0" w:line="240" w:lineRule="auto"/>
    </w:pPr>
    <w:rPr>
      <w:color w:val="404040"/>
    </w:rPr>
    <w:tblPr/>
  </w:style>
  <w:style w:type="table" w:styleId="936">
    <w:name w:val="Lined - Accent 2"/>
    <w:next w:val="936"/>
    <w:link w:val="771"/>
    <w:uiPriority w:val="99"/>
    <w:pPr>
      <w:spacing w:after="0" w:line="240" w:lineRule="auto"/>
    </w:pPr>
    <w:rPr>
      <w:color w:val="404040"/>
    </w:rPr>
    <w:tblPr/>
  </w:style>
  <w:style w:type="table" w:styleId="937">
    <w:name w:val="Lined - Accent 3"/>
    <w:next w:val="937"/>
    <w:link w:val="771"/>
    <w:uiPriority w:val="99"/>
    <w:pPr>
      <w:spacing w:after="0" w:line="240" w:lineRule="auto"/>
    </w:pPr>
    <w:rPr>
      <w:color w:val="404040"/>
    </w:rPr>
    <w:tblPr/>
  </w:style>
  <w:style w:type="table" w:styleId="938">
    <w:name w:val="Lined - Accent 4"/>
    <w:next w:val="938"/>
    <w:link w:val="771"/>
    <w:uiPriority w:val="99"/>
    <w:pPr>
      <w:spacing w:after="0" w:line="240" w:lineRule="auto"/>
    </w:pPr>
    <w:rPr>
      <w:color w:val="404040"/>
    </w:rPr>
    <w:tblPr/>
  </w:style>
  <w:style w:type="table" w:styleId="939">
    <w:name w:val="Lined - Accent 5"/>
    <w:next w:val="939"/>
    <w:link w:val="771"/>
    <w:uiPriority w:val="99"/>
    <w:pPr>
      <w:spacing w:after="0" w:line="240" w:lineRule="auto"/>
    </w:pPr>
    <w:rPr>
      <w:color w:val="404040"/>
    </w:rPr>
    <w:tblPr/>
  </w:style>
  <w:style w:type="table" w:styleId="940">
    <w:name w:val="Lined - Accent 6"/>
    <w:next w:val="940"/>
    <w:link w:val="771"/>
    <w:uiPriority w:val="99"/>
    <w:pPr>
      <w:spacing w:after="0" w:line="240" w:lineRule="auto"/>
    </w:pPr>
    <w:rPr>
      <w:color w:val="404040"/>
    </w:rPr>
    <w:tblPr/>
  </w:style>
  <w:style w:type="table" w:styleId="941">
    <w:name w:val="Bordered &amp; Lined - Accent"/>
    <w:next w:val="941"/>
    <w:link w:val="771"/>
    <w:uiPriority w:val="99"/>
    <w:pPr>
      <w:spacing w:after="0" w:line="240" w:lineRule="auto"/>
    </w:pPr>
    <w:rPr>
      <w:color w:val="404040"/>
    </w:rPr>
    <w:tblPr/>
  </w:style>
  <w:style w:type="table" w:styleId="942">
    <w:name w:val="Bordered &amp; Lined - Accent 1"/>
    <w:next w:val="942"/>
    <w:link w:val="771"/>
    <w:uiPriority w:val="99"/>
    <w:pPr>
      <w:spacing w:after="0" w:line="240" w:lineRule="auto"/>
    </w:pPr>
    <w:rPr>
      <w:color w:val="404040"/>
    </w:rPr>
    <w:tblPr/>
  </w:style>
  <w:style w:type="table" w:styleId="943">
    <w:name w:val="Bordered &amp; Lined - Accent 2"/>
    <w:next w:val="943"/>
    <w:link w:val="771"/>
    <w:uiPriority w:val="99"/>
    <w:pPr>
      <w:spacing w:after="0" w:line="240" w:lineRule="auto"/>
    </w:pPr>
    <w:rPr>
      <w:color w:val="404040"/>
    </w:rPr>
    <w:tblPr/>
  </w:style>
  <w:style w:type="table" w:styleId="944">
    <w:name w:val="Bordered &amp; Lined - Accent 3"/>
    <w:next w:val="944"/>
    <w:link w:val="771"/>
    <w:uiPriority w:val="99"/>
    <w:pPr>
      <w:spacing w:after="0" w:line="240" w:lineRule="auto"/>
    </w:pPr>
    <w:rPr>
      <w:color w:val="404040"/>
    </w:rPr>
    <w:tblPr/>
  </w:style>
  <w:style w:type="table" w:styleId="945">
    <w:name w:val="Bordered &amp; Lined - Accent 4"/>
    <w:next w:val="945"/>
    <w:link w:val="771"/>
    <w:uiPriority w:val="99"/>
    <w:pPr>
      <w:spacing w:after="0" w:line="240" w:lineRule="auto"/>
    </w:pPr>
    <w:rPr>
      <w:color w:val="404040"/>
    </w:rPr>
    <w:tblPr/>
  </w:style>
  <w:style w:type="table" w:styleId="946">
    <w:name w:val="Bordered &amp; Lined - Accent 5"/>
    <w:next w:val="946"/>
    <w:link w:val="771"/>
    <w:uiPriority w:val="99"/>
    <w:pPr>
      <w:spacing w:after="0" w:line="240" w:lineRule="auto"/>
    </w:pPr>
    <w:rPr>
      <w:color w:val="404040"/>
    </w:rPr>
    <w:tblPr/>
  </w:style>
  <w:style w:type="table" w:styleId="947">
    <w:name w:val="Bordered &amp; Lined - Accent 6"/>
    <w:next w:val="947"/>
    <w:link w:val="771"/>
    <w:uiPriority w:val="99"/>
    <w:pPr>
      <w:spacing w:after="0" w:line="240" w:lineRule="auto"/>
    </w:pPr>
    <w:rPr>
      <w:color w:val="404040"/>
    </w:rPr>
    <w:tblPr/>
  </w:style>
  <w:style w:type="table" w:styleId="948">
    <w:name w:val="Bordered"/>
    <w:next w:val="948"/>
    <w:link w:val="771"/>
    <w:uiPriority w:val="99"/>
    <w:pPr>
      <w:spacing w:after="0" w:line="240" w:lineRule="auto"/>
    </w:pPr>
    <w:tblPr/>
  </w:style>
  <w:style w:type="table" w:styleId="949">
    <w:name w:val="Bordered - Accent 1"/>
    <w:next w:val="949"/>
    <w:link w:val="771"/>
    <w:uiPriority w:val="99"/>
    <w:pPr>
      <w:spacing w:after="0" w:line="240" w:lineRule="auto"/>
    </w:pPr>
    <w:tblPr/>
  </w:style>
  <w:style w:type="table" w:styleId="950">
    <w:name w:val="Bordered - Accent 2"/>
    <w:next w:val="950"/>
    <w:link w:val="771"/>
    <w:uiPriority w:val="99"/>
    <w:pPr>
      <w:spacing w:after="0" w:line="240" w:lineRule="auto"/>
    </w:pPr>
    <w:tblPr/>
  </w:style>
  <w:style w:type="table" w:styleId="951">
    <w:name w:val="Bordered - Accent 3"/>
    <w:next w:val="951"/>
    <w:link w:val="771"/>
    <w:uiPriority w:val="99"/>
    <w:pPr>
      <w:spacing w:after="0" w:line="240" w:lineRule="auto"/>
    </w:pPr>
    <w:tblPr/>
  </w:style>
  <w:style w:type="table" w:styleId="952">
    <w:name w:val="Bordered - Accent 4"/>
    <w:next w:val="952"/>
    <w:link w:val="771"/>
    <w:uiPriority w:val="99"/>
    <w:pPr>
      <w:spacing w:after="0" w:line="240" w:lineRule="auto"/>
    </w:pPr>
    <w:tblPr/>
  </w:style>
  <w:style w:type="table" w:styleId="953">
    <w:name w:val="Bordered - Accent 5"/>
    <w:next w:val="953"/>
    <w:link w:val="771"/>
    <w:uiPriority w:val="99"/>
    <w:pPr>
      <w:spacing w:after="0" w:line="240" w:lineRule="auto"/>
    </w:pPr>
    <w:tblPr/>
  </w:style>
  <w:style w:type="table" w:styleId="954">
    <w:name w:val="Bordered - Accent 6"/>
    <w:next w:val="954"/>
    <w:link w:val="771"/>
    <w:uiPriority w:val="99"/>
    <w:pPr>
      <w:spacing w:after="0" w:line="240" w:lineRule="auto"/>
    </w:pPr>
    <w:tblPr/>
  </w:style>
  <w:style w:type="paragraph" w:styleId="955">
    <w:name w:val="TOC Heading"/>
    <w:next w:val="955"/>
    <w:link w:val="771"/>
    <w:uiPriority w:val="39"/>
    <w:unhideWhenUsed/>
    <w:rPr>
      <w:rFonts w:ascii="Calibri" w:hAnsi="Calibri" w:eastAsia="宋体" w:cs="Times New Roman"/>
    </w:rPr>
  </w:style>
  <w:style w:type="paragraph" w:styleId="956">
    <w:name w:val="标题 11"/>
    <w:basedOn w:val="771"/>
    <w:next w:val="771"/>
    <w:link w:val="771"/>
    <w:qFormat/>
    <w:pPr>
      <w:keepNext/>
      <w:outlineLvl w:val="0"/>
    </w:pPr>
    <w:rPr>
      <w:rFonts w:ascii="楷体_GB2312" w:eastAsia="楷体_GB2312"/>
      <w:sz w:val="28"/>
      <w:szCs w:val="20"/>
    </w:rPr>
  </w:style>
  <w:style w:type="character" w:styleId="957">
    <w:name w:val="标题 1 字符"/>
    <w:next w:val="957"/>
    <w:link w:val="958"/>
    <w:qFormat/>
    <w:rPr>
      <w:rFonts w:ascii="Arial" w:hAnsi="Arial" w:eastAsia="Arial" w:cs="Arial"/>
      <w:sz w:val="40"/>
      <w:szCs w:val="40"/>
    </w:rPr>
  </w:style>
  <w:style w:type="paragraph" w:styleId="958">
    <w:name w:val="标题 112"/>
    <w:basedOn w:val="771"/>
    <w:next w:val="771"/>
    <w:link w:val="957"/>
    <w:uiPriority w:val="9"/>
    <w:qFormat/>
    <w:pPr>
      <w:keepLines/>
      <w:keepNext/>
      <w:spacing w:before="480" w:after="200"/>
      <w:outlineLvl w:val="0"/>
    </w:pPr>
    <w:rPr>
      <w:rFonts w:ascii="Arial" w:hAnsi="Arial" w:eastAsia="Arial" w:cs="Arial"/>
      <w:sz w:val="40"/>
      <w:szCs w:val="40"/>
    </w:rPr>
  </w:style>
  <w:style w:type="paragraph" w:styleId="959">
    <w:name w:val="标题 21"/>
    <w:basedOn w:val="771"/>
    <w:next w:val="961"/>
    <w:link w:val="960"/>
    <w:qFormat/>
    <w:pPr>
      <w:jc w:val="center"/>
      <w:keepLines/>
      <w:keepNext/>
      <w:spacing w:before="260" w:after="260" w:line="416" w:lineRule="auto"/>
      <w:outlineLvl w:val="1"/>
    </w:pPr>
    <w:rPr>
      <w:rFonts w:ascii="Arial" w:hAnsi="Arial" w:eastAsia="幼圆"/>
      <w:b/>
      <w:sz w:val="44"/>
      <w:szCs w:val="20"/>
      <w:lang w:val="en-US" w:eastAsia="en-US"/>
    </w:rPr>
  </w:style>
  <w:style w:type="character" w:styleId="960">
    <w:name w:val="标题 2 字符"/>
    <w:next w:val="960"/>
    <w:link w:val="959"/>
    <w:qFormat/>
    <w:rPr>
      <w:rFonts w:ascii="Arial" w:hAnsi="Arial" w:eastAsia="幼圆"/>
      <w:b/>
      <w:sz w:val="44"/>
    </w:rPr>
  </w:style>
  <w:style w:type="paragraph" w:styleId="961">
    <w:name w:val="正文缩进11"/>
    <w:basedOn w:val="771"/>
    <w:next w:val="961"/>
    <w:link w:val="962"/>
    <w:qFormat/>
    <w:pPr>
      <w:ind w:firstLine="420"/>
    </w:pPr>
    <w:rPr>
      <w:sz w:val="24"/>
    </w:rPr>
  </w:style>
  <w:style w:type="character" w:styleId="962">
    <w:name w:val="正文缩进 字符"/>
    <w:next w:val="962"/>
    <w:link w:val="961"/>
    <w:qFormat/>
    <w:rPr>
      <w:rFonts w:eastAsia="宋体"/>
      <w:sz w:val="21"/>
      <w:lang w:val="en-US" w:eastAsia="zh-CN" w:bidi="ar-SA"/>
    </w:rPr>
  </w:style>
  <w:style w:type="paragraph" w:styleId="963">
    <w:name w:val="标题 311"/>
    <w:basedOn w:val="771"/>
    <w:next w:val="961"/>
    <w:link w:val="964"/>
    <w:qFormat/>
    <w:pPr>
      <w:keepLines/>
      <w:keepNext/>
      <w:spacing w:before="260" w:after="260" w:line="416" w:lineRule="auto"/>
      <w:outlineLvl w:val="2"/>
    </w:pPr>
    <w:rPr>
      <w:b/>
      <w:sz w:val="32"/>
      <w:szCs w:val="20"/>
      <w:lang w:val="en-US" w:eastAsia="en-US"/>
    </w:rPr>
  </w:style>
  <w:style w:type="character" w:styleId="964">
    <w:name w:val="标题 3 字符"/>
    <w:next w:val="964"/>
    <w:link w:val="963"/>
    <w:qFormat/>
    <w:rPr>
      <w:b/>
      <w:sz w:val="32"/>
    </w:rPr>
  </w:style>
  <w:style w:type="paragraph" w:styleId="965">
    <w:name w:val="标题 411"/>
    <w:basedOn w:val="771"/>
    <w:next w:val="961"/>
    <w:link w:val="966"/>
    <w:qFormat/>
    <w:pPr>
      <w:keepLines/>
      <w:keepNext/>
      <w:spacing w:before="280" w:after="290" w:line="376" w:lineRule="auto"/>
      <w:outlineLvl w:val="3"/>
    </w:pPr>
    <w:rPr>
      <w:rFonts w:ascii="Arial" w:hAnsi="Arial" w:eastAsia="黑体"/>
      <w:b/>
      <w:bCs/>
      <w:sz w:val="28"/>
      <w:szCs w:val="28"/>
      <w:lang w:val="en-US" w:eastAsia="en-US"/>
    </w:rPr>
  </w:style>
  <w:style w:type="character" w:styleId="966">
    <w:name w:val="标题 4 字符"/>
    <w:next w:val="966"/>
    <w:link w:val="965"/>
    <w:qFormat/>
    <w:rPr>
      <w:rFonts w:ascii="Arial" w:hAnsi="Arial" w:eastAsia="黑体"/>
      <w:b/>
      <w:bCs/>
      <w:sz w:val="28"/>
      <w:szCs w:val="28"/>
    </w:rPr>
  </w:style>
  <w:style w:type="paragraph" w:styleId="967">
    <w:name w:val="标题 51"/>
    <w:basedOn w:val="771"/>
    <w:next w:val="771"/>
    <w:link w:val="968"/>
    <w:qFormat/>
    <w:pPr>
      <w:keepNext/>
      <w:outlineLvl w:val="4"/>
    </w:pPr>
    <w:rPr>
      <w:rFonts w:ascii="宋体" w:hAnsi="宋体"/>
      <w:b/>
      <w:bCs/>
      <w:lang w:val="en-US" w:eastAsia="en-US"/>
    </w:rPr>
  </w:style>
  <w:style w:type="character" w:styleId="968">
    <w:name w:val="标题 5 字符"/>
    <w:next w:val="968"/>
    <w:link w:val="967"/>
    <w:qFormat/>
    <w:rPr>
      <w:rFonts w:ascii="宋体" w:hAnsi="宋体"/>
      <w:b/>
      <w:bCs/>
      <w:sz w:val="21"/>
      <w:szCs w:val="24"/>
    </w:rPr>
  </w:style>
  <w:style w:type="paragraph" w:styleId="969">
    <w:name w:val="标题 61"/>
    <w:basedOn w:val="771"/>
    <w:next w:val="771"/>
    <w:link w:val="970"/>
    <w:qFormat/>
    <w:pPr>
      <w:numPr>
        <w:ilvl w:val="0"/>
        <w:numId w:val="0"/>
      </w:numPr>
      <w:keepLines/>
      <w:keepNext/>
      <w:spacing w:before="240" w:after="64" w:line="320" w:lineRule="auto"/>
      <w:outlineLvl w:val="5"/>
    </w:pPr>
    <w:rPr>
      <w:rFonts w:ascii="Arial" w:hAnsi="Arial" w:eastAsia="黑体"/>
      <w:b/>
      <w:bCs/>
      <w:sz w:val="24"/>
      <w:lang w:val="en-US" w:eastAsia="en-US"/>
    </w:rPr>
  </w:style>
  <w:style w:type="character" w:styleId="970">
    <w:name w:val="标题 6 字符"/>
    <w:next w:val="970"/>
    <w:link w:val="969"/>
    <w:rPr>
      <w:rFonts w:ascii="Arial" w:hAnsi="Arial" w:eastAsia="黑体"/>
      <w:b/>
      <w:bCs/>
      <w:sz w:val="24"/>
      <w:szCs w:val="24"/>
    </w:rPr>
  </w:style>
  <w:style w:type="paragraph" w:styleId="971">
    <w:name w:val="标题 71"/>
    <w:basedOn w:val="771"/>
    <w:next w:val="771"/>
    <w:link w:val="972"/>
    <w:qFormat/>
    <w:pPr>
      <w:numPr>
        <w:ilvl w:val="0"/>
        <w:numId w:val="0"/>
      </w:numPr>
      <w:keepLines/>
      <w:keepNext/>
      <w:spacing w:before="240" w:after="64" w:line="320" w:lineRule="auto"/>
      <w:outlineLvl w:val="6"/>
    </w:pPr>
    <w:rPr>
      <w:rFonts w:ascii="Times New Roman" w:hAnsi="Times New Roman"/>
      <w:b/>
      <w:bCs/>
      <w:sz w:val="24"/>
      <w:lang w:val="en-US" w:eastAsia="en-US"/>
    </w:rPr>
  </w:style>
  <w:style w:type="character" w:styleId="972">
    <w:name w:val="标题 7 字符"/>
    <w:next w:val="972"/>
    <w:link w:val="971"/>
    <w:qFormat/>
    <w:rPr>
      <w:rFonts w:ascii="Times New Roman" w:hAnsi="Times New Roman"/>
      <w:b/>
      <w:bCs/>
      <w:sz w:val="24"/>
      <w:szCs w:val="24"/>
    </w:rPr>
  </w:style>
  <w:style w:type="paragraph" w:styleId="973">
    <w:name w:val="标题 81"/>
    <w:basedOn w:val="771"/>
    <w:next w:val="771"/>
    <w:link w:val="974"/>
    <w:qFormat/>
    <w:pPr>
      <w:numPr>
        <w:ilvl w:val="0"/>
        <w:numId w:val="0"/>
      </w:numPr>
      <w:keepLines/>
      <w:keepNext/>
      <w:spacing w:before="240" w:after="64" w:line="320" w:lineRule="auto"/>
      <w:outlineLvl w:val="7"/>
    </w:pPr>
    <w:rPr>
      <w:rFonts w:ascii="Arial" w:hAnsi="Arial" w:eastAsia="黑体"/>
      <w:sz w:val="24"/>
      <w:lang w:val="en-US" w:eastAsia="en-US"/>
    </w:rPr>
  </w:style>
  <w:style w:type="character" w:styleId="974">
    <w:name w:val="标题 8 字符"/>
    <w:next w:val="974"/>
    <w:link w:val="973"/>
    <w:qFormat/>
    <w:rPr>
      <w:rFonts w:ascii="Arial" w:hAnsi="Arial" w:eastAsia="黑体"/>
      <w:sz w:val="24"/>
      <w:szCs w:val="24"/>
    </w:rPr>
  </w:style>
  <w:style w:type="paragraph" w:styleId="975">
    <w:name w:val="标题 91"/>
    <w:basedOn w:val="771"/>
    <w:next w:val="771"/>
    <w:link w:val="976"/>
    <w:qFormat/>
    <w:pPr>
      <w:numPr>
        <w:ilvl w:val="0"/>
        <w:numId w:val="0"/>
      </w:numPr>
      <w:keepLines/>
      <w:keepNext/>
      <w:spacing w:before="240" w:after="64" w:line="320" w:lineRule="auto"/>
      <w:outlineLvl w:val="8"/>
    </w:pPr>
    <w:rPr>
      <w:rFonts w:ascii="Arial" w:hAnsi="Arial" w:eastAsia="黑体"/>
      <w:szCs w:val="21"/>
      <w:lang w:val="en-US" w:eastAsia="en-US"/>
    </w:rPr>
  </w:style>
  <w:style w:type="character" w:styleId="976">
    <w:name w:val="标题 9 字符"/>
    <w:next w:val="976"/>
    <w:link w:val="975"/>
    <w:qFormat/>
    <w:rPr>
      <w:rFonts w:ascii="Arial" w:hAnsi="Arial" w:eastAsia="黑体"/>
      <w:sz w:val="21"/>
      <w:szCs w:val="21"/>
    </w:rPr>
  </w:style>
  <w:style w:type="character" w:styleId="977">
    <w:name w:val="默认段落字体1"/>
    <w:next w:val="977"/>
    <w:link w:val="771"/>
    <w:semiHidden/>
  </w:style>
  <w:style w:type="table" w:styleId="978">
    <w:name w:val="普通表格1"/>
    <w:next w:val="978"/>
    <w:link w:val="771"/>
    <w:semiHidden/>
    <w:tblPr/>
  </w:style>
  <w:style w:type="character" w:styleId="979">
    <w:name w:val="访问过的超链接"/>
    <w:next w:val="979"/>
    <w:link w:val="771"/>
    <w:rPr>
      <w:color w:val="800080"/>
      <w:u w:val="single"/>
    </w:rPr>
  </w:style>
  <w:style w:type="character" w:styleId="980">
    <w:name w:val="要点1"/>
    <w:next w:val="980"/>
    <w:link w:val="771"/>
    <w:qFormat/>
    <w:rPr>
      <w:b/>
      <w:bCs/>
    </w:rPr>
  </w:style>
  <w:style w:type="character" w:styleId="981">
    <w:name w:val="超链接1"/>
    <w:next w:val="981"/>
    <w:link w:val="771"/>
    <w:uiPriority w:val="99"/>
    <w:qFormat/>
    <w:rPr>
      <w:color w:val="0000ff"/>
      <w:u w:val="single"/>
    </w:rPr>
  </w:style>
  <w:style w:type="character" w:styleId="982">
    <w:name w:val="页码11"/>
    <w:basedOn w:val="977"/>
    <w:next w:val="982"/>
    <w:link w:val="771"/>
  </w:style>
  <w:style w:type="character" w:styleId="983">
    <w:name w:val="批注引用11"/>
    <w:next w:val="983"/>
    <w:link w:val="771"/>
    <w:qFormat/>
    <w:rPr>
      <w:sz w:val="21"/>
      <w:szCs w:val="21"/>
    </w:rPr>
  </w:style>
  <w:style w:type="character" w:styleId="984">
    <w:name w:val="日期 字符"/>
    <w:next w:val="984"/>
    <w:link w:val="985"/>
    <w:rPr>
      <w:sz w:val="24"/>
    </w:rPr>
  </w:style>
  <w:style w:type="paragraph" w:styleId="985">
    <w:name w:val="日期1"/>
    <w:basedOn w:val="771"/>
    <w:next w:val="771"/>
    <w:link w:val="984"/>
    <w:qFormat/>
    <w:rPr>
      <w:sz w:val="24"/>
      <w:szCs w:val="20"/>
      <w:lang w:val="en-US" w:eastAsia="en-US"/>
    </w:rPr>
  </w:style>
  <w:style w:type="character" w:styleId="986">
    <w:name w:val="标题2 Char"/>
    <w:next w:val="986"/>
    <w:link w:val="771"/>
    <w:rPr>
      <w:rFonts w:ascii="方正楷体_GBK" w:hAnsi="Book Antiqua" w:eastAsia="方正楷体_GBK"/>
      <w:sz w:val="32"/>
      <w:lang w:val="en-US" w:eastAsia="zh-CN" w:bidi="ar-SA"/>
    </w:rPr>
  </w:style>
  <w:style w:type="character" w:styleId="987">
    <w:name w:val="批注主题 字符"/>
    <w:next w:val="987"/>
    <w:link w:val="988"/>
    <w:qFormat/>
    <w:rPr>
      <w:b/>
      <w:bCs/>
      <w:sz w:val="21"/>
      <w:szCs w:val="24"/>
    </w:rPr>
  </w:style>
  <w:style w:type="paragraph" w:styleId="988">
    <w:name w:val="批注主题1"/>
    <w:basedOn w:val="989"/>
    <w:next w:val="989"/>
    <w:link w:val="987"/>
    <w:qFormat/>
    <w:rPr>
      <w:b/>
      <w:bCs/>
    </w:rPr>
  </w:style>
  <w:style w:type="paragraph" w:styleId="989">
    <w:name w:val="批注文字1"/>
    <w:basedOn w:val="771"/>
    <w:next w:val="989"/>
    <w:link w:val="990"/>
    <w:qFormat/>
    <w:pPr>
      <w:jc w:val="left"/>
    </w:pPr>
    <w:rPr>
      <w:lang w:val="en-US" w:eastAsia="en-US"/>
    </w:rPr>
  </w:style>
  <w:style w:type="character" w:styleId="990">
    <w:name w:val="批注文字 字符"/>
    <w:next w:val="990"/>
    <w:link w:val="989"/>
    <w:qFormat/>
    <w:rPr>
      <w:sz w:val="21"/>
      <w:szCs w:val="24"/>
    </w:rPr>
  </w:style>
  <w:style w:type="character" w:styleId="991">
    <w:name w:val="正文文本首行缩进 2 字符"/>
    <w:next w:val="991"/>
    <w:link w:val="992"/>
    <w:rPr>
      <w:rFonts w:ascii="宋体" w:hAnsi="宋体" w:eastAsia="楷体_GB2312"/>
      <w:sz w:val="21"/>
    </w:rPr>
  </w:style>
  <w:style w:type="paragraph" w:styleId="992">
    <w:name w:val="正文文本首行缩进 2"/>
    <w:basedOn w:val="993"/>
    <w:next w:val="992"/>
    <w:link w:val="991"/>
    <w:pPr>
      <w:ind w:firstLine="420"/>
      <w:spacing w:line="360" w:lineRule="auto"/>
    </w:pPr>
    <w:rPr>
      <w:rFonts w:ascii="宋体" w:hAnsi="宋体"/>
      <w:sz w:val="21"/>
    </w:rPr>
  </w:style>
  <w:style w:type="paragraph" w:styleId="993">
    <w:name w:val="正文文本缩进11"/>
    <w:basedOn w:val="771"/>
    <w:next w:val="993"/>
    <w:link w:val="994"/>
    <w:qFormat/>
    <w:pPr>
      <w:ind w:firstLine="645"/>
    </w:pPr>
    <w:rPr>
      <w:rFonts w:ascii="楷体_GB2312" w:eastAsia="楷体_GB2312"/>
      <w:sz w:val="32"/>
      <w:szCs w:val="20"/>
      <w:lang w:val="en-US" w:eastAsia="en-US"/>
    </w:rPr>
  </w:style>
  <w:style w:type="character" w:styleId="994">
    <w:name w:val="正文文本缩进 字符1"/>
    <w:next w:val="994"/>
    <w:link w:val="993"/>
    <w:rPr>
      <w:rFonts w:ascii="楷体_GB2312" w:eastAsia="楷体_GB2312"/>
      <w:sz w:val="32"/>
    </w:rPr>
  </w:style>
  <w:style w:type="character" w:styleId="995">
    <w:name w:val="font5 Char"/>
    <w:next w:val="995"/>
    <w:link w:val="771"/>
    <w:rPr>
      <w:rFonts w:ascii="宋体" w:hAnsi="宋体" w:eastAsia="宋体"/>
      <w:sz w:val="28"/>
      <w:szCs w:val="28"/>
      <w:lang w:val="en-US" w:eastAsia="zh-CN" w:bidi="ar-SA"/>
    </w:rPr>
  </w:style>
  <w:style w:type="character" w:styleId="996">
    <w:name w:val="正文文本 3 字符"/>
    <w:next w:val="996"/>
    <w:link w:val="997"/>
    <w:rPr>
      <w:rFonts w:ascii="仿宋_GB2312" w:hAnsi="Arial" w:eastAsia="仿宋_GB2312"/>
      <w:sz w:val="32"/>
    </w:rPr>
  </w:style>
  <w:style w:type="paragraph" w:styleId="997">
    <w:name w:val="正文文本 311"/>
    <w:basedOn w:val="771"/>
    <w:next w:val="997"/>
    <w:link w:val="996"/>
    <w:qFormat/>
    <w:rPr>
      <w:rFonts w:ascii="仿宋_GB2312" w:hAnsi="Arial" w:eastAsia="仿宋_GB2312"/>
      <w:sz w:val="32"/>
      <w:szCs w:val="20"/>
      <w:lang w:val="en-US" w:eastAsia="en-US"/>
    </w:rPr>
  </w:style>
  <w:style w:type="character" w:styleId="998">
    <w:name w:val="页脚 字符"/>
    <w:next w:val="998"/>
    <w:link w:val="999"/>
    <w:uiPriority w:val="99"/>
    <w:qFormat/>
    <w:rPr>
      <w:sz w:val="18"/>
    </w:rPr>
  </w:style>
  <w:style w:type="paragraph" w:styleId="999">
    <w:name w:val="页脚1"/>
    <w:basedOn w:val="771"/>
    <w:next w:val="999"/>
    <w:link w:val="998"/>
    <w:uiPriority w:val="99"/>
    <w:qFormat/>
    <w:pPr>
      <w:jc w:val="left"/>
      <w:tabs>
        <w:tab w:val="center" w:pos="4153" w:leader="none"/>
        <w:tab w:val="right" w:pos="8306" w:leader="none"/>
      </w:tabs>
    </w:pPr>
    <w:rPr>
      <w:sz w:val="18"/>
      <w:szCs w:val="20"/>
      <w:lang w:val="en-US" w:eastAsia="en-US"/>
    </w:rPr>
  </w:style>
  <w:style w:type="character" w:styleId="1000">
    <w:name w:val="普通正文 Char"/>
    <w:next w:val="1000"/>
    <w:link w:val="1001"/>
    <w:qFormat/>
    <w:rPr>
      <w:rFonts w:ascii="Arial" w:hAnsi="Arial"/>
      <w:sz w:val="24"/>
      <w:szCs w:val="24"/>
    </w:rPr>
  </w:style>
  <w:style w:type="paragraph" w:styleId="1001">
    <w:name w:val="普通正文"/>
    <w:basedOn w:val="771"/>
    <w:next w:val="1001"/>
    <w:link w:val="1000"/>
    <w:qFormat/>
    <w:pPr>
      <w:ind w:firstLine="480"/>
      <w:jc w:val="left"/>
      <w:spacing w:before="120" w:after="120" w:line="360" w:lineRule="auto"/>
    </w:pPr>
    <w:rPr>
      <w:rFonts w:ascii="Arial" w:hAnsi="Arial"/>
      <w:sz w:val="24"/>
      <w:lang w:val="en-US" w:eastAsia="en-US"/>
    </w:rPr>
  </w:style>
  <w:style w:type="character" w:styleId="1002">
    <w:name w:val="纯文本 字符,普通文字 Char 字符,纯文本 Char Char 字符,普通文字 Char Char 字符"/>
    <w:next w:val="1002"/>
    <w:link w:val="1003"/>
    <w:qFormat/>
    <w:rPr>
      <w:rFonts w:ascii="宋体" w:hAnsi="Courier New"/>
      <w:sz w:val="21"/>
    </w:rPr>
  </w:style>
  <w:style w:type="paragraph" w:styleId="1003">
    <w:name w:val="纯文本11"/>
    <w:basedOn w:val="771"/>
    <w:next w:val="1003"/>
    <w:link w:val="1002"/>
    <w:qFormat/>
    <w:rPr>
      <w:rFonts w:ascii="宋体" w:hAnsi="Courier New"/>
      <w:szCs w:val="20"/>
      <w:lang w:val="en-US" w:eastAsia="en-US"/>
    </w:rPr>
  </w:style>
  <w:style w:type="character" w:styleId="1004">
    <w:name w:val="正文文本缩进 3 字符"/>
    <w:next w:val="1004"/>
    <w:link w:val="1005"/>
    <w:qFormat/>
    <w:rPr>
      <w:rFonts w:ascii="仿宋_GB2312" w:hAnsi="宋体" w:eastAsia="仿宋_GB2312"/>
      <w:sz w:val="24"/>
      <w:szCs w:val="24"/>
    </w:rPr>
  </w:style>
  <w:style w:type="paragraph" w:styleId="1005">
    <w:name w:val="正文文本缩进 31"/>
    <w:basedOn w:val="771"/>
    <w:next w:val="1005"/>
    <w:link w:val="1004"/>
    <w:pPr>
      <w:ind w:firstLine="523"/>
    </w:pPr>
    <w:rPr>
      <w:rFonts w:ascii="仿宋_GB2312" w:hAnsi="宋体" w:eastAsia="仿宋_GB2312"/>
      <w:sz w:val="24"/>
      <w:lang w:val="en-US" w:eastAsia="en-US"/>
    </w:rPr>
  </w:style>
  <w:style w:type="character" w:styleId="1006">
    <w:name w:val="二级目录 Char"/>
    <w:next w:val="1006"/>
    <w:link w:val="1007"/>
    <w:qFormat/>
    <w:rPr>
      <w:b/>
      <w:sz w:val="30"/>
      <w:szCs w:val="28"/>
      <w:lang w:val="en-US" w:eastAsia="zh-CN" w:bidi="ar-SA"/>
    </w:rPr>
  </w:style>
  <w:style w:type="paragraph" w:styleId="1007">
    <w:name w:val="二级目录"/>
    <w:next w:val="771"/>
    <w:link w:val="1006"/>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08">
    <w:name w:val="正文文本缩进 字符"/>
    <w:next w:val="1008"/>
    <w:link w:val="771"/>
    <w:qFormat/>
    <w:rPr>
      <w:rFonts w:ascii="楷体_GB2312" w:hAnsi="Times New Roman" w:eastAsia="楷体_GB2312" w:cs="Times New Roman"/>
      <w:sz w:val="32"/>
      <w:szCs w:val="32"/>
    </w:rPr>
  </w:style>
  <w:style w:type="character" w:styleId="1009">
    <w:name w:val="正文文本 2 字符"/>
    <w:next w:val="1009"/>
    <w:link w:val="1010"/>
    <w:uiPriority w:val="99"/>
    <w:rPr>
      <w:rFonts w:ascii="仿宋_GB2312" w:eastAsia="仿宋_GB2312"/>
      <w:sz w:val="44"/>
      <w:szCs w:val="24"/>
    </w:rPr>
  </w:style>
  <w:style w:type="paragraph" w:styleId="1010">
    <w:name w:val="正文文本 211"/>
    <w:basedOn w:val="771"/>
    <w:next w:val="1010"/>
    <w:link w:val="1009"/>
    <w:uiPriority w:val="99"/>
    <w:qFormat/>
    <w:pPr>
      <w:jc w:val="center"/>
    </w:pPr>
    <w:rPr>
      <w:rFonts w:ascii="仿宋_GB2312" w:eastAsia="仿宋_GB2312"/>
      <w:sz w:val="44"/>
      <w:lang w:val="en-US" w:eastAsia="en-US"/>
    </w:rPr>
  </w:style>
  <w:style w:type="character" w:styleId="1011">
    <w:name w:val="纯文本 字符1"/>
    <w:next w:val="1011"/>
    <w:link w:val="771"/>
    <w:qFormat/>
    <w:rPr>
      <w:rFonts w:ascii="等线" w:hAnsi="Courier New" w:cs="Courier New"/>
      <w:szCs w:val="21"/>
    </w:rPr>
  </w:style>
  <w:style w:type="character" w:styleId="1012">
    <w:name w:val="正文文本 字符1"/>
    <w:next w:val="1012"/>
    <w:link w:val="1013"/>
    <w:rPr>
      <w:rFonts w:ascii="楷体_GB2312" w:hAnsi="Arial" w:eastAsia="楷体_GB2312"/>
      <w:sz w:val="28"/>
    </w:rPr>
  </w:style>
  <w:style w:type="paragraph" w:styleId="1013">
    <w:name w:val="正文文本11"/>
    <w:basedOn w:val="771"/>
    <w:next w:val="1013"/>
    <w:link w:val="1012"/>
    <w:qFormat/>
    <w:rPr>
      <w:rFonts w:ascii="楷体_GB2312" w:hAnsi="Arial" w:eastAsia="楷体_GB2312"/>
      <w:sz w:val="28"/>
      <w:szCs w:val="20"/>
      <w:lang w:val="en-US" w:eastAsia="en-US"/>
    </w:rPr>
  </w:style>
  <w:style w:type="character" w:styleId="1014">
    <w:name w:val="正文文本首行缩进 字符"/>
    <w:next w:val="1014"/>
    <w:link w:val="1015"/>
    <w:rPr>
      <w:rFonts w:ascii="仿宋_GB2312" w:hAnsi="Times New Roman" w:eastAsia="仿宋_GB2312"/>
      <w:sz w:val="30"/>
      <w:szCs w:val="30"/>
    </w:rPr>
  </w:style>
  <w:style w:type="paragraph" w:styleId="1015">
    <w:name w:val="正文文本首行缩进"/>
    <w:basedOn w:val="771"/>
    <w:next w:val="1015"/>
    <w:link w:val="1014"/>
    <w:pPr>
      <w:ind w:firstLine="200"/>
      <w:spacing w:line="360" w:lineRule="auto"/>
    </w:pPr>
    <w:rPr>
      <w:rFonts w:ascii="仿宋_GB2312" w:hAnsi="Times New Roman" w:eastAsia="仿宋_GB2312"/>
      <w:sz w:val="30"/>
      <w:szCs w:val="30"/>
      <w:lang w:val="en-US" w:eastAsia="en-US"/>
    </w:rPr>
  </w:style>
  <w:style w:type="character" w:styleId="1016">
    <w:name w:val="列出段落 Char,Bullet List Char,numbered Char,FooterText Char,List Paragraph1 Char,Paragraphe de liste1 Char"/>
    <w:next w:val="1016"/>
    <w:link w:val="1017"/>
    <w:uiPriority w:val="34"/>
    <w:rPr>
      <w:rFonts w:ascii="Calibri" w:hAnsi="Calibri"/>
      <w:sz w:val="24"/>
      <w:szCs w:val="24"/>
      <w:lang w:eastAsia="en-US" w:bidi="en-US"/>
    </w:rPr>
  </w:style>
  <w:style w:type="paragraph" w:styleId="1017">
    <w:name w:val="列出段落1"/>
    <w:basedOn w:val="771"/>
    <w:next w:val="1017"/>
    <w:link w:val="1016"/>
    <w:uiPriority w:val="99"/>
    <w:qFormat/>
    <w:pPr>
      <w:contextualSpacing/>
      <w:ind w:left="720"/>
      <w:jc w:val="left"/>
      <w:widowControl/>
    </w:pPr>
    <w:rPr>
      <w:sz w:val="24"/>
      <w:lang w:val="en-US" w:eastAsia="en-US" w:bidi="en-US"/>
    </w:rPr>
  </w:style>
  <w:style w:type="character" w:styleId="1018">
    <w:name w:val="jj1"/>
    <w:next w:val="1018"/>
    <w:link w:val="771"/>
    <w:rPr>
      <w:sz w:val="20"/>
      <w:szCs w:val="20"/>
      <w:u w:val="none"/>
    </w:rPr>
  </w:style>
  <w:style w:type="character" w:styleId="1019">
    <w:name w:val="页眉 字符"/>
    <w:next w:val="1019"/>
    <w:link w:val="1020"/>
    <w:rPr>
      <w:sz w:val="18"/>
      <w:szCs w:val="18"/>
    </w:rPr>
  </w:style>
  <w:style w:type="paragraph" w:styleId="1020">
    <w:name w:val="页眉1"/>
    <w:basedOn w:val="771"/>
    <w:next w:val="1020"/>
    <w:link w:val="101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21">
    <w:name w:val="正文文本 字符"/>
    <w:next w:val="1021"/>
    <w:link w:val="771"/>
    <w:rPr>
      <w:rFonts w:ascii="楷体_GB2312" w:hAnsi="Arial" w:eastAsia="楷体_GB2312" w:cs="Times New Roman"/>
      <w:sz w:val="28"/>
      <w:szCs w:val="28"/>
    </w:rPr>
  </w:style>
  <w:style w:type="character" w:styleId="1022">
    <w:name w:val="文档结构图 字符"/>
    <w:next w:val="1022"/>
    <w:link w:val="1023"/>
    <w:qFormat/>
    <w:rPr>
      <w:sz w:val="21"/>
      <w:szCs w:val="24"/>
      <w:shd w:val="clear" w:color="auto" w:fill="000080"/>
    </w:rPr>
  </w:style>
  <w:style w:type="paragraph" w:styleId="1023">
    <w:name w:val="文档结构图1"/>
    <w:basedOn w:val="771"/>
    <w:next w:val="1023"/>
    <w:link w:val="1022"/>
    <w:qFormat/>
    <w:pPr>
      <w:shd w:val="clear" w:color="auto" w:fill="000080"/>
    </w:pPr>
    <w:rPr>
      <w:lang w:val="en-US" w:eastAsia="en-US"/>
    </w:rPr>
  </w:style>
  <w:style w:type="character" w:styleId="1024">
    <w:name w:val="正文文本缩进 2 字符"/>
    <w:next w:val="1024"/>
    <w:link w:val="1025"/>
    <w:uiPriority w:val="99"/>
    <w:qFormat/>
    <w:rPr>
      <w:rFonts w:ascii="宋体" w:hAnsi="宋体"/>
      <w:sz w:val="28"/>
      <w:szCs w:val="24"/>
    </w:rPr>
  </w:style>
  <w:style w:type="paragraph" w:styleId="1025">
    <w:name w:val="正文文本缩进 211"/>
    <w:basedOn w:val="771"/>
    <w:next w:val="1025"/>
    <w:link w:val="1024"/>
    <w:uiPriority w:val="99"/>
    <w:qFormat/>
    <w:pPr>
      <w:ind w:firstLine="560"/>
    </w:pPr>
    <w:rPr>
      <w:rFonts w:ascii="宋体" w:hAnsi="宋体"/>
      <w:sz w:val="28"/>
      <w:lang w:val="en-US" w:eastAsia="en-US"/>
    </w:rPr>
  </w:style>
  <w:style w:type="character" w:styleId="1026">
    <w:name w:val="批注框文本 字符"/>
    <w:next w:val="1026"/>
    <w:link w:val="1027"/>
    <w:rPr>
      <w:sz w:val="18"/>
      <w:szCs w:val="18"/>
    </w:rPr>
  </w:style>
  <w:style w:type="paragraph" w:styleId="1027">
    <w:name w:val="批注框文本1"/>
    <w:basedOn w:val="771"/>
    <w:next w:val="1027"/>
    <w:link w:val="1026"/>
    <w:qFormat/>
    <w:rPr>
      <w:sz w:val="18"/>
      <w:szCs w:val="18"/>
      <w:lang w:val="en-US" w:eastAsia="en-US"/>
    </w:rPr>
  </w:style>
  <w:style w:type="character" w:styleId="1028">
    <w:name w:val="纯文本 Char"/>
    <w:next w:val="1028"/>
    <w:link w:val="771"/>
    <w:qFormat/>
    <w:rPr>
      <w:rFonts w:ascii="宋体" w:hAnsi="Courier New" w:cs="Courier New"/>
      <w:sz w:val="21"/>
      <w:szCs w:val="21"/>
    </w:rPr>
  </w:style>
  <w:style w:type="paragraph" w:styleId="1029">
    <w:name w:val="列表 21"/>
    <w:basedOn w:val="771"/>
    <w:next w:val="1029"/>
    <w:link w:val="771"/>
    <w:pPr>
      <w:ind w:left="100" w:hanging="200"/>
    </w:pPr>
    <w:rPr>
      <w:rFonts w:ascii="Times New Roman" w:hAnsi="Times New Roman"/>
      <w:szCs w:val="21"/>
    </w:rPr>
  </w:style>
  <w:style w:type="paragraph" w:styleId="1030">
    <w:name w:val="索引 11"/>
    <w:basedOn w:val="771"/>
    <w:next w:val="771"/>
    <w:link w:val="771"/>
    <w:qFormat/>
    <w:rPr>
      <w:rFonts w:ascii="宋体" w:hAnsi="宋体"/>
      <w:szCs w:val="18"/>
    </w:rPr>
  </w:style>
  <w:style w:type="paragraph" w:styleId="1031">
    <w:name w:val="HTML 预设格式1"/>
    <w:basedOn w:val="771"/>
    <w:next w:val="1031"/>
    <w:link w:val="103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32">
    <w:name w:val="HTML 预设格式 字符"/>
    <w:next w:val="1032"/>
    <w:link w:val="1031"/>
    <w:qFormat/>
    <w:rPr>
      <w:rFonts w:ascii="黑体" w:hAnsi="Courier New" w:eastAsia="黑体" w:cs="Courier New"/>
    </w:rPr>
  </w:style>
  <w:style w:type="paragraph" w:styleId="1033">
    <w:name w:val="列表1"/>
    <w:basedOn w:val="771"/>
    <w:next w:val="1033"/>
    <w:link w:val="771"/>
    <w:pPr>
      <w:ind w:left="200" w:hanging="200"/>
    </w:pPr>
    <w:rPr>
      <w:rFonts w:ascii="Times New Roman" w:hAnsi="Times New Roman"/>
      <w:szCs w:val="21"/>
    </w:rPr>
  </w:style>
  <w:style w:type="paragraph" w:styleId="1034">
    <w:name w:val="列表 31"/>
    <w:basedOn w:val="771"/>
    <w:next w:val="1034"/>
    <w:link w:val="771"/>
    <w:pPr>
      <w:ind w:left="100" w:hanging="200"/>
    </w:pPr>
    <w:rPr>
      <w:rFonts w:ascii="Times New Roman" w:hAnsi="Times New Roman"/>
      <w:szCs w:val="21"/>
    </w:rPr>
  </w:style>
  <w:style w:type="paragraph" w:styleId="1035">
    <w:name w:val="普通(网站)1"/>
    <w:basedOn w:val="771"/>
    <w:next w:val="1035"/>
    <w:link w:val="771"/>
    <w:uiPriority w:val="99"/>
    <w:unhideWhenUsed/>
    <w:qFormat/>
    <w:pPr>
      <w:jc w:val="left"/>
      <w:spacing w:before="100" w:beforeAutospacing="1" w:after="100" w:afterAutospacing="1"/>
      <w:widowControl/>
    </w:pPr>
    <w:rPr>
      <w:rFonts w:ascii="宋体" w:hAnsi="宋体" w:cs="宋体"/>
      <w:sz w:val="24"/>
    </w:rPr>
  </w:style>
  <w:style w:type="paragraph" w:styleId="1036">
    <w:name w:val="图表目录1"/>
    <w:basedOn w:val="771"/>
    <w:next w:val="771"/>
    <w:link w:val="771"/>
    <w:pPr>
      <w:ind w:left="840" w:hanging="420"/>
    </w:pPr>
    <w:rPr>
      <w:rFonts w:ascii="Times New Roman" w:hAnsi="Times New Roman"/>
      <w:szCs w:val="21"/>
    </w:rPr>
  </w:style>
  <w:style w:type="paragraph" w:styleId="1037">
    <w:name w:val="font6"/>
    <w:basedOn w:val="771"/>
    <w:next w:val="1037"/>
    <w:link w:val="771"/>
    <w:pPr>
      <w:jc w:val="left"/>
      <w:spacing w:before="100" w:beforeAutospacing="1" w:after="100" w:afterAutospacing="1"/>
      <w:widowControl/>
    </w:pPr>
    <w:rPr>
      <w:rFonts w:hint="eastAsia" w:ascii="宋体" w:hAnsi="宋体"/>
      <w:sz w:val="28"/>
      <w:szCs w:val="28"/>
      <w:u w:val="single"/>
    </w:rPr>
  </w:style>
  <w:style w:type="paragraph" w:styleId="1038">
    <w:name w:val="font7"/>
    <w:basedOn w:val="771"/>
    <w:next w:val="1038"/>
    <w:link w:val="771"/>
    <w:pPr>
      <w:jc w:val="left"/>
      <w:spacing w:before="100" w:beforeAutospacing="1" w:after="100" w:afterAutospacing="1"/>
      <w:widowControl/>
    </w:pPr>
    <w:rPr>
      <w:rFonts w:hint="eastAsia" w:ascii="宋体" w:hAnsi="宋体"/>
      <w:sz w:val="18"/>
      <w:szCs w:val="18"/>
    </w:rPr>
  </w:style>
  <w:style w:type="paragraph" w:styleId="1039">
    <w:name w:val="图标"/>
    <w:basedOn w:val="771"/>
    <w:next w:val="771"/>
    <w:link w:val="77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0">
    <w:name w:val="招标"/>
    <w:basedOn w:val="771"/>
    <w:next w:val="1040"/>
    <w:link w:val="771"/>
    <w:qFormat/>
    <w:pPr>
      <w:ind w:firstLine="420"/>
      <w:jc w:val="left"/>
      <w:spacing w:line="400" w:lineRule="exact"/>
    </w:pPr>
    <w:rPr>
      <w:rFonts w:ascii="宋体" w:hAnsi="宋体"/>
    </w:rPr>
  </w:style>
  <w:style w:type="paragraph" w:styleId="1041">
    <w:name w:val="4"/>
    <w:basedOn w:val="771"/>
    <w:next w:val="1005"/>
    <w:link w:val="771"/>
    <w:qFormat/>
    <w:pPr>
      <w:ind w:firstLine="420"/>
      <w:spacing w:line="360" w:lineRule="auto"/>
    </w:pPr>
    <w:rPr>
      <w:rFonts w:ascii="Times New Roman" w:hAnsi="Times New Roman"/>
      <w:color w:val="ff0000"/>
      <w:sz w:val="24"/>
    </w:rPr>
  </w:style>
  <w:style w:type="paragraph" w:styleId="1042">
    <w:name w:val="Char Char Char Char"/>
    <w:basedOn w:val="1023"/>
    <w:next w:val="1042"/>
    <w:link w:val="771"/>
    <w:pPr>
      <w:spacing w:line="360" w:lineRule="auto"/>
    </w:pPr>
    <w:rPr>
      <w:rFonts w:ascii="Tahoma" w:hAnsi="Tahoma"/>
      <w:sz w:val="24"/>
    </w:rPr>
  </w:style>
  <w:style w:type="paragraph" w:styleId="1043">
    <w:name w:val="正文 1.1.1"/>
    <w:basedOn w:val="771"/>
    <w:next w:val="771"/>
    <w:link w:val="771"/>
    <w:pPr>
      <w:numPr>
        <w:ilvl w:val="0"/>
        <w:numId w:val="0"/>
      </w:numPr>
      <w:spacing w:line="360" w:lineRule="auto"/>
      <w:tabs>
        <w:tab w:val="left" w:pos="851" w:leader="none"/>
      </w:tabs>
      <w:outlineLvl w:val="2"/>
    </w:pPr>
    <w:rPr>
      <w:rFonts w:ascii="宋体" w:hAnsi="宋体"/>
      <w:color w:val="000000"/>
      <w:sz w:val="28"/>
      <w:szCs w:val="21"/>
    </w:rPr>
  </w:style>
  <w:style w:type="paragraph" w:styleId="1044">
    <w:name w:val="普通 (Web)"/>
    <w:basedOn w:val="771"/>
    <w:next w:val="1044"/>
    <w:link w:val="771"/>
    <w:pPr>
      <w:jc w:val="left"/>
      <w:spacing w:before="100" w:beforeAutospacing="1" w:after="100" w:afterAutospacing="1"/>
      <w:widowControl/>
    </w:pPr>
    <w:rPr>
      <w:rFonts w:ascii="宋体" w:hAnsi="宋体"/>
      <w:sz w:val="24"/>
    </w:rPr>
  </w:style>
  <w:style w:type="paragraph" w:styleId="1045">
    <w:name w:val="xl24"/>
    <w:basedOn w:val="771"/>
    <w:next w:val="1045"/>
    <w:link w:val="7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6">
    <w:name w:val="xl28"/>
    <w:basedOn w:val="771"/>
    <w:next w:val="1046"/>
    <w:link w:val="7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7">
    <w:name w:val="正文空2格  1."/>
    <w:basedOn w:val="771"/>
    <w:next w:val="1047"/>
    <w:link w:val="771"/>
    <w:pPr>
      <w:ind w:firstLine="480"/>
      <w:spacing w:line="360" w:lineRule="auto"/>
    </w:pPr>
    <w:rPr>
      <w:rFonts w:ascii="宋体" w:eastAsia="仿宋" w:cs="宋体"/>
      <w:sz w:val="28"/>
      <w:szCs w:val="20"/>
    </w:rPr>
  </w:style>
  <w:style w:type="paragraph" w:styleId="1048">
    <w:name w:val="xl25"/>
    <w:basedOn w:val="771"/>
    <w:next w:val="1048"/>
    <w:link w:val="771"/>
    <w:pPr>
      <w:jc w:val="center"/>
      <w:spacing w:before="100" w:beforeAutospacing="1" w:after="100" w:afterAutospacing="1"/>
      <w:widowControl/>
    </w:pPr>
    <w:rPr>
      <w:rFonts w:ascii="Arial Unicode MS" w:hAnsi="Arial Unicode MS" w:eastAsia="Arial Unicode MS" w:cs="Arial Unicode MS"/>
      <w:sz w:val="24"/>
    </w:rPr>
  </w:style>
  <w:style w:type="paragraph" w:styleId="1049">
    <w:name w:val="xl26"/>
    <w:basedOn w:val="771"/>
    <w:next w:val="1049"/>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0">
    <w:name w:val="默认段落字体 Para Char Char Char Char Char Char Char Char Char1 Char Char Char Char Char Char Char"/>
    <w:basedOn w:val="1023"/>
    <w:next w:val="1050"/>
    <w:link w:val="771"/>
    <w:rPr>
      <w:rFonts w:ascii="Tahoma" w:hAnsi="Tahoma"/>
      <w:sz w:val="24"/>
    </w:rPr>
  </w:style>
  <w:style w:type="paragraph" w:styleId="1051">
    <w:name w:val="Char"/>
    <w:basedOn w:val="771"/>
    <w:next w:val="1051"/>
    <w:link w:val="771"/>
    <w:qFormat/>
    <w:pPr>
      <w:ind w:firstLine="561"/>
      <w:jc w:val="left"/>
      <w:tabs>
        <w:tab w:val="left" w:pos="360" w:leader="none"/>
      </w:tabs>
    </w:pPr>
    <w:rPr>
      <w:sz w:val="24"/>
      <w:u w:val="single"/>
    </w:rPr>
  </w:style>
  <w:style w:type="paragraph" w:styleId="1052">
    <w:name w:val="样式1"/>
    <w:basedOn w:val="771"/>
    <w:next w:val="1052"/>
    <w:link w:val="771"/>
    <w:uiPriority w:val="99"/>
    <w:qFormat/>
    <w:pPr>
      <w:numPr>
        <w:ilvl w:val="0"/>
        <w:numId w:val="0"/>
      </w:numPr>
      <w:tabs>
        <w:tab w:val="left" w:pos="709" w:leader="none"/>
      </w:tabs>
    </w:pPr>
    <w:rPr>
      <w:rFonts w:ascii="宋体" w:hAnsi="宋体"/>
      <w:szCs w:val="21"/>
    </w:rPr>
  </w:style>
  <w:style w:type="paragraph" w:styleId="1053">
    <w:name w:val="xl47"/>
    <w:basedOn w:val="771"/>
    <w:next w:val="1053"/>
    <w:link w:val="771"/>
    <w:pPr>
      <w:jc w:val="center"/>
      <w:spacing w:before="100" w:beforeAutospacing="1" w:after="100" w:afterAutospacing="1"/>
      <w:widowControl/>
    </w:pPr>
    <w:rPr>
      <w:rFonts w:hint="eastAsia" w:ascii="方正姚体" w:hAnsi="宋体" w:eastAsia="方正姚体"/>
      <w:b/>
      <w:bCs/>
      <w:sz w:val="36"/>
      <w:szCs w:val="36"/>
    </w:rPr>
  </w:style>
  <w:style w:type="paragraph" w:styleId="1054">
    <w:name w:val="Char Char Char Char Char Char Char Char"/>
    <w:basedOn w:val="771"/>
    <w:next w:val="1054"/>
    <w:link w:val="771"/>
    <w:pPr>
      <w:jc w:val="left"/>
      <w:spacing w:after="160" w:line="240" w:lineRule="exact"/>
      <w:widowControl/>
    </w:pPr>
    <w:rPr>
      <w:rFonts w:ascii="Verdana" w:hAnsi="Verdana"/>
      <w:sz w:val="20"/>
      <w:szCs w:val="20"/>
      <w:lang w:eastAsia="en-US"/>
    </w:rPr>
  </w:style>
  <w:style w:type="paragraph" w:styleId="1055">
    <w:name w:val="标题1"/>
    <w:basedOn w:val="771"/>
    <w:next w:val="771"/>
    <w:link w:val="771"/>
    <w:pPr>
      <w:jc w:val="center"/>
      <w:spacing w:line="700" w:lineRule="atLeast"/>
      <w:tabs>
        <w:tab w:val="left" w:pos="9193" w:leader="none"/>
        <w:tab w:val="left" w:pos="9827" w:leader="none"/>
      </w:tabs>
    </w:pPr>
    <w:rPr>
      <w:rFonts w:eastAsia="方正小标宋_GBK"/>
      <w:sz w:val="44"/>
    </w:rPr>
  </w:style>
  <w:style w:type="paragraph" w:styleId="1056">
    <w:name w:val="标书正文格式"/>
    <w:next w:val="1056"/>
    <w:link w:val="771"/>
    <w:pPr>
      <w:ind w:firstLine="200"/>
      <w:spacing w:line="360" w:lineRule="auto"/>
    </w:pPr>
    <w:rPr>
      <w:rFonts w:ascii="Calibri" w:hAnsi="Calibri" w:eastAsia="楷体_GB2312" w:cs="Times New Roman"/>
      <w:sz w:val="24"/>
      <w:szCs w:val="24"/>
      <w:lang w:val="en-US" w:eastAsia="zh-CN" w:bidi="ar-SA"/>
    </w:rPr>
  </w:style>
  <w:style w:type="paragraph" w:styleId="1057">
    <w:name w:val="正文 1.1"/>
    <w:basedOn w:val="771"/>
    <w:next w:val="1043"/>
    <w:link w:val="771"/>
    <w:qFormat/>
    <w:pPr>
      <w:numPr>
        <w:ilvl w:val="0"/>
        <w:numId w:val="0"/>
      </w:numPr>
      <w:ind w:left="980" w:hanging="980"/>
      <w:spacing w:line="360" w:lineRule="auto"/>
      <w:outlineLvl w:val="1"/>
    </w:pPr>
    <w:rPr>
      <w:rFonts w:ascii="仿宋" w:hAnsi="仿宋" w:eastAsia="仿宋"/>
      <w:b/>
      <w:sz w:val="28"/>
      <w:szCs w:val="21"/>
    </w:rPr>
  </w:style>
  <w:style w:type="paragraph" w:styleId="1058">
    <w:name w:val="网格表 31"/>
    <w:basedOn w:val="956"/>
    <w:next w:val="771"/>
    <w:link w:val="77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59">
    <w:name w:val="正文 第一章"/>
    <w:basedOn w:val="771"/>
    <w:next w:val="1057"/>
    <w:link w:val="771"/>
    <w:pPr>
      <w:numPr>
        <w:ilvl w:val="0"/>
        <w:numId w:val="0"/>
      </w:numPr>
      <w:jc w:val="center"/>
      <w:pageBreakBefore/>
      <w:spacing w:before="240" w:after="240" w:line="480" w:lineRule="auto"/>
      <w:outlineLvl w:val="0"/>
    </w:pPr>
    <w:rPr>
      <w:rFonts w:ascii="黑体" w:hAnsi="宋体" w:eastAsia="黑体"/>
      <w:sz w:val="36"/>
      <w:szCs w:val="21"/>
    </w:rPr>
  </w:style>
  <w:style w:type="paragraph" w:styleId="1060">
    <w:name w:val="附录1"/>
    <w:next w:val="1060"/>
    <w:link w:val="771"/>
    <w:pPr>
      <w:spacing w:before="240" w:line="600" w:lineRule="atLeast"/>
      <w:tabs>
        <w:tab w:val="left" w:pos="907" w:leader="none"/>
      </w:tabs>
    </w:pPr>
    <w:rPr>
      <w:rFonts w:ascii="Calibri" w:hAnsi="Calibri" w:eastAsia="宋体" w:cs="Times New Roman"/>
      <w:b/>
      <w:i/>
      <w:sz w:val="28"/>
      <w:lang w:val="en-US" w:eastAsia="zh-CN" w:bidi="ar-SA"/>
    </w:rPr>
  </w:style>
  <w:style w:type="paragraph" w:styleId="1061">
    <w:name w:val="Char Char Char Char1 Char Char Char"/>
    <w:basedOn w:val="1023"/>
    <w:next w:val="1061"/>
    <w:link w:val="771"/>
    <w:pPr>
      <w:spacing w:line="360" w:lineRule="auto"/>
    </w:pPr>
    <w:rPr>
      <w:rFonts w:ascii="Tahoma" w:hAnsi="Tahoma"/>
      <w:sz w:val="24"/>
    </w:rPr>
  </w:style>
  <w:style w:type="paragraph" w:styleId="1062">
    <w:name w:val=" Char"/>
    <w:basedOn w:val="771"/>
    <w:next w:val="1062"/>
    <w:link w:val="771"/>
    <w:rPr>
      <w:rFonts w:ascii="Tahoma" w:hAnsi="Tahoma"/>
      <w:sz w:val="24"/>
      <w:szCs w:val="20"/>
    </w:rPr>
  </w:style>
  <w:style w:type="paragraph" w:styleId="1063">
    <w:name w:val="第四级"/>
    <w:basedOn w:val="771"/>
    <w:next w:val="771"/>
    <w:link w:val="771"/>
    <w:pPr>
      <w:numPr>
        <w:ilvl w:val="0"/>
        <w:numId w:val="0"/>
      </w:numPr>
      <w:spacing w:line="360" w:lineRule="auto"/>
      <w:tabs>
        <w:tab w:val="left" w:pos="1134" w:leader="none"/>
      </w:tabs>
    </w:pPr>
    <w:rPr>
      <w:rFonts w:ascii="宋体" w:hAnsi="宋体" w:eastAsia="仿宋"/>
      <w:sz w:val="28"/>
      <w:szCs w:val="21"/>
    </w:rPr>
  </w:style>
  <w:style w:type="paragraph" w:styleId="1064">
    <w:name w:val="HTML 预先格式化"/>
    <w:basedOn w:val="771"/>
    <w:next w:val="1064"/>
    <w:link w:val="77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5">
    <w:name w:val="Coms Alinea"/>
    <w:next w:val="1065"/>
    <w:link w:val="771"/>
    <w:pPr>
      <w:widowControl w:val="off"/>
    </w:pPr>
    <w:rPr>
      <w:rFonts w:ascii="Arial" w:hAnsi="Arial" w:eastAsia="宋体" w:cs="Arial"/>
      <w:lang w:val="en-US" w:eastAsia="zh-CN" w:bidi="ar-SA"/>
    </w:rPr>
  </w:style>
  <w:style w:type="paragraph" w:styleId="1066">
    <w:name w:val="标题2"/>
    <w:basedOn w:val="771"/>
    <w:next w:val="771"/>
    <w:link w:val="771"/>
    <w:pPr>
      <w:jc w:val="center"/>
    </w:pPr>
    <w:rPr>
      <w:rFonts w:eastAsia="方正楷体_GBK"/>
    </w:rPr>
  </w:style>
  <w:style w:type="paragraph" w:styleId="1067">
    <w:name w:val="浅色网格 - 着色 31"/>
    <w:basedOn w:val="771"/>
    <w:next w:val="1067"/>
    <w:link w:val="771"/>
    <w:uiPriority w:val="34"/>
    <w:qFormat/>
    <w:pPr>
      <w:ind w:firstLine="420"/>
    </w:pPr>
    <w:rPr>
      <w:rFonts w:ascii="Calibri" w:hAnsi="Calibri"/>
      <w:szCs w:val="22"/>
    </w:rPr>
  </w:style>
  <w:style w:type="paragraph" w:styleId="1068">
    <w:name w:val="Table Text"/>
    <w:next w:val="1068"/>
    <w:link w:val="771"/>
    <w:pPr>
      <w:jc w:val="center"/>
      <w:spacing w:before="143" w:after="80"/>
    </w:pPr>
    <w:rPr>
      <w:rFonts w:ascii="仿宋_GB2312" w:hAnsi="宋体" w:eastAsia="仿宋_GB2312" w:cs="Times New Roman"/>
      <w:sz w:val="24"/>
      <w:lang w:val="en-US" w:eastAsia="zh-CN" w:bidi="ar-SA"/>
    </w:rPr>
  </w:style>
  <w:style w:type="paragraph" w:styleId="1069">
    <w:name w:val="标题3"/>
    <w:basedOn w:val="771"/>
    <w:next w:val="771"/>
    <w:link w:val="771"/>
    <w:rPr>
      <w:rFonts w:eastAsia="方正黑体_GBK"/>
    </w:rPr>
  </w:style>
  <w:style w:type="paragraph" w:styleId="1070">
    <w:name w:val="BioQuote Tekst"/>
    <w:basedOn w:val="771"/>
    <w:next w:val="1070"/>
    <w:link w:val="771"/>
    <w:pPr>
      <w:ind w:right="-1"/>
    </w:pPr>
    <w:rPr>
      <w:rFonts w:ascii="Arial" w:hAnsi="Arial"/>
      <w:sz w:val="22"/>
      <w:szCs w:val="20"/>
      <w:lang w:eastAsia="en-US"/>
    </w:rPr>
  </w:style>
  <w:style w:type="paragraph" w:styleId="1071">
    <w:name w:val=" Char Char Char Char1 Char Char"/>
    <w:basedOn w:val="771"/>
    <w:next w:val="1071"/>
    <w:link w:val="771"/>
    <w:pPr>
      <w:tabs>
        <w:tab w:val="left" w:pos="360" w:leader="none"/>
      </w:tabs>
    </w:pPr>
    <w:rPr>
      <w:sz w:val="24"/>
    </w:rPr>
  </w:style>
  <w:style w:type="paragraph" w:styleId="1072">
    <w:name w:val="font5"/>
    <w:basedOn w:val="771"/>
    <w:next w:val="1072"/>
    <w:link w:val="771"/>
    <w:uiPriority w:val="99"/>
    <w:qFormat/>
    <w:pPr>
      <w:jc w:val="left"/>
      <w:spacing w:before="100" w:beforeAutospacing="1" w:after="100" w:afterAutospacing="1"/>
      <w:widowControl/>
    </w:pPr>
    <w:rPr>
      <w:rFonts w:hint="eastAsia" w:ascii="宋体" w:hAnsi="宋体"/>
      <w:sz w:val="28"/>
      <w:szCs w:val="28"/>
    </w:rPr>
  </w:style>
  <w:style w:type="paragraph" w:styleId="1073">
    <w:name w:val="Body Text(ch)"/>
    <w:basedOn w:val="771"/>
    <w:next w:val="1013"/>
    <w:link w:val="771"/>
    <w:pPr>
      <w:spacing w:after="120"/>
    </w:pPr>
    <w:rPr>
      <w:rFonts w:ascii="宋体" w:hAnsi="Arial"/>
      <w:bCs/>
      <w:iCs/>
    </w:rPr>
  </w:style>
  <w:style w:type="paragraph" w:styleId="1074">
    <w:name w:val="xl27"/>
    <w:basedOn w:val="771"/>
    <w:next w:val="1074"/>
    <w:link w:val="7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5">
    <w:name w:val="xl29"/>
    <w:basedOn w:val="771"/>
    <w:next w:val="1075"/>
    <w:link w:val="77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6">
    <w:name w:val="xl30"/>
    <w:basedOn w:val="771"/>
    <w:next w:val="1076"/>
    <w:link w:val="771"/>
    <w:pPr>
      <w:jc w:val="center"/>
      <w:spacing w:before="100" w:beforeAutospacing="1" w:after="100" w:afterAutospacing="1"/>
      <w:widowControl/>
    </w:pPr>
    <w:rPr>
      <w:rFonts w:ascii="宋体" w:hAnsi="宋体"/>
      <w:b/>
      <w:bCs/>
      <w:sz w:val="36"/>
      <w:szCs w:val="36"/>
    </w:rPr>
  </w:style>
  <w:style w:type="paragraph" w:styleId="1077">
    <w:name w:val="table_1stline"/>
    <w:basedOn w:val="771"/>
    <w:next w:val="1077"/>
    <w:link w:val="771"/>
    <w:pPr>
      <w:jc w:val="left"/>
      <w:spacing w:before="120"/>
      <w:widowControl/>
    </w:pPr>
    <w:rPr>
      <w:rFonts w:ascii="Times New Roman" w:hAnsi="Times New Roman"/>
      <w:bCs/>
      <w:sz w:val="20"/>
      <w:szCs w:val="20"/>
      <w:lang w:val="de-DE" w:eastAsia="de-DE"/>
    </w:rPr>
  </w:style>
  <w:style w:type="paragraph" w:styleId="1078">
    <w:name w:val="table_lines"/>
    <w:basedOn w:val="771"/>
    <w:next w:val="1078"/>
    <w:link w:val="771"/>
    <w:pPr>
      <w:jc w:val="left"/>
      <w:widowControl/>
    </w:pPr>
    <w:rPr>
      <w:rFonts w:ascii="Times New Roman" w:hAnsi="Times New Roman"/>
      <w:sz w:val="20"/>
      <w:szCs w:val="20"/>
      <w:lang w:val="de-DE" w:eastAsia="de-DE"/>
    </w:rPr>
  </w:style>
  <w:style w:type="paragraph" w:styleId="1079">
    <w:name w:val="Char Char Char Char Char Char Char Char Char Char"/>
    <w:basedOn w:val="771"/>
    <w:next w:val="1079"/>
    <w:link w:val="771"/>
    <w:pPr>
      <w:spacing w:line="360" w:lineRule="auto"/>
    </w:pPr>
    <w:rPr>
      <w:rFonts w:ascii="Times New Roman" w:hAnsi="Times New Roman"/>
      <w:sz w:val="24"/>
      <w:szCs w:val="20"/>
    </w:rPr>
  </w:style>
  <w:style w:type="paragraph" w:styleId="1080">
    <w:name w:val="_Style 89"/>
    <w:basedOn w:val="771"/>
    <w:next w:val="1067"/>
    <w:link w:val="771"/>
    <w:uiPriority w:val="34"/>
    <w:qFormat/>
    <w:pPr>
      <w:ind w:firstLine="420"/>
    </w:pPr>
    <w:rPr>
      <w:rFonts w:ascii="Times New Roman" w:hAnsi="Times New Roman"/>
    </w:rPr>
  </w:style>
  <w:style w:type="table" w:styleId="1081">
    <w:name w:val="网格型1"/>
    <w:basedOn w:val="978"/>
    <w:next w:val="1081"/>
    <w:link w:val="771"/>
    <w:qFormat/>
    <w:pPr>
      <w:jc w:val="both"/>
      <w:widowControl w:val="off"/>
    </w:pPr>
    <w:tblPr/>
  </w:style>
  <w:style w:type="paragraph" w:styleId="1082">
    <w:name w:val="列表段落"/>
    <w:basedOn w:val="771"/>
    <w:next w:val="1082"/>
    <w:link w:val="771"/>
    <w:uiPriority w:val="99"/>
    <w:qFormat/>
    <w:pPr>
      <w:ind w:firstLine="420"/>
    </w:pPr>
    <w:rPr>
      <w:szCs w:val="22"/>
    </w:rPr>
  </w:style>
  <w:style w:type="character" w:styleId="1083">
    <w:name w:val="未处理的提及"/>
    <w:next w:val="1083"/>
    <w:link w:val="771"/>
    <w:uiPriority w:val="99"/>
    <w:unhideWhenUsed/>
    <w:rPr>
      <w:color w:val="605e5c"/>
      <w:shd w:val="clear" w:color="auto" w:fill="e1dfdd"/>
    </w:rPr>
  </w:style>
  <w:style w:type="character" w:styleId="1084">
    <w:name w:val="正文缩进 字符1"/>
    <w:next w:val="1084"/>
    <w:link w:val="771"/>
    <w:qFormat/>
    <w:rPr>
      <w:rFonts w:eastAsia="宋体"/>
      <w:sz w:val="21"/>
      <w:lang w:val="en-US" w:eastAsia="zh-CN" w:bidi="ar-SA"/>
    </w:rPr>
  </w:style>
  <w:style w:type="paragraph" w:styleId="1085">
    <w:name w:val="修订"/>
    <w:next w:val="1085"/>
    <w:link w:val="771"/>
    <w:unhideWhenUsed/>
    <w:rPr>
      <w:rFonts w:ascii="Calibri" w:hAnsi="Calibri" w:eastAsia="宋体" w:cs="Times New Roman"/>
      <w:sz w:val="21"/>
      <w:szCs w:val="24"/>
      <w:lang w:val="en-US" w:eastAsia="zh-CN" w:bidi="ar-SA"/>
    </w:rPr>
  </w:style>
  <w:style w:type="paragraph" w:styleId="1086">
    <w:name w:val="0正文"/>
    <w:next w:val="1086"/>
    <w:link w:val="1087"/>
    <w:qFormat/>
    <w:pPr>
      <w:ind w:firstLine="200"/>
    </w:pPr>
    <w:rPr>
      <w:rFonts w:ascii="Times New Roman" w:hAnsi="Times New Roman" w:eastAsia="宋体" w:cs="Times New Roman"/>
      <w:sz w:val="21"/>
      <w:szCs w:val="21"/>
      <w:lang w:val="en-US" w:eastAsia="zh-CN" w:bidi="ar-SA"/>
    </w:rPr>
  </w:style>
  <w:style w:type="character" w:styleId="1087">
    <w:name w:val="0正文 Char"/>
    <w:next w:val="1087"/>
    <w:link w:val="1086"/>
    <w:rPr>
      <w:rFonts w:ascii="Times New Roman" w:hAnsi="Times New Roman"/>
      <w:sz w:val="21"/>
      <w:szCs w:val="21"/>
    </w:rPr>
  </w:style>
  <w:style w:type="paragraph" w:styleId="1088">
    <w:name w:val="AONormal"/>
    <w:next w:val="1088"/>
    <w:link w:val="771"/>
    <w:qFormat/>
    <w:pPr>
      <w:ind w:firstLine="440"/>
      <w:spacing w:line="400" w:lineRule="exact"/>
    </w:pPr>
    <w:rPr>
      <w:rFonts w:ascii="华文楷体" w:hAnsi="华文楷体" w:eastAsia="华文楷体" w:cs="华文楷体"/>
      <w:sz w:val="22"/>
      <w:szCs w:val="21"/>
      <w:lang w:val="en-US" w:eastAsia="zh-CN" w:bidi="ar-SA"/>
    </w:rPr>
  </w:style>
  <w:style w:type="character" w:styleId="1089">
    <w:name w:val="强调1"/>
    <w:next w:val="1089"/>
    <w:link w:val="771"/>
    <w:qFormat/>
    <w:rPr>
      <w:i/>
    </w:rPr>
  </w:style>
  <w:style w:type="character" w:styleId="1090">
    <w:name w:val="NormalCharacter1"/>
    <w:next w:val="1090"/>
    <w:link w:val="771"/>
    <w:qFormat/>
  </w:style>
  <w:style w:type="paragraph" w:styleId="1091">
    <w:name w:val="Char Char Char Char1 Char Char"/>
    <w:basedOn w:val="771"/>
    <w:next w:val="1091"/>
    <w:link w:val="771"/>
    <w:pPr>
      <w:tabs>
        <w:tab w:val="left" w:pos="360" w:leader="none"/>
      </w:tabs>
    </w:pPr>
    <w:rPr>
      <w:sz w:val="24"/>
    </w:rPr>
  </w:style>
  <w:style w:type="paragraph" w:styleId="1092">
    <w:name w:val="公文标题 1"/>
    <w:basedOn w:val="771"/>
    <w:next w:val="771"/>
    <w:link w:val="771"/>
    <w:qFormat/>
    <w:pPr>
      <w:ind w:left="480"/>
      <w:tabs>
        <w:tab w:val="left" w:pos="480" w:leader="none"/>
      </w:tabs>
      <w:outlineLvl w:val="0"/>
    </w:pPr>
    <w:rPr>
      <w:rFonts w:ascii="仿宋_GB2312" w:hAnsi="宋体" w:eastAsia="仿宋_GB2312"/>
      <w:sz w:val="28"/>
    </w:rPr>
  </w:style>
  <w:style w:type="character" w:styleId="1093">
    <w:name w:val="批注主题 Char3"/>
    <w:next w:val="1093"/>
    <w:link w:val="771"/>
    <w:rPr>
      <w:b/>
      <w:bCs/>
      <w:sz w:val="21"/>
      <w:szCs w:val="24"/>
    </w:rPr>
  </w:style>
  <w:style w:type="character" w:styleId="1094">
    <w:name w:val="纯文本 Char2"/>
    <w:next w:val="1094"/>
    <w:link w:val="771"/>
    <w:qFormat/>
    <w:rPr>
      <w:rFonts w:ascii="宋体" w:hAnsi="Courier New"/>
      <w:sz w:val="21"/>
    </w:rPr>
  </w:style>
  <w:style w:type="character" w:styleId="1095">
    <w:name w:val="标题 1 Char2"/>
    <w:next w:val="1095"/>
    <w:link w:val="771"/>
    <w:rPr>
      <w:rFonts w:ascii="楷体_GB2312" w:eastAsia="楷体_GB2312"/>
      <w:sz w:val="28"/>
      <w:lang w:val="en-US" w:eastAsia="zh-CN" w:bidi="ar-SA"/>
    </w:rPr>
  </w:style>
  <w:style w:type="character" w:styleId="1096">
    <w:name w:val="批注文字 Char3"/>
    <w:next w:val="1096"/>
    <w:link w:val="771"/>
    <w:rPr>
      <w:sz w:val="21"/>
      <w:szCs w:val="24"/>
    </w:rPr>
  </w:style>
  <w:style w:type="character" w:styleId="1097">
    <w:name w:val="标题 2 Char1"/>
    <w:next w:val="1097"/>
    <w:link w:val="771"/>
    <w:rPr>
      <w:rFonts w:ascii="Arial" w:hAnsi="Arial" w:eastAsia="幼圆"/>
      <w:b/>
      <w:sz w:val="44"/>
    </w:rPr>
  </w:style>
  <w:style w:type="character" w:styleId="1098">
    <w:name w:val="标题 3 Char3"/>
    <w:next w:val="1098"/>
    <w:link w:val="771"/>
    <w:rPr>
      <w:b/>
      <w:sz w:val="32"/>
    </w:rPr>
  </w:style>
  <w:style w:type="character" w:styleId="1099">
    <w:name w:val="Table Text Char Char Char Char Char Char"/>
    <w:next w:val="1099"/>
    <w:link w:val="1100"/>
    <w:semiHidden/>
    <w:qFormat/>
    <w:rPr>
      <w:rFonts w:ascii="Arial" w:hAnsi="Arial" w:cs="Arial"/>
      <w:sz w:val="18"/>
      <w:szCs w:val="24"/>
    </w:rPr>
  </w:style>
  <w:style w:type="paragraph" w:styleId="1100">
    <w:name w:val="Table Text Char Char Char Char"/>
    <w:next w:val="1100"/>
    <w:link w:val="1099"/>
    <w:semiHidden/>
    <w:qFormat/>
    <w:pPr>
      <w:spacing w:before="80" w:after="80"/>
    </w:pPr>
    <w:rPr>
      <w:rFonts w:ascii="Arial" w:hAnsi="Arial" w:eastAsia="宋体" w:cs="Arial"/>
      <w:sz w:val="18"/>
      <w:szCs w:val="24"/>
      <w:lang w:val="en-US" w:eastAsia="zh-CN" w:bidi="ar-SA"/>
    </w:rPr>
  </w:style>
  <w:style w:type="character" w:styleId="1101">
    <w:name w:val="标题 Char2"/>
    <w:next w:val="1101"/>
    <w:link w:val="771"/>
    <w:uiPriority w:val="99"/>
    <w:rPr>
      <w:rFonts w:ascii="Calibri Light" w:hAnsi="Calibri Light" w:eastAsia="宋体" w:cs="Times New Roman"/>
      <w:b/>
      <w:bCs/>
      <w:sz w:val="32"/>
      <w:szCs w:val="32"/>
    </w:rPr>
  </w:style>
  <w:style w:type="character" w:styleId="1102">
    <w:name w:val="文档结构图 Char1"/>
    <w:next w:val="1102"/>
    <w:link w:val="771"/>
    <w:rPr>
      <w:rFonts w:ascii="宋体" w:hAnsi="Calibri" w:eastAsia="宋体" w:cs="Times New Roman"/>
      <w:sz w:val="18"/>
      <w:szCs w:val="18"/>
    </w:rPr>
  </w:style>
  <w:style w:type="character" w:styleId="1103">
    <w:name w:val="普通文字1 Char,普通文字2 Char,普通文字3 Char,普通文字4 Char,普通文字5 Char,普通文字6 Char,普通文字11 Char,普通文字21 Char,普通文字31 Char,普通文字41 Char,普通文字7 Char Char,普通文字 Char1"/>
    <w:next w:val="1103"/>
    <w:link w:val="771"/>
    <w:rPr>
      <w:rFonts w:ascii="宋体" w:eastAsia="宋体"/>
      <w:sz w:val="21"/>
      <w:szCs w:val="21"/>
      <w:lang w:val="en-US" w:eastAsia="zh-CN" w:bidi="ar-SA"/>
    </w:rPr>
  </w:style>
  <w:style w:type="character" w:styleId="1104">
    <w:name w:val="正文，首行缩进: Char Char"/>
    <w:next w:val="1104"/>
    <w:link w:val="1105"/>
    <w:semiHidden/>
    <w:qFormat/>
    <w:rPr>
      <w:rFonts w:ascii="Arial" w:hAnsi="Arial" w:eastAsia="仿宋_GB2312" w:cs="宋体"/>
      <w:sz w:val="24"/>
    </w:rPr>
  </w:style>
  <w:style w:type="paragraph" w:styleId="1105">
    <w:name w:val="正文，首行缩进:"/>
    <w:basedOn w:val="771"/>
    <w:next w:val="1105"/>
    <w:link w:val="1104"/>
    <w:semiHidden/>
    <w:qFormat/>
    <w:pPr>
      <w:ind w:firstLine="480"/>
      <w:jc w:val="left"/>
      <w:spacing w:line="360" w:lineRule="auto"/>
    </w:pPr>
    <w:rPr>
      <w:rFonts w:ascii="Arial" w:hAnsi="Arial" w:eastAsia="仿宋_GB2312" w:cs="宋体"/>
      <w:sz w:val="24"/>
      <w:szCs w:val="20"/>
    </w:rPr>
  </w:style>
  <w:style w:type="character" w:styleId="1106">
    <w:name w:val="A2"/>
    <w:next w:val="1106"/>
    <w:link w:val="771"/>
    <w:rPr>
      <w:rFonts w:cs="Helvetica"/>
      <w:color w:val="000000"/>
      <w:sz w:val="18"/>
      <w:szCs w:val="18"/>
    </w:rPr>
  </w:style>
  <w:style w:type="character" w:styleId="1107">
    <w:name w:val="尾注引用1"/>
    <w:next w:val="1107"/>
    <w:link w:val="771"/>
    <w:qFormat/>
    <w:rPr>
      <w:vertAlign w:val="superscript"/>
    </w:rPr>
  </w:style>
  <w:style w:type="character" w:styleId="1108">
    <w:name w:val="ask-title"/>
    <w:basedOn w:val="977"/>
    <w:next w:val="1108"/>
    <w:link w:val="771"/>
  </w:style>
  <w:style w:type="character" w:styleId="1109">
    <w:name w:val="批注框文本 Char"/>
    <w:next w:val="1109"/>
    <w:link w:val="771"/>
    <w:qFormat/>
    <w:rPr>
      <w:rFonts w:ascii="Calibri" w:hAnsi="Calibri" w:eastAsia="宋体" w:cs="Times New Roman"/>
      <w:sz w:val="18"/>
      <w:szCs w:val="18"/>
    </w:rPr>
  </w:style>
  <w:style w:type="character" w:styleId="1110">
    <w:name w:val="Title1 Char,H1 Char,Normal + Font: Helvetica Char,Bold Char,Space Before 12 pt Char,Not Bold Char,h1 Char,H11 Char,H12 Char,H111 Char,H13 Char,H112 Char,1 Char,h:1 Char,h:1app Char,level 1 Char,Level 1 Head Char,heading 1 Char,Huvudrubrik Char,章 Char"/>
    <w:next w:val="1110"/>
    <w:link w:val="771"/>
    <w:rPr>
      <w:rFonts w:eastAsia="宋体"/>
      <w:b/>
      <w:bCs/>
      <w:sz w:val="44"/>
      <w:szCs w:val="44"/>
      <w:lang w:val="en-US" w:eastAsia="zh-CN" w:bidi="ar-SA"/>
    </w:rPr>
  </w:style>
  <w:style w:type="character" w:styleId="1111">
    <w:name w:val="Char Char21"/>
    <w:next w:val="1111"/>
    <w:link w:val="771"/>
    <w:rPr>
      <w:rFonts w:ascii="Arial" w:hAnsi="Arial" w:eastAsia="黑体"/>
      <w:sz w:val="24"/>
      <w:szCs w:val="24"/>
    </w:rPr>
  </w:style>
  <w:style w:type="character" w:styleId="1112">
    <w:name w:val="Char Char25"/>
    <w:next w:val="1112"/>
    <w:link w:val="771"/>
    <w:rPr>
      <w:rFonts w:ascii="Arial" w:hAnsi="Arial" w:eastAsia="黑体"/>
      <w:b/>
      <w:sz w:val="28"/>
    </w:rPr>
  </w:style>
  <w:style w:type="character" w:styleId="1113">
    <w:name w:val="标题4 Char Char"/>
    <w:next w:val="1113"/>
    <w:link w:val="771"/>
    <w:rPr>
      <w:rFonts w:ascii="Arial" w:hAnsi="Arial"/>
      <w:b/>
      <w:bCs/>
      <w:sz w:val="24"/>
      <w:szCs w:val="32"/>
    </w:rPr>
  </w:style>
  <w:style w:type="character" w:styleId="1114">
    <w:name w:val="sub_title1"/>
    <w:next w:val="1114"/>
    <w:link w:val="771"/>
    <w:qFormat/>
    <w:rPr>
      <w:rFonts w:ascii="Arial" w:hAnsi="Arial" w:eastAsia="宋体" w:cs="Arial"/>
      <w:color w:val="000000"/>
      <w:sz w:val="15"/>
      <w:szCs w:val="15"/>
      <w:lang w:val="en-US" w:eastAsia="zh-CN"/>
    </w:rPr>
  </w:style>
  <w:style w:type="character" w:styleId="1115">
    <w:name w:val="行号1"/>
    <w:basedOn w:val="977"/>
    <w:next w:val="1115"/>
    <w:link w:val="771"/>
  </w:style>
  <w:style w:type="character" w:styleId="1116">
    <w:name w:val="新图表正文 Char Char"/>
    <w:next w:val="1116"/>
    <w:link w:val="1117"/>
    <w:rPr>
      <w:rFonts w:ascii="宋体" w:hAnsi="宋体"/>
      <w:sz w:val="18"/>
      <w:szCs w:val="21"/>
    </w:rPr>
  </w:style>
  <w:style w:type="paragraph" w:styleId="1117">
    <w:name w:val="新图表正文"/>
    <w:next w:val="1117"/>
    <w:link w:val="1116"/>
    <w:pPr>
      <w:jc w:val="both"/>
    </w:pPr>
    <w:rPr>
      <w:rFonts w:ascii="宋体" w:hAnsi="宋体" w:eastAsia="宋体" w:cs="Times New Roman"/>
      <w:sz w:val="18"/>
      <w:szCs w:val="21"/>
      <w:lang w:val="en-US" w:eastAsia="zh-CN" w:bidi="ar-SA"/>
    </w:rPr>
  </w:style>
  <w:style w:type="character" w:styleId="1118">
    <w:name w:val="日期 Char"/>
    <w:next w:val="1118"/>
    <w:link w:val="771"/>
    <w:qFormat/>
    <w:rPr>
      <w:rFonts w:ascii="Calibri" w:hAnsi="Calibri" w:eastAsia="宋体" w:cs="Times New Roman"/>
    </w:rPr>
  </w:style>
  <w:style w:type="character" w:styleId="1119">
    <w:name w:val="正文（首行缩进两字） Char Char Char Char Char Char Char Char Char Char Char Char Char Char Char"/>
    <w:next w:val="1119"/>
    <w:link w:val="771"/>
    <w:qFormat/>
    <w:rPr>
      <w:rFonts w:hint="eastAsia" w:ascii="宋体" w:hAnsi="宋体" w:eastAsia="宋体"/>
      <w:sz w:val="21"/>
      <w:szCs w:val="24"/>
      <w:lang w:val="en-US" w:eastAsia="zh-CN"/>
    </w:rPr>
  </w:style>
  <w:style w:type="character" w:styleId="1120">
    <w:name w:val="HTML 打字机1"/>
    <w:next w:val="1120"/>
    <w:link w:val="771"/>
    <w:rPr>
      <w:rFonts w:ascii="宋体" w:hAnsi="宋体" w:eastAsia="宋体" w:cs="宋体"/>
      <w:sz w:val="24"/>
      <w:szCs w:val="24"/>
    </w:rPr>
  </w:style>
  <w:style w:type="character" w:styleId="1121">
    <w:name w:val="正文文本缩进 Char_0"/>
    <w:next w:val="1121"/>
    <w:link w:val="1122"/>
    <w:uiPriority w:val="99"/>
    <w:qFormat/>
    <w:rPr>
      <w:szCs w:val="24"/>
    </w:rPr>
  </w:style>
  <w:style w:type="paragraph" w:styleId="1122">
    <w:name w:val="正文文本缩进_0"/>
    <w:basedOn w:val="1123"/>
    <w:next w:val="1122"/>
    <w:link w:val="1121"/>
    <w:uiPriority w:val="99"/>
    <w:qFormat/>
    <w:pPr>
      <w:ind w:left="420"/>
      <w:spacing w:after="120"/>
    </w:pPr>
    <w:rPr>
      <w:szCs w:val="24"/>
    </w:rPr>
  </w:style>
  <w:style w:type="paragraph" w:styleId="1123">
    <w:name w:val="正文_0"/>
    <w:next w:val="1123"/>
    <w:link w:val="771"/>
    <w:uiPriority w:val="99"/>
    <w:qFormat/>
    <w:pPr>
      <w:jc w:val="both"/>
      <w:widowControl w:val="off"/>
    </w:pPr>
    <w:rPr>
      <w:rFonts w:ascii="Calibri" w:hAnsi="Calibri" w:eastAsia="宋体" w:cs="Times New Roman"/>
      <w:lang w:val="en-US" w:eastAsia="zh-CN" w:bidi="ar-SA"/>
    </w:rPr>
  </w:style>
  <w:style w:type="character" w:styleId="1124">
    <w:name w:val="纯文本 Char Char Char"/>
    <w:next w:val="1124"/>
    <w:link w:val="771"/>
    <w:rPr>
      <w:rFonts w:ascii="宋体" w:hAnsi="Courier New" w:eastAsia="宋体"/>
      <w:sz w:val="21"/>
      <w:szCs w:val="21"/>
      <w:lang w:val="en-US" w:eastAsia="zh-CN" w:bidi="ar-SA"/>
    </w:rPr>
  </w:style>
  <w:style w:type="character" w:styleId="1125">
    <w:name w:val="明显引用 字符1"/>
    <w:next w:val="1125"/>
    <w:link w:val="1126"/>
    <w:rPr>
      <w:b/>
      <w:bCs/>
      <w:i/>
      <w:iCs/>
      <w:sz w:val="22"/>
      <w:szCs w:val="22"/>
      <w:lang w:eastAsia="en-US" w:bidi="en-US"/>
    </w:rPr>
  </w:style>
  <w:style w:type="paragraph" w:styleId="1126">
    <w:name w:val="明显引用"/>
    <w:basedOn w:val="771"/>
    <w:next w:val="771"/>
    <w:link w:val="1125"/>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127">
    <w:name w:val="明显引用 字符"/>
    <w:next w:val="1127"/>
    <w:link w:val="771"/>
    <w:uiPriority w:val="99"/>
    <w:rPr>
      <w:i/>
      <w:iCs/>
      <w:color w:val="4472c4"/>
      <w:sz w:val="21"/>
      <w:szCs w:val="24"/>
    </w:rPr>
  </w:style>
  <w:style w:type="character" w:styleId="1128">
    <w:name w:val="!标题3 Ctrl+3 Char Char"/>
    <w:next w:val="1128"/>
    <w:link w:val="1129"/>
    <w:semiHidden/>
    <w:qFormat/>
    <w:rPr>
      <w:rFonts w:ascii="Arial" w:hAnsi="Arial" w:eastAsia="黑体" w:cs="Arial"/>
      <w:b/>
      <w:sz w:val="32"/>
      <w:szCs w:val="32"/>
    </w:rPr>
  </w:style>
  <w:style w:type="paragraph" w:styleId="1129">
    <w:name w:val="!标题3 Ctrl+3"/>
    <w:basedOn w:val="963"/>
    <w:next w:val="1130"/>
    <w:link w:val="1128"/>
    <w:semiHidden/>
    <w:qFormat/>
    <w:pPr>
      <w:ind w:left="1249" w:hanging="709"/>
      <w:keepLines w:val="0"/>
      <w:keepNext w:val="0"/>
      <w:spacing w:after="0" w:line="360" w:lineRule="auto"/>
      <w:tabs>
        <w:tab w:val="left" w:pos="1249" w:leader="none"/>
      </w:tabs>
    </w:pPr>
    <w:rPr>
      <w:rFonts w:ascii="Arial" w:hAnsi="Arial" w:eastAsia="黑体" w:cs="Arial"/>
      <w:szCs w:val="32"/>
      <w:lang w:val="en-US" w:eastAsia="zh-CN"/>
    </w:rPr>
  </w:style>
  <w:style w:type="paragraph" w:styleId="1130">
    <w:name w:val="!我的正文 Ctr+Q"/>
    <w:basedOn w:val="771"/>
    <w:next w:val="1130"/>
    <w:link w:val="1131"/>
    <w:uiPriority w:val="99"/>
    <w:semiHidden/>
    <w:qFormat/>
    <w:pPr>
      <w:ind w:firstLine="480"/>
      <w:spacing w:line="360" w:lineRule="auto"/>
    </w:pPr>
    <w:rPr>
      <w:rFonts w:ascii="Arial" w:hAnsi="Arial" w:cs="Arial"/>
      <w:sz w:val="24"/>
      <w:szCs w:val="21"/>
    </w:rPr>
  </w:style>
  <w:style w:type="character" w:styleId="1131">
    <w:name w:val="!我的正文 Ctr+Q Char Char"/>
    <w:next w:val="1131"/>
    <w:link w:val="1130"/>
    <w:uiPriority w:val="99"/>
    <w:semiHidden/>
    <w:qFormat/>
    <w:rPr>
      <w:rFonts w:ascii="Arial" w:hAnsi="Arial" w:cs="Arial"/>
      <w:sz w:val="24"/>
      <w:szCs w:val="21"/>
    </w:rPr>
  </w:style>
  <w:style w:type="character" w:styleId="1132">
    <w:name w:val="ih151"/>
    <w:next w:val="1132"/>
    <w:link w:val="771"/>
    <w:rPr>
      <w:color w:val="666666"/>
      <w:sz w:val="18"/>
      <w:szCs w:val="18"/>
      <w:u w:val="none"/>
    </w:rPr>
  </w:style>
  <w:style w:type="character" w:styleId="1133">
    <w:name w:val="华宇段落1 Char Char Char"/>
    <w:next w:val="1133"/>
    <w:link w:val="771"/>
    <w:rPr>
      <w:rFonts w:eastAsia="宋体"/>
      <w:bCs/>
      <w:sz w:val="24"/>
      <w:szCs w:val="24"/>
      <w:lang w:val="en-US" w:eastAsia="zh-CN" w:bidi="ar-SA"/>
    </w:rPr>
  </w:style>
  <w:style w:type="character" w:styleId="1134">
    <w:name w:val="不明显强调"/>
    <w:next w:val="1134"/>
    <w:link w:val="771"/>
    <w:qFormat/>
    <w:rPr>
      <w:i/>
      <w:iCs/>
    </w:rPr>
  </w:style>
  <w:style w:type="character" w:styleId="1135">
    <w:name w:val="样式 首行缩进:  2 字符 Char"/>
    <w:next w:val="1135"/>
    <w:link w:val="771"/>
    <w:rPr>
      <w:rFonts w:eastAsia="宋体" w:cs="宋体"/>
      <w:sz w:val="24"/>
      <w:lang w:val="en-US" w:eastAsia="zh-CN" w:bidi="ar-SA"/>
    </w:rPr>
  </w:style>
  <w:style w:type="character" w:styleId="1136">
    <w:name w:val="脚注引用1"/>
    <w:next w:val="1136"/>
    <w:link w:val="771"/>
    <w:rPr>
      <w:vertAlign w:val="superscript"/>
    </w:rPr>
  </w:style>
  <w:style w:type="character" w:styleId="1137">
    <w:name w:val="明显参考"/>
    <w:next w:val="1137"/>
    <w:link w:val="771"/>
    <w:qFormat/>
    <w:rPr>
      <w:smallCaps/>
      <w:spacing w:val="5"/>
      <w:u w:val="single"/>
    </w:rPr>
  </w:style>
  <w:style w:type="character" w:styleId="1138">
    <w:name w:val="小四 段落 宋体 Char Char Char Char Char Char"/>
    <w:next w:val="1138"/>
    <w:link w:val="771"/>
    <w:rPr>
      <w:rFonts w:eastAsia="宋体"/>
      <w:sz w:val="24"/>
      <w:szCs w:val="24"/>
      <w:lang w:val="en-US" w:eastAsia="zh-CN" w:bidi="ar-SA"/>
    </w:rPr>
  </w:style>
  <w:style w:type="character" w:styleId="1139">
    <w:name w:val="HTML 样本1"/>
    <w:next w:val="1139"/>
    <w:link w:val="771"/>
    <w:rPr>
      <w:rFonts w:ascii="Courier New" w:hAnsi="宋体" w:eastAsia="宋体" w:cs="Courier New"/>
    </w:rPr>
  </w:style>
  <w:style w:type="character" w:styleId="1140">
    <w:name w:val="f12"/>
    <w:basedOn w:val="977"/>
    <w:next w:val="1140"/>
    <w:link w:val="771"/>
    <w:qFormat/>
  </w:style>
  <w:style w:type="character" w:styleId="1141">
    <w:name w:val="标题 211"/>
    <w:next w:val="1141"/>
    <w:link w:val="771"/>
    <w:qFormat/>
    <w:rPr>
      <w:rFonts w:ascii="Times New Roman" w:hAnsi="Times New Roman" w:eastAsia="宋体" w:cs="Times New Roman"/>
      <w:b/>
      <w:sz w:val="32"/>
      <w:szCs w:val="24"/>
      <w:lang w:val="en-US" w:eastAsia="zh-CN"/>
    </w:rPr>
  </w:style>
  <w:style w:type="character" w:styleId="1142">
    <w:name w:val="章节二 Char Char"/>
    <w:next w:val="1142"/>
    <w:link w:val="1143"/>
    <w:semiHidden/>
    <w:qFormat/>
    <w:rPr>
      <w:rFonts w:ascii="黑体" w:hAnsi="黑体" w:eastAsia="黑体" w:cs="黑体"/>
    </w:rPr>
  </w:style>
  <w:style w:type="paragraph" w:styleId="1143">
    <w:name w:val="章节二"/>
    <w:basedOn w:val="771"/>
    <w:next w:val="1143"/>
    <w:link w:val="1142"/>
    <w:semiHidden/>
    <w:qFormat/>
    <w:rPr>
      <w:rFonts w:ascii="黑体" w:hAnsi="黑体" w:eastAsia="黑体" w:cs="黑体"/>
      <w:sz w:val="20"/>
      <w:szCs w:val="20"/>
    </w:rPr>
  </w:style>
  <w:style w:type="character" w:styleId="1144">
    <w:name w:val="称呼 字符"/>
    <w:next w:val="1144"/>
    <w:link w:val="1145"/>
    <w:uiPriority w:val="99"/>
    <w:rPr>
      <w:rFonts w:ascii="仿宋_GB2312" w:eastAsia="仿宋_GB2312"/>
      <w:sz w:val="28"/>
    </w:rPr>
  </w:style>
  <w:style w:type="paragraph" w:styleId="1145">
    <w:name w:val="称呼1"/>
    <w:basedOn w:val="771"/>
    <w:next w:val="771"/>
    <w:link w:val="1144"/>
    <w:uiPriority w:val="99"/>
    <w:qFormat/>
    <w:rPr>
      <w:rFonts w:ascii="仿宋_GB2312" w:eastAsia="仿宋_GB2312"/>
      <w:sz w:val="28"/>
      <w:szCs w:val="20"/>
    </w:rPr>
  </w:style>
  <w:style w:type="character" w:styleId="1146">
    <w:name w:val="称呼 字符1"/>
    <w:next w:val="1146"/>
    <w:link w:val="771"/>
    <w:rPr>
      <w:sz w:val="21"/>
      <w:szCs w:val="24"/>
    </w:rPr>
  </w:style>
  <w:style w:type="character" w:styleId="1147">
    <w:name w:val="3zw"/>
    <w:basedOn w:val="977"/>
    <w:next w:val="1147"/>
    <w:link w:val="771"/>
  </w:style>
  <w:style w:type="character" w:styleId="1148">
    <w:name w:val="title_emph1"/>
    <w:next w:val="1148"/>
    <w:link w:val="771"/>
    <w:rPr>
      <w:rFonts w:ascii="Arial" w:cs="Arial"/>
      <w:b/>
      <w:bCs/>
      <w:sz w:val="18"/>
      <w:szCs w:val="18"/>
    </w:rPr>
  </w:style>
  <w:style w:type="character" w:styleId="1149">
    <w:name w:val="tablebody1"/>
    <w:next w:val="1149"/>
    <w:link w:val="771"/>
    <w:qFormat/>
    <w:rPr>
      <w:rFonts w:ascii="Arial" w:hAnsi="Arial" w:cs="Arial"/>
      <w:sz w:val="22"/>
      <w:szCs w:val="22"/>
    </w:rPr>
  </w:style>
  <w:style w:type="character" w:styleId="1150">
    <w:name w:val="标准文本 Char"/>
    <w:next w:val="1150"/>
    <w:link w:val="771"/>
    <w:rPr>
      <w:rFonts w:eastAsia="宋体" w:cs="宋体"/>
      <w:sz w:val="24"/>
      <w:szCs w:val="24"/>
      <w:lang w:val="en-US" w:eastAsia="zh-CN" w:bidi="ar-SA"/>
    </w:rPr>
  </w:style>
  <w:style w:type="character" w:styleId="1151">
    <w:name w:val="样式 非加粗"/>
    <w:next w:val="1151"/>
    <w:link w:val="771"/>
    <w:rPr>
      <w:rFonts w:eastAsia="宋体"/>
      <w:sz w:val="28"/>
    </w:rPr>
  </w:style>
  <w:style w:type="character" w:styleId="1152">
    <w:name w:val="样式3 Char Char"/>
    <w:next w:val="1152"/>
    <w:link w:val="771"/>
    <w:rPr>
      <w:rFonts w:hint="eastAsia" w:ascii="宋体" w:hAnsi="宋体" w:eastAsia="宋体"/>
      <w:sz w:val="24"/>
      <w:szCs w:val="24"/>
      <w:lang w:val="en-US" w:eastAsia="zh-CN"/>
    </w:rPr>
  </w:style>
  <w:style w:type="character" w:styleId="1153">
    <w:name w:val="正文首行缩进 2 Char"/>
    <w:next w:val="1153"/>
    <w:link w:val="1154"/>
    <w:semiHidden/>
    <w:qFormat/>
    <w:rPr>
      <w:rFonts w:ascii="宋体" w:hAnsi="宋体" w:eastAsia="楷体_GB2312"/>
      <w:sz w:val="24"/>
      <w:szCs w:val="32"/>
    </w:rPr>
  </w:style>
  <w:style w:type="paragraph" w:styleId="1154">
    <w:name w:val="正文首行缩进 21"/>
    <w:basedOn w:val="771"/>
    <w:next w:val="1154"/>
    <w:link w:val="1153"/>
    <w:semiHidden/>
    <w:qFormat/>
    <w:rPr>
      <w:rFonts w:ascii="宋体" w:hAnsi="宋体" w:eastAsia="楷体_GB2312"/>
      <w:sz w:val="24"/>
      <w:szCs w:val="32"/>
    </w:rPr>
  </w:style>
  <w:style w:type="character" w:styleId="1155">
    <w:name w:val="不明显参考"/>
    <w:next w:val="1155"/>
    <w:link w:val="771"/>
    <w:qFormat/>
    <w:rPr>
      <w:smallCaps/>
    </w:rPr>
  </w:style>
  <w:style w:type="character" w:styleId="1156">
    <w:name w:val="表格抬头 Char"/>
    <w:next w:val="1156"/>
    <w:link w:val="1157"/>
    <w:rPr>
      <w:rFonts w:ascii="黑体" w:eastAsia="黑体"/>
      <w:b/>
      <w:sz w:val="21"/>
    </w:rPr>
  </w:style>
  <w:style w:type="paragraph" w:styleId="1157">
    <w:name w:val="表格抬头"/>
    <w:basedOn w:val="771"/>
    <w:next w:val="1157"/>
    <w:link w:val="1156"/>
    <w:pPr>
      <w:jc w:val="center"/>
    </w:pPr>
    <w:rPr>
      <w:rFonts w:ascii="黑体" w:eastAsia="黑体"/>
      <w:b/>
      <w:szCs w:val="20"/>
    </w:rPr>
  </w:style>
  <w:style w:type="character" w:styleId="1158">
    <w:name w:val="style31"/>
    <w:next w:val="1158"/>
    <w:link w:val="771"/>
    <w:qFormat/>
    <w:rPr>
      <w:sz w:val="23"/>
      <w:szCs w:val="23"/>
    </w:rPr>
  </w:style>
  <w:style w:type="character" w:styleId="1159">
    <w:name w:val="正文文本 Char"/>
    <w:next w:val="1159"/>
    <w:link w:val="771"/>
    <w:qFormat/>
    <w:rPr>
      <w:rFonts w:ascii="Calibri" w:hAnsi="Calibri" w:eastAsia="宋体" w:cs="Times New Roman"/>
    </w:rPr>
  </w:style>
  <w:style w:type="character" w:styleId="1160">
    <w:name w:val="样式5 Char Char"/>
    <w:next w:val="1160"/>
    <w:link w:val="771"/>
    <w:qFormat/>
    <w:rPr>
      <w:rFonts w:hint="eastAsia" w:ascii="宋体" w:hAnsi="宋体" w:eastAsia="宋体"/>
      <w:sz w:val="24"/>
      <w:szCs w:val="30"/>
      <w:lang w:val="en-US" w:eastAsia="zh-CN"/>
    </w:rPr>
  </w:style>
  <w:style w:type="character" w:styleId="1161">
    <w:name w:val="subtitle1"/>
    <w:next w:val="1161"/>
    <w:link w:val="771"/>
    <w:qFormat/>
    <w:rPr>
      <w:rFonts w:ascii="Georgia" w:hAnsi="Georgia"/>
      <w:b/>
      <w:bCs/>
      <w:color w:val="666666"/>
      <w:sz w:val="18"/>
      <w:szCs w:val="18"/>
    </w:rPr>
  </w:style>
  <w:style w:type="character" w:styleId="1162">
    <w:name w:val="webtrans_meaning1"/>
    <w:next w:val="1162"/>
    <w:link w:val="771"/>
    <w:qFormat/>
    <w:rPr>
      <w:rFonts w:ascii="Arial" w:hAnsi="Arial" w:cs="Arial"/>
      <w:sz w:val="24"/>
      <w:szCs w:val="24"/>
    </w:rPr>
  </w:style>
  <w:style w:type="character" w:styleId="1163">
    <w:name w:val="Char Char28"/>
    <w:next w:val="1163"/>
    <w:link w:val="771"/>
    <w:rPr>
      <w:rFonts w:ascii="Arial" w:hAnsi="Arial" w:eastAsia="黑体" w:cs="Arial"/>
      <w:b/>
      <w:bCs/>
      <w:sz w:val="32"/>
      <w:szCs w:val="32"/>
    </w:rPr>
  </w:style>
  <w:style w:type="character" w:styleId="1164">
    <w:name w:val="style1"/>
    <w:basedOn w:val="977"/>
    <w:next w:val="1164"/>
    <w:link w:val="771"/>
    <w:qFormat/>
  </w:style>
  <w:style w:type="character" w:styleId="1165">
    <w:name w:val="小四 段落 宋体 Char Char Char Char Char"/>
    <w:next w:val="1165"/>
    <w:link w:val="771"/>
    <w:rPr>
      <w:rFonts w:eastAsia="宋体"/>
      <w:sz w:val="24"/>
      <w:szCs w:val="24"/>
      <w:lang w:val="en-US" w:eastAsia="zh-CN" w:bidi="ar-SA"/>
    </w:rPr>
  </w:style>
  <w:style w:type="character" w:styleId="1166">
    <w:name w:val="Char Char29"/>
    <w:next w:val="1166"/>
    <w:link w:val="771"/>
    <w:rPr>
      <w:rFonts w:ascii="Times New Roman" w:hAnsi="Times New Roman" w:eastAsia="宋体" w:cs="Times New Roman"/>
      <w:b/>
      <w:bCs/>
      <w:sz w:val="44"/>
      <w:szCs w:val="44"/>
    </w:rPr>
  </w:style>
  <w:style w:type="character" w:styleId="1167">
    <w:name w:val="normalfont1"/>
    <w:next w:val="1167"/>
    <w:link w:val="771"/>
    <w:rPr>
      <w:rFonts w:ascii="ˎ̥" w:hAnsi="ˎ̥"/>
      <w:sz w:val="18"/>
      <w:szCs w:val="18"/>
      <w:u w:val="none"/>
    </w:rPr>
  </w:style>
  <w:style w:type="character" w:styleId="1168">
    <w:name w:val="Char Char26"/>
    <w:next w:val="1168"/>
    <w:link w:val="771"/>
    <w:rPr>
      <w:b/>
      <w:bCs/>
      <w:sz w:val="32"/>
      <w:szCs w:val="32"/>
    </w:rPr>
  </w:style>
  <w:style w:type="character" w:styleId="1169">
    <w:name w:val="listbenefit"/>
    <w:next w:val="1169"/>
    <w:link w:val="771"/>
  </w:style>
  <w:style w:type="character" w:styleId="1170">
    <w:name w:val="正文缩进 Char1"/>
    <w:next w:val="1170"/>
    <w:link w:val="1171"/>
  </w:style>
  <w:style w:type="paragraph" w:styleId="1171">
    <w:name w:val="正文缩进1"/>
    <w:basedOn w:val="771"/>
    <w:next w:val="1171"/>
    <w:link w:val="1170"/>
    <w:pPr>
      <w:ind w:firstLine="420"/>
    </w:pPr>
    <w:rPr>
      <w:sz w:val="20"/>
      <w:szCs w:val="20"/>
    </w:rPr>
  </w:style>
  <w:style w:type="character" w:styleId="1172">
    <w:name w:val="样式 标题 22nd levelh22Header 2l2H2部分标题H2 CharTitre2标题2节名... Char Char"/>
    <w:next w:val="1172"/>
    <w:link w:val="1173"/>
    <w:semiHidden/>
    <w:qFormat/>
    <w:rPr>
      <w:rFonts w:ascii="宋体" w:hAnsi="宋体" w:cs="宋体"/>
      <w:b/>
      <w:bCs/>
      <w:sz w:val="30"/>
    </w:rPr>
  </w:style>
  <w:style w:type="paragraph" w:styleId="1173">
    <w:name w:val="样式 标题 22nd levelh22Header 2l2H2部分标题H2 CharTitre2标题2节名..."/>
    <w:basedOn w:val="959"/>
    <w:next w:val="1173"/>
    <w:link w:val="1172"/>
    <w:semiHidden/>
    <w:qFormat/>
    <w:pPr>
      <w:ind w:left="840" w:hanging="420"/>
      <w:jc w:val="both"/>
      <w:keepLines w:val="0"/>
      <w:keepNext w:val="0"/>
      <w:spacing w:before="120" w:after="0" w:line="360" w:lineRule="auto"/>
    </w:pPr>
    <w:rPr>
      <w:rFonts w:ascii="宋体" w:hAnsi="宋体" w:eastAsia="宋体" w:cs="宋体"/>
      <w:bCs/>
      <w:sz w:val="30"/>
      <w:lang w:val="en-US" w:eastAsia="zh-CN"/>
    </w:rPr>
  </w:style>
  <w:style w:type="character" w:styleId="1174">
    <w:name w:val="正文文本 3 Char1"/>
    <w:next w:val="1174"/>
    <w:link w:val="771"/>
    <w:qFormat/>
    <w:rPr>
      <w:rFonts w:ascii="Calibri" w:hAnsi="Calibri" w:cs="黑体"/>
      <w:sz w:val="16"/>
      <w:szCs w:val="16"/>
    </w:rPr>
  </w:style>
  <w:style w:type="character" w:styleId="1175">
    <w:name w:val="Char Char27"/>
    <w:next w:val="1175"/>
    <w:link w:val="771"/>
    <w:rPr>
      <w:b/>
      <w:bCs/>
      <w:sz w:val="44"/>
      <w:szCs w:val="44"/>
    </w:rPr>
  </w:style>
  <w:style w:type="character" w:styleId="1176">
    <w:name w:val="一级目录 Char"/>
    <w:next w:val="1176"/>
    <w:link w:val="1177"/>
    <w:qFormat/>
    <w:rPr>
      <w:rFonts w:ascii="黑体" w:hAnsi="黑体" w:eastAsia="黑体"/>
      <w:b/>
      <w:sz w:val="44"/>
      <w:szCs w:val="44"/>
    </w:rPr>
  </w:style>
  <w:style w:type="paragraph" w:styleId="1177">
    <w:name w:val="一级目录"/>
    <w:next w:val="771"/>
    <w:link w:val="1176"/>
    <w:qFormat/>
    <w:pPr>
      <w:jc w:val="center"/>
      <w:outlineLvl w:val="0"/>
    </w:pPr>
    <w:rPr>
      <w:rFonts w:ascii="黑体" w:hAnsi="黑体" w:eastAsia="黑体" w:cs="Times New Roman"/>
      <w:b/>
      <w:sz w:val="44"/>
      <w:szCs w:val="44"/>
      <w:lang w:val="en-US" w:eastAsia="zh-CN" w:bidi="ar-SA"/>
    </w:rPr>
  </w:style>
  <w:style w:type="character" w:styleId="1178">
    <w:name w:val="标题 3 Char2"/>
    <w:next w:val="1178"/>
    <w:link w:val="771"/>
    <w:rPr>
      <w:rFonts w:ascii="宋体" w:hAnsi="宋体" w:eastAsia="宋体"/>
      <w:b/>
      <w:sz w:val="21"/>
      <w:szCs w:val="21"/>
      <w:shd w:val="clear" w:color="auto" w:fill="ffffff"/>
    </w:rPr>
  </w:style>
  <w:style w:type="character" w:styleId="1179">
    <w:name w:val="无间隔 字符"/>
    <w:next w:val="1179"/>
    <w:link w:val="1180"/>
    <w:qFormat/>
    <w:rPr>
      <w:rFonts w:eastAsia="微软雅黑"/>
      <w:sz w:val="24"/>
      <w:szCs w:val="22"/>
    </w:rPr>
  </w:style>
  <w:style w:type="paragraph" w:styleId="1180">
    <w:name w:val="无间隔"/>
    <w:next w:val="1180"/>
    <w:link w:val="1179"/>
    <w:qFormat/>
    <w:pPr>
      <w:jc w:val="both"/>
      <w:widowControl w:val="off"/>
    </w:pPr>
    <w:rPr>
      <w:rFonts w:ascii="Calibri" w:hAnsi="Calibri" w:eastAsia="微软雅黑" w:cs="Times New Roman"/>
      <w:sz w:val="24"/>
      <w:szCs w:val="22"/>
      <w:lang w:val="en-US" w:eastAsia="zh-CN" w:bidi="ar-SA"/>
    </w:rPr>
  </w:style>
  <w:style w:type="character" w:styleId="1181">
    <w:name w:val="Char Char23"/>
    <w:next w:val="1181"/>
    <w:link w:val="771"/>
    <w:rPr>
      <w:rFonts w:ascii="Arial" w:hAnsi="Arial" w:eastAsia="黑体"/>
      <w:b/>
      <w:bCs/>
      <w:sz w:val="24"/>
      <w:szCs w:val="24"/>
    </w:rPr>
  </w:style>
  <w:style w:type="character" w:styleId="1182">
    <w:name w:val="纯文本 Char_0"/>
    <w:next w:val="1182"/>
    <w:link w:val="1183"/>
    <w:qFormat/>
    <w:rPr>
      <w:rFonts w:ascii="宋体" w:hAnsi="Courier New"/>
      <w:sz w:val="28"/>
    </w:rPr>
  </w:style>
  <w:style w:type="paragraph" w:styleId="1183">
    <w:name w:val="纯文本_0"/>
    <w:basedOn w:val="1123"/>
    <w:next w:val="1183"/>
    <w:link w:val="1182"/>
    <w:qFormat/>
    <w:rPr>
      <w:rFonts w:ascii="宋体" w:hAnsi="Courier New"/>
      <w:sz w:val="28"/>
    </w:rPr>
  </w:style>
  <w:style w:type="character" w:styleId="1184">
    <w:name w:val="引用 字符1"/>
    <w:next w:val="1184"/>
    <w:link w:val="1185"/>
    <w:rPr>
      <w:i/>
      <w:iCs/>
      <w:sz w:val="22"/>
      <w:szCs w:val="22"/>
      <w:lang w:eastAsia="en-US" w:bidi="en-US"/>
    </w:rPr>
  </w:style>
  <w:style w:type="paragraph" w:styleId="1185">
    <w:name w:val="引用"/>
    <w:basedOn w:val="771"/>
    <w:next w:val="771"/>
    <w:link w:val="1184"/>
    <w:qFormat/>
    <w:pPr>
      <w:ind w:left="360" w:right="360"/>
      <w:jc w:val="left"/>
      <w:spacing w:before="200" w:line="276" w:lineRule="auto"/>
      <w:widowControl/>
    </w:pPr>
    <w:rPr>
      <w:i/>
      <w:iCs/>
      <w:sz w:val="22"/>
      <w:szCs w:val="22"/>
      <w:lang w:eastAsia="en-US" w:bidi="en-US"/>
    </w:rPr>
  </w:style>
  <w:style w:type="character" w:styleId="1186">
    <w:name w:val="引用 字符"/>
    <w:next w:val="1186"/>
    <w:link w:val="771"/>
    <w:uiPriority w:val="99"/>
    <w:rPr>
      <w:i/>
      <w:iCs/>
      <w:color w:val="404040"/>
      <w:sz w:val="21"/>
      <w:szCs w:val="24"/>
    </w:rPr>
  </w:style>
  <w:style w:type="character" w:styleId="1187">
    <w:name w:val="text1"/>
    <w:next w:val="1187"/>
    <w:link w:val="771"/>
    <w:qFormat/>
    <w:rPr>
      <w:rFonts w:hint="eastAsia" w:ascii="宋体" w:hAnsi="宋体" w:eastAsia="宋体"/>
      <w:sz w:val="24"/>
      <w:szCs w:val="24"/>
      <w:lang w:val="en-US" w:eastAsia="zh-CN"/>
    </w:rPr>
  </w:style>
  <w:style w:type="character" w:styleId="1188">
    <w:name w:val="111111 Char"/>
    <w:next w:val="1188"/>
    <w:link w:val="1189"/>
    <w:rPr>
      <w:rFonts w:ascii="宋体" w:hAnsi="宋体" w:eastAsia="黑体" w:cs="宋体"/>
      <w:b/>
      <w:bCs/>
      <w:sz w:val="21"/>
      <w:szCs w:val="21"/>
    </w:rPr>
  </w:style>
  <w:style w:type="paragraph" w:styleId="1189">
    <w:name w:val="111111"/>
    <w:basedOn w:val="771"/>
    <w:next w:val="1189"/>
    <w:link w:val="1188"/>
    <w:pPr>
      <w:jc w:val="center"/>
      <w:spacing w:before="120" w:after="120"/>
    </w:pPr>
    <w:rPr>
      <w:rFonts w:ascii="宋体" w:hAnsi="宋体" w:eastAsia="黑体" w:cs="宋体"/>
      <w:b/>
      <w:bCs/>
      <w:szCs w:val="21"/>
    </w:rPr>
  </w:style>
  <w:style w:type="character" w:styleId="1190">
    <w:name w:val="point_normal1"/>
    <w:next w:val="1190"/>
    <w:link w:val="771"/>
    <w:rPr>
      <w:rFonts w:ascii="Arial" w:hAnsi="Arial" w:cs="Arial"/>
      <w:sz w:val="18"/>
      <w:szCs w:val="18"/>
    </w:rPr>
  </w:style>
  <w:style w:type="character" w:styleId="1191">
    <w:name w:val="二级目录 Char Char"/>
    <w:next w:val="1191"/>
    <w:link w:val="771"/>
    <w:rPr>
      <w:rFonts w:eastAsia="Times New Roman"/>
      <w:b/>
      <w:sz w:val="30"/>
      <w:szCs w:val="28"/>
      <w:lang w:val="en-US" w:eastAsia="zh-CN" w:bidi="ar-SA"/>
    </w:rPr>
  </w:style>
  <w:style w:type="character" w:styleId="1192">
    <w:name w:val="样式 宋体 小四"/>
    <w:next w:val="1192"/>
    <w:link w:val="771"/>
    <w:rPr>
      <w:rFonts w:ascii="宋体" w:hAnsi="宋体"/>
      <w:sz w:val="24"/>
    </w:rPr>
  </w:style>
  <w:style w:type="character" w:styleId="1193">
    <w:name w:val="concon"/>
    <w:next w:val="1193"/>
    <w:link w:val="771"/>
  </w:style>
  <w:style w:type="character" w:styleId="1194">
    <w:name w:val="标题 Char1"/>
    <w:next w:val="1194"/>
    <w:link w:val="771"/>
    <w:qFormat/>
    <w:rPr>
      <w:rFonts w:ascii="Cambria" w:eastAsia="宋体" w:cs="Times New Roman"/>
      <w:b/>
      <w:bCs/>
      <w:sz w:val="32"/>
      <w:szCs w:val="32"/>
    </w:rPr>
  </w:style>
  <w:style w:type="character" w:styleId="1195">
    <w:name w:val="textcontents"/>
    <w:basedOn w:val="977"/>
    <w:next w:val="1195"/>
    <w:link w:val="771"/>
  </w:style>
  <w:style w:type="character" w:styleId="1196">
    <w:name w:val="书籍标题"/>
    <w:next w:val="1196"/>
    <w:link w:val="771"/>
    <w:qFormat/>
    <w:rPr>
      <w:i/>
      <w:iCs/>
      <w:smallCaps/>
      <w:spacing w:val="5"/>
    </w:rPr>
  </w:style>
  <w:style w:type="character" w:styleId="1197">
    <w:name w:val="批注文字 Char1"/>
    <w:next w:val="1197"/>
    <w:link w:val="771"/>
    <w:uiPriority w:val="99"/>
    <w:semiHidden/>
    <w:rPr>
      <w:rFonts w:ascii="Calibri" w:hAnsi="Calibri" w:eastAsia="宋体" w:cs="Times New Roman"/>
    </w:rPr>
  </w:style>
  <w:style w:type="character" w:styleId="1198">
    <w:name w:val="Char Char17"/>
    <w:next w:val="1198"/>
    <w:link w:val="771"/>
    <w:rPr>
      <w:rFonts w:ascii="宋体" w:hAnsi="Courier New"/>
      <w:sz w:val="21"/>
      <w:szCs w:val="21"/>
    </w:rPr>
  </w:style>
  <w:style w:type="character" w:styleId="1199">
    <w:name w:val="标题 字符1"/>
    <w:next w:val="1199"/>
    <w:link w:val="1200"/>
    <w:uiPriority w:val="10"/>
    <w:qFormat/>
    <w:rPr>
      <w:rFonts w:eastAsia="黑体"/>
      <w:b/>
      <w:sz w:val="28"/>
      <w:lang w:val="en-GB"/>
    </w:rPr>
  </w:style>
  <w:style w:type="paragraph" w:styleId="1200">
    <w:name w:val="标题4"/>
    <w:basedOn w:val="771"/>
    <w:next w:val="1200"/>
    <w:link w:val="1199"/>
    <w:uiPriority w:val="10"/>
    <w:qFormat/>
    <w:pPr>
      <w:jc w:val="center"/>
      <w:spacing w:line="420" w:lineRule="exact"/>
      <w:widowControl/>
    </w:pPr>
    <w:rPr>
      <w:rFonts w:eastAsia="黑体"/>
      <w:b/>
      <w:sz w:val="28"/>
      <w:szCs w:val="20"/>
      <w:lang w:val="en-GB"/>
    </w:rPr>
  </w:style>
  <w:style w:type="character" w:styleId="1201">
    <w:name w:val="标题 字符"/>
    <w:next w:val="1201"/>
    <w:link w:val="771"/>
    <w:rPr>
      <w:rFonts w:ascii="等线 Light" w:hAnsi="等线 Light" w:cs="Times New Roman"/>
      <w:b/>
      <w:bCs/>
      <w:sz w:val="32"/>
      <w:szCs w:val="32"/>
    </w:rPr>
  </w:style>
  <w:style w:type="character" w:styleId="1202">
    <w:name w:val="case31"/>
    <w:next w:val="1202"/>
    <w:link w:val="771"/>
    <w:rPr>
      <w:sz w:val="21"/>
      <w:szCs w:val="21"/>
    </w:rPr>
  </w:style>
  <w:style w:type="character" w:styleId="1203">
    <w:name w:val="注释标题 Char"/>
    <w:next w:val="1203"/>
    <w:link w:val="1204"/>
    <w:semiHidden/>
    <w:qFormat/>
    <w:rPr>
      <w:sz w:val="28"/>
      <w:szCs w:val="24"/>
    </w:rPr>
  </w:style>
  <w:style w:type="paragraph" w:styleId="1204">
    <w:name w:val="注释标题1"/>
    <w:basedOn w:val="771"/>
    <w:next w:val="771"/>
    <w:link w:val="1203"/>
    <w:semiHidden/>
    <w:qFormat/>
    <w:pPr>
      <w:jc w:val="center"/>
      <w:tabs>
        <w:tab w:val="left" w:pos="266" w:leader="none"/>
      </w:tabs>
    </w:pPr>
    <w:rPr>
      <w:sz w:val="28"/>
    </w:rPr>
  </w:style>
  <w:style w:type="character" w:styleId="1205">
    <w:name w:val="blacktext"/>
    <w:next w:val="1205"/>
    <w:link w:val="771"/>
    <w:qFormat/>
    <w:rPr>
      <w:rFonts w:hint="eastAsia" w:ascii="宋体" w:hAnsi="宋体" w:eastAsia="宋体"/>
      <w:sz w:val="24"/>
      <w:szCs w:val="24"/>
      <w:lang w:val="en-US" w:eastAsia="zh-CN"/>
    </w:rPr>
  </w:style>
  <w:style w:type="character" w:styleId="1206">
    <w:name w:val="标题 3 Char Char"/>
    <w:next w:val="1206"/>
    <w:link w:val="771"/>
    <w:rPr>
      <w:rFonts w:eastAsia="仿宋_GB2312"/>
      <w:b/>
      <w:bCs/>
      <w:sz w:val="28"/>
      <w:szCs w:val="32"/>
      <w:lang w:val="en-US" w:eastAsia="zh-CN" w:bidi="ar-SA"/>
    </w:rPr>
  </w:style>
  <w:style w:type="character" w:styleId="1207">
    <w:name w:val="文一 Char Char"/>
    <w:next w:val="1207"/>
    <w:link w:val="1208"/>
    <w:semiHidden/>
    <w:qFormat/>
    <w:rPr>
      <w:spacing w:val="4"/>
      <w:sz w:val="24"/>
      <w:szCs w:val="24"/>
    </w:rPr>
  </w:style>
  <w:style w:type="paragraph" w:styleId="1208">
    <w:name w:val="文一"/>
    <w:basedOn w:val="771"/>
    <w:next w:val="1208"/>
    <w:link w:val="1207"/>
    <w:semiHidden/>
    <w:qFormat/>
    <w:pPr>
      <w:ind w:firstLine="200"/>
      <w:spacing w:line="360" w:lineRule="auto"/>
    </w:pPr>
    <w:rPr>
      <w:spacing w:val="4"/>
      <w:sz w:val="24"/>
    </w:rPr>
  </w:style>
  <w:style w:type="character" w:styleId="1209">
    <w:name w:val="华宇段落1 Char Char"/>
    <w:next w:val="1209"/>
    <w:link w:val="771"/>
    <w:rPr>
      <w:rFonts w:eastAsia="宋体"/>
      <w:bCs/>
      <w:sz w:val="24"/>
      <w:szCs w:val="24"/>
      <w:lang w:val="en-US" w:eastAsia="zh-CN" w:bidi="ar-SA"/>
    </w:rPr>
  </w:style>
  <w:style w:type="character" w:styleId="1210">
    <w:name w:val="正文 + 宋体 Char,小四 Char,黑色 Char,行距: 1.5 倍行距 Char"/>
    <w:next w:val="1210"/>
    <w:link w:val="771"/>
    <w:rPr>
      <w:rFonts w:eastAsia="宋体"/>
      <w:sz w:val="21"/>
      <w:szCs w:val="24"/>
      <w:lang w:val="en-US" w:eastAsia="zh-CN" w:bidi="ar-SA"/>
    </w:rPr>
  </w:style>
  <w:style w:type="character" w:styleId="1211">
    <w:name w:val="bold1"/>
    <w:next w:val="1211"/>
    <w:link w:val="771"/>
    <w:qFormat/>
    <w:rPr>
      <w:rFonts w:hint="eastAsia" w:ascii="宋体" w:hAnsi="宋体" w:eastAsia="宋体"/>
      <w:b/>
      <w:bCs/>
      <w:sz w:val="24"/>
      <w:szCs w:val="24"/>
      <w:lang w:val="en-US" w:eastAsia="zh-CN"/>
    </w:rPr>
  </w:style>
  <w:style w:type="character" w:styleId="1212">
    <w:name w:val="content"/>
    <w:basedOn w:val="977"/>
    <w:next w:val="1212"/>
    <w:link w:val="771"/>
  </w:style>
  <w:style w:type="character" w:styleId="1213">
    <w:name w:val="已访问的超链接1"/>
    <w:next w:val="1213"/>
    <w:link w:val="771"/>
    <w:rPr>
      <w:color w:val="000000"/>
      <w:u w:val="none"/>
    </w:rPr>
  </w:style>
  <w:style w:type="character" w:styleId="1214">
    <w:name w:val="h Char Char"/>
    <w:next w:val="1214"/>
    <w:link w:val="771"/>
    <w:rPr>
      <w:rFonts w:eastAsia="宋体"/>
      <w:sz w:val="18"/>
      <w:szCs w:val="18"/>
      <w:lang w:val="en-US" w:eastAsia="zh-CN" w:bidi="ar-SA"/>
    </w:rPr>
  </w:style>
  <w:style w:type="character" w:styleId="1215">
    <w:name w:val="小四 段落 宋体 Char1"/>
    <w:next w:val="1215"/>
    <w:link w:val="771"/>
    <w:rPr>
      <w:rFonts w:eastAsia="宋体"/>
      <w:sz w:val="24"/>
      <w:szCs w:val="24"/>
      <w:lang w:val="en-US" w:eastAsia="zh-CN" w:bidi="ar-SA"/>
    </w:rPr>
  </w:style>
  <w:style w:type="character" w:styleId="1216">
    <w:name w:val="!标题2 Ctrl+2 Char Char"/>
    <w:next w:val="1216"/>
    <w:link w:val="1217"/>
    <w:semiHidden/>
    <w:qFormat/>
    <w:rPr>
      <w:rFonts w:ascii="Arial" w:hAnsi="Arial" w:eastAsia="黑体" w:cs="Arial"/>
      <w:b/>
      <w:sz w:val="36"/>
      <w:szCs w:val="36"/>
    </w:rPr>
  </w:style>
  <w:style w:type="paragraph" w:styleId="1217">
    <w:name w:val="!标题2 Ctrl+2"/>
    <w:basedOn w:val="959"/>
    <w:next w:val="1130"/>
    <w:link w:val="1216"/>
    <w:semiHidden/>
    <w:qFormat/>
    <w:pPr>
      <w:ind w:left="567" w:hanging="567"/>
      <w:jc w:val="both"/>
      <w:keepLines w:val="0"/>
      <w:keepNext w:val="0"/>
      <w:spacing w:after="0" w:line="360" w:lineRule="auto"/>
      <w:tabs>
        <w:tab w:val="left" w:pos="567" w:leader="none"/>
      </w:tabs>
    </w:pPr>
    <w:rPr>
      <w:rFonts w:eastAsia="黑体" w:cs="Arial"/>
      <w:sz w:val="36"/>
      <w:szCs w:val="36"/>
      <w:lang w:val="en-US" w:eastAsia="zh-CN"/>
    </w:rPr>
  </w:style>
  <w:style w:type="character" w:styleId="1218">
    <w:name w:val="样式 标题 1 Char Char"/>
    <w:next w:val="1218"/>
    <w:link w:val="771"/>
    <w:qFormat/>
    <w:rPr>
      <w:rFonts w:hint="eastAsia" w:ascii="宋体" w:hAnsi="宋体" w:eastAsia="宋体"/>
      <w:b/>
      <w:bCs/>
      <w:sz w:val="32"/>
      <w:lang w:val="en-US" w:eastAsia="zh-CN"/>
    </w:rPr>
  </w:style>
  <w:style w:type="character" w:styleId="1219">
    <w:name w:val="标题 1 Char1"/>
    <w:next w:val="1219"/>
    <w:link w:val="771"/>
    <w:qFormat/>
    <w:rPr>
      <w:rFonts w:hint="eastAsia" w:ascii="宋体" w:hAnsi="宋体" w:eastAsia="宋体"/>
      <w:b/>
      <w:bCs/>
      <w:sz w:val="28"/>
      <w:lang w:val="en-US" w:eastAsia="zh-CN"/>
    </w:rPr>
  </w:style>
  <w:style w:type="character" w:styleId="1220">
    <w:name w:val="小四 段落 宋体 Char Char Char Char1"/>
    <w:next w:val="1220"/>
    <w:link w:val="771"/>
    <w:rPr>
      <w:rFonts w:eastAsia="宋体"/>
      <w:sz w:val="24"/>
      <w:szCs w:val="24"/>
      <w:lang w:val="en-US" w:eastAsia="zh-CN" w:bidi="ar-SA"/>
    </w:rPr>
  </w:style>
  <w:style w:type="character" w:styleId="1221">
    <w:name w:val="param-value"/>
    <w:basedOn w:val="977"/>
    <w:next w:val="1221"/>
    <w:link w:val="771"/>
  </w:style>
  <w:style w:type="character" w:styleId="1222">
    <w:name w:val="meaning1"/>
    <w:next w:val="1222"/>
    <w:link w:val="771"/>
    <w:qFormat/>
    <w:rPr>
      <w:rFonts w:ascii="Arial" w:hAnsi="Arial" w:cs="Arial"/>
      <w:color w:val="020202"/>
    </w:rPr>
  </w:style>
  <w:style w:type="character" w:styleId="1223">
    <w:name w:val="明显强调"/>
    <w:next w:val="1223"/>
    <w:link w:val="771"/>
    <w:qFormat/>
    <w:rPr>
      <w:b/>
      <w:bCs/>
    </w:rPr>
  </w:style>
  <w:style w:type="character" w:styleId="1224">
    <w:name w:val="para_small1"/>
    <w:next w:val="1224"/>
    <w:link w:val="771"/>
    <w:qFormat/>
    <w:rPr>
      <w:rFonts w:ascii="Arial" w:hAnsi="Arial" w:cs="Arial"/>
      <w:sz w:val="18"/>
      <w:szCs w:val="18"/>
    </w:rPr>
  </w:style>
  <w:style w:type="character" w:styleId="1225">
    <w:name w:val="正文文本 3 Char"/>
    <w:next w:val="1225"/>
    <w:link w:val="1226"/>
    <w:semiHidden/>
    <w:qFormat/>
    <w:rPr>
      <w:sz w:val="16"/>
      <w:szCs w:val="16"/>
    </w:rPr>
  </w:style>
  <w:style w:type="paragraph" w:styleId="1226">
    <w:name w:val="正文文本 31"/>
    <w:basedOn w:val="771"/>
    <w:next w:val="1226"/>
    <w:link w:val="1225"/>
    <w:semiHidden/>
    <w:qFormat/>
    <w:rPr>
      <w:sz w:val="16"/>
      <w:szCs w:val="16"/>
    </w:rPr>
  </w:style>
  <w:style w:type="character" w:styleId="1227">
    <w:name w:val="标题6 Char"/>
    <w:next w:val="1227"/>
    <w:link w:val="1228"/>
    <w:qFormat/>
    <w:rPr>
      <w:rFonts w:eastAsia="黑体"/>
      <w:bCs/>
      <w:sz w:val="24"/>
      <w:szCs w:val="28"/>
    </w:rPr>
  </w:style>
  <w:style w:type="paragraph" w:styleId="1228">
    <w:name w:val="标题6"/>
    <w:basedOn w:val="967"/>
    <w:next w:val="1228"/>
    <w:link w:val="1227"/>
    <w:qFormat/>
    <w:pPr>
      <w:ind w:left="780" w:hanging="780"/>
      <w:keepLines/>
      <w:spacing w:before="145" w:after="145"/>
      <w:tabs>
        <w:tab w:val="left" w:pos="420" w:leader="none"/>
      </w:tabs>
    </w:pPr>
    <w:rPr>
      <w:rFonts w:ascii="Calibri" w:hAnsi="Calibri" w:eastAsia="黑体"/>
      <w:b w:val="0"/>
      <w:sz w:val="24"/>
      <w:szCs w:val="28"/>
      <w:lang w:val="en-US" w:eastAsia="zh-CN"/>
    </w:rPr>
  </w:style>
  <w:style w:type="character" w:styleId="1229">
    <w:name w:val="style13"/>
    <w:next w:val="1229"/>
    <w:link w:val="771"/>
    <w:rPr>
      <w:sz w:val="18"/>
      <w:szCs w:val="18"/>
    </w:rPr>
  </w:style>
  <w:style w:type="character" w:styleId="1230">
    <w:name w:val="Char Char2"/>
    <w:next w:val="1230"/>
    <w:link w:val="771"/>
    <w:rPr>
      <w:rFonts w:ascii="宋体" w:hAnsi="Courier New" w:eastAsia="宋体"/>
      <w:sz w:val="21"/>
      <w:szCs w:val="21"/>
      <w:lang w:val="en-US" w:eastAsia="zh-CN" w:bidi="ar-SA"/>
    </w:rPr>
  </w:style>
  <w:style w:type="character" w:styleId="1231">
    <w:name w:val="样式 首行缩进:  2 字符 Char Char"/>
    <w:next w:val="1231"/>
    <w:link w:val="1232"/>
    <w:rPr>
      <w:rFonts w:cs="宋体"/>
      <w:sz w:val="24"/>
    </w:rPr>
  </w:style>
  <w:style w:type="paragraph" w:styleId="1232">
    <w:name w:val="样式 首行缩进:  2 字符"/>
    <w:basedOn w:val="771"/>
    <w:next w:val="1232"/>
    <w:link w:val="1231"/>
    <w:pPr>
      <w:ind w:firstLine="480"/>
      <w:spacing w:line="360" w:lineRule="auto"/>
    </w:pPr>
    <w:rPr>
      <w:rFonts w:cs="宋体"/>
      <w:sz w:val="24"/>
      <w:szCs w:val="20"/>
    </w:rPr>
  </w:style>
  <w:style w:type="character" w:styleId="1233">
    <w:name w:val="para_small"/>
    <w:basedOn w:val="977"/>
    <w:next w:val="1233"/>
    <w:link w:val="771"/>
  </w:style>
  <w:style w:type="character" w:styleId="1234">
    <w:name w:val="Char Char24"/>
    <w:next w:val="1234"/>
    <w:link w:val="771"/>
    <w:qFormat/>
    <w:rPr>
      <w:b/>
      <w:bCs/>
      <w:sz w:val="28"/>
      <w:szCs w:val="28"/>
    </w:rPr>
  </w:style>
  <w:style w:type="character" w:styleId="1235">
    <w:name w:val="标题 2 Char Char Char"/>
    <w:next w:val="1235"/>
    <w:link w:val="771"/>
    <w:qFormat/>
    <w:rPr>
      <w:rFonts w:hint="eastAsia" w:ascii="楷体_GB2312" w:eastAsia="楷体_GB2312"/>
      <w:b/>
      <w:spacing w:val="20"/>
      <w:sz w:val="28"/>
      <w:szCs w:val="24"/>
      <w:lang w:val="en-US" w:eastAsia="zh-CN"/>
    </w:rPr>
  </w:style>
  <w:style w:type="character" w:styleId="1236">
    <w:name w:val="批注主题 Char1"/>
    <w:next w:val="1236"/>
    <w:link w:val="771"/>
    <w:rPr>
      <w:rFonts w:ascii="Calibri" w:hAnsi="Calibri" w:eastAsia="宋体" w:cs="Times New Roman"/>
      <w:b/>
      <w:bCs/>
    </w:rPr>
  </w:style>
  <w:style w:type="character" w:styleId="1237">
    <w:name w:val="批注引用1"/>
    <w:next w:val="1237"/>
    <w:link w:val="771"/>
    <w:qFormat/>
    <w:rPr>
      <w:sz w:val="21"/>
      <w:szCs w:val="21"/>
    </w:rPr>
  </w:style>
  <w:style w:type="character" w:styleId="1238">
    <w:name w:val="newscontent1"/>
    <w:next w:val="1238"/>
    <w:link w:val="771"/>
    <w:qFormat/>
    <w:rPr>
      <w:rFonts w:ascii="Verdana" w:hAnsi="Verdana" w:eastAsia="宋体"/>
      <w:color w:val="333333"/>
      <w:sz w:val="18"/>
      <w:szCs w:val="18"/>
      <w:lang w:val="en-US" w:eastAsia="zh-CN"/>
    </w:rPr>
  </w:style>
  <w:style w:type="character" w:styleId="1239">
    <w:name w:val="标准小四 Char"/>
    <w:next w:val="1239"/>
    <w:link w:val="771"/>
    <w:rPr>
      <w:rFonts w:ascii="Arial" w:hAnsi="Arial" w:eastAsia="宋体"/>
      <w:sz w:val="24"/>
      <w:szCs w:val="21"/>
      <w:lang w:val="en-US" w:eastAsia="zh-CN" w:bidi="ar-SA"/>
    </w:rPr>
  </w:style>
  <w:style w:type="character" w:styleId="1240">
    <w:name w:val="样式 四号 红色"/>
    <w:next w:val="1240"/>
    <w:link w:val="771"/>
    <w:qFormat/>
    <w:rPr>
      <w:rFonts w:hint="eastAsia" w:ascii="宋体" w:hAnsi="宋体" w:eastAsia="宋体"/>
      <w:color w:val="000000"/>
      <w:sz w:val="24"/>
      <w:szCs w:val="24"/>
    </w:rPr>
  </w:style>
  <w:style w:type="character" w:styleId="1241">
    <w:name w:val="style11"/>
    <w:next w:val="1241"/>
    <w:link w:val="771"/>
    <w:qFormat/>
    <w:rPr>
      <w:color w:val="990000"/>
    </w:rPr>
  </w:style>
  <w:style w:type="character" w:styleId="124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42"/>
    <w:link w:val="771"/>
    <w:qFormat/>
    <w:rPr>
      <w:rFonts w:eastAsia="宋体"/>
      <w:sz w:val="21"/>
      <w:lang w:val="en-US" w:eastAsia="zh-CN" w:bidi="ar-SA"/>
    </w:rPr>
  </w:style>
  <w:style w:type="character" w:styleId="1243">
    <w:name w:val="标准文本 Char Char"/>
    <w:next w:val="1243"/>
    <w:link w:val="771"/>
    <w:rPr>
      <w:rFonts w:eastAsia="宋体" w:cs="宋体"/>
      <w:sz w:val="24"/>
      <w:szCs w:val="24"/>
      <w:lang w:val="en-US" w:eastAsia="zh-CN" w:bidi="ar-SA"/>
    </w:rPr>
  </w:style>
  <w:style w:type="character" w:styleId="1244">
    <w:name w:val="小四 段落 宋体 Char Char Char Char Char Char Char Char"/>
    <w:next w:val="1244"/>
    <w:link w:val="771"/>
    <w:rPr>
      <w:rFonts w:eastAsia="宋体"/>
      <w:sz w:val="24"/>
      <w:szCs w:val="24"/>
      <w:lang w:val="en-US" w:eastAsia="zh-CN" w:bidi="ar-SA"/>
    </w:rPr>
  </w:style>
  <w:style w:type="character" w:styleId="1245">
    <w:name w:val="副标题 Char1"/>
    <w:next w:val="1245"/>
    <w:link w:val="771"/>
    <w:uiPriority w:val="11"/>
    <w:rPr>
      <w:rFonts w:ascii="Cambria" w:hAnsi="Cambria" w:cs="Times New Roman"/>
      <w:b/>
      <w:bCs/>
      <w:sz w:val="32"/>
      <w:szCs w:val="32"/>
    </w:rPr>
  </w:style>
  <w:style w:type="character" w:styleId="1246">
    <w:name w:val="Char Char20"/>
    <w:next w:val="1246"/>
    <w:link w:val="771"/>
    <w:rPr>
      <w:rFonts w:ascii="Arial" w:hAnsi="Arial" w:eastAsia="黑体"/>
      <w:sz w:val="21"/>
      <w:szCs w:val="21"/>
    </w:rPr>
  </w:style>
  <w:style w:type="character" w:styleId="1247">
    <w:name w:val="content1"/>
    <w:next w:val="1247"/>
    <w:link w:val="771"/>
    <w:qFormat/>
    <w:rPr>
      <w:rFonts w:hint="eastAsia" w:ascii="宋体" w:hAnsi="宋体" w:eastAsia="宋体"/>
      <w:sz w:val="24"/>
      <w:szCs w:val="24"/>
      <w:lang w:val="en-US" w:eastAsia="zh-CN"/>
    </w:rPr>
  </w:style>
  <w:style w:type="character" w:styleId="1248">
    <w:name w:val="副标题 字符1"/>
    <w:next w:val="1248"/>
    <w:link w:val="1249"/>
    <w:qFormat/>
    <w:rPr>
      <w:rFonts w:ascii="Cambria" w:hAnsi="Cambria"/>
      <w:i/>
      <w:iCs/>
      <w:spacing w:val="13"/>
      <w:sz w:val="24"/>
      <w:szCs w:val="24"/>
      <w:lang w:eastAsia="en-US" w:bidi="en-US"/>
    </w:rPr>
  </w:style>
  <w:style w:type="paragraph" w:styleId="1249">
    <w:name w:val="副标题1"/>
    <w:basedOn w:val="771"/>
    <w:next w:val="771"/>
    <w:link w:val="1248"/>
    <w:qFormat/>
    <w:pPr>
      <w:jc w:val="left"/>
      <w:spacing w:after="600" w:line="276" w:lineRule="auto"/>
      <w:widowControl/>
    </w:pPr>
    <w:rPr>
      <w:rFonts w:ascii="Cambria" w:hAnsi="Cambria"/>
      <w:i/>
      <w:iCs/>
      <w:spacing w:val="13"/>
      <w:sz w:val="24"/>
      <w:lang w:eastAsia="en-US" w:bidi="en-US"/>
    </w:rPr>
  </w:style>
  <w:style w:type="character" w:styleId="1250">
    <w:name w:val="副标题 字符"/>
    <w:next w:val="1250"/>
    <w:link w:val="771"/>
    <w:rPr>
      <w:rFonts w:ascii="等线 Light" w:hAnsi="等线 Light" w:cs="Times New Roman"/>
      <w:b/>
      <w:bCs/>
      <w:sz w:val="32"/>
      <w:szCs w:val="32"/>
    </w:rPr>
  </w:style>
  <w:style w:type="character" w:styleId="1251">
    <w:name w:val="2nd level Char,h2 Char,2 Char,Header 2 Char,l2 Char,Titre2 Char,Head 2 Char,H2 Char,Heading 2 Hidden Char,Heading 2 CCBS Char,heading 2 Char,第一章 标题 2 Char,ISO1 Char,UNDERRUBRIK 1-2 Char,Underrubrik1 Char,prop2 Char,Level 2 Topic Heading Char,H21 Char"/>
    <w:next w:val="1251"/>
    <w:link w:val="771"/>
    <w:rPr>
      <w:rFonts w:ascii="Arial" w:hAnsi="Arial" w:eastAsia="黑体"/>
      <w:b/>
      <w:bCs/>
      <w:sz w:val="32"/>
      <w:szCs w:val="32"/>
      <w:lang w:val="en-US" w:eastAsia="zh-CN" w:bidi="ar-SA"/>
    </w:rPr>
  </w:style>
  <w:style w:type="character" w:styleId="1252">
    <w:name w:val="apple-converted-space"/>
    <w:basedOn w:val="977"/>
    <w:next w:val="1252"/>
    <w:link w:val="771"/>
  </w:style>
  <w:style w:type="character" w:styleId="1253">
    <w:name w:val="style131"/>
    <w:next w:val="1253"/>
    <w:link w:val="771"/>
    <w:qFormat/>
    <w:rPr>
      <w:rFonts w:cs="Times New Roman"/>
      <w:sz w:val="18"/>
      <w:szCs w:val="18"/>
    </w:rPr>
  </w:style>
  <w:style w:type="character" w:styleId="1254">
    <w:name w:val="标准小四 Char Char"/>
    <w:next w:val="1254"/>
    <w:link w:val="771"/>
    <w:rPr>
      <w:rFonts w:ascii="Arial" w:hAnsi="Arial" w:eastAsia="宋体"/>
      <w:sz w:val="24"/>
      <w:szCs w:val="21"/>
      <w:lang w:val="en-US" w:eastAsia="zh-CN" w:bidi="ar-SA"/>
    </w:rPr>
  </w:style>
  <w:style w:type="character" w:styleId="1255">
    <w:name w:val="页码1"/>
    <w:basedOn w:val="977"/>
    <w:next w:val="1255"/>
    <w:link w:val="771"/>
    <w:qFormat/>
  </w:style>
  <w:style w:type="character" w:styleId="1256">
    <w:name w:val="t1"/>
    <w:next w:val="1256"/>
    <w:link w:val="771"/>
  </w:style>
  <w:style w:type="character" w:styleId="125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57"/>
    <w:link w:val="771"/>
    <w:rPr>
      <w:rFonts w:eastAsia="宋体"/>
      <w:b/>
      <w:bCs/>
      <w:sz w:val="32"/>
      <w:szCs w:val="32"/>
      <w:lang w:val="en-US" w:eastAsia="zh-CN" w:bidi="ar-SA"/>
    </w:rPr>
  </w:style>
  <w:style w:type="character" w:styleId="1258">
    <w:name w:val="content_lineheight1"/>
    <w:basedOn w:val="977"/>
    <w:next w:val="1258"/>
    <w:link w:val="771"/>
  </w:style>
  <w:style w:type="character" w:styleId="1259">
    <w:name w:val="style171"/>
    <w:next w:val="1259"/>
    <w:link w:val="771"/>
    <w:qFormat/>
    <w:rPr>
      <w:rFonts w:hint="eastAsia" w:ascii="宋体" w:hAnsi="宋体" w:eastAsia="宋体"/>
      <w:color w:val="666666"/>
      <w:sz w:val="18"/>
      <w:szCs w:val="18"/>
      <w:lang w:val="en-US" w:eastAsia="zh-CN"/>
    </w:rPr>
  </w:style>
  <w:style w:type="character" w:styleId="1260">
    <w:name w:val="Char Char22"/>
    <w:next w:val="1260"/>
    <w:link w:val="771"/>
    <w:rPr>
      <w:b/>
      <w:bCs/>
      <w:sz w:val="24"/>
      <w:szCs w:val="24"/>
    </w:rPr>
  </w:style>
  <w:style w:type="character" w:styleId="1261">
    <w:name w:val="redtext1"/>
    <w:next w:val="1261"/>
    <w:link w:val="771"/>
    <w:qFormat/>
    <w:rPr>
      <w:rFonts w:ascii="ˎ̥" w:hAnsi="ˎ̥" w:eastAsia="宋体"/>
      <w:color w:val="cc0000"/>
      <w:sz w:val="18"/>
      <w:szCs w:val="18"/>
      <w:lang w:val="en-US" w:eastAsia="zh-CN"/>
    </w:rPr>
  </w:style>
  <w:style w:type="character" w:styleId="1262">
    <w:name w:val="symbol"/>
    <w:next w:val="1262"/>
    <w:link w:val="771"/>
    <w:qFormat/>
    <w:rPr>
      <w:rFonts w:ascii="Symbol" w:hAnsi="Symbol" w:eastAsia="宋体"/>
      <w:color w:val="000000"/>
      <w:sz w:val="16"/>
      <w:szCs w:val="16"/>
      <w:lang w:val="en-US" w:eastAsia="zh-CN"/>
    </w:rPr>
  </w:style>
  <w:style w:type="character" w:styleId="1263">
    <w:name w:val="小四 段落 宋体 Char Char Char1"/>
    <w:next w:val="1263"/>
    <w:link w:val="771"/>
    <w:qFormat/>
    <w:rPr>
      <w:rFonts w:ascii="宋体" w:hAnsi="宋体" w:eastAsia="宋体"/>
      <w:sz w:val="24"/>
      <w:szCs w:val="24"/>
      <w:lang w:val="en-US" w:eastAsia="zh-CN" w:bidi="ar-SA"/>
    </w:rPr>
  </w:style>
  <w:style w:type="character" w:styleId="1264">
    <w:name w:val="纯文本 Char Char Char1"/>
    <w:next w:val="1264"/>
    <w:link w:val="771"/>
    <w:rPr>
      <w:rFonts w:ascii="宋体" w:hAnsi="Courier New" w:eastAsia="宋体"/>
      <w:sz w:val="21"/>
      <w:szCs w:val="21"/>
      <w:lang w:val="en-US" w:eastAsia="zh-CN" w:bidi="ar-SA"/>
    </w:rPr>
  </w:style>
  <w:style w:type="character" w:styleId="1265">
    <w:name w:val="body1"/>
    <w:next w:val="1265"/>
    <w:link w:val="771"/>
    <w:qFormat/>
    <w:rPr>
      <w:spacing w:val="432"/>
      <w:sz w:val="18"/>
      <w:szCs w:val="18"/>
    </w:rPr>
  </w:style>
  <w:style w:type="character" w:styleId="1266">
    <w:name w:val="样式4 Char Char"/>
    <w:next w:val="1266"/>
    <w:link w:val="771"/>
    <w:qFormat/>
    <w:rPr>
      <w:rFonts w:hint="eastAsia" w:ascii="宋体" w:hAnsi="宋体" w:eastAsia="宋体"/>
      <w:sz w:val="24"/>
      <w:szCs w:val="30"/>
      <w:lang w:val="en-US" w:eastAsia="zh-CN"/>
    </w:rPr>
  </w:style>
  <w:style w:type="character" w:styleId="1267">
    <w:name w:val="l151"/>
    <w:next w:val="1267"/>
    <w:link w:val="771"/>
    <w:qFormat/>
    <w:rPr>
      <w:rFonts w:hint="eastAsia" w:ascii="宋体" w:hAnsi="宋体" w:eastAsia="宋体"/>
      <w:sz w:val="24"/>
      <w:szCs w:val="24"/>
      <w:lang w:val="en-US" w:eastAsia="zh-CN"/>
    </w:rPr>
  </w:style>
  <w:style w:type="character" w:styleId="1268">
    <w:name w:val="blue1"/>
    <w:next w:val="1268"/>
    <w:link w:val="771"/>
    <w:qFormat/>
    <w:rPr>
      <w:color w:val="242da1"/>
    </w:rPr>
  </w:style>
  <w:style w:type="character" w:styleId="1269">
    <w:name w:val="style6 style2"/>
    <w:basedOn w:val="977"/>
    <w:next w:val="1269"/>
    <w:link w:val="771"/>
    <w:qFormat/>
  </w:style>
  <w:style w:type="character" w:styleId="1270">
    <w:name w:val="样式8 Char Char"/>
    <w:next w:val="1270"/>
    <w:link w:val="771"/>
    <w:qFormat/>
    <w:rPr>
      <w:rFonts w:hint="eastAsia" w:ascii="宋体" w:hAnsi="宋体" w:eastAsia="宋体"/>
      <w:sz w:val="24"/>
      <w:szCs w:val="24"/>
      <w:lang w:val="en-US" w:eastAsia="zh-CN"/>
    </w:rPr>
  </w:style>
  <w:style w:type="character" w:styleId="1271">
    <w:name w:val="font161"/>
    <w:next w:val="1271"/>
    <w:link w:val="771"/>
    <w:rPr>
      <w:b/>
      <w:sz w:val="32"/>
    </w:rPr>
  </w:style>
  <w:style w:type="character" w:styleId="1272">
    <w:name w:val="批注文字 Char2"/>
    <w:next w:val="1272"/>
    <w:link w:val="771"/>
    <w:rPr>
      <w:sz w:val="21"/>
    </w:rPr>
  </w:style>
  <w:style w:type="character" w:styleId="1273">
    <w:name w:val="明显引用 Char1"/>
    <w:next w:val="1273"/>
    <w:link w:val="771"/>
    <w:uiPriority w:val="30"/>
    <w:rPr>
      <w:b/>
      <w:bCs/>
      <w:i/>
      <w:iCs/>
      <w:color w:val="4f81bd"/>
      <w:sz w:val="21"/>
      <w:szCs w:val="22"/>
    </w:rPr>
  </w:style>
  <w:style w:type="character" w:styleId="1274">
    <w:name w:val="引用 Char1"/>
    <w:next w:val="1274"/>
    <w:link w:val="771"/>
    <w:uiPriority w:val="29"/>
    <w:rPr>
      <w:i/>
      <w:iCs/>
      <w:color w:val="000000"/>
      <w:sz w:val="21"/>
      <w:szCs w:val="22"/>
    </w:rPr>
  </w:style>
  <w:style w:type="character" w:styleId="1275">
    <w:name w:val="标题5 Char Char"/>
    <w:next w:val="1275"/>
    <w:link w:val="771"/>
    <w:rPr>
      <w:rFonts w:ascii="Arial" w:hAnsi="Arial"/>
      <w:b/>
      <w:bCs/>
      <w:sz w:val="24"/>
      <w:szCs w:val="32"/>
    </w:rPr>
  </w:style>
  <w:style w:type="character" w:styleId="1276">
    <w:name w:val="批注主题 Char2"/>
    <w:next w:val="1276"/>
    <w:link w:val="771"/>
    <w:uiPriority w:val="99"/>
  </w:style>
  <w:style w:type="character" w:styleId="1277">
    <w:name w:val="rvts55"/>
    <w:next w:val="1277"/>
    <w:link w:val="771"/>
    <w:rPr>
      <w:rFonts w:ascii=":ZLe" w:hAnsi=":ZLe"/>
      <w:color w:val="000000"/>
      <w:sz w:val="18"/>
      <w:szCs w:val="18"/>
      <w:u w:val="single"/>
    </w:rPr>
  </w:style>
  <w:style w:type="paragraph" w:styleId="1278">
    <w:name w:val="Char Char"/>
    <w:basedOn w:val="771"/>
    <w:next w:val="1278"/>
    <w:link w:val="771"/>
    <w:rPr>
      <w:rFonts w:ascii="Tahoma" w:hAnsi="Tahoma"/>
      <w:sz w:val="24"/>
      <w:szCs w:val="20"/>
    </w:rPr>
  </w:style>
  <w:style w:type="paragraph" w:styleId="1279">
    <w:name w:val="签名1"/>
    <w:basedOn w:val="771"/>
    <w:next w:val="1279"/>
    <w:link w:val="1280"/>
    <w:pPr>
      <w:jc w:val="center"/>
      <w:spacing w:after="600" w:line="312" w:lineRule="atLeast"/>
    </w:pPr>
    <w:rPr>
      <w:rFonts w:eastAsia="仿宋_GB2312"/>
      <w:sz w:val="24"/>
      <w:szCs w:val="20"/>
    </w:rPr>
  </w:style>
  <w:style w:type="character" w:styleId="1280">
    <w:name w:val="签名 字符"/>
    <w:next w:val="1280"/>
    <w:link w:val="1279"/>
    <w:rPr>
      <w:rFonts w:eastAsia="仿宋_GB2312"/>
      <w:sz w:val="24"/>
    </w:rPr>
  </w:style>
  <w:style w:type="paragraph" w:styleId="1281">
    <w:name w:val="列表项目符号 51"/>
    <w:basedOn w:val="771"/>
    <w:next w:val="1281"/>
    <w:link w:val="771"/>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1282">
    <w:name w:val="列表编号 21"/>
    <w:basedOn w:val="771"/>
    <w:next w:val="1282"/>
    <w:link w:val="771"/>
    <w:pPr>
      <w:ind w:left="1440" w:hanging="1440"/>
      <w:spacing w:line="360" w:lineRule="auto"/>
      <w:tabs>
        <w:tab w:val="left" w:pos="1440" w:leader="none"/>
      </w:tabs>
    </w:pPr>
    <w:rPr>
      <w:sz w:val="24"/>
    </w:rPr>
  </w:style>
  <w:style w:type="paragraph" w:styleId="1283">
    <w:name w:val="xl87"/>
    <w:basedOn w:val="771"/>
    <w:next w:val="1283"/>
    <w:link w:val="77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284">
    <w:name w:val="xl53"/>
    <w:basedOn w:val="771"/>
    <w:next w:val="1284"/>
    <w:link w:val="77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85">
    <w:name w:val="xl70"/>
    <w:basedOn w:val="771"/>
    <w:next w:val="1285"/>
    <w:link w:val="77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286">
    <w:name w:val="标题 Char3"/>
    <w:next w:val="1286"/>
    <w:link w:val="771"/>
    <w:rPr>
      <w:rFonts w:ascii="Cambria" w:hAnsi="Cambria" w:cs="Times New Roman"/>
      <w:b/>
      <w:bCs/>
      <w:sz w:val="32"/>
      <w:szCs w:val="32"/>
    </w:rPr>
  </w:style>
  <w:style w:type="paragraph" w:styleId="1287">
    <w:name w:val="正文文本 New New"/>
    <w:basedOn w:val="771"/>
    <w:next w:val="1287"/>
    <w:link w:val="771"/>
    <w:pPr>
      <w:ind w:firstLine="200"/>
      <w:spacing w:before="60" w:after="60" w:line="360" w:lineRule="auto"/>
      <w:widowControl/>
    </w:pPr>
    <w:rPr>
      <w:rFonts w:eastAsia="华文楷体"/>
      <w:sz w:val="24"/>
    </w:rPr>
  </w:style>
  <w:style w:type="character" w:styleId="1288">
    <w:name w:val="副标题 Char2"/>
    <w:next w:val="1288"/>
    <w:link w:val="771"/>
    <w:rPr>
      <w:rFonts w:ascii="Cambria" w:hAnsi="Cambria" w:cs="Times New Roman"/>
      <w:b/>
      <w:bCs/>
      <w:sz w:val="32"/>
      <w:szCs w:val="32"/>
    </w:rPr>
  </w:style>
  <w:style w:type="paragraph" w:styleId="1289">
    <w:name w:val="xl40"/>
    <w:basedOn w:val="771"/>
    <w:next w:val="1289"/>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90">
    <w:name w:val="尾注文本1"/>
    <w:basedOn w:val="771"/>
    <w:next w:val="1290"/>
    <w:link w:val="1291"/>
    <w:pPr>
      <w:jc w:val="left"/>
    </w:pPr>
    <w:rPr>
      <w:sz w:val="20"/>
    </w:rPr>
  </w:style>
  <w:style w:type="character" w:styleId="1291">
    <w:name w:val="尾注文本 字符"/>
    <w:next w:val="1291"/>
    <w:link w:val="1290"/>
    <w:rPr>
      <w:szCs w:val="24"/>
    </w:rPr>
  </w:style>
  <w:style w:type="paragraph" w:styleId="1292">
    <w:name w:val="列表编号1"/>
    <w:basedOn w:val="771"/>
    <w:next w:val="1292"/>
    <w:link w:val="771"/>
    <w:uiPriority w:val="99"/>
    <w:qFormat/>
    <w:pPr>
      <w:ind w:left="2952" w:hanging="432"/>
      <w:tabs>
        <w:tab w:val="left" w:pos="2952" w:leader="none"/>
      </w:tabs>
    </w:pPr>
  </w:style>
  <w:style w:type="paragraph" w:styleId="1293">
    <w:name w:val="索引 41"/>
    <w:basedOn w:val="771"/>
    <w:next w:val="771"/>
    <w:link w:val="771"/>
    <w:pPr>
      <w:ind w:left="1260"/>
    </w:pPr>
    <w:rPr>
      <w:szCs w:val="20"/>
    </w:rPr>
  </w:style>
  <w:style w:type="paragraph" w:styleId="1294">
    <w:name w:val="脚注文本1"/>
    <w:basedOn w:val="771"/>
    <w:next w:val="1294"/>
    <w:link w:val="1295"/>
    <w:pPr>
      <w:jc w:val="left"/>
    </w:pPr>
    <w:rPr>
      <w:sz w:val="18"/>
      <w:szCs w:val="18"/>
    </w:rPr>
  </w:style>
  <w:style w:type="character" w:styleId="1295">
    <w:name w:val="脚注文本 字符"/>
    <w:next w:val="1295"/>
    <w:link w:val="1294"/>
    <w:rPr>
      <w:sz w:val="18"/>
      <w:szCs w:val="18"/>
    </w:rPr>
  </w:style>
  <w:style w:type="paragraph" w:styleId="1296">
    <w:name w:val="丁华标题1"/>
    <w:basedOn w:val="956"/>
    <w:next w:val="1297"/>
    <w:link w:val="771"/>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297">
    <w:name w:val="丁华正文"/>
    <w:basedOn w:val="1005"/>
    <w:next w:val="1297"/>
    <w:link w:val="771"/>
    <w:pPr>
      <w:ind w:firstLine="510"/>
      <w:spacing w:line="360" w:lineRule="auto"/>
    </w:pPr>
    <w:rPr>
      <w:rFonts w:ascii="Times New Roman" w:hAnsi="Times New Roman" w:eastAsia="宋体"/>
      <w:szCs w:val="16"/>
      <w:lang w:val="en-US" w:eastAsia="zh-CN"/>
    </w:rPr>
  </w:style>
  <w:style w:type="paragraph" w:styleId="1298">
    <w:name w:val="Char Char1"/>
    <w:basedOn w:val="771"/>
    <w:next w:val="1298"/>
    <w:link w:val="771"/>
    <w:rPr>
      <w:rFonts w:ascii="Tahoma" w:hAnsi="Tahoma"/>
      <w:sz w:val="24"/>
      <w:szCs w:val="20"/>
    </w:rPr>
  </w:style>
  <w:style w:type="character" w:styleId="1299">
    <w:name w:val="称呼 Char1"/>
    <w:next w:val="1299"/>
    <w:link w:val="771"/>
    <w:semiHidden/>
    <w:rPr>
      <w:sz w:val="21"/>
      <w:szCs w:val="24"/>
    </w:rPr>
  </w:style>
  <w:style w:type="paragraph" w:styleId="1300">
    <w:name w:val="xl38"/>
    <w:basedOn w:val="771"/>
    <w:next w:val="1300"/>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1">
    <w:name w:val="Char Char Char Char Char Char Char Char Char Char Char"/>
    <w:basedOn w:val="771"/>
    <w:next w:val="1301"/>
    <w:link w:val="771"/>
    <w:rPr>
      <w:rFonts w:ascii="Tahoma" w:hAnsi="Tahoma"/>
      <w:sz w:val="24"/>
      <w:szCs w:val="20"/>
    </w:rPr>
  </w:style>
  <w:style w:type="paragraph" w:styleId="1302">
    <w:name w:val="☆ 正文"/>
    <w:basedOn w:val="771"/>
    <w:next w:val="1302"/>
    <w:link w:val="771"/>
    <w:uiPriority w:val="99"/>
    <w:qFormat/>
    <w:rPr>
      <w:szCs w:val="22"/>
    </w:rPr>
  </w:style>
  <w:style w:type="paragraph" w:styleId="1303">
    <w:name w:val="xl65"/>
    <w:basedOn w:val="771"/>
    <w:next w:val="1303"/>
    <w:link w:val="771"/>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304">
    <w:name w:val="Test2"/>
    <w:basedOn w:val="959"/>
    <w:next w:val="1304"/>
    <w:link w:val="771"/>
    <w:pPr>
      <w:spacing w:before="156" w:after="156" w:line="480" w:lineRule="exact"/>
      <w:widowControl/>
    </w:pPr>
    <w:rPr>
      <w:rFonts w:ascii="黑体" w:eastAsia="黑体"/>
      <w:bCs/>
      <w:sz w:val="24"/>
      <w:szCs w:val="24"/>
      <w:lang w:val="en-US" w:eastAsia="zh-CN"/>
    </w:rPr>
  </w:style>
  <w:style w:type="paragraph" w:styleId="1305">
    <w:name w:val="公文标题 2"/>
    <w:basedOn w:val="771"/>
    <w:next w:val="1306"/>
    <w:link w:val="771"/>
    <w:pPr>
      <w:outlineLvl w:val="1"/>
    </w:pPr>
    <w:rPr>
      <w:rFonts w:ascii="仿宋_GB2312" w:hAnsi="宋体" w:eastAsia="仿宋_GB2312"/>
      <w:sz w:val="28"/>
    </w:rPr>
  </w:style>
  <w:style w:type="paragraph" w:styleId="1306">
    <w:name w:val="公文正文"/>
    <w:basedOn w:val="993"/>
    <w:next w:val="1306"/>
    <w:link w:val="771"/>
    <w:pPr>
      <w:ind w:firstLine="200"/>
    </w:pPr>
    <w:rPr>
      <w:rFonts w:ascii="仿宋_GB2312" w:hAnsi="宋体" w:eastAsia="仿宋_GB2312"/>
      <w:sz w:val="28"/>
      <w:szCs w:val="24"/>
      <w:lang w:val="en-US" w:eastAsia="zh-CN"/>
    </w:rPr>
  </w:style>
  <w:style w:type="paragraph" w:styleId="1307">
    <w:name w:val="小四 段落 宋体 Char Char Char"/>
    <w:basedOn w:val="1292"/>
    <w:next w:val="1307"/>
    <w:link w:val="771"/>
    <w:pPr>
      <w:ind w:left="0" w:right="-33" w:firstLine="545"/>
      <w:jc w:val="left"/>
      <w:spacing w:line="360" w:lineRule="auto"/>
      <w:tabs>
        <w:tab w:val="clear" w:pos="2952" w:leader="none"/>
      </w:tabs>
    </w:pPr>
    <w:rPr>
      <w:sz w:val="24"/>
    </w:rPr>
  </w:style>
  <w:style w:type="paragraph" w:styleId="1308">
    <w:name w:val="华宇段落1 Char"/>
    <w:basedOn w:val="771"/>
    <w:next w:val="1308"/>
    <w:link w:val="771"/>
    <w:pPr>
      <w:ind w:firstLine="200"/>
      <w:spacing w:line="360" w:lineRule="auto"/>
    </w:pPr>
    <w:rPr>
      <w:bCs/>
      <w:sz w:val="24"/>
    </w:rPr>
  </w:style>
  <w:style w:type="paragraph" w:styleId="1309">
    <w:name w:val="Normal_0"/>
    <w:next w:val="1309"/>
    <w:link w:val="771"/>
    <w:uiPriority w:val="99"/>
    <w:qFormat/>
    <w:rPr>
      <w:rFonts w:ascii="Calibri" w:hAnsi="Calibri" w:eastAsia="Times New Roman" w:cs="Times New Roman"/>
      <w:sz w:val="24"/>
      <w:szCs w:val="24"/>
      <w:lang w:val="en-US" w:eastAsia="zh-CN" w:bidi="ar-SA"/>
    </w:rPr>
  </w:style>
  <w:style w:type="paragraph" w:styleId="1310">
    <w:name w:val="xl51"/>
    <w:basedOn w:val="771"/>
    <w:next w:val="1310"/>
    <w:link w:val="77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11">
    <w:name w:val="xl63"/>
    <w:basedOn w:val="771"/>
    <w:next w:val="1311"/>
    <w:link w:val="771"/>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12">
    <w:name w:val="正文1"/>
    <w:basedOn w:val="771"/>
    <w:next w:val="1312"/>
    <w:link w:val="771"/>
    <w:uiPriority w:val="99"/>
    <w:rPr>
      <w:rFonts w:eastAsia="Calibri" w:cs="宋体"/>
      <w:szCs w:val="20"/>
      <w:lang w:val="zh-CN"/>
    </w:rPr>
  </w:style>
  <w:style w:type="paragraph" w:styleId="1313">
    <w:name w:val="正文文本 21"/>
    <w:basedOn w:val="771"/>
    <w:next w:val="1313"/>
    <w:link w:val="771"/>
    <w:pPr>
      <w:ind w:left="720" w:hanging="720"/>
      <w:widowControl/>
    </w:pPr>
    <w:rPr>
      <w:sz w:val="24"/>
      <w:szCs w:val="20"/>
      <w:lang w:val="en-GB"/>
    </w:rPr>
  </w:style>
  <w:style w:type="paragraph" w:styleId="1314">
    <w:name w:val="font10"/>
    <w:basedOn w:val="771"/>
    <w:next w:val="1314"/>
    <w:link w:val="771"/>
    <w:pPr>
      <w:jc w:val="left"/>
      <w:spacing w:before="100" w:beforeAutospacing="1" w:after="100" w:afterAutospacing="1"/>
      <w:widowControl/>
    </w:pPr>
    <w:rPr>
      <w:rFonts w:ascii="楷体_GB2312" w:hAnsi="宋体" w:eastAsia="楷体_GB2312" w:cs="宋体"/>
      <w:b/>
      <w:bCs/>
      <w:sz w:val="18"/>
      <w:szCs w:val="18"/>
    </w:rPr>
  </w:style>
  <w:style w:type="paragraph" w:styleId="1315">
    <w:name w:val="Char Char Char Char Char Char Char Char Char Char Char Char Char Char"/>
    <w:basedOn w:val="771"/>
    <w:next w:val="1315"/>
    <w:link w:val="771"/>
    <w:qFormat/>
    <w:rPr>
      <w:rFonts w:ascii="Tahoma" w:hAnsi="Tahoma"/>
      <w:sz w:val="24"/>
      <w:szCs w:val="20"/>
    </w:rPr>
  </w:style>
  <w:style w:type="paragraph" w:styleId="1316">
    <w:name w:val="普通文字"/>
    <w:basedOn w:val="771"/>
    <w:next w:val="771"/>
    <w:link w:val="771"/>
    <w:rPr>
      <w:rFonts w:ascii="宋体" w:hAnsi="宋体" w:cs="宋体"/>
      <w:sz w:val="24"/>
      <w:szCs w:val="20"/>
    </w:rPr>
  </w:style>
  <w:style w:type="paragraph" w:styleId="1317">
    <w:name w:val="样式 样式 标题 3H3sect1.2.3BOD 0Heading 3 - oldh3l3CTLevel 3 Head... +..."/>
    <w:basedOn w:val="771"/>
    <w:next w:val="1317"/>
    <w:link w:val="771"/>
    <w:qFormat/>
    <w:pPr>
      <w:jc w:val="left"/>
      <w:keepLines/>
      <w:keepNext/>
      <w:spacing w:before="156" w:after="156"/>
      <w:outlineLvl w:val="2"/>
    </w:pPr>
    <w:rPr>
      <w:rFonts w:cs="宋体"/>
      <w:b/>
      <w:bCs/>
      <w:sz w:val="24"/>
      <w:szCs w:val="20"/>
    </w:rPr>
  </w:style>
  <w:style w:type="paragraph" w:styleId="1318">
    <w:name w:val="符号与编号"/>
    <w:basedOn w:val="771"/>
    <w:next w:val="1318"/>
    <w:link w:val="771"/>
    <w:pPr>
      <w:ind w:left="900" w:hanging="420"/>
      <w:spacing w:after="156" w:line="400" w:lineRule="atLeast"/>
      <w:tabs>
        <w:tab w:val="left" w:pos="900" w:leader="none"/>
      </w:tabs>
    </w:pPr>
    <w:rPr>
      <w:sz w:val="24"/>
    </w:rPr>
  </w:style>
  <w:style w:type="paragraph" w:styleId="1319">
    <w:name w:val="af17cgridlangnp1033langf"/>
    <w:next w:val="1319"/>
    <w:link w:val="771"/>
    <w:pPr>
      <w:ind w:left="567" w:firstLine="510"/>
      <w:jc w:val="both"/>
      <w:spacing w:before="156" w:line="360" w:lineRule="atLeast"/>
      <w:widowControl w:val="off"/>
    </w:pPr>
    <w:rPr>
      <w:rFonts w:ascii="Calibri" w:hAnsi="Calibri" w:eastAsia="宋体" w:cs="Times New Roman"/>
      <w:lang w:val="en-US" w:eastAsia="zh-CN" w:bidi="ar-SA"/>
    </w:rPr>
  </w:style>
  <w:style w:type="paragraph" w:styleId="1320">
    <w:name w:val="xl69"/>
    <w:basedOn w:val="771"/>
    <w:next w:val="1320"/>
    <w:link w:val="77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1">
    <w:name w:val="p0"/>
    <w:basedOn w:val="771"/>
    <w:next w:val="1321"/>
    <w:link w:val="771"/>
    <w:uiPriority w:val="99"/>
    <w:qFormat/>
    <w:pPr>
      <w:jc w:val="left"/>
      <w:spacing w:before="100" w:beforeAutospacing="1" w:after="100" w:afterAutospacing="1"/>
      <w:widowControl/>
    </w:pPr>
    <w:rPr>
      <w:rFonts w:ascii="宋体" w:hAnsi="宋体" w:cs="宋体"/>
      <w:sz w:val="24"/>
    </w:rPr>
  </w:style>
  <w:style w:type="paragraph" w:styleId="1322">
    <w:name w:val="马刚标题1"/>
    <w:basedOn w:val="956"/>
    <w:next w:val="771"/>
    <w:link w:val="771"/>
    <w:qFormat/>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323">
    <w:name w:val="Char Char Char Char Char Char Char Char Char Char Char Char Char Char Char Char Char Char Char Char Char"/>
    <w:basedOn w:val="771"/>
    <w:next w:val="1323"/>
    <w:link w:val="771"/>
    <w:rPr>
      <w:rFonts w:ascii="Tahoma" w:hAnsi="Tahoma" w:cs="Tahoma"/>
      <w:sz w:val="24"/>
      <w:szCs w:val="20"/>
    </w:rPr>
  </w:style>
  <w:style w:type="paragraph" w:styleId="1324">
    <w:name w:val="列表内容"/>
    <w:basedOn w:val="771"/>
    <w:next w:val="771"/>
    <w:link w:val="771"/>
    <w:pPr>
      <w:ind w:left="840" w:hanging="420"/>
      <w:jc w:val="left"/>
      <w:widowControl/>
      <w:tabs>
        <w:tab w:val="left" w:pos="840" w:leader="none"/>
      </w:tabs>
    </w:pPr>
    <w:rPr>
      <w:sz w:val="18"/>
    </w:rPr>
  </w:style>
  <w:style w:type="paragraph" w:styleId="1325">
    <w:name w:val="Char Char Char Char Char Char Char1 Char"/>
    <w:basedOn w:val="771"/>
    <w:next w:val="1325"/>
    <w:link w:val="771"/>
    <w:rPr>
      <w:rFonts w:ascii="Tahoma" w:hAnsi="Tahoma" w:cs="Tahoma"/>
      <w:sz w:val="24"/>
      <w:szCs w:val="20"/>
    </w:rPr>
  </w:style>
  <w:style w:type="paragraph" w:styleId="1326">
    <w:name w:val="Char Char Char Char Char"/>
    <w:basedOn w:val="771"/>
    <w:next w:val="1326"/>
    <w:link w:val="771"/>
    <w:qFormat/>
    <w:rPr>
      <w:rFonts w:ascii="Tahoma" w:hAnsi="Tahoma"/>
      <w:sz w:val="24"/>
      <w:szCs w:val="20"/>
    </w:rPr>
  </w:style>
  <w:style w:type="paragraph" w:styleId="1327">
    <w:name w:val="Normal_2"/>
    <w:next w:val="1327"/>
    <w:link w:val="771"/>
    <w:uiPriority w:val="99"/>
    <w:qFormat/>
    <w:pPr>
      <w:jc w:val="both"/>
      <w:widowControl w:val="off"/>
    </w:pPr>
    <w:rPr>
      <w:rFonts w:ascii="Calibri" w:hAnsi="Calibri" w:eastAsia="Times New Roman" w:cs="Times New Roman"/>
      <w:lang w:val="en-US" w:eastAsia="zh-CN" w:bidi="ar-SA"/>
    </w:rPr>
  </w:style>
  <w:style w:type="paragraph" w:styleId="1328">
    <w:name w:val="段"/>
    <w:next w:val="1328"/>
    <w:link w:val="771"/>
    <w:pPr>
      <w:ind w:firstLine="200"/>
      <w:jc w:val="both"/>
    </w:pPr>
    <w:rPr>
      <w:rFonts w:ascii="宋体" w:hAnsi="Calibri" w:eastAsia="宋体" w:cs="Times New Roman"/>
      <w:sz w:val="21"/>
      <w:lang w:val="en-US" w:eastAsia="zh-CN" w:bidi="ar-SA"/>
    </w:rPr>
  </w:style>
  <w:style w:type="paragraph" w:styleId="1329">
    <w:name w:val="greytypebeni"/>
    <w:basedOn w:val="771"/>
    <w:next w:val="1329"/>
    <w:link w:val="771"/>
    <w:pPr>
      <w:jc w:val="left"/>
      <w:widowControl/>
    </w:pPr>
    <w:rPr>
      <w:rFonts w:ascii="宋体" w:hAnsi="宋体" w:cs="宋体"/>
      <w:sz w:val="24"/>
    </w:rPr>
  </w:style>
  <w:style w:type="paragraph" w:styleId="1330">
    <w:name w:val="正文 居中"/>
    <w:basedOn w:val="771"/>
    <w:next w:val="1330"/>
    <w:link w:val="771"/>
    <w:pPr>
      <w:jc w:val="center"/>
      <w:spacing w:line="360" w:lineRule="auto"/>
    </w:pPr>
    <w:rPr>
      <w:sz w:val="24"/>
      <w:szCs w:val="20"/>
    </w:rPr>
  </w:style>
  <w:style w:type="paragraph" w:styleId="1331">
    <w:name w:val="font14"/>
    <w:basedOn w:val="771"/>
    <w:next w:val="1331"/>
    <w:link w:val="771"/>
    <w:pPr>
      <w:jc w:val="left"/>
      <w:spacing w:before="100" w:beforeAutospacing="1" w:after="100" w:afterAutospacing="1"/>
      <w:widowControl/>
    </w:pPr>
    <w:rPr>
      <w:sz w:val="36"/>
      <w:szCs w:val="36"/>
    </w:rPr>
  </w:style>
  <w:style w:type="paragraph" w:styleId="1332">
    <w:name w:val="Char2 Char Char Char Char Char Char1"/>
    <w:basedOn w:val="771"/>
    <w:next w:val="1332"/>
    <w:link w:val="771"/>
    <w:pPr>
      <w:ind w:hanging="425"/>
      <w:keepNext/>
      <w:spacing w:before="80" w:after="80"/>
      <w:widowControl/>
      <w:tabs>
        <w:tab w:val="left" w:pos="425" w:leader="none"/>
      </w:tabs>
    </w:pPr>
    <w:rPr>
      <w:rFonts w:ascii="Arial" w:hAnsi="Arial" w:cs="Arial"/>
      <w:sz w:val="20"/>
      <w:szCs w:val="20"/>
    </w:rPr>
  </w:style>
  <w:style w:type="paragraph" w:styleId="1333">
    <w:name w:val="Char Char Char Char Char Char Char Char Char Char Char Char Char Char Char Char Char Char Char Char Char Char Char"/>
    <w:basedOn w:val="771"/>
    <w:next w:val="1333"/>
    <w:link w:val="771"/>
    <w:rPr>
      <w:rFonts w:ascii="Tahoma" w:hAnsi="Tahoma" w:cs="Tahoma"/>
      <w:sz w:val="24"/>
      <w:szCs w:val="20"/>
    </w:rPr>
  </w:style>
  <w:style w:type="paragraph" w:styleId="1334">
    <w:name w:val="_Style 5"/>
    <w:basedOn w:val="771"/>
    <w:next w:val="771"/>
    <w:link w:val="771"/>
    <w:uiPriority w:val="99"/>
    <w:qFormat/>
    <w:pPr>
      <w:jc w:val="center"/>
      <w:widowControl/>
      <w:pBdr>
        <w:bottom w:val="single" w:color="000000" w:sz="6" w:space="1"/>
      </w:pBdr>
    </w:pPr>
    <w:rPr>
      <w:rFonts w:ascii="Arial" w:hAnsi="Arial"/>
      <w:vanish/>
      <w:sz w:val="16"/>
      <w:szCs w:val="16"/>
    </w:rPr>
  </w:style>
  <w:style w:type="paragraph" w:styleId="1335">
    <w:name w:val="项目符号：一级"/>
    <w:basedOn w:val="1336"/>
    <w:next w:val="1336"/>
    <w:link w:val="771"/>
    <w:pPr>
      <w:ind w:right="-134"/>
    </w:pPr>
    <w:rPr>
      <w:bCs w:val="0"/>
    </w:rPr>
  </w:style>
  <w:style w:type="paragraph" w:styleId="1336">
    <w:name w:val="正文格式"/>
    <w:basedOn w:val="771"/>
    <w:next w:val="1336"/>
    <w:link w:val="771"/>
    <w:qFormat/>
    <w:pPr>
      <w:ind w:left="178" w:right="44" w:hanging="178"/>
      <w:jc w:val="left"/>
      <w:spacing w:before="78" w:line="360" w:lineRule="auto"/>
      <w:widowControl/>
    </w:pPr>
    <w:rPr>
      <w:rFonts w:ascii="宋体" w:hAnsi="宋体"/>
      <w:bCs/>
      <w:szCs w:val="21"/>
    </w:rPr>
  </w:style>
  <w:style w:type="paragraph" w:styleId="1337">
    <w:name w:val="Char3"/>
    <w:basedOn w:val="961"/>
    <w:next w:val="1337"/>
    <w:link w:val="771"/>
    <w:uiPriority w:val="99"/>
    <w:qFormat/>
    <w:pPr>
      <w:ind w:firstLine="480"/>
      <w:spacing w:before="100" w:beforeAutospacing="1" w:after="100" w:afterAutospacing="1" w:line="360" w:lineRule="auto"/>
    </w:pPr>
    <w:rPr>
      <w:sz w:val="24"/>
      <w:szCs w:val="24"/>
    </w:rPr>
  </w:style>
  <w:style w:type="paragraph" w:styleId="1338">
    <w:name w:val="1"/>
    <w:basedOn w:val="771"/>
    <w:next w:val="1010"/>
    <w:link w:val="771"/>
    <w:qFormat/>
    <w:pPr>
      <w:spacing w:line="360" w:lineRule="auto"/>
    </w:pPr>
    <w:rPr>
      <w:rFonts w:eastAsia="仿宋_GB2312"/>
      <w:sz w:val="24"/>
    </w:rPr>
  </w:style>
  <w:style w:type="paragraph" w:styleId="1339">
    <w:name w:val="xl62"/>
    <w:basedOn w:val="771"/>
    <w:next w:val="1339"/>
    <w:link w:val="77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40">
    <w:name w:val="7"/>
    <w:basedOn w:val="771"/>
    <w:next w:val="1035"/>
    <w:link w:val="771"/>
    <w:qFormat/>
    <w:pPr>
      <w:jc w:val="left"/>
      <w:spacing w:before="100" w:beforeAutospacing="1" w:after="100" w:afterAutospacing="1"/>
      <w:widowControl/>
    </w:pPr>
    <w:rPr>
      <w:rFonts w:ascii="宋体" w:hAnsi="宋体"/>
      <w:sz w:val="24"/>
      <w:szCs w:val="20"/>
    </w:rPr>
  </w:style>
  <w:style w:type="paragraph" w:styleId="1341">
    <w:name w:val="Char1 Char Char Char"/>
    <w:basedOn w:val="771"/>
    <w:next w:val="1341"/>
    <w:link w:val="771"/>
    <w:qFormat/>
    <w:rPr>
      <w:rFonts w:ascii="Tahoma" w:hAnsi="Tahoma" w:cs="Tahoma"/>
      <w:sz w:val="24"/>
      <w:szCs w:val="20"/>
    </w:rPr>
  </w:style>
  <w:style w:type="paragraph" w:styleId="1342">
    <w:name w:val="正文文本1"/>
    <w:basedOn w:val="771"/>
    <w:next w:val="1342"/>
    <w:link w:val="771"/>
    <w:uiPriority w:val="99"/>
    <w:qFormat/>
    <w:pPr>
      <w:widowControl/>
    </w:pPr>
    <w:rPr>
      <w:rFonts w:ascii="楷体_GB2312" w:hAnsi="楷体_GB2312" w:eastAsia="楷体_GB2312"/>
      <w:sz w:val="28"/>
      <w:szCs w:val="20"/>
    </w:rPr>
  </w:style>
  <w:style w:type="paragraph" w:styleId="1343">
    <w:name w:val="xl74"/>
    <w:basedOn w:val="771"/>
    <w:next w:val="1343"/>
    <w:link w:val="771"/>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344">
    <w:name w:val="正文 + Arial Char"/>
    <w:basedOn w:val="771"/>
    <w:next w:val="1344"/>
    <w:link w:val="771"/>
    <w:qFormat/>
    <w:pPr>
      <w:ind w:left="315" w:hanging="315"/>
      <w:spacing w:line="300" w:lineRule="auto"/>
      <w:widowControl/>
      <w:tabs>
        <w:tab w:val="left" w:pos="315" w:leader="none"/>
      </w:tabs>
    </w:pPr>
    <w:rPr>
      <w:rFonts w:ascii="Arial" w:hAnsi="Arial" w:cs="Arial"/>
      <w:b/>
      <w:color w:val="000000"/>
      <w:szCs w:val="20"/>
    </w:rPr>
  </w:style>
  <w:style w:type="paragraph" w:styleId="1345">
    <w:name w:val="大标题"/>
    <w:basedOn w:val="771"/>
    <w:next w:val="771"/>
    <w:link w:val="771"/>
    <w:pPr>
      <w:ind w:hanging="420"/>
      <w:pageBreakBefore/>
      <w:spacing w:line="360" w:lineRule="auto"/>
      <w:tabs>
        <w:tab w:val="left" w:pos="420" w:leader="none"/>
      </w:tabs>
      <w:outlineLvl w:val="0"/>
    </w:pPr>
    <w:rPr>
      <w:b/>
      <w:iCs/>
      <w:sz w:val="44"/>
    </w:rPr>
  </w:style>
  <w:style w:type="paragraph" w:styleId="1346">
    <w:name w:val="Char Char Char Char Char Char Char Char Char Char Char Char Char"/>
    <w:basedOn w:val="1023"/>
    <w:next w:val="1346"/>
    <w:link w:val="771"/>
    <w:rPr>
      <w:rFonts w:ascii="Tahoma" w:hAnsi="Tahoma"/>
      <w:sz w:val="24"/>
      <w:lang w:val="en-US" w:eastAsia="zh-CN"/>
    </w:rPr>
  </w:style>
  <w:style w:type="paragraph" w:styleId="1347">
    <w:name w:val="xl67"/>
    <w:basedOn w:val="771"/>
    <w:next w:val="1347"/>
    <w:link w:val="771"/>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348">
    <w:name w:val="xl32"/>
    <w:basedOn w:val="771"/>
    <w:next w:val="1348"/>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49">
    <w:name w:val="Char Char Char Char Char Char Char"/>
    <w:basedOn w:val="771"/>
    <w:next w:val="1349"/>
    <w:link w:val="771"/>
    <w:pPr>
      <w:jc w:val="left"/>
    </w:pPr>
    <w:rPr>
      <w:rFonts w:ascii="Tahoma" w:hAnsi="Tahoma"/>
      <w:sz w:val="24"/>
      <w:szCs w:val="20"/>
    </w:rPr>
  </w:style>
  <w:style w:type="paragraph" w:styleId="1350">
    <w:name w:val="马刚标题4"/>
    <w:basedOn w:val="1351"/>
    <w:next w:val="771"/>
    <w:link w:val="771"/>
    <w:pPr>
      <w:spacing w:before="100" w:after="40"/>
      <w:tabs>
        <w:tab w:val="left" w:pos="1050" w:leader="none"/>
      </w:tabs>
      <w:outlineLvl w:val="3"/>
    </w:pPr>
    <w:rPr>
      <w:b w:val="0"/>
    </w:rPr>
  </w:style>
  <w:style w:type="paragraph" w:styleId="1351">
    <w:name w:val="马刚标题3"/>
    <w:basedOn w:val="771"/>
    <w:next w:val="771"/>
    <w:link w:val="771"/>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52">
    <w:name w:val="方案正文"/>
    <w:basedOn w:val="771"/>
    <w:next w:val="1352"/>
    <w:link w:val="771"/>
    <w:pPr>
      <w:ind w:firstLine="359"/>
      <w:jc w:val="left"/>
      <w:spacing w:before="156" w:line="360" w:lineRule="auto"/>
    </w:pPr>
    <w:rPr>
      <w:rFonts w:ascii="Arial" w:hAnsi="Arial" w:cs="宋体"/>
      <w:sz w:val="24"/>
      <w:szCs w:val="21"/>
    </w:rPr>
  </w:style>
  <w:style w:type="paragraph" w:styleId="1353">
    <w:name w:val="章标题"/>
    <w:next w:val="1328"/>
    <w:link w:val="771"/>
    <w:pPr>
      <w:jc w:val="both"/>
      <w:spacing w:before="156" w:after="156"/>
      <w:outlineLvl w:val="1"/>
    </w:pPr>
    <w:rPr>
      <w:rFonts w:ascii="Calibri" w:hAnsi="Calibri" w:eastAsia="黑体" w:cs="Times New Roman"/>
      <w:sz w:val="21"/>
      <w:lang w:val="en-US" w:eastAsia="zh-CN" w:bidi="ar-SA"/>
    </w:rPr>
  </w:style>
  <w:style w:type="paragraph" w:styleId="1354">
    <w:name w:val="xl50"/>
    <w:basedOn w:val="771"/>
    <w:next w:val="1354"/>
    <w:link w:val="771"/>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55">
    <w:name w:val="Char1"/>
    <w:basedOn w:val="771"/>
    <w:next w:val="1355"/>
    <w:link w:val="771"/>
    <w:pPr>
      <w:jc w:val="left"/>
      <w:spacing w:after="160" w:line="240" w:lineRule="exact"/>
      <w:widowControl/>
    </w:pPr>
    <w:rPr>
      <w:rFonts w:ascii="Verdana" w:hAnsi="Verdana" w:eastAsia="仿宋_GB2312"/>
      <w:sz w:val="24"/>
      <w:szCs w:val="20"/>
      <w:lang w:eastAsia="en-US"/>
    </w:rPr>
  </w:style>
  <w:style w:type="paragraph" w:styleId="1356">
    <w:name w:val="正文--表格内正文"/>
    <w:basedOn w:val="771"/>
    <w:next w:val="1356"/>
    <w:link w:val="771"/>
    <w:qFormat/>
    <w:pPr>
      <w:jc w:val="center"/>
      <w:spacing w:before="156" w:line="0" w:lineRule="atLeast"/>
    </w:pPr>
    <w:rPr>
      <w:rFonts w:ascii="宋体" w:hAnsi="宋体"/>
      <w:color w:val="000000"/>
      <w:sz w:val="24"/>
    </w:rPr>
  </w:style>
  <w:style w:type="paragraph" w:styleId="1357">
    <w:name w:val="a"/>
    <w:basedOn w:val="771"/>
    <w:next w:val="1357"/>
    <w:link w:val="771"/>
    <w:qFormat/>
    <w:pPr>
      <w:spacing w:before="100" w:beforeAutospacing="1" w:after="100" w:afterAutospacing="1"/>
      <w:widowControl/>
    </w:pPr>
    <w:rPr>
      <w:rFonts w:ascii="宋体" w:hAnsi="宋体" w:cs="宋体"/>
      <w:sz w:val="24"/>
    </w:rPr>
  </w:style>
  <w:style w:type="paragraph" w:styleId="1358">
    <w:name w:val="符号与编号 Char Char"/>
    <w:basedOn w:val="771"/>
    <w:next w:val="1358"/>
    <w:link w:val="771"/>
    <w:pPr>
      <w:ind w:left="839" w:hanging="419"/>
      <w:spacing w:after="156" w:line="400" w:lineRule="atLeast"/>
      <w:tabs>
        <w:tab w:val="left" w:pos="840" w:leader="none"/>
      </w:tabs>
    </w:pPr>
    <w:rPr>
      <w:sz w:val="24"/>
    </w:rPr>
  </w:style>
  <w:style w:type="paragraph" w:styleId="1359">
    <w:name w:val="Pa5"/>
    <w:basedOn w:val="771"/>
    <w:next w:val="771"/>
    <w:link w:val="771"/>
    <w:pPr>
      <w:jc w:val="left"/>
      <w:spacing w:line="241" w:lineRule="atLeast"/>
    </w:pPr>
    <w:rPr>
      <w:rFonts w:ascii="HYDaHeiJ" w:eastAsia="HYDaHeiJ"/>
      <w:sz w:val="24"/>
    </w:rPr>
  </w:style>
  <w:style w:type="paragraph" w:styleId="1360">
    <w:name w:val="xl36"/>
    <w:basedOn w:val="771"/>
    <w:next w:val="1360"/>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1">
    <w:name w:val="正文4"/>
    <w:next w:val="1361"/>
    <w:link w:val="771"/>
    <w:uiPriority w:val="99"/>
    <w:qFormat/>
    <w:rPr>
      <w:rFonts w:ascii="Calibri" w:hAnsi="Calibri" w:eastAsia="Times New Roman" w:cs="Times New Roman"/>
      <w:sz w:val="24"/>
      <w:szCs w:val="24"/>
      <w:lang w:val="en-US" w:eastAsia="zh-CN" w:bidi="ar-SA"/>
    </w:rPr>
  </w:style>
  <w:style w:type="paragraph" w:styleId="1362">
    <w:name w:val="retrait3"/>
    <w:basedOn w:val="771"/>
    <w:next w:val="1362"/>
    <w:link w:val="771"/>
    <w:qFormat/>
    <w:pPr>
      <w:ind w:left="851"/>
      <w:jc w:val="left"/>
      <w:spacing w:before="20" w:after="20"/>
      <w:widowControl/>
    </w:pPr>
    <w:rPr>
      <w:rFonts w:ascii="Arial" w:hAnsi="Arial"/>
      <w:sz w:val="24"/>
      <w:szCs w:val="20"/>
      <w:lang w:val="en-GB"/>
    </w:rPr>
  </w:style>
  <w:style w:type="paragraph" w:styleId="1363">
    <w:name w:val="项目符号，二级"/>
    <w:basedOn w:val="1336"/>
    <w:next w:val="1336"/>
    <w:link w:val="771"/>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364">
    <w:name w:val="列出段落111"/>
    <w:basedOn w:val="771"/>
    <w:next w:val="1364"/>
    <w:link w:val="771"/>
    <w:uiPriority w:val="99"/>
    <w:qFormat/>
    <w:pPr>
      <w:contextualSpacing/>
      <w:ind w:left="720"/>
      <w:jc w:val="left"/>
      <w:widowControl/>
    </w:pPr>
    <w:rPr>
      <w:rFonts w:ascii="Arial" w:hAnsi="Arial" w:eastAsia="黑体"/>
      <w:sz w:val="24"/>
      <w:szCs w:val="22"/>
      <w:lang w:eastAsia="en-US"/>
    </w:rPr>
  </w:style>
  <w:style w:type="paragraph" w:styleId="1365">
    <w:name w:val="Char Char1 Char Char Char Char"/>
    <w:basedOn w:val="1023"/>
    <w:next w:val="1365"/>
    <w:link w:val="771"/>
    <w:pPr>
      <w:ind w:left="357"/>
      <w:jc w:val="left"/>
      <w:spacing w:line="436" w:lineRule="exact"/>
      <w:outlineLvl w:val="3"/>
    </w:pPr>
    <w:rPr>
      <w:rFonts w:ascii="Tahoma" w:hAnsi="Tahoma" w:cs="Tahoma"/>
      <w:b/>
      <w:sz w:val="24"/>
      <w:lang w:val="en-US" w:eastAsia="zh-CN"/>
    </w:rPr>
  </w:style>
  <w:style w:type="paragraph" w:styleId="1366">
    <w:name w:val="标题5，章节第五层"/>
    <w:basedOn w:val="771"/>
    <w:next w:val="771"/>
    <w:link w:val="771"/>
    <w:pPr>
      <w:ind w:left="2100" w:hanging="420"/>
      <w:spacing w:before="78"/>
      <w:tabs>
        <w:tab w:val="left" w:pos="1050" w:leader="none"/>
        <w:tab w:val="left" w:pos="2100" w:leader="none"/>
      </w:tabs>
      <w:outlineLvl w:val="4"/>
    </w:pPr>
    <w:rPr>
      <w:rFonts w:ascii="Arial" w:hAnsi="Arial" w:eastAsia="华文细黑"/>
      <w:sz w:val="30"/>
    </w:rPr>
  </w:style>
  <w:style w:type="paragraph" w:styleId="1367">
    <w:name w:val="xl68"/>
    <w:basedOn w:val="771"/>
    <w:next w:val="1367"/>
    <w:link w:val="771"/>
    <w:uiPriority w:val="99"/>
    <w:qFormat/>
    <w:pPr>
      <w:jc w:val="center"/>
      <w:spacing w:before="100" w:beforeAutospacing="1" w:after="100" w:afterAutospacing="1"/>
      <w:widowControl/>
    </w:pPr>
    <w:rPr>
      <w:rFonts w:ascii="宋体" w:hAnsi="宋体"/>
      <w:sz w:val="24"/>
    </w:rPr>
  </w:style>
  <w:style w:type="paragraph" w:styleId="1368">
    <w:name w:val="表格内容"/>
    <w:basedOn w:val="771"/>
    <w:next w:val="1368"/>
    <w:link w:val="771"/>
    <w:pPr>
      <w:jc w:val="center"/>
      <w:spacing w:before="60" w:line="300" w:lineRule="auto"/>
      <w:widowControl/>
    </w:pPr>
    <w:rPr>
      <w:szCs w:val="20"/>
    </w:rPr>
  </w:style>
  <w:style w:type="paragraph" w:styleId="1369">
    <w:name w:val="qw"/>
    <w:next w:val="1369"/>
    <w:link w:val="771"/>
    <w:pPr>
      <w:jc w:val="both"/>
      <w:spacing w:line="312" w:lineRule="atLeast"/>
      <w:widowControl w:val="off"/>
    </w:pPr>
    <w:rPr>
      <w:rFonts w:ascii="宋体" w:hAnsi="Calibri" w:eastAsia="宋体" w:cs="Times New Roman"/>
      <w:sz w:val="24"/>
      <w:lang w:val="en-US" w:eastAsia="zh-CN" w:bidi="ar-SA"/>
    </w:rPr>
  </w:style>
  <w:style w:type="paragraph" w:styleId="1370">
    <w:name w:val="Default"/>
    <w:next w:val="1370"/>
    <w:link w:val="771"/>
    <w:uiPriority w:val="99"/>
    <w:qFormat/>
    <w:pPr>
      <w:widowControl w:val="off"/>
    </w:pPr>
    <w:rPr>
      <w:rFonts w:ascii="宋体" w:hAnsi="Calibri" w:eastAsia="宋体" w:cs="宋体"/>
      <w:color w:val="000000"/>
      <w:sz w:val="24"/>
      <w:szCs w:val="24"/>
      <w:lang w:val="en-US" w:eastAsia="zh-CN" w:bidi="ar-SA"/>
    </w:rPr>
  </w:style>
  <w:style w:type="paragraph" w:styleId="1371">
    <w:name w:val="Char Char Char"/>
    <w:basedOn w:val="771"/>
    <w:next w:val="1371"/>
    <w:link w:val="771"/>
    <w:rPr>
      <w:rFonts w:ascii="Tahoma" w:hAnsi="Tahoma"/>
      <w:sz w:val="24"/>
      <w:szCs w:val="20"/>
    </w:rPr>
  </w:style>
  <w:style w:type="paragraph" w:styleId="1372">
    <w:name w:val="xl34"/>
    <w:basedOn w:val="771"/>
    <w:next w:val="1372"/>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373">
    <w:name w:val="明显引用 Char2"/>
    <w:next w:val="1373"/>
    <w:link w:val="771"/>
    <w:uiPriority w:val="99"/>
    <w:rPr>
      <w:b/>
      <w:bCs/>
      <w:i/>
      <w:iCs/>
      <w:color w:val="4f81bd"/>
      <w:sz w:val="21"/>
      <w:szCs w:val="24"/>
    </w:rPr>
  </w:style>
  <w:style w:type="paragraph" w:styleId="1374">
    <w:name w:val="Item List Char Char"/>
    <w:next w:val="1374"/>
    <w:link w:val="771"/>
    <w:pPr>
      <w:jc w:val="both"/>
      <w:spacing w:line="288" w:lineRule="auto"/>
    </w:pPr>
    <w:rPr>
      <w:rFonts w:ascii="Arial" w:hAnsi="Arial" w:eastAsia="宋体" w:cs="Arial"/>
      <w:b/>
      <w:bCs/>
      <w:sz w:val="21"/>
      <w:szCs w:val="28"/>
      <w:lang w:val="en-US" w:eastAsia="zh-CN" w:bidi="ar-SA"/>
    </w:rPr>
  </w:style>
  <w:style w:type="paragraph" w:styleId="1375">
    <w:name w:val="Char6"/>
    <w:basedOn w:val="771"/>
    <w:next w:val="1375"/>
    <w:link w:val="771"/>
    <w:uiPriority w:val="99"/>
    <w:qFormat/>
    <w:pPr>
      <w:jc w:val="left"/>
      <w:spacing w:after="160" w:line="240" w:lineRule="exact"/>
      <w:widowControl/>
    </w:pPr>
    <w:rPr>
      <w:rFonts w:ascii="Verdana" w:hAnsi="Verdana" w:eastAsia="仿宋_GB2312"/>
      <w:sz w:val="24"/>
      <w:szCs w:val="20"/>
      <w:lang w:eastAsia="en-US"/>
    </w:rPr>
  </w:style>
  <w:style w:type="paragraph" w:styleId="1376">
    <w:name w:val="标题1，章节第一层"/>
    <w:basedOn w:val="1336"/>
    <w:next w:val="1336"/>
    <w:link w:val="771"/>
    <w:pPr>
      <w:ind w:left="482"/>
      <w:spacing w:before="0"/>
      <w:tabs>
        <w:tab w:val="left" w:pos="693" w:leader="none"/>
      </w:tabs>
      <w:outlineLvl w:val="0"/>
    </w:pPr>
    <w:rPr>
      <w:color w:val="000000"/>
      <w:sz w:val="24"/>
      <w:szCs w:val="24"/>
    </w:rPr>
  </w:style>
  <w:style w:type="paragraph" w:styleId="1377">
    <w:name w:val="Char Char1 Char Char Char Char1 Char Char Char Char Char Char"/>
    <w:basedOn w:val="771"/>
    <w:next w:val="1377"/>
    <w:link w:val="771"/>
    <w:rPr>
      <w:rFonts w:ascii="Tahoma" w:hAnsi="Tahoma"/>
      <w:sz w:val="24"/>
      <w:szCs w:val="20"/>
    </w:rPr>
  </w:style>
  <w:style w:type="paragraph" w:styleId="1378">
    <w:name w:val="flNote"/>
    <w:basedOn w:val="771"/>
    <w:next w:val="1378"/>
    <w:link w:val="771"/>
    <w:pPr>
      <w:jc w:val="center"/>
      <w:spacing w:before="567" w:line="360" w:lineRule="atLeast"/>
    </w:pPr>
    <w:rPr>
      <w:rFonts w:eastAsia="黑体"/>
      <w:b/>
      <w:sz w:val="24"/>
      <w:szCs w:val="20"/>
    </w:rPr>
  </w:style>
  <w:style w:type="paragraph" w:styleId="1379">
    <w:name w:val="标题 41"/>
    <w:basedOn w:val="1380"/>
    <w:next w:val="1380"/>
    <w:link w:val="771"/>
    <w:uiPriority w:val="99"/>
    <w:qFormat/>
    <w:pPr>
      <w:keepNext/>
      <w:spacing w:before="240" w:after="60"/>
      <w:outlineLvl w:val="3"/>
    </w:pPr>
    <w:rPr>
      <w:b/>
      <w:bCs/>
      <w:sz w:val="28"/>
      <w:szCs w:val="28"/>
    </w:rPr>
  </w:style>
  <w:style w:type="paragraph" w:styleId="1380">
    <w:name w:val="Normal_1"/>
    <w:next w:val="1380"/>
    <w:link w:val="771"/>
    <w:uiPriority w:val="99"/>
    <w:qFormat/>
    <w:rPr>
      <w:rFonts w:ascii="Calibri" w:hAnsi="Calibri" w:eastAsia="Times New Roman" w:cs="Times New Roman"/>
      <w:sz w:val="24"/>
      <w:szCs w:val="24"/>
      <w:lang w:val="en-US" w:eastAsia="zh-CN" w:bidi="ar-SA"/>
    </w:rPr>
  </w:style>
  <w:style w:type="paragraph" w:styleId="1381">
    <w:name w:val="flType"/>
    <w:basedOn w:val="1382"/>
    <w:next w:val="1381"/>
    <w:link w:val="771"/>
    <w:pPr>
      <w:spacing w:after="284"/>
    </w:pPr>
    <w:rPr>
      <w:rFonts w:eastAsia="宋体"/>
      <w:b/>
    </w:rPr>
  </w:style>
  <w:style w:type="paragraph" w:styleId="1382">
    <w:name w:val="flName"/>
    <w:basedOn w:val="1378"/>
    <w:next w:val="1382"/>
    <w:link w:val="771"/>
    <w:pPr>
      <w:spacing w:before="0" w:line="113" w:lineRule="atLeast"/>
    </w:pPr>
  </w:style>
  <w:style w:type="paragraph" w:styleId="1383">
    <w:name w:val="Bullets L1"/>
    <w:basedOn w:val="771"/>
    <w:next w:val="1383"/>
    <w:link w:val="771"/>
    <w:pPr>
      <w:ind w:left="960" w:hanging="600"/>
      <w:jc w:val="left"/>
      <w:spacing w:before="60" w:after="60"/>
      <w:widowControl/>
      <w:tabs>
        <w:tab w:val="left" w:pos="360" w:leader="none"/>
        <w:tab w:val="left" w:pos="960" w:leader="none"/>
      </w:tabs>
    </w:pPr>
    <w:rPr>
      <w:rFonts w:ascii="Arial" w:hAnsi="Arial"/>
      <w:sz w:val="20"/>
      <w:szCs w:val="20"/>
    </w:rPr>
  </w:style>
  <w:style w:type="paragraph" w:styleId="1384">
    <w:name w:val="xl71"/>
    <w:basedOn w:val="771"/>
    <w:next w:val="1384"/>
    <w:link w:val="77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5">
    <w:name w:val="a0"/>
    <w:basedOn w:val="771"/>
    <w:next w:val="1385"/>
    <w:link w:val="771"/>
    <w:pPr>
      <w:spacing w:before="100" w:beforeAutospacing="1" w:after="100" w:afterAutospacing="1"/>
      <w:widowControl/>
    </w:pPr>
    <w:rPr>
      <w:rFonts w:ascii="宋体" w:hAnsi="宋体" w:cs="宋体"/>
      <w:sz w:val="24"/>
    </w:rPr>
  </w:style>
  <w:style w:type="paragraph" w:styleId="1386">
    <w:name w:val="xl64"/>
    <w:basedOn w:val="771"/>
    <w:next w:val="1386"/>
    <w:link w:val="771"/>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387">
    <w:name w:val="条1"/>
    <w:basedOn w:val="771"/>
    <w:next w:val="1387"/>
    <w:link w:val="771"/>
    <w:pPr>
      <w:ind w:left="780" w:hanging="360"/>
      <w:spacing w:before="156" w:line="360" w:lineRule="auto"/>
      <w:tabs>
        <w:tab w:val="left" w:pos="780" w:leader="none"/>
      </w:tabs>
    </w:pPr>
    <w:rPr>
      <w:rFonts w:eastAsia="黑体"/>
      <w:sz w:val="24"/>
      <w:szCs w:val="20"/>
    </w:rPr>
  </w:style>
  <w:style w:type="paragraph" w:styleId="1388">
    <w:name w:val="正文 首行缩进:  2 字符 Char Char"/>
    <w:basedOn w:val="771"/>
    <w:next w:val="1388"/>
    <w:link w:val="771"/>
    <w:pPr>
      <w:ind w:firstLine="480"/>
      <w:spacing w:line="360" w:lineRule="auto"/>
    </w:pPr>
    <w:rPr>
      <w:rFonts w:ascii="楷体_GB2312" w:eastAsia="楷体_GB2312"/>
      <w:bCs/>
      <w:sz w:val="24"/>
    </w:rPr>
  </w:style>
  <w:style w:type="paragraph" w:styleId="1389">
    <w:name w:val="xl33"/>
    <w:basedOn w:val="771"/>
    <w:next w:val="1389"/>
    <w:link w:val="7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0">
    <w:name w:val="小四 段落 宋体 Char"/>
    <w:basedOn w:val="1292"/>
    <w:next w:val="1390"/>
    <w:link w:val="771"/>
    <w:pPr>
      <w:ind w:left="0" w:right="-33" w:firstLine="600"/>
      <w:jc w:val="left"/>
      <w:tabs>
        <w:tab w:val="clear" w:pos="2952" w:leader="none"/>
      </w:tabs>
    </w:pPr>
    <w:rPr>
      <w:rFonts w:ascii="仿宋_GB2312" w:eastAsia="仿宋_GB2312"/>
      <w:sz w:val="30"/>
      <w:szCs w:val="30"/>
    </w:rPr>
  </w:style>
  <w:style w:type="paragraph" w:styleId="1391">
    <w:name w:val="xl61"/>
    <w:basedOn w:val="771"/>
    <w:next w:val="1391"/>
    <w:link w:val="77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92">
    <w:name w:val="正文lzq"/>
    <w:basedOn w:val="771"/>
    <w:next w:val="1392"/>
    <w:link w:val="771"/>
    <w:pPr>
      <w:ind w:firstLine="480"/>
      <w:spacing w:line="360" w:lineRule="auto"/>
    </w:pPr>
    <w:rPr>
      <w:sz w:val="24"/>
      <w:szCs w:val="20"/>
    </w:rPr>
  </w:style>
  <w:style w:type="paragraph" w:styleId="1393">
    <w:name w:val="标准小四"/>
    <w:basedOn w:val="771"/>
    <w:next w:val="1393"/>
    <w:link w:val="771"/>
    <w:pPr>
      <w:ind w:firstLine="480"/>
      <w:spacing w:line="360" w:lineRule="auto"/>
    </w:pPr>
    <w:rPr>
      <w:rFonts w:ascii="Arial" w:hAnsi="Arial"/>
      <w:sz w:val="24"/>
      <w:szCs w:val="21"/>
    </w:rPr>
  </w:style>
  <w:style w:type="paragraph" w:styleId="1394">
    <w:name w:val="标题2，章节第二层"/>
    <w:basedOn w:val="771"/>
    <w:next w:val="1336"/>
    <w:link w:val="771"/>
    <w:qFormat/>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395">
    <w:name w:val="默认段落字体 Para Char"/>
    <w:basedOn w:val="771"/>
    <w:next w:val="1395"/>
    <w:link w:val="771"/>
    <w:qFormat/>
    <w:rPr>
      <w:sz w:val="24"/>
    </w:rPr>
  </w:style>
  <w:style w:type="paragraph" w:styleId="1396">
    <w:name w:val="样式 标题 1 + 黑体 三号 非加粗 居中 段前: 6 磅 段后: 6 磅 行距: 固定值 20 磅"/>
    <w:basedOn w:val="956"/>
    <w:next w:val="1396"/>
    <w:link w:val="771"/>
    <w:pPr>
      <w:jc w:val="center"/>
      <w:keepLines/>
      <w:spacing w:before="120" w:after="120" w:line="400" w:lineRule="exact"/>
    </w:pPr>
    <w:rPr>
      <w:rFonts w:ascii="黑体" w:hAnsi="黑体" w:eastAsia="黑体"/>
      <w:sz w:val="32"/>
    </w:rPr>
  </w:style>
  <w:style w:type="paragraph" w:styleId="1397">
    <w:name w:val="列表段落1"/>
    <w:basedOn w:val="771"/>
    <w:next w:val="1397"/>
    <w:link w:val="771"/>
    <w:qFormat/>
    <w:pPr>
      <w:contextualSpacing/>
      <w:ind w:left="720"/>
      <w:jc w:val="left"/>
      <w:widowControl/>
    </w:pPr>
    <w:rPr>
      <w:rFonts w:ascii="Arial" w:hAnsi="Arial" w:eastAsia="黑体"/>
      <w:sz w:val="24"/>
      <w:lang w:eastAsia="en-US"/>
    </w:rPr>
  </w:style>
  <w:style w:type="paragraph" w:styleId="1398">
    <w:name w:val="content_lineheight"/>
    <w:basedOn w:val="771"/>
    <w:next w:val="1398"/>
    <w:link w:val="771"/>
    <w:qFormat/>
    <w:pPr>
      <w:jc w:val="left"/>
      <w:spacing w:before="100" w:beforeAutospacing="1" w:after="100" w:afterAutospacing="1"/>
      <w:widowControl/>
    </w:pPr>
    <w:rPr>
      <w:rFonts w:ascii="宋体" w:hAnsi="宋体"/>
      <w:sz w:val="24"/>
    </w:rPr>
  </w:style>
  <w:style w:type="paragraph" w:styleId="1399">
    <w:name w:val="小四 段落 宋体 Char Char Char Char"/>
    <w:basedOn w:val="771"/>
    <w:next w:val="1399"/>
    <w:link w:val="771"/>
    <w:pPr>
      <w:ind w:right="-33" w:firstLine="480"/>
      <w:jc w:val="left"/>
      <w:spacing w:line="360" w:lineRule="auto"/>
    </w:pPr>
    <w:rPr>
      <w:sz w:val="24"/>
    </w:rPr>
  </w:style>
  <w:style w:type="paragraph" w:styleId="1400">
    <w:name w:val="标题 4宋体"/>
    <w:basedOn w:val="965"/>
    <w:next w:val="1400"/>
    <w:link w:val="771"/>
    <w:pPr>
      <w:jc w:val="left"/>
      <w:keepLines w:val="0"/>
      <w:spacing w:before="0" w:after="0" w:line="360" w:lineRule="auto"/>
    </w:pPr>
    <w:rPr>
      <w:rFonts w:ascii="宋体" w:hAnsi="宋体" w:eastAsia="宋体"/>
      <w:color w:val="000000"/>
      <w:sz w:val="24"/>
      <w:szCs w:val="20"/>
      <w:lang w:val="en-US" w:eastAsia="zh-CN"/>
    </w:rPr>
  </w:style>
  <w:style w:type="paragraph" w:styleId="1401">
    <w:name w:val="xl43"/>
    <w:basedOn w:val="771"/>
    <w:next w:val="1401"/>
    <w:link w:val="7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402">
    <w:name w:val="正文 首行缩进:  2 字符 Char"/>
    <w:basedOn w:val="771"/>
    <w:next w:val="1402"/>
    <w:link w:val="771"/>
    <w:pPr>
      <w:ind w:firstLine="480"/>
      <w:spacing w:line="360" w:lineRule="auto"/>
    </w:pPr>
    <w:rPr>
      <w:rFonts w:cs="宋体"/>
      <w:sz w:val="24"/>
      <w:szCs w:val="20"/>
    </w:rPr>
  </w:style>
  <w:style w:type="paragraph" w:styleId="1403">
    <w:name w:val="标题 22"/>
    <w:basedOn w:val="1404"/>
    <w:next w:val="1404"/>
    <w:link w:val="771"/>
    <w:uiPriority w:val="99"/>
    <w:qFormat/>
    <w:pPr>
      <w:keepNext/>
      <w:spacing w:before="240" w:after="60"/>
      <w:outlineLvl w:val="1"/>
    </w:pPr>
    <w:rPr>
      <w:rFonts w:ascii="Arial" w:hAnsi="Arial"/>
      <w:b/>
      <w:bCs/>
      <w:i/>
      <w:iCs/>
      <w:sz w:val="28"/>
      <w:szCs w:val="28"/>
    </w:rPr>
  </w:style>
  <w:style w:type="paragraph" w:styleId="1404">
    <w:name w:val="Normal_3"/>
    <w:next w:val="1404"/>
    <w:link w:val="771"/>
    <w:uiPriority w:val="99"/>
    <w:qFormat/>
    <w:rPr>
      <w:rFonts w:ascii="Calibri" w:hAnsi="Calibri" w:eastAsia="Times New Roman" w:cs="Times New Roman"/>
      <w:sz w:val="24"/>
      <w:szCs w:val="24"/>
      <w:lang w:val="en-US" w:eastAsia="zh-CN" w:bidi="ar-SA"/>
    </w:rPr>
  </w:style>
  <w:style w:type="paragraph" w:styleId="1405">
    <w:name w:val="我的正文"/>
    <w:basedOn w:val="771"/>
    <w:next w:val="1405"/>
    <w:link w:val="771"/>
    <w:qFormat/>
    <w:pPr>
      <w:ind w:firstLine="420"/>
      <w:jc w:val="left"/>
      <w:spacing w:line="360" w:lineRule="auto"/>
      <w:widowControl/>
    </w:pPr>
    <w:rPr>
      <w:rFonts w:ascii="宋体" w:hAnsi="宋体" w:cs="宋体"/>
      <w:szCs w:val="21"/>
    </w:rPr>
  </w:style>
  <w:style w:type="paragraph" w:styleId="1406">
    <w:name w:val="xl58"/>
    <w:basedOn w:val="771"/>
    <w:next w:val="1406"/>
    <w:link w:val="771"/>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07">
    <w:name w:val="Item Step in Table"/>
    <w:next w:val="1407"/>
    <w:link w:val="771"/>
    <w:pPr>
      <w:ind w:left="720" w:hanging="720"/>
      <w:jc w:val="both"/>
      <w:spacing w:before="40" w:after="40"/>
      <w:tabs>
        <w:tab w:val="left" w:pos="397" w:leader="none"/>
      </w:tabs>
    </w:pPr>
    <w:rPr>
      <w:rFonts w:ascii="Arial" w:hAnsi="Arial" w:eastAsia="宋体" w:cs="Arial"/>
      <w:sz w:val="18"/>
      <w:szCs w:val="18"/>
      <w:lang w:val="en-US" w:eastAsia="zh-CN" w:bidi="ar-SA"/>
    </w:rPr>
  </w:style>
  <w:style w:type="paragraph" w:styleId="1408">
    <w:name w:val="表格文字"/>
    <w:basedOn w:val="771"/>
    <w:next w:val="1408"/>
    <w:link w:val="771"/>
    <w:pPr>
      <w:ind w:firstLine="200"/>
      <w:jc w:val="left"/>
      <w:spacing w:line="360" w:lineRule="auto"/>
    </w:pPr>
    <w:rPr>
      <w:rFonts w:ascii="Arial" w:hAnsi="Arial"/>
      <w:sz w:val="24"/>
      <w:szCs w:val="20"/>
    </w:rPr>
  </w:style>
  <w:style w:type="paragraph" w:styleId="1409">
    <w:name w:val="样式 段后: 0.5 行 左  0.75 字符"/>
    <w:basedOn w:val="771"/>
    <w:next w:val="1409"/>
    <w:link w:val="771"/>
    <w:pPr>
      <w:ind w:firstLine="420"/>
      <w:spacing w:line="360" w:lineRule="auto"/>
      <w:widowControl/>
    </w:pPr>
    <w:rPr>
      <w:rFonts w:hAnsi="Arial" w:cs="Arial"/>
      <w:szCs w:val="21"/>
    </w:rPr>
  </w:style>
  <w:style w:type="paragraph" w:styleId="1410">
    <w:name w:val="中等深浅网格 1 - 强调文字颜色 21"/>
    <w:basedOn w:val="771"/>
    <w:next w:val="1410"/>
    <w:link w:val="771"/>
    <w:qFormat/>
    <w:pPr>
      <w:ind w:firstLine="420"/>
    </w:pPr>
    <w:rPr>
      <w:szCs w:val="22"/>
    </w:rPr>
  </w:style>
  <w:style w:type="paragraph" w:styleId="1411">
    <w:name w:val="项目符号，一级"/>
    <w:basedOn w:val="1336"/>
    <w:next w:val="1336"/>
    <w:link w:val="771"/>
    <w:pPr>
      <w:ind w:left="376" w:firstLine="0"/>
      <w:spacing w:line="240" w:lineRule="atLeast"/>
      <w:tabs>
        <w:tab w:val="left" w:pos="1320" w:leader="none"/>
      </w:tabs>
    </w:pPr>
    <w:rPr>
      <w:bCs w:val="0"/>
      <w:color w:val="000000"/>
      <w:szCs w:val="24"/>
    </w:rPr>
  </w:style>
  <w:style w:type="paragraph" w:styleId="1412">
    <w:name w:val="丁华标题2"/>
    <w:basedOn w:val="959"/>
    <w:next w:val="1297"/>
    <w:link w:val="771"/>
    <w:pPr>
      <w:ind w:left="907" w:hanging="907"/>
      <w:jc w:val="left"/>
      <w:spacing w:before="120" w:after="120" w:line="415" w:lineRule="auto"/>
      <w:tabs>
        <w:tab w:val="left" w:pos="907" w:leader="none"/>
        <w:tab w:val="left" w:pos="1004" w:leader="none"/>
      </w:tabs>
    </w:pPr>
    <w:rPr>
      <w:rFonts w:eastAsia="黑体"/>
      <w:b w:val="0"/>
      <w:sz w:val="28"/>
      <w:lang w:val="en-US" w:eastAsia="zh-CN"/>
    </w:rPr>
  </w:style>
  <w:style w:type="paragraph" w:styleId="1413">
    <w:name w:val="font9"/>
    <w:basedOn w:val="771"/>
    <w:next w:val="1413"/>
    <w:link w:val="771"/>
    <w:pPr>
      <w:jc w:val="left"/>
      <w:spacing w:before="100" w:beforeAutospacing="1" w:after="100" w:afterAutospacing="1"/>
      <w:widowControl/>
    </w:pPr>
    <w:rPr>
      <w:b/>
      <w:bCs/>
      <w:sz w:val="20"/>
      <w:szCs w:val="20"/>
    </w:rPr>
  </w:style>
  <w:style w:type="paragraph" w:styleId="1414">
    <w:name w:val="tableau"/>
    <w:basedOn w:val="771"/>
    <w:next w:val="1414"/>
    <w:link w:val="771"/>
    <w:pPr>
      <w:jc w:val="center"/>
      <w:spacing w:before="20" w:after="20"/>
      <w:widowControl/>
    </w:pPr>
    <w:rPr>
      <w:rFonts w:ascii="Arial" w:hAnsi="Arial"/>
      <w:sz w:val="16"/>
      <w:szCs w:val="20"/>
      <w:lang w:val="en-GB" w:eastAsia="en-US"/>
    </w:rPr>
  </w:style>
  <w:style w:type="paragraph" w:styleId="1415">
    <w:name w:val="正文表标题"/>
    <w:next w:val="1328"/>
    <w:link w:val="771"/>
    <w:pPr>
      <w:ind w:left="900" w:hanging="420"/>
      <w:jc w:val="center"/>
      <w:tabs>
        <w:tab w:val="left" w:pos="900" w:leader="none"/>
      </w:tabs>
    </w:pPr>
    <w:rPr>
      <w:rFonts w:ascii="黑体" w:hAnsi="Calibri" w:eastAsia="黑体" w:cs="Times New Roman"/>
      <w:sz w:val="21"/>
      <w:lang w:val="en-US" w:eastAsia="zh-CN" w:bidi="ar-SA"/>
    </w:rPr>
  </w:style>
  <w:style w:type="paragraph" w:styleId="1416">
    <w:name w:val="正文 + 宋体"/>
    <w:basedOn w:val="771"/>
    <w:next w:val="1416"/>
    <w:link w:val="771"/>
    <w:qFormat/>
    <w:pPr>
      <w:ind w:firstLine="420"/>
      <w:spacing w:line="360" w:lineRule="auto"/>
    </w:pPr>
  </w:style>
  <w:style w:type="paragraph" w:styleId="1417">
    <w:name w:val="小四 段落 宋体"/>
    <w:basedOn w:val="1292"/>
    <w:next w:val="1417"/>
    <w:link w:val="771"/>
    <w:qFormat/>
    <w:pPr>
      <w:ind w:left="113" w:right="113" w:firstLine="425"/>
      <w:jc w:val="left"/>
      <w:spacing w:line="360" w:lineRule="auto"/>
      <w:tabs>
        <w:tab w:val="clear" w:pos="2952" w:leader="none"/>
      </w:tabs>
    </w:pPr>
    <w:rPr>
      <w:sz w:val="24"/>
    </w:rPr>
  </w:style>
  <w:style w:type="paragraph" w:styleId="1418">
    <w:name w:val="样式 标题 2 + Times New Roman 四号 非加粗 段前: 5 磅 段后: 0 磅 行距: 固定值 20..."/>
    <w:basedOn w:val="959"/>
    <w:next w:val="1418"/>
    <w:link w:val="771"/>
    <w:pPr>
      <w:jc w:val="both"/>
      <w:spacing w:before="100" w:after="0" w:line="400" w:lineRule="exact"/>
    </w:pPr>
    <w:rPr>
      <w:rFonts w:ascii="Times New Roman" w:hAnsi="Times New Roman" w:eastAsia="黑体"/>
      <w:b w:val="0"/>
      <w:sz w:val="28"/>
      <w:lang w:val="en-US" w:eastAsia="zh-CN"/>
    </w:rPr>
  </w:style>
  <w:style w:type="paragraph" w:styleId="1419">
    <w:name w:val="标题3，章节第三层"/>
    <w:basedOn w:val="771"/>
    <w:next w:val="1336"/>
    <w:link w:val="771"/>
    <w:pPr>
      <w:spacing w:before="78" w:line="300" w:lineRule="auto"/>
      <w:outlineLvl w:val="2"/>
    </w:pPr>
    <w:rPr>
      <w:rFonts w:ascii="Arial" w:hAnsi="Arial" w:eastAsia="华文细黑"/>
      <w:sz w:val="30"/>
    </w:rPr>
  </w:style>
  <w:style w:type="paragraph" w:styleId="1420">
    <w:name w:val="_Style 42"/>
    <w:basedOn w:val="771"/>
    <w:next w:val="1013"/>
    <w:link w:val="771"/>
    <w:qFormat/>
    <w:rPr>
      <w:rFonts w:ascii="楷体_GB2312" w:hAnsi="Arial" w:eastAsia="楷体_GB2312"/>
      <w:sz w:val="28"/>
      <w:szCs w:val="20"/>
    </w:rPr>
  </w:style>
  <w:style w:type="paragraph" w:styleId="1421">
    <w:name w:val="样式 段后: 0.25 行"/>
    <w:basedOn w:val="771"/>
    <w:next w:val="1421"/>
    <w:link w:val="771"/>
    <w:pPr>
      <w:ind w:firstLine="420"/>
      <w:jc w:val="left"/>
      <w:spacing w:after="78" w:line="300" w:lineRule="auto"/>
      <w:widowControl/>
    </w:pPr>
    <w:rPr>
      <w:rFonts w:ascii="Arial" w:hAnsi="Arial" w:cs="宋体"/>
      <w:sz w:val="22"/>
      <w:szCs w:val="20"/>
      <w:lang w:eastAsia="en-US" w:bidi="en-US"/>
    </w:rPr>
  </w:style>
  <w:style w:type="paragraph" w:styleId="1422">
    <w:name w:val="TOC 标题1"/>
    <w:basedOn w:val="956"/>
    <w:next w:val="771"/>
    <w:link w:val="771"/>
    <w:uiPriority w:val="39"/>
    <w:qFormat/>
    <w:pPr>
      <w:jc w:val="left"/>
      <w:keepLines/>
      <w:spacing w:before="480" w:line="276" w:lineRule="auto"/>
      <w:widowControl/>
      <w:outlineLvl w:val="9"/>
    </w:pPr>
    <w:rPr>
      <w:rFonts w:ascii="Cambria" w:hAnsi="Cambria" w:eastAsia="宋体"/>
      <w:b/>
      <w:bCs/>
      <w:color w:val="365f91"/>
      <w:szCs w:val="28"/>
    </w:rPr>
  </w:style>
  <w:style w:type="paragraph" w:styleId="1423">
    <w:name w:val="xl82"/>
    <w:basedOn w:val="771"/>
    <w:next w:val="1423"/>
    <w:link w:val="77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4">
    <w:name w:val="xl46"/>
    <w:basedOn w:val="771"/>
    <w:next w:val="1424"/>
    <w:link w:val="771"/>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25">
    <w:name w:val="正文缩进2字符"/>
    <w:basedOn w:val="771"/>
    <w:next w:val="1425"/>
    <w:link w:val="771"/>
    <w:pPr>
      <w:ind w:firstLine="200"/>
      <w:spacing w:line="300" w:lineRule="auto"/>
    </w:pPr>
    <w:rPr>
      <w:rFonts w:ascii="仿宋_GB2312" w:eastAsia="仿宋_GB2312"/>
      <w:sz w:val="32"/>
      <w:szCs w:val="32"/>
    </w:rPr>
  </w:style>
  <w:style w:type="paragraph" w:styleId="1426">
    <w:name w:val="样式3"/>
    <w:basedOn w:val="771"/>
    <w:next w:val="771"/>
    <w:link w:val="771"/>
    <w:pPr>
      <w:spacing w:line="360" w:lineRule="auto"/>
    </w:pPr>
    <w:rPr>
      <w:szCs w:val="20"/>
    </w:rPr>
  </w:style>
  <w:style w:type="paragraph" w:styleId="1427">
    <w:name w:val="标准文本"/>
    <w:basedOn w:val="771"/>
    <w:next w:val="1427"/>
    <w:link w:val="771"/>
    <w:pPr>
      <w:ind w:firstLine="480"/>
      <w:spacing w:line="360" w:lineRule="auto"/>
    </w:pPr>
    <w:rPr>
      <w:rFonts w:cs="宋体"/>
      <w:sz w:val="24"/>
    </w:rPr>
  </w:style>
  <w:style w:type="paragraph" w:styleId="1428">
    <w:name w:val="xl42"/>
    <w:basedOn w:val="771"/>
    <w:next w:val="1428"/>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9">
    <w:name w:val="表格内文字"/>
    <w:basedOn w:val="771"/>
    <w:next w:val="1429"/>
    <w:link w:val="771"/>
    <w:pPr>
      <w:spacing w:line="300" w:lineRule="atLeast"/>
    </w:pPr>
    <w:rPr>
      <w:sz w:val="18"/>
    </w:rPr>
  </w:style>
  <w:style w:type="paragraph" w:styleId="1430">
    <w:name w:val="xl54"/>
    <w:basedOn w:val="771"/>
    <w:next w:val="1430"/>
    <w:link w:val="77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31">
    <w:name w:val="标题 31"/>
    <w:basedOn w:val="1404"/>
    <w:next w:val="1404"/>
    <w:link w:val="771"/>
    <w:uiPriority w:val="99"/>
    <w:qFormat/>
    <w:pPr>
      <w:keepNext/>
      <w:spacing w:before="240" w:after="60"/>
      <w:outlineLvl w:val="2"/>
    </w:pPr>
    <w:rPr>
      <w:rFonts w:ascii="Arial" w:hAnsi="Arial"/>
      <w:b/>
      <w:bCs/>
      <w:sz w:val="26"/>
      <w:szCs w:val="26"/>
    </w:rPr>
  </w:style>
  <w:style w:type="paragraph" w:styleId="1432">
    <w:name w:val="段 Char"/>
    <w:next w:val="1432"/>
    <w:link w:val="771"/>
    <w:pPr>
      <w:ind w:firstLine="200"/>
      <w:jc w:val="both"/>
    </w:pPr>
    <w:rPr>
      <w:rFonts w:ascii="宋体" w:hAnsi="Calibri" w:eastAsia="宋体" w:cs="Times New Roman"/>
      <w:sz w:val="21"/>
      <w:lang w:val="en-US" w:eastAsia="zh-CN" w:bidi="ar-SA"/>
    </w:rPr>
  </w:style>
  <w:style w:type="paragraph" w:styleId="1433">
    <w:name w:val="Default Text"/>
    <w:basedOn w:val="771"/>
    <w:next w:val="1433"/>
    <w:link w:val="771"/>
    <w:pPr>
      <w:jc w:val="left"/>
      <w:widowControl/>
    </w:pPr>
    <w:rPr>
      <w:sz w:val="24"/>
      <w:szCs w:val="20"/>
      <w:lang w:eastAsia="en-US"/>
    </w:rPr>
  </w:style>
  <w:style w:type="paragraph" w:styleId="1434">
    <w:name w:val="xl52"/>
    <w:basedOn w:val="771"/>
    <w:next w:val="1434"/>
    <w:link w:val="77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35">
    <w:name w:val="Pa6"/>
    <w:basedOn w:val="771"/>
    <w:next w:val="771"/>
    <w:link w:val="771"/>
    <w:pPr>
      <w:jc w:val="left"/>
      <w:spacing w:line="241" w:lineRule="atLeast"/>
    </w:pPr>
    <w:rPr>
      <w:rFonts w:ascii="HYDaHeiJ" w:eastAsia="HYDaHeiJ"/>
      <w:sz w:val="24"/>
    </w:rPr>
  </w:style>
  <w:style w:type="paragraph" w:styleId="1436">
    <w:name w:val="6'"/>
    <w:basedOn w:val="771"/>
    <w:next w:val="1436"/>
    <w:link w:val="771"/>
    <w:pPr>
      <w:jc w:val="center"/>
      <w:spacing w:line="320" w:lineRule="exact"/>
    </w:pPr>
    <w:rPr>
      <w:spacing w:val="20"/>
      <w:szCs w:val="20"/>
    </w:rPr>
  </w:style>
  <w:style w:type="paragraph" w:styleId="1437">
    <w:name w:val="xl39"/>
    <w:basedOn w:val="771"/>
    <w:next w:val="1437"/>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8">
    <w:name w:val="部分1"/>
    <w:basedOn w:val="771"/>
    <w:next w:val="1438"/>
    <w:link w:val="771"/>
    <w:pPr>
      <w:jc w:val="center"/>
      <w:keepNext/>
      <w:pageBreakBefore/>
      <w:spacing w:line="360" w:lineRule="auto"/>
      <w:tabs>
        <w:tab w:val="left" w:pos="360" w:leader="none"/>
      </w:tabs>
      <w:outlineLvl w:val="0"/>
    </w:pPr>
    <w:rPr>
      <w:rFonts w:eastAsia="黑体"/>
      <w:b/>
      <w:sz w:val="36"/>
      <w:szCs w:val="20"/>
    </w:rPr>
  </w:style>
  <w:style w:type="paragraph" w:styleId="1439">
    <w:name w:val="样式 标题 3 + (中文) 黑体 小四 非加粗 段前: 7.8 磅 段后: 0 磅 行距: 固定值 20 磅"/>
    <w:basedOn w:val="963"/>
    <w:next w:val="1439"/>
    <w:link w:val="771"/>
    <w:pPr>
      <w:spacing w:before="0" w:after="0" w:line="400" w:lineRule="exact"/>
    </w:pPr>
    <w:rPr>
      <w:rFonts w:ascii="Times New Roman" w:hAnsi="Times New Roman" w:eastAsia="黑体"/>
      <w:b w:val="0"/>
      <w:sz w:val="24"/>
      <w:lang w:val="en-US" w:eastAsia="zh-CN"/>
    </w:rPr>
  </w:style>
  <w:style w:type="character" w:styleId="1440">
    <w:name w:val="引用 Char2"/>
    <w:next w:val="1440"/>
    <w:link w:val="771"/>
    <w:uiPriority w:val="99"/>
    <w:rPr>
      <w:i/>
      <w:iCs/>
      <w:color w:val="000000"/>
      <w:sz w:val="21"/>
      <w:szCs w:val="24"/>
    </w:rPr>
  </w:style>
  <w:style w:type="paragraph" w:styleId="1441">
    <w:name w:val="纯文本1"/>
    <w:basedOn w:val="771"/>
    <w:next w:val="1441"/>
    <w:link w:val="771"/>
    <w:uiPriority w:val="99"/>
    <w:qFormat/>
    <w:rPr>
      <w:rFonts w:ascii="宋体" w:hAnsi="宋体" w:eastAsia="楷体_GB2312" w:cs="宋体"/>
      <w:sz w:val="28"/>
      <w:szCs w:val="20"/>
    </w:rPr>
  </w:style>
  <w:style w:type="paragraph" w:styleId="1442">
    <w:name w:val="样式 样式 首行缩进:  0.74 厘米 行距: 1.5 倍行距 + 段后: 0.5 行"/>
    <w:basedOn w:val="771"/>
    <w:next w:val="1442"/>
    <w:link w:val="771"/>
    <w:pPr>
      <w:ind w:firstLine="420"/>
      <w:spacing w:line="360" w:lineRule="auto"/>
    </w:pPr>
    <w:rPr>
      <w:rFonts w:ascii="楷体_GB2312" w:eastAsia="楷体_GB2312"/>
      <w:bCs/>
      <w:sz w:val="24"/>
      <w:szCs w:val="20"/>
    </w:rPr>
  </w:style>
  <w:style w:type="paragraph" w:styleId="1443">
    <w:name w:val="Heading 4_0"/>
    <w:basedOn w:val="1404"/>
    <w:next w:val="1404"/>
    <w:link w:val="771"/>
    <w:uiPriority w:val="99"/>
    <w:qFormat/>
    <w:pPr>
      <w:keepNext/>
      <w:spacing w:before="240" w:after="60"/>
      <w:outlineLvl w:val="3"/>
    </w:pPr>
    <w:rPr>
      <w:b/>
      <w:bCs/>
      <w:sz w:val="28"/>
      <w:szCs w:val="28"/>
    </w:rPr>
  </w:style>
  <w:style w:type="paragraph" w:styleId="1444">
    <w:name w:val="xl45"/>
    <w:basedOn w:val="771"/>
    <w:next w:val="1444"/>
    <w:link w:val="771"/>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45">
    <w:name w:val="xl73"/>
    <w:basedOn w:val="771"/>
    <w:next w:val="1445"/>
    <w:link w:val="771"/>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46">
    <w:name w:val="xl44"/>
    <w:basedOn w:val="771"/>
    <w:next w:val="1446"/>
    <w:link w:val="77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47">
    <w:name w:val="正文3"/>
    <w:next w:val="1447"/>
    <w:link w:val="771"/>
    <w:uiPriority w:val="99"/>
    <w:qFormat/>
    <w:rPr>
      <w:rFonts w:ascii="Calibri" w:hAnsi="Calibri" w:eastAsia="Times New Roman" w:cs="Times New Roman"/>
      <w:sz w:val="24"/>
      <w:szCs w:val="24"/>
      <w:lang w:val="en-US" w:eastAsia="zh-CN" w:bidi="ar-SA"/>
    </w:rPr>
  </w:style>
  <w:style w:type="paragraph" w:styleId="1448">
    <w:name w:val="xl57"/>
    <w:basedOn w:val="771"/>
    <w:next w:val="1448"/>
    <w:link w:val="771"/>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49">
    <w:name w:val="样式 标题 2第一章 标题 2Heading 2 HiddenHeading 2 CCBSheading 2H2h2..."/>
    <w:basedOn w:val="959"/>
    <w:next w:val="1449"/>
    <w:link w:val="771"/>
    <w:pPr>
      <w:ind w:left="360" w:hanging="360"/>
      <w:keepLines w:val="0"/>
      <w:spacing w:before="156" w:after="156" w:line="240" w:lineRule="auto"/>
      <w:tabs>
        <w:tab w:val="left" w:pos="360" w:leader="none"/>
      </w:tabs>
    </w:pPr>
    <w:rPr>
      <w:rFonts w:ascii="黑体" w:hAnsi="Times New Roman" w:eastAsia="黑体" w:cs="宋体"/>
      <w:b w:val="0"/>
      <w:sz w:val="32"/>
      <w:lang w:val="en-US" w:eastAsia="zh-CN"/>
    </w:rPr>
  </w:style>
  <w:style w:type="paragraph" w:styleId="1450">
    <w:name w:val="默认段落字体 Para Char Char Char Char Char Char Char"/>
    <w:basedOn w:val="771"/>
    <w:next w:val="1450"/>
    <w:link w:val="771"/>
    <w:rPr>
      <w:szCs w:val="20"/>
    </w:rPr>
  </w:style>
  <w:style w:type="paragraph" w:styleId="1451">
    <w:name w:val="表格1"/>
    <w:basedOn w:val="771"/>
    <w:next w:val="1451"/>
    <w:link w:val="771"/>
    <w:rPr>
      <w:rFonts w:ascii="宋体"/>
      <w:szCs w:val="21"/>
    </w:rPr>
  </w:style>
  <w:style w:type="paragraph" w:styleId="1452">
    <w:name w:val="font12"/>
    <w:basedOn w:val="771"/>
    <w:next w:val="1452"/>
    <w:link w:val="771"/>
    <w:pPr>
      <w:jc w:val="left"/>
      <w:spacing w:before="100" w:beforeAutospacing="1" w:after="100" w:afterAutospacing="1"/>
      <w:widowControl/>
    </w:pPr>
    <w:rPr>
      <w:rFonts w:ascii="宋体" w:hAnsi="宋体" w:cs="宋体"/>
      <w:sz w:val="36"/>
      <w:szCs w:val="36"/>
    </w:rPr>
  </w:style>
  <w:style w:type="paragraph" w:styleId="1453">
    <w:name w:val="xl75"/>
    <w:basedOn w:val="771"/>
    <w:next w:val="1453"/>
    <w:link w:val="77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54">
    <w:name w:val="xl48"/>
    <w:basedOn w:val="771"/>
    <w:next w:val="1454"/>
    <w:link w:val="771"/>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55">
    <w:name w:val="zw"/>
    <w:basedOn w:val="771"/>
    <w:next w:val="1455"/>
    <w:link w:val="771"/>
    <w:pPr>
      <w:ind w:firstLine="480"/>
      <w:jc w:val="left"/>
      <w:spacing w:line="360" w:lineRule="auto"/>
      <w:widowControl/>
    </w:pPr>
    <w:rPr>
      <w:rFonts w:ascii="宋体" w:hAnsi="宋体"/>
      <w:bCs/>
      <w:sz w:val="24"/>
      <w:szCs w:val="20"/>
    </w:rPr>
  </w:style>
  <w:style w:type="paragraph" w:styleId="1456">
    <w:name w:val="Normal1"/>
    <w:basedOn w:val="771"/>
    <w:next w:val="1456"/>
    <w:link w:val="771"/>
    <w:rPr>
      <w:rFonts w:eastAsia="Calibri" w:cs="宋体"/>
      <w:szCs w:val="20"/>
      <w:lang w:val="zh-CN"/>
    </w:rPr>
  </w:style>
  <w:style w:type="paragraph" w:styleId="1457">
    <w:name w:val="论文正文"/>
    <w:basedOn w:val="1025"/>
    <w:next w:val="1457"/>
    <w:link w:val="771"/>
    <w:pPr>
      <w:ind w:firstLine="200"/>
      <w:jc w:val="left"/>
      <w:spacing w:line="360" w:lineRule="auto"/>
    </w:pPr>
    <w:rPr>
      <w:rFonts w:ascii="Times New Roman" w:hAnsi="Times New Roman" w:eastAsia="仿宋_GB2312"/>
      <w:lang w:val="en-US" w:eastAsia="zh-CN"/>
    </w:rPr>
  </w:style>
  <w:style w:type="paragraph" w:styleId="1458">
    <w:name w:val="表格"/>
    <w:basedOn w:val="771"/>
    <w:next w:val="1458"/>
    <w:link w:val="771"/>
    <w:qFormat/>
    <w:pPr>
      <w:ind w:firstLine="21"/>
    </w:pPr>
    <w:rPr>
      <w:rFonts w:ascii="宋体" w:hAnsi="宋体" w:cs="宋体"/>
      <w:sz w:val="20"/>
      <w:szCs w:val="20"/>
    </w:rPr>
  </w:style>
  <w:style w:type="paragraph" w:styleId="1459">
    <w:name w:val="无间隔1"/>
    <w:next w:val="1459"/>
    <w:link w:val="771"/>
    <w:qFormat/>
    <w:pPr>
      <w:jc w:val="both"/>
      <w:widowControl w:val="off"/>
    </w:pPr>
    <w:rPr>
      <w:rFonts w:ascii="Calibri" w:hAnsi="Calibri" w:eastAsia="宋体" w:cs="Calibri"/>
      <w:sz w:val="21"/>
      <w:szCs w:val="22"/>
      <w:lang w:val="en-US" w:eastAsia="zh-CN" w:bidi="ar-SA"/>
    </w:rPr>
  </w:style>
  <w:style w:type="paragraph" w:styleId="1460">
    <w:name w:val="xl60"/>
    <w:basedOn w:val="771"/>
    <w:next w:val="1460"/>
    <w:link w:val="77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61">
    <w:name w:val="xl77"/>
    <w:basedOn w:val="771"/>
    <w:next w:val="1461"/>
    <w:link w:val="77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62">
    <w:name w:val="_Style 8"/>
    <w:basedOn w:val="771"/>
    <w:next w:val="771"/>
    <w:link w:val="771"/>
    <w:uiPriority w:val="99"/>
    <w:qFormat/>
    <w:pPr>
      <w:jc w:val="center"/>
      <w:widowControl/>
      <w:pBdr>
        <w:top w:val="single" w:color="000000" w:sz="6" w:space="1"/>
      </w:pBdr>
    </w:pPr>
    <w:rPr>
      <w:rFonts w:ascii="Arial" w:hAnsi="Arial"/>
      <w:vanish/>
      <w:sz w:val="16"/>
      <w:szCs w:val="16"/>
    </w:rPr>
  </w:style>
  <w:style w:type="paragraph" w:styleId="1463">
    <w:name w:val="Char Char1 Char"/>
    <w:basedOn w:val="771"/>
    <w:next w:val="1463"/>
    <w:link w:val="771"/>
    <w:pPr>
      <w:jc w:val="left"/>
      <w:spacing w:after="160" w:line="240" w:lineRule="exact"/>
      <w:widowControl/>
    </w:pPr>
    <w:rPr>
      <w:rFonts w:ascii="Verdana" w:hAnsi="Verdana"/>
      <w:sz w:val="20"/>
      <w:szCs w:val="20"/>
      <w:lang w:eastAsia="en-US"/>
    </w:rPr>
  </w:style>
  <w:style w:type="paragraph" w:styleId="1464">
    <w:name w:val="样式4 Char"/>
    <w:basedOn w:val="771"/>
    <w:next w:val="1464"/>
    <w:link w:val="771"/>
    <w:pPr>
      <w:ind w:firstLine="480"/>
      <w:jc w:val="left"/>
      <w:spacing w:line="360" w:lineRule="auto"/>
      <w:widowControl/>
    </w:pPr>
    <w:rPr>
      <w:rFonts w:cs="宋体"/>
      <w:color w:val="000000"/>
      <w:sz w:val="24"/>
    </w:rPr>
  </w:style>
  <w:style w:type="paragraph" w:styleId="1465">
    <w:name w:val="xl41"/>
    <w:basedOn w:val="771"/>
    <w:next w:val="1465"/>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66">
    <w:name w:val="丁华标题3"/>
    <w:basedOn w:val="1412"/>
    <w:next w:val="1297"/>
    <w:link w:val="771"/>
    <w:pPr>
      <w:ind w:left="1980" w:hanging="420"/>
      <w:spacing w:after="0"/>
      <w:tabs>
        <w:tab w:val="left" w:pos="907" w:leader="none"/>
        <w:tab w:val="left" w:pos="1004" w:leader="none"/>
        <w:tab w:val="left" w:pos="1470" w:leader="none"/>
        <w:tab w:val="left" w:pos="1980" w:leader="none"/>
      </w:tabs>
      <w:outlineLvl w:val="2"/>
    </w:pPr>
    <w:rPr>
      <w:sz w:val="24"/>
    </w:rPr>
  </w:style>
  <w:style w:type="paragraph" w:styleId="1467">
    <w:name w:val="Char7"/>
    <w:basedOn w:val="771"/>
    <w:next w:val="1467"/>
    <w:link w:val="771"/>
    <w:uiPriority w:val="99"/>
    <w:qFormat/>
    <w:pPr>
      <w:jc w:val="left"/>
      <w:spacing w:after="160" w:line="240" w:lineRule="exact"/>
      <w:widowControl/>
    </w:pPr>
    <w:rPr>
      <w:rFonts w:ascii="Verdana" w:hAnsi="Verdana" w:eastAsia="仿宋_GB2312"/>
      <w:sz w:val="24"/>
      <w:szCs w:val="20"/>
      <w:lang w:eastAsia="en-US"/>
    </w:rPr>
  </w:style>
  <w:style w:type="paragraph" w:styleId="1468">
    <w:name w:val="xl31"/>
    <w:basedOn w:val="771"/>
    <w:next w:val="1468"/>
    <w:link w:val="7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469">
    <w:name w:val="样式 样式 首行缩进:  2 字符 + 行距: 1.5 倍行距"/>
    <w:basedOn w:val="771"/>
    <w:next w:val="1469"/>
    <w:link w:val="771"/>
    <w:pPr>
      <w:ind w:firstLine="470"/>
      <w:spacing w:line="360" w:lineRule="auto"/>
    </w:pPr>
    <w:rPr>
      <w:sz w:val="24"/>
      <w:szCs w:val="20"/>
    </w:rPr>
  </w:style>
  <w:style w:type="paragraph" w:styleId="1470">
    <w:name w:val="符号与编号 Char"/>
    <w:basedOn w:val="771"/>
    <w:next w:val="1470"/>
    <w:link w:val="771"/>
    <w:pPr>
      <w:ind w:left="720"/>
      <w:spacing w:after="156" w:line="400" w:lineRule="atLeast"/>
      <w:tabs>
        <w:tab w:val="left" w:pos="720" w:leader="none"/>
      </w:tabs>
    </w:pPr>
    <w:rPr>
      <w:sz w:val="24"/>
    </w:rPr>
  </w:style>
  <w:style w:type="paragraph" w:styleId="1471">
    <w:name w:val="xl59"/>
    <w:basedOn w:val="771"/>
    <w:next w:val="1471"/>
    <w:link w:val="771"/>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72">
    <w:name w:val="样式 标题 3H3sect1.2.3BOD 0Heading 3 - oldh3l3CTLevel 3 Head..."/>
    <w:basedOn w:val="963"/>
    <w:next w:val="1472"/>
    <w:link w:val="771"/>
    <w:pPr>
      <w:jc w:val="left"/>
      <w:spacing w:before="156" w:after="156" w:line="390" w:lineRule="atLeast"/>
      <w:shd w:val="clear" w:color="auto" w:fill="ffffff"/>
    </w:pPr>
    <w:rPr>
      <w:rFonts w:ascii="宋体" w:hAnsi="宋体" w:cs="宋体"/>
      <w:bCs/>
      <w:sz w:val="30"/>
      <w:szCs w:val="21"/>
    </w:rPr>
  </w:style>
  <w:style w:type="paragraph" w:styleId="1473">
    <w:name w:val="xl76"/>
    <w:basedOn w:val="771"/>
    <w:next w:val="1473"/>
    <w:link w:val="77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4">
    <w:name w:val="正文2"/>
    <w:basedOn w:val="771"/>
    <w:next w:val="1474"/>
    <w:link w:val="771"/>
    <w:qFormat/>
    <w:pPr>
      <w:ind w:firstLine="510"/>
      <w:spacing w:before="156" w:line="360" w:lineRule="auto"/>
    </w:pPr>
    <w:rPr>
      <w:sz w:val="24"/>
      <w:szCs w:val="20"/>
    </w:rPr>
  </w:style>
  <w:style w:type="paragraph" w:styleId="1475">
    <w:name w:val="xl79"/>
    <w:basedOn w:val="771"/>
    <w:next w:val="1475"/>
    <w:link w:val="771"/>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476">
    <w:name w:val="正文文本缩进 21"/>
    <w:basedOn w:val="771"/>
    <w:next w:val="1476"/>
    <w:link w:val="771"/>
    <w:uiPriority w:val="99"/>
    <w:qFormat/>
    <w:pPr>
      <w:ind w:firstLine="525"/>
      <w:spacing w:line="420" w:lineRule="exact"/>
    </w:pPr>
    <w:rPr>
      <w:rFonts w:ascii="宋体" w:hAnsi="宋体"/>
      <w:sz w:val="20"/>
      <w:szCs w:val="20"/>
    </w:rPr>
  </w:style>
  <w:style w:type="paragraph" w:styleId="1477">
    <w:name w:val="xl78"/>
    <w:basedOn w:val="771"/>
    <w:next w:val="1477"/>
    <w:link w:val="77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8">
    <w:name w:val="xl81"/>
    <w:basedOn w:val="771"/>
    <w:next w:val="1478"/>
    <w:link w:val="771"/>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79">
    <w:name w:val="段落"/>
    <w:basedOn w:val="771"/>
    <w:next w:val="1479"/>
    <w:link w:val="771"/>
    <w:pPr>
      <w:ind w:firstLine="480"/>
      <w:spacing w:line="460" w:lineRule="exact"/>
    </w:pPr>
    <w:rPr>
      <w:sz w:val="24"/>
      <w:szCs w:val="20"/>
    </w:rPr>
  </w:style>
  <w:style w:type="paragraph" w:styleId="1480">
    <w:name w:val="列出段落2"/>
    <w:basedOn w:val="771"/>
    <w:next w:val="1480"/>
    <w:link w:val="771"/>
    <w:uiPriority w:val="99"/>
    <w:qFormat/>
    <w:pPr>
      <w:ind w:left="720"/>
      <w:jc w:val="left"/>
      <w:widowControl/>
    </w:pPr>
    <w:rPr>
      <w:rFonts w:ascii="Arial" w:hAnsi="Arial" w:eastAsia="黑体" w:cs="Arial"/>
      <w:sz w:val="24"/>
      <w:lang w:eastAsia="en-US"/>
    </w:rPr>
  </w:style>
  <w:style w:type="paragraph" w:styleId="1481">
    <w:name w:val="Char Char Char Char Char Char Char Char Char"/>
    <w:basedOn w:val="771"/>
    <w:next w:val="1481"/>
    <w:link w:val="771"/>
    <w:pPr>
      <w:ind w:left="360" w:hanging="360"/>
      <w:tabs>
        <w:tab w:val="left" w:pos="360" w:leader="none"/>
      </w:tabs>
    </w:pPr>
    <w:rPr>
      <w:sz w:val="24"/>
    </w:rPr>
  </w:style>
  <w:style w:type="paragraph" w:styleId="1482">
    <w:name w:val="正文 New New New New New New New New New New New New New New"/>
    <w:next w:val="1482"/>
    <w:link w:val="771"/>
    <w:pPr>
      <w:jc w:val="both"/>
      <w:widowControl w:val="off"/>
    </w:pPr>
    <w:rPr>
      <w:rFonts w:hint="eastAsia" w:ascii="Calibri" w:hAnsi="Calibri" w:eastAsia="宋体" w:cs="Times New Roman"/>
      <w:sz w:val="21"/>
      <w:lang w:val="en-US" w:eastAsia="zh-CN" w:bidi="ar-SA"/>
    </w:rPr>
  </w:style>
  <w:style w:type="paragraph" w:styleId="1483">
    <w:name w:val="Char5"/>
    <w:basedOn w:val="961"/>
    <w:next w:val="1483"/>
    <w:link w:val="771"/>
    <w:uiPriority w:val="99"/>
    <w:qFormat/>
    <w:pPr>
      <w:ind w:firstLine="480"/>
      <w:spacing w:before="100" w:beforeAutospacing="1" w:after="100" w:afterAutospacing="1" w:line="360" w:lineRule="auto"/>
    </w:pPr>
    <w:rPr>
      <w:sz w:val="24"/>
      <w:szCs w:val="24"/>
    </w:rPr>
  </w:style>
  <w:style w:type="paragraph" w:styleId="1484">
    <w:name w:val="标题4，章节第四层"/>
    <w:basedOn w:val="771"/>
    <w:next w:val="771"/>
    <w:link w:val="771"/>
    <w:pPr>
      <w:spacing w:line="360" w:lineRule="auto"/>
      <w:tabs>
        <w:tab w:val="left" w:pos="0" w:leader="none"/>
      </w:tabs>
      <w:outlineLvl w:val="3"/>
    </w:pPr>
    <w:rPr>
      <w:rFonts w:ascii="宋体" w:hAnsi="宋体"/>
      <w:b/>
      <w:sz w:val="24"/>
    </w:rPr>
  </w:style>
  <w:style w:type="paragraph" w:styleId="1485">
    <w:name w:val="xl55"/>
    <w:basedOn w:val="771"/>
    <w:next w:val="1485"/>
    <w:link w:val="771"/>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86">
    <w:name w:val="小四 段落 宋体 Char Char"/>
    <w:basedOn w:val="771"/>
    <w:next w:val="1486"/>
    <w:link w:val="771"/>
    <w:pPr>
      <w:ind w:firstLine="480"/>
      <w:spacing w:line="360" w:lineRule="auto"/>
    </w:pPr>
    <w:rPr>
      <w:rFonts w:ascii="宋体" w:hAnsi="宋体"/>
      <w:sz w:val="24"/>
    </w:rPr>
  </w:style>
  <w:style w:type="paragraph" w:styleId="1487">
    <w:name w:val="插图"/>
    <w:basedOn w:val="771"/>
    <w:next w:val="1487"/>
    <w:link w:val="771"/>
    <w:pPr>
      <w:jc w:val="center"/>
      <w:tabs>
        <w:tab w:val="left" w:pos="1620" w:leader="none"/>
      </w:tabs>
    </w:pPr>
    <w:rPr>
      <w:bCs/>
      <w:color w:val="000000"/>
      <w:szCs w:val="22"/>
    </w:rPr>
  </w:style>
  <w:style w:type="paragraph" w:styleId="1488">
    <w:name w:val="Char Char1 Char Char Char Char Char Char Char"/>
    <w:basedOn w:val="771"/>
    <w:next w:val="1488"/>
    <w:link w:val="771"/>
    <w:rPr>
      <w:rFonts w:ascii="Tahoma" w:hAnsi="Tahoma" w:cs="Tahoma"/>
      <w:sz w:val="24"/>
      <w:szCs w:val="20"/>
    </w:rPr>
  </w:style>
  <w:style w:type="paragraph" w:styleId="1489">
    <w:name w:val="表蕊"/>
    <w:basedOn w:val="771"/>
    <w:next w:val="1489"/>
    <w:link w:val="771"/>
    <w:pPr>
      <w:jc w:val="left"/>
      <w:spacing w:line="320" w:lineRule="atLeast"/>
    </w:pPr>
    <w:rPr>
      <w:rFonts w:eastAsia="楷体_GB2312"/>
      <w:spacing w:val="-10"/>
      <w:szCs w:val="20"/>
    </w:rPr>
  </w:style>
  <w:style w:type="paragraph" w:styleId="1490">
    <w:name w:val="font8"/>
    <w:basedOn w:val="771"/>
    <w:next w:val="1490"/>
    <w:link w:val="771"/>
    <w:pPr>
      <w:jc w:val="left"/>
      <w:spacing w:before="100" w:beforeAutospacing="1" w:after="100" w:afterAutospacing="1"/>
      <w:widowControl/>
    </w:pPr>
    <w:rPr>
      <w:rFonts w:ascii="宋体" w:hAnsi="宋体" w:cs="宋体"/>
      <w:b/>
      <w:bCs/>
      <w:i/>
      <w:iCs/>
      <w:sz w:val="20"/>
      <w:szCs w:val="20"/>
    </w:rPr>
  </w:style>
  <w:style w:type="paragraph" w:styleId="1491">
    <w:name w:val="一级标题"/>
    <w:basedOn w:val="771"/>
    <w:next w:val="1491"/>
    <w:link w:val="771"/>
    <w:pPr>
      <w:ind w:left="900" w:hanging="420"/>
      <w:spacing w:line="360" w:lineRule="auto"/>
      <w:tabs>
        <w:tab w:val="left" w:pos="903" w:leader="none"/>
      </w:tabs>
    </w:pPr>
    <w:rPr>
      <w:rFonts w:ascii="Arial" w:hAnsi="Arial" w:cs="Arial"/>
      <w:sz w:val="24"/>
      <w:szCs w:val="20"/>
    </w:rPr>
  </w:style>
  <w:style w:type="paragraph" w:styleId="1492">
    <w:name w:val="样式 加点正文 + 段前: 0.5 行 段后: 0.5 行1"/>
    <w:basedOn w:val="771"/>
    <w:next w:val="1492"/>
    <w:link w:val="771"/>
    <w:pPr>
      <w:ind w:left="1268" w:hanging="780"/>
      <w:spacing w:before="156" w:after="156" w:line="300" w:lineRule="auto"/>
      <w:tabs>
        <w:tab w:val="left" w:pos="420" w:leader="none"/>
        <w:tab w:val="left" w:pos="1268" w:leader="none"/>
      </w:tabs>
    </w:pPr>
    <w:rPr>
      <w:sz w:val="24"/>
      <w:szCs w:val="20"/>
    </w:rPr>
  </w:style>
  <w:style w:type="paragraph" w:styleId="1493">
    <w:name w:val="无间隔2"/>
    <w:next w:val="1493"/>
    <w:link w:val="771"/>
    <w:qFormat/>
    <w:pPr>
      <w:jc w:val="both"/>
      <w:widowControl w:val="off"/>
    </w:pPr>
    <w:rPr>
      <w:rFonts w:ascii="Calibri" w:hAnsi="Calibri" w:eastAsia="微软雅黑" w:cs="Times New Roman"/>
      <w:sz w:val="24"/>
      <w:szCs w:val="22"/>
      <w:lang w:val="en-US" w:eastAsia="zh-CN" w:bidi="ar-SA"/>
    </w:rPr>
  </w:style>
  <w:style w:type="paragraph" w:styleId="1494">
    <w:name w:val="表头_5"/>
    <w:basedOn w:val="771"/>
    <w:next w:val="1494"/>
    <w:link w:val="771"/>
    <w:pPr>
      <w:spacing w:line="360" w:lineRule="auto"/>
    </w:pPr>
    <w:rPr>
      <w:b/>
      <w:bCs/>
      <w:sz w:val="28"/>
      <w:szCs w:val="21"/>
    </w:rPr>
  </w:style>
  <w:style w:type="paragraph" w:styleId="1495">
    <w:name w:val="文档正文"/>
    <w:basedOn w:val="771"/>
    <w:next w:val="1495"/>
    <w:link w:val="771"/>
    <w:pPr>
      <w:spacing w:line="360" w:lineRule="auto"/>
    </w:pPr>
    <w:rPr>
      <w:rFonts w:ascii="宋体" w:hAnsi="宋体"/>
      <w:b/>
      <w:bCs/>
    </w:rPr>
  </w:style>
  <w:style w:type="paragraph" w:styleId="1496">
    <w:name w:val="xl37"/>
    <w:basedOn w:val="771"/>
    <w:next w:val="1496"/>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97">
    <w:name w:val="Char Char Char Char Char Char"/>
    <w:basedOn w:val="771"/>
    <w:next w:val="1497"/>
    <w:link w:val="771"/>
    <w:rPr>
      <w:rFonts w:ascii="Tahoma" w:hAnsi="Tahoma" w:cs="Tahoma"/>
      <w:sz w:val="24"/>
      <w:szCs w:val="20"/>
    </w:rPr>
  </w:style>
  <w:style w:type="paragraph" w:styleId="1498">
    <w:name w:val="Body Text 21"/>
    <w:basedOn w:val="771"/>
    <w:next w:val="1498"/>
    <w:link w:val="771"/>
    <w:pPr>
      <w:ind w:left="720" w:hanging="720"/>
      <w:widowControl/>
    </w:pPr>
    <w:rPr>
      <w:sz w:val="24"/>
      <w:szCs w:val="20"/>
      <w:lang w:val="en-GB"/>
    </w:rPr>
  </w:style>
  <w:style w:type="paragraph" w:styleId="1499">
    <w:name w:val="样式2"/>
    <w:basedOn w:val="771"/>
    <w:next w:val="1499"/>
    <w:link w:val="771"/>
    <w:pPr>
      <w:ind w:left="200"/>
      <w:spacing w:line="360" w:lineRule="auto"/>
    </w:pPr>
    <w:rPr>
      <w:rFonts w:ascii="宋体" w:hAnsi="宋体"/>
      <w:b/>
      <w:sz w:val="24"/>
    </w:rPr>
  </w:style>
  <w:style w:type="paragraph" w:styleId="1500">
    <w:name w:val="Char4"/>
    <w:basedOn w:val="961"/>
    <w:next w:val="1500"/>
    <w:link w:val="771"/>
    <w:uiPriority w:val="99"/>
    <w:qFormat/>
    <w:pPr>
      <w:ind w:firstLine="480"/>
      <w:spacing w:before="100" w:beforeAutospacing="1" w:after="100" w:afterAutospacing="1" w:line="360" w:lineRule="auto"/>
    </w:pPr>
    <w:rPr>
      <w:sz w:val="24"/>
      <w:szCs w:val="24"/>
    </w:rPr>
  </w:style>
  <w:style w:type="paragraph" w:styleId="1501">
    <w:name w:val="xl35"/>
    <w:basedOn w:val="771"/>
    <w:next w:val="1501"/>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02">
    <w:name w:val="二级条标题"/>
    <w:basedOn w:val="771"/>
    <w:next w:val="1328"/>
    <w:link w:val="771"/>
    <w:pPr>
      <w:ind w:hanging="420"/>
      <w:widowControl/>
      <w:tabs>
        <w:tab w:val="left" w:pos="2240" w:leader="none"/>
      </w:tabs>
      <w:outlineLvl w:val="3"/>
    </w:pPr>
    <w:rPr>
      <w:rFonts w:eastAsia="黑体"/>
      <w:szCs w:val="20"/>
    </w:rPr>
  </w:style>
  <w:style w:type="paragraph" w:styleId="1503">
    <w:name w:val="xl56"/>
    <w:basedOn w:val="771"/>
    <w:next w:val="1503"/>
    <w:link w:val="77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504">
    <w:name w:val="Table Text Char"/>
    <w:next w:val="1504"/>
    <w:link w:val="771"/>
    <w:pPr>
      <w:spacing w:before="80" w:after="80"/>
    </w:pPr>
    <w:rPr>
      <w:rFonts w:ascii="Arial" w:hAnsi="Arial" w:eastAsia="宋体" w:cs="Arial"/>
      <w:sz w:val="18"/>
      <w:szCs w:val="28"/>
      <w:lang w:val="en-US" w:eastAsia="zh-CN" w:bidi="ar-SA"/>
    </w:rPr>
  </w:style>
  <w:style w:type="paragraph" w:styleId="1505">
    <w:name w:val="样式"/>
    <w:basedOn w:val="771"/>
    <w:next w:val="1505"/>
    <w:link w:val="771"/>
    <w:pPr>
      <w:spacing w:before="120" w:after="120" w:line="360" w:lineRule="auto"/>
    </w:pPr>
    <w:rPr>
      <w:rFonts w:ascii="宋体"/>
      <w:sz w:val="24"/>
      <w:szCs w:val="20"/>
    </w:rPr>
  </w:style>
  <w:style w:type="paragraph" w:styleId="1506">
    <w:name w:val="正文文本 22"/>
    <w:basedOn w:val="771"/>
    <w:next w:val="1506"/>
    <w:link w:val="771"/>
    <w:qFormat/>
    <w:pPr>
      <w:ind w:left="720" w:hanging="720"/>
      <w:widowControl/>
    </w:pPr>
    <w:rPr>
      <w:sz w:val="24"/>
      <w:szCs w:val="20"/>
      <w:lang w:val="en-GB"/>
    </w:rPr>
  </w:style>
  <w:style w:type="paragraph" w:styleId="1507">
    <w:name w:val="xl66"/>
    <w:basedOn w:val="771"/>
    <w:next w:val="1507"/>
    <w:link w:val="771"/>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508">
    <w:name w:val="正文文本缩进1"/>
    <w:basedOn w:val="771"/>
    <w:next w:val="1508"/>
    <w:link w:val="771"/>
    <w:qFormat/>
    <w:pPr>
      <w:ind w:left="420"/>
      <w:spacing w:after="120"/>
    </w:pPr>
  </w:style>
  <w:style w:type="paragraph" w:styleId="1509">
    <w:name w:val="font13"/>
    <w:basedOn w:val="771"/>
    <w:next w:val="1509"/>
    <w:link w:val="771"/>
    <w:qFormat/>
    <w:pPr>
      <w:jc w:val="left"/>
      <w:spacing w:before="100" w:beforeAutospacing="1" w:after="100" w:afterAutospacing="1"/>
      <w:widowControl/>
    </w:pPr>
    <w:rPr>
      <w:i/>
      <w:iCs/>
      <w:sz w:val="36"/>
      <w:szCs w:val="36"/>
    </w:rPr>
  </w:style>
  <w:style w:type="paragraph" w:styleId="1510">
    <w:name w:val="xl80"/>
    <w:basedOn w:val="771"/>
    <w:next w:val="1510"/>
    <w:link w:val="771"/>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11">
    <w:name w:val="Blockquote"/>
    <w:basedOn w:val="771"/>
    <w:next w:val="1511"/>
    <w:link w:val="771"/>
    <w:pPr>
      <w:ind w:left="360" w:right="360"/>
      <w:jc w:val="left"/>
      <w:spacing w:before="100" w:after="100"/>
    </w:pPr>
    <w:rPr>
      <w:sz w:val="24"/>
      <w:szCs w:val="20"/>
    </w:rPr>
  </w:style>
  <w:style w:type="paragraph" w:styleId="1512">
    <w:name w:val="font11"/>
    <w:basedOn w:val="771"/>
    <w:next w:val="1512"/>
    <w:link w:val="771"/>
    <w:qFormat/>
    <w:pPr>
      <w:jc w:val="left"/>
      <w:spacing w:before="100" w:beforeAutospacing="1" w:after="100" w:afterAutospacing="1"/>
      <w:widowControl/>
    </w:pPr>
    <w:rPr>
      <w:b/>
      <w:bCs/>
      <w:sz w:val="18"/>
      <w:szCs w:val="18"/>
    </w:rPr>
  </w:style>
  <w:style w:type="paragraph" w:styleId="1513">
    <w:name w:val="xl72"/>
    <w:basedOn w:val="771"/>
    <w:next w:val="1513"/>
    <w:link w:val="77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14">
    <w:name w:val="正文 + 行距: 固定值 20 磅"/>
    <w:basedOn w:val="771"/>
    <w:next w:val="1514"/>
    <w:link w:val="771"/>
    <w:pPr>
      <w:ind w:firstLine="716"/>
      <w:spacing w:line="400" w:lineRule="exact"/>
    </w:pPr>
    <w:rPr>
      <w:szCs w:val="20"/>
    </w:rPr>
  </w:style>
  <w:style w:type="paragraph" w:styleId="1515">
    <w:name w:val="xl49"/>
    <w:basedOn w:val="771"/>
    <w:next w:val="1515"/>
    <w:link w:val="771"/>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516">
    <w:name w:val="正文文本首行缩进 字符1"/>
    <w:next w:val="1516"/>
    <w:link w:val="771"/>
    <w:semiHidden/>
    <w:qFormat/>
    <w:rPr>
      <w:rFonts w:ascii="楷体_GB2312" w:hAnsi="Arial" w:eastAsia="楷体_GB2312" w:cs="Times New Roman"/>
      <w:sz w:val="21"/>
      <w:szCs w:val="24"/>
    </w:rPr>
  </w:style>
  <w:style w:type="paragraph" w:styleId="1517">
    <w:name w:val="TOC 标题2"/>
    <w:basedOn w:val="956"/>
    <w:next w:val="771"/>
    <w:link w:val="771"/>
    <w:qFormat/>
    <w:pPr>
      <w:jc w:val="center"/>
      <w:keepLines/>
      <w:spacing w:before="340" w:after="330" w:line="578" w:lineRule="atLeast"/>
      <w:outlineLvl w:val="9"/>
    </w:pPr>
    <w:rPr>
      <w:rFonts w:ascii="Times New Roman" w:hAnsi="Times New Roman" w:eastAsia="宋体"/>
      <w:b/>
      <w:bCs/>
      <w:sz w:val="30"/>
      <w:szCs w:val="44"/>
    </w:rPr>
  </w:style>
  <w:style w:type="paragraph" w:styleId="1518">
    <w:name w:val="样式 正文缩进正文（首行缩进两字）特点ALT+Z表正文正文非缩进四号段1Normal Indent Char2...4"/>
    <w:basedOn w:val="993"/>
    <w:next w:val="1518"/>
    <w:link w:val="771"/>
    <w:pPr>
      <w:ind w:left="1050" w:hanging="840"/>
      <w:spacing w:line="360" w:lineRule="auto"/>
      <w:widowControl/>
    </w:pPr>
    <w:rPr>
      <w:rFonts w:ascii="宋体" w:hAnsi="宋体" w:eastAsia="宋体" w:cs="Arial"/>
      <w:bCs/>
      <w:sz w:val="24"/>
      <w:szCs w:val="24"/>
      <w:lang w:val="en-US" w:eastAsia="zh-CN"/>
    </w:rPr>
  </w:style>
  <w:style w:type="character" w:styleId="1519">
    <w:name w:val="NormalCharacter11"/>
    <w:next w:val="1519"/>
    <w:link w:val="771"/>
    <w:qFormat/>
  </w:style>
  <w:style w:type="paragraph" w:styleId="1520">
    <w:name w:val="纯文本1111"/>
    <w:basedOn w:val="771"/>
    <w:next w:val="961"/>
    <w:link w:val="771"/>
    <w:unhideWhenUsed/>
    <w:qFormat/>
    <w:rPr>
      <w:rFonts w:ascii="宋体" w:hAnsi="Courier New"/>
    </w:rPr>
  </w:style>
  <w:style w:type="paragraph" w:styleId="1521">
    <w:name w:val="正文11"/>
    <w:next w:val="1522"/>
    <w:link w:val="771"/>
    <w:qFormat/>
    <w:pPr>
      <w:jc w:val="both"/>
      <w:widowControl w:val="off"/>
    </w:pPr>
    <w:rPr>
      <w:rFonts w:ascii="Times New Roman" w:hAnsi="Times New Roman" w:eastAsia="宋体" w:cs="Times New Roman"/>
      <w:sz w:val="21"/>
      <w:szCs w:val="22"/>
      <w:lang w:val="en-US" w:eastAsia="zh-CN" w:bidi="ar-SA"/>
    </w:rPr>
  </w:style>
  <w:style w:type="paragraph" w:styleId="1522">
    <w:name w:val="目录 11"/>
    <w:basedOn w:val="1521"/>
    <w:next w:val="1521"/>
    <w:link w:val="771"/>
    <w:qFormat/>
    <w:pPr>
      <w:spacing w:line="360" w:lineRule="auto"/>
      <w:tabs>
        <w:tab w:val="right" w:pos="9060" w:leader="dot"/>
      </w:tabs>
    </w:pPr>
    <w:rPr>
      <w:sz w:val="24"/>
      <w:szCs w:val="24"/>
    </w:rPr>
  </w:style>
  <w:style w:type="paragraph" w:styleId="1523">
    <w:name w:val="正文首行缩进 212"/>
    <w:basedOn w:val="1524"/>
    <w:next w:val="1523"/>
    <w:link w:val="771"/>
    <w:uiPriority w:val="99"/>
    <w:unhideWhenUsed/>
    <w:qFormat/>
    <w:pPr>
      <w:ind w:firstLine="420"/>
    </w:pPr>
  </w:style>
  <w:style w:type="paragraph" w:styleId="1524">
    <w:name w:val="正文文本缩进12"/>
    <w:basedOn w:val="771"/>
    <w:next w:val="1525"/>
    <w:link w:val="771"/>
    <w:qFormat/>
    <w:pPr>
      <w:ind w:left="420"/>
      <w:spacing w:after="120"/>
    </w:pPr>
    <w:rPr>
      <w:szCs w:val="21"/>
    </w:rPr>
  </w:style>
  <w:style w:type="paragraph" w:styleId="1525">
    <w:name w:val="寄信人地址12"/>
    <w:basedOn w:val="771"/>
    <w:next w:val="1525"/>
    <w:link w:val="771"/>
    <w:qFormat/>
    <w:pPr>
      <w:ind w:firstLine="200"/>
      <w:spacing w:line="360" w:lineRule="auto"/>
    </w:pPr>
    <w:rPr>
      <w:rFonts w:ascii="Arial" w:hAnsi="Arial" w:eastAsia="仿宋_GB2312" w:cs="Arial"/>
      <w:sz w:val="24"/>
    </w:rPr>
  </w:style>
  <w:style w:type="paragraph" w:styleId="1526">
    <w:name w:val="正文缩进2格"/>
    <w:basedOn w:val="771"/>
    <w:next w:val="1526"/>
    <w:link w:val="771"/>
    <w:qFormat/>
    <w:pPr>
      <w:ind w:firstLine="639"/>
      <w:spacing w:line="600" w:lineRule="exact"/>
    </w:pPr>
    <w:rPr>
      <w:rFonts w:ascii="仿宋_GB2312" w:hAnsi="宋体" w:eastAsia="仿宋_GB2312"/>
      <w:sz w:val="31"/>
      <w:szCs w:val="28"/>
    </w:rPr>
  </w:style>
  <w:style w:type="paragraph" w:styleId="1527">
    <w:name w:val="目录 111"/>
    <w:basedOn w:val="771"/>
    <w:next w:val="771"/>
    <w:link w:val="771"/>
    <w:uiPriority w:val="99"/>
    <w:semiHidden/>
    <w:qFormat/>
    <w:rPr>
      <w:szCs w:val="21"/>
    </w:rPr>
  </w:style>
  <w:style w:type="paragraph" w:styleId="1528">
    <w:name w:val="标题 2111"/>
    <w:basedOn w:val="771"/>
    <w:next w:val="771"/>
    <w:link w:val="771"/>
    <w:uiPriority w:val="9"/>
    <w:qFormat/>
    <w:pPr>
      <w:keepLines/>
      <w:keepNext/>
      <w:spacing w:before="360" w:after="200"/>
      <w:outlineLvl w:val="1"/>
    </w:pPr>
    <w:rPr>
      <w:rFonts w:ascii="Arial" w:hAnsi="Arial" w:eastAsia="Arial" w:cs="Arial"/>
      <w:sz w:val="34"/>
    </w:rPr>
  </w:style>
  <w:style w:type="character" w:styleId="11292" w:default="1">
    <w:name w:val="Default Paragraph Font"/>
    <w:uiPriority w:val="1"/>
    <w:semiHidden/>
    <w:unhideWhenUsed/>
  </w:style>
  <w:style w:type="numbering" w:styleId="11293" w:default="1">
    <w:name w:val="No List"/>
    <w:uiPriority w:val="99"/>
    <w:semiHidden/>
    <w:unhideWhenUsed/>
  </w:style>
  <w:style w:type="table" w:styleId="112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闵小平</cp:lastModifiedBy>
  <cp:revision>3</cp:revision>
  <dcterms:created xsi:type="dcterms:W3CDTF">2026-05-21T06:55:00Z</dcterms:created>
  <dcterms:modified xsi:type="dcterms:W3CDTF">2026-07-01T08:56:22Z</dcterms:modified>
</cp:coreProperties>
</file>